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7833E" w14:textId="77777777" w:rsidR="00B036B2" w:rsidRPr="000E7069" w:rsidRDefault="00B036B2" w:rsidP="00F5164D">
      <w:pPr>
        <w:adjustRightInd w:val="0"/>
        <w:snapToGrid w:val="0"/>
        <w:spacing w:line="360" w:lineRule="auto"/>
        <w:jc w:val="both"/>
        <w:rPr>
          <w:rFonts w:ascii="Book Antiqua" w:hAnsi="Book Antiqua" w:cs="Times New Roman"/>
        </w:rPr>
      </w:pPr>
      <w:r w:rsidRPr="000E7069">
        <w:rPr>
          <w:rFonts w:ascii="Book Antiqua" w:eastAsia="Times New Roman" w:hAnsi="Book Antiqua" w:cs="Times New Roman"/>
          <w:b/>
          <w:bCs/>
        </w:rPr>
        <w:t xml:space="preserve">Name of journal: </w:t>
      </w:r>
      <w:r w:rsidRPr="000E7069">
        <w:rPr>
          <w:rFonts w:ascii="Book Antiqua" w:eastAsia="Times New Roman" w:hAnsi="Book Antiqua" w:cs="Times New Roman"/>
          <w:bCs/>
          <w:i/>
        </w:rPr>
        <w:t>World Journal of Gastroenterology</w:t>
      </w:r>
    </w:p>
    <w:p w14:paraId="4CF2CCAC" w14:textId="77777777" w:rsidR="00B036B2" w:rsidRPr="000E7069" w:rsidRDefault="00B036B2" w:rsidP="00F5164D">
      <w:pPr>
        <w:adjustRightInd w:val="0"/>
        <w:snapToGrid w:val="0"/>
        <w:spacing w:line="360" w:lineRule="auto"/>
        <w:jc w:val="both"/>
        <w:rPr>
          <w:rFonts w:ascii="Book Antiqua" w:hAnsi="Book Antiqua" w:cs="Times New Roman"/>
        </w:rPr>
      </w:pPr>
      <w:r w:rsidRPr="000E7069">
        <w:rPr>
          <w:rFonts w:ascii="Book Antiqua" w:hAnsi="Book Antiqua" w:cs="Times New Roman"/>
          <w:b/>
        </w:rPr>
        <w:t xml:space="preserve">ESPS Manuscript NO: </w:t>
      </w:r>
      <w:r w:rsidRPr="000E7069">
        <w:rPr>
          <w:rFonts w:ascii="Book Antiqua" w:hAnsi="Book Antiqua" w:cs="Times New Roman"/>
        </w:rPr>
        <w:t>22184</w:t>
      </w:r>
    </w:p>
    <w:p w14:paraId="19A2B296" w14:textId="4AB9D585" w:rsidR="00B036B2" w:rsidRPr="007366CD" w:rsidRDefault="00B036B2" w:rsidP="00F5164D">
      <w:pPr>
        <w:adjustRightInd w:val="0"/>
        <w:snapToGrid w:val="0"/>
        <w:spacing w:line="360" w:lineRule="auto"/>
        <w:jc w:val="both"/>
        <w:rPr>
          <w:rFonts w:ascii="Book Antiqua" w:eastAsia="宋体" w:hAnsi="Book Antiqua" w:cs="Times New Roman"/>
          <w:b/>
          <w:lang w:eastAsia="zh-CN"/>
        </w:rPr>
      </w:pPr>
      <w:r w:rsidRPr="000E7069">
        <w:rPr>
          <w:rFonts w:ascii="Book Antiqua" w:hAnsi="Book Antiqua" w:cs="Times New Roman"/>
          <w:b/>
        </w:rPr>
        <w:t xml:space="preserve">Manuscript Type: </w:t>
      </w:r>
      <w:r w:rsidR="007366CD">
        <w:rPr>
          <w:rFonts w:ascii="Book Antiqua" w:eastAsia="宋体" w:hAnsi="Book Antiqua" w:cs="Times New Roman" w:hint="eastAsia"/>
          <w:b/>
          <w:lang w:eastAsia="zh-CN"/>
        </w:rPr>
        <w:t>MINI</w:t>
      </w:r>
      <w:r w:rsidR="00F5164D" w:rsidRPr="000E7069">
        <w:rPr>
          <w:rFonts w:ascii="Book Antiqua" w:hAnsi="Book Antiqua" w:cs="Times New Roman"/>
          <w:b/>
        </w:rPr>
        <w:t>REVIEW</w:t>
      </w:r>
      <w:r w:rsidR="007366CD">
        <w:rPr>
          <w:rFonts w:ascii="Book Antiqua" w:eastAsia="宋体" w:hAnsi="Book Antiqua" w:cs="Times New Roman" w:hint="eastAsia"/>
          <w:b/>
          <w:lang w:eastAsia="zh-CN"/>
        </w:rPr>
        <w:t>S</w:t>
      </w:r>
    </w:p>
    <w:p w14:paraId="11A9DEA4" w14:textId="77777777" w:rsidR="00B036B2" w:rsidRPr="000E7069" w:rsidRDefault="00B036B2" w:rsidP="00F5164D">
      <w:pPr>
        <w:adjustRightInd w:val="0"/>
        <w:snapToGrid w:val="0"/>
        <w:spacing w:line="360" w:lineRule="auto"/>
        <w:jc w:val="both"/>
        <w:rPr>
          <w:rFonts w:ascii="Book Antiqua" w:hAnsi="Book Antiqua" w:cs="Times New Roman"/>
          <w:b/>
        </w:rPr>
      </w:pPr>
    </w:p>
    <w:p w14:paraId="3CCEEB42" w14:textId="6C767E16" w:rsidR="00B036B2" w:rsidRPr="000E7069" w:rsidRDefault="00B036B2" w:rsidP="00F5164D">
      <w:pPr>
        <w:adjustRightInd w:val="0"/>
        <w:snapToGrid w:val="0"/>
        <w:spacing w:line="360" w:lineRule="auto"/>
        <w:jc w:val="both"/>
        <w:rPr>
          <w:rFonts w:ascii="Book Antiqua" w:hAnsi="Book Antiqua" w:cs="Times New Roman"/>
          <w:b/>
        </w:rPr>
      </w:pPr>
      <w:bookmarkStart w:id="0" w:name="OLE_LINK2634"/>
      <w:bookmarkStart w:id="1" w:name="OLE_LINK2635"/>
      <w:bookmarkStart w:id="2" w:name="OLE_LINK2657"/>
      <w:bookmarkStart w:id="3" w:name="OLE_LINK2658"/>
      <w:r w:rsidRPr="000E7069">
        <w:rPr>
          <w:rFonts w:ascii="Book Antiqua" w:hAnsi="Book Antiqua" w:cs="Times New Roman"/>
          <w:b/>
        </w:rPr>
        <w:t xml:space="preserve">Chronic pancreatitis: A </w:t>
      </w:r>
      <w:r w:rsidR="000A1808" w:rsidRPr="000E7069">
        <w:rPr>
          <w:rFonts w:ascii="Book Antiqua" w:hAnsi="Book Antiqua" w:cs="Times New Roman"/>
          <w:b/>
        </w:rPr>
        <w:t>diagnostic dilemma</w:t>
      </w:r>
    </w:p>
    <w:bookmarkEnd w:id="0"/>
    <w:bookmarkEnd w:id="1"/>
    <w:bookmarkEnd w:id="2"/>
    <w:bookmarkEnd w:id="3"/>
    <w:p w14:paraId="692406DC" w14:textId="77777777" w:rsidR="00B036B2" w:rsidRPr="000E7069" w:rsidRDefault="00B036B2" w:rsidP="00F5164D">
      <w:pPr>
        <w:adjustRightInd w:val="0"/>
        <w:snapToGrid w:val="0"/>
        <w:spacing w:line="360" w:lineRule="auto"/>
        <w:jc w:val="both"/>
        <w:rPr>
          <w:rFonts w:ascii="Book Antiqua" w:hAnsi="Book Antiqua" w:cs="Times New Roman"/>
        </w:rPr>
      </w:pPr>
    </w:p>
    <w:p w14:paraId="2628157E" w14:textId="265061B8" w:rsidR="00B036B2" w:rsidRPr="000E7069" w:rsidRDefault="00B036B2" w:rsidP="00F5164D">
      <w:pPr>
        <w:adjustRightInd w:val="0"/>
        <w:snapToGrid w:val="0"/>
        <w:spacing w:line="360" w:lineRule="auto"/>
        <w:jc w:val="both"/>
        <w:rPr>
          <w:rFonts w:ascii="Book Antiqua" w:hAnsi="Book Antiqua" w:cs="Times New Roman"/>
        </w:rPr>
      </w:pPr>
      <w:r w:rsidRPr="000E7069">
        <w:rPr>
          <w:rFonts w:ascii="Book Antiqua" w:hAnsi="Book Antiqua" w:cs="Times New Roman"/>
        </w:rPr>
        <w:t xml:space="preserve">Duggan SN </w:t>
      </w:r>
      <w:r w:rsidR="00757CFD" w:rsidRPr="000E7069">
        <w:rPr>
          <w:rFonts w:ascii="Book Antiqua" w:hAnsi="Book Antiqua" w:cs="Times New Roman"/>
          <w:i/>
        </w:rPr>
        <w:t>et al</w:t>
      </w:r>
      <w:r w:rsidRPr="000E7069">
        <w:rPr>
          <w:rFonts w:ascii="Book Antiqua" w:hAnsi="Book Antiqua" w:cs="Times New Roman"/>
          <w:i/>
        </w:rPr>
        <w:t>.</w:t>
      </w:r>
      <w:r w:rsidRPr="000E7069">
        <w:rPr>
          <w:rFonts w:ascii="Book Antiqua" w:hAnsi="Book Antiqua" w:cs="Times New Roman"/>
        </w:rPr>
        <w:t xml:space="preserve"> Chronic pancreatitis diagnosis</w:t>
      </w:r>
    </w:p>
    <w:p w14:paraId="6ACD4801" w14:textId="77777777" w:rsidR="00B036B2" w:rsidRPr="000E7069" w:rsidRDefault="00B036B2" w:rsidP="00F5164D">
      <w:pPr>
        <w:adjustRightInd w:val="0"/>
        <w:snapToGrid w:val="0"/>
        <w:spacing w:line="360" w:lineRule="auto"/>
        <w:jc w:val="both"/>
        <w:rPr>
          <w:rFonts w:ascii="Book Antiqua" w:hAnsi="Book Antiqua" w:cs="Times New Roman"/>
        </w:rPr>
      </w:pPr>
    </w:p>
    <w:p w14:paraId="60504845" w14:textId="77777777" w:rsidR="00B036B2" w:rsidRPr="000E7069" w:rsidRDefault="00B036B2" w:rsidP="00F5164D">
      <w:pPr>
        <w:adjustRightInd w:val="0"/>
        <w:snapToGrid w:val="0"/>
        <w:spacing w:line="360" w:lineRule="auto"/>
        <w:jc w:val="both"/>
        <w:rPr>
          <w:rFonts w:ascii="Book Antiqua" w:hAnsi="Book Antiqua" w:cs="Times New Roman"/>
        </w:rPr>
      </w:pPr>
      <w:bookmarkStart w:id="4" w:name="OLE_LINK2655"/>
      <w:bookmarkStart w:id="5" w:name="OLE_LINK2656"/>
      <w:bookmarkStart w:id="6" w:name="OLE_LINK2659"/>
      <w:bookmarkStart w:id="7" w:name="OLE_LINK2660"/>
      <w:bookmarkStart w:id="8" w:name="OLE_LINK2726"/>
      <w:r w:rsidRPr="000E7069">
        <w:rPr>
          <w:rFonts w:ascii="Book Antiqua" w:hAnsi="Book Antiqua" w:cs="Times New Roman"/>
        </w:rPr>
        <w:t>Sinead N Duggan</w:t>
      </w:r>
      <w:bookmarkEnd w:id="4"/>
      <w:bookmarkEnd w:id="5"/>
      <w:r w:rsidRPr="000E7069">
        <w:rPr>
          <w:rFonts w:ascii="Book Antiqua" w:hAnsi="Book Antiqua" w:cs="Times New Roman"/>
        </w:rPr>
        <w:t>, Hazel M Ní Chonchubhair, Oladapo Lawal, Donal B O’Connor, Kevin C Conlon</w:t>
      </w:r>
    </w:p>
    <w:bookmarkEnd w:id="6"/>
    <w:bookmarkEnd w:id="7"/>
    <w:bookmarkEnd w:id="8"/>
    <w:p w14:paraId="02F16D4A" w14:textId="77777777" w:rsidR="00B036B2" w:rsidRPr="000E7069" w:rsidRDefault="00B036B2" w:rsidP="00F5164D">
      <w:pPr>
        <w:adjustRightInd w:val="0"/>
        <w:snapToGrid w:val="0"/>
        <w:spacing w:line="360" w:lineRule="auto"/>
        <w:jc w:val="both"/>
        <w:rPr>
          <w:rFonts w:ascii="Book Antiqua" w:hAnsi="Book Antiqua" w:cs="Times New Roman"/>
        </w:rPr>
      </w:pPr>
    </w:p>
    <w:p w14:paraId="02FA6AC8" w14:textId="7A9B2325" w:rsidR="00B036B2" w:rsidRPr="000E7069" w:rsidRDefault="007D56FC" w:rsidP="00F5164D">
      <w:pPr>
        <w:adjustRightInd w:val="0"/>
        <w:snapToGrid w:val="0"/>
        <w:spacing w:line="360" w:lineRule="auto"/>
        <w:jc w:val="both"/>
        <w:rPr>
          <w:rFonts w:ascii="Book Antiqua" w:eastAsia="宋体" w:hAnsi="Book Antiqua" w:cs="Times New Roman"/>
          <w:b/>
          <w:lang w:eastAsia="zh-CN"/>
        </w:rPr>
      </w:pPr>
      <w:r w:rsidRPr="000E7069">
        <w:rPr>
          <w:rFonts w:ascii="Book Antiqua" w:hAnsi="Book Antiqua" w:cs="Times New Roman"/>
          <w:b/>
        </w:rPr>
        <w:t xml:space="preserve">Sinead N Duggan, Hazel M Ní </w:t>
      </w:r>
      <w:bookmarkStart w:id="9" w:name="OLE_LINK2636"/>
      <w:bookmarkStart w:id="10" w:name="OLE_LINK2637"/>
      <w:r w:rsidRPr="000E7069">
        <w:rPr>
          <w:rFonts w:ascii="Book Antiqua" w:hAnsi="Book Antiqua" w:cs="Times New Roman"/>
          <w:b/>
        </w:rPr>
        <w:t>Chonchubhair</w:t>
      </w:r>
      <w:bookmarkEnd w:id="9"/>
      <w:bookmarkEnd w:id="10"/>
      <w:r w:rsidRPr="000E7069">
        <w:rPr>
          <w:rFonts w:ascii="Book Antiqua" w:hAnsi="Book Antiqua" w:cs="Times New Roman"/>
          <w:b/>
        </w:rPr>
        <w:t>, Oladapo Lawal, Donal B O’Connor, Kevin C Conlon</w:t>
      </w:r>
      <w:r w:rsidRPr="000E7069">
        <w:rPr>
          <w:rFonts w:ascii="Book Antiqua" w:eastAsia="宋体" w:hAnsi="Book Antiqua" w:cs="Times New Roman" w:hint="eastAsia"/>
          <w:b/>
          <w:lang w:eastAsia="zh-CN"/>
        </w:rPr>
        <w:t xml:space="preserve">, </w:t>
      </w:r>
      <w:r w:rsidR="00B036B2" w:rsidRPr="000E7069">
        <w:rPr>
          <w:rFonts w:ascii="Book Antiqua" w:hAnsi="Book Antiqua" w:cs="Times New Roman"/>
        </w:rPr>
        <w:t xml:space="preserve">Professorial Surgical Unit, Department of Surgery, Trinity College Dublin, Trinity Centre for Health Sciences, Tallaght Hospital, </w:t>
      </w:r>
      <w:r w:rsidR="00F5164D" w:rsidRPr="000E7069">
        <w:rPr>
          <w:rFonts w:ascii="Book Antiqua" w:hAnsi="Book Antiqua" w:cs="Times New Roman"/>
        </w:rPr>
        <w:t>24</w:t>
      </w:r>
      <w:r w:rsidR="00F5164D" w:rsidRPr="000E7069">
        <w:rPr>
          <w:rFonts w:ascii="Book Antiqua" w:eastAsia="宋体" w:hAnsi="Book Antiqua" w:cs="Times New Roman" w:hint="eastAsia"/>
          <w:lang w:eastAsia="zh-CN"/>
        </w:rPr>
        <w:t xml:space="preserve"> </w:t>
      </w:r>
      <w:r w:rsidR="00B036B2" w:rsidRPr="000E7069">
        <w:rPr>
          <w:rFonts w:ascii="Book Antiqua" w:hAnsi="Book Antiqua" w:cs="Times New Roman"/>
        </w:rPr>
        <w:t>Dublin</w:t>
      </w:r>
      <w:r w:rsidR="00F5164D" w:rsidRPr="000E7069">
        <w:rPr>
          <w:rFonts w:ascii="Book Antiqua" w:hAnsi="Book Antiqua" w:cs="Times New Roman"/>
        </w:rPr>
        <w:t>,</w:t>
      </w:r>
      <w:r w:rsidR="00F5164D" w:rsidRPr="000E7069">
        <w:rPr>
          <w:rFonts w:ascii="Book Antiqua" w:eastAsia="宋体" w:hAnsi="Book Antiqua" w:cs="Times New Roman" w:hint="eastAsia"/>
          <w:lang w:eastAsia="zh-CN"/>
        </w:rPr>
        <w:t xml:space="preserve"> </w:t>
      </w:r>
      <w:r w:rsidR="00B036B2" w:rsidRPr="000E7069">
        <w:rPr>
          <w:rFonts w:ascii="Book Antiqua" w:hAnsi="Book Antiqua" w:cs="Times New Roman"/>
        </w:rPr>
        <w:t>Ireland</w:t>
      </w:r>
    </w:p>
    <w:p w14:paraId="3CC91344" w14:textId="77777777" w:rsidR="00B036B2" w:rsidRPr="000E7069" w:rsidRDefault="00B036B2" w:rsidP="00F5164D">
      <w:pPr>
        <w:adjustRightInd w:val="0"/>
        <w:snapToGrid w:val="0"/>
        <w:spacing w:line="360" w:lineRule="auto"/>
        <w:jc w:val="both"/>
        <w:rPr>
          <w:rFonts w:ascii="Book Antiqua" w:hAnsi="Book Antiqua" w:cs="Times New Roman"/>
        </w:rPr>
      </w:pPr>
    </w:p>
    <w:p w14:paraId="5EADD107" w14:textId="384953ED" w:rsidR="00B036B2" w:rsidRPr="000E7069" w:rsidRDefault="00B036B2" w:rsidP="00F5164D">
      <w:pPr>
        <w:adjustRightInd w:val="0"/>
        <w:snapToGrid w:val="0"/>
        <w:spacing w:line="360" w:lineRule="auto"/>
        <w:jc w:val="both"/>
        <w:rPr>
          <w:rFonts w:ascii="Book Antiqua" w:eastAsia="宋体" w:hAnsi="Book Antiqua" w:cs="Times New Roman"/>
          <w:lang w:eastAsia="zh-CN"/>
        </w:rPr>
      </w:pPr>
      <w:r w:rsidRPr="000E7069">
        <w:rPr>
          <w:rFonts w:ascii="Book Antiqua" w:hAnsi="Book Antiqua" w:cs="Times New Roman"/>
          <w:b/>
        </w:rPr>
        <w:t>Author contributions</w:t>
      </w:r>
      <w:r w:rsidR="007D56FC" w:rsidRPr="000E7069">
        <w:rPr>
          <w:rFonts w:ascii="Book Antiqua" w:eastAsia="宋体" w:hAnsi="Book Antiqua" w:cs="Times New Roman" w:hint="eastAsia"/>
          <w:b/>
          <w:lang w:eastAsia="zh-CN"/>
        </w:rPr>
        <w:t xml:space="preserve">: </w:t>
      </w:r>
      <w:r w:rsidR="007D56FC" w:rsidRPr="000E7069">
        <w:rPr>
          <w:rFonts w:ascii="Book Antiqua" w:hAnsi="Book Antiqua" w:cs="Times New Roman"/>
        </w:rPr>
        <w:t xml:space="preserve">Duggan </w:t>
      </w:r>
      <w:r w:rsidR="007D56FC" w:rsidRPr="000E7069">
        <w:rPr>
          <w:rFonts w:ascii="Book Antiqua" w:eastAsia="宋体" w:hAnsi="Book Antiqua" w:cs="Times New Roman" w:hint="eastAsia"/>
          <w:lang w:eastAsia="zh-CN"/>
        </w:rPr>
        <w:t xml:space="preserve">SN </w:t>
      </w:r>
      <w:r w:rsidRPr="000E7069">
        <w:rPr>
          <w:rFonts w:ascii="Book Antiqua" w:hAnsi="Book Antiqua" w:cs="Times New Roman"/>
        </w:rPr>
        <w:t>performed the literature search and review, developed the concepts, and wrote the manuscript</w:t>
      </w:r>
      <w:r w:rsidR="007D56FC" w:rsidRPr="000E7069">
        <w:rPr>
          <w:rFonts w:ascii="Book Antiqua" w:eastAsia="宋体" w:hAnsi="Book Antiqua" w:cs="Times New Roman" w:hint="eastAsia"/>
          <w:lang w:eastAsia="zh-CN"/>
        </w:rPr>
        <w:t>;</w:t>
      </w:r>
      <w:r w:rsidR="00733A71" w:rsidRPr="000E7069">
        <w:rPr>
          <w:rFonts w:ascii="Book Antiqua" w:hAnsi="Book Antiqua" w:cs="Times New Roman"/>
        </w:rPr>
        <w:t xml:space="preserve"> </w:t>
      </w:r>
      <w:r w:rsidR="00733A71" w:rsidRPr="000E7069">
        <w:rPr>
          <w:rFonts w:ascii="Book Antiqua" w:eastAsia="宋体" w:hAnsi="Book Antiqua" w:cs="Times New Roman"/>
          <w:lang w:eastAsia="zh-CN"/>
        </w:rPr>
        <w:t>Ní Chonchubhair</w:t>
      </w:r>
      <w:r w:rsidR="00733A71" w:rsidRPr="000E7069">
        <w:rPr>
          <w:rFonts w:ascii="Book Antiqua" w:eastAsia="宋体" w:hAnsi="Book Antiqua" w:cs="Times New Roman" w:hint="eastAsia"/>
          <w:lang w:eastAsia="zh-CN"/>
        </w:rPr>
        <w:t xml:space="preserve"> HM</w:t>
      </w:r>
      <w:r w:rsidR="007D56FC" w:rsidRPr="000E7069">
        <w:rPr>
          <w:rFonts w:ascii="Book Antiqua" w:eastAsia="宋体" w:hAnsi="Book Antiqua" w:cs="Times New Roman" w:hint="eastAsia"/>
          <w:lang w:eastAsia="zh-CN"/>
        </w:rPr>
        <w:t xml:space="preserve">, </w:t>
      </w:r>
      <w:r w:rsidR="007D56FC" w:rsidRPr="000E7069">
        <w:rPr>
          <w:rFonts w:ascii="Book Antiqua" w:eastAsia="宋体" w:hAnsi="Book Antiqua" w:cs="Times New Roman"/>
          <w:lang w:eastAsia="zh-CN"/>
        </w:rPr>
        <w:t>Lawal</w:t>
      </w:r>
      <w:r w:rsidR="000E7069" w:rsidRPr="000E7069">
        <w:rPr>
          <w:rFonts w:ascii="Book Antiqua" w:eastAsia="宋体" w:hAnsi="Book Antiqua" w:cs="Times New Roman"/>
          <w:lang w:eastAsia="zh-CN"/>
        </w:rPr>
        <w:t xml:space="preserve"> </w:t>
      </w:r>
      <w:r w:rsidR="007D56FC" w:rsidRPr="000E7069">
        <w:rPr>
          <w:rFonts w:ascii="Book Antiqua" w:eastAsia="宋体" w:hAnsi="Book Antiqua" w:cs="Times New Roman" w:hint="eastAsia"/>
          <w:lang w:eastAsia="zh-CN"/>
        </w:rPr>
        <w:t xml:space="preserve">O, and </w:t>
      </w:r>
      <w:r w:rsidR="007D56FC" w:rsidRPr="000E7069">
        <w:rPr>
          <w:rFonts w:ascii="Book Antiqua" w:eastAsia="宋体" w:hAnsi="Book Antiqua" w:cs="Times New Roman"/>
          <w:lang w:eastAsia="zh-CN"/>
        </w:rPr>
        <w:t>O’Connor</w:t>
      </w:r>
      <w:r w:rsidR="007D56FC" w:rsidRPr="000E7069">
        <w:rPr>
          <w:rFonts w:ascii="Book Antiqua" w:eastAsia="宋体" w:hAnsi="Book Antiqua" w:cs="Times New Roman" w:hint="eastAsia"/>
          <w:lang w:eastAsia="zh-CN"/>
        </w:rPr>
        <w:t xml:space="preserve"> DB </w:t>
      </w:r>
      <w:r w:rsidRPr="000E7069">
        <w:rPr>
          <w:rFonts w:ascii="Book Antiqua" w:hAnsi="Book Antiqua" w:cs="Times New Roman"/>
        </w:rPr>
        <w:t>participated in drafting the paper and revised the manuscript critically</w:t>
      </w:r>
      <w:r w:rsidR="007D56FC" w:rsidRPr="000E7069">
        <w:rPr>
          <w:rFonts w:ascii="Book Antiqua" w:eastAsia="宋体" w:hAnsi="Book Antiqua" w:cs="Times New Roman" w:hint="eastAsia"/>
          <w:lang w:eastAsia="zh-CN"/>
        </w:rPr>
        <w:t xml:space="preserve">; </w:t>
      </w:r>
      <w:r w:rsidR="007D56FC" w:rsidRPr="000E7069">
        <w:rPr>
          <w:rFonts w:ascii="Book Antiqua" w:hAnsi="Book Antiqua" w:cs="Times New Roman"/>
        </w:rPr>
        <w:t xml:space="preserve">Conlon </w:t>
      </w:r>
      <w:r w:rsidR="007D56FC" w:rsidRPr="000E7069">
        <w:rPr>
          <w:rFonts w:ascii="Book Antiqua" w:eastAsia="宋体" w:hAnsi="Book Antiqua" w:cs="Times New Roman" w:hint="eastAsia"/>
          <w:lang w:eastAsia="zh-CN"/>
        </w:rPr>
        <w:t xml:space="preserve">KC </w:t>
      </w:r>
      <w:r w:rsidRPr="000E7069">
        <w:rPr>
          <w:rFonts w:ascii="Book Antiqua" w:hAnsi="Book Antiqua" w:cs="Times New Roman"/>
        </w:rPr>
        <w:t>conceived the idea, participated in drafting the paper, revised the manuscript critically, and is guarantor of the paper</w:t>
      </w:r>
      <w:r w:rsidR="007D56FC" w:rsidRPr="000E7069">
        <w:rPr>
          <w:rFonts w:ascii="Book Antiqua" w:eastAsia="宋体" w:hAnsi="Book Antiqua" w:cs="Times New Roman" w:hint="eastAsia"/>
          <w:lang w:eastAsia="zh-CN"/>
        </w:rPr>
        <w:t>.</w:t>
      </w:r>
    </w:p>
    <w:p w14:paraId="4D38E8D0" w14:textId="77777777" w:rsidR="00B036B2" w:rsidRPr="000E7069" w:rsidRDefault="00B036B2" w:rsidP="00F5164D">
      <w:pPr>
        <w:adjustRightInd w:val="0"/>
        <w:snapToGrid w:val="0"/>
        <w:spacing w:line="360" w:lineRule="auto"/>
        <w:jc w:val="both"/>
        <w:rPr>
          <w:rFonts w:ascii="Book Antiqua" w:hAnsi="Book Antiqua" w:cs="Times New Roman"/>
        </w:rPr>
      </w:pPr>
    </w:p>
    <w:p w14:paraId="3E4A2B8D" w14:textId="07824707" w:rsidR="00B036B2" w:rsidRPr="000E7069" w:rsidRDefault="00B036B2" w:rsidP="00F5164D">
      <w:pPr>
        <w:adjustRightInd w:val="0"/>
        <w:snapToGrid w:val="0"/>
        <w:spacing w:line="360" w:lineRule="auto"/>
        <w:jc w:val="both"/>
        <w:rPr>
          <w:rFonts w:ascii="Book Antiqua" w:eastAsia="宋体" w:hAnsi="Book Antiqua" w:cs="Times New Roman"/>
          <w:lang w:eastAsia="zh-CN"/>
        </w:rPr>
      </w:pPr>
      <w:bookmarkStart w:id="11" w:name="OLE_LINK2727"/>
      <w:bookmarkStart w:id="12" w:name="OLE_LINK2728"/>
      <w:r w:rsidRPr="000E7069">
        <w:rPr>
          <w:rFonts w:ascii="Book Antiqua" w:hAnsi="Book Antiqua" w:cs="Times New Roman"/>
          <w:b/>
        </w:rPr>
        <w:t>Supported by</w:t>
      </w:r>
      <w:r w:rsidRPr="000E7069">
        <w:rPr>
          <w:rFonts w:ascii="Book Antiqua" w:hAnsi="Book Antiqua" w:cs="Times New Roman"/>
        </w:rPr>
        <w:t xml:space="preserve"> an unrestricted educational grant from The Meath Foundation </w:t>
      </w:r>
      <w:hyperlink r:id="rId8" w:history="1">
        <w:r w:rsidR="007D56FC" w:rsidRPr="000E7069">
          <w:rPr>
            <w:rStyle w:val="a5"/>
            <w:rFonts w:ascii="Book Antiqua" w:hAnsi="Book Antiqua" w:cs="Times New Roman"/>
            <w:color w:val="auto"/>
            <w:u w:val="none"/>
          </w:rPr>
          <w:t>www.meathfoundation.com</w:t>
        </w:r>
      </w:hyperlink>
      <w:r w:rsidR="007D56FC" w:rsidRPr="000E7069">
        <w:rPr>
          <w:rFonts w:ascii="Book Antiqua" w:eastAsia="宋体" w:hAnsi="Book Antiqua" w:cs="Times New Roman" w:hint="eastAsia"/>
          <w:lang w:eastAsia="zh-CN"/>
        </w:rPr>
        <w:t xml:space="preserve"> (</w:t>
      </w:r>
      <w:r w:rsidR="007D56FC" w:rsidRPr="000E7069">
        <w:rPr>
          <w:rFonts w:ascii="Book Antiqua" w:eastAsia="宋体" w:hAnsi="Book Antiqua" w:cs="Times New Roman"/>
          <w:lang w:eastAsia="zh-CN"/>
        </w:rPr>
        <w:t>in part</w:t>
      </w:r>
      <w:r w:rsidR="007D56FC" w:rsidRPr="000E7069">
        <w:rPr>
          <w:rFonts w:ascii="Book Antiqua" w:eastAsia="宋体" w:hAnsi="Book Antiqua" w:cs="Times New Roman" w:hint="eastAsia"/>
          <w:lang w:eastAsia="zh-CN"/>
        </w:rPr>
        <w:t>, to</w:t>
      </w:r>
      <w:r w:rsidR="007D56FC" w:rsidRPr="000E7069">
        <w:rPr>
          <w:rFonts w:ascii="Book Antiqua" w:hAnsi="Book Antiqua" w:cs="Times New Roman"/>
        </w:rPr>
        <w:t xml:space="preserve"> </w:t>
      </w:r>
      <w:r w:rsidR="007D56FC" w:rsidRPr="000E7069">
        <w:rPr>
          <w:rFonts w:ascii="Book Antiqua" w:eastAsia="宋体" w:hAnsi="Book Antiqua" w:cs="Times New Roman"/>
          <w:lang w:eastAsia="zh-CN"/>
        </w:rPr>
        <w:t xml:space="preserve">Duggan </w:t>
      </w:r>
      <w:r w:rsidR="007D56FC" w:rsidRPr="000E7069">
        <w:rPr>
          <w:rFonts w:ascii="Book Antiqua" w:eastAsia="宋体" w:hAnsi="Book Antiqua" w:cs="Times New Roman" w:hint="eastAsia"/>
          <w:lang w:eastAsia="zh-CN"/>
        </w:rPr>
        <w:t>SN);</w:t>
      </w:r>
      <w:r w:rsidRPr="000E7069">
        <w:rPr>
          <w:rFonts w:ascii="Book Antiqua" w:hAnsi="Book Antiqua" w:cs="Times New Roman"/>
        </w:rPr>
        <w:t xml:space="preserve"> unrestricted research grant from Mylan</w:t>
      </w:r>
      <w:r w:rsidR="007D56FC" w:rsidRPr="000E7069">
        <w:rPr>
          <w:rFonts w:ascii="Book Antiqua" w:eastAsia="宋体" w:hAnsi="Book Antiqua" w:cs="Times New Roman" w:hint="eastAsia"/>
          <w:lang w:eastAsia="zh-CN"/>
        </w:rPr>
        <w:t xml:space="preserve"> (</w:t>
      </w:r>
      <w:r w:rsidR="007D56FC" w:rsidRPr="000E7069">
        <w:rPr>
          <w:rFonts w:ascii="Book Antiqua" w:eastAsia="宋体" w:hAnsi="Book Antiqua" w:cs="Times New Roman"/>
          <w:lang w:eastAsia="zh-CN"/>
        </w:rPr>
        <w:t>in part</w:t>
      </w:r>
      <w:r w:rsidR="007D56FC" w:rsidRPr="000E7069">
        <w:rPr>
          <w:rFonts w:ascii="Book Antiqua" w:eastAsia="宋体" w:hAnsi="Book Antiqua" w:cs="Times New Roman" w:hint="eastAsia"/>
          <w:lang w:eastAsia="zh-CN"/>
        </w:rPr>
        <w:t>, to</w:t>
      </w:r>
      <w:r w:rsidR="007D56FC" w:rsidRPr="000E7069">
        <w:rPr>
          <w:rFonts w:ascii="Book Antiqua" w:eastAsia="宋体" w:hAnsi="Book Antiqua" w:cs="Times New Roman"/>
          <w:lang w:eastAsia="zh-CN"/>
        </w:rPr>
        <w:t xml:space="preserve"> Chonchubhair</w:t>
      </w:r>
      <w:r w:rsidR="007D56FC" w:rsidRPr="000E7069">
        <w:rPr>
          <w:rFonts w:ascii="Book Antiqua" w:eastAsia="宋体" w:hAnsi="Book Antiqua" w:cs="Times New Roman" w:hint="eastAsia"/>
          <w:lang w:eastAsia="zh-CN"/>
        </w:rPr>
        <w:t xml:space="preserve"> </w:t>
      </w:r>
      <w:r w:rsidR="00733A71" w:rsidRPr="000E7069">
        <w:rPr>
          <w:rFonts w:ascii="Book Antiqua" w:eastAsia="宋体" w:hAnsi="Book Antiqua" w:cs="Times New Roman"/>
          <w:lang w:eastAsia="zh-CN"/>
        </w:rPr>
        <w:t>Ní Chonchubhair</w:t>
      </w:r>
      <w:r w:rsidR="00733A71" w:rsidRPr="000E7069">
        <w:rPr>
          <w:rFonts w:ascii="Book Antiqua" w:eastAsia="宋体" w:hAnsi="Book Antiqua" w:cs="Times New Roman" w:hint="eastAsia"/>
          <w:lang w:eastAsia="zh-CN"/>
        </w:rPr>
        <w:t xml:space="preserve"> HM</w:t>
      </w:r>
      <w:r w:rsidR="007D56FC" w:rsidRPr="000E7069">
        <w:rPr>
          <w:rFonts w:ascii="Book Antiqua" w:eastAsia="宋体" w:hAnsi="Book Antiqua" w:cs="Times New Roman" w:hint="eastAsia"/>
          <w:lang w:eastAsia="zh-CN"/>
        </w:rPr>
        <w:t>).</w:t>
      </w:r>
    </w:p>
    <w:bookmarkEnd w:id="11"/>
    <w:bookmarkEnd w:id="12"/>
    <w:p w14:paraId="3E758681" w14:textId="77777777" w:rsidR="00B036B2" w:rsidRPr="000E7069" w:rsidRDefault="00B036B2" w:rsidP="00F5164D">
      <w:pPr>
        <w:adjustRightInd w:val="0"/>
        <w:snapToGrid w:val="0"/>
        <w:spacing w:line="360" w:lineRule="auto"/>
        <w:jc w:val="both"/>
        <w:rPr>
          <w:rFonts w:ascii="Book Antiqua" w:hAnsi="Book Antiqua" w:cs="Times New Roman"/>
        </w:rPr>
      </w:pPr>
    </w:p>
    <w:p w14:paraId="3DB5EB3D" w14:textId="3D7383DA" w:rsidR="00B036B2" w:rsidRPr="000E7069" w:rsidRDefault="00B036B2" w:rsidP="00F5164D">
      <w:pPr>
        <w:adjustRightInd w:val="0"/>
        <w:snapToGrid w:val="0"/>
        <w:spacing w:line="360" w:lineRule="auto"/>
        <w:jc w:val="both"/>
        <w:rPr>
          <w:rFonts w:ascii="Book Antiqua" w:eastAsia="宋体" w:hAnsi="Book Antiqua" w:cs="Times New Roman"/>
          <w:lang w:eastAsia="zh-CN"/>
        </w:rPr>
      </w:pPr>
      <w:r w:rsidRPr="000E7069">
        <w:rPr>
          <w:rFonts w:ascii="Book Antiqua" w:hAnsi="Book Antiqua" w:cs="Times New Roman"/>
          <w:b/>
        </w:rPr>
        <w:t xml:space="preserve">Conflict-of-interest statement: </w:t>
      </w:r>
      <w:r w:rsidR="007D56FC" w:rsidRPr="000E7069">
        <w:rPr>
          <w:rFonts w:ascii="Book Antiqua" w:hAnsi="Book Antiqua" w:cs="Times New Roman"/>
        </w:rPr>
        <w:t xml:space="preserve">Duggan </w:t>
      </w:r>
      <w:r w:rsidR="007D56FC" w:rsidRPr="000E7069">
        <w:rPr>
          <w:rFonts w:ascii="Book Antiqua" w:hAnsi="Book Antiqua" w:cs="Times New Roman" w:hint="eastAsia"/>
        </w:rPr>
        <w:t>SN</w:t>
      </w:r>
      <w:r w:rsidR="007D56FC" w:rsidRPr="000E7069">
        <w:rPr>
          <w:rFonts w:ascii="Book Antiqua" w:hAnsi="Book Antiqua" w:cs="Times New Roman"/>
        </w:rPr>
        <w:t xml:space="preserve"> </w:t>
      </w:r>
      <w:r w:rsidRPr="000E7069">
        <w:rPr>
          <w:rFonts w:ascii="Book Antiqua" w:hAnsi="Book Antiqua" w:cs="Times New Roman"/>
        </w:rPr>
        <w:t>has received fees for serving as a speaker and/or writer for Mylan, Fresenius Kabi, Merck and Nutricia</w:t>
      </w:r>
      <w:r w:rsidR="007D56FC" w:rsidRPr="000E7069">
        <w:rPr>
          <w:rFonts w:ascii="Book Antiqua" w:eastAsia="宋体" w:hAnsi="Book Antiqua" w:cs="Times New Roman" w:hint="eastAsia"/>
          <w:lang w:eastAsia="zh-CN"/>
        </w:rPr>
        <w:t>.</w:t>
      </w:r>
    </w:p>
    <w:p w14:paraId="070E5DFA" w14:textId="77777777" w:rsidR="00B036B2" w:rsidRPr="000E7069" w:rsidRDefault="00B036B2" w:rsidP="00F5164D">
      <w:pPr>
        <w:adjustRightInd w:val="0"/>
        <w:snapToGrid w:val="0"/>
        <w:spacing w:line="360" w:lineRule="auto"/>
        <w:jc w:val="both"/>
        <w:rPr>
          <w:rFonts w:ascii="Book Antiqua" w:hAnsi="Book Antiqua" w:cs="Times New Roman"/>
        </w:rPr>
      </w:pPr>
    </w:p>
    <w:p w14:paraId="0A2F0BF1" w14:textId="77777777" w:rsidR="007D56FC" w:rsidRPr="000E7069" w:rsidRDefault="007D56FC" w:rsidP="007D56FC">
      <w:pPr>
        <w:spacing w:line="360" w:lineRule="auto"/>
        <w:jc w:val="both"/>
        <w:rPr>
          <w:rFonts w:ascii="Book Antiqua" w:eastAsia="宋体" w:hAnsi="Book Antiqua" w:cs="宋体"/>
          <w:lang w:eastAsia="zh-CN"/>
        </w:rPr>
      </w:pPr>
      <w:bookmarkStart w:id="13" w:name="OLE_LINK441"/>
      <w:bookmarkStart w:id="14" w:name="OLE_LINK442"/>
      <w:bookmarkStart w:id="15" w:name="OLE_LINK1032"/>
      <w:bookmarkStart w:id="16" w:name="OLE_LINK1232"/>
      <w:bookmarkStart w:id="17" w:name="OLE_LINK1460"/>
      <w:bookmarkStart w:id="18" w:name="OLE_LINK1568"/>
      <w:bookmarkStart w:id="19" w:name="OLE_LINK1708"/>
      <w:bookmarkStart w:id="20" w:name="OLE_LINK1435"/>
      <w:bookmarkStart w:id="21" w:name="OLE_LINK1478"/>
      <w:bookmarkStart w:id="22" w:name="OLE_LINK1428"/>
      <w:bookmarkStart w:id="23" w:name="OLE_LINK1355"/>
      <w:bookmarkStart w:id="24" w:name="OLE_LINK1425"/>
      <w:bookmarkStart w:id="25" w:name="OLE_LINK1504"/>
      <w:bookmarkStart w:id="26" w:name="OLE_LINK1544"/>
      <w:bookmarkStart w:id="27" w:name="OLE_LINK1680"/>
      <w:bookmarkStart w:id="28" w:name="OLE_LINK1710"/>
      <w:bookmarkStart w:id="29" w:name="OLE_LINK3317"/>
      <w:bookmarkStart w:id="30" w:name="OLE_LINK22"/>
      <w:bookmarkStart w:id="31" w:name="OLE_LINK1818"/>
      <w:bookmarkStart w:id="32" w:name="OLE_LINK1684"/>
      <w:bookmarkStart w:id="33" w:name="OLE_LINK1885"/>
      <w:bookmarkStart w:id="34" w:name="OLE_LINK1799"/>
      <w:bookmarkStart w:id="35" w:name="OLE_LINK1894"/>
      <w:bookmarkStart w:id="36" w:name="OLE_LINK27"/>
      <w:bookmarkStart w:id="37" w:name="OLE_LINK732"/>
      <w:bookmarkStart w:id="38" w:name="OLE_LINK2053"/>
      <w:bookmarkStart w:id="39" w:name="OLE_LINK2096"/>
      <w:bookmarkStart w:id="40" w:name="OLE_LINK2174"/>
      <w:bookmarkStart w:id="41" w:name="OLE_LINK2108"/>
      <w:bookmarkStart w:id="42" w:name="OLE_LINK2183"/>
      <w:bookmarkStart w:id="43" w:name="OLE_LINK2328"/>
      <w:bookmarkStart w:id="44" w:name="OLE_LINK766"/>
      <w:bookmarkStart w:id="45" w:name="OLE_LINK2256"/>
      <w:bookmarkStart w:id="46" w:name="OLE_LINK38"/>
      <w:bookmarkStart w:id="47" w:name="OLE_LINK2368"/>
      <w:bookmarkStart w:id="48" w:name="OLE_LINK2351"/>
      <w:bookmarkStart w:id="49" w:name="OLE_LINK2446"/>
      <w:bookmarkStart w:id="50" w:name="OLE_LINK2509"/>
      <w:bookmarkStart w:id="51" w:name="OLE_LINK2567"/>
      <w:r w:rsidRPr="000E7069">
        <w:rPr>
          <w:rFonts w:ascii="Book Antiqua" w:eastAsia="宋体" w:hAnsi="Book Antiqua" w:cs="Times New Roman"/>
          <w:b/>
          <w:lang w:eastAsia="zh-CN"/>
        </w:rPr>
        <w:t xml:space="preserve">Open-Access: </w:t>
      </w:r>
      <w:bookmarkStart w:id="52" w:name="OLE_LINK479"/>
      <w:bookmarkStart w:id="53" w:name="OLE_LINK496"/>
      <w:bookmarkStart w:id="54" w:name="OLE_LINK506"/>
      <w:bookmarkStart w:id="55" w:name="OLE_LINK507"/>
      <w:r w:rsidRPr="000E7069">
        <w:rPr>
          <w:rFonts w:ascii="Book Antiqua" w:eastAsia="宋体" w:hAnsi="Book Antiqua" w:cs="Times New Roman"/>
          <w:kern w:val="2"/>
          <w:lang w:eastAsia="zh-CN"/>
        </w:rPr>
        <w:t xml:space="preserve">This article is an open-access article which was selected by an in-house editor and fully peer-reviewed by external reviewers. It is distributed in accordance with the Creative Commons Attribution Non Commercial </w:t>
      </w:r>
      <w:r w:rsidRPr="000E7069">
        <w:rPr>
          <w:rFonts w:ascii="Book Antiqua" w:eastAsia="宋体" w:hAnsi="Book Antiqua" w:cs="Times New Roman"/>
          <w:kern w:val="2"/>
          <w:lang w:eastAsia="zh-CN"/>
        </w:rPr>
        <w:lastRenderedPageBreak/>
        <w:t xml:space="preserve">(CC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0E7069">
          <w:rPr>
            <w:rFonts w:ascii="Book Antiqua" w:eastAsia="宋体" w:hAnsi="Book Antiqua" w:cs="Times New Roman"/>
            <w:kern w:val="2"/>
            <w:lang w:eastAsia="zh-CN"/>
          </w:rPr>
          <w:t>http://creativecommons.org/licenses/by-nc/4.0/</w:t>
        </w:r>
      </w:hyperlink>
      <w:bookmarkEnd w:id="52"/>
      <w:bookmarkEnd w:id="53"/>
      <w:bookmarkEnd w:id="54"/>
      <w:bookmarkEnd w:id="55"/>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14:paraId="03FD1F3D" w14:textId="77777777" w:rsidR="00B036B2" w:rsidRPr="000E7069" w:rsidRDefault="00B036B2" w:rsidP="00F5164D">
      <w:pPr>
        <w:adjustRightInd w:val="0"/>
        <w:snapToGrid w:val="0"/>
        <w:spacing w:line="360" w:lineRule="auto"/>
        <w:jc w:val="both"/>
        <w:rPr>
          <w:rFonts w:ascii="Book Antiqua" w:hAnsi="Book Antiqua" w:cs="Times New Roman"/>
        </w:rPr>
      </w:pPr>
    </w:p>
    <w:p w14:paraId="20A42B92" w14:textId="2DED080A" w:rsidR="00B036B2" w:rsidRPr="000E7069" w:rsidRDefault="00B036B2" w:rsidP="00F5164D">
      <w:pPr>
        <w:adjustRightInd w:val="0"/>
        <w:snapToGrid w:val="0"/>
        <w:spacing w:line="360" w:lineRule="auto"/>
        <w:jc w:val="both"/>
        <w:rPr>
          <w:rFonts w:ascii="Book Antiqua" w:hAnsi="Book Antiqua" w:cs="Times New Roman"/>
        </w:rPr>
      </w:pPr>
      <w:r w:rsidRPr="000E7069">
        <w:rPr>
          <w:rFonts w:ascii="Book Antiqua" w:hAnsi="Book Antiqua" w:cs="Times New Roman"/>
          <w:b/>
        </w:rPr>
        <w:t xml:space="preserve">Correspondence to: </w:t>
      </w:r>
      <w:bookmarkStart w:id="56" w:name="OLE_LINK2661"/>
      <w:bookmarkStart w:id="57" w:name="OLE_LINK2662"/>
      <w:bookmarkStart w:id="58" w:name="OLE_LINK2729"/>
      <w:r w:rsidRPr="000E7069">
        <w:rPr>
          <w:rFonts w:ascii="Book Antiqua" w:hAnsi="Book Antiqua" w:cs="Times New Roman"/>
          <w:b/>
        </w:rPr>
        <w:t xml:space="preserve">Sinead </w:t>
      </w:r>
      <w:r w:rsidR="007D56FC" w:rsidRPr="000E7069">
        <w:rPr>
          <w:rFonts w:ascii="Book Antiqua" w:eastAsia="宋体" w:hAnsi="Book Antiqua" w:cs="Times New Roman" w:hint="eastAsia"/>
          <w:b/>
          <w:lang w:eastAsia="zh-CN"/>
        </w:rPr>
        <w:t xml:space="preserve">N </w:t>
      </w:r>
      <w:r w:rsidRPr="000E7069">
        <w:rPr>
          <w:rFonts w:ascii="Book Antiqua" w:hAnsi="Book Antiqua" w:cs="Times New Roman"/>
          <w:b/>
        </w:rPr>
        <w:t>Duggan, PhD, Research Fellow,</w:t>
      </w:r>
      <w:r w:rsidRPr="000E7069">
        <w:rPr>
          <w:rFonts w:ascii="Book Antiqua" w:hAnsi="Book Antiqua" w:cs="Times New Roman"/>
        </w:rPr>
        <w:t xml:space="preserve"> </w:t>
      </w:r>
      <w:r w:rsidR="00195D48" w:rsidRPr="000E7069">
        <w:rPr>
          <w:rFonts w:ascii="Book Antiqua" w:hAnsi="Book Antiqua" w:cs="Times New Roman"/>
        </w:rPr>
        <w:t>Professorial Surgical Unit, Department of Surgery,</w:t>
      </w:r>
      <w:r w:rsidR="00195D48" w:rsidRPr="000E7069">
        <w:rPr>
          <w:rFonts w:ascii="Book Antiqua" w:eastAsia="宋体" w:hAnsi="Book Antiqua" w:cs="Times New Roman" w:hint="eastAsia"/>
          <w:lang w:eastAsia="zh-CN"/>
        </w:rPr>
        <w:t xml:space="preserve"> </w:t>
      </w:r>
      <w:r w:rsidR="00195D48" w:rsidRPr="000E7069">
        <w:rPr>
          <w:rFonts w:ascii="Book Antiqua" w:eastAsia="宋体" w:hAnsi="Book Antiqua" w:cs="Times New Roman"/>
          <w:lang w:eastAsia="zh-CN"/>
        </w:rPr>
        <w:t>Trinity College Dublin</w:t>
      </w:r>
      <w:r w:rsidR="00195D48" w:rsidRPr="000E7069">
        <w:rPr>
          <w:rFonts w:ascii="Book Antiqua" w:eastAsia="宋体" w:hAnsi="Book Antiqua" w:cs="Times New Roman" w:hint="eastAsia"/>
          <w:lang w:eastAsia="zh-CN"/>
        </w:rPr>
        <w:t>,</w:t>
      </w:r>
      <w:r w:rsidR="00195D48" w:rsidRPr="000E7069">
        <w:rPr>
          <w:rFonts w:ascii="Book Antiqua" w:eastAsia="宋体" w:hAnsi="Book Antiqua" w:cs="Times New Roman"/>
          <w:lang w:eastAsia="zh-CN"/>
        </w:rPr>
        <w:t xml:space="preserve"> </w:t>
      </w:r>
      <w:r w:rsidRPr="000E7069">
        <w:rPr>
          <w:rFonts w:ascii="Book Antiqua" w:hAnsi="Book Antiqua" w:cs="Times New Roman"/>
        </w:rPr>
        <w:t xml:space="preserve">Centre for Pancreatico-Biliary Diseases, Trinity Centre for Health Sciences, Tallaght Hospital, </w:t>
      </w:r>
      <w:r w:rsidR="007D56FC" w:rsidRPr="000E7069">
        <w:rPr>
          <w:rFonts w:ascii="Book Antiqua" w:hAnsi="Book Antiqua" w:cs="Times New Roman"/>
        </w:rPr>
        <w:t>24</w:t>
      </w:r>
      <w:r w:rsidR="007D56FC" w:rsidRPr="000E7069">
        <w:rPr>
          <w:rFonts w:ascii="Book Antiqua" w:eastAsia="宋体" w:hAnsi="Book Antiqua" w:cs="Times New Roman" w:hint="eastAsia"/>
          <w:lang w:eastAsia="zh-CN"/>
        </w:rPr>
        <w:t xml:space="preserve"> </w:t>
      </w:r>
      <w:r w:rsidRPr="000E7069">
        <w:rPr>
          <w:rFonts w:ascii="Book Antiqua" w:hAnsi="Book Antiqua" w:cs="Times New Roman"/>
        </w:rPr>
        <w:t>Dublin, Ireland. duggansi@tcd.ie</w:t>
      </w:r>
    </w:p>
    <w:bookmarkEnd w:id="56"/>
    <w:bookmarkEnd w:id="57"/>
    <w:bookmarkEnd w:id="58"/>
    <w:p w14:paraId="552853A8" w14:textId="30895CC5" w:rsidR="00B036B2" w:rsidRPr="000E7069" w:rsidRDefault="00B036B2" w:rsidP="00F5164D">
      <w:pPr>
        <w:adjustRightInd w:val="0"/>
        <w:snapToGrid w:val="0"/>
        <w:spacing w:line="360" w:lineRule="auto"/>
        <w:jc w:val="both"/>
        <w:rPr>
          <w:rFonts w:ascii="Book Antiqua" w:hAnsi="Book Antiqua" w:cs="Times New Roman"/>
        </w:rPr>
      </w:pPr>
      <w:r w:rsidRPr="000E7069">
        <w:rPr>
          <w:rFonts w:ascii="Book Antiqua" w:hAnsi="Book Antiqua" w:cs="Times New Roman"/>
          <w:b/>
        </w:rPr>
        <w:t>Telephone:</w:t>
      </w:r>
      <w:r w:rsidRPr="000E7069">
        <w:rPr>
          <w:rFonts w:ascii="Book Antiqua" w:hAnsi="Book Antiqua" w:cs="Times New Roman"/>
        </w:rPr>
        <w:t xml:space="preserve"> +353</w:t>
      </w:r>
      <w:r w:rsidR="007D56FC" w:rsidRPr="000E7069">
        <w:rPr>
          <w:rFonts w:ascii="Book Antiqua" w:eastAsia="宋体" w:hAnsi="Book Antiqua" w:cs="Times New Roman" w:hint="eastAsia"/>
          <w:lang w:eastAsia="zh-CN"/>
        </w:rPr>
        <w:t>-</w:t>
      </w:r>
      <w:r w:rsidRPr="000E7069">
        <w:rPr>
          <w:rFonts w:ascii="Book Antiqua" w:hAnsi="Book Antiqua" w:cs="Times New Roman"/>
        </w:rPr>
        <w:t>1</w:t>
      </w:r>
      <w:r w:rsidR="007D56FC" w:rsidRPr="000E7069">
        <w:rPr>
          <w:rFonts w:ascii="Book Antiqua" w:eastAsia="宋体" w:hAnsi="Book Antiqua" w:cs="Times New Roman" w:hint="eastAsia"/>
          <w:lang w:eastAsia="zh-CN"/>
        </w:rPr>
        <w:t>-</w:t>
      </w:r>
      <w:r w:rsidR="007D56FC" w:rsidRPr="000E7069">
        <w:rPr>
          <w:rFonts w:ascii="Book Antiqua" w:hAnsi="Book Antiqua" w:cs="Times New Roman"/>
        </w:rPr>
        <w:t>896</w:t>
      </w:r>
      <w:r w:rsidRPr="000E7069">
        <w:rPr>
          <w:rFonts w:ascii="Book Antiqua" w:hAnsi="Book Antiqua" w:cs="Times New Roman"/>
        </w:rPr>
        <w:t>3719</w:t>
      </w:r>
    </w:p>
    <w:p w14:paraId="071E4926" w14:textId="20B8BAA0" w:rsidR="00B036B2" w:rsidRPr="000E7069" w:rsidRDefault="00B036B2" w:rsidP="00F5164D">
      <w:pPr>
        <w:adjustRightInd w:val="0"/>
        <w:snapToGrid w:val="0"/>
        <w:spacing w:line="360" w:lineRule="auto"/>
        <w:jc w:val="both"/>
        <w:rPr>
          <w:rFonts w:ascii="Book Antiqua" w:hAnsi="Book Antiqua" w:cs="Times New Roman"/>
        </w:rPr>
      </w:pPr>
      <w:r w:rsidRPr="000E7069">
        <w:rPr>
          <w:rFonts w:ascii="Book Antiqua" w:hAnsi="Book Antiqua" w:cs="Times New Roman"/>
          <w:b/>
        </w:rPr>
        <w:t xml:space="preserve">Fax: </w:t>
      </w:r>
      <w:r w:rsidRPr="000E7069">
        <w:rPr>
          <w:rFonts w:ascii="Book Antiqua" w:hAnsi="Book Antiqua" w:cs="Times New Roman"/>
        </w:rPr>
        <w:t>+353</w:t>
      </w:r>
      <w:r w:rsidR="007D56FC" w:rsidRPr="000E7069">
        <w:rPr>
          <w:rFonts w:ascii="Book Antiqua" w:eastAsia="宋体" w:hAnsi="Book Antiqua" w:cs="Times New Roman" w:hint="eastAsia"/>
          <w:lang w:eastAsia="zh-CN"/>
        </w:rPr>
        <w:t>-</w:t>
      </w:r>
      <w:r w:rsidRPr="000E7069">
        <w:rPr>
          <w:rFonts w:ascii="Book Antiqua" w:hAnsi="Book Antiqua" w:cs="Times New Roman"/>
        </w:rPr>
        <w:t>1</w:t>
      </w:r>
      <w:r w:rsidR="007D56FC" w:rsidRPr="000E7069">
        <w:rPr>
          <w:rFonts w:ascii="Book Antiqua" w:eastAsia="宋体" w:hAnsi="Book Antiqua" w:cs="Times New Roman" w:hint="eastAsia"/>
          <w:lang w:eastAsia="zh-CN"/>
        </w:rPr>
        <w:t>-</w:t>
      </w:r>
      <w:r w:rsidRPr="000E7069">
        <w:rPr>
          <w:rFonts w:ascii="Book Antiqua" w:hAnsi="Book Antiqua" w:cs="Times New Roman"/>
        </w:rPr>
        <w:t>8963788</w:t>
      </w:r>
    </w:p>
    <w:p w14:paraId="2FE8E69C" w14:textId="77777777" w:rsidR="00B036B2" w:rsidRPr="000E7069" w:rsidRDefault="00B036B2" w:rsidP="00F5164D">
      <w:pPr>
        <w:adjustRightInd w:val="0"/>
        <w:snapToGrid w:val="0"/>
        <w:spacing w:line="360" w:lineRule="auto"/>
        <w:jc w:val="both"/>
        <w:rPr>
          <w:rFonts w:ascii="Book Antiqua" w:eastAsia="宋体" w:hAnsi="Book Antiqua" w:cs="Times New Roman"/>
          <w:lang w:eastAsia="zh-CN"/>
        </w:rPr>
      </w:pPr>
    </w:p>
    <w:p w14:paraId="2B8A00BD" w14:textId="6C2F6318" w:rsidR="004C2D05" w:rsidRPr="000E7069" w:rsidRDefault="004C2D05" w:rsidP="004C2D05">
      <w:pPr>
        <w:adjustRightInd w:val="0"/>
        <w:snapToGrid w:val="0"/>
        <w:spacing w:line="360" w:lineRule="auto"/>
        <w:rPr>
          <w:rFonts w:ascii="Book Antiqua" w:hAnsi="Book Antiqua"/>
          <w:b/>
          <w:bCs/>
        </w:rPr>
      </w:pPr>
      <w:bookmarkStart w:id="59" w:name="OLE_LINK1346"/>
      <w:bookmarkStart w:id="60" w:name="OLE_LINK1347"/>
      <w:bookmarkStart w:id="61" w:name="OLE_LINK1461"/>
      <w:bookmarkStart w:id="62" w:name="OLE_LINK1437"/>
      <w:bookmarkStart w:id="63" w:name="OLE_LINK1493"/>
      <w:bookmarkStart w:id="64" w:name="OLE_LINK1436"/>
      <w:bookmarkStart w:id="65" w:name="OLE_LINK1584"/>
      <w:bookmarkStart w:id="66" w:name="OLE_LINK1426"/>
      <w:bookmarkStart w:id="67" w:name="OLE_LINK1470"/>
      <w:bookmarkStart w:id="68" w:name="OLE_LINK1726"/>
      <w:bookmarkStart w:id="69" w:name="OLE_LINK1773"/>
      <w:bookmarkStart w:id="70" w:name="OLE_LINK1819"/>
      <w:bookmarkStart w:id="71" w:name="OLE_LINK1886"/>
      <w:bookmarkStart w:id="72" w:name="OLE_LINK1800"/>
      <w:bookmarkStart w:id="73" w:name="OLE_LINK1718"/>
      <w:bookmarkStart w:id="74" w:name="OLE_LINK1832"/>
      <w:bookmarkStart w:id="75" w:name="OLE_LINK1895"/>
      <w:bookmarkStart w:id="76" w:name="OLE_LINK1973"/>
      <w:bookmarkStart w:id="77" w:name="OLE_LINK25"/>
      <w:bookmarkStart w:id="78" w:name="OLE_LINK29"/>
      <w:bookmarkStart w:id="79" w:name="OLE_LINK733"/>
      <w:bookmarkStart w:id="80" w:name="OLE_LINK2054"/>
      <w:bookmarkStart w:id="81" w:name="OLE_LINK2097"/>
      <w:bookmarkStart w:id="82" w:name="OLE_LINK2100"/>
      <w:bookmarkStart w:id="83" w:name="OLE_LINK2184"/>
      <w:bookmarkStart w:id="84" w:name="OLE_LINK767"/>
      <w:bookmarkStart w:id="85" w:name="OLE_LINK39"/>
      <w:bookmarkStart w:id="86" w:name="OLE_LINK42"/>
      <w:bookmarkStart w:id="87" w:name="OLE_LINK2412"/>
      <w:bookmarkStart w:id="88" w:name="OLE_LINK2447"/>
      <w:bookmarkStart w:id="89" w:name="OLE_LINK2378"/>
      <w:bookmarkStart w:id="90" w:name="OLE_LINK2510"/>
      <w:bookmarkStart w:id="91" w:name="OLE_LINK2568"/>
      <w:r w:rsidRPr="000E7069">
        <w:rPr>
          <w:rFonts w:ascii="Book Antiqua" w:hAnsi="Book Antiqua"/>
          <w:b/>
          <w:bCs/>
        </w:rPr>
        <w:t xml:space="preserve">Received: </w:t>
      </w:r>
      <w:r w:rsidR="00195D48" w:rsidRPr="000E7069">
        <w:rPr>
          <w:rFonts w:ascii="Book Antiqua" w:eastAsia="宋体" w:hAnsi="Book Antiqua" w:hint="eastAsia"/>
          <w:bCs/>
          <w:lang w:eastAsia="zh-CN"/>
        </w:rPr>
        <w:t>August</w:t>
      </w:r>
      <w:r w:rsidRPr="000E7069">
        <w:rPr>
          <w:rFonts w:ascii="Book Antiqua" w:hAnsi="Book Antiqua" w:hint="eastAsia"/>
          <w:bCs/>
        </w:rPr>
        <w:t xml:space="preserve"> </w:t>
      </w:r>
      <w:r w:rsidR="00195D48" w:rsidRPr="000E7069">
        <w:rPr>
          <w:rFonts w:ascii="Book Antiqua" w:eastAsia="宋体" w:hAnsi="Book Antiqua" w:hint="eastAsia"/>
          <w:bCs/>
          <w:lang w:eastAsia="zh-CN"/>
        </w:rPr>
        <w:t>18</w:t>
      </w:r>
      <w:r w:rsidRPr="000E7069">
        <w:rPr>
          <w:rFonts w:ascii="Book Antiqua" w:hAnsi="Book Antiqua" w:hint="eastAsia"/>
          <w:bCs/>
        </w:rPr>
        <w:t>, 2015</w:t>
      </w:r>
    </w:p>
    <w:p w14:paraId="684B2B26" w14:textId="2665BB62" w:rsidR="004C2D05" w:rsidRPr="000E7069" w:rsidRDefault="004C2D05" w:rsidP="004C2D05">
      <w:pPr>
        <w:adjustRightInd w:val="0"/>
        <w:snapToGrid w:val="0"/>
        <w:spacing w:line="360" w:lineRule="auto"/>
        <w:rPr>
          <w:rFonts w:ascii="Book Antiqua" w:hAnsi="Book Antiqua"/>
          <w:bCs/>
        </w:rPr>
      </w:pPr>
      <w:r w:rsidRPr="000E7069">
        <w:rPr>
          <w:rFonts w:ascii="Book Antiqua" w:hAnsi="Book Antiqua"/>
          <w:b/>
          <w:bCs/>
        </w:rPr>
        <w:t>Peer-review started:</w:t>
      </w:r>
      <w:r w:rsidRPr="000E7069">
        <w:rPr>
          <w:rFonts w:ascii="Book Antiqua" w:hAnsi="Book Antiqua" w:hint="eastAsia"/>
          <w:bCs/>
        </w:rPr>
        <w:t xml:space="preserve"> </w:t>
      </w:r>
      <w:r w:rsidR="00195D48" w:rsidRPr="000E7069">
        <w:rPr>
          <w:rFonts w:ascii="Book Antiqua" w:eastAsia="宋体" w:hAnsi="Book Antiqua" w:hint="eastAsia"/>
          <w:bCs/>
          <w:lang w:eastAsia="zh-CN"/>
        </w:rPr>
        <w:t>August</w:t>
      </w:r>
      <w:r w:rsidRPr="000E7069">
        <w:rPr>
          <w:rFonts w:ascii="Book Antiqua" w:hAnsi="Book Antiqua" w:hint="eastAsia"/>
          <w:bCs/>
        </w:rPr>
        <w:t xml:space="preserve"> </w:t>
      </w:r>
      <w:r w:rsidR="00195D48" w:rsidRPr="000E7069">
        <w:rPr>
          <w:rFonts w:ascii="Book Antiqua" w:eastAsia="宋体" w:hAnsi="Book Antiqua" w:hint="eastAsia"/>
          <w:bCs/>
          <w:lang w:eastAsia="zh-CN"/>
        </w:rPr>
        <w:t>19</w:t>
      </w:r>
      <w:r w:rsidRPr="000E7069">
        <w:rPr>
          <w:rFonts w:ascii="Book Antiqua" w:hAnsi="Book Antiqua" w:hint="eastAsia"/>
          <w:bCs/>
        </w:rPr>
        <w:t>, 2015</w:t>
      </w:r>
    </w:p>
    <w:p w14:paraId="26C33E80" w14:textId="48A9EBCE" w:rsidR="004C2D05" w:rsidRPr="000E7069" w:rsidRDefault="004C2D05" w:rsidP="004C2D05">
      <w:pPr>
        <w:adjustRightInd w:val="0"/>
        <w:snapToGrid w:val="0"/>
        <w:spacing w:line="360" w:lineRule="auto"/>
        <w:rPr>
          <w:rFonts w:ascii="Book Antiqua" w:hAnsi="Book Antiqua"/>
          <w:bCs/>
        </w:rPr>
      </w:pPr>
      <w:bookmarkStart w:id="92" w:name="OLE_LINK23"/>
      <w:bookmarkStart w:id="93" w:name="OLE_LINK24"/>
      <w:r w:rsidRPr="000E7069">
        <w:rPr>
          <w:rFonts w:ascii="Book Antiqua" w:hAnsi="Book Antiqua"/>
          <w:b/>
          <w:bCs/>
        </w:rPr>
        <w:t>First decision:</w:t>
      </w:r>
      <w:r w:rsidRPr="000E7069">
        <w:rPr>
          <w:rFonts w:ascii="Book Antiqua" w:hAnsi="Book Antiqua" w:hint="eastAsia"/>
          <w:bCs/>
        </w:rPr>
        <w:t xml:space="preserve"> </w:t>
      </w:r>
      <w:r w:rsidR="00195D48" w:rsidRPr="000E7069">
        <w:rPr>
          <w:rFonts w:ascii="Book Antiqua" w:eastAsia="宋体" w:hAnsi="Book Antiqua" w:hint="eastAsia"/>
          <w:bCs/>
          <w:lang w:eastAsia="zh-CN"/>
        </w:rPr>
        <w:t>October</w:t>
      </w:r>
      <w:r w:rsidRPr="000E7069">
        <w:rPr>
          <w:rFonts w:ascii="Book Antiqua" w:hAnsi="Book Antiqua" w:hint="eastAsia"/>
          <w:bCs/>
        </w:rPr>
        <w:t xml:space="preserve"> </w:t>
      </w:r>
      <w:r w:rsidR="00195D48" w:rsidRPr="000E7069">
        <w:rPr>
          <w:rFonts w:ascii="Book Antiqua" w:eastAsia="宋体" w:hAnsi="Book Antiqua" w:hint="eastAsia"/>
          <w:bCs/>
          <w:lang w:eastAsia="zh-CN"/>
        </w:rPr>
        <w:t>14</w:t>
      </w:r>
      <w:r w:rsidRPr="000E7069">
        <w:rPr>
          <w:rFonts w:ascii="Book Antiqua" w:hAnsi="Book Antiqua" w:hint="eastAsia"/>
          <w:bCs/>
        </w:rPr>
        <w:t>, 2015</w:t>
      </w:r>
    </w:p>
    <w:p w14:paraId="2B418B58" w14:textId="43266C20" w:rsidR="004C2D05" w:rsidRPr="000E7069" w:rsidRDefault="004C2D05" w:rsidP="004C2D05">
      <w:pPr>
        <w:adjustRightInd w:val="0"/>
        <w:snapToGrid w:val="0"/>
        <w:spacing w:line="360" w:lineRule="auto"/>
        <w:rPr>
          <w:rFonts w:ascii="Book Antiqua" w:hAnsi="Book Antiqua"/>
          <w:bCs/>
        </w:rPr>
      </w:pPr>
      <w:r w:rsidRPr="000E7069">
        <w:rPr>
          <w:rFonts w:ascii="Book Antiqua" w:hAnsi="Book Antiqua"/>
          <w:b/>
          <w:bCs/>
        </w:rPr>
        <w:t>Revised:</w:t>
      </w:r>
      <w:r w:rsidRPr="000E7069">
        <w:rPr>
          <w:rFonts w:ascii="Book Antiqua" w:hAnsi="Book Antiqua" w:hint="eastAsia"/>
          <w:bCs/>
        </w:rPr>
        <w:t xml:space="preserve"> </w:t>
      </w:r>
      <w:r w:rsidR="00195D48" w:rsidRPr="000E7069">
        <w:rPr>
          <w:rFonts w:ascii="Book Antiqua" w:eastAsia="宋体" w:hAnsi="Book Antiqua" w:hint="eastAsia"/>
          <w:bCs/>
          <w:lang w:eastAsia="zh-CN"/>
        </w:rPr>
        <w:t>October</w:t>
      </w:r>
      <w:r w:rsidRPr="000E7069">
        <w:rPr>
          <w:rFonts w:ascii="Book Antiqua" w:hAnsi="Book Antiqua" w:hint="eastAsia"/>
          <w:bCs/>
        </w:rPr>
        <w:t xml:space="preserve"> </w:t>
      </w:r>
      <w:r w:rsidR="00195D48" w:rsidRPr="000E7069">
        <w:rPr>
          <w:rFonts w:ascii="Book Antiqua" w:eastAsia="宋体" w:hAnsi="Book Antiqua" w:hint="eastAsia"/>
          <w:bCs/>
          <w:lang w:eastAsia="zh-CN"/>
        </w:rPr>
        <w:t>23</w:t>
      </w:r>
      <w:r w:rsidRPr="000E7069">
        <w:rPr>
          <w:rFonts w:ascii="Book Antiqua" w:hAnsi="Book Antiqua" w:hint="eastAsia"/>
          <w:bCs/>
        </w:rPr>
        <w:t>, 2015</w:t>
      </w:r>
    </w:p>
    <w:p w14:paraId="0C8B7674" w14:textId="1095E86B" w:rsidR="004C2D05" w:rsidRPr="00CD1C51" w:rsidRDefault="004C2D05" w:rsidP="00CD1C51">
      <w:pPr>
        <w:spacing w:line="360" w:lineRule="auto"/>
        <w:rPr>
          <w:rFonts w:ascii="Book Antiqua" w:hAnsi="Book Antiqua"/>
          <w:color w:val="000000"/>
        </w:rPr>
      </w:pPr>
      <w:r w:rsidRPr="000E7069">
        <w:rPr>
          <w:rFonts w:ascii="Book Antiqua" w:hAnsi="Book Antiqua"/>
          <w:b/>
          <w:bCs/>
        </w:rPr>
        <w:t>Accepted:</w:t>
      </w:r>
      <w:bookmarkStart w:id="94" w:name="OLE_LINK98"/>
      <w:bookmarkStart w:id="95" w:name="OLE_LINK99"/>
      <w:bookmarkStart w:id="96" w:name="OLE_LINK104"/>
      <w:bookmarkStart w:id="97" w:name="OLE_LINK110"/>
      <w:bookmarkStart w:id="98" w:name="OLE_LINK111"/>
      <w:bookmarkStart w:id="99" w:name="OLE_LINK115"/>
      <w:bookmarkStart w:id="100" w:name="OLE_LINK116"/>
      <w:bookmarkStart w:id="101" w:name="OLE_LINK117"/>
      <w:bookmarkStart w:id="102" w:name="OLE_LINK118"/>
      <w:bookmarkStart w:id="103" w:name="OLE_LINK119"/>
      <w:bookmarkStart w:id="104" w:name="OLE_LINK121"/>
      <w:bookmarkStart w:id="105" w:name="OLE_LINK122"/>
      <w:bookmarkStart w:id="106" w:name="OLE_LINK125"/>
      <w:bookmarkStart w:id="107" w:name="OLE_LINK126"/>
      <w:bookmarkStart w:id="108" w:name="OLE_LINK127"/>
      <w:bookmarkStart w:id="109" w:name="OLE_LINK129"/>
      <w:bookmarkStart w:id="110" w:name="OLE_LINK132"/>
      <w:bookmarkStart w:id="111" w:name="OLE_LINK134"/>
      <w:bookmarkStart w:id="112" w:name="OLE_LINK135"/>
      <w:bookmarkStart w:id="113" w:name="OLE_LINK136"/>
      <w:bookmarkStart w:id="114" w:name="OLE_LINK137"/>
      <w:bookmarkStart w:id="115" w:name="OLE_LINK138"/>
      <w:bookmarkStart w:id="116" w:name="OLE_LINK139"/>
      <w:bookmarkStart w:id="117" w:name="OLE_LINK141"/>
      <w:bookmarkStart w:id="118" w:name="OLE_LINK142"/>
      <w:bookmarkStart w:id="119" w:name="OLE_LINK143"/>
      <w:bookmarkStart w:id="120" w:name="OLE_LINK144"/>
      <w:bookmarkStart w:id="121" w:name="OLE_LINK145"/>
      <w:bookmarkStart w:id="122" w:name="OLE_LINK146"/>
      <w:r w:rsidR="00CD1C51" w:rsidRPr="00CD1C51">
        <w:rPr>
          <w:rFonts w:ascii="Book Antiqua" w:hAnsi="Book Antiqua"/>
          <w:color w:val="000000"/>
        </w:rPr>
        <w:t xml:space="preserve"> </w:t>
      </w:r>
      <w:r w:rsidR="00CD1C51">
        <w:rPr>
          <w:rFonts w:ascii="Book Antiqua" w:hAnsi="Book Antiqua"/>
          <w:color w:val="000000"/>
        </w:rPr>
        <w:t>December 8, 2015</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000E7069" w:rsidRPr="000E7069">
        <w:rPr>
          <w:rFonts w:ascii="Book Antiqua" w:hAnsi="Book Antiqua"/>
          <w:b/>
          <w:bCs/>
        </w:rPr>
        <w:t xml:space="preserve"> </w:t>
      </w:r>
    </w:p>
    <w:p w14:paraId="5D4BFE8E" w14:textId="77777777" w:rsidR="004C2D05" w:rsidRPr="000E7069" w:rsidRDefault="004C2D05" w:rsidP="004C2D05">
      <w:pPr>
        <w:adjustRightInd w:val="0"/>
        <w:snapToGrid w:val="0"/>
        <w:spacing w:line="360" w:lineRule="auto"/>
        <w:rPr>
          <w:rFonts w:ascii="Book Antiqua" w:hAnsi="Book Antiqua"/>
          <w:b/>
          <w:bCs/>
        </w:rPr>
      </w:pPr>
      <w:r w:rsidRPr="000E7069">
        <w:rPr>
          <w:rFonts w:ascii="Book Antiqua" w:hAnsi="Book Antiqua"/>
          <w:b/>
          <w:bCs/>
        </w:rPr>
        <w:t>Article in press:</w:t>
      </w:r>
    </w:p>
    <w:p w14:paraId="47717330" w14:textId="77777777" w:rsidR="004C2D05" w:rsidRPr="000E7069" w:rsidRDefault="004C2D05" w:rsidP="004C2D05">
      <w:pPr>
        <w:adjustRightInd w:val="0"/>
        <w:snapToGrid w:val="0"/>
        <w:spacing w:line="360" w:lineRule="auto"/>
        <w:rPr>
          <w:rFonts w:ascii="Book Antiqua" w:hAnsi="Book Antiqua"/>
          <w:b/>
          <w:bCs/>
        </w:rPr>
      </w:pPr>
      <w:r w:rsidRPr="000E7069">
        <w:rPr>
          <w:rFonts w:ascii="Book Antiqua" w:hAnsi="Book Antiqua"/>
          <w:b/>
          <w:bCs/>
        </w:rPr>
        <w:t xml:space="preserve">Published online: </w:t>
      </w:r>
    </w:p>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14:paraId="713F7C21" w14:textId="77777777" w:rsidR="004C2D05" w:rsidRPr="000E7069" w:rsidRDefault="004C2D05" w:rsidP="00F5164D">
      <w:pPr>
        <w:adjustRightInd w:val="0"/>
        <w:snapToGrid w:val="0"/>
        <w:spacing w:line="360" w:lineRule="auto"/>
        <w:jc w:val="both"/>
        <w:rPr>
          <w:rFonts w:ascii="Book Antiqua" w:eastAsia="宋体" w:hAnsi="Book Antiqua" w:cs="Times New Roman"/>
          <w:lang w:eastAsia="zh-CN"/>
        </w:rPr>
      </w:pPr>
    </w:p>
    <w:p w14:paraId="14E3C42B" w14:textId="77777777" w:rsidR="00B036B2" w:rsidRPr="000E7069" w:rsidRDefault="00B036B2" w:rsidP="00F5164D">
      <w:pPr>
        <w:adjustRightInd w:val="0"/>
        <w:snapToGrid w:val="0"/>
        <w:spacing w:line="360" w:lineRule="auto"/>
        <w:jc w:val="both"/>
        <w:rPr>
          <w:rFonts w:ascii="Book Antiqua" w:hAnsi="Book Antiqua" w:cs="Times New Roman"/>
        </w:rPr>
      </w:pPr>
      <w:r w:rsidRPr="000E7069">
        <w:rPr>
          <w:rFonts w:ascii="Book Antiqua" w:hAnsi="Book Antiqua" w:cs="Times New Roman"/>
        </w:rPr>
        <w:br w:type="page"/>
      </w:r>
      <w:r w:rsidRPr="000E7069">
        <w:rPr>
          <w:rFonts w:ascii="Book Antiqua" w:hAnsi="Book Antiqua" w:cs="Times New Roman"/>
          <w:b/>
        </w:rPr>
        <w:lastRenderedPageBreak/>
        <w:t xml:space="preserve">Abstract </w:t>
      </w:r>
    </w:p>
    <w:p w14:paraId="00E962C4" w14:textId="4A0CE03D" w:rsidR="00B036B2" w:rsidRPr="000E7069" w:rsidRDefault="00B036B2" w:rsidP="00F5164D">
      <w:pPr>
        <w:adjustRightInd w:val="0"/>
        <w:snapToGrid w:val="0"/>
        <w:spacing w:line="360" w:lineRule="auto"/>
        <w:jc w:val="both"/>
        <w:rPr>
          <w:rFonts w:ascii="Book Antiqua" w:hAnsi="Book Antiqua" w:cs="Times New Roman"/>
        </w:rPr>
      </w:pPr>
      <w:r w:rsidRPr="000E7069">
        <w:rPr>
          <w:rFonts w:ascii="Book Antiqua" w:hAnsi="Book Antiqua" w:cs="Times New Roman"/>
        </w:rPr>
        <w:t>Typical clinical symptoms of chronic pancreatitis are vague and non-specific and therefore diagnostic tests are required, none of which provide absolute diagnostic certainly, especially in the early stages of disease. Recently-published guidelines bring much needed structure to the diagnostic work-up of patients with suspected chronic pancreatitis. In addition, novel diagnostic modalities bring promise for the future. The assessment and diagnosis of pancreatic exocrine insufficiency remains challenging and this review contests the accepted perspective that steatorrhea only occurs with &gt;</w:t>
      </w:r>
      <w:r w:rsidR="00861330" w:rsidRPr="000E7069">
        <w:rPr>
          <w:rFonts w:ascii="Book Antiqua" w:eastAsia="宋体" w:hAnsi="Book Antiqua" w:cs="Times New Roman" w:hint="eastAsia"/>
          <w:lang w:eastAsia="zh-CN"/>
        </w:rPr>
        <w:t xml:space="preserve"> </w:t>
      </w:r>
      <w:r w:rsidRPr="000E7069">
        <w:rPr>
          <w:rFonts w:ascii="Book Antiqua" w:hAnsi="Book Antiqua" w:cs="Times New Roman"/>
        </w:rPr>
        <w:t>90% destruction of the gland.</w:t>
      </w:r>
    </w:p>
    <w:p w14:paraId="147EB513" w14:textId="77777777" w:rsidR="00B036B2" w:rsidRPr="000E7069" w:rsidRDefault="00B036B2" w:rsidP="00F5164D">
      <w:pPr>
        <w:adjustRightInd w:val="0"/>
        <w:snapToGrid w:val="0"/>
        <w:spacing w:line="360" w:lineRule="auto"/>
        <w:jc w:val="both"/>
        <w:rPr>
          <w:rFonts w:ascii="Book Antiqua" w:hAnsi="Book Antiqua" w:cs="Times New Roman"/>
        </w:rPr>
      </w:pPr>
    </w:p>
    <w:p w14:paraId="5BF55266" w14:textId="77777777" w:rsidR="00B036B2" w:rsidRPr="000E7069" w:rsidRDefault="00B036B2" w:rsidP="00F5164D">
      <w:pPr>
        <w:adjustRightInd w:val="0"/>
        <w:snapToGrid w:val="0"/>
        <w:spacing w:line="360" w:lineRule="auto"/>
        <w:jc w:val="both"/>
        <w:rPr>
          <w:rFonts w:ascii="Book Antiqua" w:hAnsi="Book Antiqua" w:cs="Times New Roman"/>
        </w:rPr>
      </w:pPr>
      <w:r w:rsidRPr="000E7069">
        <w:rPr>
          <w:rFonts w:ascii="Book Antiqua" w:hAnsi="Book Antiqua" w:cs="Times New Roman"/>
          <w:b/>
        </w:rPr>
        <w:t>Key words:</w:t>
      </w:r>
      <w:r w:rsidRPr="000E7069">
        <w:rPr>
          <w:rFonts w:ascii="Book Antiqua" w:hAnsi="Book Antiqua" w:cs="Times New Roman"/>
        </w:rPr>
        <w:t xml:space="preserve"> </w:t>
      </w:r>
      <w:bookmarkStart w:id="123" w:name="OLE_LINK2730"/>
      <w:bookmarkStart w:id="124" w:name="OLE_LINK2731"/>
      <w:r w:rsidRPr="000E7069">
        <w:rPr>
          <w:rFonts w:ascii="Book Antiqua" w:hAnsi="Book Antiqua" w:cs="Times New Roman"/>
        </w:rPr>
        <w:t>Pancreatitis, chronic; Diagnosis; Exocrine pancreatic insufficiency; Pancreatic enzyme replacement therapy; Malabsorption</w:t>
      </w:r>
    </w:p>
    <w:bookmarkEnd w:id="123"/>
    <w:bookmarkEnd w:id="124"/>
    <w:p w14:paraId="6D66F6BF" w14:textId="77777777" w:rsidR="00B036B2" w:rsidRPr="000E7069" w:rsidRDefault="00B036B2" w:rsidP="00F5164D">
      <w:pPr>
        <w:adjustRightInd w:val="0"/>
        <w:snapToGrid w:val="0"/>
        <w:spacing w:line="360" w:lineRule="auto"/>
        <w:jc w:val="both"/>
        <w:rPr>
          <w:rFonts w:ascii="Book Antiqua" w:hAnsi="Book Antiqua" w:cs="Times New Roman"/>
        </w:rPr>
      </w:pPr>
    </w:p>
    <w:p w14:paraId="6A5F07F1" w14:textId="77777777" w:rsidR="00861330" w:rsidRPr="000E7069" w:rsidRDefault="00861330" w:rsidP="00861330">
      <w:pPr>
        <w:adjustRightInd w:val="0"/>
        <w:snapToGrid w:val="0"/>
        <w:spacing w:line="360" w:lineRule="auto"/>
        <w:jc w:val="both"/>
        <w:rPr>
          <w:rFonts w:ascii="Book Antiqua" w:hAnsi="Book Antiqua"/>
        </w:rPr>
      </w:pPr>
      <w:bookmarkStart w:id="125" w:name="OLE_LINK363"/>
      <w:bookmarkStart w:id="126" w:name="OLE_LINK364"/>
      <w:bookmarkStart w:id="127" w:name="OLE_LINK359"/>
      <w:bookmarkStart w:id="128" w:name="OLE_LINK2"/>
      <w:bookmarkStart w:id="129" w:name="OLE_LINK1037"/>
      <w:bookmarkStart w:id="130" w:name="OLE_LINK1195"/>
      <w:bookmarkStart w:id="131" w:name="OLE_LINK1140"/>
      <w:bookmarkStart w:id="132" w:name="OLE_LINK1062"/>
      <w:bookmarkStart w:id="133" w:name="OLE_LINK1327"/>
      <w:bookmarkStart w:id="134" w:name="OLE_LINK1174"/>
      <w:bookmarkStart w:id="135" w:name="OLE_LINK1348"/>
      <w:bookmarkStart w:id="136" w:name="OLE_LINK1519"/>
      <w:bookmarkStart w:id="137" w:name="OLE_LINK1571"/>
      <w:bookmarkStart w:id="138" w:name="OLE_LINK1666"/>
      <w:bookmarkStart w:id="139" w:name="OLE_LINK11"/>
      <w:bookmarkStart w:id="140" w:name="OLE_LINK1438"/>
      <w:bookmarkStart w:id="141" w:name="OLE_LINK1375"/>
      <w:bookmarkStart w:id="142" w:name="OLE_LINK1429"/>
      <w:bookmarkStart w:id="143" w:name="OLE_LINK1497"/>
      <w:bookmarkStart w:id="144" w:name="OLE_LINK1581"/>
      <w:bookmarkStart w:id="145" w:name="OLE_LINK1356"/>
      <w:bookmarkStart w:id="146" w:name="OLE_LINK1469"/>
      <w:bookmarkStart w:id="147" w:name="OLE_LINK1546"/>
      <w:bookmarkStart w:id="148" w:name="OLE_LINK1694"/>
      <w:bookmarkStart w:id="149" w:name="OLE_LINK1727"/>
      <w:bookmarkStart w:id="150" w:name="OLE_LINK1797"/>
      <w:bookmarkStart w:id="151" w:name="OLE_LINK1887"/>
      <w:bookmarkStart w:id="152" w:name="OLE_LINK1975"/>
      <w:bookmarkStart w:id="153" w:name="OLE_LINK2186"/>
      <w:bookmarkStart w:id="154" w:name="OLE_LINK768"/>
      <w:bookmarkStart w:id="155" w:name="OLE_LINK2332"/>
      <w:bookmarkStart w:id="156" w:name="OLE_LINK2353"/>
      <w:bookmarkStart w:id="157" w:name="OLE_LINK2448"/>
      <w:bookmarkStart w:id="158" w:name="OLE_LINK2467"/>
      <w:bookmarkStart w:id="159" w:name="OLE_LINK2563"/>
      <w:bookmarkStart w:id="160" w:name="OLE_LINK2608"/>
      <w:bookmarkStart w:id="161" w:name="OLE_LINK2572"/>
      <w:r w:rsidRPr="000E7069">
        <w:rPr>
          <w:rFonts w:ascii="Book Antiqua" w:hAnsi="Book Antiqua" w:hint="eastAsia"/>
          <w:b/>
        </w:rPr>
        <w:t>©</w:t>
      </w:r>
      <w:r w:rsidRPr="000E7069">
        <w:rPr>
          <w:rFonts w:ascii="Book Antiqua" w:hAnsi="Book Antiqua"/>
          <w:b/>
        </w:rPr>
        <w:t xml:space="preserve"> The Author(s) 2015.</w:t>
      </w:r>
      <w:r w:rsidRPr="000E7069">
        <w:rPr>
          <w:rFonts w:ascii="Book Antiqua" w:hAnsi="Book Antiqua"/>
        </w:rPr>
        <w:t xml:space="preserve"> Published by Baishideng Publishing Group Inc. All rights reserved.</w:t>
      </w:r>
    </w:p>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14:paraId="07D82BB0" w14:textId="77777777" w:rsidR="00B036B2" w:rsidRPr="000E7069" w:rsidRDefault="00B036B2" w:rsidP="00F5164D">
      <w:pPr>
        <w:adjustRightInd w:val="0"/>
        <w:snapToGrid w:val="0"/>
        <w:spacing w:line="360" w:lineRule="auto"/>
        <w:jc w:val="both"/>
        <w:rPr>
          <w:rFonts w:ascii="Book Antiqua" w:hAnsi="Book Antiqua" w:cs="Times New Roman"/>
        </w:rPr>
      </w:pPr>
    </w:p>
    <w:p w14:paraId="0B10A1C8" w14:textId="77777777" w:rsidR="00B036B2" w:rsidRPr="000E7069" w:rsidRDefault="00B036B2" w:rsidP="00F5164D">
      <w:pPr>
        <w:adjustRightInd w:val="0"/>
        <w:snapToGrid w:val="0"/>
        <w:spacing w:line="360" w:lineRule="auto"/>
        <w:jc w:val="both"/>
        <w:rPr>
          <w:rFonts w:ascii="Book Antiqua" w:hAnsi="Book Antiqua" w:cs="Times New Roman"/>
        </w:rPr>
      </w:pPr>
      <w:r w:rsidRPr="000E7069">
        <w:rPr>
          <w:rFonts w:ascii="Book Antiqua" w:hAnsi="Book Antiqua" w:cs="Times New Roman"/>
          <w:b/>
        </w:rPr>
        <w:t xml:space="preserve">Core tip: </w:t>
      </w:r>
      <w:bookmarkStart w:id="162" w:name="OLE_LINK2732"/>
      <w:bookmarkStart w:id="163" w:name="OLE_LINK2733"/>
      <w:r w:rsidRPr="000E7069">
        <w:rPr>
          <w:rFonts w:ascii="Book Antiqua" w:hAnsi="Book Antiqua" w:cs="Times New Roman"/>
        </w:rPr>
        <w:t>Chronic pancreatitis presents a diagnostic challenge, especially in early disease. This paper summarizes the available diagnostic modalities as well as the most recently-published diagnostic guidelines. It is widely accepted that the pancreas has excellent exocrine reserve. We review the original studies which have supported this principle and suggest an alternative interpretation of the data.</w:t>
      </w:r>
    </w:p>
    <w:p w14:paraId="181B3AE5" w14:textId="77777777" w:rsidR="00B036B2" w:rsidRPr="000E7069" w:rsidRDefault="00B036B2" w:rsidP="00F5164D">
      <w:pPr>
        <w:adjustRightInd w:val="0"/>
        <w:snapToGrid w:val="0"/>
        <w:spacing w:line="360" w:lineRule="auto"/>
        <w:jc w:val="both"/>
        <w:rPr>
          <w:rFonts w:ascii="Book Antiqua" w:hAnsi="Book Antiqua" w:cs="Times New Roman"/>
        </w:rPr>
      </w:pPr>
    </w:p>
    <w:p w14:paraId="0D97EE10" w14:textId="77777777" w:rsidR="003B7921" w:rsidRPr="000E7069" w:rsidRDefault="00B036B2" w:rsidP="003B7921">
      <w:pPr>
        <w:adjustRightInd w:val="0"/>
        <w:snapToGrid w:val="0"/>
        <w:spacing w:line="360" w:lineRule="auto"/>
        <w:jc w:val="both"/>
        <w:rPr>
          <w:rFonts w:ascii="Book Antiqua" w:hAnsi="Book Antiqua"/>
        </w:rPr>
      </w:pPr>
      <w:bookmarkStart w:id="164" w:name="OLE_LINK2734"/>
      <w:bookmarkStart w:id="165" w:name="OLE_LINK2735"/>
      <w:bookmarkEnd w:id="162"/>
      <w:bookmarkEnd w:id="163"/>
      <w:r w:rsidRPr="000E7069">
        <w:rPr>
          <w:rFonts w:ascii="Book Antiqua" w:hAnsi="Book Antiqua" w:cs="Times New Roman"/>
        </w:rPr>
        <w:t xml:space="preserve">Duggan SN, Ni Chonchubhair HM, Lawal O, O’Connor DB, Conlon KC. Chronic pancreatitis: A </w:t>
      </w:r>
      <w:r w:rsidR="00733A71" w:rsidRPr="000E7069">
        <w:rPr>
          <w:rFonts w:ascii="Book Antiqua" w:hAnsi="Book Antiqua" w:cs="Times New Roman"/>
        </w:rPr>
        <w:t>diagnostic dilemma</w:t>
      </w:r>
      <w:r w:rsidRPr="000E7069">
        <w:rPr>
          <w:rFonts w:ascii="Book Antiqua" w:hAnsi="Book Antiqua" w:cs="Times New Roman"/>
        </w:rPr>
        <w:t xml:space="preserve">. </w:t>
      </w:r>
      <w:bookmarkStart w:id="166" w:name="OLE_LINK199"/>
      <w:bookmarkStart w:id="167" w:name="OLE_LINK200"/>
      <w:bookmarkStart w:id="168" w:name="OLE_LINK196"/>
      <w:bookmarkStart w:id="169" w:name="OLE_LINK341"/>
      <w:bookmarkStart w:id="170" w:name="OLE_LINK377"/>
      <w:bookmarkStart w:id="171" w:name="OLE_LINK366"/>
      <w:bookmarkStart w:id="172" w:name="OLE_LINK1038"/>
      <w:bookmarkStart w:id="173" w:name="OLE_LINK1166"/>
      <w:bookmarkStart w:id="174" w:name="OLE_LINK1175"/>
      <w:bookmarkStart w:id="175" w:name="OLE_LINK1423"/>
      <w:bookmarkStart w:id="176" w:name="OLE_LINK1440"/>
      <w:bookmarkStart w:id="177" w:name="OLE_LINK1572"/>
      <w:bookmarkStart w:id="178" w:name="OLE_LINK1388"/>
      <w:bookmarkStart w:id="179" w:name="OLE_LINK1439"/>
      <w:bookmarkStart w:id="180" w:name="OLE_LINK16"/>
      <w:bookmarkStart w:id="181" w:name="OLE_LINK1381"/>
      <w:bookmarkStart w:id="182" w:name="OLE_LINK1442"/>
      <w:bookmarkStart w:id="183" w:name="OLE_LINK1500"/>
      <w:bookmarkStart w:id="184" w:name="OLE_LINK1681"/>
      <w:bookmarkStart w:id="185" w:name="OLE_LINK1712"/>
      <w:bookmarkStart w:id="186" w:name="OLE_LINK3321"/>
      <w:bookmarkStart w:id="187" w:name="OLE_LINK747"/>
      <w:bookmarkStart w:id="188" w:name="OLE_LINK2187"/>
      <w:bookmarkStart w:id="189" w:name="OLE_LINK2564"/>
      <w:bookmarkStart w:id="190" w:name="OLE_LINK2575"/>
      <w:r w:rsidR="003B7921" w:rsidRPr="000E7069">
        <w:rPr>
          <w:rFonts w:ascii="Book Antiqua" w:hAnsi="Book Antiqua"/>
          <w:i/>
        </w:rPr>
        <w:t xml:space="preserve">World J Gastroenterol </w:t>
      </w:r>
      <w:r w:rsidR="003B7921" w:rsidRPr="000E7069">
        <w:rPr>
          <w:rFonts w:ascii="Book Antiqua" w:hAnsi="Book Antiqua" w:hint="eastAsia"/>
        </w:rPr>
        <w:t>2015</w:t>
      </w:r>
      <w:r w:rsidR="003B7921" w:rsidRPr="000E7069">
        <w:rPr>
          <w:rFonts w:ascii="Book Antiqua" w:hAnsi="Book Antiqua"/>
        </w:rPr>
        <w:t>; In press</w:t>
      </w:r>
    </w:p>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14:paraId="67AF105F" w14:textId="23BC65BE" w:rsidR="00B036B2" w:rsidRPr="000E7069" w:rsidRDefault="00B036B2" w:rsidP="00F5164D">
      <w:pPr>
        <w:adjustRightInd w:val="0"/>
        <w:snapToGrid w:val="0"/>
        <w:spacing w:line="360" w:lineRule="auto"/>
        <w:jc w:val="both"/>
        <w:rPr>
          <w:rFonts w:ascii="Book Antiqua" w:hAnsi="Book Antiqua" w:cs="Times New Roman"/>
          <w:b/>
        </w:rPr>
      </w:pPr>
      <w:r w:rsidRPr="000E7069">
        <w:rPr>
          <w:rFonts w:ascii="Book Antiqua" w:hAnsi="Book Antiqua" w:cs="Times New Roman"/>
        </w:rPr>
        <w:br w:type="page"/>
      </w:r>
      <w:r w:rsidRPr="000E7069">
        <w:rPr>
          <w:rFonts w:ascii="Book Antiqua" w:hAnsi="Book Antiqua" w:cs="Times New Roman"/>
          <w:b/>
        </w:rPr>
        <w:lastRenderedPageBreak/>
        <w:t>INTRODUCTION</w:t>
      </w:r>
    </w:p>
    <w:p w14:paraId="4213FAA8" w14:textId="170066C5" w:rsidR="00B036B2" w:rsidRPr="000E7069" w:rsidRDefault="00B036B2" w:rsidP="00F5164D">
      <w:pPr>
        <w:adjustRightInd w:val="0"/>
        <w:snapToGrid w:val="0"/>
        <w:spacing w:line="360" w:lineRule="auto"/>
        <w:jc w:val="both"/>
        <w:rPr>
          <w:rFonts w:ascii="Book Antiqua" w:hAnsi="Book Antiqua" w:cs="Times New Roman"/>
        </w:rPr>
      </w:pPr>
      <w:r w:rsidRPr="000E7069">
        <w:rPr>
          <w:rFonts w:ascii="Book Antiqua" w:hAnsi="Book Antiqua" w:cs="Times New Roman"/>
        </w:rPr>
        <w:t>Defined as a chronic inflammatory disease of the pancreas characterized by irreversible morphological change and typically causing pain and/or permanent loss of function</w:t>
      </w:r>
      <w:r w:rsidRPr="000E7069">
        <w:rPr>
          <w:rFonts w:ascii="Book Antiqua" w:hAnsi="Book Antiqua" w:cs="Times New Roman"/>
          <w:noProof/>
          <w:vertAlign w:val="superscript"/>
        </w:rPr>
        <w:t>[1]</w:t>
      </w:r>
      <w:r w:rsidRPr="000E7069">
        <w:rPr>
          <w:rFonts w:ascii="Book Antiqua" w:hAnsi="Book Antiqua" w:cs="Times New Roman"/>
        </w:rPr>
        <w:t>, chronic pancreatitis is beset by destruction of healthy pancreatic tissue and the development of fibrous scar tissue. Gradual loss of exocrine and endocrine function ensues with clinical manifestations such as steatorrhea, abdominal pain, and diabetes. Current treatments can only provide temporary pain relief and manage complications, but are unable to halt or slow the advance of this disease</w:t>
      </w:r>
      <w:r w:rsidRPr="000E7069">
        <w:rPr>
          <w:rFonts w:ascii="Book Antiqua" w:hAnsi="Book Antiqua" w:cs="Times New Roman"/>
          <w:noProof/>
          <w:vertAlign w:val="superscript"/>
        </w:rPr>
        <w:t>[2]</w:t>
      </w:r>
      <w:r w:rsidRPr="000E7069">
        <w:rPr>
          <w:rFonts w:ascii="Book Antiqua" w:hAnsi="Book Antiqua" w:cs="Times New Roman"/>
        </w:rPr>
        <w:t xml:space="preserve">. The overall incidence of chronic pancreatitis in Europe is </w:t>
      </w:r>
      <w:r w:rsidR="00E53809" w:rsidRPr="000E7069">
        <w:rPr>
          <w:rFonts w:ascii="Book Antiqua" w:hAnsi="Book Antiqua" w:cs="Times New Roman"/>
        </w:rPr>
        <w:t>thought to be about 6-7 per 100</w:t>
      </w:r>
      <w:r w:rsidRPr="000E7069">
        <w:rPr>
          <w:rFonts w:ascii="Book Antiqua" w:hAnsi="Book Antiqua" w:cs="Times New Roman"/>
        </w:rPr>
        <w:t>000</w:t>
      </w:r>
      <w:r w:rsidRPr="000E7069">
        <w:rPr>
          <w:rFonts w:ascii="Book Antiqua" w:hAnsi="Book Antiqua" w:cs="Times New Roman"/>
          <w:noProof/>
          <w:vertAlign w:val="superscript"/>
        </w:rPr>
        <w:t>[3]</w:t>
      </w:r>
      <w:r w:rsidRPr="000E7069">
        <w:rPr>
          <w:rFonts w:ascii="Book Antiqua" w:hAnsi="Book Antiqua" w:cs="Times New Roman"/>
        </w:rPr>
        <w:t>, and data suggest increasing incidence</w:t>
      </w:r>
      <w:r w:rsidRPr="000E7069">
        <w:rPr>
          <w:rFonts w:ascii="Book Antiqua" w:hAnsi="Book Antiqua" w:cs="Times New Roman"/>
          <w:noProof/>
          <w:vertAlign w:val="superscript"/>
        </w:rPr>
        <w:t>[4]</w:t>
      </w:r>
      <w:r w:rsidRPr="000E7069">
        <w:rPr>
          <w:rFonts w:ascii="Book Antiqua" w:hAnsi="Book Antiqua" w:cs="Times New Roman"/>
        </w:rPr>
        <w:t>. A study from the United Kingdom in the 1990’s showed trends of rising incidence based on national statistics for admission</w:t>
      </w:r>
      <w:r w:rsidR="00E53809" w:rsidRPr="000E7069">
        <w:rPr>
          <w:rFonts w:ascii="Book Antiqua" w:hAnsi="Book Antiqua" w:cs="Times New Roman"/>
          <w:vertAlign w:val="superscript"/>
        </w:rPr>
        <w:t>[5]</w:t>
      </w:r>
      <w:r w:rsidRPr="000E7069">
        <w:rPr>
          <w:rFonts w:ascii="Book Antiqua" w:hAnsi="Book Antiqua" w:cs="Times New Roman"/>
        </w:rPr>
        <w:t>. Seven consecutive surveys from Japan have shown a definite increase in the prevalence of alcoholic chronic pancreatitis</w:t>
      </w:r>
      <w:r w:rsidR="00E53809" w:rsidRPr="000E7069">
        <w:rPr>
          <w:rFonts w:ascii="Book Antiqua" w:hAnsi="Book Antiqua" w:cs="Times New Roman"/>
          <w:vertAlign w:val="superscript"/>
        </w:rPr>
        <w:t>[6]</w:t>
      </w:r>
      <w:r w:rsidRPr="000E7069">
        <w:rPr>
          <w:rFonts w:ascii="Book Antiqua" w:hAnsi="Book Antiqua" w:cs="Times New Roman"/>
        </w:rPr>
        <w:t>. There are limited epidemiological data regarding the natural progression to chronic pancreatitis following an episode of acute pancreatitis. A study from North America</w:t>
      </w:r>
      <w:r w:rsidRPr="000E7069">
        <w:rPr>
          <w:rFonts w:ascii="Book Antiqua" w:hAnsi="Book Antiqua" w:cs="Times New Roman"/>
          <w:noProof/>
          <w:vertAlign w:val="superscript"/>
        </w:rPr>
        <w:t>[7]</w:t>
      </w:r>
      <w:r w:rsidR="00E53809" w:rsidRPr="000E7069">
        <w:rPr>
          <w:rFonts w:ascii="Book Antiqua" w:hAnsi="Book Antiqua" w:cs="Times New Roman"/>
        </w:rPr>
        <w:t xml:space="preserve"> following over 7</w:t>
      </w:r>
      <w:r w:rsidRPr="000E7069">
        <w:rPr>
          <w:rFonts w:ascii="Book Antiqua" w:hAnsi="Book Antiqua" w:cs="Times New Roman"/>
        </w:rPr>
        <w:t xml:space="preserve">000 patients with an admission for acute pancreatitis found subsequent chronic pancreatitis in 12% of patients. </w:t>
      </w:r>
    </w:p>
    <w:p w14:paraId="4434F3E8" w14:textId="77FF0757" w:rsidR="00B036B2" w:rsidRPr="000E7069" w:rsidRDefault="00B036B2" w:rsidP="00E53809">
      <w:pPr>
        <w:adjustRightInd w:val="0"/>
        <w:snapToGrid w:val="0"/>
        <w:spacing w:line="360" w:lineRule="auto"/>
        <w:ind w:firstLineChars="100" w:firstLine="240"/>
        <w:jc w:val="both"/>
        <w:rPr>
          <w:rFonts w:ascii="Book Antiqua" w:hAnsi="Book Antiqua" w:cs="Times New Roman"/>
        </w:rPr>
      </w:pPr>
      <w:r w:rsidRPr="000E7069">
        <w:rPr>
          <w:rFonts w:ascii="Book Antiqua" w:hAnsi="Book Antiqua" w:cs="Times New Roman"/>
        </w:rPr>
        <w:t>The majority of cases from western countries have been attributed to alcohol excess, although etiologies vary by region and country. The presenting symptom of most patients with chronic pancreatitis is abdominal pain, usually epigastric, dull and constant in nature. It is almost always localized in the upper half of the abdomen, from which it can radiate directly through to the back, or laterally around to the left or right flank. Initially the duration of pain is quite variable, ranging from several hours to several days, but as the disease progresses the attacks become more frequent and pain-free intervals shrink and vanish</w:t>
      </w:r>
      <w:r w:rsidR="001F4A64" w:rsidRPr="000E7069">
        <w:rPr>
          <w:rFonts w:ascii="Book Antiqua" w:hAnsi="Book Antiqua" w:cs="Times New Roman"/>
          <w:vertAlign w:val="superscript"/>
        </w:rPr>
        <w:t>[8]</w:t>
      </w:r>
      <w:r w:rsidRPr="000E7069">
        <w:rPr>
          <w:rFonts w:ascii="Book Antiqua" w:hAnsi="Book Antiqua" w:cs="Times New Roman"/>
        </w:rPr>
        <w:t xml:space="preserve">. </w:t>
      </w:r>
    </w:p>
    <w:p w14:paraId="00C5912D" w14:textId="7797D890" w:rsidR="00B036B2" w:rsidRPr="000E7069" w:rsidRDefault="00B036B2" w:rsidP="00E53809">
      <w:pPr>
        <w:adjustRightInd w:val="0"/>
        <w:snapToGrid w:val="0"/>
        <w:spacing w:line="360" w:lineRule="auto"/>
        <w:ind w:firstLineChars="100" w:firstLine="240"/>
        <w:jc w:val="both"/>
        <w:rPr>
          <w:rFonts w:ascii="Book Antiqua" w:hAnsi="Book Antiqua" w:cs="Times New Roman"/>
        </w:rPr>
      </w:pPr>
      <w:r w:rsidRPr="000E7069">
        <w:rPr>
          <w:rFonts w:ascii="Book Antiqua" w:hAnsi="Book Antiqua" w:cs="Times New Roman"/>
        </w:rPr>
        <w:t xml:space="preserve">In some patients, chronic pancreatitis can be entirely silent, and in presentation patients may present with the </w:t>
      </w:r>
      <w:r w:rsidRPr="000E7069">
        <w:rPr>
          <w:rFonts w:ascii="Book Antiqua" w:hAnsi="Book Antiqua" w:cs="Times New Roman"/>
          <w:iCs/>
        </w:rPr>
        <w:t>sequelae</w:t>
      </w:r>
      <w:r w:rsidRPr="000E7069">
        <w:rPr>
          <w:rFonts w:ascii="Book Antiqua" w:hAnsi="Book Antiqua" w:cs="Times New Roman"/>
          <w:i/>
          <w:iCs/>
        </w:rPr>
        <w:t xml:space="preserve"> </w:t>
      </w:r>
      <w:r w:rsidRPr="000E7069">
        <w:rPr>
          <w:rFonts w:ascii="Book Antiqua" w:hAnsi="Book Antiqua" w:cs="Times New Roman"/>
        </w:rPr>
        <w:t>of exocrine or endocrine insufficiency: steatorrhea, weight loss and diabetes. Less common initial presentations include biliary obstruction with recurrent episodes of mild jaundice, cholangitis, or vague attacks of indigestion</w:t>
      </w:r>
      <w:r w:rsidR="00E53809" w:rsidRPr="000E7069">
        <w:rPr>
          <w:rFonts w:ascii="Book Antiqua" w:hAnsi="Book Antiqua" w:cs="Times New Roman"/>
          <w:vertAlign w:val="superscript"/>
        </w:rPr>
        <w:t>[9]</w:t>
      </w:r>
      <w:r w:rsidRPr="000E7069">
        <w:rPr>
          <w:rFonts w:ascii="Book Antiqua" w:hAnsi="Book Antiqua" w:cs="Times New Roman"/>
        </w:rPr>
        <w:t xml:space="preserve">. Obstruction of the splenic vein by an inflamed tail of the pancreas can lead to left-sided portal hypertension, gastric varices and GI bleeding. </w:t>
      </w:r>
      <w:r w:rsidRPr="000E7069">
        <w:rPr>
          <w:rFonts w:ascii="Book Antiqua" w:hAnsi="Book Antiqua" w:cs="Times New Roman"/>
        </w:rPr>
        <w:lastRenderedPageBreak/>
        <w:t>Chronic pancreatitis and pancreatic cancer may present in a similar manner, making it difficult to distinguish between them</w:t>
      </w:r>
      <w:r w:rsidR="00E53809" w:rsidRPr="000E7069">
        <w:rPr>
          <w:rFonts w:ascii="Book Antiqua" w:hAnsi="Book Antiqua" w:cs="Times New Roman"/>
          <w:vertAlign w:val="superscript"/>
        </w:rPr>
        <w:t>[9]</w:t>
      </w:r>
      <w:r w:rsidRPr="000E7069">
        <w:rPr>
          <w:rFonts w:ascii="Book Antiqua" w:hAnsi="Book Antiqua" w:cs="Times New Roman"/>
        </w:rPr>
        <w:t xml:space="preserve">. </w:t>
      </w:r>
    </w:p>
    <w:p w14:paraId="7AA710E4" w14:textId="77777777" w:rsidR="00B036B2" w:rsidRPr="000E7069" w:rsidRDefault="00B036B2" w:rsidP="00E53809">
      <w:pPr>
        <w:adjustRightInd w:val="0"/>
        <w:snapToGrid w:val="0"/>
        <w:spacing w:line="360" w:lineRule="auto"/>
        <w:ind w:firstLineChars="100" w:firstLine="240"/>
        <w:jc w:val="both"/>
        <w:rPr>
          <w:rFonts w:ascii="Book Antiqua" w:hAnsi="Book Antiqua" w:cs="Times New Roman"/>
        </w:rPr>
      </w:pPr>
      <w:r w:rsidRPr="000E7069">
        <w:rPr>
          <w:rFonts w:ascii="Book Antiqua" w:hAnsi="Book Antiqua" w:cs="Times New Roman"/>
        </w:rPr>
        <w:t>Although chronic pancreatitis diagnosis may be suspected following presentation with suggestive symptoms, clinical presentation is usually insufficient for a firm diagnosis. In fact, a diagnosis of chronic pancreatitis is difficult to establish, especially in the early stages of disease. Typical symptoms such as weight loss, pain, steatorrhea, and malnutrition are vague and not specific to chronic pancreatitis. Therefore diagnostic tests of pancreatic structure and function are required – none of which provide absolute diagnostic certainly in the early stages.</w:t>
      </w:r>
    </w:p>
    <w:p w14:paraId="0E43A274" w14:textId="5CEEC234" w:rsidR="00B036B2" w:rsidRPr="000E7069" w:rsidRDefault="00B036B2" w:rsidP="00E53809">
      <w:pPr>
        <w:adjustRightInd w:val="0"/>
        <w:snapToGrid w:val="0"/>
        <w:spacing w:line="360" w:lineRule="auto"/>
        <w:ind w:firstLineChars="100" w:firstLine="240"/>
        <w:jc w:val="both"/>
        <w:rPr>
          <w:rFonts w:ascii="Book Antiqua" w:hAnsi="Book Antiqua" w:cs="Times New Roman"/>
        </w:rPr>
      </w:pPr>
      <w:r w:rsidRPr="000E7069">
        <w:rPr>
          <w:rFonts w:ascii="Book Antiqua" w:hAnsi="Book Antiqua" w:cs="Times New Roman"/>
        </w:rPr>
        <w:t>The aim of this review is to</w:t>
      </w:r>
      <w:r w:rsidR="00E53809" w:rsidRPr="000E7069">
        <w:rPr>
          <w:rFonts w:ascii="Book Antiqua" w:eastAsia="宋体" w:hAnsi="Book Antiqua" w:cs="Times New Roman" w:hint="eastAsia"/>
          <w:lang w:eastAsia="zh-CN"/>
        </w:rPr>
        <w:t>:</w:t>
      </w:r>
      <w:r w:rsidRPr="000E7069">
        <w:rPr>
          <w:rFonts w:ascii="Book Antiqua" w:hAnsi="Book Antiqua" w:cs="Times New Roman"/>
        </w:rPr>
        <w:t xml:space="preserve"> </w:t>
      </w:r>
      <w:r w:rsidR="00E53809" w:rsidRPr="000E7069">
        <w:rPr>
          <w:rFonts w:ascii="Book Antiqua" w:eastAsia="宋体" w:hAnsi="Book Antiqua" w:cs="Times New Roman" w:hint="eastAsia"/>
          <w:lang w:eastAsia="zh-CN"/>
        </w:rPr>
        <w:t>(</w:t>
      </w:r>
      <w:r w:rsidRPr="000E7069">
        <w:rPr>
          <w:rFonts w:ascii="Book Antiqua" w:hAnsi="Book Antiqua" w:cs="Times New Roman"/>
        </w:rPr>
        <w:t xml:space="preserve">1) summarize the available diagnostic modalities and the most recent diagnostic guidelines; </w:t>
      </w:r>
      <w:r w:rsidR="00E53809" w:rsidRPr="000E7069">
        <w:rPr>
          <w:rFonts w:ascii="Book Antiqua" w:eastAsia="宋体" w:hAnsi="Book Antiqua" w:cs="Times New Roman" w:hint="eastAsia"/>
          <w:lang w:eastAsia="zh-CN"/>
        </w:rPr>
        <w:t>(</w:t>
      </w:r>
      <w:r w:rsidRPr="000E7069">
        <w:rPr>
          <w:rFonts w:ascii="Book Antiqua" w:hAnsi="Book Antiqua" w:cs="Times New Roman"/>
        </w:rPr>
        <w:t xml:space="preserve">2) review emerging and novel diagnostic techniques; and </w:t>
      </w:r>
      <w:r w:rsidR="00E53809" w:rsidRPr="000E7069">
        <w:rPr>
          <w:rFonts w:ascii="Book Antiqua" w:eastAsia="宋体" w:hAnsi="Book Antiqua" w:cs="Times New Roman" w:hint="eastAsia"/>
          <w:lang w:eastAsia="zh-CN"/>
        </w:rPr>
        <w:t>(</w:t>
      </w:r>
      <w:r w:rsidRPr="000E7069">
        <w:rPr>
          <w:rFonts w:ascii="Book Antiqua" w:hAnsi="Book Antiqua" w:cs="Times New Roman"/>
        </w:rPr>
        <w:t xml:space="preserve">3) challenge the </w:t>
      </w:r>
      <w:r w:rsidRPr="000E7069">
        <w:rPr>
          <w:rFonts w:ascii="Book Antiqua" w:hAnsi="Book Antiqua" w:cs="Times New Roman"/>
          <w:i/>
        </w:rPr>
        <w:t>status quo</w:t>
      </w:r>
      <w:r w:rsidRPr="000E7069">
        <w:rPr>
          <w:rFonts w:ascii="Book Antiqua" w:hAnsi="Book Antiqua" w:cs="Times New Roman"/>
        </w:rPr>
        <w:t xml:space="preserve"> regarding pancreatic exocrine insufficiency, specifically the accepted concept that steatorrhea occurs only with greater than 90% destruction of the gland.</w:t>
      </w:r>
    </w:p>
    <w:p w14:paraId="53BBFCCE" w14:textId="77777777" w:rsidR="00B036B2" w:rsidRPr="000E7069" w:rsidRDefault="00B036B2" w:rsidP="00F5164D">
      <w:pPr>
        <w:adjustRightInd w:val="0"/>
        <w:snapToGrid w:val="0"/>
        <w:spacing w:line="360" w:lineRule="auto"/>
        <w:jc w:val="both"/>
        <w:rPr>
          <w:rFonts w:ascii="Book Antiqua" w:hAnsi="Book Antiqua" w:cs="Times New Roman"/>
        </w:rPr>
      </w:pPr>
    </w:p>
    <w:p w14:paraId="6DDE3B4E" w14:textId="77777777" w:rsidR="00B036B2" w:rsidRPr="000E7069" w:rsidRDefault="00B036B2" w:rsidP="00F5164D">
      <w:pPr>
        <w:adjustRightInd w:val="0"/>
        <w:snapToGrid w:val="0"/>
        <w:spacing w:line="360" w:lineRule="auto"/>
        <w:jc w:val="both"/>
        <w:rPr>
          <w:rFonts w:ascii="Book Antiqua" w:hAnsi="Book Antiqua" w:cs="Times New Roman"/>
          <w:b/>
        </w:rPr>
      </w:pPr>
      <w:r w:rsidRPr="000E7069">
        <w:rPr>
          <w:rFonts w:ascii="Book Antiqua" w:hAnsi="Book Antiqua" w:cs="Times New Roman"/>
          <w:b/>
        </w:rPr>
        <w:t>DIAGNOSTIC TOOLS</w:t>
      </w:r>
    </w:p>
    <w:p w14:paraId="019622B0" w14:textId="3F9C1123" w:rsidR="00B036B2" w:rsidRPr="000E7069" w:rsidRDefault="00B036B2" w:rsidP="00F5164D">
      <w:pPr>
        <w:adjustRightInd w:val="0"/>
        <w:snapToGrid w:val="0"/>
        <w:spacing w:line="360" w:lineRule="auto"/>
        <w:jc w:val="both"/>
        <w:rPr>
          <w:rFonts w:ascii="Book Antiqua" w:eastAsia="宋体" w:hAnsi="Book Antiqua" w:cs="Times New Roman"/>
          <w:lang w:eastAsia="zh-CN"/>
        </w:rPr>
      </w:pPr>
      <w:r w:rsidRPr="000E7069">
        <w:rPr>
          <w:rFonts w:ascii="Book Antiqua" w:hAnsi="Book Antiqua" w:cs="Times New Roman"/>
        </w:rPr>
        <w:t xml:space="preserve">There is no universally accepted diagnostic gold standard for chronic pancreatitis. While no one radiological, clinical or endoscopic tool can definitively diagnose this disease; there is an array of diagnostic instruments, which </w:t>
      </w:r>
      <w:r w:rsidR="00E53809" w:rsidRPr="000E7069">
        <w:rPr>
          <w:rFonts w:ascii="Book Antiqua" w:hAnsi="Book Antiqua" w:cs="Times New Roman"/>
        </w:rPr>
        <w:t>fall into four broad categories</w:t>
      </w:r>
      <w:r w:rsidR="00E53809" w:rsidRPr="000E7069">
        <w:rPr>
          <w:rFonts w:ascii="Book Antiqua" w:eastAsia="宋体" w:hAnsi="Book Antiqua" w:cs="Times New Roman" w:hint="eastAsia"/>
          <w:lang w:eastAsia="zh-CN"/>
        </w:rPr>
        <w:t>.</w:t>
      </w:r>
    </w:p>
    <w:p w14:paraId="77BD7D72" w14:textId="77777777" w:rsidR="00B036B2" w:rsidRPr="000E7069" w:rsidRDefault="00B036B2" w:rsidP="00F5164D">
      <w:pPr>
        <w:adjustRightInd w:val="0"/>
        <w:snapToGrid w:val="0"/>
        <w:spacing w:line="360" w:lineRule="auto"/>
        <w:jc w:val="both"/>
        <w:rPr>
          <w:rFonts w:ascii="Book Antiqua" w:hAnsi="Book Antiqua" w:cs="Times New Roman"/>
        </w:rPr>
      </w:pPr>
    </w:p>
    <w:p w14:paraId="3B827181" w14:textId="77777777" w:rsidR="00B036B2" w:rsidRPr="000E7069" w:rsidRDefault="00B036B2" w:rsidP="00E53809">
      <w:pPr>
        <w:pStyle w:val="a3"/>
        <w:adjustRightInd w:val="0"/>
        <w:snapToGrid w:val="0"/>
        <w:spacing w:line="360" w:lineRule="auto"/>
        <w:ind w:left="0"/>
        <w:contextualSpacing w:val="0"/>
        <w:jc w:val="both"/>
        <w:rPr>
          <w:rFonts w:ascii="Book Antiqua" w:hAnsi="Book Antiqua" w:cs="Times New Roman"/>
          <w:b/>
          <w:i/>
        </w:rPr>
      </w:pPr>
      <w:r w:rsidRPr="000E7069">
        <w:rPr>
          <w:rFonts w:ascii="Book Antiqua" w:hAnsi="Book Antiqua" w:cs="Times New Roman"/>
          <w:b/>
          <w:i/>
        </w:rPr>
        <w:t xml:space="preserve">Histology </w:t>
      </w:r>
    </w:p>
    <w:p w14:paraId="1649473E" w14:textId="01E5F990" w:rsidR="00B036B2" w:rsidRPr="000E7069" w:rsidRDefault="00B036B2" w:rsidP="00F5164D">
      <w:pPr>
        <w:adjustRightInd w:val="0"/>
        <w:snapToGrid w:val="0"/>
        <w:spacing w:line="360" w:lineRule="auto"/>
        <w:jc w:val="both"/>
        <w:rPr>
          <w:rFonts w:ascii="Book Antiqua" w:hAnsi="Book Antiqua" w:cs="Times New Roman"/>
        </w:rPr>
      </w:pPr>
      <w:r w:rsidRPr="000E7069">
        <w:rPr>
          <w:rFonts w:ascii="Book Antiqua" w:hAnsi="Book Antiqua" w:cs="Times New Roman"/>
        </w:rPr>
        <w:t>Histological features of chronic pancreatitis include parenchymal fibrosis, acinar atrophy, ductal distortion, and intraductal calcification</w:t>
      </w:r>
      <w:r w:rsidR="00E53809" w:rsidRPr="000E7069">
        <w:rPr>
          <w:rFonts w:ascii="Book Antiqua" w:hAnsi="Book Antiqua" w:cs="Times New Roman"/>
          <w:vertAlign w:val="superscript"/>
        </w:rPr>
        <w:t>[10,11]</w:t>
      </w:r>
      <w:r w:rsidRPr="000E7069">
        <w:rPr>
          <w:rFonts w:ascii="Book Antiqua" w:hAnsi="Book Antiqua" w:cs="Times New Roman"/>
        </w:rPr>
        <w:t>. Histological diagnosis is limited by a lack of consensus around grading for chronic pancreatitis</w:t>
      </w:r>
      <w:r w:rsidRPr="000E7069">
        <w:rPr>
          <w:rFonts w:ascii="Book Antiqua" w:hAnsi="Book Antiqua" w:cs="Times New Roman"/>
          <w:noProof/>
          <w:vertAlign w:val="superscript"/>
        </w:rPr>
        <w:t>[10]</w:t>
      </w:r>
      <w:r w:rsidRPr="000E7069">
        <w:rPr>
          <w:rFonts w:ascii="Book Antiqua" w:hAnsi="Book Antiqua" w:cs="Times New Roman"/>
        </w:rPr>
        <w:t>. Whilst histology is the most specific method of diagnosis, however it is rarely available and therefore proxy testing is required.</w:t>
      </w:r>
    </w:p>
    <w:p w14:paraId="143EE626" w14:textId="77777777" w:rsidR="00B036B2" w:rsidRPr="000E7069" w:rsidRDefault="00B036B2" w:rsidP="00F5164D">
      <w:pPr>
        <w:pStyle w:val="a3"/>
        <w:adjustRightInd w:val="0"/>
        <w:snapToGrid w:val="0"/>
        <w:spacing w:line="360" w:lineRule="auto"/>
        <w:ind w:left="0"/>
        <w:contextualSpacing w:val="0"/>
        <w:jc w:val="both"/>
        <w:rPr>
          <w:rFonts w:ascii="Book Antiqua" w:hAnsi="Book Antiqua" w:cs="Times New Roman"/>
        </w:rPr>
      </w:pPr>
    </w:p>
    <w:p w14:paraId="4C10045D" w14:textId="77777777" w:rsidR="00B036B2" w:rsidRPr="000E7069" w:rsidRDefault="00B036B2" w:rsidP="00E53809">
      <w:pPr>
        <w:pStyle w:val="a3"/>
        <w:adjustRightInd w:val="0"/>
        <w:snapToGrid w:val="0"/>
        <w:spacing w:line="360" w:lineRule="auto"/>
        <w:ind w:left="0"/>
        <w:contextualSpacing w:val="0"/>
        <w:jc w:val="both"/>
        <w:rPr>
          <w:rFonts w:ascii="Book Antiqua" w:eastAsia="宋体" w:hAnsi="Book Antiqua" w:cs="Times New Roman"/>
          <w:b/>
          <w:i/>
          <w:lang w:eastAsia="zh-CN"/>
        </w:rPr>
      </w:pPr>
      <w:r w:rsidRPr="000E7069">
        <w:rPr>
          <w:rFonts w:ascii="Book Antiqua" w:hAnsi="Book Antiqua" w:cs="Times New Roman"/>
          <w:b/>
          <w:i/>
        </w:rPr>
        <w:t>Radiological studies</w:t>
      </w:r>
    </w:p>
    <w:p w14:paraId="76650779" w14:textId="26097004" w:rsidR="00B036B2" w:rsidRPr="000E7069" w:rsidRDefault="00B036B2" w:rsidP="00F5164D">
      <w:pPr>
        <w:pStyle w:val="a3"/>
        <w:adjustRightInd w:val="0"/>
        <w:snapToGrid w:val="0"/>
        <w:spacing w:line="360" w:lineRule="auto"/>
        <w:ind w:left="0"/>
        <w:contextualSpacing w:val="0"/>
        <w:jc w:val="both"/>
        <w:rPr>
          <w:rFonts w:ascii="Book Antiqua" w:hAnsi="Book Antiqua" w:cs="Times New Roman"/>
          <w:b/>
        </w:rPr>
      </w:pPr>
      <w:r w:rsidRPr="000E7069">
        <w:rPr>
          <w:rFonts w:ascii="Book Antiqua" w:hAnsi="Book Antiqua" w:cs="Times New Roman"/>
          <w:b/>
        </w:rPr>
        <w:t>Computed tomography (CT)</w:t>
      </w:r>
      <w:r w:rsidR="00E53809" w:rsidRPr="000E7069">
        <w:rPr>
          <w:rFonts w:ascii="Book Antiqua" w:eastAsia="宋体" w:hAnsi="Book Antiqua" w:cs="Times New Roman" w:hint="eastAsia"/>
          <w:b/>
          <w:lang w:eastAsia="zh-CN"/>
        </w:rPr>
        <w:t>:</w:t>
      </w:r>
      <w:r w:rsidRPr="000E7069">
        <w:rPr>
          <w:rFonts w:ascii="Book Antiqua" w:hAnsi="Book Antiqua" w:cs="Times New Roman"/>
          <w:b/>
        </w:rPr>
        <w:t xml:space="preserve"> </w:t>
      </w:r>
      <w:r w:rsidRPr="000E7069">
        <w:rPr>
          <w:rFonts w:ascii="Book Antiqua" w:hAnsi="Book Antiqua" w:cs="Times New Roman"/>
        </w:rPr>
        <w:t xml:space="preserve">CT is a widely-used imaging modality and is an objective and reliable method of measuring pancreatic morphology. ‘Classical’ </w:t>
      </w:r>
      <w:r w:rsidRPr="000E7069">
        <w:rPr>
          <w:rFonts w:ascii="Book Antiqua" w:hAnsi="Book Antiqua" w:cs="Times New Roman"/>
        </w:rPr>
        <w:lastRenderedPageBreak/>
        <w:t>diagnostic chronic pancreatitis findings on CT include atrophy, dilated pancreatic duct and pancreatic calcification (Figure 1</w:t>
      </w:r>
      <w:r w:rsidR="00EF618C">
        <w:rPr>
          <w:rFonts w:ascii="Book Antiqua" w:eastAsia="宋体" w:hAnsi="Book Antiqua" w:cs="Times New Roman" w:hint="eastAsia"/>
          <w:lang w:eastAsia="zh-CN"/>
        </w:rPr>
        <w:t>A</w:t>
      </w:r>
      <w:r w:rsidRPr="000E7069">
        <w:rPr>
          <w:rFonts w:ascii="Book Antiqua" w:hAnsi="Book Antiqua" w:cs="Times New Roman"/>
        </w:rPr>
        <w:t>). While diagnosis of early chronic pancreatitis is not reliable, CT should nevertheless be performed in all patients to exclude a mass or gastro-intestinal malignancy</w:t>
      </w:r>
      <w:r w:rsidR="00E53809" w:rsidRPr="000E7069">
        <w:rPr>
          <w:rFonts w:ascii="Book Antiqua" w:hAnsi="Book Antiqua" w:cs="Times New Roman"/>
          <w:vertAlign w:val="superscript"/>
        </w:rPr>
        <w:t>[12]</w:t>
      </w:r>
      <w:r w:rsidRPr="000E7069">
        <w:rPr>
          <w:rFonts w:ascii="Book Antiqua" w:hAnsi="Book Antiqua" w:cs="Times New Roman"/>
        </w:rPr>
        <w:t>. In addition, CT may be used in the assessment of chronic pancreatitis-related complications, such as pseudocysts, pseudoaneurysm, duodenal stenosis and malignancy. CT should be performed using a non-contrast phase to identify calcifications followed by a ‘pancreas-protocol’ contrast phase</w:t>
      </w:r>
      <w:r w:rsidR="00E53809" w:rsidRPr="000E7069">
        <w:rPr>
          <w:rFonts w:ascii="Book Antiqua" w:hAnsi="Book Antiqua" w:cs="Times New Roman"/>
          <w:vertAlign w:val="superscript"/>
        </w:rPr>
        <w:t>[13]</w:t>
      </w:r>
      <w:r w:rsidRPr="000E7069">
        <w:rPr>
          <w:rFonts w:ascii="Book Antiqua" w:hAnsi="Book Antiqua" w:cs="Times New Roman"/>
        </w:rPr>
        <w:t>. Overall, CT remains the best screening tool for detection of chronic pancreatitis and exclusion of other intra-abdominal pathology that may be indistinguishable from chronic pancreatitis based on clinical symptoms.</w:t>
      </w:r>
    </w:p>
    <w:p w14:paraId="1CDCAA3D" w14:textId="77777777" w:rsidR="00B036B2" w:rsidRPr="000E7069" w:rsidRDefault="00B036B2" w:rsidP="00F5164D">
      <w:pPr>
        <w:pStyle w:val="a3"/>
        <w:adjustRightInd w:val="0"/>
        <w:snapToGrid w:val="0"/>
        <w:spacing w:line="360" w:lineRule="auto"/>
        <w:ind w:left="0"/>
        <w:contextualSpacing w:val="0"/>
        <w:jc w:val="both"/>
        <w:rPr>
          <w:rFonts w:ascii="Book Antiqua" w:hAnsi="Book Antiqua" w:cs="Times New Roman"/>
        </w:rPr>
      </w:pPr>
    </w:p>
    <w:p w14:paraId="1CCCA555" w14:textId="2935206F" w:rsidR="00B036B2" w:rsidRPr="000E7069" w:rsidRDefault="00B036B2" w:rsidP="00F5164D">
      <w:pPr>
        <w:pStyle w:val="a3"/>
        <w:adjustRightInd w:val="0"/>
        <w:snapToGrid w:val="0"/>
        <w:spacing w:line="360" w:lineRule="auto"/>
        <w:ind w:left="0"/>
        <w:contextualSpacing w:val="0"/>
        <w:jc w:val="both"/>
        <w:rPr>
          <w:rFonts w:ascii="Book Antiqua" w:eastAsia="宋体" w:hAnsi="Book Antiqua" w:cs="Times New Roman"/>
          <w:b/>
          <w:lang w:eastAsia="zh-CN"/>
        </w:rPr>
      </w:pPr>
      <w:r w:rsidRPr="000E7069">
        <w:rPr>
          <w:rFonts w:ascii="Book Antiqua" w:hAnsi="Book Antiqua" w:cs="Times New Roman"/>
          <w:b/>
        </w:rPr>
        <w:t>Magnetic resonance imaging (MRI), magnetic resonance cholangiopancreatography (MRCP), and secretin-enhanced MRCP</w:t>
      </w:r>
      <w:r w:rsidR="00E53809" w:rsidRPr="000E7069">
        <w:rPr>
          <w:rFonts w:ascii="Book Antiqua" w:eastAsia="宋体" w:hAnsi="Book Antiqua" w:cs="Times New Roman" w:hint="eastAsia"/>
          <w:b/>
          <w:lang w:eastAsia="zh-CN"/>
        </w:rPr>
        <w:t xml:space="preserve">: </w:t>
      </w:r>
      <w:r w:rsidRPr="000E7069">
        <w:rPr>
          <w:rFonts w:ascii="Book Antiqua" w:hAnsi="Book Antiqua" w:cs="Times New Roman"/>
        </w:rPr>
        <w:t>MRI is more sensitive than CT and is emerging as the initial radiological imaging modality of choice for the evaluation of chronic pancreatitis with unequivocal CT scans</w:t>
      </w:r>
      <w:r w:rsidR="00E53809" w:rsidRPr="000E7069">
        <w:rPr>
          <w:rFonts w:ascii="Book Antiqua" w:hAnsi="Book Antiqua" w:cs="Times New Roman"/>
          <w:vertAlign w:val="superscript"/>
        </w:rPr>
        <w:t>[12]</w:t>
      </w:r>
      <w:r w:rsidRPr="000E7069">
        <w:rPr>
          <w:rFonts w:ascii="Book Antiqua" w:hAnsi="Book Antiqua" w:cs="Times New Roman"/>
        </w:rPr>
        <w:t>. MRCP allows for excellent visualization of the pancreatic duct (Figure</w:t>
      </w:r>
      <w:r w:rsidR="00E53809" w:rsidRPr="000E7069">
        <w:rPr>
          <w:rFonts w:ascii="Book Antiqua" w:eastAsia="宋体" w:hAnsi="Book Antiqua" w:cs="Times New Roman" w:hint="eastAsia"/>
          <w:lang w:eastAsia="zh-CN"/>
        </w:rPr>
        <w:t>s</w:t>
      </w:r>
      <w:r w:rsidR="00E53809" w:rsidRPr="000E7069">
        <w:rPr>
          <w:rFonts w:ascii="Book Antiqua" w:hAnsi="Book Antiqua" w:cs="Times New Roman"/>
        </w:rPr>
        <w:t xml:space="preserve"> </w:t>
      </w:r>
      <w:r w:rsidR="00EF618C">
        <w:rPr>
          <w:rFonts w:ascii="Book Antiqua" w:eastAsia="宋体" w:hAnsi="Book Antiqua" w:cs="Times New Roman" w:hint="eastAsia"/>
          <w:lang w:eastAsia="zh-CN"/>
        </w:rPr>
        <w:t>1B and C</w:t>
      </w:r>
      <w:r w:rsidRPr="000E7069">
        <w:rPr>
          <w:rFonts w:ascii="Book Antiqua" w:hAnsi="Book Antiqua" w:cs="Times New Roman"/>
        </w:rPr>
        <w:t>), although visualization of the side branches is not good</w:t>
      </w:r>
      <w:r w:rsidRPr="000E7069">
        <w:rPr>
          <w:rFonts w:ascii="Book Antiqua" w:hAnsi="Book Antiqua" w:cs="Times New Roman"/>
          <w:noProof/>
          <w:vertAlign w:val="superscript"/>
        </w:rPr>
        <w:t>[14]</w:t>
      </w:r>
      <w:r w:rsidRPr="000E7069">
        <w:rPr>
          <w:rFonts w:ascii="Book Antiqua" w:hAnsi="Book Antiqua" w:cs="Times New Roman"/>
        </w:rPr>
        <w:t xml:space="preserve">. However, the addition of secretin enhancement provides even better visualization of abnormalities of the pancreatic duct and its branches, which may not have been evident on routine MRCP. Secretin stimulates fluid secretion in the ductal system, and increases the tonus of the sphincter of Oddi during the first 5 </w:t>
      </w:r>
      <w:r w:rsidR="00E76B32" w:rsidRPr="000E7069">
        <w:rPr>
          <w:rFonts w:ascii="Book Antiqua" w:eastAsia="宋体" w:hAnsi="Book Antiqua" w:cs="Times New Roman" w:hint="eastAsia"/>
          <w:lang w:eastAsia="zh-CN"/>
        </w:rPr>
        <w:t>min</w:t>
      </w:r>
      <w:r w:rsidRPr="000E7069">
        <w:rPr>
          <w:rFonts w:ascii="Book Antiqua" w:hAnsi="Book Antiqua" w:cs="Times New Roman"/>
        </w:rPr>
        <w:t>, hindering the release of fluid through the papilla of Vater</w:t>
      </w:r>
      <w:r w:rsidR="00E76B32" w:rsidRPr="000E7069">
        <w:rPr>
          <w:rFonts w:ascii="Book Antiqua" w:hAnsi="Book Antiqua" w:cs="Times New Roman"/>
          <w:noProof/>
          <w:vertAlign w:val="superscript"/>
        </w:rPr>
        <w:t>[14,</w:t>
      </w:r>
      <w:r w:rsidRPr="000E7069">
        <w:rPr>
          <w:rFonts w:ascii="Book Antiqua" w:hAnsi="Book Antiqua" w:cs="Times New Roman"/>
          <w:noProof/>
          <w:vertAlign w:val="superscript"/>
        </w:rPr>
        <w:t>15]</w:t>
      </w:r>
      <w:r w:rsidRPr="000E7069">
        <w:rPr>
          <w:rFonts w:ascii="Book Antiqua" w:hAnsi="Book Antiqua" w:cs="Times New Roman"/>
        </w:rPr>
        <w:t>. Therefore secretin increases the absolute volume of intraductal free water and fills the collapsed branches with fluid, thereby allowing the detection of mild ductal changes in mild disease that are not detectable using routine MRCP</w:t>
      </w:r>
      <w:r w:rsidRPr="000E7069">
        <w:rPr>
          <w:rFonts w:ascii="Book Antiqua" w:hAnsi="Book Antiqua" w:cs="Times New Roman"/>
          <w:noProof/>
          <w:vertAlign w:val="superscript"/>
        </w:rPr>
        <w:t>[15]</w:t>
      </w:r>
      <w:r w:rsidRPr="000E7069">
        <w:rPr>
          <w:rFonts w:ascii="Book Antiqua" w:hAnsi="Book Antiqua" w:cs="Times New Roman"/>
        </w:rPr>
        <w:t>. MRCP allows for similar visualization of the pancreatic duct as is afforded during the much more invasive endoscopic retrograde cholangiopancreatography (ERCP).</w:t>
      </w:r>
      <w:r w:rsidR="00E76B32" w:rsidRPr="000E7069">
        <w:rPr>
          <w:rFonts w:ascii="Book Antiqua" w:eastAsia="宋体" w:hAnsi="Book Antiqua" w:cs="Times New Roman" w:hint="eastAsia"/>
          <w:lang w:eastAsia="zh-CN"/>
        </w:rPr>
        <w:t xml:space="preserve"> </w:t>
      </w:r>
      <w:r w:rsidRPr="000E7069">
        <w:rPr>
          <w:rFonts w:ascii="Book Antiqua" w:hAnsi="Book Antiqua" w:cs="Times New Roman"/>
        </w:rPr>
        <w:t xml:space="preserve">MRCP also facilitates the diagnosis of complications of chronic pancreatitis such as biliary strictures (Figure </w:t>
      </w:r>
      <w:r w:rsidR="00EF618C">
        <w:rPr>
          <w:rFonts w:ascii="Book Antiqua" w:eastAsia="宋体" w:hAnsi="Book Antiqua" w:cs="Times New Roman" w:hint="eastAsia"/>
          <w:lang w:eastAsia="zh-CN"/>
        </w:rPr>
        <w:t>1C</w:t>
      </w:r>
      <w:r w:rsidRPr="000E7069">
        <w:rPr>
          <w:rFonts w:ascii="Book Antiqua" w:hAnsi="Book Antiqua" w:cs="Times New Roman"/>
        </w:rPr>
        <w:t>). Negatives associated with these modalities include limited access to MR time combined with the technical complexity of the test</w:t>
      </w:r>
      <w:r w:rsidR="00E76B32" w:rsidRPr="000E7069">
        <w:rPr>
          <w:rFonts w:ascii="Book Antiqua" w:hAnsi="Book Antiqua" w:cs="Times New Roman"/>
          <w:vertAlign w:val="superscript"/>
        </w:rPr>
        <w:t>[16]</w:t>
      </w:r>
      <w:r w:rsidRPr="000E7069">
        <w:rPr>
          <w:rFonts w:ascii="Book Antiqua" w:hAnsi="Book Antiqua" w:cs="Times New Roman"/>
        </w:rPr>
        <w:t>.</w:t>
      </w:r>
    </w:p>
    <w:p w14:paraId="71EF6D7E" w14:textId="77777777" w:rsidR="00B036B2" w:rsidRPr="000E7069" w:rsidRDefault="00B036B2" w:rsidP="00F5164D">
      <w:pPr>
        <w:adjustRightInd w:val="0"/>
        <w:snapToGrid w:val="0"/>
        <w:spacing w:line="360" w:lineRule="auto"/>
        <w:jc w:val="both"/>
        <w:rPr>
          <w:rFonts w:ascii="Book Antiqua" w:hAnsi="Book Antiqua" w:cs="Times New Roman"/>
        </w:rPr>
      </w:pPr>
    </w:p>
    <w:p w14:paraId="09485CC9" w14:textId="77777777" w:rsidR="00B036B2" w:rsidRPr="00C50B6D" w:rsidRDefault="00B036B2" w:rsidP="00E76B32">
      <w:pPr>
        <w:pStyle w:val="a3"/>
        <w:adjustRightInd w:val="0"/>
        <w:snapToGrid w:val="0"/>
        <w:spacing w:line="360" w:lineRule="auto"/>
        <w:ind w:left="0"/>
        <w:contextualSpacing w:val="0"/>
        <w:jc w:val="both"/>
        <w:rPr>
          <w:rFonts w:ascii="Book Antiqua" w:hAnsi="Book Antiqua" w:cs="Times New Roman"/>
          <w:b/>
          <w:i/>
        </w:rPr>
      </w:pPr>
      <w:r w:rsidRPr="00C50B6D">
        <w:rPr>
          <w:rFonts w:ascii="Book Antiqua" w:hAnsi="Book Antiqua" w:cs="Times New Roman"/>
          <w:b/>
          <w:i/>
        </w:rPr>
        <w:lastRenderedPageBreak/>
        <w:t xml:space="preserve">Endoscopic studies </w:t>
      </w:r>
    </w:p>
    <w:p w14:paraId="2C34FB3A" w14:textId="0E56DD7C" w:rsidR="00B036B2" w:rsidRPr="000E7069" w:rsidRDefault="00B036B2" w:rsidP="00F5164D">
      <w:pPr>
        <w:pStyle w:val="a3"/>
        <w:adjustRightInd w:val="0"/>
        <w:snapToGrid w:val="0"/>
        <w:spacing w:line="360" w:lineRule="auto"/>
        <w:ind w:left="0"/>
        <w:contextualSpacing w:val="0"/>
        <w:jc w:val="both"/>
        <w:rPr>
          <w:rFonts w:ascii="Book Antiqua" w:eastAsia="宋体" w:hAnsi="Book Antiqua" w:cs="Times New Roman"/>
          <w:b/>
          <w:lang w:eastAsia="zh-CN"/>
        </w:rPr>
      </w:pPr>
      <w:r w:rsidRPr="000E7069">
        <w:rPr>
          <w:rFonts w:ascii="Book Antiqua" w:hAnsi="Book Antiqua" w:cs="Times New Roman"/>
          <w:b/>
        </w:rPr>
        <w:t>Endoscopic ultrasound (EUS)</w:t>
      </w:r>
      <w:r w:rsidR="00E76B32" w:rsidRPr="000E7069">
        <w:rPr>
          <w:rFonts w:ascii="Book Antiqua" w:eastAsia="宋体" w:hAnsi="Book Antiqua" w:cs="Times New Roman" w:hint="eastAsia"/>
          <w:b/>
          <w:lang w:eastAsia="zh-CN"/>
        </w:rPr>
        <w:t xml:space="preserve">: </w:t>
      </w:r>
      <w:r w:rsidRPr="000E7069">
        <w:rPr>
          <w:rFonts w:ascii="Book Antiqua" w:hAnsi="Book Antiqua" w:cs="Times New Roman"/>
        </w:rPr>
        <w:t>EUS provides close-proximity imaging of the entire pancreas and adjacent structures</w:t>
      </w:r>
      <w:r w:rsidR="00E76B32" w:rsidRPr="000E7069">
        <w:rPr>
          <w:rFonts w:ascii="Book Antiqua" w:hAnsi="Book Antiqua" w:cs="Times New Roman"/>
          <w:vertAlign w:val="superscript"/>
        </w:rPr>
        <w:t>[17]</w:t>
      </w:r>
      <w:r w:rsidRPr="000E7069">
        <w:rPr>
          <w:rFonts w:ascii="Book Antiqua" w:hAnsi="Book Antiqua" w:cs="Times New Roman"/>
        </w:rPr>
        <w:t>. Although more invasive than CT and MRI/MRCP, EUS is the most sensitive imaging method for detecting minimal structural changes associated with chronic pancreatitis, and therefore is useful in minimal change or non-calcified chronic pancreatitis. The EUS-Rosemount criteria were published in 2009</w:t>
      </w:r>
      <w:r w:rsidRPr="000E7069">
        <w:rPr>
          <w:rFonts w:ascii="Book Antiqua" w:hAnsi="Book Antiqua" w:cs="Times New Roman"/>
          <w:noProof/>
          <w:vertAlign w:val="superscript"/>
        </w:rPr>
        <w:t>[18]</w:t>
      </w:r>
      <w:r w:rsidRPr="000E7069">
        <w:rPr>
          <w:rFonts w:ascii="Book Antiqua" w:hAnsi="Book Antiqua" w:cs="Times New Roman"/>
        </w:rPr>
        <w:t xml:space="preserve"> as consensus-based criteria for EUS features of chronic pancreatitis (Table 1). Depending on the number of features identifiable, the following classification is applied: ‘consistent with chronic pancreatitis’, ‘suggestive of chronic pancreatitis’, ‘indeterminate for chronic pancreatitis’, or ‘normal’ (Table </w:t>
      </w:r>
      <w:r w:rsidR="000E1A57" w:rsidRPr="000E7069">
        <w:rPr>
          <w:rFonts w:ascii="Book Antiqua" w:eastAsia="宋体" w:hAnsi="Book Antiqua" w:cs="Times New Roman" w:hint="eastAsia"/>
          <w:lang w:eastAsia="zh-CN"/>
        </w:rPr>
        <w:t>2</w:t>
      </w:r>
      <w:r w:rsidRPr="000E7069">
        <w:rPr>
          <w:rFonts w:ascii="Book Antiqua" w:hAnsi="Book Antiqua" w:cs="Times New Roman"/>
        </w:rPr>
        <w:t>)</w:t>
      </w:r>
      <w:r w:rsidR="00E76B32" w:rsidRPr="000E7069">
        <w:rPr>
          <w:rFonts w:ascii="Book Antiqua" w:hAnsi="Book Antiqua" w:cs="Times New Roman"/>
          <w:vertAlign w:val="superscript"/>
        </w:rPr>
        <w:t>[18]</w:t>
      </w:r>
      <w:r w:rsidRPr="000E7069">
        <w:rPr>
          <w:rFonts w:ascii="Book Antiqua" w:hAnsi="Book Antiqua" w:cs="Times New Roman"/>
        </w:rPr>
        <w:t>. It is still unresolved whether or not ‘indeterminate for chronic pancreatitis’ refers to early-stage chronic pancreatitis</w:t>
      </w:r>
      <w:r w:rsidR="00E76B32" w:rsidRPr="000E7069">
        <w:rPr>
          <w:rFonts w:ascii="Book Antiqua" w:hAnsi="Book Antiqua" w:cs="Times New Roman"/>
          <w:vertAlign w:val="superscript"/>
        </w:rPr>
        <w:t>[19]</w:t>
      </w:r>
      <w:r w:rsidRPr="000E7069">
        <w:rPr>
          <w:rFonts w:ascii="Book Antiqua" w:hAnsi="Book Antiqua" w:cs="Times New Roman"/>
        </w:rPr>
        <w:t>. The number of EUS criteria for diagnosis varies between institutions, and in additions, intra-observer agreement among endosonographers is low, which is one of its greatest limitations</w:t>
      </w:r>
      <w:r w:rsidRPr="000E7069">
        <w:rPr>
          <w:rFonts w:ascii="Book Antiqua" w:hAnsi="Book Antiqua" w:cs="Times New Roman"/>
          <w:noProof/>
          <w:vertAlign w:val="superscript"/>
        </w:rPr>
        <w:t>[20]</w:t>
      </w:r>
      <w:r w:rsidR="00E76B32" w:rsidRPr="000E7069">
        <w:rPr>
          <w:rFonts w:ascii="Book Antiqua" w:hAnsi="Book Antiqua" w:cs="Times New Roman"/>
        </w:rPr>
        <w:t>. Conwell and colleagues</w:t>
      </w:r>
      <w:r w:rsidRPr="000E7069">
        <w:rPr>
          <w:rFonts w:ascii="Book Antiqua" w:hAnsi="Book Antiqua" w:cs="Times New Roman"/>
          <w:noProof/>
          <w:vertAlign w:val="superscript"/>
        </w:rPr>
        <w:t>[17]</w:t>
      </w:r>
      <w:r w:rsidRPr="000E7069">
        <w:rPr>
          <w:rFonts w:ascii="Book Antiqua" w:hAnsi="Book Antiqua" w:cs="Times New Roman"/>
        </w:rPr>
        <w:t xml:space="preserve"> showed that based on a gold standard pancreatic function test (an endoscopic, secretin-stimulated pancreatic function test (PFT)), 6 or more EUS criteria are needed to establish a definitive diagnosis of chronic pancreatitis. However, less than 6 EUS criteria may be associated with pancreatic secretory dysfunction, and so, EUS may not be an adequate screening modality for early chronic pancreatitis where is an absence of significant parenchymal and ductal scarring</w:t>
      </w:r>
      <w:r w:rsidR="001F4A64" w:rsidRPr="000E7069">
        <w:rPr>
          <w:rFonts w:ascii="Book Antiqua" w:hAnsi="Book Antiqua" w:cs="Times New Roman"/>
          <w:vertAlign w:val="superscript"/>
        </w:rPr>
        <w:t>[17]</w:t>
      </w:r>
      <w:r w:rsidRPr="000E7069">
        <w:rPr>
          <w:rFonts w:ascii="Book Antiqua" w:hAnsi="Book Antiqua" w:cs="Times New Roman"/>
        </w:rPr>
        <w:t>.</w:t>
      </w:r>
    </w:p>
    <w:p w14:paraId="0796B0C6" w14:textId="77777777" w:rsidR="00B036B2" w:rsidRPr="000E7069" w:rsidRDefault="00B036B2" w:rsidP="00F5164D">
      <w:pPr>
        <w:pStyle w:val="a3"/>
        <w:adjustRightInd w:val="0"/>
        <w:snapToGrid w:val="0"/>
        <w:spacing w:line="360" w:lineRule="auto"/>
        <w:ind w:left="0"/>
        <w:contextualSpacing w:val="0"/>
        <w:jc w:val="both"/>
        <w:rPr>
          <w:rFonts w:ascii="Book Antiqua" w:hAnsi="Book Antiqua" w:cs="Times New Roman"/>
        </w:rPr>
      </w:pPr>
    </w:p>
    <w:p w14:paraId="46B61327" w14:textId="0ECCBFCC" w:rsidR="00B036B2" w:rsidRPr="000E7069" w:rsidRDefault="00B036B2" w:rsidP="00F5164D">
      <w:pPr>
        <w:pStyle w:val="a3"/>
        <w:adjustRightInd w:val="0"/>
        <w:snapToGrid w:val="0"/>
        <w:spacing w:line="360" w:lineRule="auto"/>
        <w:ind w:left="0"/>
        <w:contextualSpacing w:val="0"/>
        <w:jc w:val="both"/>
        <w:rPr>
          <w:rFonts w:ascii="Book Antiqua" w:eastAsia="宋体" w:hAnsi="Book Antiqua" w:cs="Times New Roman"/>
          <w:b/>
          <w:lang w:eastAsia="zh-CN"/>
        </w:rPr>
      </w:pPr>
      <w:r w:rsidRPr="000E7069">
        <w:rPr>
          <w:rFonts w:ascii="Book Antiqua" w:hAnsi="Book Antiqua" w:cs="Times New Roman"/>
          <w:b/>
        </w:rPr>
        <w:t>ERCP</w:t>
      </w:r>
      <w:r w:rsidR="00E76B32" w:rsidRPr="000E7069">
        <w:rPr>
          <w:rFonts w:ascii="Book Antiqua" w:eastAsia="宋体" w:hAnsi="Book Antiqua" w:cs="Times New Roman" w:hint="eastAsia"/>
          <w:b/>
          <w:lang w:eastAsia="zh-CN"/>
        </w:rPr>
        <w:t xml:space="preserve">: </w:t>
      </w:r>
      <w:r w:rsidRPr="000E7069">
        <w:rPr>
          <w:rFonts w:ascii="Book Antiqua" w:hAnsi="Book Antiqua" w:cs="Times New Roman"/>
        </w:rPr>
        <w:t>ERCP is considered a sensitive test for the diagnosis of chronic pancreatitis, having the ability to show dilation or stricture of the pancreatic duct and its branches, as well as early features of chronic pancreatitis</w:t>
      </w:r>
      <w:r w:rsidRPr="000E7069">
        <w:rPr>
          <w:rFonts w:ascii="Book Antiqua" w:hAnsi="Book Antiqua" w:cs="Times New Roman"/>
          <w:noProof/>
          <w:vertAlign w:val="superscript"/>
        </w:rPr>
        <w:t>[21]</w:t>
      </w:r>
      <w:r w:rsidRPr="000E7069">
        <w:rPr>
          <w:rFonts w:ascii="Book Antiqua" w:hAnsi="Book Antiqua" w:cs="Times New Roman"/>
        </w:rPr>
        <w:t xml:space="preserve">. ERCP provides therapeutic options, such as dilation, stone extraction, and stenting of the duct (Figure </w:t>
      </w:r>
      <w:r w:rsidR="00EF618C">
        <w:rPr>
          <w:rFonts w:ascii="Book Antiqua" w:eastAsia="宋体" w:hAnsi="Book Antiqua" w:cs="Times New Roman" w:hint="eastAsia"/>
          <w:lang w:eastAsia="zh-CN"/>
        </w:rPr>
        <w:t>1D</w:t>
      </w:r>
      <w:r w:rsidRPr="000E7069">
        <w:rPr>
          <w:rFonts w:ascii="Book Antiqua" w:hAnsi="Book Antiqua" w:cs="Times New Roman"/>
        </w:rPr>
        <w:t>). An additional benefit is the possibility of procuring pancreatic juice during ERCP</w:t>
      </w:r>
      <w:r w:rsidR="00E76B32" w:rsidRPr="000E7069">
        <w:rPr>
          <w:rFonts w:ascii="Book Antiqua" w:hAnsi="Book Antiqua" w:cs="Times New Roman"/>
          <w:vertAlign w:val="superscript"/>
        </w:rPr>
        <w:t>[22]</w:t>
      </w:r>
      <w:r w:rsidRPr="000E7069">
        <w:rPr>
          <w:rFonts w:ascii="Book Antiqua" w:hAnsi="Book Antiqua" w:cs="Times New Roman"/>
        </w:rPr>
        <w:t>. The Cambridge criteria developed in 1984</w:t>
      </w:r>
      <w:r w:rsidRPr="000E7069">
        <w:rPr>
          <w:rFonts w:ascii="Book Antiqua" w:hAnsi="Book Antiqua" w:cs="Times New Roman"/>
          <w:noProof/>
          <w:vertAlign w:val="superscript"/>
        </w:rPr>
        <w:t>[23]</w:t>
      </w:r>
      <w:r w:rsidRPr="000E7069">
        <w:rPr>
          <w:rFonts w:ascii="Book Antiqua" w:hAnsi="Book Antiqua" w:cs="Times New Roman"/>
        </w:rPr>
        <w:t xml:space="preserve"> allows the classification of chronic pancreatitis based on the number of ductal abnormalities found at ERCP. However, </w:t>
      </w:r>
      <w:r w:rsidR="00700AE7" w:rsidRPr="000E7069">
        <w:rPr>
          <w:rFonts w:ascii="Book Antiqua" w:hAnsi="Book Antiqua" w:cs="Times New Roman"/>
        </w:rPr>
        <w:t>w</w:t>
      </w:r>
      <w:r w:rsidR="00A424F5" w:rsidRPr="000E7069">
        <w:rPr>
          <w:rFonts w:ascii="Book Antiqua" w:hAnsi="Book Antiqua" w:cs="Times New Roman"/>
        </w:rPr>
        <w:t xml:space="preserve">ith the widespread availability of other non-invasive imaging modalities, ERCP should not be used for the diagnosis of chronic pancreatitis. </w:t>
      </w:r>
      <w:r w:rsidRPr="000E7069">
        <w:rPr>
          <w:rFonts w:ascii="Book Antiqua" w:hAnsi="Book Antiqua" w:cs="Times New Roman"/>
        </w:rPr>
        <w:t xml:space="preserve">ERCP is also limited by </w:t>
      </w:r>
      <w:r w:rsidRPr="000E7069">
        <w:rPr>
          <w:rFonts w:ascii="Book Antiqua" w:hAnsi="Book Antiqua" w:cs="Times New Roman"/>
        </w:rPr>
        <w:lastRenderedPageBreak/>
        <w:t>the fact that it does not allow evaluation of the pancreatic parenchyma</w:t>
      </w:r>
      <w:r w:rsidR="00E76B32" w:rsidRPr="000E7069">
        <w:rPr>
          <w:rFonts w:ascii="Book Antiqua" w:hAnsi="Book Antiqua" w:cs="Times New Roman"/>
          <w:vertAlign w:val="superscript"/>
        </w:rPr>
        <w:t>[10]</w:t>
      </w:r>
      <w:r w:rsidRPr="000E7069">
        <w:rPr>
          <w:rFonts w:ascii="Book Antiqua" w:hAnsi="Book Antiqua" w:cs="Times New Roman"/>
        </w:rPr>
        <w:t>. Axial imaging (CT or MRCP) and EUS have replaced ERCP as a diagnostic tool and the principles of the Cambridge classification can be adapted to CT or MRCP.</w:t>
      </w:r>
    </w:p>
    <w:p w14:paraId="5209AC6A" w14:textId="77777777" w:rsidR="00B036B2" w:rsidRPr="000E7069" w:rsidRDefault="00B036B2" w:rsidP="00F5164D">
      <w:pPr>
        <w:adjustRightInd w:val="0"/>
        <w:snapToGrid w:val="0"/>
        <w:spacing w:line="360" w:lineRule="auto"/>
        <w:jc w:val="both"/>
        <w:rPr>
          <w:rFonts w:ascii="Book Antiqua" w:hAnsi="Book Antiqua" w:cs="Times New Roman"/>
        </w:rPr>
      </w:pPr>
    </w:p>
    <w:p w14:paraId="582831E7" w14:textId="77777777" w:rsidR="00B036B2" w:rsidRPr="000E7069" w:rsidRDefault="00B036B2" w:rsidP="00E76B32">
      <w:pPr>
        <w:pStyle w:val="a3"/>
        <w:adjustRightInd w:val="0"/>
        <w:snapToGrid w:val="0"/>
        <w:spacing w:line="360" w:lineRule="auto"/>
        <w:ind w:left="0"/>
        <w:contextualSpacing w:val="0"/>
        <w:jc w:val="both"/>
        <w:rPr>
          <w:rFonts w:ascii="Book Antiqua" w:hAnsi="Book Antiqua" w:cs="Times New Roman"/>
          <w:b/>
          <w:i/>
        </w:rPr>
      </w:pPr>
      <w:r w:rsidRPr="000E7069">
        <w:rPr>
          <w:rFonts w:ascii="Book Antiqua" w:hAnsi="Book Antiqua" w:cs="Times New Roman"/>
          <w:b/>
          <w:i/>
        </w:rPr>
        <w:t>Pancreatic function tests</w:t>
      </w:r>
    </w:p>
    <w:p w14:paraId="7AC1ED27" w14:textId="72BA19E3" w:rsidR="00B036B2" w:rsidRPr="000E7069" w:rsidRDefault="00B036B2" w:rsidP="00F5164D">
      <w:pPr>
        <w:pStyle w:val="a3"/>
        <w:adjustRightInd w:val="0"/>
        <w:snapToGrid w:val="0"/>
        <w:spacing w:line="360" w:lineRule="auto"/>
        <w:ind w:left="0"/>
        <w:contextualSpacing w:val="0"/>
        <w:jc w:val="both"/>
        <w:rPr>
          <w:rFonts w:ascii="Book Antiqua" w:eastAsia="宋体" w:hAnsi="Book Antiqua" w:cs="Times New Roman"/>
          <w:b/>
          <w:lang w:eastAsia="zh-CN"/>
        </w:rPr>
      </w:pPr>
      <w:r w:rsidRPr="000E7069">
        <w:rPr>
          <w:rFonts w:ascii="Book Antiqua" w:hAnsi="Book Antiqua" w:cs="Times New Roman"/>
          <w:b/>
        </w:rPr>
        <w:t>Direct pancreatic function testing</w:t>
      </w:r>
      <w:r w:rsidR="0029139E" w:rsidRPr="000E7069">
        <w:rPr>
          <w:rFonts w:ascii="Book Antiqua" w:eastAsia="宋体" w:hAnsi="Book Antiqua" w:cs="Times New Roman" w:hint="eastAsia"/>
          <w:b/>
          <w:lang w:eastAsia="zh-CN"/>
        </w:rPr>
        <w:t xml:space="preserve">: </w:t>
      </w:r>
      <w:r w:rsidRPr="000E7069">
        <w:rPr>
          <w:rFonts w:ascii="Book Antiqua" w:hAnsi="Book Antiqua" w:cs="Times New Roman"/>
        </w:rPr>
        <w:t>PFTs for the testing of exocrine function may be classified as direct and indirect. Direct tests involve the stimulation of the pancreatic cells using secretagoues (secretin or cholecystokinin, CCK). These tests are invasive (requiring endoscopic procedures), expensive and tend not to be widely done outside of specialist centers. Sensitivity is high for direct PFTs in the diagnosis of late chronic pancreatitis, however lower (70</w:t>
      </w:r>
      <w:r w:rsidR="0029139E" w:rsidRPr="000E7069">
        <w:rPr>
          <w:rFonts w:ascii="Book Antiqua" w:eastAsia="宋体" w:hAnsi="Book Antiqua" w:cs="Times New Roman" w:hint="eastAsia"/>
          <w:lang w:eastAsia="zh-CN"/>
        </w:rPr>
        <w:t>%</w:t>
      </w:r>
      <w:r w:rsidRPr="000E7069">
        <w:rPr>
          <w:rFonts w:ascii="Book Antiqua" w:hAnsi="Book Antiqua" w:cs="Times New Roman"/>
        </w:rPr>
        <w:t>-75%) for early chronic pancreatitis. Direct PFTs have a long history (from the 1900s), and the original Dreiling tube method</w:t>
      </w:r>
      <w:r w:rsidR="0029139E" w:rsidRPr="000E7069">
        <w:rPr>
          <w:rFonts w:ascii="Book Antiqua" w:hAnsi="Book Antiqua" w:cs="Times New Roman"/>
          <w:noProof/>
          <w:vertAlign w:val="superscript"/>
        </w:rPr>
        <w:t>[24,</w:t>
      </w:r>
      <w:r w:rsidRPr="000E7069">
        <w:rPr>
          <w:rFonts w:ascii="Book Antiqua" w:hAnsi="Book Antiqua" w:cs="Times New Roman"/>
          <w:noProof/>
          <w:vertAlign w:val="superscript"/>
        </w:rPr>
        <w:t>25]</w:t>
      </w:r>
      <w:r w:rsidRPr="000E7069">
        <w:rPr>
          <w:rFonts w:ascii="Book Antiqua" w:hAnsi="Book Antiqua" w:cs="Times New Roman"/>
        </w:rPr>
        <w:t xml:space="preserve"> (popularized at the University of Florida) and newer methods such as the endoscopic PFT (ePFT, developed at the Cleveland Clinic) are considered the nonhistological criterion standards for diagnosis of early chronic pancreatitis</w:t>
      </w:r>
      <w:r w:rsidRPr="000E7069">
        <w:rPr>
          <w:rFonts w:ascii="Book Antiqua" w:hAnsi="Book Antiqua" w:cs="Times New Roman"/>
          <w:noProof/>
          <w:vertAlign w:val="superscript"/>
        </w:rPr>
        <w:t>[2]</w:t>
      </w:r>
      <w:r w:rsidRPr="000E7069">
        <w:rPr>
          <w:rFonts w:ascii="Book Antiqua" w:hAnsi="Book Antiqua" w:cs="Times New Roman"/>
        </w:rPr>
        <w:t>.</w:t>
      </w:r>
      <w:r w:rsidR="000E7069" w:rsidRPr="000E7069">
        <w:rPr>
          <w:rFonts w:ascii="Book Antiqua" w:hAnsi="Book Antiqua" w:cs="Times New Roman"/>
        </w:rPr>
        <w:t xml:space="preserve"> </w:t>
      </w:r>
    </w:p>
    <w:p w14:paraId="7CB3EBE6" w14:textId="77777777" w:rsidR="00B036B2" w:rsidRPr="000E7069" w:rsidRDefault="00B036B2" w:rsidP="00F5164D">
      <w:pPr>
        <w:pStyle w:val="a3"/>
        <w:adjustRightInd w:val="0"/>
        <w:snapToGrid w:val="0"/>
        <w:spacing w:line="360" w:lineRule="auto"/>
        <w:ind w:left="0"/>
        <w:contextualSpacing w:val="0"/>
        <w:jc w:val="both"/>
        <w:rPr>
          <w:rFonts w:ascii="Book Antiqua" w:hAnsi="Book Antiqua" w:cs="Times New Roman"/>
        </w:rPr>
      </w:pPr>
    </w:p>
    <w:p w14:paraId="1722C144" w14:textId="69368388" w:rsidR="00B036B2" w:rsidRPr="000E7069" w:rsidRDefault="00B036B2" w:rsidP="00F5164D">
      <w:pPr>
        <w:pStyle w:val="a3"/>
        <w:adjustRightInd w:val="0"/>
        <w:snapToGrid w:val="0"/>
        <w:spacing w:line="360" w:lineRule="auto"/>
        <w:ind w:left="0"/>
        <w:contextualSpacing w:val="0"/>
        <w:jc w:val="both"/>
        <w:rPr>
          <w:rFonts w:ascii="Book Antiqua" w:eastAsia="宋体" w:hAnsi="Book Antiqua" w:cs="Times New Roman"/>
          <w:b/>
          <w:lang w:eastAsia="zh-CN"/>
        </w:rPr>
      </w:pPr>
      <w:r w:rsidRPr="000E7069">
        <w:rPr>
          <w:rFonts w:ascii="Book Antiqua" w:hAnsi="Book Antiqua" w:cs="Times New Roman"/>
          <w:b/>
        </w:rPr>
        <w:t>Indirect pancreatic function testing</w:t>
      </w:r>
      <w:r w:rsidR="0029139E" w:rsidRPr="000E7069">
        <w:rPr>
          <w:rFonts w:ascii="Book Antiqua" w:eastAsia="宋体" w:hAnsi="Book Antiqua" w:cs="Times New Roman" w:hint="eastAsia"/>
          <w:b/>
          <w:lang w:eastAsia="zh-CN"/>
        </w:rPr>
        <w:t xml:space="preserve">: </w:t>
      </w:r>
      <w:r w:rsidRPr="000E7069">
        <w:rPr>
          <w:rFonts w:ascii="Book Antiqua" w:hAnsi="Book Antiqua" w:cs="Times New Roman"/>
        </w:rPr>
        <w:t xml:space="preserve">The invasive nature of direct testing, along with the expense and unavailability of the tests, obligates indirect means of pancreatic function testing. Such tests include fecal elastase, fecal fat measurements and serum trypsinogen. The 3 </w:t>
      </w:r>
      <w:r w:rsidR="0029139E" w:rsidRPr="000E7069">
        <w:rPr>
          <w:rFonts w:ascii="Book Antiqua" w:eastAsia="宋体" w:hAnsi="Book Antiqua" w:cs="Times New Roman" w:hint="eastAsia"/>
          <w:lang w:eastAsia="zh-CN"/>
        </w:rPr>
        <w:t>d</w:t>
      </w:r>
      <w:r w:rsidRPr="000E7069">
        <w:rPr>
          <w:rFonts w:ascii="Book Antiqua" w:hAnsi="Book Antiqua" w:cs="Times New Roman"/>
        </w:rPr>
        <w:t xml:space="preserve"> fecal fat collection test requires the collection of stool for a 72 </w:t>
      </w:r>
      <w:r w:rsidR="0029139E" w:rsidRPr="000E7069">
        <w:rPr>
          <w:rFonts w:ascii="Book Antiqua" w:eastAsia="宋体" w:hAnsi="Book Antiqua" w:cs="Times New Roman" w:hint="eastAsia"/>
          <w:lang w:eastAsia="zh-CN"/>
        </w:rPr>
        <w:t>h</w:t>
      </w:r>
      <w:r w:rsidRPr="000E7069">
        <w:rPr>
          <w:rFonts w:ascii="Book Antiqua" w:hAnsi="Book Antiqua" w:cs="Times New Roman"/>
        </w:rPr>
        <w:t xml:space="preserve"> period following the ingestion of a precisely–known quantity of fat (100 g per day). Excretion of more than 7</w:t>
      </w:r>
      <w:r w:rsidR="0029139E" w:rsidRPr="000E7069">
        <w:rPr>
          <w:rFonts w:ascii="Book Antiqua" w:eastAsia="宋体" w:hAnsi="Book Antiqua" w:cs="Times New Roman" w:hint="eastAsia"/>
          <w:lang w:eastAsia="zh-CN"/>
        </w:rPr>
        <w:t xml:space="preserve"> </w:t>
      </w:r>
      <w:r w:rsidRPr="000E7069">
        <w:rPr>
          <w:rFonts w:ascii="Book Antiqua" w:hAnsi="Book Antiqua" w:cs="Times New Roman"/>
        </w:rPr>
        <w:t xml:space="preserve">g of fat in the stool per day is indicative of fat malabsorption, while loss of more than 15 g per day is considered severe fat malabsorption. However the 3 </w:t>
      </w:r>
      <w:r w:rsidR="0029139E" w:rsidRPr="000E7069">
        <w:rPr>
          <w:rFonts w:ascii="Book Antiqua" w:eastAsia="宋体" w:hAnsi="Book Antiqua" w:cs="Times New Roman" w:hint="eastAsia"/>
          <w:lang w:eastAsia="zh-CN"/>
        </w:rPr>
        <w:t>d</w:t>
      </w:r>
      <w:r w:rsidRPr="000E7069">
        <w:rPr>
          <w:rFonts w:ascii="Book Antiqua" w:hAnsi="Book Antiqua" w:cs="Times New Roman"/>
        </w:rPr>
        <w:t xml:space="preserve"> fecal fat assessment is a cumbersome test for both patients and laboratory personnel, and is not routinely done. In general, indirect tests are moderately sensitive and specific for diagnosing advanced chronic pancreatitis, but less so for early disease. Pancreatic elastase-1 (fecal elastase-1, FE-1) is a human-specific enzyme that is not degraded during intestinal transit, is enriched 5-6 fold in the feces, and is therefore a test of pancreatic exocrine function. Benefits include the fact that patients do not have to consume a specific substrate (</w:t>
      </w:r>
      <w:r w:rsidRPr="000E7069">
        <w:rPr>
          <w:rFonts w:ascii="Book Antiqua" w:hAnsi="Book Antiqua" w:cs="Times New Roman"/>
          <w:i/>
        </w:rPr>
        <w:t>i.e</w:t>
      </w:r>
      <w:r w:rsidRPr="000E7069">
        <w:rPr>
          <w:rFonts w:ascii="Book Antiqua" w:hAnsi="Book Antiqua" w:cs="Times New Roman"/>
        </w:rPr>
        <w:t>.</w:t>
      </w:r>
      <w:r w:rsidR="0029139E" w:rsidRPr="000E7069">
        <w:rPr>
          <w:rFonts w:ascii="Book Antiqua" w:eastAsia="宋体" w:hAnsi="Book Antiqua" w:cs="Times New Roman" w:hint="eastAsia"/>
          <w:lang w:eastAsia="zh-CN"/>
        </w:rPr>
        <w:t>,</w:t>
      </w:r>
      <w:r w:rsidRPr="000E7069">
        <w:rPr>
          <w:rFonts w:ascii="Book Antiqua" w:hAnsi="Book Antiqua" w:cs="Times New Roman"/>
        </w:rPr>
        <w:t xml:space="preserve"> fat) prior to testing, nor must they halt pancreatic enzyme replacement therapy. </w:t>
      </w:r>
      <w:r w:rsidRPr="000E7069">
        <w:rPr>
          <w:rFonts w:ascii="Book Antiqua" w:hAnsi="Book Antiqua" w:cs="Times New Roman"/>
        </w:rPr>
        <w:lastRenderedPageBreak/>
        <w:t>However whilst FE-1 is an adequate measure of severe exocrine impairment, it is not a good indicator of mild to moderate disease.</w:t>
      </w:r>
    </w:p>
    <w:p w14:paraId="2B5CFF4F" w14:textId="77777777" w:rsidR="00B036B2" w:rsidRPr="000E7069" w:rsidRDefault="00B036B2" w:rsidP="00F5164D">
      <w:pPr>
        <w:pStyle w:val="a3"/>
        <w:adjustRightInd w:val="0"/>
        <w:snapToGrid w:val="0"/>
        <w:spacing w:line="360" w:lineRule="auto"/>
        <w:ind w:left="0"/>
        <w:contextualSpacing w:val="0"/>
        <w:jc w:val="both"/>
        <w:rPr>
          <w:rFonts w:ascii="Book Antiqua" w:hAnsi="Book Antiqua" w:cs="Times New Roman"/>
        </w:rPr>
      </w:pPr>
    </w:p>
    <w:p w14:paraId="29BB369E" w14:textId="77777777" w:rsidR="00B036B2" w:rsidRPr="000E7069" w:rsidRDefault="00B036B2" w:rsidP="00F5164D">
      <w:pPr>
        <w:adjustRightInd w:val="0"/>
        <w:snapToGrid w:val="0"/>
        <w:spacing w:line="360" w:lineRule="auto"/>
        <w:jc w:val="both"/>
        <w:rPr>
          <w:rFonts w:ascii="Book Antiqua" w:hAnsi="Book Antiqua" w:cs="Times New Roman"/>
          <w:b/>
        </w:rPr>
      </w:pPr>
      <w:r w:rsidRPr="000E7069">
        <w:rPr>
          <w:rFonts w:ascii="Book Antiqua" w:hAnsi="Book Antiqua" w:cs="Times New Roman"/>
          <w:b/>
        </w:rPr>
        <w:t>DIAGNOSTIC GUIDELINES FOR CHRONIC PANCREATITIS</w:t>
      </w:r>
    </w:p>
    <w:p w14:paraId="0E2B18BA" w14:textId="40380C6C" w:rsidR="00B036B2" w:rsidRPr="000E7069" w:rsidRDefault="00B036B2" w:rsidP="00F5164D">
      <w:pPr>
        <w:adjustRightInd w:val="0"/>
        <w:snapToGrid w:val="0"/>
        <w:spacing w:line="360" w:lineRule="auto"/>
        <w:jc w:val="both"/>
        <w:rPr>
          <w:rFonts w:ascii="Book Antiqua" w:hAnsi="Book Antiqua" w:cs="Times New Roman"/>
          <w:b/>
          <w:i/>
        </w:rPr>
      </w:pPr>
      <w:r w:rsidRPr="000E7069">
        <w:rPr>
          <w:rFonts w:ascii="Book Antiqua" w:hAnsi="Book Antiqua" w:cs="Times New Roman"/>
          <w:b/>
          <w:i/>
        </w:rPr>
        <w:t xml:space="preserve">American </w:t>
      </w:r>
      <w:r w:rsidR="00E941D7" w:rsidRPr="000E7069">
        <w:rPr>
          <w:rFonts w:ascii="Book Antiqua" w:hAnsi="Book Antiqua" w:cs="Times New Roman"/>
          <w:b/>
          <w:i/>
        </w:rPr>
        <w:t>pancreatic association guidelines</w:t>
      </w:r>
    </w:p>
    <w:p w14:paraId="26605C6E" w14:textId="2DFB3E62" w:rsidR="00B036B2" w:rsidRPr="000E7069" w:rsidRDefault="00B036B2" w:rsidP="00F5164D">
      <w:pPr>
        <w:adjustRightInd w:val="0"/>
        <w:snapToGrid w:val="0"/>
        <w:spacing w:line="360" w:lineRule="auto"/>
        <w:jc w:val="both"/>
        <w:rPr>
          <w:rFonts w:ascii="Book Antiqua" w:hAnsi="Book Antiqua" w:cs="Times New Roman"/>
        </w:rPr>
      </w:pPr>
      <w:r w:rsidRPr="000E7069">
        <w:rPr>
          <w:rFonts w:ascii="Book Antiqua" w:hAnsi="Book Antiqua" w:cs="Times New Roman"/>
        </w:rPr>
        <w:t>At the 2011 meeting of the American Pancreatic Association, a chronic pancreatitis conference was held to develop a 3-part set of practice guidelines for this disease. The first part of these guidelines relates to diagnosis and was published in 2014</w:t>
      </w:r>
      <w:r w:rsidR="00E941D7" w:rsidRPr="000E7069">
        <w:rPr>
          <w:rFonts w:ascii="Book Antiqua" w:hAnsi="Book Antiqua" w:cs="Times New Roman"/>
          <w:vertAlign w:val="superscript"/>
        </w:rPr>
        <w:t>[2]</w:t>
      </w:r>
      <w:r w:rsidRPr="000E7069">
        <w:rPr>
          <w:rFonts w:ascii="Book Antiqua" w:hAnsi="Book Antiqua" w:cs="Times New Roman"/>
        </w:rPr>
        <w:t xml:space="preserve">. The document, which represents the first US practice guidelines for chronic pancreatitis, defines the diagnostic evidence for CP as definitive, probable and insufficient based on current knowledge. The guidelines emphasize that without sufficient evidence, patients should not be mislabeled as having chronic pancreatitis, and it is better to err on the side of not labelling the patient with chronic pancreatitis, recommending longitudinal follow-up with serial imaging and physiological testing in unequivocal cases until definitive evidence is present. The guidelines propose a diagnostic algorithm which proceeds from non-invasive to a more invasive approach (Figure </w:t>
      </w:r>
      <w:r w:rsidR="00EF618C">
        <w:rPr>
          <w:rFonts w:ascii="Book Antiqua" w:eastAsia="宋体" w:hAnsi="Book Antiqua" w:cs="Times New Roman" w:hint="eastAsia"/>
          <w:lang w:eastAsia="zh-CN"/>
        </w:rPr>
        <w:t>2</w:t>
      </w:r>
      <w:r w:rsidRPr="000E7069">
        <w:rPr>
          <w:rFonts w:ascii="Book Antiqua" w:hAnsi="Book Antiqua" w:cs="Times New Roman"/>
        </w:rPr>
        <w:t>). Upon confirmed diagnosis, the guidelines recommend a comprehensive etiological/morphological and physiological characterization of chronic pancreatitis, and propose an associated nomenclature. This nomenclature recommends the following structure: chronic (TIGARO etiology-induced) pancreatitis +</w:t>
      </w:r>
      <w:r w:rsidR="00E941D7" w:rsidRPr="000E7069">
        <w:rPr>
          <w:rFonts w:ascii="Book Antiqua" w:eastAsia="宋体" w:hAnsi="Book Antiqua" w:cs="Times New Roman" w:hint="eastAsia"/>
          <w:lang w:eastAsia="zh-CN"/>
        </w:rPr>
        <w:t xml:space="preserve"> </w:t>
      </w:r>
      <w:r w:rsidR="00E941D7" w:rsidRPr="000E7069">
        <w:rPr>
          <w:rFonts w:ascii="Book Antiqua" w:hAnsi="Book Antiqua" w:cs="Times New Roman"/>
        </w:rPr>
        <w:t>MANNHEIM /</w:t>
      </w:r>
      <w:r w:rsidRPr="000E7069">
        <w:rPr>
          <w:rFonts w:ascii="Book Antiqua" w:hAnsi="Book Antiqua" w:cs="Times New Roman"/>
        </w:rPr>
        <w:t>Cambridge imaging grade + physiological stage (where TIGARO is toxic-metabolic, idiopathic, genetic, autoimmune, recurrent and severe acute pancreatitis associated, obstructive).</w:t>
      </w:r>
      <w:r w:rsidR="000E7069" w:rsidRPr="000E7069">
        <w:rPr>
          <w:rFonts w:ascii="Book Antiqua" w:hAnsi="Book Antiqua" w:cs="Times New Roman"/>
        </w:rPr>
        <w:t xml:space="preserve"> </w:t>
      </w:r>
      <w:r w:rsidRPr="000E7069">
        <w:rPr>
          <w:rFonts w:ascii="Book Antiqua" w:hAnsi="Book Antiqua" w:cs="Times New Roman"/>
        </w:rPr>
        <w:t xml:space="preserve">The document details the available evidence for 9 topics, giving Evidence-Based Medicine Statements for each. With the exception of the anatomic pathology topic, each statement is given a recommendation (strong/conditional) and the level of evidence is defined as strong/moderate/low. The proportion of ‘strong’ </w:t>
      </w:r>
      <w:r w:rsidR="00E941D7" w:rsidRPr="000E7069">
        <w:rPr>
          <w:rFonts w:ascii="Book Antiqua" w:hAnsi="Book Antiqua" w:cs="Times New Roman"/>
          <w:i/>
        </w:rPr>
        <w:t>vs</w:t>
      </w:r>
      <w:r w:rsidRPr="000E7069">
        <w:rPr>
          <w:rFonts w:ascii="Book Antiqua" w:hAnsi="Book Antiqua" w:cs="Times New Roman"/>
        </w:rPr>
        <w:t xml:space="preserve"> ‘conditional’ statements was roughly half and half.</w:t>
      </w:r>
      <w:r w:rsidR="000E7069" w:rsidRPr="000E7069">
        <w:rPr>
          <w:rFonts w:ascii="Book Antiqua" w:hAnsi="Book Antiqua" w:cs="Times New Roman"/>
        </w:rPr>
        <w:t xml:space="preserve"> </w:t>
      </w:r>
      <w:r w:rsidRPr="000E7069">
        <w:rPr>
          <w:rFonts w:ascii="Book Antiqua" w:hAnsi="Book Antiqua" w:cs="Times New Roman"/>
        </w:rPr>
        <w:t>The intention of the group is to modify these guidelines with emerging evidence. The APA diagnostic guidelines are summarized in Table</w:t>
      </w:r>
      <w:r w:rsidR="0019210A" w:rsidRPr="000E7069">
        <w:rPr>
          <w:rFonts w:ascii="Book Antiqua" w:eastAsia="宋体" w:hAnsi="Book Antiqua" w:cs="Times New Roman" w:hint="eastAsia"/>
          <w:lang w:eastAsia="zh-CN"/>
        </w:rPr>
        <w:t xml:space="preserve"> 3</w:t>
      </w:r>
      <w:r w:rsidRPr="000E7069">
        <w:rPr>
          <w:rFonts w:ascii="Book Antiqua" w:hAnsi="Book Antiqua" w:cs="Times New Roman"/>
        </w:rPr>
        <w:t>.</w:t>
      </w:r>
    </w:p>
    <w:p w14:paraId="59C6BF07" w14:textId="77777777" w:rsidR="00B036B2" w:rsidRPr="000E7069" w:rsidRDefault="00B036B2" w:rsidP="00F5164D">
      <w:pPr>
        <w:adjustRightInd w:val="0"/>
        <w:snapToGrid w:val="0"/>
        <w:spacing w:line="360" w:lineRule="auto"/>
        <w:jc w:val="both"/>
        <w:rPr>
          <w:rFonts w:ascii="Book Antiqua" w:hAnsi="Book Antiqua" w:cs="Times New Roman"/>
        </w:rPr>
      </w:pPr>
    </w:p>
    <w:p w14:paraId="389B4BEE" w14:textId="77777777" w:rsidR="00B036B2" w:rsidRPr="000E7069" w:rsidRDefault="00B036B2" w:rsidP="00F5164D">
      <w:pPr>
        <w:adjustRightInd w:val="0"/>
        <w:snapToGrid w:val="0"/>
        <w:spacing w:line="360" w:lineRule="auto"/>
        <w:jc w:val="both"/>
        <w:rPr>
          <w:rFonts w:ascii="Book Antiqua" w:hAnsi="Book Antiqua" w:cs="Times New Roman"/>
          <w:b/>
          <w:i/>
        </w:rPr>
      </w:pPr>
      <w:r w:rsidRPr="000E7069">
        <w:rPr>
          <w:rFonts w:ascii="Book Antiqua" w:hAnsi="Book Antiqua" w:cs="Times New Roman"/>
          <w:b/>
          <w:i/>
        </w:rPr>
        <w:t>Other guidelines</w:t>
      </w:r>
    </w:p>
    <w:p w14:paraId="38BCC1E1" w14:textId="77777777" w:rsidR="00B036B2" w:rsidRPr="000E7069" w:rsidRDefault="00B036B2" w:rsidP="00F5164D">
      <w:pPr>
        <w:adjustRightInd w:val="0"/>
        <w:snapToGrid w:val="0"/>
        <w:spacing w:line="360" w:lineRule="auto"/>
        <w:jc w:val="both"/>
        <w:rPr>
          <w:rFonts w:ascii="Book Antiqua" w:hAnsi="Book Antiqua" w:cs="Times New Roman"/>
        </w:rPr>
      </w:pPr>
      <w:r w:rsidRPr="000E7069">
        <w:rPr>
          <w:rFonts w:ascii="Book Antiqua" w:hAnsi="Book Antiqua" w:cs="Times New Roman"/>
        </w:rPr>
        <w:lastRenderedPageBreak/>
        <w:t>Conwell and Bechien</w:t>
      </w:r>
      <w:r w:rsidRPr="000E7069">
        <w:rPr>
          <w:rFonts w:ascii="Book Antiqua" w:hAnsi="Book Antiqua" w:cs="Times New Roman"/>
          <w:noProof/>
          <w:vertAlign w:val="superscript"/>
        </w:rPr>
        <w:t>[12]</w:t>
      </w:r>
      <w:r w:rsidRPr="000E7069">
        <w:rPr>
          <w:rFonts w:ascii="Book Antiqua" w:hAnsi="Book Antiqua" w:cs="Times New Roman"/>
        </w:rPr>
        <w:t xml:space="preserve"> devised an algorithm for the stepwise diagnosis of chronic pancreatitis. Using the most commonly available radiological and endoscopic tests, the algorithm progresses from a non-invasive to an invasive approach, starting with a clinical </w:t>
      </w:r>
      <w:r w:rsidRPr="000E7069">
        <w:rPr>
          <w:rFonts w:ascii="Book Antiqua" w:hAnsi="Book Antiqua" w:cs="Times New Roman"/>
          <w:b/>
        </w:rPr>
        <w:t>S</w:t>
      </w:r>
      <w:r w:rsidRPr="000E7069">
        <w:rPr>
          <w:rFonts w:ascii="Book Antiqua" w:hAnsi="Book Antiqua" w:cs="Times New Roman"/>
        </w:rPr>
        <w:t xml:space="preserve">urvey, </w:t>
      </w:r>
      <w:r w:rsidRPr="000E7069">
        <w:rPr>
          <w:rFonts w:ascii="Book Antiqua" w:hAnsi="Book Antiqua" w:cs="Times New Roman"/>
          <w:b/>
        </w:rPr>
        <w:t>T</w:t>
      </w:r>
      <w:r w:rsidRPr="000E7069">
        <w:rPr>
          <w:rFonts w:ascii="Book Antiqua" w:hAnsi="Book Antiqua" w:cs="Times New Roman"/>
        </w:rPr>
        <w:t xml:space="preserve">omography (imaging), </w:t>
      </w:r>
      <w:r w:rsidRPr="000E7069">
        <w:rPr>
          <w:rFonts w:ascii="Book Antiqua" w:hAnsi="Book Antiqua" w:cs="Times New Roman"/>
          <w:b/>
        </w:rPr>
        <w:t>E</w:t>
      </w:r>
      <w:r w:rsidRPr="000E7069">
        <w:rPr>
          <w:rFonts w:ascii="Book Antiqua" w:hAnsi="Book Antiqua" w:cs="Times New Roman"/>
        </w:rPr>
        <w:t xml:space="preserve">ndoscopy, and finally </w:t>
      </w:r>
      <w:r w:rsidRPr="000E7069">
        <w:rPr>
          <w:rFonts w:ascii="Book Antiqua" w:hAnsi="Book Antiqua" w:cs="Times New Roman"/>
          <w:b/>
        </w:rPr>
        <w:t>P</w:t>
      </w:r>
      <w:r w:rsidRPr="000E7069">
        <w:rPr>
          <w:rFonts w:ascii="Book Antiqua" w:hAnsi="Book Antiqua" w:cs="Times New Roman"/>
        </w:rPr>
        <w:t>ancreatic function. The authors caution against mislabeling patients with a chronic pancreatitis diagnosis where they instead have a chronic abdominal pain syndrome with a remote history of procedure-induced pancreatitis.</w:t>
      </w:r>
    </w:p>
    <w:p w14:paraId="4672E168" w14:textId="4AE43577" w:rsidR="00B036B2" w:rsidRPr="000E7069" w:rsidRDefault="00B036B2" w:rsidP="00E941D7">
      <w:pPr>
        <w:adjustRightInd w:val="0"/>
        <w:snapToGrid w:val="0"/>
        <w:spacing w:line="360" w:lineRule="auto"/>
        <w:ind w:firstLineChars="100" w:firstLine="240"/>
        <w:jc w:val="both"/>
        <w:rPr>
          <w:rFonts w:ascii="Book Antiqua" w:hAnsi="Book Antiqua" w:cs="Times New Roman"/>
        </w:rPr>
      </w:pPr>
      <w:r w:rsidRPr="000E7069">
        <w:rPr>
          <w:rFonts w:ascii="Book Antiqua" w:hAnsi="Book Antiqua" w:cs="Times New Roman"/>
        </w:rPr>
        <w:t>In 2010, the Japanese Clinical Diagnostic criteria for chronic pancreatitis were published</w:t>
      </w:r>
      <w:r w:rsidR="001F4A64" w:rsidRPr="000E7069">
        <w:rPr>
          <w:rFonts w:ascii="Book Antiqua" w:hAnsi="Book Antiqua" w:cs="Times New Roman"/>
          <w:noProof/>
          <w:vertAlign w:val="superscript"/>
        </w:rPr>
        <w:t>[</w:t>
      </w:r>
      <w:r w:rsidR="001F4A64" w:rsidRPr="000E7069">
        <w:rPr>
          <w:rFonts w:ascii="Book Antiqua" w:eastAsia="宋体" w:hAnsi="Book Antiqua" w:cs="Times New Roman" w:hint="eastAsia"/>
          <w:noProof/>
          <w:vertAlign w:val="superscript"/>
          <w:lang w:eastAsia="zh-CN"/>
        </w:rPr>
        <w:t>26</w:t>
      </w:r>
      <w:r w:rsidR="001F4A64" w:rsidRPr="000E7069">
        <w:rPr>
          <w:rFonts w:ascii="Book Antiqua" w:hAnsi="Book Antiqua" w:cs="Times New Roman"/>
          <w:noProof/>
          <w:vertAlign w:val="superscript"/>
        </w:rPr>
        <w:t>]</w:t>
      </w:r>
      <w:r w:rsidRPr="000E7069">
        <w:rPr>
          <w:rFonts w:ascii="Book Antiqua" w:hAnsi="Book Antiqua" w:cs="Times New Roman"/>
        </w:rPr>
        <w:t>. These criteria were intended to diagnose ‘early chronic pancreatitis’, with the intention of preventing intractable disease by allowing early treatment. The diagnostic tool specifies that 2 of the following 4 items be present: repeated upper abdominal pain, abnormal pancreatic enzyme levels (serum or urine), abnormal pancreatic function, and on-going heavy alcohol ingestion (of &gt;</w:t>
      </w:r>
      <w:r w:rsidR="00E941D7" w:rsidRPr="000E7069">
        <w:rPr>
          <w:rFonts w:ascii="Book Antiqua" w:eastAsia="宋体" w:hAnsi="Book Antiqua" w:cs="Times New Roman" w:hint="eastAsia"/>
          <w:lang w:eastAsia="zh-CN"/>
        </w:rPr>
        <w:t xml:space="preserve"> </w:t>
      </w:r>
      <w:r w:rsidRPr="000E7069">
        <w:rPr>
          <w:rFonts w:ascii="Book Antiqua" w:hAnsi="Book Antiqua" w:cs="Times New Roman"/>
        </w:rPr>
        <w:t>80</w:t>
      </w:r>
      <w:r w:rsidR="00E941D7" w:rsidRPr="000E7069">
        <w:rPr>
          <w:rFonts w:ascii="Book Antiqua" w:eastAsia="宋体" w:hAnsi="Book Antiqua" w:cs="Times New Roman" w:hint="eastAsia"/>
          <w:lang w:eastAsia="zh-CN"/>
        </w:rPr>
        <w:t xml:space="preserve"> </w:t>
      </w:r>
      <w:r w:rsidRPr="000E7069">
        <w:rPr>
          <w:rFonts w:ascii="Book Antiqua" w:hAnsi="Book Antiqua" w:cs="Times New Roman"/>
        </w:rPr>
        <w:t>g pure ethanol per day). These items, along with characteristic early findings by EUS imaging are said to be indicative of early chronic pancreatitis. According to this tool, more than 2 of the following EUS criteria are required for diagnosis (as well as at leas</w:t>
      </w:r>
      <w:r w:rsidR="00E941D7" w:rsidRPr="000E7069">
        <w:rPr>
          <w:rFonts w:ascii="Book Antiqua" w:hAnsi="Book Antiqua" w:cs="Times New Roman"/>
        </w:rPr>
        <w:t>t one from the first 4 criteria</w:t>
      </w:r>
      <w:r w:rsidRPr="000E7069">
        <w:rPr>
          <w:rFonts w:ascii="Book Antiqua" w:hAnsi="Book Antiqua" w:cs="Times New Roman"/>
        </w:rPr>
        <w:t xml:space="preserve">: </w:t>
      </w:r>
      <w:r w:rsidR="00E941D7" w:rsidRPr="000E7069">
        <w:rPr>
          <w:rFonts w:ascii="Book Antiqua" w:eastAsia="宋体" w:hAnsi="Book Antiqua" w:cs="Times New Roman" w:hint="eastAsia"/>
          <w:lang w:eastAsia="zh-CN"/>
        </w:rPr>
        <w:t>(1)</w:t>
      </w:r>
      <w:r w:rsidRPr="000E7069">
        <w:rPr>
          <w:rFonts w:ascii="Book Antiqua" w:hAnsi="Book Antiqua" w:cs="Times New Roman"/>
        </w:rPr>
        <w:t xml:space="preserve"> lobulating with honeycombing</w:t>
      </w:r>
      <w:r w:rsidR="00E941D7" w:rsidRPr="000E7069">
        <w:rPr>
          <w:rFonts w:ascii="Book Antiqua" w:eastAsia="宋体" w:hAnsi="Book Antiqua" w:cs="Times New Roman" w:hint="eastAsia"/>
          <w:lang w:eastAsia="zh-CN"/>
        </w:rPr>
        <w:t>; (2)</w:t>
      </w:r>
      <w:r w:rsidRPr="000E7069">
        <w:rPr>
          <w:rFonts w:ascii="Book Antiqua" w:hAnsi="Book Antiqua" w:cs="Times New Roman"/>
        </w:rPr>
        <w:t xml:space="preserve"> lobulating without honeycombing</w:t>
      </w:r>
      <w:r w:rsidR="00E941D7" w:rsidRPr="000E7069">
        <w:rPr>
          <w:rFonts w:ascii="Book Antiqua" w:eastAsia="宋体" w:hAnsi="Book Antiqua" w:cs="Times New Roman" w:hint="eastAsia"/>
          <w:lang w:eastAsia="zh-CN"/>
        </w:rPr>
        <w:t>; (3)</w:t>
      </w:r>
      <w:r w:rsidRPr="000E7069">
        <w:rPr>
          <w:rFonts w:ascii="Book Antiqua" w:hAnsi="Book Antiqua" w:cs="Times New Roman"/>
        </w:rPr>
        <w:t xml:space="preserve"> hyperechoic foci with stranding</w:t>
      </w:r>
      <w:r w:rsidR="00E941D7" w:rsidRPr="000E7069">
        <w:rPr>
          <w:rFonts w:ascii="Book Antiqua" w:eastAsia="宋体" w:hAnsi="Book Antiqua" w:cs="Times New Roman" w:hint="eastAsia"/>
          <w:lang w:eastAsia="zh-CN"/>
        </w:rPr>
        <w:t>; (4)</w:t>
      </w:r>
      <w:r w:rsidRPr="000E7069">
        <w:rPr>
          <w:rFonts w:ascii="Book Antiqua" w:hAnsi="Book Antiqua" w:cs="Times New Roman"/>
        </w:rPr>
        <w:t xml:space="preserve"> stranding</w:t>
      </w:r>
      <w:r w:rsidR="00E941D7" w:rsidRPr="000E7069">
        <w:rPr>
          <w:rFonts w:ascii="Book Antiqua" w:eastAsia="宋体" w:hAnsi="Book Antiqua" w:cs="Times New Roman" w:hint="eastAsia"/>
          <w:lang w:eastAsia="zh-CN"/>
        </w:rPr>
        <w:t>; (5)</w:t>
      </w:r>
      <w:r w:rsidR="00601424" w:rsidRPr="000E7069">
        <w:rPr>
          <w:rFonts w:ascii="Book Antiqua" w:hAnsi="Book Antiqua" w:cs="Times New Roman"/>
        </w:rPr>
        <w:t xml:space="preserve"> </w:t>
      </w:r>
      <w:r w:rsidRPr="000E7069">
        <w:rPr>
          <w:rFonts w:ascii="Book Antiqua" w:hAnsi="Book Antiqua" w:cs="Times New Roman"/>
        </w:rPr>
        <w:t>cysts</w:t>
      </w:r>
      <w:r w:rsidR="00E941D7" w:rsidRPr="000E7069">
        <w:rPr>
          <w:rFonts w:ascii="Book Antiqua" w:eastAsia="宋体" w:hAnsi="Book Antiqua" w:cs="Times New Roman" w:hint="eastAsia"/>
          <w:lang w:eastAsia="zh-CN"/>
        </w:rPr>
        <w:t xml:space="preserve">; (6) </w:t>
      </w:r>
      <w:r w:rsidRPr="000E7069">
        <w:rPr>
          <w:rFonts w:ascii="Book Antiqua" w:hAnsi="Book Antiqua" w:cs="Times New Roman"/>
        </w:rPr>
        <w:t>dilated side branches</w:t>
      </w:r>
      <w:r w:rsidR="00757CFD" w:rsidRPr="000E7069">
        <w:rPr>
          <w:rFonts w:ascii="Book Antiqua" w:eastAsia="宋体" w:hAnsi="Book Antiqua" w:cs="Times New Roman" w:hint="eastAsia"/>
          <w:lang w:eastAsia="zh-CN"/>
        </w:rPr>
        <w:t>;</w:t>
      </w:r>
      <w:r w:rsidRPr="000E7069">
        <w:rPr>
          <w:rFonts w:ascii="Book Antiqua" w:hAnsi="Book Antiqua" w:cs="Times New Roman"/>
        </w:rPr>
        <w:t xml:space="preserve"> </w:t>
      </w:r>
      <w:r w:rsidR="00757CFD" w:rsidRPr="000E7069">
        <w:rPr>
          <w:rFonts w:ascii="Book Antiqua" w:eastAsia="宋体" w:hAnsi="Book Antiqua" w:cs="Times New Roman" w:hint="eastAsia"/>
          <w:lang w:eastAsia="zh-CN"/>
        </w:rPr>
        <w:t>and (7)</w:t>
      </w:r>
      <w:r w:rsidRPr="000E7069">
        <w:rPr>
          <w:rFonts w:ascii="Book Antiqua" w:hAnsi="Book Antiqua" w:cs="Times New Roman"/>
        </w:rPr>
        <w:t xml:space="preserve"> hyperechoic MPD margin. More recently, reports of the Tissue Harmonic Echo mode on EUS have suggested that these modes can reveal details of abnormalities of early chronic pancreatitis and might therefore contribute to a definite diagnosis in the early stages of disease</w:t>
      </w:r>
      <w:r w:rsidR="001F4A64" w:rsidRPr="000E7069">
        <w:rPr>
          <w:rFonts w:ascii="Book Antiqua" w:hAnsi="Book Antiqua" w:cs="Times New Roman"/>
          <w:vertAlign w:val="superscript"/>
        </w:rPr>
        <w:t>[27]</w:t>
      </w:r>
      <w:r w:rsidRPr="000E7069">
        <w:rPr>
          <w:rFonts w:ascii="Book Antiqua" w:hAnsi="Book Antiqua" w:cs="Times New Roman"/>
        </w:rPr>
        <w:t>.</w:t>
      </w:r>
    </w:p>
    <w:p w14:paraId="2F33BF8D" w14:textId="3CB2B22A" w:rsidR="00B036B2" w:rsidRPr="000E7069" w:rsidRDefault="00B036B2" w:rsidP="00757CFD">
      <w:pPr>
        <w:adjustRightInd w:val="0"/>
        <w:snapToGrid w:val="0"/>
        <w:spacing w:line="360" w:lineRule="auto"/>
        <w:ind w:firstLineChars="100" w:firstLine="240"/>
        <w:jc w:val="both"/>
        <w:rPr>
          <w:rFonts w:ascii="Book Antiqua" w:hAnsi="Book Antiqua" w:cs="Times New Roman"/>
        </w:rPr>
      </w:pPr>
      <w:r w:rsidRPr="000E7069">
        <w:rPr>
          <w:rFonts w:ascii="Book Antiqua" w:hAnsi="Book Antiqua" w:cs="Times New Roman"/>
        </w:rPr>
        <w:t>Guidelines were published in 2010 by the Hepato-Pancreatico-Biliary Association of South Africa, along with the South Africa Gastroenterology Society which summarized the diagnostic tools for chronic pancreatitis</w:t>
      </w:r>
      <w:r w:rsidR="00757CFD" w:rsidRPr="000E7069">
        <w:rPr>
          <w:rFonts w:ascii="Book Antiqua" w:hAnsi="Book Antiqua" w:cs="Times New Roman"/>
          <w:vertAlign w:val="superscript"/>
        </w:rPr>
        <w:t>[28]</w:t>
      </w:r>
      <w:r w:rsidRPr="000E7069">
        <w:rPr>
          <w:rFonts w:ascii="Book Antiqua" w:hAnsi="Book Antiqua" w:cs="Times New Roman"/>
        </w:rPr>
        <w:t>. The authors suggested that the choice of imaging study should be based on the available technology, the available skills and the invasive nature of the investigation. They emphasize the limitations of PFTs in the diagnosis of chronic pancreatitis, stressing that PFTs alone do not distinguish chronic pancreatitis from pancreatic exocrine insufficiency (PEI) without chronic pancreatitis.</w:t>
      </w:r>
    </w:p>
    <w:p w14:paraId="6F485811" w14:textId="77777777" w:rsidR="00B036B2" w:rsidRPr="000E7069" w:rsidRDefault="00B036B2" w:rsidP="00F5164D">
      <w:pPr>
        <w:adjustRightInd w:val="0"/>
        <w:snapToGrid w:val="0"/>
        <w:spacing w:line="360" w:lineRule="auto"/>
        <w:jc w:val="both"/>
        <w:rPr>
          <w:rFonts w:ascii="Book Antiqua" w:hAnsi="Book Antiqua" w:cs="Times New Roman"/>
        </w:rPr>
      </w:pPr>
    </w:p>
    <w:p w14:paraId="456767D5" w14:textId="77777777" w:rsidR="00B036B2" w:rsidRPr="000E7069" w:rsidRDefault="00B036B2" w:rsidP="00F5164D">
      <w:pPr>
        <w:adjustRightInd w:val="0"/>
        <w:snapToGrid w:val="0"/>
        <w:spacing w:line="360" w:lineRule="auto"/>
        <w:jc w:val="both"/>
        <w:rPr>
          <w:rFonts w:ascii="Book Antiqua" w:hAnsi="Book Antiqua" w:cs="Times New Roman"/>
          <w:b/>
          <w:i/>
        </w:rPr>
      </w:pPr>
      <w:r w:rsidRPr="000E7069">
        <w:rPr>
          <w:rFonts w:ascii="Book Antiqua" w:hAnsi="Book Antiqua" w:cs="Times New Roman"/>
          <w:b/>
          <w:i/>
        </w:rPr>
        <w:lastRenderedPageBreak/>
        <w:t>Emerging diagnostic techniques</w:t>
      </w:r>
    </w:p>
    <w:p w14:paraId="2B072056" w14:textId="42F982DE" w:rsidR="00B036B2" w:rsidRPr="000E7069" w:rsidRDefault="00B036B2" w:rsidP="00F5164D">
      <w:pPr>
        <w:adjustRightInd w:val="0"/>
        <w:snapToGrid w:val="0"/>
        <w:spacing w:line="360" w:lineRule="auto"/>
        <w:jc w:val="both"/>
        <w:rPr>
          <w:rFonts w:ascii="Book Antiqua" w:hAnsi="Book Antiqua" w:cs="Times New Roman"/>
        </w:rPr>
      </w:pPr>
      <w:r w:rsidRPr="000E7069">
        <w:rPr>
          <w:rFonts w:ascii="Book Antiqua" w:hAnsi="Book Antiqua" w:cs="Times New Roman"/>
        </w:rPr>
        <w:t xml:space="preserve">Engjom </w:t>
      </w:r>
      <w:r w:rsidR="00757CFD" w:rsidRPr="000E7069">
        <w:rPr>
          <w:rFonts w:ascii="Book Antiqua" w:eastAsia="宋体" w:hAnsi="Book Antiqua" w:cs="Times New Roman" w:hint="eastAsia"/>
          <w:i/>
          <w:lang w:eastAsia="zh-CN"/>
        </w:rPr>
        <w:t>et al</w:t>
      </w:r>
      <w:r w:rsidR="00757CFD" w:rsidRPr="000E7069">
        <w:rPr>
          <w:rFonts w:ascii="Book Antiqua" w:eastAsia="宋体" w:hAnsi="Book Antiqua" w:cs="Times New Roman"/>
          <w:vertAlign w:val="superscript"/>
          <w:lang w:eastAsia="zh-CN"/>
        </w:rPr>
        <w:t>[16]</w:t>
      </w:r>
      <w:r w:rsidRPr="000E7069">
        <w:rPr>
          <w:rFonts w:ascii="Book Antiqua" w:hAnsi="Book Antiqua" w:cs="Times New Roman"/>
        </w:rPr>
        <w:t xml:space="preserve"> in 2015 described a technique which evaluated ultrasonography of the fluid in the descending duodenum and Wirsung duct, after secretin stimulation, as a measure of pancreatic fluid flow. Using both chronic pancreatitis and cystic fibrosis patients, those with pancreatic exocrine insufficiency (Defined as FE-1 &lt;</w:t>
      </w:r>
      <w:r w:rsidR="00757CFD" w:rsidRPr="000E7069">
        <w:rPr>
          <w:rFonts w:ascii="Book Antiqua" w:eastAsia="宋体" w:hAnsi="Book Antiqua" w:cs="Times New Roman" w:hint="eastAsia"/>
          <w:lang w:eastAsia="zh-CN"/>
        </w:rPr>
        <w:t xml:space="preserve"> </w:t>
      </w:r>
      <w:r w:rsidRPr="000E7069">
        <w:rPr>
          <w:rFonts w:ascii="Book Antiqua" w:hAnsi="Book Antiqua" w:cs="Times New Roman"/>
        </w:rPr>
        <w:t xml:space="preserve">100 </w:t>
      </w:r>
      <w:r w:rsidR="00757CFD" w:rsidRPr="000E7069">
        <w:rPr>
          <w:rFonts w:ascii="Book Antiqua" w:hAnsi="Book Antiqua" w:cs="Times New Roman"/>
        </w:rPr>
        <w:t>μ</w:t>
      </w:r>
      <w:r w:rsidRPr="000E7069">
        <w:rPr>
          <w:rFonts w:ascii="Book Antiqua" w:hAnsi="Book Antiqua" w:cs="Times New Roman"/>
        </w:rPr>
        <w:t>g/g, or peak bicarbonate concentrations of &gt;</w:t>
      </w:r>
      <w:r w:rsidR="00757CFD" w:rsidRPr="000E7069">
        <w:rPr>
          <w:rFonts w:ascii="Book Antiqua" w:eastAsia="宋体" w:hAnsi="Book Antiqua" w:cs="Times New Roman" w:hint="eastAsia"/>
          <w:lang w:eastAsia="zh-CN"/>
        </w:rPr>
        <w:t xml:space="preserve"> </w:t>
      </w:r>
      <w:r w:rsidRPr="000E7069">
        <w:rPr>
          <w:rFonts w:ascii="Book Antiqua" w:hAnsi="Book Antiqua" w:cs="Times New Roman"/>
        </w:rPr>
        <w:t>80 meq/L) were compared to healthy controls. Ultrasonography gave precise measurement of the volume transported in the descending duodenum and Wirsung duct after secretin stimulation. The authors identified subjects with severe pancreatic output failure compared to healthy controls with good diagnostic accuracy.</w:t>
      </w:r>
    </w:p>
    <w:p w14:paraId="2C8B1006" w14:textId="7AEAC28D" w:rsidR="00B036B2" w:rsidRPr="000E7069" w:rsidRDefault="00B036B2" w:rsidP="00757CFD">
      <w:pPr>
        <w:adjustRightInd w:val="0"/>
        <w:snapToGrid w:val="0"/>
        <w:spacing w:line="360" w:lineRule="auto"/>
        <w:ind w:firstLineChars="100" w:firstLine="240"/>
        <w:jc w:val="both"/>
        <w:rPr>
          <w:rFonts w:ascii="Book Antiqua" w:hAnsi="Book Antiqua" w:cs="Times New Roman"/>
          <w:lang w:val="en-IE"/>
        </w:rPr>
      </w:pPr>
      <w:r w:rsidRPr="000E7069">
        <w:rPr>
          <w:rFonts w:ascii="Book Antiqua" w:hAnsi="Book Antiqua" w:cs="Times New Roman"/>
        </w:rPr>
        <w:t>EUS elastography is a recently described diagnostic tool which quantitatively analyses pancreatic tissue consistency. This method enables areas with varying elasticities to be differentiated within the pancreas. The principle of elastography is based on the assumption that compression of a target tissue by an echo-endoscopic probe creates a strain that differs according to the hardness and softness of the tissue. During the procedure, elastography is shown in real time as transparent colour images</w:t>
      </w:r>
      <w:r w:rsidR="00757CFD" w:rsidRPr="000E7069">
        <w:rPr>
          <w:rFonts w:ascii="Book Antiqua" w:hAnsi="Book Antiqua" w:cs="Times New Roman"/>
          <w:vertAlign w:val="superscript"/>
        </w:rPr>
        <w:t>[29]</w:t>
      </w:r>
      <w:r w:rsidRPr="000E7069">
        <w:rPr>
          <w:rFonts w:ascii="Book Antiqua" w:hAnsi="Book Antiqua" w:cs="Times New Roman"/>
        </w:rPr>
        <w:t xml:space="preserve">. Quantitative elastography therefore allows for the quantitative assessment of fibrosis in chronic pancreatitis. </w:t>
      </w:r>
      <w:r w:rsidRPr="000E7069">
        <w:rPr>
          <w:rFonts w:ascii="Book Antiqua" w:hAnsi="Book Antiqua" w:cs="Times New Roman"/>
          <w:lang w:val="en-IE"/>
        </w:rPr>
        <w:t xml:space="preserve">In quantitative elastography, the tissue stiffness is measured in the targeted area </w:t>
      </w:r>
      <w:r w:rsidR="00757CFD" w:rsidRPr="000E7069">
        <w:rPr>
          <w:rFonts w:ascii="Book Antiqua" w:eastAsia="宋体" w:hAnsi="Book Antiqua" w:cs="Times New Roman" w:hint="eastAsia"/>
          <w:lang w:val="en-IE" w:eastAsia="zh-CN"/>
        </w:rPr>
        <w:t>[</w:t>
      </w:r>
      <w:r w:rsidRPr="000E7069">
        <w:rPr>
          <w:rFonts w:ascii="Book Antiqua" w:hAnsi="Book Antiqua" w:cs="Times New Roman"/>
          <w:lang w:val="en-IE"/>
        </w:rPr>
        <w:t xml:space="preserve">region of interest </w:t>
      </w:r>
      <w:r w:rsidR="00757CFD" w:rsidRPr="000E7069">
        <w:rPr>
          <w:rFonts w:ascii="Book Antiqua" w:eastAsia="宋体" w:hAnsi="Book Antiqua" w:cs="Times New Roman" w:hint="eastAsia"/>
          <w:lang w:val="en-IE" w:eastAsia="zh-CN"/>
        </w:rPr>
        <w:t>(</w:t>
      </w:r>
      <w:r w:rsidR="00757CFD" w:rsidRPr="000E7069">
        <w:rPr>
          <w:rFonts w:ascii="Book Antiqua" w:hAnsi="Book Antiqua" w:cs="Times New Roman"/>
          <w:lang w:val="en-IE"/>
        </w:rPr>
        <w:t>ROI</w:t>
      </w:r>
      <w:r w:rsidR="00757CFD" w:rsidRPr="000E7069">
        <w:rPr>
          <w:rFonts w:ascii="Book Antiqua" w:eastAsia="宋体" w:hAnsi="Book Antiqua" w:cs="Times New Roman" w:hint="eastAsia"/>
          <w:lang w:val="en-IE" w:eastAsia="zh-CN"/>
        </w:rPr>
        <w:t>)</w:t>
      </w:r>
      <w:r w:rsidRPr="000E7069">
        <w:rPr>
          <w:rFonts w:ascii="Book Antiqua" w:hAnsi="Book Antiqua" w:cs="Times New Roman"/>
          <w:lang w:val="en-IE"/>
        </w:rPr>
        <w:t xml:space="preserve"> A</w:t>
      </w:r>
      <w:r w:rsidR="00757CFD" w:rsidRPr="000E7069">
        <w:rPr>
          <w:rFonts w:ascii="Book Antiqua" w:eastAsia="宋体" w:hAnsi="Book Antiqua" w:cs="Times New Roman" w:hint="eastAsia"/>
          <w:lang w:val="en-IE" w:eastAsia="zh-CN"/>
        </w:rPr>
        <w:t>]</w:t>
      </w:r>
      <w:r w:rsidRPr="000E7069">
        <w:rPr>
          <w:rFonts w:ascii="Book Antiqua" w:hAnsi="Book Antiqua" w:cs="Times New Roman"/>
          <w:lang w:val="en-IE"/>
        </w:rPr>
        <w:t xml:space="preserve"> and outside the targeted area in a region representing normal tissue (ROI B). Thereafter, the strain ratio value is calculated as the quotient B/A. One study</w:t>
      </w:r>
      <w:r w:rsidRPr="000E7069">
        <w:rPr>
          <w:rFonts w:ascii="Book Antiqua" w:hAnsi="Book Antiqua" w:cs="Times New Roman"/>
          <w:noProof/>
          <w:vertAlign w:val="superscript"/>
          <w:lang w:val="en-IE"/>
        </w:rPr>
        <w:t>[30]</w:t>
      </w:r>
      <w:r w:rsidRPr="000E7069">
        <w:rPr>
          <w:rFonts w:ascii="Book Antiqua" w:hAnsi="Book Antiqua" w:cs="Times New Roman"/>
          <w:lang w:val="en-IE"/>
        </w:rPr>
        <w:t xml:space="preserve"> on EUS elastography in chronic pancreatitis found excellent concordance between EUS criteria for chronic pancreatitis and strain ratio, and reported a diagnostic accuracy of 91%. A further study from this group</w:t>
      </w:r>
      <w:r w:rsidRPr="000E7069">
        <w:rPr>
          <w:rFonts w:ascii="Book Antiqua" w:hAnsi="Book Antiqua" w:cs="Times New Roman"/>
          <w:noProof/>
          <w:vertAlign w:val="superscript"/>
          <w:lang w:val="en-IE"/>
        </w:rPr>
        <w:t>[31]</w:t>
      </w:r>
      <w:r w:rsidRPr="000E7069">
        <w:rPr>
          <w:rFonts w:ascii="Book Antiqua" w:hAnsi="Book Antiqua" w:cs="Times New Roman"/>
          <w:lang w:val="en-IE"/>
        </w:rPr>
        <w:t xml:space="preserve"> evaluated whether EUS-elastography can predict PEI in chronic pancreatitis. Comparing elastography to the C-mixed triglyceride breath test, pancreatic strain ratio was higher in those with PEI than with a normal breath test. The probability of PEI was 87% with a strain ratio of greater than 4.5, and could therefore be considered for pancreatic enzyme therapy, even in the absence of any pancreatic function test. The relationship between pancreatic morphology and exocrine function is discussed in the following section.</w:t>
      </w:r>
    </w:p>
    <w:p w14:paraId="6DF281B4" w14:textId="77777777" w:rsidR="00B036B2" w:rsidRPr="000E7069" w:rsidRDefault="00B036B2" w:rsidP="00F5164D">
      <w:pPr>
        <w:adjustRightInd w:val="0"/>
        <w:snapToGrid w:val="0"/>
        <w:spacing w:line="360" w:lineRule="auto"/>
        <w:jc w:val="both"/>
        <w:rPr>
          <w:rFonts w:ascii="Book Antiqua" w:hAnsi="Book Antiqua" w:cs="Times New Roman"/>
          <w:lang w:val="en-IE"/>
        </w:rPr>
      </w:pPr>
    </w:p>
    <w:p w14:paraId="0B66DA31" w14:textId="1ED626D2" w:rsidR="00B036B2" w:rsidRPr="000E7069" w:rsidRDefault="00B036B2" w:rsidP="00757CFD">
      <w:pPr>
        <w:adjustRightInd w:val="0"/>
        <w:snapToGrid w:val="0"/>
        <w:spacing w:line="360" w:lineRule="auto"/>
        <w:ind w:firstLineChars="100" w:firstLine="240"/>
        <w:jc w:val="both"/>
        <w:rPr>
          <w:rFonts w:ascii="Book Antiqua" w:hAnsi="Book Antiqua" w:cs="Times New Roman"/>
          <w:lang w:val="en-IE"/>
        </w:rPr>
      </w:pPr>
      <w:r w:rsidRPr="000E7069">
        <w:rPr>
          <w:rFonts w:ascii="Book Antiqua" w:hAnsi="Book Antiqua" w:cs="Times New Roman"/>
          <w:lang w:val="en-IE"/>
        </w:rPr>
        <w:lastRenderedPageBreak/>
        <w:t xml:space="preserve">The occurrence of nutrition deficiencies in chronic pancreatitis has recently been suggested by Lindkvist </w:t>
      </w:r>
      <w:r w:rsidR="00757CFD" w:rsidRPr="000E7069">
        <w:rPr>
          <w:rFonts w:ascii="Book Antiqua" w:hAnsi="Book Antiqua" w:cs="Times New Roman"/>
          <w:i/>
          <w:lang w:val="en-IE"/>
        </w:rPr>
        <w:t>et al</w:t>
      </w:r>
      <w:r w:rsidR="00757CFD" w:rsidRPr="000E7069">
        <w:rPr>
          <w:rFonts w:ascii="Book Antiqua" w:hAnsi="Book Antiqua" w:cs="Times New Roman"/>
          <w:noProof/>
          <w:vertAlign w:val="superscript"/>
          <w:lang w:val="en-IE"/>
        </w:rPr>
        <w:t>[32]</w:t>
      </w:r>
      <w:r w:rsidRPr="000E7069">
        <w:rPr>
          <w:rFonts w:ascii="Book Antiqua" w:hAnsi="Book Antiqua" w:cs="Times New Roman"/>
          <w:lang w:val="en-IE"/>
        </w:rPr>
        <w:t xml:space="preserve"> as an indicator of PEI. One hundred and fourteen patients had a chronic pancreatitis diagnosis based on</w:t>
      </w:r>
      <w:r w:rsidRPr="000E7069">
        <w:rPr>
          <w:rFonts w:ascii="Book Antiqua" w:hAnsi="Book Antiqua" w:cs="Times New Roman"/>
        </w:rPr>
        <w:t xml:space="preserve"> endoscopic ultrasonography or MRI, and </w:t>
      </w:r>
      <w:r w:rsidR="00757CFD" w:rsidRPr="000E7069">
        <w:rPr>
          <w:rFonts w:ascii="Book Antiqua" w:hAnsi="Book Antiqua" w:cs="Times New Roman"/>
        </w:rPr>
        <w:t xml:space="preserve">PEI was investigated by the </w:t>
      </w:r>
      <w:r w:rsidR="00757CFD" w:rsidRPr="000E7069">
        <w:rPr>
          <w:rFonts w:ascii="Book Antiqua" w:hAnsi="Book Antiqua" w:cs="Times New Roman"/>
          <w:vertAlign w:val="superscript"/>
        </w:rPr>
        <w:t>13</w:t>
      </w:r>
      <w:r w:rsidRPr="000E7069">
        <w:rPr>
          <w:rFonts w:ascii="Book Antiqua" w:hAnsi="Book Antiqua" w:cs="Times New Roman"/>
        </w:rPr>
        <w:t>C-mixed triglyceride breath test</w:t>
      </w:r>
      <w:r w:rsidRPr="000E7069">
        <w:rPr>
          <w:rFonts w:ascii="Book Antiqua" w:hAnsi="Book Antiqua" w:cs="Times New Roman"/>
          <w:lang w:val="en-IE"/>
        </w:rPr>
        <w:t xml:space="preserve">. They found that serum nutritional markers were able to predict PEI with reasonably high sensitivity and specificity. </w:t>
      </w:r>
    </w:p>
    <w:p w14:paraId="03CD50C3" w14:textId="77777777" w:rsidR="00B036B2" w:rsidRPr="000E7069" w:rsidRDefault="00B036B2" w:rsidP="00F5164D">
      <w:pPr>
        <w:adjustRightInd w:val="0"/>
        <w:snapToGrid w:val="0"/>
        <w:spacing w:line="360" w:lineRule="auto"/>
        <w:jc w:val="both"/>
        <w:rPr>
          <w:rFonts w:ascii="Book Antiqua" w:hAnsi="Book Antiqua" w:cs="Times New Roman"/>
          <w:lang w:val="en-IE"/>
        </w:rPr>
      </w:pPr>
    </w:p>
    <w:p w14:paraId="72B3A031" w14:textId="77777777" w:rsidR="00B036B2" w:rsidRPr="000E7069" w:rsidRDefault="00B036B2" w:rsidP="00F5164D">
      <w:pPr>
        <w:adjustRightInd w:val="0"/>
        <w:snapToGrid w:val="0"/>
        <w:spacing w:line="360" w:lineRule="auto"/>
        <w:jc w:val="both"/>
        <w:rPr>
          <w:rFonts w:ascii="Book Antiqua" w:hAnsi="Book Antiqua" w:cs="Times New Roman"/>
          <w:b/>
        </w:rPr>
      </w:pPr>
      <w:r w:rsidRPr="000E7069">
        <w:rPr>
          <w:rFonts w:ascii="Book Antiqua" w:hAnsi="Book Antiqua" w:cs="Times New Roman"/>
          <w:b/>
          <w:bCs/>
        </w:rPr>
        <w:t xml:space="preserve">THE RELATIONSHIP BETWEEN PANCREATIC DESTRUCTION AND FAT MALABSORPTION: CHALLENGING THE </w:t>
      </w:r>
      <w:r w:rsidRPr="000E7069">
        <w:rPr>
          <w:rFonts w:ascii="Book Antiqua" w:hAnsi="Book Antiqua" w:cs="Times New Roman"/>
          <w:b/>
          <w:bCs/>
          <w:i/>
          <w:iCs/>
        </w:rPr>
        <w:t>STATUS QUO</w:t>
      </w:r>
    </w:p>
    <w:p w14:paraId="7E48828B" w14:textId="6078F682" w:rsidR="00B036B2" w:rsidRPr="000E7069" w:rsidRDefault="00B036B2" w:rsidP="00F5164D">
      <w:pPr>
        <w:adjustRightInd w:val="0"/>
        <w:snapToGrid w:val="0"/>
        <w:spacing w:line="360" w:lineRule="auto"/>
        <w:jc w:val="both"/>
        <w:rPr>
          <w:rFonts w:ascii="Book Antiqua" w:hAnsi="Book Antiqua" w:cs="Times New Roman"/>
        </w:rPr>
      </w:pPr>
      <w:r w:rsidRPr="000E7069">
        <w:rPr>
          <w:rFonts w:ascii="Book Antiqua" w:hAnsi="Book Antiqua" w:cs="Times New Roman"/>
        </w:rPr>
        <w:t>PEI is the reduction in pancreatic enzyme activity in the intestinal lumen to a level that is below the threshold required to maintain normal digestion</w:t>
      </w:r>
      <w:r w:rsidR="00757CFD" w:rsidRPr="000E7069">
        <w:rPr>
          <w:rFonts w:ascii="Book Antiqua" w:hAnsi="Book Antiqua" w:cs="Times New Roman"/>
          <w:vertAlign w:val="superscript"/>
        </w:rPr>
        <w:t>[33]</w:t>
      </w:r>
      <w:r w:rsidRPr="000E7069">
        <w:rPr>
          <w:rFonts w:ascii="Book Antiqua" w:hAnsi="Book Antiqua" w:cs="Times New Roman"/>
        </w:rPr>
        <w:t xml:space="preserve">. It is widely believed that the pancreas has a large exocrine reserve. This is largely due to a landmark study published in 1973 by Dimagno </w:t>
      </w:r>
      <w:r w:rsidR="00757CFD" w:rsidRPr="000E7069">
        <w:rPr>
          <w:rFonts w:ascii="Book Antiqua" w:hAnsi="Book Antiqua" w:cs="Times New Roman"/>
          <w:i/>
        </w:rPr>
        <w:t>et al</w:t>
      </w:r>
      <w:r w:rsidR="00757CFD" w:rsidRPr="000E7069">
        <w:rPr>
          <w:rFonts w:ascii="Book Antiqua" w:hAnsi="Book Antiqua" w:cs="Times New Roman"/>
          <w:noProof/>
          <w:vertAlign w:val="superscript"/>
        </w:rPr>
        <w:t>[34]</w:t>
      </w:r>
      <w:r w:rsidRPr="000E7069">
        <w:rPr>
          <w:rFonts w:ascii="Book Antiqua" w:hAnsi="Book Antiqua" w:cs="Times New Roman"/>
        </w:rPr>
        <w:t>, which studied the relationship between malabsorption and lipase secretion of the pancreas. They reported confirmation ‘that 90% of the gland must be functionally destroyed or obstructed before steatorrhea or creatorrhea occurs’, and that ‘fat digestion is not clearly impaired until lipase outputs are decreased to about 10% of normal’. These findings were based on a comparison of 17 patients with chronic pancreatitis and 33 healthy controls. Total enzyme output was measured in response to duodenal perfusion with essential amino acids and intravenous cholecystokinin-pancreaozymin in patients and controls. Values were expressed as a percentage of normal, which was derived from the healthy controls. While the study was well-conducted, the data interpretation was open to debate. The low sample size of 17 was itself not necessarily a limitation, as few subjects are required to show statistical significance where there is a large effect. However, critically, 16/17 patients had poor pancreatic function (defined by lipase secretion &lt;</w:t>
      </w:r>
      <w:r w:rsidR="00757CFD" w:rsidRPr="000E7069">
        <w:rPr>
          <w:rFonts w:ascii="Book Antiqua" w:eastAsia="宋体" w:hAnsi="Book Antiqua" w:cs="Times New Roman" w:hint="eastAsia"/>
          <w:lang w:eastAsia="zh-CN"/>
        </w:rPr>
        <w:t xml:space="preserve"> </w:t>
      </w:r>
      <w:r w:rsidRPr="000E7069">
        <w:rPr>
          <w:rFonts w:ascii="Book Antiqua" w:hAnsi="Book Antiqua" w:cs="Times New Roman"/>
        </w:rPr>
        <w:t>10% of normal), therefore, the authors can only conclude that those with poor pancreatic secretory function (and presumably severe disease) suffer fat excretion consistent with steatorrhea (&gt;</w:t>
      </w:r>
      <w:r w:rsidR="00757CFD" w:rsidRPr="000E7069">
        <w:rPr>
          <w:rFonts w:ascii="Book Antiqua" w:eastAsia="宋体" w:hAnsi="Book Antiqua" w:cs="Times New Roman" w:hint="eastAsia"/>
          <w:lang w:eastAsia="zh-CN"/>
        </w:rPr>
        <w:t xml:space="preserve"> </w:t>
      </w:r>
      <w:r w:rsidRPr="000E7069">
        <w:rPr>
          <w:rFonts w:ascii="Book Antiqua" w:hAnsi="Book Antiqua" w:cs="Times New Roman"/>
        </w:rPr>
        <w:t>7</w:t>
      </w:r>
      <w:r w:rsidR="00757CFD" w:rsidRPr="000E7069">
        <w:rPr>
          <w:rFonts w:ascii="Book Antiqua" w:eastAsia="宋体" w:hAnsi="Book Antiqua" w:cs="Times New Roman" w:hint="eastAsia"/>
          <w:lang w:eastAsia="zh-CN"/>
        </w:rPr>
        <w:t xml:space="preserve"> </w:t>
      </w:r>
      <w:r w:rsidRPr="000E7069">
        <w:rPr>
          <w:rFonts w:ascii="Book Antiqua" w:hAnsi="Book Antiqua" w:cs="Times New Roman"/>
        </w:rPr>
        <w:t xml:space="preserve">g per day) (Figure </w:t>
      </w:r>
      <w:r w:rsidR="00EF618C">
        <w:rPr>
          <w:rFonts w:ascii="Book Antiqua" w:eastAsia="宋体" w:hAnsi="Book Antiqua" w:cs="Times New Roman" w:hint="eastAsia"/>
          <w:lang w:eastAsia="zh-CN"/>
        </w:rPr>
        <w:t>3</w:t>
      </w:r>
      <w:r w:rsidRPr="000E7069">
        <w:rPr>
          <w:rFonts w:ascii="Book Antiqua" w:hAnsi="Book Antiqua" w:cs="Times New Roman"/>
        </w:rPr>
        <w:t xml:space="preserve">). The one patient with high percentage lipase secretion happened to have normal fat absorption; however, this sole patient does not provide enough evidence that those with greater than 10% pancreatic function have normal fat </w:t>
      </w:r>
      <w:r w:rsidRPr="000E7069">
        <w:rPr>
          <w:rFonts w:ascii="Book Antiqua" w:hAnsi="Book Antiqua" w:cs="Times New Roman"/>
        </w:rPr>
        <w:lastRenderedPageBreak/>
        <w:t>excretion. Moreover, among the majority that did have low lipase secretion (&lt;</w:t>
      </w:r>
      <w:r w:rsidR="00757CFD" w:rsidRPr="000E7069">
        <w:rPr>
          <w:rFonts w:ascii="Book Antiqua" w:eastAsia="宋体" w:hAnsi="Book Antiqua" w:cs="Times New Roman" w:hint="eastAsia"/>
          <w:lang w:eastAsia="zh-CN"/>
        </w:rPr>
        <w:t xml:space="preserve"> </w:t>
      </w:r>
      <w:r w:rsidRPr="000E7069">
        <w:rPr>
          <w:rFonts w:ascii="Book Antiqua" w:hAnsi="Book Antiqua" w:cs="Times New Roman"/>
        </w:rPr>
        <w:t xml:space="preserve">10% normal lipase output), the range of fat loss per day was extraordinarily broad. Those with severely reduced lipase output secondary to chronic pancreatitis exhibited fat malabsorption ranging from mild (about 10 g/24 </w:t>
      </w:r>
      <w:r w:rsidR="00757CFD" w:rsidRPr="000E7069">
        <w:rPr>
          <w:rFonts w:ascii="Book Antiqua" w:eastAsia="宋体" w:hAnsi="Book Antiqua" w:cs="Times New Roman" w:hint="eastAsia"/>
          <w:lang w:eastAsia="zh-CN"/>
        </w:rPr>
        <w:t>h</w:t>
      </w:r>
      <w:r w:rsidRPr="000E7069">
        <w:rPr>
          <w:rFonts w:ascii="Book Antiqua" w:hAnsi="Book Antiqua" w:cs="Times New Roman"/>
        </w:rPr>
        <w:t>), to very severe (almost 100 g/24</w:t>
      </w:r>
      <w:r w:rsidR="00757CFD" w:rsidRPr="000E7069">
        <w:rPr>
          <w:rFonts w:ascii="Book Antiqua" w:eastAsia="宋体" w:hAnsi="Book Antiqua" w:cs="Times New Roman" w:hint="eastAsia"/>
          <w:lang w:eastAsia="zh-CN"/>
        </w:rPr>
        <w:t xml:space="preserve"> h</w:t>
      </w:r>
      <w:r w:rsidRPr="000E7069">
        <w:rPr>
          <w:rFonts w:ascii="Book Antiqua" w:hAnsi="Book Antiqua" w:cs="Times New Roman"/>
        </w:rPr>
        <w:t xml:space="preserve">), an enormously broad range in clinical terms. </w:t>
      </w:r>
    </w:p>
    <w:p w14:paraId="29337661" w14:textId="5E198A43" w:rsidR="00B036B2" w:rsidRPr="000E7069" w:rsidRDefault="00B036B2" w:rsidP="00757CFD">
      <w:pPr>
        <w:adjustRightInd w:val="0"/>
        <w:snapToGrid w:val="0"/>
        <w:spacing w:line="360" w:lineRule="auto"/>
        <w:ind w:firstLineChars="100" w:firstLine="240"/>
        <w:jc w:val="both"/>
        <w:rPr>
          <w:rFonts w:ascii="Book Antiqua" w:hAnsi="Book Antiqua" w:cs="Times New Roman"/>
        </w:rPr>
      </w:pPr>
      <w:r w:rsidRPr="000E7069">
        <w:rPr>
          <w:rFonts w:ascii="Book Antiqua" w:hAnsi="Book Antiqua" w:cs="Times New Roman"/>
        </w:rPr>
        <w:t xml:space="preserve">Lankisch </w:t>
      </w:r>
      <w:r w:rsidR="00757CFD" w:rsidRPr="000E7069">
        <w:rPr>
          <w:rFonts w:ascii="Book Antiqua" w:eastAsia="宋体" w:hAnsi="Book Antiqua" w:cs="Times New Roman" w:hint="eastAsia"/>
          <w:i/>
          <w:lang w:eastAsia="zh-CN"/>
        </w:rPr>
        <w:t>et al</w:t>
      </w:r>
      <w:r w:rsidR="00757CFD" w:rsidRPr="000E7069">
        <w:rPr>
          <w:rFonts w:ascii="Book Antiqua" w:eastAsia="宋体" w:hAnsi="Book Antiqua" w:cs="Times New Roman"/>
          <w:vertAlign w:val="superscript"/>
          <w:lang w:eastAsia="zh-CN"/>
        </w:rPr>
        <w:t>[35]</w:t>
      </w:r>
      <w:r w:rsidR="00757CFD" w:rsidRPr="000E7069">
        <w:rPr>
          <w:rFonts w:ascii="Book Antiqua" w:eastAsia="宋体" w:hAnsi="Book Antiqua" w:cs="Times New Roman" w:hint="eastAsia"/>
          <w:lang w:eastAsia="zh-CN"/>
        </w:rPr>
        <w:t xml:space="preserve"> </w:t>
      </w:r>
      <w:r w:rsidRPr="000E7069">
        <w:rPr>
          <w:rFonts w:ascii="Book Antiqua" w:hAnsi="Book Antiqua" w:cs="Times New Roman"/>
        </w:rPr>
        <w:t>conducted a similar, larger study in 1986 (</w:t>
      </w:r>
      <w:r w:rsidRPr="000E7069">
        <w:rPr>
          <w:rFonts w:ascii="Book Antiqua" w:hAnsi="Book Antiqua" w:cs="Times New Roman"/>
          <w:i/>
        </w:rPr>
        <w:t>n</w:t>
      </w:r>
      <w:r w:rsidR="00757CFD" w:rsidRPr="000E7069">
        <w:rPr>
          <w:rFonts w:ascii="Book Antiqua" w:eastAsia="宋体" w:hAnsi="Book Antiqua" w:cs="Times New Roman" w:hint="eastAsia"/>
          <w:i/>
          <w:lang w:eastAsia="zh-CN"/>
        </w:rPr>
        <w:t xml:space="preserve"> </w:t>
      </w:r>
      <w:r w:rsidRPr="000E7069">
        <w:rPr>
          <w:rFonts w:ascii="Book Antiqua" w:hAnsi="Book Antiqua" w:cs="Times New Roman"/>
        </w:rPr>
        <w:t>=</w:t>
      </w:r>
      <w:r w:rsidR="00757CFD" w:rsidRPr="000E7069">
        <w:rPr>
          <w:rFonts w:ascii="Book Antiqua" w:eastAsia="宋体" w:hAnsi="Book Antiqua" w:cs="Times New Roman" w:hint="eastAsia"/>
          <w:lang w:eastAsia="zh-CN"/>
        </w:rPr>
        <w:t xml:space="preserve"> </w:t>
      </w:r>
      <w:r w:rsidRPr="000E7069">
        <w:rPr>
          <w:rFonts w:ascii="Book Antiqua" w:hAnsi="Book Antiqua" w:cs="Times New Roman"/>
        </w:rPr>
        <w:t xml:space="preserve">47 chronic pancreatitis patients) with a broader range of exocrine impairment. Figure </w:t>
      </w:r>
      <w:r w:rsidR="00EF618C">
        <w:rPr>
          <w:rFonts w:ascii="Book Antiqua" w:eastAsia="宋体" w:hAnsi="Book Antiqua" w:cs="Times New Roman" w:hint="eastAsia"/>
          <w:lang w:eastAsia="zh-CN"/>
        </w:rPr>
        <w:t>4</w:t>
      </w:r>
      <w:r w:rsidRPr="000E7069">
        <w:rPr>
          <w:rFonts w:ascii="Book Antiqua" w:hAnsi="Book Antiqua" w:cs="Times New Roman"/>
        </w:rPr>
        <w:t xml:space="preserve"> displays the relationship between lipase output and fecal fat excretion from this study. Consistent with the DiMagno study, most patients with &lt;</w:t>
      </w:r>
      <w:r w:rsidR="00572E85" w:rsidRPr="000E7069">
        <w:rPr>
          <w:rFonts w:ascii="Book Antiqua" w:eastAsia="宋体" w:hAnsi="Book Antiqua" w:cs="Times New Roman" w:hint="eastAsia"/>
          <w:lang w:eastAsia="zh-CN"/>
        </w:rPr>
        <w:t xml:space="preserve"> </w:t>
      </w:r>
      <w:r w:rsidRPr="000E7069">
        <w:rPr>
          <w:rFonts w:ascii="Book Antiqua" w:hAnsi="Book Antiqua" w:cs="Times New Roman"/>
        </w:rPr>
        <w:t>10% lipase excretion had steatorrhea. However not all did; three patients with &lt;</w:t>
      </w:r>
      <w:r w:rsidR="00572E85" w:rsidRPr="000E7069">
        <w:rPr>
          <w:rFonts w:ascii="Book Antiqua" w:eastAsia="宋体" w:hAnsi="Book Antiqua" w:cs="Times New Roman" w:hint="eastAsia"/>
          <w:lang w:eastAsia="zh-CN"/>
        </w:rPr>
        <w:t xml:space="preserve"> </w:t>
      </w:r>
      <w:r w:rsidRPr="000E7069">
        <w:rPr>
          <w:rFonts w:ascii="Book Antiqua" w:hAnsi="Book Antiqua" w:cs="Times New Roman"/>
        </w:rPr>
        <w:t>10% lipase excretion had normal fecal fat excretion.</w:t>
      </w:r>
      <w:r w:rsidR="000E7069" w:rsidRPr="000E7069">
        <w:rPr>
          <w:rFonts w:ascii="Book Antiqua" w:hAnsi="Book Antiqua" w:cs="Times New Roman"/>
        </w:rPr>
        <w:t xml:space="preserve"> </w:t>
      </w:r>
      <w:r w:rsidRPr="000E7069">
        <w:rPr>
          <w:rFonts w:ascii="Book Antiqua" w:hAnsi="Book Antiqua" w:cs="Times New Roman"/>
        </w:rPr>
        <w:t>And similarly consistent with the DiMagno study there was a remarkably broad variation in fecal fat excretion for those with lipase secretion of &lt;</w:t>
      </w:r>
      <w:r w:rsidR="00572E85" w:rsidRPr="000E7069">
        <w:rPr>
          <w:rFonts w:ascii="Book Antiqua" w:eastAsia="宋体" w:hAnsi="Book Antiqua" w:cs="Times New Roman" w:hint="eastAsia"/>
          <w:lang w:eastAsia="zh-CN"/>
        </w:rPr>
        <w:t xml:space="preserve"> </w:t>
      </w:r>
      <w:r w:rsidR="00572E85" w:rsidRPr="000E7069">
        <w:rPr>
          <w:rFonts w:ascii="Book Antiqua" w:hAnsi="Book Antiqua" w:cs="Times New Roman"/>
        </w:rPr>
        <w:t>10 g/</w:t>
      </w:r>
      <w:r w:rsidR="00572E85" w:rsidRPr="000E7069">
        <w:rPr>
          <w:rFonts w:ascii="Book Antiqua" w:eastAsia="宋体" w:hAnsi="Book Antiqua" w:cs="Times New Roman" w:hint="eastAsia"/>
          <w:lang w:eastAsia="zh-CN"/>
        </w:rPr>
        <w:t>d</w:t>
      </w:r>
      <w:r w:rsidRPr="000E7069">
        <w:rPr>
          <w:rFonts w:ascii="Book Antiqua" w:hAnsi="Book Antiqua" w:cs="Times New Roman"/>
        </w:rPr>
        <w:t>, ranging from normal to greater than 60</w:t>
      </w:r>
      <w:r w:rsidR="00572E85" w:rsidRPr="000E7069">
        <w:rPr>
          <w:rFonts w:ascii="Book Antiqua" w:eastAsia="宋体" w:hAnsi="Book Antiqua" w:cs="Times New Roman" w:hint="eastAsia"/>
          <w:lang w:eastAsia="zh-CN"/>
        </w:rPr>
        <w:t xml:space="preserve"> </w:t>
      </w:r>
      <w:r w:rsidRPr="000E7069">
        <w:rPr>
          <w:rFonts w:ascii="Book Antiqua" w:hAnsi="Book Antiqua" w:cs="Times New Roman"/>
        </w:rPr>
        <w:t>g/</w:t>
      </w:r>
      <w:r w:rsidR="00572E85" w:rsidRPr="000E7069">
        <w:rPr>
          <w:rFonts w:ascii="Book Antiqua" w:eastAsia="宋体" w:hAnsi="Book Antiqua" w:cs="Times New Roman" w:hint="eastAsia"/>
          <w:lang w:eastAsia="zh-CN"/>
        </w:rPr>
        <w:t>d</w:t>
      </w:r>
      <w:r w:rsidRPr="000E7069">
        <w:rPr>
          <w:rFonts w:ascii="Book Antiqua" w:hAnsi="Book Antiqua" w:cs="Times New Roman"/>
        </w:rPr>
        <w:t>.</w:t>
      </w:r>
      <w:r w:rsidR="000E7069" w:rsidRPr="000E7069">
        <w:rPr>
          <w:rFonts w:ascii="Book Antiqua" w:hAnsi="Book Antiqua" w:cs="Times New Roman"/>
        </w:rPr>
        <w:t xml:space="preserve"> </w:t>
      </w:r>
      <w:r w:rsidRPr="000E7069">
        <w:rPr>
          <w:rFonts w:ascii="Book Antiqua" w:hAnsi="Book Antiqua" w:cs="Times New Roman"/>
        </w:rPr>
        <w:t>Unlike the DiMagno study, the Lankisch study included subjects with moderately impaired lipase secretion, and of those patient, two (7.7%) had steatorrhea. Furthermore, 16.2% and 15.6% of patients with moderate impairment of amylase and trypsin respectively exhibited steatorrhea (graphs not shown). Therefore steatorrhea was not limited to those with extreme pancreatic damage.</w:t>
      </w:r>
      <w:r w:rsidR="000E7069" w:rsidRPr="000E7069">
        <w:rPr>
          <w:rFonts w:ascii="Book Antiqua" w:hAnsi="Book Antiqua" w:cs="Times New Roman"/>
        </w:rPr>
        <w:t xml:space="preserve"> </w:t>
      </w:r>
    </w:p>
    <w:p w14:paraId="63746DE1" w14:textId="316E1DB1" w:rsidR="00B036B2" w:rsidRPr="000E7069" w:rsidRDefault="00B036B2" w:rsidP="00572E85">
      <w:pPr>
        <w:adjustRightInd w:val="0"/>
        <w:snapToGrid w:val="0"/>
        <w:spacing w:line="360" w:lineRule="auto"/>
        <w:ind w:firstLineChars="100" w:firstLine="240"/>
        <w:jc w:val="both"/>
        <w:rPr>
          <w:rFonts w:ascii="Book Antiqua" w:hAnsi="Book Antiqua" w:cs="Times New Roman"/>
        </w:rPr>
      </w:pPr>
      <w:r w:rsidRPr="000E7069">
        <w:rPr>
          <w:rFonts w:ascii="Book Antiqua" w:hAnsi="Book Antiqua" w:cs="Times New Roman"/>
        </w:rPr>
        <w:t xml:space="preserve">Various studies quantifying lipase excretion in chronic pancreatitis have been published. Conwell </w:t>
      </w:r>
      <w:r w:rsidR="00757CFD" w:rsidRPr="000E7069">
        <w:rPr>
          <w:rFonts w:ascii="Book Antiqua" w:hAnsi="Book Antiqua" w:cs="Times New Roman"/>
          <w:i/>
        </w:rPr>
        <w:t>et al</w:t>
      </w:r>
      <w:r w:rsidRPr="000E7069">
        <w:rPr>
          <w:rFonts w:ascii="Book Antiqua" w:hAnsi="Book Antiqua" w:cs="Times New Roman"/>
          <w:noProof/>
          <w:vertAlign w:val="superscript"/>
        </w:rPr>
        <w:t>[36]</w:t>
      </w:r>
      <w:r w:rsidRPr="000E7069">
        <w:rPr>
          <w:rFonts w:ascii="Book Antiqua" w:hAnsi="Book Antiqua" w:cs="Times New Roman"/>
          <w:i/>
        </w:rPr>
        <w:t xml:space="preserve"> </w:t>
      </w:r>
      <w:r w:rsidRPr="000E7069">
        <w:rPr>
          <w:rFonts w:ascii="Book Antiqua" w:hAnsi="Book Antiqua" w:cs="Times New Roman"/>
        </w:rPr>
        <w:t xml:space="preserve">investigated peak lipase concentration by means of a CCK-stimulated pancreatic function test in 19 healthy volunteers and 18 patients with chronic pancreatitis. They found that lipase concentration in duodenal fluid was markedly lower in those with chronic pancreatitis compared to controls; 50% in mild chronic pancreatitis, 23% in moderate chronic pancreatitis and 13% in severe chronic pancreatitis. Mizuno </w:t>
      </w:r>
      <w:r w:rsidR="00572E85" w:rsidRPr="000E7069">
        <w:rPr>
          <w:rFonts w:ascii="Book Antiqua" w:eastAsia="宋体" w:hAnsi="Book Antiqua" w:cs="Times New Roman" w:hint="eastAsia"/>
          <w:i/>
          <w:lang w:eastAsia="zh-CN"/>
        </w:rPr>
        <w:t>et al</w:t>
      </w:r>
      <w:r w:rsidRPr="000E7069">
        <w:rPr>
          <w:rFonts w:ascii="Book Antiqua" w:hAnsi="Book Antiqua" w:cs="Times New Roman"/>
          <w:noProof/>
          <w:vertAlign w:val="superscript"/>
        </w:rPr>
        <w:t>[37]</w:t>
      </w:r>
      <w:r w:rsidRPr="000E7069">
        <w:rPr>
          <w:rFonts w:ascii="Book Antiqua" w:hAnsi="Book Antiqua" w:cs="Times New Roman"/>
        </w:rPr>
        <w:t xml:space="preserve"> found that lipase output in severe disease and mild disease was 10% and 60% respectively. Ideally, the studies conducted by DiMagno </w:t>
      </w:r>
      <w:r w:rsidR="00572E85" w:rsidRPr="000E7069">
        <w:rPr>
          <w:rFonts w:ascii="Book Antiqua" w:hAnsi="Book Antiqua" w:cs="Times New Roman"/>
          <w:i/>
        </w:rPr>
        <w:t>et al</w:t>
      </w:r>
      <w:r w:rsidR="00572E85" w:rsidRPr="000E7069">
        <w:rPr>
          <w:rFonts w:ascii="Book Antiqua" w:hAnsi="Book Antiqua" w:cs="Times New Roman"/>
          <w:vertAlign w:val="superscript"/>
        </w:rPr>
        <w:t>[3</w:t>
      </w:r>
      <w:r w:rsidR="00D1622C" w:rsidRPr="000E7069">
        <w:rPr>
          <w:rFonts w:ascii="Book Antiqua" w:eastAsia="宋体" w:hAnsi="Book Antiqua" w:cs="Times New Roman" w:hint="eastAsia"/>
          <w:vertAlign w:val="superscript"/>
          <w:lang w:eastAsia="zh-CN"/>
        </w:rPr>
        <w:t>4</w:t>
      </w:r>
      <w:r w:rsidR="00572E85" w:rsidRPr="000E7069">
        <w:rPr>
          <w:rFonts w:ascii="Book Antiqua" w:hAnsi="Book Antiqua" w:cs="Times New Roman"/>
          <w:vertAlign w:val="superscript"/>
        </w:rPr>
        <w:t>]</w:t>
      </w:r>
      <w:r w:rsidR="00572E85" w:rsidRPr="000E7069">
        <w:rPr>
          <w:rFonts w:ascii="Book Antiqua" w:hAnsi="Book Antiqua" w:cs="Times New Roman"/>
        </w:rPr>
        <w:t xml:space="preserve"> </w:t>
      </w:r>
      <w:r w:rsidRPr="000E7069">
        <w:rPr>
          <w:rFonts w:ascii="Book Antiqua" w:hAnsi="Book Antiqua" w:cs="Times New Roman"/>
        </w:rPr>
        <w:t xml:space="preserve">and Lankisch </w:t>
      </w:r>
      <w:r w:rsidR="00D1622C" w:rsidRPr="000E7069">
        <w:rPr>
          <w:rFonts w:ascii="Book Antiqua" w:hAnsi="Book Antiqua" w:cs="Times New Roman" w:hint="eastAsia"/>
          <w:i/>
        </w:rPr>
        <w:t>et al</w:t>
      </w:r>
      <w:r w:rsidR="00D1622C" w:rsidRPr="000E7069">
        <w:rPr>
          <w:rFonts w:ascii="Book Antiqua" w:hAnsi="Book Antiqua" w:cs="Times New Roman"/>
          <w:vertAlign w:val="superscript"/>
        </w:rPr>
        <w:t>[3</w:t>
      </w:r>
      <w:r w:rsidR="00D1622C" w:rsidRPr="000E7069">
        <w:rPr>
          <w:rFonts w:ascii="Book Antiqua" w:eastAsia="宋体" w:hAnsi="Book Antiqua" w:cs="Times New Roman" w:hint="eastAsia"/>
          <w:vertAlign w:val="superscript"/>
          <w:lang w:eastAsia="zh-CN"/>
        </w:rPr>
        <w:t>5</w:t>
      </w:r>
      <w:r w:rsidR="00D1622C" w:rsidRPr="000E7069">
        <w:rPr>
          <w:rFonts w:ascii="Book Antiqua" w:hAnsi="Book Antiqua" w:cs="Times New Roman"/>
          <w:vertAlign w:val="superscript"/>
        </w:rPr>
        <w:t>]</w:t>
      </w:r>
      <w:r w:rsidR="00D1622C" w:rsidRPr="000E7069">
        <w:rPr>
          <w:rFonts w:ascii="Book Antiqua" w:eastAsia="宋体" w:hAnsi="Book Antiqua" w:cs="Times New Roman" w:hint="eastAsia"/>
          <w:vertAlign w:val="superscript"/>
          <w:lang w:eastAsia="zh-CN"/>
        </w:rPr>
        <w:t xml:space="preserve"> </w:t>
      </w:r>
      <w:r w:rsidRPr="000E7069">
        <w:rPr>
          <w:rFonts w:ascii="Book Antiqua" w:hAnsi="Book Antiqua" w:cs="Times New Roman"/>
        </w:rPr>
        <w:t xml:space="preserve">should be repeated on an adequately large number of subjects with a broad spectrum of lipase outputs. Intuitively one would expect a linear relationship between lipase secretion and fat excretion. The seemingly non-linear relationship suggested by DiMagno </w:t>
      </w:r>
      <w:r w:rsidR="00757CFD" w:rsidRPr="000E7069">
        <w:rPr>
          <w:rFonts w:ascii="Book Antiqua" w:hAnsi="Book Antiqua" w:cs="Times New Roman"/>
          <w:i/>
        </w:rPr>
        <w:t>et al</w:t>
      </w:r>
      <w:r w:rsidR="00572E85" w:rsidRPr="000E7069">
        <w:rPr>
          <w:rFonts w:ascii="Book Antiqua" w:hAnsi="Book Antiqua" w:cs="Times New Roman"/>
          <w:noProof/>
          <w:vertAlign w:val="superscript"/>
        </w:rPr>
        <w:t>[3</w:t>
      </w:r>
      <w:r w:rsidR="00572E85" w:rsidRPr="000E7069">
        <w:rPr>
          <w:rFonts w:ascii="Book Antiqua" w:eastAsia="宋体" w:hAnsi="Book Antiqua" w:cs="Times New Roman" w:hint="eastAsia"/>
          <w:noProof/>
          <w:vertAlign w:val="superscript"/>
          <w:lang w:eastAsia="zh-CN"/>
        </w:rPr>
        <w:t>4</w:t>
      </w:r>
      <w:r w:rsidR="00572E85" w:rsidRPr="000E7069">
        <w:rPr>
          <w:rFonts w:ascii="Book Antiqua" w:hAnsi="Book Antiqua" w:cs="Times New Roman"/>
          <w:noProof/>
          <w:vertAlign w:val="superscript"/>
        </w:rPr>
        <w:t>]</w:t>
      </w:r>
      <w:r w:rsidRPr="000E7069">
        <w:rPr>
          <w:rFonts w:ascii="Book Antiqua" w:hAnsi="Book Antiqua" w:cs="Times New Roman"/>
        </w:rPr>
        <w:t xml:space="preserve"> has been contradicted in an </w:t>
      </w:r>
      <w:r w:rsidRPr="000E7069">
        <w:rPr>
          <w:rFonts w:ascii="Book Antiqua" w:hAnsi="Book Antiqua" w:cs="Times New Roman"/>
        </w:rPr>
        <w:lastRenderedPageBreak/>
        <w:t>artificial model of steatorrhea (induced by lipase-inhibitor orlistat). They showed a linear and positive correlation between lipolysis inhibition and fat excretion levels</w:t>
      </w:r>
      <w:r w:rsidR="00572E85" w:rsidRPr="000E7069">
        <w:rPr>
          <w:rFonts w:ascii="Book Antiqua" w:eastAsia="宋体" w:hAnsi="Book Antiqua" w:cs="Times New Roman" w:hint="eastAsia"/>
          <w:vertAlign w:val="superscript"/>
          <w:lang w:eastAsia="zh-CN"/>
        </w:rPr>
        <w:t>[38]</w:t>
      </w:r>
      <w:r w:rsidRPr="000E7069">
        <w:rPr>
          <w:rFonts w:ascii="Book Antiqua" w:hAnsi="Book Antiqua" w:cs="Times New Roman"/>
        </w:rPr>
        <w:t xml:space="preserve">. </w:t>
      </w:r>
    </w:p>
    <w:p w14:paraId="4575BEE8" w14:textId="5E7C5AE0" w:rsidR="00B036B2" w:rsidRPr="000E7069" w:rsidRDefault="00B036B2" w:rsidP="00D1622C">
      <w:pPr>
        <w:adjustRightInd w:val="0"/>
        <w:snapToGrid w:val="0"/>
        <w:spacing w:line="360" w:lineRule="auto"/>
        <w:ind w:firstLineChars="100" w:firstLine="240"/>
        <w:jc w:val="both"/>
        <w:rPr>
          <w:rFonts w:ascii="Book Antiqua" w:hAnsi="Book Antiqua" w:cs="Times New Roman"/>
        </w:rPr>
      </w:pPr>
      <w:r w:rsidRPr="000E7069">
        <w:rPr>
          <w:rFonts w:ascii="Book Antiqua" w:hAnsi="Book Antiqua" w:cs="Times New Roman"/>
        </w:rPr>
        <w:t>The appearance of sufficient pancreatic exocrine function (until &gt;</w:t>
      </w:r>
      <w:r w:rsidR="00D1622C" w:rsidRPr="000E7069">
        <w:rPr>
          <w:rFonts w:ascii="Book Antiqua" w:eastAsia="宋体" w:hAnsi="Book Antiqua" w:cs="Times New Roman" w:hint="eastAsia"/>
          <w:lang w:eastAsia="zh-CN"/>
        </w:rPr>
        <w:t xml:space="preserve"> </w:t>
      </w:r>
      <w:r w:rsidRPr="000E7069">
        <w:rPr>
          <w:rFonts w:ascii="Book Antiqua" w:hAnsi="Book Antiqua" w:cs="Times New Roman"/>
        </w:rPr>
        <w:t>90% gland destruction) may be in part due to the secretion and action of gastric lipase.</w:t>
      </w:r>
      <w:r w:rsidR="000E7069" w:rsidRPr="000E7069">
        <w:rPr>
          <w:rFonts w:ascii="Book Antiqua" w:hAnsi="Book Antiqua" w:cs="Times New Roman"/>
        </w:rPr>
        <w:t xml:space="preserve"> </w:t>
      </w:r>
      <w:r w:rsidRPr="000E7069">
        <w:rPr>
          <w:rFonts w:ascii="Book Antiqua" w:hAnsi="Book Antiqua" w:cs="Times New Roman"/>
        </w:rPr>
        <w:t>There is an element of compensation by gastric lipase in chronic pancreatitis patients with advancing disease, essentially giving the illusion of adequate pancreatic exocrine function. As well as evidence of increased secretion of gastric lipase in severe (</w:t>
      </w:r>
      <w:r w:rsidR="00E941D7" w:rsidRPr="000E7069">
        <w:rPr>
          <w:rFonts w:ascii="Book Antiqua" w:hAnsi="Book Antiqua" w:cs="Times New Roman"/>
          <w:i/>
        </w:rPr>
        <w:t>vs</w:t>
      </w:r>
      <w:r w:rsidRPr="000E7069">
        <w:rPr>
          <w:rFonts w:ascii="Book Antiqua" w:hAnsi="Book Antiqua" w:cs="Times New Roman"/>
          <w:i/>
        </w:rPr>
        <w:t xml:space="preserve"> </w:t>
      </w:r>
      <w:r w:rsidRPr="000E7069">
        <w:rPr>
          <w:rFonts w:ascii="Book Antiqua" w:hAnsi="Book Antiqua" w:cs="Times New Roman"/>
        </w:rPr>
        <w:t>mild) chronic pancreatitis and healthy controls, gastric lipase is also more stable in severe chronic pancreatitis due to an increase in the specific activity of the enzyme</w:t>
      </w:r>
      <w:r w:rsidR="00D1622C" w:rsidRPr="000E7069">
        <w:rPr>
          <w:rFonts w:ascii="Book Antiqua" w:hAnsi="Book Antiqua" w:cs="Times New Roman"/>
          <w:vertAlign w:val="superscript"/>
        </w:rPr>
        <w:t>[39]</w:t>
      </w:r>
      <w:r w:rsidRPr="000E7069">
        <w:rPr>
          <w:rFonts w:ascii="Book Antiqua" w:hAnsi="Book Antiqua" w:cs="Times New Roman"/>
        </w:rPr>
        <w:t>. Gastric lipase has higher specific activity at acidic pH values, and those with chronic pancreatitis are known to have more acidic small intestine contents than normal patients</w:t>
      </w:r>
      <w:r w:rsidRPr="000E7069">
        <w:rPr>
          <w:rFonts w:ascii="Book Antiqua" w:hAnsi="Book Antiqua" w:cs="Times New Roman"/>
          <w:noProof/>
          <w:vertAlign w:val="superscript"/>
        </w:rPr>
        <w:t>[40]</w:t>
      </w:r>
      <w:r w:rsidRPr="000E7069">
        <w:rPr>
          <w:rFonts w:ascii="Book Antiqua" w:hAnsi="Book Antiqua" w:cs="Times New Roman"/>
        </w:rPr>
        <w:t xml:space="preserve"> (due to reduced bicarbonate excretion). Hence, this provides another reason to revisit data from early studies examining an association between lipase excretion and fecal fat loss, as the clinically relevant contribution of gastric lipase had not been considered. Indeed the contribution of gastric lipase may partially explain the remarkably broad range of fecal fat excretion in patients with pancreatic lipase excretion of &lt;</w:t>
      </w:r>
      <w:r w:rsidR="00D1622C" w:rsidRPr="000E7069">
        <w:rPr>
          <w:rFonts w:ascii="Book Antiqua" w:eastAsia="宋体" w:hAnsi="Book Antiqua" w:cs="Times New Roman" w:hint="eastAsia"/>
          <w:lang w:eastAsia="zh-CN"/>
        </w:rPr>
        <w:t xml:space="preserve"> </w:t>
      </w:r>
      <w:r w:rsidR="00D1622C" w:rsidRPr="000E7069">
        <w:rPr>
          <w:rFonts w:ascii="Book Antiqua" w:hAnsi="Book Antiqua" w:cs="Times New Roman"/>
        </w:rPr>
        <w:t xml:space="preserve">10% normal (Figures </w:t>
      </w:r>
      <w:r w:rsidR="00EF618C">
        <w:rPr>
          <w:rFonts w:ascii="Book Antiqua" w:eastAsia="宋体" w:hAnsi="Book Antiqua" w:cs="Times New Roman" w:hint="eastAsia"/>
          <w:lang w:eastAsia="zh-CN"/>
        </w:rPr>
        <w:t>3</w:t>
      </w:r>
      <w:r w:rsidR="00D1622C" w:rsidRPr="000E7069">
        <w:rPr>
          <w:rFonts w:ascii="Book Antiqua" w:eastAsia="宋体" w:hAnsi="Book Antiqua" w:cs="Times New Roman" w:hint="eastAsia"/>
          <w:lang w:eastAsia="zh-CN"/>
        </w:rPr>
        <w:t xml:space="preserve"> and</w:t>
      </w:r>
      <w:r w:rsidRPr="000E7069">
        <w:rPr>
          <w:rFonts w:ascii="Book Antiqua" w:hAnsi="Book Antiqua" w:cs="Times New Roman"/>
        </w:rPr>
        <w:t xml:space="preserve"> </w:t>
      </w:r>
      <w:r w:rsidR="00EF618C">
        <w:rPr>
          <w:rFonts w:ascii="Book Antiqua" w:eastAsia="宋体" w:hAnsi="Book Antiqua" w:cs="Times New Roman" w:hint="eastAsia"/>
          <w:lang w:eastAsia="zh-CN"/>
        </w:rPr>
        <w:t>4)</w:t>
      </w:r>
      <w:bookmarkStart w:id="191" w:name="_GoBack"/>
      <w:bookmarkEnd w:id="191"/>
      <w:r w:rsidRPr="000E7069">
        <w:rPr>
          <w:rFonts w:ascii="Book Antiqua" w:hAnsi="Book Antiqua" w:cs="Times New Roman"/>
        </w:rPr>
        <w:t xml:space="preserve">. </w:t>
      </w:r>
    </w:p>
    <w:p w14:paraId="474D56A1" w14:textId="745F1CB8" w:rsidR="00B036B2" w:rsidRPr="000E7069" w:rsidRDefault="00B036B2" w:rsidP="00D1622C">
      <w:pPr>
        <w:adjustRightInd w:val="0"/>
        <w:snapToGrid w:val="0"/>
        <w:spacing w:line="360" w:lineRule="auto"/>
        <w:ind w:firstLineChars="100" w:firstLine="240"/>
        <w:jc w:val="both"/>
        <w:rPr>
          <w:rFonts w:ascii="Book Antiqua" w:hAnsi="Book Antiqua" w:cs="Times New Roman"/>
        </w:rPr>
      </w:pPr>
      <w:r w:rsidRPr="000E7069">
        <w:rPr>
          <w:rFonts w:ascii="Book Antiqua" w:hAnsi="Book Antiqua" w:cs="Times New Roman"/>
        </w:rPr>
        <w:t xml:space="preserve">The 1973 paper by </w:t>
      </w:r>
      <w:r w:rsidR="00D1622C" w:rsidRPr="000E7069">
        <w:rPr>
          <w:rFonts w:ascii="Book Antiqua" w:hAnsi="Book Antiqua" w:cs="Times New Roman"/>
        </w:rPr>
        <w:t xml:space="preserve">DiMagno </w:t>
      </w:r>
      <w:r w:rsidR="00D1622C" w:rsidRPr="000E7069">
        <w:rPr>
          <w:rFonts w:ascii="Book Antiqua" w:hAnsi="Book Antiqua" w:cs="Times New Roman"/>
          <w:i/>
        </w:rPr>
        <w:t>et al</w:t>
      </w:r>
      <w:r w:rsidR="00D1622C" w:rsidRPr="000E7069">
        <w:rPr>
          <w:rFonts w:ascii="Book Antiqua" w:hAnsi="Book Antiqua" w:cs="Times New Roman"/>
          <w:vertAlign w:val="superscript"/>
        </w:rPr>
        <w:t>[3</w:t>
      </w:r>
      <w:r w:rsidR="00D1622C" w:rsidRPr="000E7069">
        <w:rPr>
          <w:rFonts w:ascii="Book Antiqua" w:hAnsi="Book Antiqua" w:cs="Times New Roman" w:hint="eastAsia"/>
          <w:vertAlign w:val="superscript"/>
        </w:rPr>
        <w:t>4</w:t>
      </w:r>
      <w:r w:rsidR="00D1622C" w:rsidRPr="000E7069">
        <w:rPr>
          <w:rFonts w:ascii="Book Antiqua" w:hAnsi="Book Antiqua" w:cs="Times New Roman"/>
          <w:vertAlign w:val="superscript"/>
        </w:rPr>
        <w:t>]</w:t>
      </w:r>
      <w:r w:rsidRPr="000E7069">
        <w:rPr>
          <w:rFonts w:ascii="Book Antiqua" w:hAnsi="Book Antiqua" w:cs="Times New Roman"/>
        </w:rPr>
        <w:t>, along with the 1986 paper by</w:t>
      </w:r>
      <w:r w:rsidR="00D1622C" w:rsidRPr="000E7069">
        <w:rPr>
          <w:rFonts w:ascii="Book Antiqua" w:hAnsi="Book Antiqua" w:cs="Times New Roman"/>
        </w:rPr>
        <w:t xml:space="preserve"> Lankisch </w:t>
      </w:r>
      <w:r w:rsidR="00D1622C" w:rsidRPr="000E7069">
        <w:rPr>
          <w:rFonts w:ascii="Book Antiqua" w:hAnsi="Book Antiqua" w:cs="Times New Roman" w:hint="eastAsia"/>
          <w:i/>
        </w:rPr>
        <w:t>et al</w:t>
      </w:r>
      <w:r w:rsidR="00D1622C" w:rsidRPr="000E7069">
        <w:rPr>
          <w:rFonts w:ascii="Book Antiqua" w:hAnsi="Book Antiqua" w:cs="Times New Roman"/>
          <w:vertAlign w:val="superscript"/>
        </w:rPr>
        <w:t>[3</w:t>
      </w:r>
      <w:r w:rsidR="00D1622C" w:rsidRPr="000E7069">
        <w:rPr>
          <w:rFonts w:ascii="Book Antiqua" w:hAnsi="Book Antiqua" w:cs="Times New Roman" w:hint="eastAsia"/>
          <w:vertAlign w:val="superscript"/>
        </w:rPr>
        <w:t>5</w:t>
      </w:r>
      <w:r w:rsidR="00D1622C" w:rsidRPr="000E7069">
        <w:rPr>
          <w:rFonts w:ascii="Book Antiqua" w:hAnsi="Book Antiqua" w:cs="Times New Roman"/>
          <w:vertAlign w:val="superscript"/>
        </w:rPr>
        <w:t>]</w:t>
      </w:r>
      <w:r w:rsidRPr="000E7069">
        <w:rPr>
          <w:rFonts w:ascii="Book Antiqua" w:hAnsi="Book Antiqua" w:cs="Times New Roman"/>
        </w:rPr>
        <w:t>, appear to be the only studies that have examined exocrine insufficiency and fat excretion in this manner. The study by DiMagno in particular has greatly influenced understanding and practice in PEI and is widely cited as evidence of adequate exocrine function until almost total pancreatic destruction. Therefore it is possible that PEI is ignored, disregarded and untreated in all but the most morphologically severe patients. In fact, a study from The Netherlands</w:t>
      </w:r>
      <w:r w:rsidRPr="000E7069">
        <w:rPr>
          <w:rFonts w:ascii="Book Antiqua" w:hAnsi="Book Antiqua" w:cs="Times New Roman"/>
          <w:noProof/>
          <w:vertAlign w:val="superscript"/>
        </w:rPr>
        <w:t>[41]</w:t>
      </w:r>
      <w:r w:rsidRPr="000E7069">
        <w:rPr>
          <w:rFonts w:ascii="Book Antiqua" w:hAnsi="Book Antiqua" w:cs="Times New Roman"/>
        </w:rPr>
        <w:t xml:space="preserve"> found that a considerable number of patients with PEI were undertreated, with 70% of subjects reporting ongoing steatorrhea-related symptoms, and 42% still suffering weight loss. Undertreatment may result in PEI-related abdominal symptoms, weight loss, muscle depletion, nutrient deficiency</w:t>
      </w:r>
      <w:r w:rsidR="00EE23CE" w:rsidRPr="000E7069">
        <w:rPr>
          <w:rFonts w:ascii="Book Antiqua" w:hAnsi="Book Antiqua" w:cs="Times New Roman"/>
          <w:noProof/>
          <w:vertAlign w:val="superscript"/>
        </w:rPr>
        <w:t>[42,</w:t>
      </w:r>
      <w:r w:rsidRPr="000E7069">
        <w:rPr>
          <w:rFonts w:ascii="Book Antiqua" w:hAnsi="Book Antiqua" w:cs="Times New Roman"/>
          <w:noProof/>
          <w:vertAlign w:val="superscript"/>
        </w:rPr>
        <w:t>43]</w:t>
      </w:r>
      <w:r w:rsidRPr="000E7069">
        <w:rPr>
          <w:rFonts w:ascii="Book Antiqua" w:hAnsi="Book Antiqua" w:cs="Times New Roman"/>
        </w:rPr>
        <w:t>, and deficiency-related complications, including osteoporosis</w:t>
      </w:r>
      <w:r w:rsidR="00EE23CE" w:rsidRPr="000E7069">
        <w:rPr>
          <w:rFonts w:ascii="Book Antiqua" w:hAnsi="Book Antiqua" w:cs="Times New Roman"/>
          <w:noProof/>
          <w:vertAlign w:val="superscript"/>
        </w:rPr>
        <w:t>[44,</w:t>
      </w:r>
      <w:r w:rsidRPr="000E7069">
        <w:rPr>
          <w:rFonts w:ascii="Book Antiqua" w:hAnsi="Book Antiqua" w:cs="Times New Roman"/>
          <w:noProof/>
          <w:vertAlign w:val="superscript"/>
        </w:rPr>
        <w:t>45]</w:t>
      </w:r>
      <w:hyperlink w:anchor="_ENREF_4" w:tooltip="Duggan, 2014 #39" w:history="1"/>
      <w:r w:rsidRPr="000E7069">
        <w:rPr>
          <w:rFonts w:ascii="Book Antiqua" w:hAnsi="Book Antiqua" w:cs="Times New Roman"/>
        </w:rPr>
        <w:t xml:space="preserve"> and premature fragility fracture</w:t>
      </w:r>
      <w:r w:rsidR="00EE23CE" w:rsidRPr="000E7069">
        <w:rPr>
          <w:rFonts w:ascii="Book Antiqua" w:hAnsi="Book Antiqua" w:cs="Times New Roman"/>
          <w:noProof/>
          <w:vertAlign w:val="superscript"/>
        </w:rPr>
        <w:t>[46,</w:t>
      </w:r>
      <w:r w:rsidRPr="000E7069">
        <w:rPr>
          <w:rFonts w:ascii="Book Antiqua" w:hAnsi="Book Antiqua" w:cs="Times New Roman"/>
          <w:noProof/>
          <w:vertAlign w:val="superscript"/>
        </w:rPr>
        <w:t>47]</w:t>
      </w:r>
      <w:r w:rsidRPr="000E7069">
        <w:rPr>
          <w:rFonts w:ascii="Book Antiqua" w:hAnsi="Book Antiqua" w:cs="Times New Roman"/>
        </w:rPr>
        <w:t xml:space="preserve">. </w:t>
      </w:r>
    </w:p>
    <w:p w14:paraId="7D013D0B" w14:textId="77777777" w:rsidR="00B036B2" w:rsidRPr="000E7069" w:rsidRDefault="00B036B2" w:rsidP="00F5164D">
      <w:pPr>
        <w:adjustRightInd w:val="0"/>
        <w:snapToGrid w:val="0"/>
        <w:spacing w:line="360" w:lineRule="auto"/>
        <w:jc w:val="both"/>
        <w:rPr>
          <w:rFonts w:ascii="Book Antiqua" w:hAnsi="Book Antiqua" w:cs="Times New Roman"/>
        </w:rPr>
      </w:pPr>
    </w:p>
    <w:p w14:paraId="338FD80B" w14:textId="6DDD1662" w:rsidR="00B036B2" w:rsidRPr="000E7069" w:rsidRDefault="00EE23CE" w:rsidP="00F5164D">
      <w:pPr>
        <w:adjustRightInd w:val="0"/>
        <w:snapToGrid w:val="0"/>
        <w:spacing w:line="360" w:lineRule="auto"/>
        <w:jc w:val="both"/>
        <w:rPr>
          <w:rFonts w:ascii="Book Antiqua" w:eastAsia="宋体" w:hAnsi="Book Antiqua" w:cs="Times New Roman"/>
          <w:b/>
          <w:lang w:eastAsia="zh-CN"/>
        </w:rPr>
      </w:pPr>
      <w:r w:rsidRPr="000E7069">
        <w:rPr>
          <w:rFonts w:ascii="Book Antiqua" w:hAnsi="Book Antiqua" w:cs="Times New Roman"/>
          <w:b/>
        </w:rPr>
        <w:t>CONCLUSION</w:t>
      </w:r>
    </w:p>
    <w:p w14:paraId="305FDA04" w14:textId="77777777" w:rsidR="00B036B2" w:rsidRPr="000E7069" w:rsidRDefault="00B036B2" w:rsidP="00F5164D">
      <w:pPr>
        <w:adjustRightInd w:val="0"/>
        <w:snapToGrid w:val="0"/>
        <w:spacing w:line="360" w:lineRule="auto"/>
        <w:jc w:val="both"/>
        <w:rPr>
          <w:rFonts w:ascii="Book Antiqua" w:hAnsi="Book Antiqua" w:cs="Times New Roman"/>
          <w:b/>
        </w:rPr>
      </w:pPr>
    </w:p>
    <w:p w14:paraId="683B91E2" w14:textId="2239AD10" w:rsidR="006C176E" w:rsidRPr="000E7069" w:rsidRDefault="00B036B2" w:rsidP="00F5164D">
      <w:pPr>
        <w:adjustRightInd w:val="0"/>
        <w:snapToGrid w:val="0"/>
        <w:spacing w:line="360" w:lineRule="auto"/>
        <w:jc w:val="both"/>
        <w:rPr>
          <w:rFonts w:ascii="Book Antiqua" w:hAnsi="Book Antiqua" w:cs="Times New Roman"/>
        </w:rPr>
      </w:pPr>
      <w:r w:rsidRPr="000E7069">
        <w:rPr>
          <w:rFonts w:ascii="Book Antiqua" w:hAnsi="Book Antiqua" w:cs="Times New Roman"/>
        </w:rPr>
        <w:t>Diagnosis of chronic pancreatitis continues to present a clinical challenge; however recent guidelines have brought much need direction and clarity to this endeavor. In the assessment of pancreatic exocrine function, the traditional viewpoint that steatorrhea does not occur until &gt;</w:t>
      </w:r>
      <w:r w:rsidR="000153A7" w:rsidRPr="000E7069">
        <w:rPr>
          <w:rFonts w:ascii="Book Antiqua" w:eastAsia="宋体" w:hAnsi="Book Antiqua" w:cs="Times New Roman" w:hint="eastAsia"/>
          <w:lang w:eastAsia="zh-CN"/>
        </w:rPr>
        <w:t xml:space="preserve"> </w:t>
      </w:r>
      <w:r w:rsidRPr="000E7069">
        <w:rPr>
          <w:rFonts w:ascii="Book Antiqua" w:hAnsi="Book Antiqua" w:cs="Times New Roman"/>
        </w:rPr>
        <w:t>90% of the pancreas is destroyed is still often quoted and accepted. We have challenged this perspective by revisiting the old data and suggesting an alternative interpretation. The perception that the pancreas has excellent exocrine reserve needs to be reconsidered, not least due to the potential disregard for PEI and resultant delays in establishing appropriate and adequate enzyme therapy that are likely to occur if this unsound principle continues to be accepted.</w:t>
      </w:r>
    </w:p>
    <w:p w14:paraId="19B0F7FC" w14:textId="77777777" w:rsidR="006C176E" w:rsidRPr="000E7069" w:rsidRDefault="006C176E">
      <w:pPr>
        <w:spacing w:after="200" w:line="276" w:lineRule="auto"/>
        <w:rPr>
          <w:rFonts w:ascii="Book Antiqua" w:hAnsi="Book Antiqua" w:cs="Times New Roman"/>
        </w:rPr>
      </w:pPr>
      <w:r w:rsidRPr="000E7069">
        <w:rPr>
          <w:rFonts w:ascii="Book Antiqua" w:hAnsi="Book Antiqua" w:cs="Times New Roman"/>
        </w:rPr>
        <w:br w:type="page"/>
      </w:r>
    </w:p>
    <w:p w14:paraId="24F6E984" w14:textId="77777777" w:rsidR="006C176E" w:rsidRPr="000E7069" w:rsidRDefault="006C176E" w:rsidP="006C176E">
      <w:pPr>
        <w:adjustRightInd w:val="0"/>
        <w:snapToGrid w:val="0"/>
        <w:spacing w:line="360" w:lineRule="auto"/>
        <w:jc w:val="both"/>
        <w:rPr>
          <w:rFonts w:ascii="Book Antiqua" w:hAnsi="Book Antiqua" w:cs="Times New Roman"/>
          <w:b/>
        </w:rPr>
      </w:pPr>
      <w:r w:rsidRPr="000E7069">
        <w:rPr>
          <w:rFonts w:ascii="Book Antiqua" w:hAnsi="Book Antiqua" w:cs="Times New Roman"/>
          <w:b/>
        </w:rPr>
        <w:lastRenderedPageBreak/>
        <w:t>REFERENCES</w:t>
      </w:r>
    </w:p>
    <w:p w14:paraId="2F694452" w14:textId="77777777" w:rsidR="006C176E" w:rsidRPr="00D44881" w:rsidRDefault="006C176E" w:rsidP="006C176E">
      <w:pPr>
        <w:adjustRightInd w:val="0"/>
        <w:snapToGrid w:val="0"/>
        <w:spacing w:line="360" w:lineRule="auto"/>
        <w:jc w:val="both"/>
        <w:rPr>
          <w:rFonts w:ascii="Book Antiqua" w:eastAsia="宋体" w:hAnsi="Book Antiqua" w:cs="宋体"/>
          <w:lang w:eastAsia="zh-CN"/>
        </w:rPr>
      </w:pPr>
      <w:r w:rsidRPr="00D44881">
        <w:rPr>
          <w:rFonts w:ascii="Book Antiqua" w:eastAsia="宋体" w:hAnsi="Book Antiqua" w:cs="宋体"/>
          <w:lang w:eastAsia="zh-CN"/>
        </w:rPr>
        <w:t>1</w:t>
      </w:r>
      <w:r w:rsidRPr="00D44881">
        <w:rPr>
          <w:rFonts w:ascii="Book Antiqua" w:eastAsia="宋体" w:hAnsi="Book Antiqua" w:cs="宋体"/>
          <w:b/>
          <w:lang w:eastAsia="zh-CN"/>
        </w:rPr>
        <w:t xml:space="preserve"> Go VL</w:t>
      </w:r>
      <w:r w:rsidRPr="00D44881">
        <w:rPr>
          <w:rFonts w:ascii="Book Antiqua" w:eastAsia="宋体" w:hAnsi="Book Antiqua" w:cs="宋体"/>
          <w:lang w:eastAsia="zh-CN"/>
        </w:rPr>
        <w:t>, Dimagno EP, Gardner JD, Lebenthal E, Reber HA, Scheele GA. The Pancreas: Pathobiology and Disease. 2nd ed. New York: Raven</w:t>
      </w:r>
      <w:r w:rsidRPr="00D44881">
        <w:rPr>
          <w:rFonts w:ascii="Book Antiqua" w:eastAsia="宋体" w:hAnsi="Book Antiqua" w:cs="宋体" w:hint="eastAsia"/>
          <w:lang w:eastAsia="zh-CN"/>
        </w:rPr>
        <w:t>,</w:t>
      </w:r>
      <w:r w:rsidRPr="00D44881">
        <w:rPr>
          <w:rFonts w:ascii="Book Antiqua" w:eastAsia="宋体" w:hAnsi="Book Antiqua" w:cs="宋体"/>
          <w:lang w:eastAsia="zh-CN"/>
        </w:rPr>
        <w:t xml:space="preserve"> 1993</w:t>
      </w:r>
    </w:p>
    <w:p w14:paraId="746ECFAF" w14:textId="77777777" w:rsidR="006C176E" w:rsidRPr="00D44881" w:rsidRDefault="006C176E" w:rsidP="006C176E">
      <w:pPr>
        <w:adjustRightInd w:val="0"/>
        <w:snapToGrid w:val="0"/>
        <w:spacing w:line="360" w:lineRule="auto"/>
        <w:jc w:val="both"/>
        <w:rPr>
          <w:rFonts w:ascii="Book Antiqua" w:eastAsia="宋体" w:hAnsi="Book Antiqua" w:cs="宋体"/>
          <w:lang w:eastAsia="zh-CN"/>
        </w:rPr>
      </w:pPr>
      <w:r w:rsidRPr="00D44881">
        <w:rPr>
          <w:rFonts w:ascii="Book Antiqua" w:eastAsia="宋体" w:hAnsi="Book Antiqua" w:cs="宋体"/>
          <w:lang w:eastAsia="zh-CN"/>
        </w:rPr>
        <w:t xml:space="preserve">2 </w:t>
      </w:r>
      <w:r w:rsidRPr="00D44881">
        <w:rPr>
          <w:rFonts w:ascii="Book Antiqua" w:eastAsia="宋体" w:hAnsi="Book Antiqua" w:cs="宋体"/>
          <w:b/>
          <w:bCs/>
          <w:lang w:eastAsia="zh-CN"/>
        </w:rPr>
        <w:t>Conwell DL</w:t>
      </w:r>
      <w:r w:rsidRPr="00D44881">
        <w:rPr>
          <w:rFonts w:ascii="Book Antiqua" w:eastAsia="宋体" w:hAnsi="Book Antiqua" w:cs="宋体"/>
          <w:lang w:eastAsia="zh-CN"/>
        </w:rPr>
        <w:t xml:space="preserve">, Lee LS, Yadav D, Longnecker DS, Miller FH, Mortele KJ, Levy MJ, Kwon R, Lieb JG, Stevens T, Toskes PP, Gardner TB, Gelrud A, Wu BU, Forsmark CE, Vege SS. American Pancreatic Association Practice Guidelines in Chronic Pancreatitis: evidence-based report on diagnostic guidelines. </w:t>
      </w:r>
      <w:r w:rsidRPr="00D44881">
        <w:rPr>
          <w:rFonts w:ascii="Book Antiqua" w:eastAsia="宋体" w:hAnsi="Book Antiqua" w:cs="宋体"/>
          <w:i/>
          <w:iCs/>
          <w:lang w:eastAsia="zh-CN"/>
        </w:rPr>
        <w:t>Pancreas</w:t>
      </w:r>
      <w:r w:rsidRPr="00D44881">
        <w:rPr>
          <w:rFonts w:ascii="Book Antiqua" w:eastAsia="宋体" w:hAnsi="Book Antiqua" w:cs="宋体"/>
          <w:lang w:eastAsia="zh-CN"/>
        </w:rPr>
        <w:t xml:space="preserve"> 2014; </w:t>
      </w:r>
      <w:r w:rsidRPr="00D44881">
        <w:rPr>
          <w:rFonts w:ascii="Book Antiqua" w:eastAsia="宋体" w:hAnsi="Book Antiqua" w:cs="宋体"/>
          <w:b/>
          <w:bCs/>
          <w:lang w:eastAsia="zh-CN"/>
        </w:rPr>
        <w:t>43</w:t>
      </w:r>
      <w:r w:rsidRPr="00D44881">
        <w:rPr>
          <w:rFonts w:ascii="Book Antiqua" w:eastAsia="宋体" w:hAnsi="Book Antiqua" w:cs="宋体"/>
          <w:lang w:eastAsia="zh-CN"/>
        </w:rPr>
        <w:t>: 1143-1162 [PMID: 25333398 DOI: 10.1097/MPA.0000000000000237]</w:t>
      </w:r>
    </w:p>
    <w:p w14:paraId="5A225ADE" w14:textId="77777777" w:rsidR="006C176E" w:rsidRPr="00D44881" w:rsidRDefault="006C176E" w:rsidP="006C176E">
      <w:pPr>
        <w:adjustRightInd w:val="0"/>
        <w:snapToGrid w:val="0"/>
        <w:spacing w:line="360" w:lineRule="auto"/>
        <w:jc w:val="both"/>
        <w:rPr>
          <w:rFonts w:ascii="Book Antiqua" w:eastAsia="宋体" w:hAnsi="Book Antiqua" w:cs="宋体"/>
          <w:lang w:eastAsia="zh-CN"/>
        </w:rPr>
      </w:pPr>
      <w:r w:rsidRPr="00D44881">
        <w:rPr>
          <w:rFonts w:ascii="Book Antiqua" w:eastAsia="宋体" w:hAnsi="Book Antiqua" w:cs="宋体"/>
          <w:lang w:eastAsia="zh-CN"/>
        </w:rPr>
        <w:t xml:space="preserve">3 </w:t>
      </w:r>
      <w:r w:rsidRPr="00D44881">
        <w:rPr>
          <w:rFonts w:ascii="Book Antiqua" w:eastAsia="宋体" w:hAnsi="Book Antiqua" w:cs="宋体"/>
          <w:b/>
          <w:bCs/>
          <w:lang w:eastAsia="zh-CN"/>
        </w:rPr>
        <w:t>Jupp J</w:t>
      </w:r>
      <w:r w:rsidRPr="00D44881">
        <w:rPr>
          <w:rFonts w:ascii="Book Antiqua" w:eastAsia="宋体" w:hAnsi="Book Antiqua" w:cs="宋体"/>
          <w:lang w:eastAsia="zh-CN"/>
        </w:rPr>
        <w:t xml:space="preserve">, Fine D, Johnson CD. The epidemiology and socioeconomic impact of chronic pancreatitis. </w:t>
      </w:r>
      <w:r w:rsidRPr="00D44881">
        <w:rPr>
          <w:rFonts w:ascii="Book Antiqua" w:eastAsia="宋体" w:hAnsi="Book Antiqua" w:cs="宋体"/>
          <w:i/>
          <w:iCs/>
          <w:lang w:eastAsia="zh-CN"/>
        </w:rPr>
        <w:t>Best Pract Res Clin Gastroenterol</w:t>
      </w:r>
      <w:r w:rsidRPr="00D44881">
        <w:rPr>
          <w:rFonts w:ascii="Book Antiqua" w:eastAsia="宋体" w:hAnsi="Book Antiqua" w:cs="宋体"/>
          <w:lang w:eastAsia="zh-CN"/>
        </w:rPr>
        <w:t xml:space="preserve"> 2010; </w:t>
      </w:r>
      <w:r w:rsidRPr="00D44881">
        <w:rPr>
          <w:rFonts w:ascii="Book Antiqua" w:eastAsia="宋体" w:hAnsi="Book Antiqua" w:cs="宋体"/>
          <w:b/>
          <w:bCs/>
          <w:lang w:eastAsia="zh-CN"/>
        </w:rPr>
        <w:t>24</w:t>
      </w:r>
      <w:r w:rsidRPr="00D44881">
        <w:rPr>
          <w:rFonts w:ascii="Book Antiqua" w:eastAsia="宋体" w:hAnsi="Book Antiqua" w:cs="宋体"/>
          <w:lang w:eastAsia="zh-CN"/>
        </w:rPr>
        <w:t>: 219-231 [PMID: 20510824 DOI: 10.1016/j.bpg.2010.03.005]</w:t>
      </w:r>
    </w:p>
    <w:p w14:paraId="7304DEDF" w14:textId="77777777" w:rsidR="006C176E" w:rsidRPr="00D44881" w:rsidRDefault="006C176E" w:rsidP="006C176E">
      <w:pPr>
        <w:adjustRightInd w:val="0"/>
        <w:snapToGrid w:val="0"/>
        <w:spacing w:line="360" w:lineRule="auto"/>
        <w:jc w:val="both"/>
        <w:rPr>
          <w:rFonts w:ascii="Book Antiqua" w:eastAsia="宋体" w:hAnsi="Book Antiqua" w:cs="宋体"/>
          <w:lang w:eastAsia="zh-CN"/>
        </w:rPr>
      </w:pPr>
      <w:r w:rsidRPr="00D44881">
        <w:rPr>
          <w:rFonts w:ascii="Book Antiqua" w:eastAsia="宋体" w:hAnsi="Book Antiqua" w:cs="宋体"/>
          <w:lang w:eastAsia="zh-CN"/>
        </w:rPr>
        <w:t xml:space="preserve">4 </w:t>
      </w:r>
      <w:r w:rsidRPr="00D44881">
        <w:rPr>
          <w:rFonts w:ascii="Book Antiqua" w:eastAsia="宋体" w:hAnsi="Book Antiqua" w:cs="宋体"/>
          <w:b/>
          <w:bCs/>
          <w:lang w:eastAsia="zh-CN"/>
        </w:rPr>
        <w:t>Joergensen M</w:t>
      </w:r>
      <w:r w:rsidRPr="00D44881">
        <w:rPr>
          <w:rFonts w:ascii="Book Antiqua" w:eastAsia="宋体" w:hAnsi="Book Antiqua" w:cs="宋体"/>
          <w:lang w:eastAsia="zh-CN"/>
        </w:rPr>
        <w:t xml:space="preserve">, Brusgaard K, Crüger DG, Gerdes AM, de Muckadell OB. Incidence, prevalence, etiology, and prognosis of first-time chronic pancreatitis in young patients: a nationwide cohort study. </w:t>
      </w:r>
      <w:r w:rsidRPr="00D44881">
        <w:rPr>
          <w:rFonts w:ascii="Book Antiqua" w:eastAsia="宋体" w:hAnsi="Book Antiqua" w:cs="宋体"/>
          <w:i/>
          <w:iCs/>
          <w:lang w:eastAsia="zh-CN"/>
        </w:rPr>
        <w:t>Dig Dis Sci</w:t>
      </w:r>
      <w:r w:rsidRPr="00D44881">
        <w:rPr>
          <w:rFonts w:ascii="Book Antiqua" w:eastAsia="宋体" w:hAnsi="Book Antiqua" w:cs="宋体"/>
          <w:lang w:eastAsia="zh-CN"/>
        </w:rPr>
        <w:t xml:space="preserve"> 2010; </w:t>
      </w:r>
      <w:r w:rsidRPr="00D44881">
        <w:rPr>
          <w:rFonts w:ascii="Book Antiqua" w:eastAsia="宋体" w:hAnsi="Book Antiqua" w:cs="宋体"/>
          <w:b/>
          <w:bCs/>
          <w:lang w:eastAsia="zh-CN"/>
        </w:rPr>
        <w:t>55</w:t>
      </w:r>
      <w:r w:rsidRPr="00D44881">
        <w:rPr>
          <w:rFonts w:ascii="Book Antiqua" w:eastAsia="宋体" w:hAnsi="Book Antiqua" w:cs="宋体"/>
          <w:lang w:eastAsia="zh-CN"/>
        </w:rPr>
        <w:t>: 2988-2998 [PMID: 20108119 DOI: 10.1007/s10620-009-1118-4]</w:t>
      </w:r>
    </w:p>
    <w:p w14:paraId="1CE70441" w14:textId="77777777" w:rsidR="006C176E" w:rsidRPr="00D44881" w:rsidRDefault="006C176E" w:rsidP="006C176E">
      <w:pPr>
        <w:adjustRightInd w:val="0"/>
        <w:snapToGrid w:val="0"/>
        <w:spacing w:line="360" w:lineRule="auto"/>
        <w:jc w:val="both"/>
        <w:rPr>
          <w:rFonts w:ascii="Book Antiqua" w:eastAsia="宋体" w:hAnsi="Book Antiqua" w:cs="宋体"/>
          <w:lang w:eastAsia="zh-CN"/>
        </w:rPr>
      </w:pPr>
      <w:r w:rsidRPr="00D44881">
        <w:rPr>
          <w:rFonts w:ascii="Book Antiqua" w:eastAsia="宋体" w:hAnsi="Book Antiqua" w:cs="宋体"/>
          <w:lang w:eastAsia="zh-CN"/>
        </w:rPr>
        <w:t xml:space="preserve">5 </w:t>
      </w:r>
      <w:r w:rsidRPr="00D44881">
        <w:rPr>
          <w:rFonts w:ascii="Book Antiqua" w:eastAsia="宋体" w:hAnsi="Book Antiqua" w:cs="宋体"/>
          <w:b/>
          <w:bCs/>
          <w:lang w:eastAsia="zh-CN"/>
        </w:rPr>
        <w:t>Tinto A</w:t>
      </w:r>
      <w:r w:rsidRPr="00D44881">
        <w:rPr>
          <w:rFonts w:ascii="Book Antiqua" w:eastAsia="宋体" w:hAnsi="Book Antiqua" w:cs="宋体"/>
          <w:lang w:eastAsia="zh-CN"/>
        </w:rPr>
        <w:t xml:space="preserve">, Lloyd DA, Kang JY, Majeed A, Ellis C, Williamson RC, Maxwell JD. Acute and chronic pancreatitis--diseases on the rise: a study of hospital admissions in England 1989/90-1999/2000. </w:t>
      </w:r>
      <w:r w:rsidRPr="00D44881">
        <w:rPr>
          <w:rFonts w:ascii="Book Antiqua" w:eastAsia="宋体" w:hAnsi="Book Antiqua" w:cs="宋体"/>
          <w:i/>
          <w:iCs/>
          <w:lang w:eastAsia="zh-CN"/>
        </w:rPr>
        <w:t>Aliment Pharmacol Ther</w:t>
      </w:r>
      <w:r w:rsidRPr="00D44881">
        <w:rPr>
          <w:rFonts w:ascii="Book Antiqua" w:eastAsia="宋体" w:hAnsi="Book Antiqua" w:cs="宋体"/>
          <w:lang w:eastAsia="zh-CN"/>
        </w:rPr>
        <w:t xml:space="preserve"> 2002; </w:t>
      </w:r>
      <w:r w:rsidRPr="00D44881">
        <w:rPr>
          <w:rFonts w:ascii="Book Antiqua" w:eastAsia="宋体" w:hAnsi="Book Antiqua" w:cs="宋体"/>
          <w:b/>
          <w:bCs/>
          <w:lang w:eastAsia="zh-CN"/>
        </w:rPr>
        <w:t>16</w:t>
      </w:r>
      <w:r w:rsidRPr="00D44881">
        <w:rPr>
          <w:rFonts w:ascii="Book Antiqua" w:eastAsia="宋体" w:hAnsi="Book Antiqua" w:cs="宋体"/>
          <w:lang w:eastAsia="zh-CN"/>
        </w:rPr>
        <w:t>: 2097-2105 [PMID: 12452943]</w:t>
      </w:r>
    </w:p>
    <w:p w14:paraId="659AF306" w14:textId="77777777" w:rsidR="006C176E" w:rsidRPr="00D44881" w:rsidRDefault="006C176E" w:rsidP="006C176E">
      <w:pPr>
        <w:adjustRightInd w:val="0"/>
        <w:snapToGrid w:val="0"/>
        <w:spacing w:line="360" w:lineRule="auto"/>
        <w:jc w:val="both"/>
        <w:rPr>
          <w:rFonts w:ascii="Book Antiqua" w:eastAsia="宋体" w:hAnsi="Book Antiqua" w:cs="宋体"/>
          <w:lang w:eastAsia="zh-CN"/>
        </w:rPr>
      </w:pPr>
      <w:r w:rsidRPr="00D44881">
        <w:rPr>
          <w:rFonts w:ascii="Book Antiqua" w:eastAsia="宋体" w:hAnsi="Book Antiqua" w:cs="宋体"/>
          <w:lang w:eastAsia="zh-CN"/>
        </w:rPr>
        <w:t xml:space="preserve">6 </w:t>
      </w:r>
      <w:r w:rsidRPr="00D44881">
        <w:rPr>
          <w:rFonts w:ascii="Book Antiqua" w:eastAsia="宋体" w:hAnsi="Book Antiqua" w:cs="宋体"/>
          <w:b/>
          <w:bCs/>
          <w:lang w:eastAsia="zh-CN"/>
        </w:rPr>
        <w:t>Hirota M</w:t>
      </w:r>
      <w:r w:rsidRPr="00D44881">
        <w:rPr>
          <w:rFonts w:ascii="Book Antiqua" w:eastAsia="宋体" w:hAnsi="Book Antiqua" w:cs="宋体"/>
          <w:lang w:eastAsia="zh-CN"/>
        </w:rPr>
        <w:t xml:space="preserve">, Shimosegawa T, Masamune A, Kikuta K, Kume K, Hamada S, Kanno A, Kimura K, Tsuji I, Kuriyama S. The seventh nationwide epidemiological survey for chronic pancreatitis in Japan: clinical significance of smoking habit in Japanese patients. </w:t>
      </w:r>
      <w:r w:rsidRPr="00D44881">
        <w:rPr>
          <w:rFonts w:ascii="Book Antiqua" w:eastAsia="宋体" w:hAnsi="Book Antiqua" w:cs="宋体"/>
          <w:i/>
          <w:iCs/>
          <w:lang w:eastAsia="zh-CN"/>
        </w:rPr>
        <w:t>Pancreatology</w:t>
      </w:r>
      <w:r w:rsidRPr="00D44881">
        <w:rPr>
          <w:rFonts w:ascii="Book Antiqua" w:eastAsia="宋体" w:hAnsi="Book Antiqua" w:cs="宋体"/>
          <w:lang w:eastAsia="zh-CN"/>
        </w:rPr>
        <w:t xml:space="preserve"> </w:t>
      </w:r>
      <w:r w:rsidRPr="00D44881">
        <w:rPr>
          <w:rFonts w:ascii="Book Antiqua" w:eastAsia="宋体" w:hAnsi="Book Antiqua" w:cs="宋体" w:hint="eastAsia"/>
          <w:lang w:eastAsia="zh-CN"/>
        </w:rPr>
        <w:t>2014</w:t>
      </w:r>
      <w:r w:rsidRPr="00D44881">
        <w:rPr>
          <w:rFonts w:ascii="Book Antiqua" w:eastAsia="宋体" w:hAnsi="Book Antiqua" w:cs="宋体"/>
          <w:lang w:eastAsia="zh-CN"/>
        </w:rPr>
        <w:t xml:space="preserve">; </w:t>
      </w:r>
      <w:r w:rsidRPr="00D44881">
        <w:rPr>
          <w:rFonts w:ascii="Book Antiqua" w:eastAsia="宋体" w:hAnsi="Book Antiqua" w:cs="宋体"/>
          <w:b/>
          <w:bCs/>
          <w:lang w:eastAsia="zh-CN"/>
        </w:rPr>
        <w:t>14</w:t>
      </w:r>
      <w:r w:rsidRPr="00D44881">
        <w:rPr>
          <w:rFonts w:ascii="Book Antiqua" w:eastAsia="宋体" w:hAnsi="Book Antiqua" w:cs="宋体"/>
          <w:lang w:eastAsia="zh-CN"/>
        </w:rPr>
        <w:t>: 490-496 [PMID: 25224249 DOI: 10.1016/j.pan.2014.08.008]</w:t>
      </w:r>
    </w:p>
    <w:p w14:paraId="046A1CFA" w14:textId="77777777" w:rsidR="006C176E" w:rsidRPr="00D44881" w:rsidRDefault="006C176E" w:rsidP="006C176E">
      <w:pPr>
        <w:adjustRightInd w:val="0"/>
        <w:snapToGrid w:val="0"/>
        <w:spacing w:line="360" w:lineRule="auto"/>
        <w:jc w:val="both"/>
        <w:rPr>
          <w:rFonts w:ascii="Book Antiqua" w:eastAsia="宋体" w:hAnsi="Book Antiqua" w:cs="宋体"/>
          <w:lang w:eastAsia="zh-CN"/>
        </w:rPr>
      </w:pPr>
      <w:r w:rsidRPr="00D44881">
        <w:rPr>
          <w:rFonts w:ascii="Book Antiqua" w:eastAsia="宋体" w:hAnsi="Book Antiqua" w:cs="宋体"/>
          <w:lang w:eastAsia="zh-CN"/>
        </w:rPr>
        <w:t xml:space="preserve">7 </w:t>
      </w:r>
      <w:r w:rsidRPr="00D44881">
        <w:rPr>
          <w:rFonts w:ascii="Book Antiqua" w:eastAsia="宋体" w:hAnsi="Book Antiqua" w:cs="宋体"/>
          <w:b/>
          <w:bCs/>
          <w:lang w:eastAsia="zh-CN"/>
        </w:rPr>
        <w:t>Yadav D</w:t>
      </w:r>
      <w:r w:rsidRPr="00D44881">
        <w:rPr>
          <w:rFonts w:ascii="Book Antiqua" w:eastAsia="宋体" w:hAnsi="Book Antiqua" w:cs="宋体"/>
          <w:lang w:eastAsia="zh-CN"/>
        </w:rPr>
        <w:t xml:space="preserve">, O'Connell M, Papachristou GI. Natural history following the first attack of acute pancreatitis. </w:t>
      </w:r>
      <w:r w:rsidRPr="00D44881">
        <w:rPr>
          <w:rFonts w:ascii="Book Antiqua" w:eastAsia="宋体" w:hAnsi="Book Antiqua" w:cs="宋体"/>
          <w:i/>
          <w:iCs/>
          <w:lang w:eastAsia="zh-CN"/>
        </w:rPr>
        <w:t>Am J Gastroenterol</w:t>
      </w:r>
      <w:r w:rsidRPr="00D44881">
        <w:rPr>
          <w:rFonts w:ascii="Book Antiqua" w:eastAsia="宋体" w:hAnsi="Book Antiqua" w:cs="宋体"/>
          <w:lang w:eastAsia="zh-CN"/>
        </w:rPr>
        <w:t xml:space="preserve"> 2012; </w:t>
      </w:r>
      <w:r w:rsidRPr="00D44881">
        <w:rPr>
          <w:rFonts w:ascii="Book Antiqua" w:eastAsia="宋体" w:hAnsi="Book Antiqua" w:cs="宋体"/>
          <w:b/>
          <w:bCs/>
          <w:lang w:eastAsia="zh-CN"/>
        </w:rPr>
        <w:t>107</w:t>
      </w:r>
      <w:r w:rsidRPr="00D44881">
        <w:rPr>
          <w:rFonts w:ascii="Book Antiqua" w:eastAsia="宋体" w:hAnsi="Book Antiqua" w:cs="宋体"/>
          <w:lang w:eastAsia="zh-CN"/>
        </w:rPr>
        <w:t>: 1096-1103 [PMID: 22613906 DOI: 10.1038/ajg.2012.126]</w:t>
      </w:r>
    </w:p>
    <w:p w14:paraId="75E65698" w14:textId="77777777" w:rsidR="006C176E" w:rsidRPr="00D44881" w:rsidRDefault="006C176E" w:rsidP="006C176E">
      <w:pPr>
        <w:adjustRightInd w:val="0"/>
        <w:snapToGrid w:val="0"/>
        <w:spacing w:line="360" w:lineRule="auto"/>
        <w:jc w:val="both"/>
        <w:rPr>
          <w:rFonts w:ascii="Book Antiqua" w:eastAsia="宋体" w:hAnsi="Book Antiqua" w:cs="宋体"/>
          <w:lang w:eastAsia="zh-CN"/>
        </w:rPr>
      </w:pPr>
      <w:r w:rsidRPr="00D44881">
        <w:rPr>
          <w:rFonts w:ascii="Book Antiqua" w:eastAsia="宋体" w:hAnsi="Book Antiqua" w:cs="宋体"/>
          <w:lang w:eastAsia="zh-CN"/>
        </w:rPr>
        <w:t>8</w:t>
      </w:r>
      <w:r w:rsidRPr="00D44881">
        <w:rPr>
          <w:rFonts w:ascii="Book Antiqua" w:eastAsia="宋体" w:hAnsi="Book Antiqua" w:cs="宋体" w:hint="eastAsia"/>
          <w:lang w:eastAsia="zh-CN"/>
        </w:rPr>
        <w:t xml:space="preserve"> </w:t>
      </w:r>
      <w:r w:rsidRPr="00D44881">
        <w:rPr>
          <w:rFonts w:ascii="Book Antiqua" w:eastAsia="宋体" w:hAnsi="Book Antiqua" w:cs="宋体"/>
          <w:b/>
          <w:lang w:eastAsia="zh-CN"/>
        </w:rPr>
        <w:t>Bouchier IAD</w:t>
      </w:r>
      <w:r w:rsidRPr="00D44881">
        <w:rPr>
          <w:rFonts w:ascii="Book Antiqua" w:eastAsia="宋体" w:hAnsi="Book Antiqua" w:cs="宋体"/>
          <w:lang w:eastAsia="zh-CN"/>
        </w:rPr>
        <w:t xml:space="preserve">, Hodgson HJF, Keighley MRB. Chronic </w:t>
      </w:r>
      <w:bookmarkStart w:id="192" w:name="OLE_LINK2649"/>
      <w:bookmarkStart w:id="193" w:name="OLE_LINK2650"/>
      <w:r w:rsidRPr="00D44881">
        <w:rPr>
          <w:rFonts w:ascii="Book Antiqua" w:eastAsia="宋体" w:hAnsi="Book Antiqua" w:cs="宋体"/>
          <w:lang w:eastAsia="zh-CN"/>
        </w:rPr>
        <w:t>pancreatitis. Gastroenterology Clinical Science and Practice</w:t>
      </w:r>
      <w:bookmarkEnd w:id="192"/>
      <w:bookmarkEnd w:id="193"/>
      <w:r w:rsidRPr="00D44881">
        <w:rPr>
          <w:rFonts w:ascii="Book Antiqua" w:eastAsia="宋体" w:hAnsi="Book Antiqua" w:cs="宋体"/>
          <w:lang w:eastAsia="zh-CN"/>
        </w:rPr>
        <w:t>. 2nd ed</w:t>
      </w:r>
      <w:r w:rsidRPr="00D44881">
        <w:rPr>
          <w:rFonts w:ascii="Book Antiqua" w:eastAsia="宋体" w:hAnsi="Book Antiqua" w:cs="宋体" w:hint="eastAsia"/>
          <w:lang w:eastAsia="zh-CN"/>
        </w:rPr>
        <w:t>.</w:t>
      </w:r>
      <w:r w:rsidRPr="00D44881">
        <w:rPr>
          <w:rFonts w:ascii="Book Antiqua" w:eastAsia="宋体" w:hAnsi="Book Antiqua" w:cs="宋体"/>
          <w:lang w:eastAsia="zh-CN"/>
        </w:rPr>
        <w:t xml:space="preserve"> Philadelphia</w:t>
      </w:r>
      <w:r w:rsidRPr="00D44881">
        <w:rPr>
          <w:rFonts w:ascii="Book Antiqua" w:eastAsia="宋体" w:hAnsi="Book Antiqua" w:cs="宋体" w:hint="eastAsia"/>
          <w:lang w:eastAsia="zh-CN"/>
        </w:rPr>
        <w:t>:</w:t>
      </w:r>
      <w:r w:rsidRPr="00D44881">
        <w:rPr>
          <w:rFonts w:ascii="Book Antiqua" w:eastAsia="宋体" w:hAnsi="Book Antiqua" w:cs="宋体"/>
          <w:lang w:eastAsia="zh-CN"/>
        </w:rPr>
        <w:t xml:space="preserve"> </w:t>
      </w:r>
      <w:bookmarkStart w:id="194" w:name="OLE_LINK2651"/>
      <w:bookmarkStart w:id="195" w:name="OLE_LINK2652"/>
      <w:r w:rsidRPr="00D44881">
        <w:rPr>
          <w:rFonts w:ascii="Book Antiqua" w:eastAsia="宋体" w:hAnsi="Book Antiqua" w:cs="宋体"/>
          <w:lang w:eastAsia="zh-CN"/>
        </w:rPr>
        <w:t>Saunders</w:t>
      </w:r>
      <w:bookmarkEnd w:id="194"/>
      <w:bookmarkEnd w:id="195"/>
      <w:r w:rsidRPr="00D44881">
        <w:rPr>
          <w:rFonts w:ascii="Book Antiqua" w:eastAsia="宋体" w:hAnsi="Book Antiqua" w:cs="宋体" w:hint="eastAsia"/>
          <w:lang w:eastAsia="zh-CN"/>
        </w:rPr>
        <w:t>,</w:t>
      </w:r>
      <w:r w:rsidRPr="00D44881">
        <w:rPr>
          <w:rFonts w:ascii="Book Antiqua" w:eastAsia="宋体" w:hAnsi="Book Antiqua" w:cs="宋体"/>
          <w:lang w:eastAsia="zh-CN"/>
        </w:rPr>
        <w:t xml:space="preserve"> 1993</w:t>
      </w:r>
    </w:p>
    <w:p w14:paraId="2094F2C4" w14:textId="77777777" w:rsidR="006C176E" w:rsidRPr="00D44881" w:rsidRDefault="006C176E" w:rsidP="006C176E">
      <w:pPr>
        <w:adjustRightInd w:val="0"/>
        <w:snapToGrid w:val="0"/>
        <w:spacing w:line="360" w:lineRule="auto"/>
        <w:jc w:val="both"/>
        <w:rPr>
          <w:rFonts w:ascii="Book Antiqua" w:eastAsia="宋体" w:hAnsi="Book Antiqua" w:cs="宋体"/>
          <w:lang w:eastAsia="zh-CN"/>
        </w:rPr>
      </w:pPr>
      <w:r w:rsidRPr="00C50B6D">
        <w:rPr>
          <w:rFonts w:ascii="Book Antiqua" w:eastAsia="宋体" w:hAnsi="Book Antiqua" w:cs="宋体"/>
          <w:lang w:val="es-ES_tradnl" w:eastAsia="zh-CN"/>
        </w:rPr>
        <w:t xml:space="preserve">9 </w:t>
      </w:r>
      <w:r w:rsidRPr="00C50B6D">
        <w:rPr>
          <w:rFonts w:ascii="Book Antiqua" w:eastAsia="宋体" w:hAnsi="Book Antiqua" w:cs="宋体"/>
          <w:b/>
          <w:bCs/>
          <w:lang w:val="es-ES_tradnl" w:eastAsia="zh-CN"/>
        </w:rPr>
        <w:t>Giger U</w:t>
      </w:r>
      <w:r w:rsidRPr="00C50B6D">
        <w:rPr>
          <w:rFonts w:ascii="Book Antiqua" w:eastAsia="宋体" w:hAnsi="Book Antiqua" w:cs="宋体"/>
          <w:lang w:val="es-ES_tradnl" w:eastAsia="zh-CN"/>
        </w:rPr>
        <w:t xml:space="preserve">, Stanga Z, DeLegge MH. </w:t>
      </w:r>
      <w:r w:rsidRPr="00D44881">
        <w:rPr>
          <w:rFonts w:ascii="Book Antiqua" w:eastAsia="宋体" w:hAnsi="Book Antiqua" w:cs="宋体"/>
          <w:lang w:eastAsia="zh-CN"/>
        </w:rPr>
        <w:t xml:space="preserve">Management of chronic pancreatitis. </w:t>
      </w:r>
      <w:r w:rsidRPr="00D44881">
        <w:rPr>
          <w:rFonts w:ascii="Book Antiqua" w:eastAsia="宋体" w:hAnsi="Book Antiqua" w:cs="宋体"/>
          <w:i/>
          <w:iCs/>
          <w:lang w:eastAsia="zh-CN"/>
        </w:rPr>
        <w:t>Nutr Clin Pract</w:t>
      </w:r>
      <w:r w:rsidRPr="00D44881">
        <w:rPr>
          <w:rFonts w:ascii="Book Antiqua" w:eastAsia="宋体" w:hAnsi="Book Antiqua" w:cs="宋体"/>
          <w:lang w:eastAsia="zh-CN"/>
        </w:rPr>
        <w:t xml:space="preserve"> 2004; </w:t>
      </w:r>
      <w:r w:rsidRPr="00D44881">
        <w:rPr>
          <w:rFonts w:ascii="Book Antiqua" w:eastAsia="宋体" w:hAnsi="Book Antiqua" w:cs="宋体"/>
          <w:b/>
          <w:bCs/>
          <w:lang w:eastAsia="zh-CN"/>
        </w:rPr>
        <w:t>19</w:t>
      </w:r>
      <w:r w:rsidRPr="00D44881">
        <w:rPr>
          <w:rFonts w:ascii="Book Antiqua" w:eastAsia="宋体" w:hAnsi="Book Antiqua" w:cs="宋体"/>
          <w:lang w:eastAsia="zh-CN"/>
        </w:rPr>
        <w:t>: 37-49 [PMID: 16215095]</w:t>
      </w:r>
    </w:p>
    <w:p w14:paraId="0D32121D" w14:textId="77777777" w:rsidR="006C176E" w:rsidRPr="00D44881" w:rsidRDefault="006C176E" w:rsidP="006C176E">
      <w:pPr>
        <w:adjustRightInd w:val="0"/>
        <w:snapToGrid w:val="0"/>
        <w:spacing w:line="360" w:lineRule="auto"/>
        <w:jc w:val="both"/>
        <w:rPr>
          <w:rFonts w:ascii="Book Antiqua" w:eastAsia="宋体" w:hAnsi="Book Antiqua" w:cs="宋体"/>
          <w:lang w:eastAsia="zh-CN"/>
        </w:rPr>
      </w:pPr>
      <w:r w:rsidRPr="00D44881">
        <w:rPr>
          <w:rFonts w:ascii="Book Antiqua" w:eastAsia="宋体" w:hAnsi="Book Antiqua" w:cs="宋体"/>
          <w:lang w:eastAsia="zh-CN"/>
        </w:rPr>
        <w:lastRenderedPageBreak/>
        <w:t xml:space="preserve">10 </w:t>
      </w:r>
      <w:r w:rsidRPr="00D44881">
        <w:rPr>
          <w:rFonts w:ascii="Book Antiqua" w:eastAsia="宋体" w:hAnsi="Book Antiqua" w:cs="宋体"/>
          <w:b/>
          <w:bCs/>
          <w:lang w:eastAsia="zh-CN"/>
        </w:rPr>
        <w:t>Sze KC</w:t>
      </w:r>
      <w:r w:rsidRPr="00D44881">
        <w:rPr>
          <w:rFonts w:ascii="Book Antiqua" w:eastAsia="宋体" w:hAnsi="Book Antiqua" w:cs="宋体"/>
          <w:lang w:eastAsia="zh-CN"/>
        </w:rPr>
        <w:t xml:space="preserve">, Pirola RC, Apte MV, Wilson JS. Current options for the diagnosis of chronic pancreatitis. </w:t>
      </w:r>
      <w:r w:rsidRPr="00D44881">
        <w:rPr>
          <w:rFonts w:ascii="Book Antiqua" w:eastAsia="宋体" w:hAnsi="Book Antiqua" w:cs="宋体"/>
          <w:i/>
          <w:iCs/>
          <w:lang w:eastAsia="zh-CN"/>
        </w:rPr>
        <w:t>Expert Rev Mol Diagn</w:t>
      </w:r>
      <w:r w:rsidRPr="00D44881">
        <w:rPr>
          <w:rFonts w:ascii="Book Antiqua" w:eastAsia="宋体" w:hAnsi="Book Antiqua" w:cs="宋体"/>
          <w:lang w:eastAsia="zh-CN"/>
        </w:rPr>
        <w:t xml:space="preserve"> 2014; </w:t>
      </w:r>
      <w:r w:rsidRPr="00D44881">
        <w:rPr>
          <w:rFonts w:ascii="Book Antiqua" w:eastAsia="宋体" w:hAnsi="Book Antiqua" w:cs="宋体"/>
          <w:b/>
          <w:bCs/>
          <w:lang w:eastAsia="zh-CN"/>
        </w:rPr>
        <w:t>14</w:t>
      </w:r>
      <w:r w:rsidRPr="00D44881">
        <w:rPr>
          <w:rFonts w:ascii="Book Antiqua" w:eastAsia="宋体" w:hAnsi="Book Antiqua" w:cs="宋体"/>
          <w:lang w:eastAsia="zh-CN"/>
        </w:rPr>
        <w:t>: 199-215 [PMID: 24512138 DOI: 10.1586/14737159.2014.883277]</w:t>
      </w:r>
    </w:p>
    <w:p w14:paraId="54ED8BE5" w14:textId="77777777" w:rsidR="006C176E" w:rsidRPr="00D44881" w:rsidRDefault="006C176E" w:rsidP="006C176E">
      <w:pPr>
        <w:adjustRightInd w:val="0"/>
        <w:snapToGrid w:val="0"/>
        <w:spacing w:line="360" w:lineRule="auto"/>
        <w:jc w:val="both"/>
        <w:rPr>
          <w:rFonts w:ascii="Book Antiqua" w:eastAsia="宋体" w:hAnsi="Book Antiqua" w:cs="宋体"/>
          <w:lang w:eastAsia="zh-CN"/>
        </w:rPr>
      </w:pPr>
      <w:r w:rsidRPr="00D44881">
        <w:rPr>
          <w:rFonts w:ascii="Book Antiqua" w:eastAsia="宋体" w:hAnsi="Book Antiqua" w:cs="宋体"/>
          <w:lang w:eastAsia="zh-CN"/>
        </w:rPr>
        <w:t xml:space="preserve">11 </w:t>
      </w:r>
      <w:r w:rsidRPr="00D44881">
        <w:rPr>
          <w:rFonts w:ascii="Book Antiqua" w:eastAsia="宋体" w:hAnsi="Book Antiqua" w:cs="宋体"/>
          <w:b/>
          <w:bCs/>
          <w:lang w:eastAsia="zh-CN"/>
        </w:rPr>
        <w:t>Klöppel G</w:t>
      </w:r>
      <w:r w:rsidRPr="00D44881">
        <w:rPr>
          <w:rFonts w:ascii="Book Antiqua" w:eastAsia="宋体" w:hAnsi="Book Antiqua" w:cs="宋体"/>
          <w:lang w:eastAsia="zh-CN"/>
        </w:rPr>
        <w:t xml:space="preserve">, Maillet B. Chronic pancreatitis: evolution of the disease. </w:t>
      </w:r>
      <w:r w:rsidRPr="00D44881">
        <w:rPr>
          <w:rFonts w:ascii="Book Antiqua" w:eastAsia="宋体" w:hAnsi="Book Antiqua" w:cs="宋体"/>
          <w:i/>
          <w:iCs/>
          <w:lang w:eastAsia="zh-CN"/>
        </w:rPr>
        <w:t>Hepatogastroenterology</w:t>
      </w:r>
      <w:r w:rsidRPr="00D44881">
        <w:rPr>
          <w:rFonts w:ascii="Book Antiqua" w:eastAsia="宋体" w:hAnsi="Book Antiqua" w:cs="宋体"/>
          <w:lang w:eastAsia="zh-CN"/>
        </w:rPr>
        <w:t xml:space="preserve"> 1991; </w:t>
      </w:r>
      <w:r w:rsidRPr="00D44881">
        <w:rPr>
          <w:rFonts w:ascii="Book Antiqua" w:eastAsia="宋体" w:hAnsi="Book Antiqua" w:cs="宋体"/>
          <w:b/>
          <w:bCs/>
          <w:lang w:eastAsia="zh-CN"/>
        </w:rPr>
        <w:t>38</w:t>
      </w:r>
      <w:r w:rsidRPr="00D44881">
        <w:rPr>
          <w:rFonts w:ascii="Book Antiqua" w:eastAsia="宋体" w:hAnsi="Book Antiqua" w:cs="宋体"/>
          <w:lang w:eastAsia="zh-CN"/>
        </w:rPr>
        <w:t>: 408-412 [PMID: 1765357]</w:t>
      </w:r>
    </w:p>
    <w:p w14:paraId="381CB439" w14:textId="77777777" w:rsidR="006C176E" w:rsidRPr="00D44881" w:rsidRDefault="006C176E" w:rsidP="006C176E">
      <w:pPr>
        <w:adjustRightInd w:val="0"/>
        <w:snapToGrid w:val="0"/>
        <w:spacing w:line="360" w:lineRule="auto"/>
        <w:jc w:val="both"/>
        <w:rPr>
          <w:rFonts w:ascii="Book Antiqua" w:eastAsia="宋体" w:hAnsi="Book Antiqua" w:cs="宋体"/>
          <w:lang w:eastAsia="zh-CN"/>
        </w:rPr>
      </w:pPr>
      <w:r w:rsidRPr="00D44881">
        <w:rPr>
          <w:rFonts w:ascii="Book Antiqua" w:eastAsia="宋体" w:hAnsi="Book Antiqua" w:cs="宋体"/>
          <w:lang w:eastAsia="zh-CN"/>
        </w:rPr>
        <w:t xml:space="preserve">12 </w:t>
      </w:r>
      <w:r w:rsidRPr="00D44881">
        <w:rPr>
          <w:rFonts w:ascii="Book Antiqua" w:eastAsia="宋体" w:hAnsi="Book Antiqua" w:cs="宋体"/>
          <w:b/>
          <w:bCs/>
          <w:lang w:eastAsia="zh-CN"/>
        </w:rPr>
        <w:t>Conwell DL</w:t>
      </w:r>
      <w:r w:rsidRPr="00D44881">
        <w:rPr>
          <w:rFonts w:ascii="Book Antiqua" w:eastAsia="宋体" w:hAnsi="Book Antiqua" w:cs="宋体"/>
          <w:lang w:eastAsia="zh-CN"/>
        </w:rPr>
        <w:t xml:space="preserve">, Wu BU. Chronic pancreatitis: making the diagnosis. </w:t>
      </w:r>
      <w:r w:rsidRPr="00D44881">
        <w:rPr>
          <w:rFonts w:ascii="Book Antiqua" w:eastAsia="宋体" w:hAnsi="Book Antiqua" w:cs="宋体"/>
          <w:i/>
          <w:iCs/>
          <w:lang w:eastAsia="zh-CN"/>
        </w:rPr>
        <w:t>Clin Gastroenterol Hepatol</w:t>
      </w:r>
      <w:r w:rsidRPr="00D44881">
        <w:rPr>
          <w:rFonts w:ascii="Book Antiqua" w:eastAsia="宋体" w:hAnsi="Book Antiqua" w:cs="宋体"/>
          <w:lang w:eastAsia="zh-CN"/>
        </w:rPr>
        <w:t xml:space="preserve"> 2012; </w:t>
      </w:r>
      <w:r w:rsidRPr="00D44881">
        <w:rPr>
          <w:rFonts w:ascii="Book Antiqua" w:eastAsia="宋体" w:hAnsi="Book Antiqua" w:cs="宋体"/>
          <w:b/>
          <w:bCs/>
          <w:lang w:eastAsia="zh-CN"/>
        </w:rPr>
        <w:t>10</w:t>
      </w:r>
      <w:r w:rsidRPr="00D44881">
        <w:rPr>
          <w:rFonts w:ascii="Book Antiqua" w:eastAsia="宋体" w:hAnsi="Book Antiqua" w:cs="宋体"/>
          <w:lang w:eastAsia="zh-CN"/>
        </w:rPr>
        <w:t>: 1088-1095 [PMID: 22642958 DOI: 10.1016/j.cgh.2012.05.015]</w:t>
      </w:r>
    </w:p>
    <w:p w14:paraId="403AB4FD" w14:textId="77777777" w:rsidR="006C176E" w:rsidRPr="00D44881" w:rsidRDefault="006C176E" w:rsidP="006C176E">
      <w:pPr>
        <w:adjustRightInd w:val="0"/>
        <w:snapToGrid w:val="0"/>
        <w:spacing w:line="360" w:lineRule="auto"/>
        <w:jc w:val="both"/>
        <w:rPr>
          <w:rFonts w:ascii="Book Antiqua" w:eastAsia="宋体" w:hAnsi="Book Antiqua" w:cs="宋体"/>
          <w:lang w:eastAsia="zh-CN"/>
        </w:rPr>
      </w:pPr>
      <w:r w:rsidRPr="00D44881">
        <w:rPr>
          <w:rFonts w:ascii="Book Antiqua" w:eastAsia="宋体" w:hAnsi="Book Antiqua" w:cs="宋体"/>
          <w:lang w:eastAsia="zh-CN"/>
        </w:rPr>
        <w:t xml:space="preserve">13 </w:t>
      </w:r>
      <w:r w:rsidRPr="00D44881">
        <w:rPr>
          <w:rFonts w:ascii="Book Antiqua" w:eastAsia="宋体" w:hAnsi="Book Antiqua" w:cs="宋体"/>
          <w:b/>
          <w:bCs/>
          <w:lang w:eastAsia="zh-CN"/>
        </w:rPr>
        <w:t>Hollett MD</w:t>
      </w:r>
      <w:r w:rsidRPr="00D44881">
        <w:rPr>
          <w:rFonts w:ascii="Book Antiqua" w:eastAsia="宋体" w:hAnsi="Book Antiqua" w:cs="宋体"/>
          <w:lang w:eastAsia="zh-CN"/>
        </w:rPr>
        <w:t xml:space="preserve">, Jorgensen MJ, Jeffrey RB. Quantitative evaluation of pancreatic enhancement during dual-phase helical CT. </w:t>
      </w:r>
      <w:r w:rsidRPr="00D44881">
        <w:rPr>
          <w:rFonts w:ascii="Book Antiqua" w:eastAsia="宋体" w:hAnsi="Book Antiqua" w:cs="宋体"/>
          <w:i/>
          <w:iCs/>
          <w:lang w:eastAsia="zh-CN"/>
        </w:rPr>
        <w:t>Radiology</w:t>
      </w:r>
      <w:r w:rsidRPr="00D44881">
        <w:rPr>
          <w:rFonts w:ascii="Book Antiqua" w:eastAsia="宋体" w:hAnsi="Book Antiqua" w:cs="宋体"/>
          <w:lang w:eastAsia="zh-CN"/>
        </w:rPr>
        <w:t xml:space="preserve"> 1995; </w:t>
      </w:r>
      <w:r w:rsidRPr="00D44881">
        <w:rPr>
          <w:rFonts w:ascii="Book Antiqua" w:eastAsia="宋体" w:hAnsi="Book Antiqua" w:cs="宋体"/>
          <w:b/>
          <w:bCs/>
          <w:lang w:eastAsia="zh-CN"/>
        </w:rPr>
        <w:t>195</w:t>
      </w:r>
      <w:r w:rsidRPr="00D44881">
        <w:rPr>
          <w:rFonts w:ascii="Book Antiqua" w:eastAsia="宋体" w:hAnsi="Book Antiqua" w:cs="宋体"/>
          <w:lang w:eastAsia="zh-CN"/>
        </w:rPr>
        <w:t>: 359-361 [PMID: 7724753 DOI: 10.1148/radiology.195.2.7724753]</w:t>
      </w:r>
    </w:p>
    <w:p w14:paraId="273E3649" w14:textId="77777777" w:rsidR="006C176E" w:rsidRPr="00D44881" w:rsidRDefault="006C176E" w:rsidP="006C176E">
      <w:pPr>
        <w:adjustRightInd w:val="0"/>
        <w:snapToGrid w:val="0"/>
        <w:spacing w:line="360" w:lineRule="auto"/>
        <w:jc w:val="both"/>
        <w:rPr>
          <w:rFonts w:ascii="Book Antiqua" w:eastAsia="宋体" w:hAnsi="Book Antiqua" w:cs="宋体"/>
          <w:lang w:eastAsia="zh-CN"/>
        </w:rPr>
      </w:pPr>
      <w:r w:rsidRPr="00D44881">
        <w:rPr>
          <w:rFonts w:ascii="Book Antiqua" w:eastAsia="宋体" w:hAnsi="Book Antiqua" w:cs="宋体"/>
          <w:lang w:eastAsia="zh-CN"/>
        </w:rPr>
        <w:t xml:space="preserve">14 </w:t>
      </w:r>
      <w:r w:rsidRPr="00D44881">
        <w:rPr>
          <w:rFonts w:ascii="Book Antiqua" w:eastAsia="宋体" w:hAnsi="Book Antiqua" w:cs="宋体"/>
          <w:b/>
          <w:bCs/>
          <w:lang w:eastAsia="zh-CN"/>
        </w:rPr>
        <w:t>Cappeliez O</w:t>
      </w:r>
      <w:r w:rsidRPr="00D44881">
        <w:rPr>
          <w:rFonts w:ascii="Book Antiqua" w:eastAsia="宋体" w:hAnsi="Book Antiqua" w:cs="宋体"/>
          <w:lang w:eastAsia="zh-CN"/>
        </w:rPr>
        <w:t xml:space="preserve">, Delhaye M, Devière J, Le Moine O, Metens T, Nicaise N, Cremer M, Stryuven J, Matos C. Chronic pancreatitis: evaluation of pancreatic exocrine function with MR pancreatography after secretin stimulation. </w:t>
      </w:r>
      <w:r w:rsidRPr="00D44881">
        <w:rPr>
          <w:rFonts w:ascii="Book Antiqua" w:eastAsia="宋体" w:hAnsi="Book Antiqua" w:cs="宋体"/>
          <w:i/>
          <w:iCs/>
          <w:lang w:eastAsia="zh-CN"/>
        </w:rPr>
        <w:t>Radiology</w:t>
      </w:r>
      <w:r w:rsidRPr="00D44881">
        <w:rPr>
          <w:rFonts w:ascii="Book Antiqua" w:eastAsia="宋体" w:hAnsi="Book Antiqua" w:cs="宋体"/>
          <w:lang w:eastAsia="zh-CN"/>
        </w:rPr>
        <w:t xml:space="preserve"> 2000; </w:t>
      </w:r>
      <w:r w:rsidRPr="00D44881">
        <w:rPr>
          <w:rFonts w:ascii="Book Antiqua" w:eastAsia="宋体" w:hAnsi="Book Antiqua" w:cs="宋体"/>
          <w:b/>
          <w:bCs/>
          <w:lang w:eastAsia="zh-CN"/>
        </w:rPr>
        <w:t>215</w:t>
      </w:r>
      <w:r w:rsidRPr="00D44881">
        <w:rPr>
          <w:rFonts w:ascii="Book Antiqua" w:eastAsia="宋体" w:hAnsi="Book Antiqua" w:cs="宋体"/>
          <w:lang w:eastAsia="zh-CN"/>
        </w:rPr>
        <w:t>: 358-364 [PMID: 10796908 DOI: 10.1148/radiology.215.2.r00ma10358]</w:t>
      </w:r>
    </w:p>
    <w:p w14:paraId="18B56956" w14:textId="77777777" w:rsidR="006C176E" w:rsidRPr="00D44881" w:rsidRDefault="006C176E" w:rsidP="006C176E">
      <w:pPr>
        <w:adjustRightInd w:val="0"/>
        <w:snapToGrid w:val="0"/>
        <w:spacing w:line="360" w:lineRule="auto"/>
        <w:jc w:val="both"/>
        <w:rPr>
          <w:rFonts w:ascii="Book Antiqua" w:eastAsia="宋体" w:hAnsi="Book Antiqua" w:cs="宋体"/>
          <w:lang w:eastAsia="zh-CN"/>
        </w:rPr>
      </w:pPr>
      <w:r w:rsidRPr="00D44881">
        <w:rPr>
          <w:rFonts w:ascii="Book Antiqua" w:eastAsia="宋体" w:hAnsi="Book Antiqua" w:cs="宋体"/>
          <w:lang w:eastAsia="zh-CN"/>
        </w:rPr>
        <w:t xml:space="preserve">15 </w:t>
      </w:r>
      <w:r w:rsidRPr="00D44881">
        <w:rPr>
          <w:rFonts w:ascii="Book Antiqua" w:eastAsia="宋体" w:hAnsi="Book Antiqua" w:cs="宋体"/>
          <w:b/>
          <w:bCs/>
          <w:lang w:eastAsia="zh-CN"/>
        </w:rPr>
        <w:t>Sai JK</w:t>
      </w:r>
      <w:r w:rsidRPr="00D44881">
        <w:rPr>
          <w:rFonts w:ascii="Book Antiqua" w:eastAsia="宋体" w:hAnsi="Book Antiqua" w:cs="宋体"/>
          <w:lang w:eastAsia="zh-CN"/>
        </w:rPr>
        <w:t xml:space="preserve">, Suyama M, Kubokawa Y, Watanabe S. Diagnosis of mild chronic pancreatitis (Cambridge classification): comparative study using secretin injection-magnetic resonance cholangiopancreatography and endoscopic retrograde pancreatography. </w:t>
      </w:r>
      <w:r w:rsidRPr="00D44881">
        <w:rPr>
          <w:rFonts w:ascii="Book Antiqua" w:eastAsia="宋体" w:hAnsi="Book Antiqua" w:cs="宋体"/>
          <w:i/>
          <w:iCs/>
          <w:lang w:eastAsia="zh-CN"/>
        </w:rPr>
        <w:t>World J Gastroenterol</w:t>
      </w:r>
      <w:r w:rsidRPr="00D44881">
        <w:rPr>
          <w:rFonts w:ascii="Book Antiqua" w:eastAsia="宋体" w:hAnsi="Book Antiqua" w:cs="宋体"/>
          <w:lang w:eastAsia="zh-CN"/>
        </w:rPr>
        <w:t xml:space="preserve"> 2008; </w:t>
      </w:r>
      <w:r w:rsidRPr="00D44881">
        <w:rPr>
          <w:rFonts w:ascii="Book Antiqua" w:eastAsia="宋体" w:hAnsi="Book Antiqua" w:cs="宋体"/>
          <w:b/>
          <w:bCs/>
          <w:lang w:eastAsia="zh-CN"/>
        </w:rPr>
        <w:t>14</w:t>
      </w:r>
      <w:r w:rsidRPr="00D44881">
        <w:rPr>
          <w:rFonts w:ascii="Book Antiqua" w:eastAsia="宋体" w:hAnsi="Book Antiqua" w:cs="宋体"/>
          <w:lang w:eastAsia="zh-CN"/>
        </w:rPr>
        <w:t>: 1218-1221 [PMID: 18300347]</w:t>
      </w:r>
    </w:p>
    <w:p w14:paraId="0296C16B" w14:textId="77777777" w:rsidR="006C176E" w:rsidRPr="00D44881" w:rsidRDefault="006C176E" w:rsidP="006C176E">
      <w:pPr>
        <w:adjustRightInd w:val="0"/>
        <w:snapToGrid w:val="0"/>
        <w:spacing w:line="360" w:lineRule="auto"/>
        <w:jc w:val="both"/>
        <w:rPr>
          <w:rFonts w:ascii="Book Antiqua" w:eastAsia="宋体" w:hAnsi="Book Antiqua" w:cs="宋体"/>
          <w:lang w:eastAsia="zh-CN"/>
        </w:rPr>
      </w:pPr>
      <w:r w:rsidRPr="00D44881">
        <w:rPr>
          <w:rFonts w:ascii="Book Antiqua" w:eastAsia="宋体" w:hAnsi="Book Antiqua" w:cs="宋体"/>
          <w:lang w:eastAsia="zh-CN"/>
        </w:rPr>
        <w:t xml:space="preserve">16 </w:t>
      </w:r>
      <w:r w:rsidRPr="00D44881">
        <w:rPr>
          <w:rFonts w:ascii="Book Antiqua" w:eastAsia="宋体" w:hAnsi="Book Antiqua" w:cs="宋体"/>
          <w:b/>
          <w:bCs/>
          <w:lang w:eastAsia="zh-CN"/>
        </w:rPr>
        <w:t>Engjom T</w:t>
      </w:r>
      <w:r w:rsidRPr="00D44881">
        <w:rPr>
          <w:rFonts w:ascii="Book Antiqua" w:eastAsia="宋体" w:hAnsi="Book Antiqua" w:cs="宋体"/>
          <w:lang w:eastAsia="zh-CN"/>
        </w:rPr>
        <w:t xml:space="preserve">, Erchinger F, Tjora E, Lærum BN, Georg D, Gilja OH. Diagnostic accuracy of secretin-stimulated ultrasonography of the pancreas assessing exocrine pancreatic failure in cystic fibrosis and chronic pancreatitis. </w:t>
      </w:r>
      <w:r w:rsidRPr="00D44881">
        <w:rPr>
          <w:rFonts w:ascii="Book Antiqua" w:eastAsia="宋体" w:hAnsi="Book Antiqua" w:cs="宋体"/>
          <w:i/>
          <w:iCs/>
          <w:lang w:eastAsia="zh-CN"/>
        </w:rPr>
        <w:t>Scand J Gastroenterol</w:t>
      </w:r>
      <w:r w:rsidRPr="00D44881">
        <w:rPr>
          <w:rFonts w:ascii="Book Antiqua" w:eastAsia="宋体" w:hAnsi="Book Antiqua" w:cs="宋体"/>
          <w:lang w:eastAsia="zh-CN"/>
        </w:rPr>
        <w:t xml:space="preserve"> 2015; </w:t>
      </w:r>
      <w:r w:rsidRPr="00D44881">
        <w:rPr>
          <w:rFonts w:ascii="Book Antiqua" w:eastAsia="宋体" w:hAnsi="Book Antiqua" w:cs="宋体"/>
          <w:b/>
          <w:bCs/>
          <w:lang w:eastAsia="zh-CN"/>
        </w:rPr>
        <w:t>50</w:t>
      </w:r>
      <w:r w:rsidRPr="00D44881">
        <w:rPr>
          <w:rFonts w:ascii="Book Antiqua" w:eastAsia="宋体" w:hAnsi="Book Antiqua" w:cs="宋体"/>
          <w:lang w:eastAsia="zh-CN"/>
        </w:rPr>
        <w:t>: 601-610 [PMID: 25623422 DOI: 10.3109/00365521.2015.1004363]</w:t>
      </w:r>
    </w:p>
    <w:p w14:paraId="6C86C9AF" w14:textId="77777777" w:rsidR="006C176E" w:rsidRPr="00D44881" w:rsidRDefault="006C176E" w:rsidP="006C176E">
      <w:pPr>
        <w:adjustRightInd w:val="0"/>
        <w:snapToGrid w:val="0"/>
        <w:spacing w:line="360" w:lineRule="auto"/>
        <w:jc w:val="both"/>
        <w:rPr>
          <w:rFonts w:ascii="Book Antiqua" w:eastAsia="宋体" w:hAnsi="Book Antiqua" w:cs="宋体"/>
          <w:lang w:eastAsia="zh-CN"/>
        </w:rPr>
      </w:pPr>
      <w:r w:rsidRPr="00D44881">
        <w:rPr>
          <w:rFonts w:ascii="Book Antiqua" w:eastAsia="宋体" w:hAnsi="Book Antiqua" w:cs="宋体"/>
          <w:lang w:eastAsia="zh-CN"/>
        </w:rPr>
        <w:t xml:space="preserve">17 </w:t>
      </w:r>
      <w:r w:rsidRPr="00D44881">
        <w:rPr>
          <w:rFonts w:ascii="Book Antiqua" w:eastAsia="宋体" w:hAnsi="Book Antiqua" w:cs="宋体"/>
          <w:b/>
          <w:bCs/>
          <w:lang w:eastAsia="zh-CN"/>
        </w:rPr>
        <w:t>Conwell DL</w:t>
      </w:r>
      <w:r w:rsidRPr="00D44881">
        <w:rPr>
          <w:rFonts w:ascii="Book Antiqua" w:eastAsia="宋体" w:hAnsi="Book Antiqua" w:cs="宋体"/>
          <w:lang w:eastAsia="zh-CN"/>
        </w:rPr>
        <w:t xml:space="preserve">, Zuccaro G, Purich E, Fein S, Vargo JJ, Dumot JA, VanLente F, Lopez R, Trolli P. Comparison of endoscopic ultrasound chronic pancreatitis criteria to the endoscopic secretin-stimulated pancreatic function test. </w:t>
      </w:r>
      <w:r w:rsidRPr="00D44881">
        <w:rPr>
          <w:rFonts w:ascii="Book Antiqua" w:eastAsia="宋体" w:hAnsi="Book Antiqua" w:cs="宋体"/>
          <w:i/>
          <w:iCs/>
          <w:lang w:eastAsia="zh-CN"/>
        </w:rPr>
        <w:t>Dig Dis Sci</w:t>
      </w:r>
      <w:r w:rsidRPr="00D44881">
        <w:rPr>
          <w:rFonts w:ascii="Book Antiqua" w:eastAsia="宋体" w:hAnsi="Book Antiqua" w:cs="宋体"/>
          <w:lang w:eastAsia="zh-CN"/>
        </w:rPr>
        <w:t xml:space="preserve"> 2007; </w:t>
      </w:r>
      <w:r w:rsidRPr="00D44881">
        <w:rPr>
          <w:rFonts w:ascii="Book Antiqua" w:eastAsia="宋体" w:hAnsi="Book Antiqua" w:cs="宋体"/>
          <w:b/>
          <w:bCs/>
          <w:lang w:eastAsia="zh-CN"/>
        </w:rPr>
        <w:t>52</w:t>
      </w:r>
      <w:r w:rsidRPr="00D44881">
        <w:rPr>
          <w:rFonts w:ascii="Book Antiqua" w:eastAsia="宋体" w:hAnsi="Book Antiqua" w:cs="宋体"/>
          <w:lang w:eastAsia="zh-CN"/>
        </w:rPr>
        <w:t>: 1206-1210 [PMID: 17387611 DOI: 10.1007/s10620-006-9469-6]</w:t>
      </w:r>
    </w:p>
    <w:p w14:paraId="09F4380A" w14:textId="77777777" w:rsidR="006C176E" w:rsidRPr="00D44881" w:rsidRDefault="006C176E" w:rsidP="006C176E">
      <w:pPr>
        <w:adjustRightInd w:val="0"/>
        <w:snapToGrid w:val="0"/>
        <w:spacing w:line="360" w:lineRule="auto"/>
        <w:jc w:val="both"/>
        <w:rPr>
          <w:rFonts w:ascii="Book Antiqua" w:eastAsia="宋体" w:hAnsi="Book Antiqua" w:cs="宋体"/>
          <w:lang w:val="es-ES_tradnl" w:eastAsia="zh-CN"/>
        </w:rPr>
      </w:pPr>
      <w:r w:rsidRPr="00D44881">
        <w:rPr>
          <w:rFonts w:ascii="Book Antiqua" w:eastAsia="宋体" w:hAnsi="Book Antiqua" w:cs="宋体"/>
          <w:lang w:eastAsia="zh-CN"/>
        </w:rPr>
        <w:t xml:space="preserve">18 </w:t>
      </w:r>
      <w:r w:rsidRPr="00D44881">
        <w:rPr>
          <w:rFonts w:ascii="Book Antiqua" w:eastAsia="宋体" w:hAnsi="Book Antiqua" w:cs="宋体"/>
          <w:b/>
          <w:bCs/>
          <w:lang w:eastAsia="zh-CN"/>
        </w:rPr>
        <w:t>Catalano MF</w:t>
      </w:r>
      <w:r w:rsidRPr="00D44881">
        <w:rPr>
          <w:rFonts w:ascii="Book Antiqua" w:eastAsia="宋体" w:hAnsi="Book Antiqua" w:cs="宋体"/>
          <w:lang w:eastAsia="zh-CN"/>
        </w:rPr>
        <w:t xml:space="preserve">, Sahai A, Levy M, Romagnuolo J, Wiersema M, Brugge W, Freeman M, Yamao K, Canto M, Hernandez LV. EUS-based criteria for the diagnosis of chronic pancreatitis: the Rosemont classification. </w:t>
      </w:r>
      <w:r w:rsidRPr="00D44881">
        <w:rPr>
          <w:rFonts w:ascii="Book Antiqua" w:eastAsia="宋体" w:hAnsi="Book Antiqua" w:cs="宋体"/>
          <w:i/>
          <w:iCs/>
          <w:lang w:val="es-ES_tradnl" w:eastAsia="zh-CN"/>
        </w:rPr>
        <w:t>Gastrointest Endosc</w:t>
      </w:r>
      <w:r w:rsidRPr="00D44881">
        <w:rPr>
          <w:rFonts w:ascii="Book Antiqua" w:eastAsia="宋体" w:hAnsi="Book Antiqua" w:cs="宋体"/>
          <w:lang w:val="es-ES_tradnl" w:eastAsia="zh-CN"/>
        </w:rPr>
        <w:t xml:space="preserve"> 2009; </w:t>
      </w:r>
      <w:r w:rsidRPr="00D44881">
        <w:rPr>
          <w:rFonts w:ascii="Book Antiqua" w:eastAsia="宋体" w:hAnsi="Book Antiqua" w:cs="宋体"/>
          <w:b/>
          <w:bCs/>
          <w:lang w:val="es-ES_tradnl" w:eastAsia="zh-CN"/>
        </w:rPr>
        <w:t>69</w:t>
      </w:r>
      <w:r w:rsidRPr="00D44881">
        <w:rPr>
          <w:rFonts w:ascii="Book Antiqua" w:eastAsia="宋体" w:hAnsi="Book Antiqua" w:cs="宋体"/>
          <w:lang w:val="es-ES_tradnl" w:eastAsia="zh-CN"/>
        </w:rPr>
        <w:t>: 1251-1261 [PMID: 19243769 DOI: 10.1016/j.gie.2008.07.043]</w:t>
      </w:r>
    </w:p>
    <w:p w14:paraId="79168C9B" w14:textId="77777777" w:rsidR="006C176E" w:rsidRPr="00D44881" w:rsidRDefault="006C176E" w:rsidP="006C176E">
      <w:pPr>
        <w:adjustRightInd w:val="0"/>
        <w:snapToGrid w:val="0"/>
        <w:spacing w:line="360" w:lineRule="auto"/>
        <w:jc w:val="both"/>
        <w:rPr>
          <w:rFonts w:ascii="Book Antiqua" w:eastAsia="宋体" w:hAnsi="Book Antiqua" w:cs="宋体"/>
          <w:lang w:eastAsia="zh-CN"/>
        </w:rPr>
      </w:pPr>
      <w:r w:rsidRPr="001A5D10">
        <w:rPr>
          <w:rFonts w:ascii="Book Antiqua" w:eastAsia="宋体" w:hAnsi="Book Antiqua" w:cs="宋体"/>
          <w:lang w:eastAsia="zh-CN"/>
        </w:rPr>
        <w:lastRenderedPageBreak/>
        <w:t xml:space="preserve">19 </w:t>
      </w:r>
      <w:r w:rsidRPr="001A5D10">
        <w:rPr>
          <w:rFonts w:ascii="Book Antiqua" w:eastAsia="宋体" w:hAnsi="Book Antiqua" w:cs="宋体"/>
          <w:b/>
          <w:bCs/>
          <w:lang w:eastAsia="zh-CN"/>
        </w:rPr>
        <w:t>Hernandez LV</w:t>
      </w:r>
      <w:r w:rsidRPr="001A5D10">
        <w:rPr>
          <w:rFonts w:ascii="Book Antiqua" w:eastAsia="宋体" w:hAnsi="Book Antiqua" w:cs="宋体"/>
          <w:lang w:eastAsia="zh-CN"/>
        </w:rPr>
        <w:t xml:space="preserve">, Catalano MF. </w:t>
      </w:r>
      <w:r w:rsidRPr="00D44881">
        <w:rPr>
          <w:rFonts w:ascii="Book Antiqua" w:eastAsia="宋体" w:hAnsi="Book Antiqua" w:cs="宋体"/>
          <w:lang w:eastAsia="zh-CN"/>
        </w:rPr>
        <w:t xml:space="preserve">EUS in the diagnosis of early-stage chronic pancreatitis. </w:t>
      </w:r>
      <w:r w:rsidRPr="00D44881">
        <w:rPr>
          <w:rFonts w:ascii="Book Antiqua" w:eastAsia="宋体" w:hAnsi="Book Antiqua" w:cs="宋体"/>
          <w:i/>
          <w:iCs/>
          <w:lang w:eastAsia="zh-CN"/>
        </w:rPr>
        <w:t>Best Pract Res Clin Gastroenterol</w:t>
      </w:r>
      <w:r w:rsidRPr="00D44881">
        <w:rPr>
          <w:rFonts w:ascii="Book Antiqua" w:eastAsia="宋体" w:hAnsi="Book Antiqua" w:cs="宋体"/>
          <w:lang w:eastAsia="zh-CN"/>
        </w:rPr>
        <w:t xml:space="preserve"> 2010; </w:t>
      </w:r>
      <w:r w:rsidRPr="00D44881">
        <w:rPr>
          <w:rFonts w:ascii="Book Antiqua" w:eastAsia="宋体" w:hAnsi="Book Antiqua" w:cs="宋体"/>
          <w:b/>
          <w:bCs/>
          <w:lang w:eastAsia="zh-CN"/>
        </w:rPr>
        <w:t>24</w:t>
      </w:r>
      <w:r w:rsidRPr="00D44881">
        <w:rPr>
          <w:rFonts w:ascii="Book Antiqua" w:eastAsia="宋体" w:hAnsi="Book Antiqua" w:cs="宋体"/>
          <w:lang w:eastAsia="zh-CN"/>
        </w:rPr>
        <w:t>: 243-249 [PMID: 20510826 DOI: 10.1016/j.bpg.2010.03.004]</w:t>
      </w:r>
    </w:p>
    <w:p w14:paraId="711D0041" w14:textId="77777777" w:rsidR="006C176E" w:rsidRPr="00D44881" w:rsidRDefault="006C176E" w:rsidP="006C176E">
      <w:pPr>
        <w:adjustRightInd w:val="0"/>
        <w:snapToGrid w:val="0"/>
        <w:spacing w:line="360" w:lineRule="auto"/>
        <w:jc w:val="both"/>
        <w:rPr>
          <w:rFonts w:ascii="Book Antiqua" w:eastAsia="宋体" w:hAnsi="Book Antiqua" w:cs="宋体"/>
          <w:lang w:eastAsia="zh-CN"/>
        </w:rPr>
      </w:pPr>
      <w:r w:rsidRPr="00D44881">
        <w:rPr>
          <w:rFonts w:ascii="Book Antiqua" w:eastAsia="宋体" w:hAnsi="Book Antiqua" w:cs="宋体"/>
          <w:lang w:eastAsia="zh-CN"/>
        </w:rPr>
        <w:t xml:space="preserve">20 </w:t>
      </w:r>
      <w:r w:rsidRPr="00D44881">
        <w:rPr>
          <w:rFonts w:ascii="Book Antiqua" w:eastAsia="宋体" w:hAnsi="Book Antiqua" w:cs="宋体"/>
          <w:b/>
          <w:bCs/>
          <w:lang w:eastAsia="zh-CN"/>
        </w:rPr>
        <w:t>Wallace MB</w:t>
      </w:r>
      <w:r w:rsidRPr="00D44881">
        <w:rPr>
          <w:rFonts w:ascii="Book Antiqua" w:eastAsia="宋体" w:hAnsi="Book Antiqua" w:cs="宋体"/>
          <w:lang w:eastAsia="zh-CN"/>
        </w:rPr>
        <w:t xml:space="preserve">, Hawes RH, Durkalski V, Chak A, Mallery S, Catalano MF, Wiersema MJ, Bhutani MS, Ciaccia D, Kochman ML, Gress FG, Van Velse A, Hoffman BJ. The reliability of EUS for the diagnosis of chronic pancreatitis: interobserver agreement among experienced endosonographers. </w:t>
      </w:r>
      <w:r w:rsidRPr="00D44881">
        <w:rPr>
          <w:rFonts w:ascii="Book Antiqua" w:eastAsia="宋体" w:hAnsi="Book Antiqua" w:cs="宋体"/>
          <w:i/>
          <w:iCs/>
          <w:lang w:eastAsia="zh-CN"/>
        </w:rPr>
        <w:t>Gastrointest Endosc</w:t>
      </w:r>
      <w:r w:rsidRPr="00D44881">
        <w:rPr>
          <w:rFonts w:ascii="Book Antiqua" w:eastAsia="宋体" w:hAnsi="Book Antiqua" w:cs="宋体"/>
          <w:lang w:eastAsia="zh-CN"/>
        </w:rPr>
        <w:t xml:space="preserve"> 2001; </w:t>
      </w:r>
      <w:r w:rsidRPr="00D44881">
        <w:rPr>
          <w:rFonts w:ascii="Book Antiqua" w:eastAsia="宋体" w:hAnsi="Book Antiqua" w:cs="宋体"/>
          <w:b/>
          <w:bCs/>
          <w:lang w:eastAsia="zh-CN"/>
        </w:rPr>
        <w:t>53</w:t>
      </w:r>
      <w:r w:rsidRPr="00D44881">
        <w:rPr>
          <w:rFonts w:ascii="Book Antiqua" w:eastAsia="宋体" w:hAnsi="Book Antiqua" w:cs="宋体"/>
          <w:lang w:eastAsia="zh-CN"/>
        </w:rPr>
        <w:t>: 294-299 [PMID: 11231386]</w:t>
      </w:r>
    </w:p>
    <w:p w14:paraId="009FB7AD" w14:textId="77777777" w:rsidR="006C176E" w:rsidRPr="00D44881" w:rsidRDefault="006C176E" w:rsidP="006C176E">
      <w:pPr>
        <w:adjustRightInd w:val="0"/>
        <w:snapToGrid w:val="0"/>
        <w:spacing w:line="360" w:lineRule="auto"/>
        <w:jc w:val="both"/>
        <w:rPr>
          <w:rFonts w:ascii="Book Antiqua" w:eastAsia="宋体" w:hAnsi="Book Antiqua" w:cs="宋体"/>
          <w:lang w:eastAsia="zh-CN"/>
        </w:rPr>
      </w:pPr>
      <w:r w:rsidRPr="001A5D10">
        <w:rPr>
          <w:rFonts w:ascii="Book Antiqua" w:eastAsia="宋体" w:hAnsi="Book Antiqua" w:cs="宋体"/>
          <w:lang w:val="es-ES_tradnl" w:eastAsia="zh-CN"/>
        </w:rPr>
        <w:t xml:space="preserve">21 </w:t>
      </w:r>
      <w:r w:rsidRPr="001A5D10">
        <w:rPr>
          <w:rFonts w:ascii="Book Antiqua" w:eastAsia="宋体" w:hAnsi="Book Antiqua" w:cs="宋体"/>
          <w:b/>
          <w:bCs/>
          <w:lang w:val="es-ES_tradnl" w:eastAsia="zh-CN"/>
        </w:rPr>
        <w:t>Afghani E</w:t>
      </w:r>
      <w:r w:rsidRPr="001A5D10">
        <w:rPr>
          <w:rFonts w:ascii="Book Antiqua" w:eastAsia="宋体" w:hAnsi="Book Antiqua" w:cs="宋体"/>
          <w:lang w:val="es-ES_tradnl" w:eastAsia="zh-CN"/>
        </w:rPr>
        <w:t xml:space="preserve">, Sinha A, Singh VK. </w:t>
      </w:r>
      <w:r w:rsidRPr="00D44881">
        <w:rPr>
          <w:rFonts w:ascii="Book Antiqua" w:eastAsia="宋体" w:hAnsi="Book Antiqua" w:cs="宋体"/>
          <w:lang w:eastAsia="zh-CN"/>
        </w:rPr>
        <w:t xml:space="preserve">An overview of the diagnosis and management of nutrition in chronic pancreatitis. </w:t>
      </w:r>
      <w:r w:rsidRPr="00D44881">
        <w:rPr>
          <w:rFonts w:ascii="Book Antiqua" w:eastAsia="宋体" w:hAnsi="Book Antiqua" w:cs="宋体"/>
          <w:i/>
          <w:iCs/>
          <w:lang w:eastAsia="zh-CN"/>
        </w:rPr>
        <w:t>Nutr Clin Pract</w:t>
      </w:r>
      <w:r w:rsidRPr="00D44881">
        <w:rPr>
          <w:rFonts w:ascii="Book Antiqua" w:eastAsia="宋体" w:hAnsi="Book Antiqua" w:cs="宋体"/>
          <w:lang w:eastAsia="zh-CN"/>
        </w:rPr>
        <w:t xml:space="preserve"> 2014; </w:t>
      </w:r>
      <w:r w:rsidRPr="00D44881">
        <w:rPr>
          <w:rFonts w:ascii="Book Antiqua" w:eastAsia="宋体" w:hAnsi="Book Antiqua" w:cs="宋体"/>
          <w:b/>
          <w:bCs/>
          <w:lang w:eastAsia="zh-CN"/>
        </w:rPr>
        <w:t>29</w:t>
      </w:r>
      <w:r w:rsidRPr="00D44881">
        <w:rPr>
          <w:rFonts w:ascii="Book Antiqua" w:eastAsia="宋体" w:hAnsi="Book Antiqua" w:cs="宋体"/>
          <w:lang w:eastAsia="zh-CN"/>
        </w:rPr>
        <w:t>: 295-311 [PMID: 24743046 DOI: 10.1177/0884533614529996]</w:t>
      </w:r>
    </w:p>
    <w:p w14:paraId="0A561748" w14:textId="77777777" w:rsidR="006C176E" w:rsidRPr="00D44881" w:rsidRDefault="006C176E" w:rsidP="006C176E">
      <w:pPr>
        <w:adjustRightInd w:val="0"/>
        <w:snapToGrid w:val="0"/>
        <w:spacing w:line="360" w:lineRule="auto"/>
        <w:jc w:val="both"/>
        <w:rPr>
          <w:rFonts w:ascii="Book Antiqua" w:eastAsia="宋体" w:hAnsi="Book Antiqua" w:cs="宋体"/>
          <w:lang w:eastAsia="zh-CN"/>
        </w:rPr>
      </w:pPr>
      <w:r w:rsidRPr="00D44881">
        <w:rPr>
          <w:rFonts w:ascii="Book Antiqua" w:eastAsia="宋体" w:hAnsi="Book Antiqua" w:cs="宋体"/>
          <w:lang w:eastAsia="zh-CN"/>
        </w:rPr>
        <w:t xml:space="preserve">22 </w:t>
      </w:r>
      <w:r w:rsidRPr="00D44881">
        <w:rPr>
          <w:rFonts w:ascii="Book Antiqua" w:eastAsia="宋体" w:hAnsi="Book Antiqua" w:cs="宋体"/>
          <w:b/>
          <w:bCs/>
          <w:lang w:eastAsia="zh-CN"/>
        </w:rPr>
        <w:t>Löhr JM</w:t>
      </w:r>
      <w:r w:rsidRPr="00D44881">
        <w:rPr>
          <w:rFonts w:ascii="Book Antiqua" w:eastAsia="宋体" w:hAnsi="Book Antiqua" w:cs="宋体"/>
          <w:lang w:eastAsia="zh-CN"/>
        </w:rPr>
        <w:t xml:space="preserve">. What are the useful biological and functional markers of early-stage chronic pancreatitis? </w:t>
      </w:r>
      <w:r w:rsidRPr="00D44881">
        <w:rPr>
          <w:rFonts w:ascii="Book Antiqua" w:eastAsia="宋体" w:hAnsi="Book Antiqua" w:cs="宋体"/>
          <w:i/>
          <w:iCs/>
          <w:lang w:eastAsia="zh-CN"/>
        </w:rPr>
        <w:t>J Gastroenterol</w:t>
      </w:r>
      <w:r w:rsidRPr="00D44881">
        <w:rPr>
          <w:rFonts w:ascii="Book Antiqua" w:eastAsia="宋体" w:hAnsi="Book Antiqua" w:cs="宋体"/>
          <w:lang w:eastAsia="zh-CN"/>
        </w:rPr>
        <w:t xml:space="preserve"> 2007; </w:t>
      </w:r>
      <w:r w:rsidRPr="00D44881">
        <w:rPr>
          <w:rFonts w:ascii="Book Antiqua" w:eastAsia="宋体" w:hAnsi="Book Antiqua" w:cs="宋体"/>
          <w:b/>
          <w:bCs/>
          <w:lang w:eastAsia="zh-CN"/>
        </w:rPr>
        <w:t>42 Suppl 17</w:t>
      </w:r>
      <w:r w:rsidRPr="00D44881">
        <w:rPr>
          <w:rFonts w:ascii="Book Antiqua" w:eastAsia="宋体" w:hAnsi="Book Antiqua" w:cs="宋体"/>
          <w:lang w:eastAsia="zh-CN"/>
        </w:rPr>
        <w:t>: 66-71 [PMID: 17238031 DOI: 10.1007/s00535-006-1932-9]</w:t>
      </w:r>
    </w:p>
    <w:p w14:paraId="23C7D7D0" w14:textId="77777777" w:rsidR="006C176E" w:rsidRPr="00D44881" w:rsidRDefault="006C176E" w:rsidP="006C176E">
      <w:pPr>
        <w:adjustRightInd w:val="0"/>
        <w:snapToGrid w:val="0"/>
        <w:spacing w:line="360" w:lineRule="auto"/>
        <w:jc w:val="both"/>
        <w:rPr>
          <w:rFonts w:ascii="Book Antiqua" w:eastAsia="宋体" w:hAnsi="Book Antiqua" w:cs="宋体"/>
          <w:lang w:eastAsia="zh-CN"/>
        </w:rPr>
      </w:pPr>
      <w:r w:rsidRPr="00D44881">
        <w:rPr>
          <w:rFonts w:ascii="Book Antiqua" w:eastAsia="宋体" w:hAnsi="Book Antiqua" w:cs="宋体"/>
          <w:lang w:eastAsia="zh-CN"/>
        </w:rPr>
        <w:t xml:space="preserve">23 </w:t>
      </w:r>
      <w:r w:rsidRPr="00D44881">
        <w:rPr>
          <w:rFonts w:ascii="Book Antiqua" w:eastAsia="宋体" w:hAnsi="Book Antiqua" w:cs="宋体"/>
          <w:b/>
          <w:bCs/>
          <w:lang w:eastAsia="zh-CN"/>
        </w:rPr>
        <w:t>Sarner M</w:t>
      </w:r>
      <w:r w:rsidRPr="00D44881">
        <w:rPr>
          <w:rFonts w:ascii="Book Antiqua" w:eastAsia="宋体" w:hAnsi="Book Antiqua" w:cs="宋体"/>
          <w:lang w:eastAsia="zh-CN"/>
        </w:rPr>
        <w:t xml:space="preserve">, Cotton PB. Classification of pancreatitis. </w:t>
      </w:r>
      <w:r w:rsidRPr="00D44881">
        <w:rPr>
          <w:rFonts w:ascii="Book Antiqua" w:eastAsia="宋体" w:hAnsi="Book Antiqua" w:cs="宋体"/>
          <w:i/>
          <w:iCs/>
          <w:lang w:eastAsia="zh-CN"/>
        </w:rPr>
        <w:t>Gut</w:t>
      </w:r>
      <w:r w:rsidRPr="00D44881">
        <w:rPr>
          <w:rFonts w:ascii="Book Antiqua" w:eastAsia="宋体" w:hAnsi="Book Antiqua" w:cs="宋体"/>
          <w:lang w:eastAsia="zh-CN"/>
        </w:rPr>
        <w:t xml:space="preserve"> 1984; </w:t>
      </w:r>
      <w:r w:rsidRPr="00D44881">
        <w:rPr>
          <w:rFonts w:ascii="Book Antiqua" w:eastAsia="宋体" w:hAnsi="Book Antiqua" w:cs="宋体"/>
          <w:b/>
          <w:bCs/>
          <w:lang w:eastAsia="zh-CN"/>
        </w:rPr>
        <w:t>25</w:t>
      </w:r>
      <w:r w:rsidRPr="00D44881">
        <w:rPr>
          <w:rFonts w:ascii="Book Antiqua" w:eastAsia="宋体" w:hAnsi="Book Antiqua" w:cs="宋体"/>
          <w:lang w:eastAsia="zh-CN"/>
        </w:rPr>
        <w:t>: 756-759 [PMID: 6735257]</w:t>
      </w:r>
    </w:p>
    <w:p w14:paraId="44AEFD73" w14:textId="77777777" w:rsidR="006C176E" w:rsidRPr="00D44881" w:rsidRDefault="006C176E" w:rsidP="006C176E">
      <w:pPr>
        <w:adjustRightInd w:val="0"/>
        <w:snapToGrid w:val="0"/>
        <w:spacing w:line="360" w:lineRule="auto"/>
        <w:jc w:val="both"/>
        <w:rPr>
          <w:rFonts w:ascii="Book Antiqua" w:eastAsia="宋体" w:hAnsi="Book Antiqua" w:cs="宋体"/>
          <w:lang w:eastAsia="zh-CN"/>
        </w:rPr>
      </w:pPr>
      <w:r w:rsidRPr="00D44881">
        <w:rPr>
          <w:rFonts w:ascii="Book Antiqua" w:eastAsia="宋体" w:hAnsi="Book Antiqua" w:cs="宋体"/>
          <w:lang w:eastAsia="zh-CN"/>
        </w:rPr>
        <w:t xml:space="preserve">24 </w:t>
      </w:r>
      <w:r w:rsidRPr="00D44881">
        <w:rPr>
          <w:rFonts w:ascii="Book Antiqua" w:eastAsia="宋体" w:hAnsi="Book Antiqua" w:cs="宋体"/>
          <w:b/>
          <w:bCs/>
          <w:lang w:eastAsia="zh-CN"/>
        </w:rPr>
        <w:t>DREILING DA</w:t>
      </w:r>
      <w:r w:rsidRPr="00D44881">
        <w:rPr>
          <w:rFonts w:ascii="Book Antiqua" w:eastAsia="宋体" w:hAnsi="Book Antiqua" w:cs="宋体"/>
          <w:lang w:eastAsia="zh-CN"/>
        </w:rPr>
        <w:t xml:space="preserve">, HOLLANDER F. Studies in pancreatic function; preliminary series of clinical studies with the secretin test. </w:t>
      </w:r>
      <w:r w:rsidRPr="00D44881">
        <w:rPr>
          <w:rFonts w:ascii="Book Antiqua" w:eastAsia="宋体" w:hAnsi="Book Antiqua" w:cs="宋体"/>
          <w:i/>
          <w:iCs/>
          <w:lang w:eastAsia="zh-CN"/>
        </w:rPr>
        <w:t>Gastroenterology</w:t>
      </w:r>
      <w:r w:rsidRPr="00D44881">
        <w:rPr>
          <w:rFonts w:ascii="Book Antiqua" w:eastAsia="宋体" w:hAnsi="Book Antiqua" w:cs="宋体"/>
          <w:lang w:eastAsia="zh-CN"/>
        </w:rPr>
        <w:t xml:space="preserve"> 1948; </w:t>
      </w:r>
      <w:r w:rsidRPr="00D44881">
        <w:rPr>
          <w:rFonts w:ascii="Book Antiqua" w:eastAsia="宋体" w:hAnsi="Book Antiqua" w:cs="宋体"/>
          <w:b/>
          <w:bCs/>
          <w:lang w:eastAsia="zh-CN"/>
        </w:rPr>
        <w:t>11</w:t>
      </w:r>
      <w:r w:rsidRPr="00D44881">
        <w:rPr>
          <w:rFonts w:ascii="Book Antiqua" w:eastAsia="宋体" w:hAnsi="Book Antiqua" w:cs="宋体"/>
          <w:lang w:eastAsia="zh-CN"/>
        </w:rPr>
        <w:t>: 714-729 [PMID: 18100241]</w:t>
      </w:r>
    </w:p>
    <w:p w14:paraId="083DED6D" w14:textId="77777777" w:rsidR="006C176E" w:rsidRPr="00D44881" w:rsidRDefault="006C176E" w:rsidP="006C176E">
      <w:pPr>
        <w:adjustRightInd w:val="0"/>
        <w:snapToGrid w:val="0"/>
        <w:spacing w:line="360" w:lineRule="auto"/>
        <w:jc w:val="both"/>
        <w:rPr>
          <w:rFonts w:ascii="Book Antiqua" w:eastAsia="宋体" w:hAnsi="Book Antiqua" w:cs="宋体"/>
          <w:lang w:eastAsia="zh-CN"/>
        </w:rPr>
      </w:pPr>
      <w:r w:rsidRPr="00D44881">
        <w:rPr>
          <w:rFonts w:ascii="Book Antiqua" w:eastAsia="宋体" w:hAnsi="Book Antiqua" w:cs="宋体"/>
          <w:lang w:eastAsia="zh-CN"/>
        </w:rPr>
        <w:t xml:space="preserve">25 </w:t>
      </w:r>
      <w:r w:rsidRPr="00D44881">
        <w:rPr>
          <w:rFonts w:ascii="Book Antiqua" w:eastAsia="宋体" w:hAnsi="Book Antiqua" w:cs="宋体"/>
          <w:b/>
          <w:bCs/>
          <w:lang w:eastAsia="zh-CN"/>
        </w:rPr>
        <w:t>Chowdhury RS</w:t>
      </w:r>
      <w:r w:rsidRPr="00D44881">
        <w:rPr>
          <w:rFonts w:ascii="Book Antiqua" w:eastAsia="宋体" w:hAnsi="Book Antiqua" w:cs="宋体"/>
          <w:lang w:eastAsia="zh-CN"/>
        </w:rPr>
        <w:t xml:space="preserve">, Forsmark CE. Review article: Pancreatic function testing. </w:t>
      </w:r>
      <w:r w:rsidRPr="00D44881">
        <w:rPr>
          <w:rFonts w:ascii="Book Antiqua" w:eastAsia="宋体" w:hAnsi="Book Antiqua" w:cs="宋体"/>
          <w:i/>
          <w:iCs/>
          <w:lang w:eastAsia="zh-CN"/>
        </w:rPr>
        <w:t>Aliment Pharmacol Ther</w:t>
      </w:r>
      <w:r w:rsidRPr="00D44881">
        <w:rPr>
          <w:rFonts w:ascii="Book Antiqua" w:eastAsia="宋体" w:hAnsi="Book Antiqua" w:cs="宋体"/>
          <w:lang w:eastAsia="zh-CN"/>
        </w:rPr>
        <w:t xml:space="preserve"> 2003; </w:t>
      </w:r>
      <w:r w:rsidRPr="00D44881">
        <w:rPr>
          <w:rFonts w:ascii="Book Antiqua" w:eastAsia="宋体" w:hAnsi="Book Antiqua" w:cs="宋体"/>
          <w:b/>
          <w:bCs/>
          <w:lang w:eastAsia="zh-CN"/>
        </w:rPr>
        <w:t>17</w:t>
      </w:r>
      <w:r w:rsidRPr="00D44881">
        <w:rPr>
          <w:rFonts w:ascii="Book Antiqua" w:eastAsia="宋体" w:hAnsi="Book Antiqua" w:cs="宋体"/>
          <w:lang w:eastAsia="zh-CN"/>
        </w:rPr>
        <w:t>: 733-750 [PMID: 12641496]</w:t>
      </w:r>
    </w:p>
    <w:p w14:paraId="4ACA12CA" w14:textId="77777777" w:rsidR="006C176E" w:rsidRPr="00D44881" w:rsidRDefault="006C176E" w:rsidP="006C176E">
      <w:pPr>
        <w:adjustRightInd w:val="0"/>
        <w:snapToGrid w:val="0"/>
        <w:spacing w:line="360" w:lineRule="auto"/>
        <w:jc w:val="both"/>
        <w:rPr>
          <w:rFonts w:ascii="Book Antiqua" w:eastAsia="宋体" w:hAnsi="Book Antiqua" w:cs="宋体"/>
          <w:lang w:eastAsia="zh-CN"/>
        </w:rPr>
      </w:pPr>
      <w:r w:rsidRPr="00D44881">
        <w:rPr>
          <w:rFonts w:ascii="Book Antiqua" w:eastAsia="宋体" w:hAnsi="Book Antiqua" w:cs="宋体"/>
          <w:lang w:eastAsia="zh-CN"/>
        </w:rPr>
        <w:t xml:space="preserve">26 </w:t>
      </w:r>
      <w:r w:rsidRPr="00D44881">
        <w:rPr>
          <w:rFonts w:ascii="Book Antiqua" w:eastAsia="宋体" w:hAnsi="Book Antiqua" w:cs="宋体"/>
          <w:b/>
          <w:bCs/>
          <w:lang w:eastAsia="zh-CN"/>
        </w:rPr>
        <w:t>Shimosegawa T</w:t>
      </w:r>
      <w:r w:rsidRPr="00D44881">
        <w:rPr>
          <w:rFonts w:ascii="Book Antiqua" w:eastAsia="宋体" w:hAnsi="Book Antiqua" w:cs="宋体"/>
          <w:lang w:eastAsia="zh-CN"/>
        </w:rPr>
        <w:t xml:space="preserve">, Kataoka K, Kamisawa T, Miyakawa H, Ohara H, Ito T, Naruse S, Sata N, Suda K, Hirota M, Takeyama Y, Shiratori K, Hatori T, Otsuki M, Atomi Y, Sugano K, Tanaka M. The revised Japanese clinical diagnostic criteria for chronic pancreatitis. </w:t>
      </w:r>
      <w:r w:rsidRPr="00D44881">
        <w:rPr>
          <w:rFonts w:ascii="Book Antiqua" w:eastAsia="宋体" w:hAnsi="Book Antiqua" w:cs="宋体"/>
          <w:i/>
          <w:iCs/>
          <w:lang w:eastAsia="zh-CN"/>
        </w:rPr>
        <w:t>J Gastroenterol</w:t>
      </w:r>
      <w:r w:rsidRPr="00D44881">
        <w:rPr>
          <w:rFonts w:ascii="Book Antiqua" w:eastAsia="宋体" w:hAnsi="Book Antiqua" w:cs="宋体"/>
          <w:lang w:eastAsia="zh-CN"/>
        </w:rPr>
        <w:t xml:space="preserve"> 2010; </w:t>
      </w:r>
      <w:r w:rsidRPr="00D44881">
        <w:rPr>
          <w:rFonts w:ascii="Book Antiqua" w:eastAsia="宋体" w:hAnsi="Book Antiqua" w:cs="宋体"/>
          <w:b/>
          <w:bCs/>
          <w:lang w:eastAsia="zh-CN"/>
        </w:rPr>
        <w:t>45</w:t>
      </w:r>
      <w:r w:rsidRPr="00D44881">
        <w:rPr>
          <w:rFonts w:ascii="Book Antiqua" w:eastAsia="宋体" w:hAnsi="Book Antiqua" w:cs="宋体"/>
          <w:lang w:eastAsia="zh-CN"/>
        </w:rPr>
        <w:t>: 584-591 [PMID: 20422433 DOI: 10.1007/s00535-010-0242-4]</w:t>
      </w:r>
    </w:p>
    <w:p w14:paraId="453F9EF5" w14:textId="77777777" w:rsidR="006C176E" w:rsidRPr="00D44881" w:rsidRDefault="006C176E" w:rsidP="006C176E">
      <w:pPr>
        <w:adjustRightInd w:val="0"/>
        <w:snapToGrid w:val="0"/>
        <w:spacing w:line="360" w:lineRule="auto"/>
        <w:jc w:val="both"/>
        <w:rPr>
          <w:rFonts w:ascii="Book Antiqua" w:eastAsia="宋体" w:hAnsi="Book Antiqua" w:cs="宋体"/>
          <w:lang w:eastAsia="zh-CN"/>
        </w:rPr>
      </w:pPr>
      <w:r w:rsidRPr="00D44881">
        <w:rPr>
          <w:rFonts w:ascii="Book Antiqua" w:eastAsia="宋体" w:hAnsi="Book Antiqua" w:cs="宋体"/>
          <w:lang w:eastAsia="zh-CN"/>
        </w:rPr>
        <w:t xml:space="preserve">27 </w:t>
      </w:r>
      <w:r w:rsidRPr="00D44881">
        <w:rPr>
          <w:rFonts w:ascii="Book Antiqua" w:eastAsia="宋体" w:hAnsi="Book Antiqua" w:cs="宋体"/>
          <w:b/>
          <w:bCs/>
          <w:lang w:eastAsia="zh-CN"/>
        </w:rPr>
        <w:t>Shibukawa G</w:t>
      </w:r>
      <w:r w:rsidRPr="00D44881">
        <w:rPr>
          <w:rFonts w:ascii="Book Antiqua" w:eastAsia="宋体" w:hAnsi="Book Antiqua" w:cs="宋体"/>
          <w:lang w:eastAsia="zh-CN"/>
        </w:rPr>
        <w:t xml:space="preserve">, Irisawa A. Diagnostic efficacy of a brand-new endoscopic ultrasound processor for early-stage chronic pancreatitis. </w:t>
      </w:r>
      <w:r w:rsidRPr="00D44881">
        <w:rPr>
          <w:rFonts w:ascii="Book Antiqua" w:eastAsia="宋体" w:hAnsi="Book Antiqua" w:cs="宋体"/>
          <w:i/>
          <w:iCs/>
          <w:lang w:eastAsia="zh-CN"/>
        </w:rPr>
        <w:t>Dig Endosc</w:t>
      </w:r>
      <w:r w:rsidRPr="00D44881">
        <w:rPr>
          <w:rFonts w:ascii="Book Antiqua" w:eastAsia="宋体" w:hAnsi="Book Antiqua" w:cs="宋体"/>
          <w:lang w:eastAsia="zh-CN"/>
        </w:rPr>
        <w:t xml:space="preserve"> 2015; </w:t>
      </w:r>
      <w:r w:rsidRPr="00D44881">
        <w:rPr>
          <w:rFonts w:ascii="Book Antiqua" w:eastAsia="宋体" w:hAnsi="Book Antiqua" w:cs="宋体"/>
          <w:b/>
          <w:bCs/>
          <w:lang w:eastAsia="zh-CN"/>
        </w:rPr>
        <w:t>27 Suppl 1</w:t>
      </w:r>
      <w:r w:rsidRPr="00D44881">
        <w:rPr>
          <w:rFonts w:ascii="Book Antiqua" w:eastAsia="宋体" w:hAnsi="Book Antiqua" w:cs="宋体"/>
          <w:lang w:eastAsia="zh-CN"/>
        </w:rPr>
        <w:t>: 75 [PMID: 25556722 DOI: 10.1111/den.12430]</w:t>
      </w:r>
    </w:p>
    <w:p w14:paraId="34C1F319" w14:textId="77777777" w:rsidR="006C176E" w:rsidRPr="001A5D10" w:rsidRDefault="006C176E" w:rsidP="006C176E">
      <w:pPr>
        <w:adjustRightInd w:val="0"/>
        <w:snapToGrid w:val="0"/>
        <w:spacing w:line="360" w:lineRule="auto"/>
        <w:jc w:val="both"/>
        <w:rPr>
          <w:rFonts w:ascii="Book Antiqua" w:eastAsia="宋体" w:hAnsi="Book Antiqua" w:cs="宋体"/>
          <w:lang w:eastAsia="zh-CN"/>
        </w:rPr>
      </w:pPr>
      <w:r w:rsidRPr="00D44881">
        <w:rPr>
          <w:rFonts w:ascii="Book Antiqua" w:eastAsia="宋体" w:hAnsi="Book Antiqua" w:cs="宋体"/>
          <w:lang w:eastAsia="zh-CN"/>
        </w:rPr>
        <w:lastRenderedPageBreak/>
        <w:t xml:space="preserve">28 </w:t>
      </w:r>
      <w:r w:rsidRPr="00D44881">
        <w:rPr>
          <w:rFonts w:ascii="Book Antiqua" w:eastAsia="宋体" w:hAnsi="Book Antiqua" w:cs="宋体"/>
          <w:b/>
          <w:bCs/>
          <w:lang w:eastAsia="zh-CN"/>
        </w:rPr>
        <w:t>Bornman PC</w:t>
      </w:r>
      <w:r w:rsidRPr="00D44881">
        <w:rPr>
          <w:rFonts w:ascii="Book Antiqua" w:eastAsia="宋体" w:hAnsi="Book Antiqua" w:cs="宋体"/>
          <w:lang w:eastAsia="zh-CN"/>
        </w:rPr>
        <w:t xml:space="preserve">, Botha JF, Ramos JM, Smith MD, Van der Merwe S, Watermeyer GA, Ziady CC. Guideline for the diagnosis and treatment of chronic pancreatitis. </w:t>
      </w:r>
      <w:r w:rsidRPr="001A5D10">
        <w:rPr>
          <w:rFonts w:ascii="Book Antiqua" w:eastAsia="宋体" w:hAnsi="Book Antiqua" w:cs="宋体"/>
          <w:i/>
          <w:iCs/>
          <w:lang w:eastAsia="zh-CN"/>
        </w:rPr>
        <w:t>S Afr Med J</w:t>
      </w:r>
      <w:r w:rsidRPr="001A5D10">
        <w:rPr>
          <w:rFonts w:ascii="Book Antiqua" w:eastAsia="宋体" w:hAnsi="Book Antiqua" w:cs="宋体"/>
          <w:lang w:eastAsia="zh-CN"/>
        </w:rPr>
        <w:t xml:space="preserve"> 2010; </w:t>
      </w:r>
      <w:r w:rsidRPr="001A5D10">
        <w:rPr>
          <w:rFonts w:ascii="Book Antiqua" w:eastAsia="宋体" w:hAnsi="Book Antiqua" w:cs="宋体"/>
          <w:b/>
          <w:bCs/>
          <w:lang w:eastAsia="zh-CN"/>
        </w:rPr>
        <w:t>100</w:t>
      </w:r>
      <w:r w:rsidRPr="001A5D10">
        <w:rPr>
          <w:rFonts w:ascii="Book Antiqua" w:eastAsia="宋体" w:hAnsi="Book Antiqua" w:cs="宋体"/>
          <w:lang w:eastAsia="zh-CN"/>
        </w:rPr>
        <w:t>: 845-860 [PMID: 21414280]</w:t>
      </w:r>
    </w:p>
    <w:p w14:paraId="0F97D49C" w14:textId="77777777" w:rsidR="006C176E" w:rsidRPr="00D44881" w:rsidRDefault="006C176E" w:rsidP="006C176E">
      <w:pPr>
        <w:adjustRightInd w:val="0"/>
        <w:snapToGrid w:val="0"/>
        <w:spacing w:line="360" w:lineRule="auto"/>
        <w:jc w:val="both"/>
        <w:rPr>
          <w:rFonts w:ascii="Book Antiqua" w:eastAsia="宋体" w:hAnsi="Book Antiqua" w:cs="宋体"/>
          <w:lang w:val="es-ES_tradnl" w:eastAsia="zh-CN"/>
        </w:rPr>
      </w:pPr>
      <w:r w:rsidRPr="00D44881">
        <w:rPr>
          <w:rFonts w:ascii="Book Antiqua" w:eastAsia="宋体" w:hAnsi="Book Antiqua" w:cs="宋体"/>
          <w:lang w:val="es-ES_tradnl" w:eastAsia="zh-CN"/>
        </w:rPr>
        <w:t xml:space="preserve">29 </w:t>
      </w:r>
      <w:r w:rsidRPr="00D44881">
        <w:rPr>
          <w:rFonts w:ascii="Book Antiqua" w:eastAsia="宋体" w:hAnsi="Book Antiqua" w:cs="宋体"/>
          <w:b/>
          <w:bCs/>
          <w:lang w:val="es-ES_tradnl" w:eastAsia="zh-CN"/>
        </w:rPr>
        <w:t>Arcidiacono PG</w:t>
      </w:r>
      <w:r w:rsidRPr="00D44881">
        <w:rPr>
          <w:rFonts w:ascii="Book Antiqua" w:eastAsia="宋体" w:hAnsi="Book Antiqua" w:cs="宋体"/>
          <w:lang w:val="es-ES_tradnl" w:eastAsia="zh-CN"/>
        </w:rPr>
        <w:t xml:space="preserve">. Endoscopic ultrasound elastography. </w:t>
      </w:r>
      <w:r w:rsidRPr="00D44881">
        <w:rPr>
          <w:rFonts w:ascii="Book Antiqua" w:eastAsia="宋体" w:hAnsi="Book Antiqua" w:cs="宋体"/>
          <w:i/>
          <w:iCs/>
          <w:lang w:val="es-ES_tradnl" w:eastAsia="zh-CN"/>
        </w:rPr>
        <w:t>Gastroenterol Hepatol (N Y)</w:t>
      </w:r>
      <w:r w:rsidRPr="00D44881">
        <w:rPr>
          <w:rFonts w:ascii="Book Antiqua" w:eastAsia="宋体" w:hAnsi="Book Antiqua" w:cs="宋体"/>
          <w:lang w:val="es-ES_tradnl" w:eastAsia="zh-CN"/>
        </w:rPr>
        <w:t xml:space="preserve"> 2012; </w:t>
      </w:r>
      <w:r w:rsidRPr="00D44881">
        <w:rPr>
          <w:rFonts w:ascii="Book Antiqua" w:eastAsia="宋体" w:hAnsi="Book Antiqua" w:cs="宋体"/>
          <w:b/>
          <w:bCs/>
          <w:lang w:val="es-ES_tradnl" w:eastAsia="zh-CN"/>
        </w:rPr>
        <w:t>8</w:t>
      </w:r>
      <w:r w:rsidRPr="00D44881">
        <w:rPr>
          <w:rFonts w:ascii="Book Antiqua" w:eastAsia="宋体" w:hAnsi="Book Antiqua" w:cs="宋体"/>
          <w:lang w:val="es-ES_tradnl" w:eastAsia="zh-CN"/>
        </w:rPr>
        <w:t>: 48-67 [PMID: 22347834]</w:t>
      </w:r>
    </w:p>
    <w:p w14:paraId="4EC425EF" w14:textId="77777777" w:rsidR="006C176E" w:rsidRPr="00D44881" w:rsidRDefault="006C176E" w:rsidP="006C176E">
      <w:pPr>
        <w:adjustRightInd w:val="0"/>
        <w:snapToGrid w:val="0"/>
        <w:spacing w:line="360" w:lineRule="auto"/>
        <w:jc w:val="both"/>
        <w:rPr>
          <w:rFonts w:ascii="Book Antiqua" w:eastAsia="宋体" w:hAnsi="Book Antiqua" w:cs="宋体"/>
          <w:lang w:eastAsia="zh-CN"/>
        </w:rPr>
      </w:pPr>
      <w:r w:rsidRPr="00D44881">
        <w:rPr>
          <w:rFonts w:ascii="Book Antiqua" w:eastAsia="宋体" w:hAnsi="Book Antiqua" w:cs="宋体"/>
          <w:lang w:val="es-ES_tradnl" w:eastAsia="zh-CN"/>
        </w:rPr>
        <w:t xml:space="preserve">30 </w:t>
      </w:r>
      <w:r w:rsidRPr="00D44881">
        <w:rPr>
          <w:rFonts w:ascii="Book Antiqua" w:eastAsia="宋体" w:hAnsi="Book Antiqua" w:cs="宋体"/>
          <w:b/>
          <w:bCs/>
          <w:lang w:val="es-ES_tradnl" w:eastAsia="zh-CN"/>
        </w:rPr>
        <w:t>Iglesias-Garcia J</w:t>
      </w:r>
      <w:r w:rsidRPr="00D44881">
        <w:rPr>
          <w:rFonts w:ascii="Book Antiqua" w:eastAsia="宋体" w:hAnsi="Book Antiqua" w:cs="宋体"/>
          <w:lang w:val="es-ES_tradnl" w:eastAsia="zh-CN"/>
        </w:rPr>
        <w:t xml:space="preserve">, Domínguez-Muñoz JE, Castiñeira-Alvariño M, Luaces-Regueira M, Lariño-Noia J. Quantitative elastography associated with endoscopic ultrasound for the diagnosis of chronic pancreatitis. </w:t>
      </w:r>
      <w:r w:rsidRPr="00D44881">
        <w:rPr>
          <w:rFonts w:ascii="Book Antiqua" w:eastAsia="宋体" w:hAnsi="Book Antiqua" w:cs="宋体"/>
          <w:i/>
          <w:iCs/>
          <w:lang w:eastAsia="zh-CN"/>
        </w:rPr>
        <w:t>Endoscopy</w:t>
      </w:r>
      <w:r w:rsidRPr="00D44881">
        <w:rPr>
          <w:rFonts w:ascii="Book Antiqua" w:eastAsia="宋体" w:hAnsi="Book Antiqua" w:cs="宋体"/>
          <w:lang w:eastAsia="zh-CN"/>
        </w:rPr>
        <w:t xml:space="preserve"> 2013; </w:t>
      </w:r>
      <w:r w:rsidRPr="00D44881">
        <w:rPr>
          <w:rFonts w:ascii="Book Antiqua" w:eastAsia="宋体" w:hAnsi="Book Antiqua" w:cs="宋体"/>
          <w:b/>
          <w:bCs/>
          <w:lang w:eastAsia="zh-CN"/>
        </w:rPr>
        <w:t>45</w:t>
      </w:r>
      <w:r w:rsidRPr="00D44881">
        <w:rPr>
          <w:rFonts w:ascii="Book Antiqua" w:eastAsia="宋体" w:hAnsi="Book Antiqua" w:cs="宋体"/>
          <w:lang w:eastAsia="zh-CN"/>
        </w:rPr>
        <w:t>: 781-788 [PMID: 24019131 DOI: 10.1055/s-0033-1344614]</w:t>
      </w:r>
    </w:p>
    <w:p w14:paraId="55F023AE" w14:textId="77777777" w:rsidR="006C176E" w:rsidRPr="00D44881" w:rsidRDefault="006C176E" w:rsidP="006C176E">
      <w:pPr>
        <w:adjustRightInd w:val="0"/>
        <w:snapToGrid w:val="0"/>
        <w:spacing w:line="360" w:lineRule="auto"/>
        <w:jc w:val="both"/>
        <w:rPr>
          <w:rFonts w:ascii="Book Antiqua" w:eastAsia="宋体" w:hAnsi="Book Antiqua" w:cs="宋体"/>
          <w:lang w:eastAsia="zh-CN"/>
        </w:rPr>
      </w:pPr>
      <w:r w:rsidRPr="00D44881">
        <w:rPr>
          <w:rFonts w:ascii="Book Antiqua" w:eastAsia="宋体" w:hAnsi="Book Antiqua" w:cs="宋体"/>
          <w:lang w:eastAsia="zh-CN"/>
        </w:rPr>
        <w:t xml:space="preserve">31 </w:t>
      </w:r>
      <w:r w:rsidRPr="00D44881">
        <w:rPr>
          <w:rFonts w:ascii="Book Antiqua" w:eastAsia="宋体" w:hAnsi="Book Antiqua" w:cs="宋体"/>
          <w:b/>
          <w:bCs/>
          <w:lang w:eastAsia="zh-CN"/>
        </w:rPr>
        <w:t>Dominguez-Muñoz JE</w:t>
      </w:r>
      <w:r w:rsidRPr="00D44881">
        <w:rPr>
          <w:rFonts w:ascii="Book Antiqua" w:eastAsia="宋体" w:hAnsi="Book Antiqua" w:cs="宋体"/>
          <w:lang w:eastAsia="zh-CN"/>
        </w:rPr>
        <w:t xml:space="preserve">, Iglesias-Garcia J, Castiñeira Alvariño M, Luaces Regueira M, Lariño-Noia J. EUS elastography to predict pancreatic exocrine insufficiency in patients with chronic pancreatitis. </w:t>
      </w:r>
      <w:r w:rsidRPr="00D44881">
        <w:rPr>
          <w:rFonts w:ascii="Book Antiqua" w:eastAsia="宋体" w:hAnsi="Book Antiqua" w:cs="宋体"/>
          <w:i/>
          <w:iCs/>
          <w:lang w:eastAsia="zh-CN"/>
        </w:rPr>
        <w:t>Gastrointest Endosc</w:t>
      </w:r>
      <w:r w:rsidRPr="00D44881">
        <w:rPr>
          <w:rFonts w:ascii="Book Antiqua" w:eastAsia="宋体" w:hAnsi="Book Antiqua" w:cs="宋体"/>
          <w:lang w:eastAsia="zh-CN"/>
        </w:rPr>
        <w:t xml:space="preserve"> 2015; </w:t>
      </w:r>
      <w:r w:rsidRPr="00D44881">
        <w:rPr>
          <w:rFonts w:ascii="Book Antiqua" w:eastAsia="宋体" w:hAnsi="Book Antiqua" w:cs="宋体"/>
          <w:b/>
          <w:bCs/>
          <w:lang w:eastAsia="zh-CN"/>
        </w:rPr>
        <w:t>81</w:t>
      </w:r>
      <w:r w:rsidRPr="00D44881">
        <w:rPr>
          <w:rFonts w:ascii="Book Antiqua" w:eastAsia="宋体" w:hAnsi="Book Antiqua" w:cs="宋体"/>
          <w:lang w:eastAsia="zh-CN"/>
        </w:rPr>
        <w:t>: 136-142 [PMID: 25088920 DOI: 10.1016/j.gie.2014.06.040]</w:t>
      </w:r>
    </w:p>
    <w:p w14:paraId="7895AC97" w14:textId="77777777" w:rsidR="006C176E" w:rsidRPr="00D44881" w:rsidRDefault="006C176E" w:rsidP="006C176E">
      <w:pPr>
        <w:adjustRightInd w:val="0"/>
        <w:snapToGrid w:val="0"/>
        <w:spacing w:line="360" w:lineRule="auto"/>
        <w:jc w:val="both"/>
        <w:rPr>
          <w:rFonts w:ascii="Book Antiqua" w:eastAsia="宋体" w:hAnsi="Book Antiqua" w:cs="宋体"/>
          <w:lang w:eastAsia="zh-CN"/>
        </w:rPr>
      </w:pPr>
      <w:r w:rsidRPr="00D44881">
        <w:rPr>
          <w:rFonts w:ascii="Book Antiqua" w:eastAsia="宋体" w:hAnsi="Book Antiqua" w:cs="宋体"/>
          <w:lang w:eastAsia="zh-CN"/>
        </w:rPr>
        <w:t xml:space="preserve">32 </w:t>
      </w:r>
      <w:r w:rsidRPr="00D44881">
        <w:rPr>
          <w:rFonts w:ascii="Book Antiqua" w:eastAsia="宋体" w:hAnsi="Book Antiqua" w:cs="宋体"/>
          <w:b/>
          <w:bCs/>
          <w:lang w:eastAsia="zh-CN"/>
        </w:rPr>
        <w:t>Lindkvist B</w:t>
      </w:r>
      <w:r w:rsidRPr="00D44881">
        <w:rPr>
          <w:rFonts w:ascii="Book Antiqua" w:eastAsia="宋体" w:hAnsi="Book Antiqua" w:cs="宋体"/>
          <w:lang w:eastAsia="zh-CN"/>
        </w:rPr>
        <w:t xml:space="preserve">, Domínguez-Muñoz JE, Luaces-Regueira M, Castiñeiras-Alvariño M, Nieto-Garcia L, Iglesias-Garcia J. Serum nutritional markers for prediction of pancreatic exocrine insufficiency in chronic pancreatitis. </w:t>
      </w:r>
      <w:r w:rsidRPr="00D44881">
        <w:rPr>
          <w:rFonts w:ascii="Book Antiqua" w:eastAsia="宋体" w:hAnsi="Book Antiqua" w:cs="宋体"/>
          <w:i/>
          <w:iCs/>
          <w:lang w:eastAsia="zh-CN"/>
        </w:rPr>
        <w:t>Pancreatology</w:t>
      </w:r>
      <w:r w:rsidRPr="00D44881">
        <w:rPr>
          <w:rFonts w:ascii="Book Antiqua" w:eastAsia="宋体" w:hAnsi="Book Antiqua" w:cs="宋体"/>
          <w:lang w:eastAsia="zh-CN"/>
        </w:rPr>
        <w:t xml:space="preserve"> </w:t>
      </w:r>
      <w:r w:rsidRPr="00D44881">
        <w:rPr>
          <w:rFonts w:ascii="Book Antiqua" w:eastAsia="宋体" w:hAnsi="Book Antiqua" w:cs="宋体" w:hint="eastAsia"/>
          <w:lang w:eastAsia="zh-CN"/>
        </w:rPr>
        <w:t>2012</w:t>
      </w:r>
      <w:r w:rsidRPr="00D44881">
        <w:rPr>
          <w:rFonts w:ascii="Book Antiqua" w:eastAsia="宋体" w:hAnsi="Book Antiqua" w:cs="宋体"/>
          <w:lang w:eastAsia="zh-CN"/>
        </w:rPr>
        <w:t xml:space="preserve">; </w:t>
      </w:r>
      <w:r w:rsidRPr="00D44881">
        <w:rPr>
          <w:rFonts w:ascii="Book Antiqua" w:eastAsia="宋体" w:hAnsi="Book Antiqua" w:cs="宋体"/>
          <w:b/>
          <w:bCs/>
          <w:lang w:eastAsia="zh-CN"/>
        </w:rPr>
        <w:t>12</w:t>
      </w:r>
      <w:r w:rsidRPr="00D44881">
        <w:rPr>
          <w:rFonts w:ascii="Book Antiqua" w:eastAsia="宋体" w:hAnsi="Book Antiqua" w:cs="宋体"/>
          <w:lang w:eastAsia="zh-CN"/>
        </w:rPr>
        <w:t>: 305-310 [PMID: 22898630 DOI: 10.1016/j.pan.2012.04.006]</w:t>
      </w:r>
    </w:p>
    <w:p w14:paraId="210B09A7" w14:textId="77777777" w:rsidR="006C176E" w:rsidRPr="00D44881" w:rsidRDefault="006C176E" w:rsidP="006C176E">
      <w:pPr>
        <w:adjustRightInd w:val="0"/>
        <w:snapToGrid w:val="0"/>
        <w:spacing w:line="360" w:lineRule="auto"/>
        <w:jc w:val="both"/>
        <w:rPr>
          <w:rFonts w:ascii="Book Antiqua" w:eastAsia="宋体" w:hAnsi="Book Antiqua" w:cs="宋体"/>
          <w:lang w:eastAsia="zh-CN"/>
        </w:rPr>
      </w:pPr>
      <w:r w:rsidRPr="00D44881">
        <w:rPr>
          <w:rFonts w:ascii="Book Antiqua" w:eastAsia="宋体" w:hAnsi="Book Antiqua" w:cs="宋体"/>
          <w:lang w:eastAsia="zh-CN"/>
        </w:rPr>
        <w:t xml:space="preserve">33 </w:t>
      </w:r>
      <w:r w:rsidRPr="00D44881">
        <w:rPr>
          <w:rFonts w:ascii="Book Antiqua" w:eastAsia="宋体" w:hAnsi="Book Antiqua" w:cs="宋体"/>
          <w:b/>
          <w:bCs/>
          <w:lang w:eastAsia="zh-CN"/>
        </w:rPr>
        <w:t>Lindkvist B</w:t>
      </w:r>
      <w:r w:rsidRPr="00D44881">
        <w:rPr>
          <w:rFonts w:ascii="Book Antiqua" w:eastAsia="宋体" w:hAnsi="Book Antiqua" w:cs="宋体"/>
          <w:lang w:eastAsia="zh-CN"/>
        </w:rPr>
        <w:t xml:space="preserve">. Diagnosis and treatment of pancreatic exocrine insufficiency. </w:t>
      </w:r>
      <w:r w:rsidRPr="00D44881">
        <w:rPr>
          <w:rFonts w:ascii="Book Antiqua" w:eastAsia="宋体" w:hAnsi="Book Antiqua" w:cs="宋体"/>
          <w:i/>
          <w:iCs/>
          <w:lang w:eastAsia="zh-CN"/>
        </w:rPr>
        <w:t>World J Gastroenterol</w:t>
      </w:r>
      <w:r w:rsidRPr="00D44881">
        <w:rPr>
          <w:rFonts w:ascii="Book Antiqua" w:eastAsia="宋体" w:hAnsi="Book Antiqua" w:cs="宋体"/>
          <w:lang w:eastAsia="zh-CN"/>
        </w:rPr>
        <w:t xml:space="preserve"> 2013; </w:t>
      </w:r>
      <w:r w:rsidRPr="00D44881">
        <w:rPr>
          <w:rFonts w:ascii="Book Antiqua" w:eastAsia="宋体" w:hAnsi="Book Antiqua" w:cs="宋体"/>
          <w:b/>
          <w:bCs/>
          <w:lang w:eastAsia="zh-CN"/>
        </w:rPr>
        <w:t>19</w:t>
      </w:r>
      <w:r w:rsidRPr="00D44881">
        <w:rPr>
          <w:rFonts w:ascii="Book Antiqua" w:eastAsia="宋体" w:hAnsi="Book Antiqua" w:cs="宋体"/>
          <w:lang w:eastAsia="zh-CN"/>
        </w:rPr>
        <w:t>: 7258-7266 [PMID: 24259956 DOI: 10.3748/wjg.v19.i42.7258]</w:t>
      </w:r>
    </w:p>
    <w:p w14:paraId="3F7E1B9E" w14:textId="77777777" w:rsidR="006C176E" w:rsidRPr="00D44881" w:rsidRDefault="006C176E" w:rsidP="006C176E">
      <w:pPr>
        <w:adjustRightInd w:val="0"/>
        <w:snapToGrid w:val="0"/>
        <w:spacing w:line="360" w:lineRule="auto"/>
        <w:jc w:val="both"/>
        <w:rPr>
          <w:rFonts w:ascii="Book Antiqua" w:eastAsia="宋体" w:hAnsi="Book Antiqua" w:cs="宋体"/>
          <w:lang w:eastAsia="zh-CN"/>
        </w:rPr>
      </w:pPr>
      <w:r w:rsidRPr="00D44881">
        <w:rPr>
          <w:rFonts w:ascii="Book Antiqua" w:eastAsia="宋体" w:hAnsi="Book Antiqua" w:cs="宋体"/>
          <w:lang w:eastAsia="zh-CN"/>
        </w:rPr>
        <w:t xml:space="preserve">34 </w:t>
      </w:r>
      <w:r w:rsidRPr="00D44881">
        <w:rPr>
          <w:rFonts w:ascii="Book Antiqua" w:eastAsia="宋体" w:hAnsi="Book Antiqua" w:cs="宋体"/>
          <w:b/>
          <w:bCs/>
          <w:lang w:eastAsia="zh-CN"/>
        </w:rPr>
        <w:t>DiMagno EP</w:t>
      </w:r>
      <w:r w:rsidRPr="00D44881">
        <w:rPr>
          <w:rFonts w:ascii="Book Antiqua" w:eastAsia="宋体" w:hAnsi="Book Antiqua" w:cs="宋体"/>
          <w:lang w:eastAsia="zh-CN"/>
        </w:rPr>
        <w:t xml:space="preserve">, Go VL, Summerskill WH. Relations between pancreatic enzyme ouputs and malabsorption in severe pancreatic insufficiency. </w:t>
      </w:r>
      <w:r w:rsidRPr="00D44881">
        <w:rPr>
          <w:rFonts w:ascii="Book Antiqua" w:eastAsia="宋体" w:hAnsi="Book Antiqua" w:cs="宋体"/>
          <w:i/>
          <w:iCs/>
          <w:lang w:eastAsia="zh-CN"/>
        </w:rPr>
        <w:t>N Engl J Med</w:t>
      </w:r>
      <w:r w:rsidRPr="00D44881">
        <w:rPr>
          <w:rFonts w:ascii="Book Antiqua" w:eastAsia="宋体" w:hAnsi="Book Antiqua" w:cs="宋体"/>
          <w:lang w:eastAsia="zh-CN"/>
        </w:rPr>
        <w:t xml:space="preserve"> 1973; </w:t>
      </w:r>
      <w:r w:rsidRPr="00D44881">
        <w:rPr>
          <w:rFonts w:ascii="Book Antiqua" w:eastAsia="宋体" w:hAnsi="Book Antiqua" w:cs="宋体"/>
          <w:b/>
          <w:bCs/>
          <w:lang w:eastAsia="zh-CN"/>
        </w:rPr>
        <w:t>288</w:t>
      </w:r>
      <w:r w:rsidRPr="00D44881">
        <w:rPr>
          <w:rFonts w:ascii="Book Antiqua" w:eastAsia="宋体" w:hAnsi="Book Antiqua" w:cs="宋体"/>
          <w:lang w:eastAsia="zh-CN"/>
        </w:rPr>
        <w:t>: 813-815 [PMID: 4693931 DOI: 10.1056/NEJM197304192881603]</w:t>
      </w:r>
    </w:p>
    <w:p w14:paraId="63F64EF8" w14:textId="77777777" w:rsidR="006C176E" w:rsidRPr="00D44881" w:rsidRDefault="006C176E" w:rsidP="006C176E">
      <w:pPr>
        <w:adjustRightInd w:val="0"/>
        <w:snapToGrid w:val="0"/>
        <w:spacing w:line="360" w:lineRule="auto"/>
        <w:jc w:val="both"/>
        <w:rPr>
          <w:rFonts w:ascii="Book Antiqua" w:eastAsia="宋体" w:hAnsi="Book Antiqua" w:cs="宋体"/>
          <w:lang w:eastAsia="zh-CN"/>
        </w:rPr>
      </w:pPr>
      <w:r w:rsidRPr="00D44881">
        <w:rPr>
          <w:rFonts w:ascii="Book Antiqua" w:eastAsia="宋体" w:hAnsi="Book Antiqua" w:cs="宋体"/>
          <w:lang w:eastAsia="zh-CN"/>
        </w:rPr>
        <w:t xml:space="preserve">35 </w:t>
      </w:r>
      <w:r w:rsidRPr="00D44881">
        <w:rPr>
          <w:rFonts w:ascii="Book Antiqua" w:eastAsia="宋体" w:hAnsi="Book Antiqua" w:cs="宋体"/>
          <w:b/>
          <w:bCs/>
          <w:lang w:eastAsia="zh-CN"/>
        </w:rPr>
        <w:t>Lankisch PG</w:t>
      </w:r>
      <w:r w:rsidRPr="00D44881">
        <w:rPr>
          <w:rFonts w:ascii="Book Antiqua" w:eastAsia="宋体" w:hAnsi="Book Antiqua" w:cs="宋体"/>
          <w:lang w:eastAsia="zh-CN"/>
        </w:rPr>
        <w:t xml:space="preserve">, Lembcke B, Wemken G, Creutzfeldt W. Functional reserve capacity of the exocrine pancreas. </w:t>
      </w:r>
      <w:r w:rsidRPr="00D44881">
        <w:rPr>
          <w:rFonts w:ascii="Book Antiqua" w:eastAsia="宋体" w:hAnsi="Book Antiqua" w:cs="宋体"/>
          <w:i/>
          <w:iCs/>
          <w:lang w:eastAsia="zh-CN"/>
        </w:rPr>
        <w:t>Digestion</w:t>
      </w:r>
      <w:r w:rsidRPr="00D44881">
        <w:rPr>
          <w:rFonts w:ascii="Book Antiqua" w:eastAsia="宋体" w:hAnsi="Book Antiqua" w:cs="宋体"/>
          <w:lang w:eastAsia="zh-CN"/>
        </w:rPr>
        <w:t xml:space="preserve"> 1986; </w:t>
      </w:r>
      <w:r w:rsidRPr="00D44881">
        <w:rPr>
          <w:rFonts w:ascii="Book Antiqua" w:eastAsia="宋体" w:hAnsi="Book Antiqua" w:cs="宋体"/>
          <w:b/>
          <w:bCs/>
          <w:lang w:eastAsia="zh-CN"/>
        </w:rPr>
        <w:t>35</w:t>
      </w:r>
      <w:r w:rsidRPr="00D44881">
        <w:rPr>
          <w:rFonts w:ascii="Book Antiqua" w:eastAsia="宋体" w:hAnsi="Book Antiqua" w:cs="宋体"/>
          <w:lang w:eastAsia="zh-CN"/>
        </w:rPr>
        <w:t>: 175-181 [PMID: 3781113]</w:t>
      </w:r>
    </w:p>
    <w:p w14:paraId="7B406060" w14:textId="77777777" w:rsidR="006C176E" w:rsidRPr="00D44881" w:rsidRDefault="006C176E" w:rsidP="006C176E">
      <w:pPr>
        <w:adjustRightInd w:val="0"/>
        <w:snapToGrid w:val="0"/>
        <w:spacing w:line="360" w:lineRule="auto"/>
        <w:jc w:val="both"/>
        <w:rPr>
          <w:rFonts w:ascii="Book Antiqua" w:eastAsia="宋体" w:hAnsi="Book Antiqua" w:cs="宋体"/>
          <w:lang w:eastAsia="zh-CN"/>
        </w:rPr>
      </w:pPr>
      <w:r w:rsidRPr="00D44881">
        <w:rPr>
          <w:rFonts w:ascii="Book Antiqua" w:eastAsia="宋体" w:hAnsi="Book Antiqua" w:cs="宋体"/>
          <w:lang w:eastAsia="zh-CN"/>
        </w:rPr>
        <w:t xml:space="preserve">36 </w:t>
      </w:r>
      <w:r w:rsidRPr="00D44881">
        <w:rPr>
          <w:rFonts w:ascii="Book Antiqua" w:eastAsia="宋体" w:hAnsi="Book Antiqua" w:cs="宋体"/>
          <w:b/>
          <w:bCs/>
          <w:lang w:eastAsia="zh-CN"/>
        </w:rPr>
        <w:t>Conwell DL</w:t>
      </w:r>
      <w:r w:rsidRPr="00D44881">
        <w:rPr>
          <w:rFonts w:ascii="Book Antiqua" w:eastAsia="宋体" w:hAnsi="Book Antiqua" w:cs="宋体"/>
          <w:lang w:eastAsia="zh-CN"/>
        </w:rPr>
        <w:t xml:space="preserve">, Zuccaro G, Morrow JB, Van Lente F, Obuchowski N, Vargo JJ, Dumot JA, Trolli P, Shay SS. Cholecystokinin-stimulated peak lipase concentration in duodenal drainage fluid: a new pancreatic function test. </w:t>
      </w:r>
      <w:r w:rsidRPr="00D44881">
        <w:rPr>
          <w:rFonts w:ascii="Book Antiqua" w:eastAsia="宋体" w:hAnsi="Book Antiqua" w:cs="宋体"/>
          <w:i/>
          <w:iCs/>
          <w:lang w:eastAsia="zh-CN"/>
        </w:rPr>
        <w:t>Am J Gastroenterol</w:t>
      </w:r>
      <w:r w:rsidRPr="00D44881">
        <w:rPr>
          <w:rFonts w:ascii="Book Antiqua" w:eastAsia="宋体" w:hAnsi="Book Antiqua" w:cs="宋体"/>
          <w:lang w:eastAsia="zh-CN"/>
        </w:rPr>
        <w:t xml:space="preserve"> 2002; </w:t>
      </w:r>
      <w:r w:rsidRPr="00D44881">
        <w:rPr>
          <w:rFonts w:ascii="Book Antiqua" w:eastAsia="宋体" w:hAnsi="Book Antiqua" w:cs="宋体"/>
          <w:b/>
          <w:bCs/>
          <w:lang w:eastAsia="zh-CN"/>
        </w:rPr>
        <w:t>97</w:t>
      </w:r>
      <w:r w:rsidRPr="00D44881">
        <w:rPr>
          <w:rFonts w:ascii="Book Antiqua" w:eastAsia="宋体" w:hAnsi="Book Antiqua" w:cs="宋体"/>
          <w:lang w:eastAsia="zh-CN"/>
        </w:rPr>
        <w:t>: 1392-1397 [PMID: 12094856 DOI: 10.1111/j.1572-0241.2002.05675.x]</w:t>
      </w:r>
    </w:p>
    <w:p w14:paraId="6FBE2C5F" w14:textId="77777777" w:rsidR="006C176E" w:rsidRPr="00D44881" w:rsidRDefault="006C176E" w:rsidP="006C176E">
      <w:pPr>
        <w:adjustRightInd w:val="0"/>
        <w:snapToGrid w:val="0"/>
        <w:spacing w:line="360" w:lineRule="auto"/>
        <w:jc w:val="both"/>
        <w:rPr>
          <w:rFonts w:ascii="Book Antiqua" w:eastAsia="宋体" w:hAnsi="Book Antiqua" w:cs="宋体"/>
          <w:lang w:eastAsia="zh-CN"/>
        </w:rPr>
      </w:pPr>
      <w:r w:rsidRPr="00D44881">
        <w:rPr>
          <w:rFonts w:ascii="Book Antiqua" w:eastAsia="宋体" w:hAnsi="Book Antiqua" w:cs="宋体"/>
          <w:lang w:eastAsia="zh-CN"/>
        </w:rPr>
        <w:t xml:space="preserve">37 </w:t>
      </w:r>
      <w:r w:rsidRPr="00D44881">
        <w:rPr>
          <w:rFonts w:ascii="Book Antiqua" w:eastAsia="宋体" w:hAnsi="Book Antiqua" w:cs="宋体"/>
          <w:b/>
          <w:bCs/>
          <w:lang w:eastAsia="zh-CN"/>
        </w:rPr>
        <w:t>Mizuno R</w:t>
      </w:r>
      <w:r w:rsidRPr="00D44881">
        <w:rPr>
          <w:rFonts w:ascii="Book Antiqua" w:eastAsia="宋体" w:hAnsi="Book Antiqua" w:cs="宋体"/>
          <w:lang w:eastAsia="zh-CN"/>
        </w:rPr>
        <w:t xml:space="preserve">, Hayakawa T, Noda A. Elastase secretion in pancreatic disease. </w:t>
      </w:r>
      <w:r w:rsidRPr="00D44881">
        <w:rPr>
          <w:rFonts w:ascii="Book Antiqua" w:eastAsia="宋体" w:hAnsi="Book Antiqua" w:cs="宋体"/>
          <w:i/>
          <w:iCs/>
          <w:lang w:eastAsia="zh-CN"/>
        </w:rPr>
        <w:t>Am J Gastroenterol</w:t>
      </w:r>
      <w:r w:rsidRPr="00D44881">
        <w:rPr>
          <w:rFonts w:ascii="Book Antiqua" w:eastAsia="宋体" w:hAnsi="Book Antiqua" w:cs="宋体"/>
          <w:lang w:eastAsia="zh-CN"/>
        </w:rPr>
        <w:t xml:space="preserve"> 1985; </w:t>
      </w:r>
      <w:r w:rsidRPr="00D44881">
        <w:rPr>
          <w:rFonts w:ascii="Book Antiqua" w:eastAsia="宋体" w:hAnsi="Book Antiqua" w:cs="宋体"/>
          <w:b/>
          <w:bCs/>
          <w:lang w:eastAsia="zh-CN"/>
        </w:rPr>
        <w:t>80</w:t>
      </w:r>
      <w:r w:rsidRPr="00D44881">
        <w:rPr>
          <w:rFonts w:ascii="Book Antiqua" w:eastAsia="宋体" w:hAnsi="Book Antiqua" w:cs="宋体"/>
          <w:lang w:eastAsia="zh-CN"/>
        </w:rPr>
        <w:t>: 113-117 [PMID: 3844284]</w:t>
      </w:r>
    </w:p>
    <w:p w14:paraId="6DB92F1F" w14:textId="77777777" w:rsidR="006C176E" w:rsidRPr="00D44881" w:rsidRDefault="006C176E" w:rsidP="006C176E">
      <w:pPr>
        <w:adjustRightInd w:val="0"/>
        <w:snapToGrid w:val="0"/>
        <w:spacing w:line="360" w:lineRule="auto"/>
        <w:jc w:val="both"/>
        <w:rPr>
          <w:rFonts w:ascii="Book Antiqua" w:eastAsia="宋体" w:hAnsi="Book Antiqua" w:cs="宋体"/>
          <w:lang w:eastAsia="zh-CN"/>
        </w:rPr>
      </w:pPr>
      <w:r w:rsidRPr="00D44881">
        <w:rPr>
          <w:rFonts w:ascii="Book Antiqua" w:eastAsia="宋体" w:hAnsi="Book Antiqua" w:cs="宋体"/>
          <w:lang w:eastAsia="zh-CN"/>
        </w:rPr>
        <w:lastRenderedPageBreak/>
        <w:t xml:space="preserve">38 </w:t>
      </w:r>
      <w:r w:rsidRPr="00D44881">
        <w:rPr>
          <w:rFonts w:ascii="Book Antiqua" w:eastAsia="宋体" w:hAnsi="Book Antiqua" w:cs="宋体"/>
          <w:b/>
          <w:bCs/>
          <w:lang w:eastAsia="zh-CN"/>
        </w:rPr>
        <w:t>Carrière F</w:t>
      </w:r>
      <w:r w:rsidRPr="00D44881">
        <w:rPr>
          <w:rFonts w:ascii="Book Antiqua" w:eastAsia="宋体" w:hAnsi="Book Antiqua" w:cs="宋体"/>
          <w:lang w:eastAsia="zh-CN"/>
        </w:rPr>
        <w:t xml:space="preserve">, Renou C, Ransac S, Lopez V, De Caro J, Ferrato F, De Caro A, Fleury A, Sanwald-Ducray P, Lengsfeld H, Beglinger C, Hadvary P, Verger R, Laugier R. Inhibition of gastrointestinal lipolysis by Orlistat during digestion of test meals in healthy volunteers. </w:t>
      </w:r>
      <w:r w:rsidRPr="00D44881">
        <w:rPr>
          <w:rFonts w:ascii="Book Antiqua" w:eastAsia="宋体" w:hAnsi="Book Antiqua" w:cs="宋体"/>
          <w:i/>
          <w:iCs/>
          <w:lang w:eastAsia="zh-CN"/>
        </w:rPr>
        <w:t>Am J Physiol Gastrointest Liver Physiol</w:t>
      </w:r>
      <w:r w:rsidRPr="00D44881">
        <w:rPr>
          <w:rFonts w:ascii="Book Antiqua" w:eastAsia="宋体" w:hAnsi="Book Antiqua" w:cs="宋体"/>
          <w:lang w:eastAsia="zh-CN"/>
        </w:rPr>
        <w:t xml:space="preserve"> 2001; </w:t>
      </w:r>
      <w:r w:rsidRPr="00D44881">
        <w:rPr>
          <w:rFonts w:ascii="Book Antiqua" w:eastAsia="宋体" w:hAnsi="Book Antiqua" w:cs="宋体"/>
          <w:b/>
          <w:bCs/>
          <w:lang w:eastAsia="zh-CN"/>
        </w:rPr>
        <w:t>281</w:t>
      </w:r>
      <w:r w:rsidRPr="00D44881">
        <w:rPr>
          <w:rFonts w:ascii="Book Antiqua" w:eastAsia="宋体" w:hAnsi="Book Antiqua" w:cs="宋体"/>
          <w:lang w:eastAsia="zh-CN"/>
        </w:rPr>
        <w:t>: G16-G28 [PMID: 11408251]</w:t>
      </w:r>
    </w:p>
    <w:p w14:paraId="7451A6C7" w14:textId="77777777" w:rsidR="006C176E" w:rsidRPr="00D44881" w:rsidRDefault="006C176E" w:rsidP="006C176E">
      <w:pPr>
        <w:adjustRightInd w:val="0"/>
        <w:snapToGrid w:val="0"/>
        <w:spacing w:line="360" w:lineRule="auto"/>
        <w:jc w:val="both"/>
        <w:rPr>
          <w:rFonts w:ascii="Book Antiqua" w:eastAsia="宋体" w:hAnsi="Book Antiqua" w:cs="宋体"/>
          <w:lang w:eastAsia="zh-CN"/>
        </w:rPr>
      </w:pPr>
      <w:r w:rsidRPr="00D44881">
        <w:rPr>
          <w:rFonts w:ascii="Book Antiqua" w:eastAsia="宋体" w:hAnsi="Book Antiqua" w:cs="宋体"/>
          <w:lang w:eastAsia="zh-CN"/>
        </w:rPr>
        <w:t xml:space="preserve">39 </w:t>
      </w:r>
      <w:r w:rsidRPr="00D44881">
        <w:rPr>
          <w:rFonts w:ascii="Book Antiqua" w:eastAsia="宋体" w:hAnsi="Book Antiqua" w:cs="宋体"/>
          <w:b/>
          <w:bCs/>
          <w:lang w:eastAsia="zh-CN"/>
        </w:rPr>
        <w:t>Carrière F</w:t>
      </w:r>
      <w:r w:rsidRPr="00D44881">
        <w:rPr>
          <w:rFonts w:ascii="Book Antiqua" w:eastAsia="宋体" w:hAnsi="Book Antiqua" w:cs="宋体"/>
          <w:lang w:eastAsia="zh-CN"/>
        </w:rPr>
        <w:t xml:space="preserve">, Grandval P, Renou C, Palomba A, Priéri F, Giallo J, Henniges F, Sander-Struckmeier S, Laugier R. Quantitative study of digestive enzyme secretion and gastrointestinal lipolysis in chronic pancreatitis. </w:t>
      </w:r>
      <w:r w:rsidRPr="00D44881">
        <w:rPr>
          <w:rFonts w:ascii="Book Antiqua" w:eastAsia="宋体" w:hAnsi="Book Antiqua" w:cs="宋体"/>
          <w:i/>
          <w:iCs/>
          <w:lang w:eastAsia="zh-CN"/>
        </w:rPr>
        <w:t>Clin Gastroenterol Hepatol</w:t>
      </w:r>
      <w:r w:rsidRPr="00D44881">
        <w:rPr>
          <w:rFonts w:ascii="Book Antiqua" w:eastAsia="宋体" w:hAnsi="Book Antiqua" w:cs="宋体"/>
          <w:lang w:eastAsia="zh-CN"/>
        </w:rPr>
        <w:t xml:space="preserve"> 2005; </w:t>
      </w:r>
      <w:r w:rsidRPr="00D44881">
        <w:rPr>
          <w:rFonts w:ascii="Book Antiqua" w:eastAsia="宋体" w:hAnsi="Book Antiqua" w:cs="宋体"/>
          <w:b/>
          <w:bCs/>
          <w:lang w:eastAsia="zh-CN"/>
        </w:rPr>
        <w:t>3</w:t>
      </w:r>
      <w:r w:rsidRPr="00D44881">
        <w:rPr>
          <w:rFonts w:ascii="Book Antiqua" w:eastAsia="宋体" w:hAnsi="Book Antiqua" w:cs="宋体"/>
          <w:lang w:eastAsia="zh-CN"/>
        </w:rPr>
        <w:t>: 28-38 [PMID: 15645402]</w:t>
      </w:r>
    </w:p>
    <w:p w14:paraId="7B781D7F" w14:textId="77777777" w:rsidR="006C176E" w:rsidRPr="00D44881" w:rsidRDefault="006C176E" w:rsidP="006C176E">
      <w:pPr>
        <w:adjustRightInd w:val="0"/>
        <w:snapToGrid w:val="0"/>
        <w:spacing w:line="360" w:lineRule="auto"/>
        <w:jc w:val="both"/>
        <w:rPr>
          <w:rFonts w:ascii="Book Antiqua" w:eastAsia="宋体" w:hAnsi="Book Antiqua" w:cs="宋体"/>
          <w:lang w:eastAsia="zh-CN"/>
        </w:rPr>
      </w:pPr>
      <w:r w:rsidRPr="00D44881">
        <w:rPr>
          <w:rFonts w:ascii="Book Antiqua" w:eastAsia="宋体" w:hAnsi="Book Antiqua" w:cs="宋体"/>
          <w:lang w:eastAsia="zh-CN"/>
        </w:rPr>
        <w:t xml:space="preserve">40 </w:t>
      </w:r>
      <w:r w:rsidRPr="00D44881">
        <w:rPr>
          <w:rFonts w:ascii="Book Antiqua" w:eastAsia="宋体" w:hAnsi="Book Antiqua" w:cs="宋体"/>
          <w:b/>
          <w:bCs/>
          <w:lang w:eastAsia="zh-CN"/>
        </w:rPr>
        <w:t>Keller J</w:t>
      </w:r>
      <w:r w:rsidRPr="00D44881">
        <w:rPr>
          <w:rFonts w:ascii="Book Antiqua" w:eastAsia="宋体" w:hAnsi="Book Antiqua" w:cs="宋体"/>
          <w:lang w:eastAsia="zh-CN"/>
        </w:rPr>
        <w:t xml:space="preserve">, Layer P. Human pancreatic exocrine response to nutrients in health and disease. </w:t>
      </w:r>
      <w:r w:rsidRPr="00D44881">
        <w:rPr>
          <w:rFonts w:ascii="Book Antiqua" w:eastAsia="宋体" w:hAnsi="Book Antiqua" w:cs="宋体"/>
          <w:i/>
          <w:iCs/>
          <w:lang w:eastAsia="zh-CN"/>
        </w:rPr>
        <w:t>Gut</w:t>
      </w:r>
      <w:r w:rsidRPr="00D44881">
        <w:rPr>
          <w:rFonts w:ascii="Book Antiqua" w:eastAsia="宋体" w:hAnsi="Book Antiqua" w:cs="宋体"/>
          <w:lang w:eastAsia="zh-CN"/>
        </w:rPr>
        <w:t xml:space="preserve"> 2005; </w:t>
      </w:r>
      <w:r w:rsidRPr="00D44881">
        <w:rPr>
          <w:rFonts w:ascii="Book Antiqua" w:eastAsia="宋体" w:hAnsi="Book Antiqua" w:cs="宋体"/>
          <w:b/>
          <w:bCs/>
          <w:lang w:eastAsia="zh-CN"/>
        </w:rPr>
        <w:t>54 Suppl 6</w:t>
      </w:r>
      <w:r w:rsidRPr="00D44881">
        <w:rPr>
          <w:rFonts w:ascii="Book Antiqua" w:eastAsia="宋体" w:hAnsi="Book Antiqua" w:cs="宋体"/>
          <w:lang w:eastAsia="zh-CN"/>
        </w:rPr>
        <w:t>: vi1-v28 [PMID: 15951527 DOI: 10.1136/gut.2005.065946]</w:t>
      </w:r>
    </w:p>
    <w:p w14:paraId="4A107F0E" w14:textId="77777777" w:rsidR="006C176E" w:rsidRPr="00D44881" w:rsidRDefault="006C176E" w:rsidP="006C176E">
      <w:pPr>
        <w:adjustRightInd w:val="0"/>
        <w:snapToGrid w:val="0"/>
        <w:spacing w:line="360" w:lineRule="auto"/>
        <w:jc w:val="both"/>
        <w:rPr>
          <w:rFonts w:ascii="Book Antiqua" w:eastAsia="宋体" w:hAnsi="Book Antiqua" w:cs="宋体"/>
          <w:lang w:eastAsia="zh-CN"/>
        </w:rPr>
      </w:pPr>
      <w:r w:rsidRPr="00D44881">
        <w:rPr>
          <w:rFonts w:ascii="Book Antiqua" w:eastAsia="宋体" w:hAnsi="Book Antiqua" w:cs="宋体"/>
          <w:lang w:eastAsia="zh-CN"/>
        </w:rPr>
        <w:t xml:space="preserve">41 </w:t>
      </w:r>
      <w:r w:rsidRPr="00D44881">
        <w:rPr>
          <w:rFonts w:ascii="Book Antiqua" w:eastAsia="宋体" w:hAnsi="Book Antiqua" w:cs="宋体"/>
          <w:b/>
          <w:bCs/>
          <w:lang w:eastAsia="zh-CN"/>
        </w:rPr>
        <w:t>Sikkens EC</w:t>
      </w:r>
      <w:r w:rsidRPr="00D44881">
        <w:rPr>
          <w:rFonts w:ascii="Book Antiqua" w:eastAsia="宋体" w:hAnsi="Book Antiqua" w:cs="宋体"/>
          <w:lang w:eastAsia="zh-CN"/>
        </w:rPr>
        <w:t xml:space="preserve">, Cahen DL, van Eijck C, Kuipers EJ, Bruno MJ. Patients with exocrine insufficiency due to chronic pancreatitis are undertreated: a Dutch national survey. </w:t>
      </w:r>
      <w:r w:rsidRPr="00D44881">
        <w:rPr>
          <w:rFonts w:ascii="Book Antiqua" w:eastAsia="宋体" w:hAnsi="Book Antiqua" w:cs="宋体"/>
          <w:i/>
          <w:iCs/>
          <w:lang w:eastAsia="zh-CN"/>
        </w:rPr>
        <w:t>Pancreatology</w:t>
      </w:r>
      <w:r w:rsidRPr="00D44881">
        <w:rPr>
          <w:rFonts w:ascii="Book Antiqua" w:eastAsia="宋体" w:hAnsi="Book Antiqua" w:cs="宋体"/>
          <w:lang w:eastAsia="zh-CN"/>
        </w:rPr>
        <w:t xml:space="preserve"> </w:t>
      </w:r>
      <w:r w:rsidRPr="00D44881">
        <w:rPr>
          <w:rFonts w:ascii="Book Antiqua" w:eastAsia="宋体" w:hAnsi="Book Antiqua" w:cs="宋体" w:hint="eastAsia"/>
          <w:lang w:eastAsia="zh-CN"/>
        </w:rPr>
        <w:t>2012</w:t>
      </w:r>
      <w:r w:rsidRPr="00D44881">
        <w:rPr>
          <w:rFonts w:ascii="Book Antiqua" w:eastAsia="宋体" w:hAnsi="Book Antiqua" w:cs="宋体"/>
          <w:lang w:eastAsia="zh-CN"/>
        </w:rPr>
        <w:t xml:space="preserve">; </w:t>
      </w:r>
      <w:r w:rsidRPr="00D44881">
        <w:rPr>
          <w:rFonts w:ascii="Book Antiqua" w:eastAsia="宋体" w:hAnsi="Book Antiqua" w:cs="宋体"/>
          <w:b/>
          <w:bCs/>
          <w:lang w:eastAsia="zh-CN"/>
        </w:rPr>
        <w:t>12</w:t>
      </w:r>
      <w:r w:rsidRPr="00D44881">
        <w:rPr>
          <w:rFonts w:ascii="Book Antiqua" w:eastAsia="宋体" w:hAnsi="Book Antiqua" w:cs="宋体"/>
          <w:lang w:eastAsia="zh-CN"/>
        </w:rPr>
        <w:t>: 71-73 [PMID: 22487479 DOI: 10.1016/j.pan.2011.12.010]</w:t>
      </w:r>
    </w:p>
    <w:p w14:paraId="75E727E8" w14:textId="77777777" w:rsidR="006C176E" w:rsidRPr="00D44881" w:rsidRDefault="006C176E" w:rsidP="006C176E">
      <w:pPr>
        <w:adjustRightInd w:val="0"/>
        <w:snapToGrid w:val="0"/>
        <w:spacing w:line="360" w:lineRule="auto"/>
        <w:jc w:val="both"/>
        <w:rPr>
          <w:rFonts w:ascii="Book Antiqua" w:eastAsia="宋体" w:hAnsi="Book Antiqua" w:cs="宋体"/>
          <w:lang w:eastAsia="zh-CN"/>
        </w:rPr>
      </w:pPr>
      <w:r w:rsidRPr="00D44881">
        <w:rPr>
          <w:rFonts w:ascii="Book Antiqua" w:eastAsia="宋体" w:hAnsi="Book Antiqua" w:cs="宋体"/>
          <w:lang w:eastAsia="zh-CN"/>
        </w:rPr>
        <w:t xml:space="preserve">42 </w:t>
      </w:r>
      <w:r w:rsidRPr="00D44881">
        <w:rPr>
          <w:rFonts w:ascii="Book Antiqua" w:eastAsia="宋体" w:hAnsi="Book Antiqua" w:cs="宋体"/>
          <w:b/>
          <w:bCs/>
          <w:lang w:eastAsia="zh-CN"/>
        </w:rPr>
        <w:t>Sikkens EC</w:t>
      </w:r>
      <w:r w:rsidRPr="00D44881">
        <w:rPr>
          <w:rFonts w:ascii="Book Antiqua" w:eastAsia="宋体" w:hAnsi="Book Antiqua" w:cs="宋体"/>
          <w:lang w:eastAsia="zh-CN"/>
        </w:rPr>
        <w:t xml:space="preserve">, Cahen DL, Koch AD, Braat H, Poley JW, Kuipers EJ, Bruno MJ. The prevalence of fat-soluble vitamin deficiencies and a decreased bone mass in patients with chronic pancreatitis. </w:t>
      </w:r>
      <w:r w:rsidRPr="00D44881">
        <w:rPr>
          <w:rFonts w:ascii="Book Antiqua" w:eastAsia="宋体" w:hAnsi="Book Antiqua" w:cs="宋体"/>
          <w:i/>
          <w:iCs/>
          <w:lang w:eastAsia="zh-CN"/>
        </w:rPr>
        <w:t>Pancreatology</w:t>
      </w:r>
      <w:r w:rsidRPr="00D44881">
        <w:rPr>
          <w:rFonts w:ascii="Book Antiqua" w:eastAsia="宋体" w:hAnsi="Book Antiqua" w:cs="宋体"/>
          <w:lang w:eastAsia="zh-CN"/>
        </w:rPr>
        <w:t xml:space="preserve"> </w:t>
      </w:r>
      <w:r w:rsidRPr="00D44881">
        <w:rPr>
          <w:rFonts w:ascii="Book Antiqua" w:eastAsia="宋体" w:hAnsi="Book Antiqua" w:cs="宋体" w:hint="eastAsia"/>
          <w:lang w:eastAsia="zh-CN"/>
        </w:rPr>
        <w:t>2013</w:t>
      </w:r>
      <w:r w:rsidRPr="00D44881">
        <w:rPr>
          <w:rFonts w:ascii="Book Antiqua" w:eastAsia="宋体" w:hAnsi="Book Antiqua" w:cs="宋体"/>
          <w:lang w:eastAsia="zh-CN"/>
        </w:rPr>
        <w:t xml:space="preserve">; </w:t>
      </w:r>
      <w:r w:rsidRPr="00D44881">
        <w:rPr>
          <w:rFonts w:ascii="Book Antiqua" w:eastAsia="宋体" w:hAnsi="Book Antiqua" w:cs="宋体"/>
          <w:b/>
          <w:bCs/>
          <w:lang w:eastAsia="zh-CN"/>
        </w:rPr>
        <w:t>13</w:t>
      </w:r>
      <w:r w:rsidRPr="00D44881">
        <w:rPr>
          <w:rFonts w:ascii="Book Antiqua" w:eastAsia="宋体" w:hAnsi="Book Antiqua" w:cs="宋体"/>
          <w:lang w:eastAsia="zh-CN"/>
        </w:rPr>
        <w:t>: 238-242 [PMID: 23719594 DOI: 10.1016/j.pan.2013.02.008]</w:t>
      </w:r>
    </w:p>
    <w:p w14:paraId="3FF2D7BB" w14:textId="77777777" w:rsidR="006C176E" w:rsidRPr="00D44881" w:rsidRDefault="006C176E" w:rsidP="006C176E">
      <w:pPr>
        <w:adjustRightInd w:val="0"/>
        <w:snapToGrid w:val="0"/>
        <w:spacing w:line="360" w:lineRule="auto"/>
        <w:jc w:val="both"/>
        <w:rPr>
          <w:rFonts w:ascii="Book Antiqua" w:eastAsia="宋体" w:hAnsi="Book Antiqua" w:cs="宋体"/>
          <w:lang w:eastAsia="zh-CN"/>
        </w:rPr>
      </w:pPr>
      <w:r w:rsidRPr="00D44881">
        <w:rPr>
          <w:rFonts w:ascii="Book Antiqua" w:eastAsia="宋体" w:hAnsi="Book Antiqua" w:cs="宋体"/>
          <w:lang w:eastAsia="zh-CN"/>
        </w:rPr>
        <w:t xml:space="preserve">43 </w:t>
      </w:r>
      <w:r w:rsidRPr="00D44881">
        <w:rPr>
          <w:rFonts w:ascii="Book Antiqua" w:eastAsia="宋体" w:hAnsi="Book Antiqua" w:cs="宋体"/>
          <w:b/>
          <w:bCs/>
          <w:lang w:eastAsia="zh-CN"/>
        </w:rPr>
        <w:t>Duggan SN</w:t>
      </w:r>
      <w:r w:rsidRPr="00D44881">
        <w:rPr>
          <w:rFonts w:ascii="Book Antiqua" w:eastAsia="宋体" w:hAnsi="Book Antiqua" w:cs="宋体"/>
          <w:lang w:eastAsia="zh-CN"/>
        </w:rPr>
        <w:t xml:space="preserve">, Smyth ND, O'Sullivan M, Feehan S, Ridgway PF, Conlon KC. The prevalence of malnutrition and fat-soluble vitamin deficiencies in chronic pancreatitis. </w:t>
      </w:r>
      <w:r w:rsidRPr="00D44881">
        <w:rPr>
          <w:rFonts w:ascii="Book Antiqua" w:eastAsia="宋体" w:hAnsi="Book Antiqua" w:cs="宋体"/>
          <w:i/>
          <w:iCs/>
          <w:lang w:eastAsia="zh-CN"/>
        </w:rPr>
        <w:t>Nutr Clin Pract</w:t>
      </w:r>
      <w:r w:rsidRPr="00D44881">
        <w:rPr>
          <w:rFonts w:ascii="Book Antiqua" w:eastAsia="宋体" w:hAnsi="Book Antiqua" w:cs="宋体"/>
          <w:lang w:eastAsia="zh-CN"/>
        </w:rPr>
        <w:t xml:space="preserve"> 2014; </w:t>
      </w:r>
      <w:r w:rsidRPr="00D44881">
        <w:rPr>
          <w:rFonts w:ascii="Book Antiqua" w:eastAsia="宋体" w:hAnsi="Book Antiqua" w:cs="宋体"/>
          <w:b/>
          <w:bCs/>
          <w:lang w:eastAsia="zh-CN"/>
        </w:rPr>
        <w:t>29</w:t>
      </w:r>
      <w:r w:rsidRPr="00D44881">
        <w:rPr>
          <w:rFonts w:ascii="Book Antiqua" w:eastAsia="宋体" w:hAnsi="Book Antiqua" w:cs="宋体"/>
          <w:lang w:eastAsia="zh-CN"/>
        </w:rPr>
        <w:t>: 348-354 [PMID: 24727205 DOI: 10.1177/0884533614528361]</w:t>
      </w:r>
    </w:p>
    <w:p w14:paraId="624B02B7" w14:textId="77777777" w:rsidR="006C176E" w:rsidRPr="00D44881" w:rsidRDefault="006C176E" w:rsidP="006C176E">
      <w:pPr>
        <w:adjustRightInd w:val="0"/>
        <w:snapToGrid w:val="0"/>
        <w:spacing w:line="360" w:lineRule="auto"/>
        <w:jc w:val="both"/>
        <w:rPr>
          <w:rFonts w:ascii="Book Antiqua" w:eastAsia="宋体" w:hAnsi="Book Antiqua" w:cs="宋体"/>
          <w:lang w:eastAsia="zh-CN"/>
        </w:rPr>
      </w:pPr>
      <w:r w:rsidRPr="00D44881">
        <w:rPr>
          <w:rFonts w:ascii="Book Antiqua" w:eastAsia="宋体" w:hAnsi="Book Antiqua" w:cs="宋体"/>
          <w:lang w:eastAsia="zh-CN"/>
        </w:rPr>
        <w:t xml:space="preserve">44 </w:t>
      </w:r>
      <w:r w:rsidRPr="00D44881">
        <w:rPr>
          <w:rFonts w:ascii="Book Antiqua" w:eastAsia="宋体" w:hAnsi="Book Antiqua" w:cs="宋体"/>
          <w:b/>
          <w:bCs/>
          <w:lang w:eastAsia="zh-CN"/>
        </w:rPr>
        <w:t>Duggan SN</w:t>
      </w:r>
      <w:r w:rsidRPr="00D44881">
        <w:rPr>
          <w:rFonts w:ascii="Book Antiqua" w:eastAsia="宋体" w:hAnsi="Book Antiqua" w:cs="宋体"/>
          <w:lang w:eastAsia="zh-CN"/>
        </w:rPr>
        <w:t xml:space="preserve">, Purcell C, Kilbane M, O'Keane M, McKenna M, Gaffney P, Ridgway PF, Boran G, Conlon KC. An association between abnormal bone turnover, systemic inflammation, and osteoporosis in patients with chronic pancreatitis: a case-matched study. </w:t>
      </w:r>
      <w:r w:rsidRPr="00D44881">
        <w:rPr>
          <w:rFonts w:ascii="Book Antiqua" w:eastAsia="宋体" w:hAnsi="Book Antiqua" w:cs="宋体"/>
          <w:i/>
          <w:iCs/>
          <w:lang w:eastAsia="zh-CN"/>
        </w:rPr>
        <w:t>Am J Gastroenterol</w:t>
      </w:r>
      <w:r w:rsidRPr="00D44881">
        <w:rPr>
          <w:rFonts w:ascii="Book Antiqua" w:eastAsia="宋体" w:hAnsi="Book Antiqua" w:cs="宋体"/>
          <w:lang w:eastAsia="zh-CN"/>
        </w:rPr>
        <w:t xml:space="preserve"> 2015; </w:t>
      </w:r>
      <w:r w:rsidRPr="00D44881">
        <w:rPr>
          <w:rFonts w:ascii="Book Antiqua" w:eastAsia="宋体" w:hAnsi="Book Antiqua" w:cs="宋体"/>
          <w:b/>
          <w:bCs/>
          <w:lang w:eastAsia="zh-CN"/>
        </w:rPr>
        <w:t>110</w:t>
      </w:r>
      <w:r w:rsidRPr="00D44881">
        <w:rPr>
          <w:rFonts w:ascii="Book Antiqua" w:eastAsia="宋体" w:hAnsi="Book Antiqua" w:cs="宋体"/>
          <w:lang w:eastAsia="zh-CN"/>
        </w:rPr>
        <w:t>: 336-345 [PMID: 25623657 DOI: 10.1038/ajg.2014.430]</w:t>
      </w:r>
    </w:p>
    <w:p w14:paraId="72B401E4" w14:textId="77777777" w:rsidR="006C176E" w:rsidRPr="00D44881" w:rsidRDefault="006C176E" w:rsidP="006C176E">
      <w:pPr>
        <w:adjustRightInd w:val="0"/>
        <w:snapToGrid w:val="0"/>
        <w:spacing w:line="360" w:lineRule="auto"/>
        <w:jc w:val="both"/>
        <w:rPr>
          <w:rFonts w:ascii="Book Antiqua" w:eastAsia="宋体" w:hAnsi="Book Antiqua" w:cs="宋体"/>
          <w:lang w:eastAsia="zh-CN"/>
        </w:rPr>
      </w:pPr>
      <w:r w:rsidRPr="00D44881">
        <w:rPr>
          <w:rFonts w:ascii="Book Antiqua" w:eastAsia="宋体" w:hAnsi="Book Antiqua" w:cs="宋体"/>
          <w:lang w:eastAsia="zh-CN"/>
        </w:rPr>
        <w:t xml:space="preserve">45 </w:t>
      </w:r>
      <w:r w:rsidRPr="00D44881">
        <w:rPr>
          <w:rFonts w:ascii="Book Antiqua" w:eastAsia="宋体" w:hAnsi="Book Antiqua" w:cs="宋体"/>
          <w:b/>
          <w:bCs/>
          <w:lang w:eastAsia="zh-CN"/>
        </w:rPr>
        <w:t>Duggan SN</w:t>
      </w:r>
      <w:r w:rsidRPr="00D44881">
        <w:rPr>
          <w:rFonts w:ascii="Book Antiqua" w:eastAsia="宋体" w:hAnsi="Book Antiqua" w:cs="宋体"/>
          <w:lang w:eastAsia="zh-CN"/>
        </w:rPr>
        <w:t xml:space="preserve">, Smyth ND, Murphy A, Macnaughton D, O'Keefe SJ, Conlon KC. High prevalence of osteoporosis in patients with chronic pancreatitis: a systematic </w:t>
      </w:r>
      <w:r w:rsidRPr="00D44881">
        <w:rPr>
          <w:rFonts w:ascii="Book Antiqua" w:eastAsia="宋体" w:hAnsi="Book Antiqua" w:cs="宋体"/>
          <w:lang w:eastAsia="zh-CN"/>
        </w:rPr>
        <w:lastRenderedPageBreak/>
        <w:t xml:space="preserve">review and meta-analysis. </w:t>
      </w:r>
      <w:r w:rsidRPr="00D44881">
        <w:rPr>
          <w:rFonts w:ascii="Book Antiqua" w:eastAsia="宋体" w:hAnsi="Book Antiqua" w:cs="宋体"/>
          <w:i/>
          <w:iCs/>
          <w:lang w:eastAsia="zh-CN"/>
        </w:rPr>
        <w:t>Clin Gastroenterol Hepatol</w:t>
      </w:r>
      <w:r w:rsidRPr="00D44881">
        <w:rPr>
          <w:rFonts w:ascii="Book Antiqua" w:eastAsia="宋体" w:hAnsi="Book Antiqua" w:cs="宋体"/>
          <w:lang w:eastAsia="zh-CN"/>
        </w:rPr>
        <w:t xml:space="preserve"> 2014; </w:t>
      </w:r>
      <w:r w:rsidRPr="00D44881">
        <w:rPr>
          <w:rFonts w:ascii="Book Antiqua" w:eastAsia="宋体" w:hAnsi="Book Antiqua" w:cs="宋体"/>
          <w:b/>
          <w:bCs/>
          <w:lang w:eastAsia="zh-CN"/>
        </w:rPr>
        <w:t>12</w:t>
      </w:r>
      <w:r w:rsidRPr="00D44881">
        <w:rPr>
          <w:rFonts w:ascii="Book Antiqua" w:eastAsia="宋体" w:hAnsi="Book Antiqua" w:cs="宋体"/>
          <w:lang w:eastAsia="zh-CN"/>
        </w:rPr>
        <w:t>: 219-228 [PMID: 23856359 DOI: 10.1016/j.cgh.2013.06.016]</w:t>
      </w:r>
    </w:p>
    <w:p w14:paraId="7EB978BE" w14:textId="77777777" w:rsidR="006C176E" w:rsidRPr="00D44881" w:rsidRDefault="006C176E" w:rsidP="006C176E">
      <w:pPr>
        <w:adjustRightInd w:val="0"/>
        <w:snapToGrid w:val="0"/>
        <w:spacing w:line="360" w:lineRule="auto"/>
        <w:jc w:val="both"/>
        <w:rPr>
          <w:rFonts w:ascii="Book Antiqua" w:eastAsia="宋体" w:hAnsi="Book Antiqua" w:cs="宋体"/>
          <w:lang w:eastAsia="zh-CN"/>
        </w:rPr>
      </w:pPr>
      <w:r w:rsidRPr="00D44881">
        <w:rPr>
          <w:rFonts w:ascii="Book Antiqua" w:eastAsia="宋体" w:hAnsi="Book Antiqua" w:cs="宋体"/>
          <w:lang w:eastAsia="zh-CN"/>
        </w:rPr>
        <w:t xml:space="preserve">46 </w:t>
      </w:r>
      <w:r w:rsidRPr="00D44881">
        <w:rPr>
          <w:rFonts w:ascii="Book Antiqua" w:eastAsia="宋体" w:hAnsi="Book Antiqua" w:cs="宋体"/>
          <w:b/>
          <w:bCs/>
          <w:lang w:eastAsia="zh-CN"/>
        </w:rPr>
        <w:t>Tignor AS</w:t>
      </w:r>
      <w:r w:rsidRPr="00D44881">
        <w:rPr>
          <w:rFonts w:ascii="Book Antiqua" w:eastAsia="宋体" w:hAnsi="Book Antiqua" w:cs="宋体"/>
          <w:lang w:eastAsia="zh-CN"/>
        </w:rPr>
        <w:t xml:space="preserve">, Wu BU, Whitlock TL, Lopez R, Repas K, Banks PA, Conwell D. High prevalence of low-trauma fracture in chronic pancreatitis. </w:t>
      </w:r>
      <w:r w:rsidRPr="00D44881">
        <w:rPr>
          <w:rFonts w:ascii="Book Antiqua" w:eastAsia="宋体" w:hAnsi="Book Antiqua" w:cs="宋体"/>
          <w:i/>
          <w:iCs/>
          <w:lang w:eastAsia="zh-CN"/>
        </w:rPr>
        <w:t>Am J Gastroenterol</w:t>
      </w:r>
      <w:r w:rsidRPr="00D44881">
        <w:rPr>
          <w:rFonts w:ascii="Book Antiqua" w:eastAsia="宋体" w:hAnsi="Book Antiqua" w:cs="宋体"/>
          <w:lang w:eastAsia="zh-CN"/>
        </w:rPr>
        <w:t xml:space="preserve"> 2010; </w:t>
      </w:r>
      <w:r w:rsidRPr="00D44881">
        <w:rPr>
          <w:rFonts w:ascii="Book Antiqua" w:eastAsia="宋体" w:hAnsi="Book Antiqua" w:cs="宋体"/>
          <w:b/>
          <w:bCs/>
          <w:lang w:eastAsia="zh-CN"/>
        </w:rPr>
        <w:t>105</w:t>
      </w:r>
      <w:r w:rsidRPr="00D44881">
        <w:rPr>
          <w:rFonts w:ascii="Book Antiqua" w:eastAsia="宋体" w:hAnsi="Book Antiqua" w:cs="宋体"/>
          <w:lang w:eastAsia="zh-CN"/>
        </w:rPr>
        <w:t>: 2680-2686 [PMID: 20736937 DOI: 10.1038/ajg.2010.325]</w:t>
      </w:r>
    </w:p>
    <w:p w14:paraId="2C5A0709" w14:textId="77777777" w:rsidR="006C176E" w:rsidRPr="00D44881" w:rsidRDefault="006C176E" w:rsidP="006C176E">
      <w:pPr>
        <w:adjustRightInd w:val="0"/>
        <w:snapToGrid w:val="0"/>
        <w:spacing w:line="360" w:lineRule="auto"/>
        <w:jc w:val="both"/>
        <w:rPr>
          <w:rFonts w:ascii="Book Antiqua" w:eastAsia="宋体" w:hAnsi="Book Antiqua" w:cs="宋体"/>
          <w:lang w:eastAsia="zh-CN"/>
        </w:rPr>
      </w:pPr>
      <w:r w:rsidRPr="00D44881">
        <w:rPr>
          <w:rFonts w:ascii="Book Antiqua" w:eastAsia="宋体" w:hAnsi="Book Antiqua" w:cs="宋体"/>
          <w:lang w:eastAsia="zh-CN"/>
        </w:rPr>
        <w:t xml:space="preserve">47 </w:t>
      </w:r>
      <w:r w:rsidRPr="00D44881">
        <w:rPr>
          <w:rFonts w:ascii="Book Antiqua" w:eastAsia="宋体" w:hAnsi="Book Antiqua" w:cs="宋体"/>
          <w:b/>
          <w:bCs/>
          <w:lang w:eastAsia="zh-CN"/>
        </w:rPr>
        <w:t>Bang UC</w:t>
      </w:r>
      <w:r w:rsidRPr="00D44881">
        <w:rPr>
          <w:rFonts w:ascii="Book Antiqua" w:eastAsia="宋体" w:hAnsi="Book Antiqua" w:cs="宋体"/>
          <w:lang w:eastAsia="zh-CN"/>
        </w:rPr>
        <w:t xml:space="preserve">, Benfield T, Bendtsen F, Hyldstrup L, Beck Jensen JE. The risk of fractures among patients with cirrhosis or chronic pancreatitis. </w:t>
      </w:r>
      <w:r w:rsidRPr="00D44881">
        <w:rPr>
          <w:rFonts w:ascii="Book Antiqua" w:eastAsia="宋体" w:hAnsi="Book Antiqua" w:cs="宋体"/>
          <w:i/>
          <w:iCs/>
          <w:lang w:eastAsia="zh-CN"/>
        </w:rPr>
        <w:t>Clin Gastroenterol Hepatol</w:t>
      </w:r>
      <w:r w:rsidRPr="00D44881">
        <w:rPr>
          <w:rFonts w:ascii="Book Antiqua" w:eastAsia="宋体" w:hAnsi="Book Antiqua" w:cs="宋体"/>
          <w:lang w:eastAsia="zh-CN"/>
        </w:rPr>
        <w:t xml:space="preserve"> 2014; </w:t>
      </w:r>
      <w:r w:rsidRPr="00D44881">
        <w:rPr>
          <w:rFonts w:ascii="Book Antiqua" w:eastAsia="宋体" w:hAnsi="Book Antiqua" w:cs="宋体"/>
          <w:b/>
          <w:bCs/>
          <w:lang w:eastAsia="zh-CN"/>
        </w:rPr>
        <w:t>12</w:t>
      </w:r>
      <w:r w:rsidRPr="00D44881">
        <w:rPr>
          <w:rFonts w:ascii="Book Antiqua" w:eastAsia="宋体" w:hAnsi="Book Antiqua" w:cs="宋体"/>
          <w:lang w:eastAsia="zh-CN"/>
        </w:rPr>
        <w:t>: 320-326 [PMID: 23644391 DOI: 10.1016/j.cgh.2013.04.031]</w:t>
      </w:r>
    </w:p>
    <w:p w14:paraId="14CCC169" w14:textId="3E872F45" w:rsidR="006C176E" w:rsidRPr="000E7069" w:rsidRDefault="006C176E" w:rsidP="006C176E">
      <w:pPr>
        <w:wordWrap w:val="0"/>
        <w:spacing w:line="360" w:lineRule="auto"/>
        <w:ind w:left="361" w:hangingChars="150" w:hanging="361"/>
        <w:jc w:val="right"/>
        <w:rPr>
          <w:rFonts w:ascii="Book Antiqua" w:hAnsi="Book Antiqua"/>
        </w:rPr>
      </w:pPr>
      <w:bookmarkStart w:id="196" w:name="OLE_LINK51"/>
      <w:bookmarkStart w:id="197" w:name="OLE_LINK52"/>
      <w:bookmarkStart w:id="198" w:name="OLE_LINK75"/>
      <w:bookmarkStart w:id="199" w:name="OLE_LINK120"/>
      <w:bookmarkStart w:id="200" w:name="OLE_LINK148"/>
      <w:bookmarkStart w:id="201" w:name="OLE_LINK72"/>
      <w:bookmarkStart w:id="202" w:name="OLE_LINK112"/>
      <w:bookmarkStart w:id="203" w:name="OLE_LINK320"/>
      <w:bookmarkStart w:id="204" w:name="OLE_LINK387"/>
      <w:bookmarkStart w:id="205" w:name="OLE_LINK183"/>
      <w:bookmarkStart w:id="206" w:name="OLE_LINK254"/>
      <w:bookmarkStart w:id="207" w:name="OLE_LINK149"/>
      <w:bookmarkStart w:id="208" w:name="OLE_LINK225"/>
      <w:bookmarkStart w:id="209" w:name="OLE_LINK207"/>
      <w:bookmarkStart w:id="210" w:name="OLE_LINK226"/>
      <w:bookmarkStart w:id="211" w:name="OLE_LINK212"/>
      <w:bookmarkStart w:id="212" w:name="OLE_LINK250"/>
      <w:bookmarkStart w:id="213" w:name="OLE_LINK281"/>
      <w:bookmarkStart w:id="214" w:name="OLE_LINK240"/>
      <w:bookmarkStart w:id="215" w:name="OLE_LINK282"/>
      <w:bookmarkStart w:id="216" w:name="OLE_LINK313"/>
      <w:bookmarkStart w:id="217" w:name="OLE_LINK304"/>
      <w:bookmarkStart w:id="218" w:name="OLE_LINK321"/>
      <w:bookmarkStart w:id="219" w:name="OLE_LINK385"/>
      <w:bookmarkStart w:id="220" w:name="OLE_LINK400"/>
      <w:bookmarkStart w:id="221" w:name="OLE_LINK346"/>
      <w:bookmarkStart w:id="222" w:name="OLE_LINK371"/>
      <w:bookmarkStart w:id="223" w:name="OLE_LINK334"/>
      <w:bookmarkStart w:id="224" w:name="OLE_LINK1830"/>
      <w:bookmarkStart w:id="225" w:name="OLE_LINK457"/>
      <w:bookmarkStart w:id="226" w:name="OLE_LINK288"/>
      <w:bookmarkStart w:id="227" w:name="OLE_LINK384"/>
      <w:bookmarkStart w:id="228" w:name="OLE_LINK379"/>
      <w:bookmarkStart w:id="229" w:name="OLE_LINK303"/>
      <w:bookmarkStart w:id="230" w:name="OLE_LINK450"/>
      <w:bookmarkStart w:id="231" w:name="OLE_LINK489"/>
      <w:bookmarkStart w:id="232" w:name="OLE_LINK535"/>
      <w:bookmarkStart w:id="233" w:name="OLE_LINK648"/>
      <w:bookmarkStart w:id="234" w:name="OLE_LINK686"/>
      <w:bookmarkStart w:id="235" w:name="OLE_LINK430"/>
      <w:bookmarkStart w:id="236" w:name="OLE_LINK471"/>
      <w:bookmarkStart w:id="237" w:name="OLE_LINK462"/>
      <w:bookmarkStart w:id="238" w:name="OLE_LINK519"/>
      <w:bookmarkStart w:id="239" w:name="OLE_LINK575"/>
      <w:bookmarkStart w:id="240" w:name="OLE_LINK491"/>
      <w:bookmarkStart w:id="241" w:name="OLE_LINK532"/>
      <w:bookmarkStart w:id="242" w:name="OLE_LINK572"/>
      <w:bookmarkStart w:id="243" w:name="OLE_LINK574"/>
      <w:bookmarkStart w:id="244" w:name="OLE_LINK480"/>
      <w:bookmarkStart w:id="245" w:name="OLE_LINK567"/>
      <w:bookmarkStart w:id="246" w:name="OLE_LINK2700"/>
      <w:bookmarkStart w:id="247" w:name="OLE_LINK581"/>
      <w:bookmarkStart w:id="248" w:name="OLE_LINK639"/>
      <w:bookmarkStart w:id="249" w:name="OLE_LINK688"/>
      <w:bookmarkStart w:id="250" w:name="OLE_LINK722"/>
      <w:bookmarkStart w:id="251" w:name="OLE_LINK542"/>
      <w:bookmarkStart w:id="252" w:name="OLE_LINK589"/>
      <w:bookmarkStart w:id="253" w:name="OLE_LINK582"/>
      <w:bookmarkStart w:id="254" w:name="OLE_LINK640"/>
      <w:bookmarkStart w:id="255" w:name="OLE_LINK714"/>
      <w:bookmarkStart w:id="256" w:name="OLE_LINK593"/>
      <w:bookmarkStart w:id="257" w:name="OLE_LINK716"/>
      <w:bookmarkStart w:id="258" w:name="OLE_LINK770"/>
      <w:bookmarkStart w:id="259" w:name="OLE_LINK801"/>
      <w:bookmarkStart w:id="260" w:name="OLE_LINK660"/>
      <w:bookmarkStart w:id="261" w:name="OLE_LINK739"/>
      <w:bookmarkStart w:id="262" w:name="OLE_LINK781"/>
      <w:bookmarkStart w:id="263" w:name="OLE_LINK833"/>
      <w:bookmarkStart w:id="264" w:name="OLE_LINK642"/>
      <w:bookmarkStart w:id="265" w:name="OLE_LINK718"/>
      <w:bookmarkStart w:id="266" w:name="OLE_LINK700"/>
      <w:bookmarkStart w:id="267" w:name="OLE_LINK792"/>
      <w:bookmarkStart w:id="268" w:name="OLE_LINK2882"/>
      <w:bookmarkStart w:id="269" w:name="OLE_LINK836"/>
      <w:bookmarkStart w:id="270" w:name="OLE_LINK889"/>
      <w:bookmarkStart w:id="271" w:name="OLE_LINK782"/>
      <w:bookmarkStart w:id="272" w:name="OLE_LINK826"/>
      <w:bookmarkStart w:id="273" w:name="OLE_LINK865"/>
      <w:bookmarkStart w:id="274" w:name="OLE_LINK2898"/>
      <w:bookmarkStart w:id="275" w:name="OLE_LINK856"/>
      <w:bookmarkStart w:id="276" w:name="OLE_LINK908"/>
      <w:bookmarkStart w:id="277" w:name="OLE_LINK980"/>
      <w:bookmarkStart w:id="278" w:name="OLE_LINK1018"/>
      <w:bookmarkStart w:id="279" w:name="OLE_LINK1049"/>
      <w:bookmarkStart w:id="280" w:name="OLE_LINK1076"/>
      <w:bookmarkStart w:id="281" w:name="OLE_LINK1106"/>
      <w:bookmarkStart w:id="282" w:name="OLE_LINK891"/>
      <w:bookmarkStart w:id="283" w:name="OLE_LINK943"/>
      <w:bookmarkStart w:id="284" w:name="OLE_LINK981"/>
      <w:bookmarkStart w:id="285" w:name="OLE_LINK1030"/>
      <w:bookmarkStart w:id="286" w:name="OLE_LINK847"/>
      <w:bookmarkStart w:id="287" w:name="OLE_LINK909"/>
      <w:bookmarkStart w:id="288" w:name="OLE_LINK898"/>
      <w:bookmarkStart w:id="289" w:name="OLE_LINK906"/>
      <w:bookmarkStart w:id="290" w:name="OLE_LINK992"/>
      <w:bookmarkStart w:id="291" w:name="OLE_LINK993"/>
      <w:bookmarkStart w:id="292" w:name="OLE_LINK1052"/>
      <w:bookmarkStart w:id="293" w:name="OLE_LINK946"/>
      <w:bookmarkStart w:id="294" w:name="OLE_LINK911"/>
      <w:bookmarkStart w:id="295" w:name="OLE_LINK930"/>
      <w:bookmarkStart w:id="296" w:name="OLE_LINK1059"/>
      <w:bookmarkStart w:id="297" w:name="OLE_LINK1137"/>
      <w:bookmarkStart w:id="298" w:name="OLE_LINK1167"/>
      <w:bookmarkStart w:id="299" w:name="OLE_LINK1200"/>
      <w:bookmarkStart w:id="300" w:name="OLE_LINK1241"/>
      <w:bookmarkStart w:id="301" w:name="OLE_LINK1288"/>
      <w:bookmarkStart w:id="302" w:name="OLE_LINK1056"/>
      <w:bookmarkStart w:id="303" w:name="OLE_LINK1158"/>
      <w:bookmarkStart w:id="304" w:name="OLE_LINK1074"/>
      <w:bookmarkStart w:id="305" w:name="OLE_LINK1169"/>
      <w:bookmarkStart w:id="306" w:name="OLE_LINK1060"/>
      <w:bookmarkStart w:id="307" w:name="OLE_LINK1185"/>
      <w:bookmarkStart w:id="308" w:name="OLE_LINK1172"/>
      <w:bookmarkStart w:id="309" w:name="OLE_LINK1176"/>
      <w:bookmarkStart w:id="310" w:name="OLE_LINK1373"/>
      <w:bookmarkStart w:id="311" w:name="OLE_LINK1410"/>
      <w:bookmarkStart w:id="312" w:name="OLE_LINK1448"/>
      <w:bookmarkStart w:id="313" w:name="OLE_LINK1492"/>
      <w:bookmarkStart w:id="314" w:name="OLE_LINK1530"/>
      <w:bookmarkStart w:id="315" w:name="OLE_LINK1585"/>
      <w:bookmarkStart w:id="316" w:name="OLE_LINK1622"/>
      <w:bookmarkStart w:id="317" w:name="OLE_LINK1661"/>
      <w:bookmarkStart w:id="318" w:name="OLE_LINK1691"/>
      <w:bookmarkStart w:id="319" w:name="OLE_LINK1349"/>
      <w:bookmarkStart w:id="320" w:name="OLE_LINK1343"/>
      <w:bookmarkStart w:id="321" w:name="OLE_LINK1462"/>
      <w:bookmarkStart w:id="322" w:name="OLE_LINK1531"/>
      <w:bookmarkStart w:id="323" w:name="OLE_LINK1344"/>
      <w:bookmarkStart w:id="324" w:name="OLE_LINK1384"/>
      <w:bookmarkStart w:id="325" w:name="OLE_LINK1457"/>
      <w:bookmarkStart w:id="326" w:name="OLE_LINK1591"/>
      <w:bookmarkStart w:id="327" w:name="OLE_LINK1370"/>
      <w:bookmarkStart w:id="328" w:name="OLE_LINK1443"/>
      <w:bookmarkStart w:id="329" w:name="OLE_LINK1472"/>
      <w:bookmarkStart w:id="330" w:name="OLE_LINK1503"/>
      <w:bookmarkStart w:id="331" w:name="OLE_LINK1390"/>
      <w:bookmarkStart w:id="332" w:name="OLE_LINK1490"/>
      <w:bookmarkStart w:id="333" w:name="OLE_LINK1576"/>
      <w:bookmarkStart w:id="334" w:name="OLE_LINK1618"/>
      <w:bookmarkStart w:id="335" w:name="OLE_LINK1650"/>
      <w:bookmarkStart w:id="336" w:name="OLE_LINK1721"/>
      <w:bookmarkStart w:id="337" w:name="OLE_LINK1565"/>
      <w:bookmarkStart w:id="338" w:name="OLE_LINK1619"/>
      <w:bookmarkStart w:id="339" w:name="OLE_LINK1671"/>
      <w:bookmarkStart w:id="340" w:name="OLE_LINK1716"/>
      <w:bookmarkStart w:id="341" w:name="OLE_LINK1761"/>
      <w:bookmarkStart w:id="342" w:name="OLE_LINK1586"/>
      <w:bookmarkStart w:id="343" w:name="OLE_LINK1593"/>
      <w:bookmarkStart w:id="344" w:name="OLE_LINK1630"/>
      <w:bookmarkStart w:id="345" w:name="OLE_LINK1699"/>
      <w:bookmarkStart w:id="346" w:name="OLE_LINK1736"/>
      <w:bookmarkStart w:id="347" w:name="OLE_LINK1792"/>
      <w:bookmarkStart w:id="348" w:name="OLE_LINK1825"/>
      <w:bookmarkStart w:id="349" w:name="OLE_LINK1865"/>
      <w:bookmarkStart w:id="350" w:name="OLE_LINK1692"/>
      <w:bookmarkStart w:id="351" w:name="OLE_LINK1808"/>
      <w:bookmarkStart w:id="352" w:name="OLE_LINK1862"/>
      <w:bookmarkStart w:id="353" w:name="OLE_LINK1859"/>
      <w:bookmarkStart w:id="354" w:name="OLE_LINK1901"/>
      <w:bookmarkStart w:id="355" w:name="OLE_LINK1939"/>
      <w:bookmarkStart w:id="356" w:name="OLE_LINK1977"/>
      <w:bookmarkStart w:id="357" w:name="OLE_LINK1841"/>
      <w:bookmarkStart w:id="358" w:name="OLE_LINK1879"/>
      <w:bookmarkStart w:id="359" w:name="OLE_LINK1916"/>
      <w:bookmarkStart w:id="360" w:name="OLE_LINK1960"/>
      <w:bookmarkStart w:id="361" w:name="OLE_LINK1834"/>
      <w:bookmarkStart w:id="362" w:name="OLE_LINK2027"/>
      <w:bookmarkStart w:id="363" w:name="OLE_LINK2056"/>
      <w:bookmarkStart w:id="364" w:name="OLE_LINK1870"/>
      <w:bookmarkStart w:id="365" w:name="OLE_LINK1883"/>
      <w:bookmarkStart w:id="366" w:name="OLE_LINK1890"/>
      <w:bookmarkStart w:id="367" w:name="OLE_LINK1922"/>
      <w:bookmarkStart w:id="368" w:name="OLE_LINK1943"/>
      <w:bookmarkStart w:id="369" w:name="OLE_LINK1970"/>
      <w:bookmarkStart w:id="370" w:name="OLE_LINK1983"/>
      <w:bookmarkStart w:id="371" w:name="OLE_LINK2031"/>
      <w:bookmarkStart w:id="372" w:name="OLE_LINK2066"/>
      <w:bookmarkStart w:id="373" w:name="OLE_LINK2094"/>
      <w:bookmarkStart w:id="374" w:name="OLE_LINK2136"/>
      <w:bookmarkStart w:id="375" w:name="OLE_LINK2192"/>
      <w:bookmarkStart w:id="376" w:name="OLE_LINK1984"/>
      <w:bookmarkStart w:id="377" w:name="OLE_LINK2040"/>
      <w:bookmarkStart w:id="378" w:name="OLE_LINK2087"/>
      <w:bookmarkStart w:id="379" w:name="OLE_LINK2131"/>
      <w:bookmarkStart w:id="380" w:name="OLE_LINK2167"/>
      <w:bookmarkStart w:id="381" w:name="OLE_LINK2211"/>
      <w:bookmarkStart w:id="382" w:name="OLE_LINK2265"/>
      <w:bookmarkStart w:id="383" w:name="OLE_LINK2274"/>
      <w:bookmarkStart w:id="384" w:name="OLE_LINK2071"/>
      <w:bookmarkStart w:id="385" w:name="OLE_LINK3320"/>
      <w:bookmarkStart w:id="386" w:name="OLE_LINK3374"/>
      <w:bookmarkStart w:id="387" w:name="OLE_LINK3410"/>
      <w:bookmarkStart w:id="388" w:name="OLE_LINK1997"/>
      <w:bookmarkStart w:id="389" w:name="OLE_LINK2043"/>
      <w:bookmarkStart w:id="390" w:name="OLE_LINK2041"/>
      <w:bookmarkStart w:id="391" w:name="OLE_LINK2133"/>
      <w:bookmarkStart w:id="392" w:name="OLE_LINK2181"/>
      <w:bookmarkStart w:id="393" w:name="OLE_LINK2101"/>
      <w:bookmarkStart w:id="394" w:name="OLE_LINK2128"/>
      <w:bookmarkStart w:id="395" w:name="OLE_LINK3357"/>
      <w:bookmarkStart w:id="396" w:name="OLE_LINK2139"/>
      <w:bookmarkStart w:id="397" w:name="OLE_LINK2219"/>
      <w:bookmarkStart w:id="398" w:name="OLE_LINK2248"/>
      <w:bookmarkStart w:id="399" w:name="OLE_LINK2281"/>
      <w:bookmarkStart w:id="400" w:name="OLE_LINK2294"/>
      <w:bookmarkStart w:id="401" w:name="OLE_LINK2395"/>
      <w:bookmarkStart w:id="402" w:name="OLE_LINK2148"/>
      <w:bookmarkStart w:id="403" w:name="OLE_LINK2236"/>
      <w:bookmarkStart w:id="404" w:name="OLE_LINK2354"/>
      <w:bookmarkStart w:id="405" w:name="OLE_LINK2273"/>
      <w:bookmarkStart w:id="406" w:name="OLE_LINK2314"/>
      <w:bookmarkStart w:id="407" w:name="OLE_LINK2240"/>
      <w:bookmarkStart w:id="408" w:name="OLE_LINK2290"/>
      <w:bookmarkStart w:id="409" w:name="OLE_LINK2330"/>
      <w:bookmarkStart w:id="410" w:name="OLE_LINK2402"/>
      <w:bookmarkStart w:id="411" w:name="OLE_LINK2432"/>
      <w:bookmarkStart w:id="412" w:name="OLE_LINK2336"/>
      <w:bookmarkStart w:id="413" w:name="OLE_LINK2369"/>
      <w:bookmarkStart w:id="414" w:name="OLE_LINK2427"/>
      <w:bookmarkStart w:id="415" w:name="OLE_LINK2410"/>
      <w:bookmarkStart w:id="416" w:name="OLE_LINK2445"/>
      <w:bookmarkStart w:id="417" w:name="OLE_LINK2370"/>
      <w:bookmarkStart w:id="418" w:name="OLE_LINK2474"/>
      <w:bookmarkStart w:id="419" w:name="OLE_LINK2382"/>
      <w:bookmarkStart w:id="420" w:name="OLE_LINK2476"/>
      <w:bookmarkStart w:id="421" w:name="OLE_LINK2532"/>
      <w:bookmarkStart w:id="422" w:name="OLE_LINK2471"/>
      <w:bookmarkStart w:id="423" w:name="OLE_LINK2483"/>
      <w:bookmarkStart w:id="424" w:name="OLE_LINK2511"/>
      <w:bookmarkStart w:id="425" w:name="OLE_LINK2583"/>
      <w:bookmarkStart w:id="426" w:name="OLE_LINK2615"/>
      <w:bookmarkStart w:id="427" w:name="OLE_LINK2554"/>
      <w:bookmarkStart w:id="428" w:name="OLE_LINK2528"/>
      <w:bookmarkStart w:id="429" w:name="OLE_LINK2555"/>
      <w:bookmarkStart w:id="430" w:name="OLE_LINK2537"/>
      <w:bookmarkStart w:id="431" w:name="OLE_LINK2550"/>
      <w:bookmarkStart w:id="432" w:name="OLE_LINK2594"/>
      <w:bookmarkStart w:id="433" w:name="OLE_LINK2589"/>
      <w:r w:rsidRPr="000E7069">
        <w:rPr>
          <w:rFonts w:ascii="Book Antiqua" w:hAnsi="Book Antiqua"/>
          <w:b/>
          <w:bCs/>
        </w:rPr>
        <w:t xml:space="preserve">P-Reviewer: </w:t>
      </w:r>
      <w:r w:rsidRPr="000E7069">
        <w:rPr>
          <w:rFonts w:ascii="Book Antiqua" w:hAnsi="Book Antiqua"/>
          <w:bCs/>
        </w:rPr>
        <w:t>Barauskas</w:t>
      </w:r>
      <w:r w:rsidRPr="000E7069">
        <w:rPr>
          <w:rFonts w:ascii="Book Antiqua" w:eastAsia="宋体" w:hAnsi="Book Antiqua" w:hint="eastAsia"/>
          <w:bCs/>
          <w:lang w:eastAsia="zh-CN"/>
        </w:rPr>
        <w:t xml:space="preserve"> G, </w:t>
      </w:r>
      <w:r w:rsidRPr="000E7069">
        <w:rPr>
          <w:rFonts w:ascii="Book Antiqua" w:hAnsi="Book Antiqua"/>
          <w:bCs/>
        </w:rPr>
        <w:t>Wu</w:t>
      </w:r>
      <w:r w:rsidRPr="000E7069">
        <w:rPr>
          <w:rFonts w:ascii="Book Antiqua" w:eastAsia="宋体" w:hAnsi="Book Antiqua" w:hint="eastAsia"/>
          <w:bCs/>
          <w:lang w:eastAsia="zh-CN"/>
        </w:rPr>
        <w:t xml:space="preserve"> WJ, </w:t>
      </w:r>
      <w:r w:rsidRPr="000E7069">
        <w:rPr>
          <w:rFonts w:ascii="Book Antiqua" w:hAnsi="Book Antiqua"/>
          <w:bCs/>
        </w:rPr>
        <w:t xml:space="preserve">Yan </w:t>
      </w:r>
      <w:r w:rsidRPr="000E7069">
        <w:rPr>
          <w:rFonts w:ascii="Book Antiqua" w:eastAsia="宋体" w:hAnsi="Book Antiqua" w:hint="eastAsia"/>
          <w:bCs/>
          <w:lang w:eastAsia="zh-CN"/>
        </w:rPr>
        <w:t xml:space="preserve">MX </w:t>
      </w:r>
      <w:r w:rsidRPr="000E7069">
        <w:rPr>
          <w:rFonts w:ascii="Book Antiqua" w:hAnsi="Book Antiqua"/>
          <w:b/>
          <w:bCs/>
        </w:rPr>
        <w:t>S-Editor:</w:t>
      </w:r>
      <w:r w:rsidRPr="000E7069">
        <w:rPr>
          <w:rFonts w:ascii="Book Antiqua" w:hAnsi="Book Antiqua"/>
        </w:rPr>
        <w:t xml:space="preserve"> </w:t>
      </w:r>
      <w:r w:rsidRPr="000E7069">
        <w:rPr>
          <w:rFonts w:ascii="Book Antiqua" w:hAnsi="Book Antiqua" w:hint="eastAsia"/>
        </w:rPr>
        <w:t>Yu J</w:t>
      </w:r>
      <w:r w:rsidRPr="000E7069">
        <w:rPr>
          <w:rFonts w:ascii="Book Antiqua" w:hAnsi="Book Antiqua"/>
        </w:rPr>
        <w:t xml:space="preserve"> </w:t>
      </w:r>
      <w:r w:rsidRPr="000E7069">
        <w:rPr>
          <w:rFonts w:ascii="Book Antiqua" w:hAnsi="Book Antiqua"/>
          <w:b/>
          <w:bCs/>
        </w:rPr>
        <w:t>L-Editor:</w:t>
      </w:r>
      <w:r w:rsidR="000E7069" w:rsidRPr="000E7069">
        <w:rPr>
          <w:rFonts w:ascii="Book Antiqua" w:hAnsi="Book Antiqua"/>
        </w:rPr>
        <w:t xml:space="preserve"> </w:t>
      </w:r>
      <w:r w:rsidRPr="000E7069">
        <w:rPr>
          <w:rFonts w:ascii="Book Antiqua" w:hAnsi="Book Antiqua"/>
          <w:b/>
          <w:bCs/>
        </w:rPr>
        <w:t>E-Editor:</w:t>
      </w:r>
    </w:p>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14:paraId="45C4994B" w14:textId="77777777" w:rsidR="00B036B2" w:rsidRPr="000E7069" w:rsidRDefault="00B036B2" w:rsidP="00F5164D">
      <w:pPr>
        <w:adjustRightInd w:val="0"/>
        <w:snapToGrid w:val="0"/>
        <w:spacing w:line="360" w:lineRule="auto"/>
        <w:jc w:val="both"/>
        <w:rPr>
          <w:rFonts w:ascii="Book Antiqua" w:hAnsi="Book Antiqua" w:cs="Times New Roman"/>
        </w:rPr>
      </w:pPr>
    </w:p>
    <w:p w14:paraId="5058816A" w14:textId="77777777" w:rsidR="00B036B2" w:rsidRPr="000E7069" w:rsidRDefault="00B036B2" w:rsidP="00F5164D">
      <w:pPr>
        <w:adjustRightInd w:val="0"/>
        <w:snapToGrid w:val="0"/>
        <w:spacing w:line="360" w:lineRule="auto"/>
        <w:jc w:val="both"/>
        <w:rPr>
          <w:rFonts w:ascii="Book Antiqua" w:hAnsi="Book Antiqua" w:cs="Times New Roman"/>
        </w:rPr>
      </w:pPr>
    </w:p>
    <w:p w14:paraId="6E699214" w14:textId="77777777" w:rsidR="00B036B2" w:rsidRPr="000E7069" w:rsidRDefault="00B036B2" w:rsidP="00F5164D">
      <w:pPr>
        <w:adjustRightInd w:val="0"/>
        <w:snapToGrid w:val="0"/>
        <w:spacing w:line="360" w:lineRule="auto"/>
        <w:jc w:val="both"/>
        <w:rPr>
          <w:rFonts w:ascii="Book Antiqua" w:hAnsi="Book Antiqua" w:cs="Times New Roman"/>
        </w:rPr>
      </w:pPr>
    </w:p>
    <w:p w14:paraId="6315E98C" w14:textId="77777777" w:rsidR="00B036B2" w:rsidRDefault="00B036B2" w:rsidP="00F5164D">
      <w:pPr>
        <w:adjustRightInd w:val="0"/>
        <w:snapToGrid w:val="0"/>
        <w:spacing w:line="360" w:lineRule="auto"/>
        <w:jc w:val="both"/>
        <w:rPr>
          <w:rFonts w:ascii="Book Antiqua" w:eastAsia="宋体" w:hAnsi="Book Antiqua" w:cs="Times New Roman" w:hint="eastAsia"/>
          <w:lang w:eastAsia="zh-CN"/>
        </w:rPr>
      </w:pPr>
      <w:r w:rsidRPr="000E7069">
        <w:rPr>
          <w:rFonts w:ascii="Book Antiqua" w:hAnsi="Book Antiqua" w:cs="Times New Roman"/>
        </w:rPr>
        <w:br w:type="page"/>
      </w:r>
    </w:p>
    <w:p w14:paraId="4EF7EB7F" w14:textId="18124DCB" w:rsidR="001A5D10" w:rsidRPr="001A5D10" w:rsidRDefault="001A5D10" w:rsidP="00F5164D">
      <w:pPr>
        <w:adjustRightInd w:val="0"/>
        <w:snapToGrid w:val="0"/>
        <w:spacing w:line="360" w:lineRule="auto"/>
        <w:jc w:val="both"/>
        <w:rPr>
          <w:rFonts w:ascii="Book Antiqua" w:eastAsia="宋体" w:hAnsi="Book Antiqua" w:cs="Times New Roman" w:hint="eastAsia"/>
          <w:lang w:eastAsia="zh-CN"/>
        </w:rPr>
      </w:pPr>
      <w:r>
        <w:rPr>
          <w:rFonts w:ascii="Book Antiqua" w:eastAsia="宋体" w:hAnsi="Book Antiqua" w:cs="Times New Roman" w:hint="eastAsia"/>
          <w:lang w:eastAsia="zh-CN"/>
        </w:rPr>
        <w:lastRenderedPageBreak/>
        <w:t>A</w:t>
      </w:r>
    </w:p>
    <w:p w14:paraId="4E7E3E8A" w14:textId="2CF79C1E" w:rsidR="00B036B2" w:rsidRDefault="00B0632B" w:rsidP="00F5164D">
      <w:pPr>
        <w:adjustRightInd w:val="0"/>
        <w:snapToGrid w:val="0"/>
        <w:spacing w:line="360" w:lineRule="auto"/>
        <w:jc w:val="both"/>
        <w:rPr>
          <w:rFonts w:ascii="Book Antiqua" w:eastAsia="宋体" w:hAnsi="Book Antiqua" w:cs="Times New Roman" w:hint="eastAsia"/>
          <w:b/>
          <w:lang w:eastAsia="zh-CN"/>
        </w:rPr>
      </w:pPr>
      <w:r w:rsidRPr="000E7069">
        <w:rPr>
          <w:rFonts w:ascii="Book Antiqua" w:hAnsi="Book Antiqua" w:cs="Times New Roman"/>
          <w:b/>
          <w:noProof/>
          <w:lang w:eastAsia="zh-CN"/>
        </w:rPr>
        <w:drawing>
          <wp:inline distT="0" distB="0" distL="0" distR="0" wp14:anchorId="1196E29C" wp14:editId="10E7F03A">
            <wp:extent cx="4879975" cy="4879975"/>
            <wp:effectExtent l="0" t="0" r="0" b="0"/>
            <wp:docPr id="1" name="图片 1" descr="C:\Users\baishideng-2014\Desktop\revised-jyu\DAI\22184\22184-Figures\Figure 1 CT demonstrating enlarged head of pancreas with coarse calcification and a dilated main Pancreatic d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ishideng-2014\Desktop\revised-jyu\DAI\22184\22184-Figures\Figure 1 CT demonstrating enlarged head of pancreas with coarse calcification and a dilated main Pancreatic duc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9975" cy="4879975"/>
                    </a:xfrm>
                    <a:prstGeom prst="rect">
                      <a:avLst/>
                    </a:prstGeom>
                    <a:noFill/>
                    <a:ln>
                      <a:noFill/>
                    </a:ln>
                  </pic:spPr>
                </pic:pic>
              </a:graphicData>
            </a:graphic>
          </wp:inline>
        </w:drawing>
      </w:r>
    </w:p>
    <w:p w14:paraId="113F1261" w14:textId="0B536329" w:rsidR="001A5D10" w:rsidRDefault="001A5D10" w:rsidP="00F5164D">
      <w:pPr>
        <w:adjustRightInd w:val="0"/>
        <w:snapToGrid w:val="0"/>
        <w:spacing w:line="360" w:lineRule="auto"/>
        <w:jc w:val="both"/>
        <w:rPr>
          <w:rFonts w:ascii="Book Antiqua" w:eastAsia="宋体" w:hAnsi="Book Antiqua" w:cs="Times New Roman" w:hint="eastAsia"/>
          <w:b/>
          <w:lang w:eastAsia="zh-CN"/>
        </w:rPr>
      </w:pPr>
      <w:r>
        <w:rPr>
          <w:rFonts w:ascii="Book Antiqua" w:eastAsia="宋体" w:hAnsi="Book Antiqua" w:cs="Times New Roman" w:hint="eastAsia"/>
          <w:b/>
          <w:lang w:eastAsia="zh-CN"/>
        </w:rPr>
        <w:t>B</w:t>
      </w:r>
    </w:p>
    <w:p w14:paraId="3BB0DE78" w14:textId="190FCCE6" w:rsidR="001A5D10" w:rsidRDefault="001A5D10" w:rsidP="00F5164D">
      <w:pPr>
        <w:adjustRightInd w:val="0"/>
        <w:snapToGrid w:val="0"/>
        <w:spacing w:line="360" w:lineRule="auto"/>
        <w:jc w:val="both"/>
        <w:rPr>
          <w:rFonts w:ascii="Book Antiqua" w:eastAsia="宋体" w:hAnsi="Book Antiqua" w:cs="Times New Roman" w:hint="eastAsia"/>
          <w:b/>
          <w:lang w:eastAsia="zh-CN"/>
        </w:rPr>
      </w:pPr>
      <w:r w:rsidRPr="000E7069">
        <w:rPr>
          <w:rFonts w:ascii="Book Antiqua" w:hAnsi="Book Antiqua" w:cs="Times New Roman"/>
          <w:b/>
          <w:noProof/>
          <w:lang w:eastAsia="zh-CN"/>
        </w:rPr>
        <w:lastRenderedPageBreak/>
        <w:drawing>
          <wp:inline distT="0" distB="0" distL="0" distR="0" wp14:anchorId="0E346574" wp14:editId="0B24DB13">
            <wp:extent cx="4403090" cy="3677285"/>
            <wp:effectExtent l="0" t="0" r="0" b="0"/>
            <wp:docPr id="2" name="图片 2" descr="C:\Users\baishideng-2014\Desktop\revised-jyu\DAI\22184\22184-Figures\Figure 2 MRI showing a tortuous, dilated pancreatic d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ishideng-2014\Desktop\revised-jyu\DAI\22184\22184-Figures\Figure 2 MRI showing a tortuous, dilated pancreatic duc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3090" cy="3677285"/>
                    </a:xfrm>
                    <a:prstGeom prst="rect">
                      <a:avLst/>
                    </a:prstGeom>
                    <a:noFill/>
                    <a:ln>
                      <a:noFill/>
                    </a:ln>
                  </pic:spPr>
                </pic:pic>
              </a:graphicData>
            </a:graphic>
          </wp:inline>
        </w:drawing>
      </w:r>
    </w:p>
    <w:p w14:paraId="1FF529C4" w14:textId="69AC140A" w:rsidR="001A5D10" w:rsidRDefault="001A5D10" w:rsidP="00F5164D">
      <w:pPr>
        <w:adjustRightInd w:val="0"/>
        <w:snapToGrid w:val="0"/>
        <w:spacing w:line="360" w:lineRule="auto"/>
        <w:jc w:val="both"/>
        <w:rPr>
          <w:rFonts w:ascii="Book Antiqua" w:eastAsia="宋体" w:hAnsi="Book Antiqua" w:cs="Times New Roman" w:hint="eastAsia"/>
          <w:b/>
          <w:lang w:eastAsia="zh-CN"/>
        </w:rPr>
      </w:pPr>
      <w:r>
        <w:rPr>
          <w:rFonts w:ascii="Book Antiqua" w:eastAsia="宋体" w:hAnsi="Book Antiqua" w:cs="Times New Roman" w:hint="eastAsia"/>
          <w:b/>
          <w:lang w:eastAsia="zh-CN"/>
        </w:rPr>
        <w:t>C</w:t>
      </w:r>
    </w:p>
    <w:p w14:paraId="1B501115" w14:textId="6322A5E8" w:rsidR="001A5D10" w:rsidRDefault="001A5D10" w:rsidP="00F5164D">
      <w:pPr>
        <w:adjustRightInd w:val="0"/>
        <w:snapToGrid w:val="0"/>
        <w:spacing w:line="360" w:lineRule="auto"/>
        <w:jc w:val="both"/>
        <w:rPr>
          <w:rFonts w:ascii="Book Antiqua" w:eastAsia="宋体" w:hAnsi="Book Antiqua" w:cs="Times New Roman" w:hint="eastAsia"/>
          <w:b/>
          <w:lang w:eastAsia="zh-CN"/>
        </w:rPr>
      </w:pPr>
      <w:r w:rsidRPr="000E7069">
        <w:rPr>
          <w:rFonts w:ascii="Book Antiqua" w:hAnsi="Book Antiqua" w:cs="Times New Roman"/>
          <w:b/>
          <w:noProof/>
          <w:lang w:eastAsia="zh-CN"/>
        </w:rPr>
        <w:drawing>
          <wp:inline distT="0" distB="0" distL="0" distR="0" wp14:anchorId="4343A2C0" wp14:editId="2775CACE">
            <wp:extent cx="4501662" cy="4501662"/>
            <wp:effectExtent l="0" t="0" r="0" b="0"/>
            <wp:docPr id="3" name="图片 3" descr="C:\Users\baishideng-2014\Desktop\revised-jyu\DAI\22184\22184-Figures\Figure 3 MRCP showing inflammatory stricture of the distal common bile d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ishideng-2014\Desktop\revised-jyu\DAI\22184\22184-Figures\Figure 3 MRCP showing inflammatory stricture of the distal common bile duc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1212" cy="4501212"/>
                    </a:xfrm>
                    <a:prstGeom prst="rect">
                      <a:avLst/>
                    </a:prstGeom>
                    <a:noFill/>
                    <a:ln>
                      <a:noFill/>
                    </a:ln>
                  </pic:spPr>
                </pic:pic>
              </a:graphicData>
            </a:graphic>
          </wp:inline>
        </w:drawing>
      </w:r>
    </w:p>
    <w:p w14:paraId="103075E1" w14:textId="28E44D43" w:rsidR="001A5D10" w:rsidRDefault="001A5D10" w:rsidP="00F5164D">
      <w:pPr>
        <w:adjustRightInd w:val="0"/>
        <w:snapToGrid w:val="0"/>
        <w:spacing w:line="360" w:lineRule="auto"/>
        <w:jc w:val="both"/>
        <w:rPr>
          <w:rFonts w:ascii="Book Antiqua" w:eastAsia="宋体" w:hAnsi="Book Antiqua" w:cs="Times New Roman" w:hint="eastAsia"/>
          <w:b/>
          <w:lang w:eastAsia="zh-CN"/>
        </w:rPr>
      </w:pPr>
      <w:r>
        <w:rPr>
          <w:rFonts w:ascii="Book Antiqua" w:eastAsia="宋体" w:hAnsi="Book Antiqua" w:cs="Times New Roman" w:hint="eastAsia"/>
          <w:b/>
          <w:lang w:eastAsia="zh-CN"/>
        </w:rPr>
        <w:t>D</w:t>
      </w:r>
    </w:p>
    <w:p w14:paraId="2E26FDD3" w14:textId="5974D35D" w:rsidR="001A5D10" w:rsidRPr="001A5D10" w:rsidRDefault="001A5D10" w:rsidP="00F5164D">
      <w:pPr>
        <w:adjustRightInd w:val="0"/>
        <w:snapToGrid w:val="0"/>
        <w:spacing w:line="360" w:lineRule="auto"/>
        <w:jc w:val="both"/>
        <w:rPr>
          <w:rFonts w:ascii="Book Antiqua" w:eastAsia="宋体" w:hAnsi="Book Antiqua" w:cs="Times New Roman" w:hint="eastAsia"/>
          <w:b/>
          <w:lang w:eastAsia="zh-CN"/>
        </w:rPr>
      </w:pPr>
      <w:r w:rsidRPr="000E7069">
        <w:rPr>
          <w:rFonts w:ascii="Book Antiqua" w:hAnsi="Book Antiqua" w:cs="Times New Roman"/>
          <w:b/>
          <w:noProof/>
          <w:lang w:eastAsia="zh-CN"/>
        </w:rPr>
        <w:lastRenderedPageBreak/>
        <w:drawing>
          <wp:inline distT="0" distB="0" distL="0" distR="0" wp14:anchorId="71DD7052" wp14:editId="572AFC50">
            <wp:extent cx="4243705" cy="4243705"/>
            <wp:effectExtent l="0" t="0" r="4445" b="4445"/>
            <wp:docPr id="4" name="图片 4" descr="C:\Users\baishideng-2014\Desktop\revised-jyu\DAI\22184\22184-Figures\Figure 4 ERCP showing a stent placed in a dilated pancreatic d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ishideng-2014\Desktop\revised-jyu\DAI\22184\22184-Figures\Figure 4 ERCP showing a stent placed in a dilated pancreatic duc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43705" cy="4243705"/>
                    </a:xfrm>
                    <a:prstGeom prst="rect">
                      <a:avLst/>
                    </a:prstGeom>
                    <a:noFill/>
                    <a:ln>
                      <a:noFill/>
                    </a:ln>
                  </pic:spPr>
                </pic:pic>
              </a:graphicData>
            </a:graphic>
          </wp:inline>
        </w:drawing>
      </w:r>
    </w:p>
    <w:p w14:paraId="2B66DE51" w14:textId="343A99D4" w:rsidR="00D85A54" w:rsidRPr="000E7069" w:rsidRDefault="00B036B2" w:rsidP="001A5D10">
      <w:pPr>
        <w:adjustRightInd w:val="0"/>
        <w:snapToGrid w:val="0"/>
        <w:spacing w:line="360" w:lineRule="auto"/>
        <w:jc w:val="both"/>
        <w:rPr>
          <w:rFonts w:ascii="Book Antiqua" w:eastAsia="宋体" w:hAnsi="Book Antiqua" w:cs="Times New Roman"/>
          <w:b/>
          <w:lang w:eastAsia="zh-CN"/>
        </w:rPr>
      </w:pPr>
      <w:r w:rsidRPr="000E7069">
        <w:rPr>
          <w:rFonts w:ascii="Book Antiqua" w:hAnsi="Book Antiqua" w:cs="Times New Roman"/>
          <w:b/>
        </w:rPr>
        <w:t xml:space="preserve">Figure 1 </w:t>
      </w:r>
      <w:r w:rsidR="00B0632B" w:rsidRPr="000E7069">
        <w:rPr>
          <w:rFonts w:ascii="Book Antiqua" w:hAnsi="Book Antiqua" w:cs="Times New Roman"/>
          <w:b/>
        </w:rPr>
        <w:t xml:space="preserve">Computed tomography </w:t>
      </w:r>
      <w:r w:rsidRPr="000E7069">
        <w:rPr>
          <w:rFonts w:ascii="Book Antiqua" w:hAnsi="Book Antiqua" w:cs="Times New Roman"/>
          <w:b/>
        </w:rPr>
        <w:t>demonstrating enlarged head of pancreas with coarse calcification and a dilated main pancreatic duct</w:t>
      </w:r>
      <w:r w:rsidR="001A5D10">
        <w:rPr>
          <w:rFonts w:ascii="Book Antiqua" w:eastAsia="宋体" w:hAnsi="Book Antiqua" w:cs="Times New Roman" w:hint="eastAsia"/>
          <w:b/>
          <w:lang w:eastAsia="zh-CN"/>
        </w:rPr>
        <w:t xml:space="preserve"> (A), </w:t>
      </w:r>
      <w:r w:rsidR="001A5D10" w:rsidRPr="000E7069">
        <w:rPr>
          <w:rFonts w:ascii="Book Antiqua" w:hAnsi="Book Antiqua" w:cs="Times New Roman"/>
          <w:b/>
        </w:rPr>
        <w:t xml:space="preserve">magnetic </w:t>
      </w:r>
      <w:r w:rsidR="00B0632B" w:rsidRPr="000E7069">
        <w:rPr>
          <w:rFonts w:ascii="Book Antiqua" w:hAnsi="Book Antiqua" w:cs="Times New Roman"/>
          <w:b/>
        </w:rPr>
        <w:t xml:space="preserve">resonance cholangiopancreatography </w:t>
      </w:r>
      <w:r w:rsidRPr="000E7069">
        <w:rPr>
          <w:rFonts w:ascii="Book Antiqua" w:hAnsi="Book Antiqua" w:cs="Times New Roman"/>
          <w:b/>
        </w:rPr>
        <w:t>showing a tortuous, dilated pancreatic duct</w:t>
      </w:r>
      <w:r w:rsidR="001A5D10">
        <w:rPr>
          <w:rFonts w:ascii="Book Antiqua" w:eastAsia="宋体" w:hAnsi="Book Antiqua" w:cs="Times New Roman" w:hint="eastAsia"/>
          <w:b/>
          <w:lang w:eastAsia="zh-CN"/>
        </w:rPr>
        <w:t xml:space="preserve"> (B), </w:t>
      </w:r>
      <w:r w:rsidRPr="000E7069">
        <w:rPr>
          <w:rFonts w:ascii="Book Antiqua" w:hAnsi="Book Antiqua" w:cs="Times New Roman"/>
          <w:b/>
        </w:rPr>
        <w:t>inflammatory stricture of the distal common bile duct</w:t>
      </w:r>
      <w:r w:rsidR="00E83D3A">
        <w:rPr>
          <w:rFonts w:ascii="Book Antiqua" w:eastAsia="宋体" w:hAnsi="Book Antiqua" w:cs="Times New Roman" w:hint="eastAsia"/>
          <w:b/>
          <w:lang w:eastAsia="zh-CN"/>
        </w:rPr>
        <w:t xml:space="preserve"> (C)</w:t>
      </w:r>
      <w:r w:rsidR="001A5D10">
        <w:rPr>
          <w:rFonts w:ascii="Book Antiqua" w:eastAsia="宋体" w:hAnsi="Book Antiqua" w:cs="Times New Roman" w:hint="eastAsia"/>
          <w:b/>
          <w:lang w:eastAsia="zh-CN"/>
        </w:rPr>
        <w:t xml:space="preserve">, </w:t>
      </w:r>
      <w:r w:rsidR="001A5D10" w:rsidRPr="000E7069">
        <w:rPr>
          <w:rFonts w:ascii="Book Antiqua" w:hAnsi="Book Antiqua" w:cs="Times New Roman"/>
          <w:b/>
        </w:rPr>
        <w:t xml:space="preserve">endoscopic </w:t>
      </w:r>
      <w:r w:rsidR="00B0632B" w:rsidRPr="000E7069">
        <w:rPr>
          <w:rFonts w:ascii="Book Antiqua" w:hAnsi="Book Antiqua" w:cs="Times New Roman"/>
          <w:b/>
        </w:rPr>
        <w:t xml:space="preserve">retrograde cholangiopancreatography </w:t>
      </w:r>
      <w:r w:rsidRPr="000E7069">
        <w:rPr>
          <w:rFonts w:ascii="Book Antiqua" w:hAnsi="Book Antiqua" w:cs="Times New Roman"/>
          <w:b/>
        </w:rPr>
        <w:t>showing a stent placed in a dilated pancreatic duct</w:t>
      </w:r>
      <w:r w:rsidR="001A5D10">
        <w:rPr>
          <w:rFonts w:ascii="Book Antiqua" w:eastAsia="宋体" w:hAnsi="Book Antiqua" w:cs="Times New Roman" w:hint="eastAsia"/>
          <w:b/>
          <w:lang w:eastAsia="zh-CN"/>
        </w:rPr>
        <w:t xml:space="preserve"> (D)</w:t>
      </w:r>
      <w:r w:rsidR="00F9219B" w:rsidRPr="000E7069">
        <w:rPr>
          <w:rFonts w:ascii="Book Antiqua" w:eastAsia="宋体" w:hAnsi="Book Antiqua" w:cs="Times New Roman" w:hint="eastAsia"/>
          <w:b/>
          <w:lang w:eastAsia="zh-CN"/>
        </w:rPr>
        <w:t>.</w:t>
      </w:r>
    </w:p>
    <w:p w14:paraId="1FCB3CAF" w14:textId="77777777" w:rsidR="00D85A54" w:rsidRPr="000E7069" w:rsidRDefault="00D85A54">
      <w:pPr>
        <w:spacing w:after="200" w:line="276" w:lineRule="auto"/>
        <w:rPr>
          <w:rFonts w:ascii="Book Antiqua" w:eastAsia="宋体" w:hAnsi="Book Antiqua" w:cs="Times New Roman"/>
          <w:b/>
          <w:lang w:eastAsia="zh-CN"/>
        </w:rPr>
      </w:pPr>
      <w:r w:rsidRPr="000E7069">
        <w:rPr>
          <w:rFonts w:ascii="Book Antiqua" w:eastAsia="宋体" w:hAnsi="Book Antiqua" w:cs="Times New Roman"/>
          <w:b/>
          <w:lang w:eastAsia="zh-CN"/>
        </w:rPr>
        <w:br w:type="page"/>
      </w:r>
    </w:p>
    <w:p w14:paraId="66792322" w14:textId="0637A87E" w:rsidR="00B036B2" w:rsidRPr="000E7069" w:rsidRDefault="00D85A54" w:rsidP="00F5164D">
      <w:pPr>
        <w:adjustRightInd w:val="0"/>
        <w:snapToGrid w:val="0"/>
        <w:spacing w:line="360" w:lineRule="auto"/>
        <w:jc w:val="both"/>
        <w:rPr>
          <w:rFonts w:ascii="Book Antiqua" w:eastAsia="宋体" w:hAnsi="Book Antiqua" w:cs="Times New Roman"/>
          <w:b/>
          <w:lang w:eastAsia="zh-CN"/>
        </w:rPr>
      </w:pPr>
      <w:r w:rsidRPr="000E7069">
        <w:rPr>
          <w:rFonts w:ascii="Book Antiqua" w:eastAsia="宋体" w:hAnsi="Book Antiqua" w:cs="Times New Roman"/>
          <w:b/>
          <w:noProof/>
          <w:lang w:eastAsia="zh-CN"/>
        </w:rPr>
        <w:lastRenderedPageBreak/>
        <w:drawing>
          <wp:inline distT="0" distB="0" distL="0" distR="0" wp14:anchorId="28323259" wp14:editId="5FC0E5AB">
            <wp:extent cx="2305685" cy="5734685"/>
            <wp:effectExtent l="0" t="0" r="0" b="0"/>
            <wp:docPr id="5" name="图片 5" descr="C:\Users\baishideng-2014\Desktop\revised-jyu\DAI\22184\22184-Figures\Figure 5 STEP-wise algorithm approach to diagnosis of 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ishideng-2014\Desktop\revised-jyu\DAI\22184\22184-Figures\Figure 5 STEP-wise algorithm approach to diagnosis of C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5685" cy="5734685"/>
                    </a:xfrm>
                    <a:prstGeom prst="rect">
                      <a:avLst/>
                    </a:prstGeom>
                    <a:noFill/>
                    <a:ln>
                      <a:noFill/>
                    </a:ln>
                  </pic:spPr>
                </pic:pic>
              </a:graphicData>
            </a:graphic>
          </wp:inline>
        </w:drawing>
      </w:r>
    </w:p>
    <w:p w14:paraId="37546100" w14:textId="4571D8DB" w:rsidR="00D85A54" w:rsidRPr="000E7069" w:rsidRDefault="00B036B2" w:rsidP="00F5164D">
      <w:pPr>
        <w:adjustRightInd w:val="0"/>
        <w:snapToGrid w:val="0"/>
        <w:spacing w:line="360" w:lineRule="auto"/>
        <w:jc w:val="both"/>
        <w:rPr>
          <w:rFonts w:ascii="Book Antiqua" w:eastAsia="宋体" w:hAnsi="Book Antiqua" w:cs="Times New Roman"/>
          <w:lang w:eastAsia="zh-CN"/>
        </w:rPr>
      </w:pPr>
      <w:r w:rsidRPr="000E7069">
        <w:rPr>
          <w:rFonts w:ascii="Book Antiqua" w:hAnsi="Book Antiqua" w:cs="Times New Roman"/>
          <w:b/>
        </w:rPr>
        <w:t xml:space="preserve">Figure </w:t>
      </w:r>
      <w:r w:rsidR="00EF618C">
        <w:rPr>
          <w:rFonts w:ascii="Book Antiqua" w:eastAsia="宋体" w:hAnsi="Book Antiqua" w:cs="Times New Roman" w:hint="eastAsia"/>
          <w:b/>
          <w:lang w:eastAsia="zh-CN"/>
        </w:rPr>
        <w:t>2</w:t>
      </w:r>
      <w:r w:rsidR="00F9219B" w:rsidRPr="000E7069">
        <w:rPr>
          <w:rFonts w:ascii="Book Antiqua" w:eastAsia="宋体" w:hAnsi="Book Antiqua" w:cs="Times New Roman" w:hint="eastAsia"/>
          <w:b/>
          <w:lang w:eastAsia="zh-CN"/>
        </w:rPr>
        <w:t xml:space="preserve"> </w:t>
      </w:r>
      <w:r w:rsidRPr="000E7069">
        <w:rPr>
          <w:rFonts w:ascii="Book Antiqua" w:hAnsi="Book Antiqua" w:cs="Times New Roman"/>
          <w:b/>
        </w:rPr>
        <w:t>STEP-wise algorithm approach to diagnosis of chronic pancreatitis.</w:t>
      </w:r>
      <w:r w:rsidRPr="000E7069">
        <w:rPr>
          <w:rFonts w:ascii="Book Antiqua" w:hAnsi="Book Antiqua" w:cs="Times New Roman"/>
        </w:rPr>
        <w:t xml:space="preserve"> Step 1: survey (data review, risk factors, CT-imaging)</w:t>
      </w:r>
      <w:r w:rsidR="00F9219B" w:rsidRPr="000E7069">
        <w:rPr>
          <w:rFonts w:ascii="Book Antiqua" w:eastAsia="宋体" w:hAnsi="Book Antiqua" w:cs="Times New Roman" w:hint="eastAsia"/>
          <w:lang w:eastAsia="zh-CN"/>
        </w:rPr>
        <w:t>;</w:t>
      </w:r>
      <w:r w:rsidRPr="000E7069">
        <w:rPr>
          <w:rFonts w:ascii="Book Antiqua" w:hAnsi="Book Antiqua" w:cs="Times New Roman"/>
        </w:rPr>
        <w:t xml:space="preserve"> Step 2: tomography (pancreas protocol CT scan, MRI/secretin-enhanced </w:t>
      </w:r>
      <w:r w:rsidR="00B0632B" w:rsidRPr="000E7069">
        <w:rPr>
          <w:rFonts w:ascii="Book Antiqua" w:hAnsi="Book Antiqua" w:cs="Times New Roman"/>
        </w:rPr>
        <w:t>magnetic resonance cholangiopancreatography</w:t>
      </w:r>
      <w:r w:rsidRPr="000E7069">
        <w:rPr>
          <w:rFonts w:ascii="Book Antiqua" w:hAnsi="Book Antiqua" w:cs="Times New Roman"/>
        </w:rPr>
        <w:t>)</w:t>
      </w:r>
      <w:r w:rsidR="00F9219B" w:rsidRPr="000E7069">
        <w:rPr>
          <w:rFonts w:ascii="Book Antiqua" w:eastAsia="宋体" w:hAnsi="Book Antiqua" w:cs="Times New Roman" w:hint="eastAsia"/>
          <w:lang w:eastAsia="zh-CN"/>
        </w:rPr>
        <w:t>;</w:t>
      </w:r>
      <w:r w:rsidRPr="000E7069">
        <w:rPr>
          <w:rFonts w:ascii="Book Antiqua" w:hAnsi="Book Antiqua" w:cs="Times New Roman"/>
        </w:rPr>
        <w:t xml:space="preserve"> Step 3: endocopy </w:t>
      </w:r>
      <w:r w:rsidR="00F9219B" w:rsidRPr="000E7069">
        <w:rPr>
          <w:rFonts w:ascii="Book Antiqua" w:eastAsia="宋体" w:hAnsi="Book Antiqua" w:cs="Times New Roman" w:hint="eastAsia"/>
          <w:lang w:eastAsia="zh-CN"/>
        </w:rPr>
        <w:t>[</w:t>
      </w:r>
      <w:r w:rsidRPr="000E7069">
        <w:rPr>
          <w:rFonts w:ascii="Book Antiqua" w:hAnsi="Book Antiqua" w:cs="Times New Roman"/>
        </w:rPr>
        <w:t>EUS</w:t>
      </w:r>
      <w:r w:rsidR="00F9219B" w:rsidRPr="000E7069">
        <w:rPr>
          <w:rFonts w:ascii="Book Antiqua" w:eastAsia="宋体" w:hAnsi="Book Antiqua" w:cs="Times New Roman" w:hint="eastAsia"/>
          <w:lang w:eastAsia="zh-CN"/>
        </w:rPr>
        <w:t xml:space="preserve"> </w:t>
      </w:r>
      <w:r w:rsidRPr="000E7069">
        <w:rPr>
          <w:rFonts w:ascii="Book Antiqua" w:hAnsi="Book Antiqua" w:cs="Times New Roman"/>
        </w:rPr>
        <w:t>(standard criteria)</w:t>
      </w:r>
      <w:r w:rsidR="00F9219B" w:rsidRPr="000E7069">
        <w:rPr>
          <w:rFonts w:ascii="Book Antiqua" w:eastAsia="宋体" w:hAnsi="Book Antiqua" w:cs="Times New Roman" w:hint="eastAsia"/>
          <w:lang w:eastAsia="zh-CN"/>
        </w:rPr>
        <w:t>];</w:t>
      </w:r>
      <w:r w:rsidRPr="000E7069">
        <w:rPr>
          <w:rFonts w:ascii="Book Antiqua" w:hAnsi="Book Antiqua" w:cs="Times New Roman"/>
        </w:rPr>
        <w:t xml:space="preserve"> Step 4: Pancreas functioning (Dreiling, ePFT)</w:t>
      </w:r>
      <w:r w:rsidR="00F9219B" w:rsidRPr="000E7069">
        <w:rPr>
          <w:rFonts w:ascii="Book Antiqua" w:eastAsia="宋体" w:hAnsi="Book Antiqua" w:cs="Times New Roman" w:hint="eastAsia"/>
          <w:lang w:eastAsia="zh-CN"/>
        </w:rPr>
        <w:t>;</w:t>
      </w:r>
      <w:r w:rsidRPr="000E7069">
        <w:rPr>
          <w:rFonts w:ascii="Book Antiqua" w:hAnsi="Book Antiqua" w:cs="Times New Roman"/>
        </w:rPr>
        <w:t xml:space="preserve"> Step 5: ERCP (with intent for therapeutic intervention)</w:t>
      </w:r>
      <w:r w:rsidR="00F9219B" w:rsidRPr="000E7069">
        <w:rPr>
          <w:rFonts w:ascii="Book Antiqua" w:eastAsia="宋体" w:hAnsi="Book Antiqua" w:cs="Times New Roman" w:hint="eastAsia"/>
          <w:lang w:eastAsia="zh-CN"/>
        </w:rPr>
        <w:t xml:space="preserve">. </w:t>
      </w:r>
      <w:r w:rsidR="00F9219B" w:rsidRPr="000E7069">
        <w:rPr>
          <w:rFonts w:ascii="Book Antiqua" w:hAnsi="Book Antiqua" w:cs="Times New Roman"/>
        </w:rPr>
        <w:t xml:space="preserve">From </w:t>
      </w:r>
      <w:r w:rsidRPr="000E7069">
        <w:rPr>
          <w:rFonts w:ascii="Book Antiqua" w:hAnsi="Book Antiqua" w:cs="Times New Roman"/>
        </w:rPr>
        <w:t xml:space="preserve">Conwell </w:t>
      </w:r>
      <w:r w:rsidR="00757CFD" w:rsidRPr="000E7069">
        <w:rPr>
          <w:rFonts w:ascii="Book Antiqua" w:hAnsi="Book Antiqua" w:cs="Times New Roman"/>
          <w:i/>
        </w:rPr>
        <w:t>et al</w:t>
      </w:r>
      <w:r w:rsidR="00F9219B" w:rsidRPr="000E7069">
        <w:rPr>
          <w:rFonts w:ascii="Book Antiqua" w:eastAsia="宋体" w:hAnsi="Book Antiqua" w:cs="Times New Roman" w:hint="eastAsia"/>
          <w:vertAlign w:val="superscript"/>
          <w:lang w:eastAsia="zh-CN"/>
        </w:rPr>
        <w:t>[2]</w:t>
      </w:r>
      <w:r w:rsidR="00F9219B" w:rsidRPr="000E7069">
        <w:rPr>
          <w:rFonts w:ascii="Book Antiqua" w:eastAsia="宋体" w:hAnsi="Book Antiqua" w:cs="Times New Roman" w:hint="eastAsia"/>
          <w:lang w:eastAsia="zh-CN"/>
        </w:rPr>
        <w:t>.</w:t>
      </w:r>
      <w:r w:rsidRPr="000E7069">
        <w:rPr>
          <w:rFonts w:ascii="Book Antiqua" w:hAnsi="Book Antiqua" w:cs="Times New Roman"/>
        </w:rPr>
        <w:t xml:space="preserve"> </w:t>
      </w:r>
      <w:r w:rsidR="00642698" w:rsidRPr="000E7069">
        <w:rPr>
          <w:rFonts w:ascii="Book Antiqua" w:eastAsia="宋体" w:hAnsi="Book Antiqua" w:cs="Times New Roman" w:hint="eastAsia"/>
          <w:lang w:eastAsia="zh-CN"/>
        </w:rPr>
        <w:t xml:space="preserve">CT: </w:t>
      </w:r>
      <w:r w:rsidR="001F39FE" w:rsidRPr="000E7069">
        <w:rPr>
          <w:rFonts w:ascii="Book Antiqua" w:eastAsia="宋体" w:hAnsi="Book Antiqua" w:cs="Times New Roman"/>
          <w:lang w:eastAsia="zh-CN"/>
        </w:rPr>
        <w:t>Computed tomography</w:t>
      </w:r>
      <w:r w:rsidR="001F39FE" w:rsidRPr="000E7069">
        <w:rPr>
          <w:rFonts w:ascii="Book Antiqua" w:eastAsia="宋体" w:hAnsi="Book Antiqua" w:cs="Times New Roman" w:hint="eastAsia"/>
          <w:lang w:eastAsia="zh-CN"/>
        </w:rPr>
        <w:t xml:space="preserve">; </w:t>
      </w:r>
      <w:r w:rsidR="00642698" w:rsidRPr="000E7069">
        <w:rPr>
          <w:rFonts w:ascii="Book Antiqua" w:eastAsia="宋体" w:hAnsi="Book Antiqua" w:cs="Times New Roman" w:hint="eastAsia"/>
          <w:lang w:eastAsia="zh-CN"/>
        </w:rPr>
        <w:t xml:space="preserve">MRI: </w:t>
      </w:r>
      <w:r w:rsidR="00642698" w:rsidRPr="000E7069">
        <w:rPr>
          <w:rFonts w:ascii="Book Antiqua" w:eastAsia="宋体" w:hAnsi="Book Antiqua" w:cs="Times New Roman"/>
          <w:lang w:eastAsia="zh-CN"/>
        </w:rPr>
        <w:t>Magnetic resonance imaging</w:t>
      </w:r>
      <w:r w:rsidR="00642698" w:rsidRPr="000E7069">
        <w:rPr>
          <w:rFonts w:ascii="Book Antiqua" w:eastAsia="宋体" w:hAnsi="Book Antiqua" w:cs="Times New Roman" w:hint="eastAsia"/>
          <w:lang w:eastAsia="zh-CN"/>
        </w:rPr>
        <w:t xml:space="preserve">; EUS: ERCP: </w:t>
      </w:r>
      <w:r w:rsidR="00642698" w:rsidRPr="000E7069">
        <w:rPr>
          <w:rFonts w:ascii="Book Antiqua" w:eastAsia="宋体" w:hAnsi="Book Antiqua" w:cs="Times New Roman"/>
          <w:lang w:eastAsia="zh-CN"/>
        </w:rPr>
        <w:t>endoscopic retrograde cholangiopancreatography</w:t>
      </w:r>
      <w:r w:rsidR="00642698" w:rsidRPr="000E7069">
        <w:rPr>
          <w:rFonts w:ascii="Book Antiqua" w:eastAsia="宋体" w:hAnsi="Book Antiqua" w:cs="Times New Roman" w:hint="eastAsia"/>
          <w:lang w:eastAsia="zh-CN"/>
        </w:rPr>
        <w:t>.</w:t>
      </w:r>
    </w:p>
    <w:p w14:paraId="2894186F" w14:textId="77777777" w:rsidR="00D85A54" w:rsidRPr="000E7069" w:rsidRDefault="00D85A54">
      <w:pPr>
        <w:spacing w:after="200" w:line="276" w:lineRule="auto"/>
        <w:rPr>
          <w:rFonts w:ascii="Book Antiqua" w:hAnsi="Book Antiqua" w:cs="Times New Roman"/>
        </w:rPr>
      </w:pPr>
      <w:r w:rsidRPr="000E7069">
        <w:rPr>
          <w:rFonts w:ascii="Book Antiqua" w:hAnsi="Book Antiqua" w:cs="Times New Roman"/>
        </w:rPr>
        <w:br w:type="page"/>
      </w:r>
    </w:p>
    <w:p w14:paraId="7537BFA1" w14:textId="2FF42F0B" w:rsidR="00B036B2" w:rsidRPr="000E7069" w:rsidRDefault="00D85A54" w:rsidP="00F5164D">
      <w:pPr>
        <w:adjustRightInd w:val="0"/>
        <w:snapToGrid w:val="0"/>
        <w:spacing w:line="360" w:lineRule="auto"/>
        <w:jc w:val="both"/>
        <w:rPr>
          <w:rFonts w:ascii="Book Antiqua" w:hAnsi="Book Antiqua" w:cs="Times New Roman"/>
        </w:rPr>
      </w:pPr>
      <w:r w:rsidRPr="000E7069">
        <w:rPr>
          <w:rFonts w:ascii="Book Antiqua" w:hAnsi="Book Antiqua" w:cs="Times New Roman"/>
          <w:noProof/>
          <w:lang w:eastAsia="zh-CN"/>
        </w:rPr>
        <w:lastRenderedPageBreak/>
        <w:drawing>
          <wp:inline distT="0" distB="0" distL="0" distR="0" wp14:anchorId="6EC66173" wp14:editId="23E8F656">
            <wp:extent cx="5731510" cy="4214667"/>
            <wp:effectExtent l="0" t="0" r="2540" b="0"/>
            <wp:docPr id="6" name="图片 6" descr="C:\Users\baishideng-2014\Desktop\revised-jyu\DAI\22184\22184-Figures\Figure 6 Lipase secretion and fecal fat excre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aishideng-2014\Desktop\revised-jyu\DAI\22184\22184-Figures\Figure 6 Lipase secretion and fecal fat excretio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4214667"/>
                    </a:xfrm>
                    <a:prstGeom prst="rect">
                      <a:avLst/>
                    </a:prstGeom>
                    <a:noFill/>
                    <a:ln>
                      <a:noFill/>
                    </a:ln>
                  </pic:spPr>
                </pic:pic>
              </a:graphicData>
            </a:graphic>
          </wp:inline>
        </w:drawing>
      </w:r>
    </w:p>
    <w:p w14:paraId="5FBF1F49" w14:textId="7BF2DD1B" w:rsidR="00B036B2" w:rsidRPr="000E7069" w:rsidRDefault="00B036B2" w:rsidP="00F5164D">
      <w:pPr>
        <w:adjustRightInd w:val="0"/>
        <w:snapToGrid w:val="0"/>
        <w:spacing w:line="360" w:lineRule="auto"/>
        <w:jc w:val="both"/>
        <w:rPr>
          <w:rFonts w:ascii="Book Antiqua" w:eastAsia="宋体" w:hAnsi="Book Antiqua" w:cs="Times New Roman"/>
          <w:b/>
          <w:lang w:eastAsia="zh-CN"/>
        </w:rPr>
      </w:pPr>
      <w:r w:rsidRPr="000E7069">
        <w:rPr>
          <w:rFonts w:ascii="Book Antiqua" w:hAnsi="Book Antiqua" w:cs="Times New Roman"/>
          <w:b/>
        </w:rPr>
        <w:t xml:space="preserve">Figure </w:t>
      </w:r>
      <w:r w:rsidR="00EF618C">
        <w:rPr>
          <w:rFonts w:ascii="Book Antiqua" w:eastAsia="宋体" w:hAnsi="Book Antiqua" w:cs="Times New Roman" w:hint="eastAsia"/>
          <w:b/>
          <w:lang w:eastAsia="zh-CN"/>
        </w:rPr>
        <w:t>3</w:t>
      </w:r>
      <w:r w:rsidR="00F9219B" w:rsidRPr="000E7069">
        <w:rPr>
          <w:rFonts w:ascii="Book Antiqua" w:eastAsia="宋体" w:hAnsi="Book Antiqua" w:cs="Times New Roman" w:hint="eastAsia"/>
          <w:b/>
          <w:lang w:eastAsia="zh-CN"/>
        </w:rPr>
        <w:t xml:space="preserve"> </w:t>
      </w:r>
      <w:r w:rsidRPr="000E7069">
        <w:rPr>
          <w:rFonts w:ascii="Book Antiqua" w:hAnsi="Book Antiqua" w:cs="Times New Roman"/>
          <w:b/>
        </w:rPr>
        <w:t xml:space="preserve">Relation of lipase outputs per 24 </w:t>
      </w:r>
      <w:r w:rsidR="006717E7" w:rsidRPr="000E7069">
        <w:rPr>
          <w:rFonts w:ascii="Book Antiqua" w:eastAsia="宋体" w:hAnsi="Book Antiqua" w:cs="Times New Roman" w:hint="eastAsia"/>
          <w:b/>
          <w:lang w:eastAsia="zh-CN"/>
        </w:rPr>
        <w:t>h</w:t>
      </w:r>
      <w:r w:rsidRPr="000E7069">
        <w:rPr>
          <w:rFonts w:ascii="Book Antiqua" w:hAnsi="Book Antiqua" w:cs="Times New Roman"/>
          <w:b/>
        </w:rPr>
        <w:t xml:space="preserve"> to fecal fat excretion in healthy subjects and patients with chronic pancreatitis</w:t>
      </w:r>
      <w:r w:rsidR="00F9219B" w:rsidRPr="000E7069">
        <w:rPr>
          <w:rFonts w:ascii="Book Antiqua" w:eastAsia="宋体" w:hAnsi="Book Antiqua" w:cs="Times New Roman" w:hint="eastAsia"/>
          <w:b/>
          <w:lang w:eastAsia="zh-CN"/>
        </w:rPr>
        <w:t>.</w:t>
      </w:r>
      <w:r w:rsidR="006717E7" w:rsidRPr="000E7069">
        <w:rPr>
          <w:rFonts w:ascii="Book Antiqua" w:eastAsia="宋体" w:hAnsi="Book Antiqua" w:cs="Times New Roman" w:hint="eastAsia"/>
          <w:b/>
          <w:lang w:eastAsia="zh-CN"/>
        </w:rPr>
        <w:t xml:space="preserve"> </w:t>
      </w:r>
      <w:r w:rsidRPr="000E7069">
        <w:rPr>
          <w:rFonts w:ascii="Book Antiqua" w:hAnsi="Book Antiqua" w:cs="Times New Roman"/>
        </w:rPr>
        <w:t>Values above the horizontal dashed line denote steatorrhea (&gt;</w:t>
      </w:r>
      <w:r w:rsidR="00F9219B" w:rsidRPr="000E7069">
        <w:rPr>
          <w:rFonts w:ascii="Book Antiqua" w:eastAsia="宋体" w:hAnsi="Book Antiqua" w:cs="Times New Roman" w:hint="eastAsia"/>
          <w:lang w:eastAsia="zh-CN"/>
        </w:rPr>
        <w:t xml:space="preserve"> </w:t>
      </w:r>
      <w:r w:rsidRPr="000E7069">
        <w:rPr>
          <w:rFonts w:ascii="Book Antiqua" w:hAnsi="Book Antiqua" w:cs="Times New Roman"/>
        </w:rPr>
        <w:t>7</w:t>
      </w:r>
      <w:r w:rsidR="00F9219B" w:rsidRPr="000E7069">
        <w:rPr>
          <w:rFonts w:ascii="Book Antiqua" w:eastAsia="宋体" w:hAnsi="Book Antiqua" w:cs="Times New Roman" w:hint="eastAsia"/>
          <w:lang w:eastAsia="zh-CN"/>
        </w:rPr>
        <w:t xml:space="preserve"> </w:t>
      </w:r>
      <w:r w:rsidRPr="000E7069">
        <w:rPr>
          <w:rFonts w:ascii="Book Antiqua" w:hAnsi="Book Antiqua" w:cs="Times New Roman"/>
        </w:rPr>
        <w:t xml:space="preserve">g per 24 </w:t>
      </w:r>
      <w:r w:rsidR="00F9219B" w:rsidRPr="000E7069">
        <w:rPr>
          <w:rFonts w:ascii="Book Antiqua" w:eastAsia="宋体" w:hAnsi="Book Antiqua" w:cs="Times New Roman" w:hint="eastAsia"/>
          <w:lang w:eastAsia="zh-CN"/>
        </w:rPr>
        <w:t>h</w:t>
      </w:r>
      <w:r w:rsidRPr="000E7069">
        <w:rPr>
          <w:rFonts w:ascii="Book Antiqua" w:hAnsi="Book Antiqua" w:cs="Times New Roman"/>
        </w:rPr>
        <w:t>). The shaded area represents lipase outputs less than 10 percent of normal.</w:t>
      </w:r>
      <w:r w:rsidR="006717E7" w:rsidRPr="000E7069">
        <w:rPr>
          <w:rFonts w:ascii="Book Antiqua" w:eastAsia="宋体" w:hAnsi="Book Antiqua" w:cs="Times New Roman" w:hint="eastAsia"/>
          <w:b/>
          <w:lang w:eastAsia="zh-CN"/>
        </w:rPr>
        <w:t xml:space="preserve"> </w:t>
      </w:r>
      <w:r w:rsidRPr="000E7069">
        <w:rPr>
          <w:rFonts w:ascii="Book Antiqua" w:hAnsi="Book Antiqua" w:cs="Times New Roman"/>
        </w:rPr>
        <w:t xml:space="preserve">From DiMagno </w:t>
      </w:r>
      <w:r w:rsidR="00757CFD" w:rsidRPr="000E7069">
        <w:rPr>
          <w:rFonts w:ascii="Book Antiqua" w:hAnsi="Book Antiqua" w:cs="Times New Roman"/>
          <w:i/>
        </w:rPr>
        <w:t>et al</w:t>
      </w:r>
      <w:r w:rsidR="000E1A57" w:rsidRPr="000E7069">
        <w:rPr>
          <w:rFonts w:ascii="Book Antiqua" w:eastAsia="宋体" w:hAnsi="Book Antiqua" w:cs="Times New Roman" w:hint="eastAsia"/>
          <w:vertAlign w:val="superscript"/>
          <w:lang w:eastAsia="zh-CN"/>
        </w:rPr>
        <w:t>[34]</w:t>
      </w:r>
      <w:r w:rsidR="000E1A57" w:rsidRPr="000E7069">
        <w:rPr>
          <w:rFonts w:ascii="Book Antiqua" w:eastAsia="宋体" w:hAnsi="Book Antiqua" w:cs="Times New Roman" w:hint="eastAsia"/>
          <w:lang w:eastAsia="zh-CN"/>
        </w:rPr>
        <w:t>.</w:t>
      </w:r>
      <w:r w:rsidRPr="000E7069">
        <w:rPr>
          <w:rFonts w:ascii="Book Antiqua" w:hAnsi="Book Antiqua" w:cs="Times New Roman"/>
        </w:rPr>
        <w:t xml:space="preserve"> Copyright © 2015 Massachusetts Medical Society. Reprinted with permission from Massachusetts</w:t>
      </w:r>
      <w:r w:rsidR="006717E7" w:rsidRPr="000E7069">
        <w:rPr>
          <w:rFonts w:ascii="Book Antiqua" w:hAnsi="Book Antiqua" w:cs="Times New Roman"/>
        </w:rPr>
        <w:t xml:space="preserve"> Medical Society.</w:t>
      </w:r>
    </w:p>
    <w:p w14:paraId="422017D9" w14:textId="77777777" w:rsidR="00B036B2" w:rsidRPr="000E7069" w:rsidRDefault="00B036B2" w:rsidP="00F5164D">
      <w:pPr>
        <w:adjustRightInd w:val="0"/>
        <w:snapToGrid w:val="0"/>
        <w:spacing w:line="360" w:lineRule="auto"/>
        <w:jc w:val="both"/>
        <w:rPr>
          <w:rFonts w:ascii="Book Antiqua" w:hAnsi="Book Antiqua" w:cs="Times New Roman"/>
        </w:rPr>
      </w:pPr>
    </w:p>
    <w:p w14:paraId="643FC1FC" w14:textId="3B3EFC36" w:rsidR="00D85A54" w:rsidRPr="000E7069" w:rsidRDefault="00D85A54">
      <w:pPr>
        <w:spacing w:after="200" w:line="276" w:lineRule="auto"/>
        <w:rPr>
          <w:rFonts w:ascii="Book Antiqua" w:hAnsi="Book Antiqua" w:cs="Times New Roman"/>
          <w:b/>
        </w:rPr>
      </w:pPr>
      <w:r w:rsidRPr="000E7069">
        <w:rPr>
          <w:rFonts w:ascii="Book Antiqua" w:hAnsi="Book Antiqua" w:cs="Times New Roman"/>
          <w:b/>
        </w:rPr>
        <w:br w:type="page"/>
      </w:r>
    </w:p>
    <w:p w14:paraId="7A5E7B94" w14:textId="54E08C35" w:rsidR="00B036B2" w:rsidRPr="000E7069" w:rsidRDefault="00E54559" w:rsidP="00F5164D">
      <w:pPr>
        <w:adjustRightInd w:val="0"/>
        <w:snapToGrid w:val="0"/>
        <w:spacing w:line="360" w:lineRule="auto"/>
        <w:jc w:val="both"/>
        <w:rPr>
          <w:rFonts w:ascii="Book Antiqua" w:hAnsi="Book Antiqua" w:cs="Times New Roman"/>
          <w:b/>
        </w:rPr>
      </w:pPr>
      <w:r w:rsidRPr="00E54559">
        <w:rPr>
          <w:noProof/>
          <w:lang w:eastAsia="zh-CN"/>
        </w:rPr>
        <w:lastRenderedPageBreak/>
        <w:t xml:space="preserve"> </w:t>
      </w:r>
      <w:r>
        <w:rPr>
          <w:noProof/>
          <w:lang w:eastAsia="zh-CN"/>
        </w:rPr>
        <w:drawing>
          <wp:inline distT="0" distB="0" distL="0" distR="0" wp14:anchorId="4B0EBB27" wp14:editId="0F2EA07C">
            <wp:extent cx="5486400" cy="4222115"/>
            <wp:effectExtent l="0" t="0" r="0" b="698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86400" cy="4222115"/>
                    </a:xfrm>
                    <a:prstGeom prst="rect">
                      <a:avLst/>
                    </a:prstGeom>
                  </pic:spPr>
                </pic:pic>
              </a:graphicData>
            </a:graphic>
          </wp:inline>
        </w:drawing>
      </w:r>
    </w:p>
    <w:p w14:paraId="274C7A14" w14:textId="76A90AD2" w:rsidR="00B036B2" w:rsidRPr="000E7069" w:rsidRDefault="00B036B2" w:rsidP="00F5164D">
      <w:pPr>
        <w:adjustRightInd w:val="0"/>
        <w:snapToGrid w:val="0"/>
        <w:spacing w:line="360" w:lineRule="auto"/>
        <w:jc w:val="both"/>
        <w:rPr>
          <w:rFonts w:ascii="Book Antiqua" w:eastAsia="宋体" w:hAnsi="Book Antiqua" w:cs="Times New Roman"/>
          <w:b/>
          <w:lang w:eastAsia="zh-CN"/>
        </w:rPr>
      </w:pPr>
      <w:r w:rsidRPr="000E7069">
        <w:rPr>
          <w:rFonts w:ascii="Book Antiqua" w:hAnsi="Book Antiqua" w:cs="Times New Roman"/>
          <w:b/>
        </w:rPr>
        <w:t xml:space="preserve">Figure </w:t>
      </w:r>
      <w:r w:rsidR="00EF618C">
        <w:rPr>
          <w:rFonts w:ascii="Book Antiqua" w:eastAsia="宋体" w:hAnsi="Book Antiqua" w:cs="Times New Roman" w:hint="eastAsia"/>
          <w:b/>
          <w:lang w:eastAsia="zh-CN"/>
        </w:rPr>
        <w:t>4</w:t>
      </w:r>
      <w:r w:rsidR="00505620" w:rsidRPr="000E7069">
        <w:rPr>
          <w:rFonts w:ascii="Book Antiqua" w:eastAsia="宋体" w:hAnsi="Book Antiqua" w:cs="Times New Roman" w:hint="eastAsia"/>
          <w:b/>
          <w:lang w:eastAsia="zh-CN"/>
        </w:rPr>
        <w:t xml:space="preserve"> </w:t>
      </w:r>
      <w:r w:rsidRPr="000E7069">
        <w:rPr>
          <w:rFonts w:ascii="Book Antiqua" w:hAnsi="Book Antiqua" w:cs="Times New Roman"/>
          <w:b/>
        </w:rPr>
        <w:t>Relation of lipase output to fecal fat excretion in 47 patients with exocrine insufficiency</w:t>
      </w:r>
      <w:r w:rsidR="00505620" w:rsidRPr="000E7069">
        <w:rPr>
          <w:rFonts w:ascii="Book Antiqua" w:eastAsia="宋体" w:hAnsi="Book Antiqua" w:cs="Times New Roman" w:hint="eastAsia"/>
          <w:b/>
          <w:lang w:eastAsia="zh-CN"/>
        </w:rPr>
        <w:t xml:space="preserve">. </w:t>
      </w:r>
      <w:r w:rsidRPr="000E7069">
        <w:rPr>
          <w:rFonts w:ascii="Book Antiqua" w:hAnsi="Book Antiqua" w:cs="Times New Roman"/>
        </w:rPr>
        <w:t xml:space="preserve">Reprinted with permission from Lankisch </w:t>
      </w:r>
      <w:r w:rsidR="00757CFD" w:rsidRPr="000E7069">
        <w:rPr>
          <w:rFonts w:ascii="Book Antiqua" w:hAnsi="Book Antiqua" w:cs="Times New Roman"/>
          <w:i/>
        </w:rPr>
        <w:t>et al</w:t>
      </w:r>
      <w:r w:rsidR="000E1A57" w:rsidRPr="000E7069">
        <w:rPr>
          <w:rFonts w:ascii="Book Antiqua" w:eastAsia="宋体" w:hAnsi="Book Antiqua" w:cs="Times New Roman" w:hint="eastAsia"/>
          <w:vertAlign w:val="superscript"/>
          <w:lang w:eastAsia="zh-CN"/>
        </w:rPr>
        <w:t>[35]</w:t>
      </w:r>
      <w:r w:rsidR="000E1A57" w:rsidRPr="000E7069">
        <w:rPr>
          <w:rFonts w:ascii="Book Antiqua" w:eastAsia="宋体" w:hAnsi="Book Antiqua" w:cs="Times New Roman" w:hint="eastAsia"/>
          <w:lang w:eastAsia="zh-CN"/>
        </w:rPr>
        <w:t>.</w:t>
      </w:r>
      <w:r w:rsidRPr="000E7069">
        <w:rPr>
          <w:rFonts w:ascii="Book Antiqua" w:hAnsi="Book Antiqua" w:cs="Times New Roman"/>
        </w:rPr>
        <w:t xml:space="preserve"> Copyright © 2015 Karger </w:t>
      </w:r>
      <w:r w:rsidR="00505620" w:rsidRPr="000E7069">
        <w:rPr>
          <w:rFonts w:ascii="Book Antiqua" w:hAnsi="Book Antiqua" w:cs="Times New Roman"/>
        </w:rPr>
        <w:t>Publishers, Basel, Switzerland.</w:t>
      </w:r>
    </w:p>
    <w:p w14:paraId="3BF42BDB" w14:textId="77777777" w:rsidR="00B036B2" w:rsidRPr="000E7069" w:rsidRDefault="00B036B2" w:rsidP="00F5164D">
      <w:pPr>
        <w:adjustRightInd w:val="0"/>
        <w:snapToGrid w:val="0"/>
        <w:spacing w:line="360" w:lineRule="auto"/>
        <w:jc w:val="both"/>
        <w:rPr>
          <w:rFonts w:ascii="Book Antiqua" w:hAnsi="Book Antiqua" w:cs="Times New Roman"/>
          <w:b/>
        </w:rPr>
      </w:pPr>
    </w:p>
    <w:p w14:paraId="21433B30" w14:textId="77777777" w:rsidR="00B036B2" w:rsidRPr="000E7069" w:rsidRDefault="00B036B2" w:rsidP="00F5164D">
      <w:pPr>
        <w:adjustRightInd w:val="0"/>
        <w:snapToGrid w:val="0"/>
        <w:spacing w:line="360" w:lineRule="auto"/>
        <w:jc w:val="both"/>
        <w:rPr>
          <w:rFonts w:ascii="Book Antiqua" w:hAnsi="Book Antiqua" w:cs="Times New Roman"/>
          <w:b/>
        </w:rPr>
      </w:pPr>
    </w:p>
    <w:p w14:paraId="2B4276FB" w14:textId="77777777" w:rsidR="00B036B2" w:rsidRPr="000E7069" w:rsidRDefault="00B036B2" w:rsidP="00F5164D">
      <w:pPr>
        <w:adjustRightInd w:val="0"/>
        <w:snapToGrid w:val="0"/>
        <w:spacing w:line="360" w:lineRule="auto"/>
        <w:jc w:val="both"/>
        <w:rPr>
          <w:rFonts w:ascii="Book Antiqua" w:hAnsi="Book Antiqua" w:cs="Times New Roman"/>
          <w:b/>
        </w:rPr>
      </w:pPr>
    </w:p>
    <w:p w14:paraId="2FDB4D28" w14:textId="77777777" w:rsidR="00B036B2" w:rsidRPr="000E7069" w:rsidRDefault="00B036B2" w:rsidP="00F5164D">
      <w:pPr>
        <w:adjustRightInd w:val="0"/>
        <w:snapToGrid w:val="0"/>
        <w:spacing w:line="360" w:lineRule="auto"/>
        <w:jc w:val="both"/>
        <w:rPr>
          <w:rFonts w:ascii="Book Antiqua" w:hAnsi="Book Antiqua" w:cs="Times New Roman"/>
          <w:b/>
        </w:rPr>
      </w:pPr>
      <w:r w:rsidRPr="000E7069">
        <w:rPr>
          <w:rFonts w:ascii="Book Antiqua" w:hAnsi="Book Antiqua" w:cs="Times New Roman"/>
          <w:b/>
        </w:rPr>
        <w:br w:type="page"/>
      </w:r>
    </w:p>
    <w:p w14:paraId="29684E11" w14:textId="456C95BB" w:rsidR="00B036B2" w:rsidRPr="000E7069" w:rsidRDefault="000E1A57" w:rsidP="00F5164D">
      <w:pPr>
        <w:adjustRightInd w:val="0"/>
        <w:snapToGrid w:val="0"/>
        <w:spacing w:line="360" w:lineRule="auto"/>
        <w:jc w:val="both"/>
        <w:rPr>
          <w:rFonts w:ascii="Book Antiqua" w:eastAsia="宋体" w:hAnsi="Book Antiqua" w:cs="Times New Roman"/>
          <w:b/>
          <w:lang w:eastAsia="zh-CN"/>
        </w:rPr>
      </w:pPr>
      <w:r w:rsidRPr="000E7069">
        <w:rPr>
          <w:rFonts w:ascii="Book Antiqua" w:hAnsi="Book Antiqua" w:cs="Times New Roman"/>
          <w:b/>
        </w:rPr>
        <w:lastRenderedPageBreak/>
        <w:t>Table 1</w:t>
      </w:r>
      <w:r w:rsidR="00B036B2" w:rsidRPr="000E7069">
        <w:rPr>
          <w:rFonts w:ascii="Book Antiqua" w:hAnsi="Book Antiqua" w:cs="Times New Roman"/>
          <w:b/>
        </w:rPr>
        <w:t xml:space="preserve"> Rosemont cr</w:t>
      </w:r>
      <w:r w:rsidRPr="000E7069">
        <w:rPr>
          <w:rFonts w:ascii="Book Antiqua" w:hAnsi="Book Antiqua" w:cs="Times New Roman"/>
          <w:b/>
        </w:rPr>
        <w:t>iteria for chronic pancreatitis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258"/>
      </w:tblGrid>
      <w:tr w:rsidR="000E7069" w:rsidRPr="000E7069" w14:paraId="5BFCA262" w14:textId="77777777" w:rsidTr="000E1A57">
        <w:tc>
          <w:tcPr>
            <w:tcW w:w="4258" w:type="dxa"/>
            <w:tcBorders>
              <w:top w:val="single" w:sz="4" w:space="0" w:color="auto"/>
              <w:bottom w:val="single" w:sz="4" w:space="0" w:color="auto"/>
            </w:tcBorders>
          </w:tcPr>
          <w:p w14:paraId="2187AF6E" w14:textId="77777777" w:rsidR="00B036B2" w:rsidRPr="000E7069" w:rsidRDefault="00B036B2" w:rsidP="000E1A57">
            <w:pPr>
              <w:adjustRightInd w:val="0"/>
              <w:snapToGrid w:val="0"/>
              <w:spacing w:line="360" w:lineRule="auto"/>
              <w:rPr>
                <w:rFonts w:ascii="Book Antiqua" w:hAnsi="Book Antiqua" w:cs="Times New Roman"/>
                <w:b/>
              </w:rPr>
            </w:pPr>
            <w:r w:rsidRPr="000E7069">
              <w:rPr>
                <w:rFonts w:ascii="Book Antiqua" w:hAnsi="Book Antiqua" w:cs="Times New Roman"/>
                <w:b/>
              </w:rPr>
              <w:t>Parenchymal features</w:t>
            </w:r>
          </w:p>
        </w:tc>
        <w:tc>
          <w:tcPr>
            <w:tcW w:w="4258" w:type="dxa"/>
            <w:tcBorders>
              <w:top w:val="single" w:sz="4" w:space="0" w:color="auto"/>
              <w:bottom w:val="single" w:sz="4" w:space="0" w:color="auto"/>
            </w:tcBorders>
          </w:tcPr>
          <w:p w14:paraId="6D61CCD9" w14:textId="77777777" w:rsidR="00B036B2" w:rsidRPr="000E7069" w:rsidRDefault="00B036B2" w:rsidP="00F5164D">
            <w:pPr>
              <w:adjustRightInd w:val="0"/>
              <w:snapToGrid w:val="0"/>
              <w:spacing w:line="360" w:lineRule="auto"/>
              <w:jc w:val="both"/>
              <w:rPr>
                <w:rFonts w:ascii="Book Antiqua" w:hAnsi="Book Antiqua" w:cs="Times New Roman"/>
                <w:b/>
              </w:rPr>
            </w:pPr>
          </w:p>
        </w:tc>
      </w:tr>
      <w:tr w:rsidR="000E7069" w:rsidRPr="000E7069" w14:paraId="4FFA7651" w14:textId="77777777" w:rsidTr="000E1A57">
        <w:tc>
          <w:tcPr>
            <w:tcW w:w="4258" w:type="dxa"/>
            <w:tcBorders>
              <w:top w:val="single" w:sz="4" w:space="0" w:color="auto"/>
            </w:tcBorders>
          </w:tcPr>
          <w:p w14:paraId="05EE65B1" w14:textId="77777777" w:rsidR="00B036B2" w:rsidRPr="000E7069" w:rsidRDefault="00B036B2" w:rsidP="000E1A57">
            <w:pPr>
              <w:adjustRightInd w:val="0"/>
              <w:snapToGrid w:val="0"/>
              <w:spacing w:line="360" w:lineRule="auto"/>
              <w:rPr>
                <w:rFonts w:ascii="Book Antiqua" w:hAnsi="Book Antiqua" w:cs="Times New Roman"/>
              </w:rPr>
            </w:pPr>
            <w:r w:rsidRPr="000E7069">
              <w:rPr>
                <w:rFonts w:ascii="Book Antiqua" w:hAnsi="Book Antiqua" w:cs="Times New Roman"/>
              </w:rPr>
              <w:t>Major A</w:t>
            </w:r>
          </w:p>
        </w:tc>
        <w:tc>
          <w:tcPr>
            <w:tcW w:w="4258" w:type="dxa"/>
            <w:tcBorders>
              <w:top w:val="single" w:sz="4" w:space="0" w:color="auto"/>
            </w:tcBorders>
          </w:tcPr>
          <w:p w14:paraId="25BFF3D8"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Hyperechoic foci with stranding</w:t>
            </w:r>
          </w:p>
        </w:tc>
      </w:tr>
      <w:tr w:rsidR="000E7069" w:rsidRPr="000E7069" w14:paraId="2FDED7D0" w14:textId="77777777" w:rsidTr="000E1A57">
        <w:tc>
          <w:tcPr>
            <w:tcW w:w="4258" w:type="dxa"/>
          </w:tcPr>
          <w:p w14:paraId="5699DAE4" w14:textId="77777777" w:rsidR="00B036B2" w:rsidRPr="000E7069" w:rsidRDefault="00B036B2" w:rsidP="000E1A57">
            <w:pPr>
              <w:adjustRightInd w:val="0"/>
              <w:snapToGrid w:val="0"/>
              <w:spacing w:line="360" w:lineRule="auto"/>
              <w:rPr>
                <w:rFonts w:ascii="Book Antiqua" w:hAnsi="Book Antiqua" w:cs="Times New Roman"/>
              </w:rPr>
            </w:pPr>
            <w:r w:rsidRPr="000E7069">
              <w:rPr>
                <w:rFonts w:ascii="Book Antiqua" w:hAnsi="Book Antiqua" w:cs="Times New Roman"/>
              </w:rPr>
              <w:t>Major B</w:t>
            </w:r>
          </w:p>
        </w:tc>
        <w:tc>
          <w:tcPr>
            <w:tcW w:w="4258" w:type="dxa"/>
          </w:tcPr>
          <w:p w14:paraId="676F3205"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Lobularity with honeycombing</w:t>
            </w:r>
          </w:p>
        </w:tc>
      </w:tr>
      <w:tr w:rsidR="000E7069" w:rsidRPr="000E7069" w14:paraId="32A28D34" w14:textId="77777777" w:rsidTr="000E1A57">
        <w:tc>
          <w:tcPr>
            <w:tcW w:w="4258" w:type="dxa"/>
          </w:tcPr>
          <w:p w14:paraId="130A12EB" w14:textId="77777777" w:rsidR="00B036B2" w:rsidRPr="000E7069" w:rsidRDefault="00B036B2" w:rsidP="000E1A57">
            <w:pPr>
              <w:adjustRightInd w:val="0"/>
              <w:snapToGrid w:val="0"/>
              <w:spacing w:line="360" w:lineRule="auto"/>
              <w:rPr>
                <w:rFonts w:ascii="Book Antiqua" w:hAnsi="Book Antiqua" w:cs="Times New Roman"/>
              </w:rPr>
            </w:pPr>
            <w:r w:rsidRPr="000E7069">
              <w:rPr>
                <w:rFonts w:ascii="Book Antiqua" w:hAnsi="Book Antiqua" w:cs="Times New Roman"/>
              </w:rPr>
              <w:t>Minor</w:t>
            </w:r>
          </w:p>
        </w:tc>
        <w:tc>
          <w:tcPr>
            <w:tcW w:w="4258" w:type="dxa"/>
          </w:tcPr>
          <w:p w14:paraId="0484785F"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Hyperechoic foci</w:t>
            </w:r>
          </w:p>
          <w:p w14:paraId="690A946C"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Lobularity</w:t>
            </w:r>
          </w:p>
          <w:p w14:paraId="55ECF11D"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Cysts</w:t>
            </w:r>
          </w:p>
          <w:p w14:paraId="7DEAC55D"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Hyperechoic strands</w:t>
            </w:r>
          </w:p>
        </w:tc>
      </w:tr>
      <w:tr w:rsidR="000E7069" w:rsidRPr="000E7069" w14:paraId="6ACA4D5F" w14:textId="77777777" w:rsidTr="000E1A57">
        <w:tc>
          <w:tcPr>
            <w:tcW w:w="4258" w:type="dxa"/>
          </w:tcPr>
          <w:p w14:paraId="210FC6A7" w14:textId="77777777" w:rsidR="00B036B2" w:rsidRPr="000E7069" w:rsidRDefault="00B036B2" w:rsidP="000E1A57">
            <w:pPr>
              <w:adjustRightInd w:val="0"/>
              <w:snapToGrid w:val="0"/>
              <w:spacing w:line="360" w:lineRule="auto"/>
              <w:rPr>
                <w:rFonts w:ascii="Book Antiqua" w:hAnsi="Book Antiqua" w:cs="Times New Roman"/>
              </w:rPr>
            </w:pPr>
            <w:r w:rsidRPr="000E7069">
              <w:rPr>
                <w:rFonts w:ascii="Book Antiqua" w:hAnsi="Book Antiqua" w:cs="Times New Roman"/>
              </w:rPr>
              <w:t>Ductal features</w:t>
            </w:r>
          </w:p>
        </w:tc>
        <w:tc>
          <w:tcPr>
            <w:tcW w:w="4258" w:type="dxa"/>
          </w:tcPr>
          <w:p w14:paraId="7544C86F" w14:textId="77777777" w:rsidR="00B036B2" w:rsidRPr="000E7069" w:rsidRDefault="00B036B2" w:rsidP="000E1A57">
            <w:pPr>
              <w:adjustRightInd w:val="0"/>
              <w:snapToGrid w:val="0"/>
              <w:spacing w:line="360" w:lineRule="auto"/>
              <w:jc w:val="center"/>
              <w:rPr>
                <w:rFonts w:ascii="Book Antiqua" w:hAnsi="Book Antiqua" w:cs="Times New Roman"/>
              </w:rPr>
            </w:pPr>
          </w:p>
        </w:tc>
      </w:tr>
      <w:tr w:rsidR="000E7069" w:rsidRPr="000E7069" w14:paraId="233C59C8" w14:textId="77777777" w:rsidTr="000E1A57">
        <w:tc>
          <w:tcPr>
            <w:tcW w:w="4258" w:type="dxa"/>
          </w:tcPr>
          <w:p w14:paraId="6E0729DF" w14:textId="77777777" w:rsidR="00B036B2" w:rsidRPr="000E7069" w:rsidRDefault="00B036B2" w:rsidP="000E1A57">
            <w:pPr>
              <w:adjustRightInd w:val="0"/>
              <w:snapToGrid w:val="0"/>
              <w:spacing w:line="360" w:lineRule="auto"/>
              <w:rPr>
                <w:rFonts w:ascii="Book Antiqua" w:hAnsi="Book Antiqua" w:cs="Times New Roman"/>
              </w:rPr>
            </w:pPr>
            <w:r w:rsidRPr="000E7069">
              <w:rPr>
                <w:rFonts w:ascii="Book Antiqua" w:hAnsi="Book Antiqua" w:cs="Times New Roman"/>
              </w:rPr>
              <w:t>Major A</w:t>
            </w:r>
          </w:p>
        </w:tc>
        <w:tc>
          <w:tcPr>
            <w:tcW w:w="4258" w:type="dxa"/>
          </w:tcPr>
          <w:p w14:paraId="23DE53AA"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Calculi</w:t>
            </w:r>
          </w:p>
        </w:tc>
      </w:tr>
      <w:tr w:rsidR="000E7069" w:rsidRPr="000E7069" w14:paraId="24E06151" w14:textId="77777777" w:rsidTr="000E1A57">
        <w:tc>
          <w:tcPr>
            <w:tcW w:w="4258" w:type="dxa"/>
            <w:tcBorders>
              <w:bottom w:val="single" w:sz="4" w:space="0" w:color="auto"/>
            </w:tcBorders>
          </w:tcPr>
          <w:p w14:paraId="5D4D09E6" w14:textId="77777777" w:rsidR="00B036B2" w:rsidRPr="000E7069" w:rsidRDefault="00B036B2" w:rsidP="000E1A57">
            <w:pPr>
              <w:adjustRightInd w:val="0"/>
              <w:snapToGrid w:val="0"/>
              <w:spacing w:line="360" w:lineRule="auto"/>
              <w:rPr>
                <w:rFonts w:ascii="Book Antiqua" w:hAnsi="Book Antiqua" w:cs="Times New Roman"/>
              </w:rPr>
            </w:pPr>
            <w:r w:rsidRPr="000E7069">
              <w:rPr>
                <w:rFonts w:ascii="Book Antiqua" w:hAnsi="Book Antiqua" w:cs="Times New Roman"/>
              </w:rPr>
              <w:t>Minor</w:t>
            </w:r>
          </w:p>
        </w:tc>
        <w:tc>
          <w:tcPr>
            <w:tcW w:w="4258" w:type="dxa"/>
            <w:tcBorders>
              <w:bottom w:val="single" w:sz="4" w:space="0" w:color="auto"/>
            </w:tcBorders>
          </w:tcPr>
          <w:p w14:paraId="6F8197E4"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Main pancreatic duct dilation</w:t>
            </w:r>
          </w:p>
          <w:p w14:paraId="59ACEFC7"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Irregular main pancreatic duct contour</w:t>
            </w:r>
          </w:p>
          <w:p w14:paraId="5A777923"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Hyperechoic main pancreatic duct margin</w:t>
            </w:r>
          </w:p>
          <w:p w14:paraId="346F175F"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Dilated side branches</w:t>
            </w:r>
          </w:p>
        </w:tc>
      </w:tr>
    </w:tbl>
    <w:p w14:paraId="4F02370B" w14:textId="0FF4141D" w:rsidR="000E1A57" w:rsidRPr="000E7069" w:rsidRDefault="000E1A57" w:rsidP="00F5164D">
      <w:pPr>
        <w:adjustRightInd w:val="0"/>
        <w:snapToGrid w:val="0"/>
        <w:spacing w:line="360" w:lineRule="auto"/>
        <w:jc w:val="both"/>
        <w:rPr>
          <w:rFonts w:ascii="Book Antiqua" w:hAnsi="Book Antiqua" w:cs="Times New Roman"/>
        </w:rPr>
      </w:pPr>
    </w:p>
    <w:p w14:paraId="21B449A5" w14:textId="77777777" w:rsidR="000E1A57" w:rsidRPr="000E7069" w:rsidRDefault="000E1A57">
      <w:pPr>
        <w:spacing w:after="200" w:line="276" w:lineRule="auto"/>
        <w:rPr>
          <w:rFonts w:ascii="Book Antiqua" w:hAnsi="Book Antiqua" w:cs="Times New Roman"/>
        </w:rPr>
      </w:pPr>
      <w:r w:rsidRPr="000E7069">
        <w:rPr>
          <w:rFonts w:ascii="Book Antiqua" w:hAnsi="Book Antiqua" w:cs="Times New Roman"/>
        </w:rPr>
        <w:br w:type="page"/>
      </w:r>
    </w:p>
    <w:p w14:paraId="4A80B6F7" w14:textId="79C4A8BE" w:rsidR="00B036B2" w:rsidRPr="000E7069" w:rsidRDefault="00B036B2" w:rsidP="00F5164D">
      <w:pPr>
        <w:adjustRightInd w:val="0"/>
        <w:snapToGrid w:val="0"/>
        <w:spacing w:line="360" w:lineRule="auto"/>
        <w:jc w:val="both"/>
        <w:rPr>
          <w:rFonts w:ascii="Book Antiqua" w:hAnsi="Book Antiqua" w:cs="Times New Roman"/>
          <w:b/>
        </w:rPr>
      </w:pPr>
      <w:r w:rsidRPr="000E7069">
        <w:rPr>
          <w:rFonts w:ascii="Book Antiqua" w:hAnsi="Book Antiqua" w:cs="Times New Roman"/>
          <w:b/>
        </w:rPr>
        <w:lastRenderedPageBreak/>
        <w:t xml:space="preserve">Table </w:t>
      </w:r>
      <w:r w:rsidR="000E1A57" w:rsidRPr="000E7069">
        <w:rPr>
          <w:rFonts w:ascii="Book Antiqua" w:eastAsia="宋体" w:hAnsi="Book Antiqua" w:cs="Times New Roman" w:hint="eastAsia"/>
          <w:b/>
          <w:lang w:eastAsia="zh-CN"/>
        </w:rPr>
        <w:t>2</w:t>
      </w:r>
      <w:r w:rsidRPr="000E7069">
        <w:rPr>
          <w:rFonts w:ascii="Book Antiqua" w:hAnsi="Book Antiqua" w:cs="Times New Roman"/>
          <w:b/>
        </w:rPr>
        <w:t xml:space="preserve"> Endoscopic ultrasound diagnosis of chronic pancreatitis on the basis of Rosemont criteria</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258"/>
      </w:tblGrid>
      <w:tr w:rsidR="000E7069" w:rsidRPr="000E7069" w14:paraId="6F77E54A" w14:textId="77777777" w:rsidTr="000E1A57">
        <w:tc>
          <w:tcPr>
            <w:tcW w:w="4258" w:type="dxa"/>
            <w:tcBorders>
              <w:top w:val="single" w:sz="4" w:space="0" w:color="auto"/>
            </w:tcBorders>
          </w:tcPr>
          <w:p w14:paraId="46F80636" w14:textId="77777777" w:rsidR="00B036B2" w:rsidRPr="000E7069" w:rsidRDefault="00B036B2" w:rsidP="00F5164D">
            <w:pPr>
              <w:adjustRightInd w:val="0"/>
              <w:snapToGrid w:val="0"/>
              <w:spacing w:line="360" w:lineRule="auto"/>
              <w:jc w:val="both"/>
              <w:rPr>
                <w:rFonts w:ascii="Book Antiqua" w:hAnsi="Book Antiqua" w:cs="Times New Roman"/>
              </w:rPr>
            </w:pPr>
            <w:r w:rsidRPr="000E7069">
              <w:rPr>
                <w:rFonts w:ascii="Book Antiqua" w:hAnsi="Book Antiqua" w:cs="Times New Roman"/>
              </w:rPr>
              <w:t>Consistent with chronic pancreatitis</w:t>
            </w:r>
          </w:p>
        </w:tc>
        <w:tc>
          <w:tcPr>
            <w:tcW w:w="4258" w:type="dxa"/>
            <w:tcBorders>
              <w:top w:val="single" w:sz="4" w:space="0" w:color="auto"/>
            </w:tcBorders>
          </w:tcPr>
          <w:p w14:paraId="34130F59" w14:textId="79FF2CD0"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 xml:space="preserve">1 major A feature + </w:t>
            </w:r>
            <w:r w:rsidR="000E1A57" w:rsidRPr="000E7069">
              <w:rPr>
                <w:rFonts w:ascii="Book Antiqua" w:hAnsi="Book Antiqua" w:cs="Times New Roman"/>
              </w:rPr>
              <w:t>≥</w:t>
            </w:r>
            <w:r w:rsidR="000E1A57" w:rsidRPr="000E7069">
              <w:rPr>
                <w:rFonts w:ascii="Book Antiqua" w:eastAsia="宋体" w:hAnsi="Book Antiqua" w:cs="Times New Roman" w:hint="eastAsia"/>
                <w:lang w:eastAsia="zh-CN"/>
              </w:rPr>
              <w:t xml:space="preserve"> </w:t>
            </w:r>
            <w:r w:rsidRPr="000E7069">
              <w:rPr>
                <w:rFonts w:ascii="Book Antiqua" w:hAnsi="Book Antiqua" w:cs="Times New Roman"/>
              </w:rPr>
              <w:t>3 minor features or</w:t>
            </w:r>
          </w:p>
          <w:p w14:paraId="5A4098FB"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 xml:space="preserve">1 major A feature + major B feature </w:t>
            </w:r>
            <w:r w:rsidRPr="000E7069">
              <w:rPr>
                <w:rFonts w:ascii="Book Antiqua" w:hAnsi="Book Antiqua" w:cs="Times New Roman"/>
                <w:i/>
              </w:rPr>
              <w:t>or</w:t>
            </w:r>
          </w:p>
          <w:p w14:paraId="7B39B23E"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2 major A features</w:t>
            </w:r>
          </w:p>
        </w:tc>
      </w:tr>
      <w:tr w:rsidR="000E7069" w:rsidRPr="000E7069" w14:paraId="7F316E1E" w14:textId="77777777" w:rsidTr="000E1A57">
        <w:tc>
          <w:tcPr>
            <w:tcW w:w="4258" w:type="dxa"/>
          </w:tcPr>
          <w:p w14:paraId="65A42FF5" w14:textId="77777777" w:rsidR="00B036B2" w:rsidRPr="000E7069" w:rsidRDefault="00B036B2" w:rsidP="00F5164D">
            <w:pPr>
              <w:adjustRightInd w:val="0"/>
              <w:snapToGrid w:val="0"/>
              <w:spacing w:line="360" w:lineRule="auto"/>
              <w:jc w:val="both"/>
              <w:rPr>
                <w:rFonts w:ascii="Book Antiqua" w:hAnsi="Book Antiqua" w:cs="Times New Roman"/>
              </w:rPr>
            </w:pPr>
            <w:r w:rsidRPr="000E7069">
              <w:rPr>
                <w:rFonts w:ascii="Book Antiqua" w:hAnsi="Book Antiqua" w:cs="Times New Roman"/>
              </w:rPr>
              <w:t>Suggestive of chronic pancreatitis</w:t>
            </w:r>
          </w:p>
        </w:tc>
        <w:tc>
          <w:tcPr>
            <w:tcW w:w="4258" w:type="dxa"/>
          </w:tcPr>
          <w:p w14:paraId="66D0AF61" w14:textId="5B26517F"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1 major A feature + &lt;</w:t>
            </w:r>
            <w:r w:rsidR="000E1A57" w:rsidRPr="000E7069">
              <w:rPr>
                <w:rFonts w:ascii="Book Antiqua" w:eastAsia="宋体" w:hAnsi="Book Antiqua" w:cs="Times New Roman" w:hint="eastAsia"/>
                <w:lang w:eastAsia="zh-CN"/>
              </w:rPr>
              <w:t xml:space="preserve"> </w:t>
            </w:r>
            <w:r w:rsidRPr="000E7069">
              <w:rPr>
                <w:rFonts w:ascii="Book Antiqua" w:hAnsi="Book Antiqua" w:cs="Times New Roman"/>
              </w:rPr>
              <w:t>3 minor features or</w:t>
            </w:r>
          </w:p>
          <w:p w14:paraId="6EE51339" w14:textId="35A0A8C3" w:rsidR="00B036B2" w:rsidRPr="000E7069" w:rsidRDefault="00B036B2" w:rsidP="000E1A57">
            <w:pPr>
              <w:adjustRightInd w:val="0"/>
              <w:snapToGrid w:val="0"/>
              <w:spacing w:line="360" w:lineRule="auto"/>
              <w:jc w:val="center"/>
              <w:rPr>
                <w:rFonts w:ascii="Book Antiqua" w:hAnsi="Book Antiqua" w:cs="Times New Roman"/>
                <w:i/>
              </w:rPr>
            </w:pPr>
            <w:r w:rsidRPr="000E7069">
              <w:rPr>
                <w:rFonts w:ascii="Book Antiqua" w:hAnsi="Book Antiqua" w:cs="Times New Roman"/>
              </w:rPr>
              <w:t xml:space="preserve">1 major B + </w:t>
            </w:r>
            <w:r w:rsidR="000E1A57" w:rsidRPr="000E7069">
              <w:rPr>
                <w:rFonts w:ascii="Book Antiqua" w:hAnsi="Book Antiqua" w:cs="Times New Roman"/>
              </w:rPr>
              <w:t>≥</w:t>
            </w:r>
            <w:r w:rsidR="000E1A57" w:rsidRPr="000E7069">
              <w:rPr>
                <w:rFonts w:ascii="Book Antiqua" w:eastAsia="宋体" w:hAnsi="Book Antiqua" w:cs="Times New Roman" w:hint="eastAsia"/>
                <w:lang w:eastAsia="zh-CN"/>
              </w:rPr>
              <w:t xml:space="preserve"> </w:t>
            </w:r>
            <w:r w:rsidRPr="000E7069">
              <w:rPr>
                <w:rFonts w:ascii="Book Antiqua" w:hAnsi="Book Antiqua" w:cs="Times New Roman"/>
              </w:rPr>
              <w:t>3 minor features or</w:t>
            </w:r>
          </w:p>
          <w:p w14:paraId="651F5CA1" w14:textId="5B57826C" w:rsidR="00B036B2" w:rsidRPr="000E7069" w:rsidRDefault="000E1A57"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w:t>
            </w:r>
            <w:r w:rsidRPr="000E7069">
              <w:rPr>
                <w:rFonts w:ascii="Book Antiqua" w:eastAsia="宋体" w:hAnsi="Book Antiqua" w:cs="Times New Roman" w:hint="eastAsia"/>
                <w:lang w:eastAsia="zh-CN"/>
              </w:rPr>
              <w:t xml:space="preserve"> </w:t>
            </w:r>
            <w:r w:rsidR="00B036B2" w:rsidRPr="000E7069">
              <w:rPr>
                <w:rFonts w:ascii="Book Antiqua" w:hAnsi="Book Antiqua" w:cs="Times New Roman"/>
              </w:rPr>
              <w:t>5 minor features</w:t>
            </w:r>
          </w:p>
        </w:tc>
      </w:tr>
      <w:tr w:rsidR="000E7069" w:rsidRPr="000E7069" w14:paraId="3A38F795" w14:textId="77777777" w:rsidTr="000E1A57">
        <w:tc>
          <w:tcPr>
            <w:tcW w:w="4258" w:type="dxa"/>
          </w:tcPr>
          <w:p w14:paraId="265A68BD" w14:textId="77777777" w:rsidR="00B036B2" w:rsidRPr="000E7069" w:rsidRDefault="00B036B2" w:rsidP="00F5164D">
            <w:pPr>
              <w:adjustRightInd w:val="0"/>
              <w:snapToGrid w:val="0"/>
              <w:spacing w:line="360" w:lineRule="auto"/>
              <w:jc w:val="both"/>
              <w:rPr>
                <w:rFonts w:ascii="Book Antiqua" w:hAnsi="Book Antiqua" w:cs="Times New Roman"/>
              </w:rPr>
            </w:pPr>
            <w:r w:rsidRPr="000E7069">
              <w:rPr>
                <w:rFonts w:ascii="Book Antiqua" w:hAnsi="Book Antiqua" w:cs="Times New Roman"/>
              </w:rPr>
              <w:t>Indeterminate for chronic pancreatitis</w:t>
            </w:r>
          </w:p>
        </w:tc>
        <w:tc>
          <w:tcPr>
            <w:tcW w:w="4258" w:type="dxa"/>
          </w:tcPr>
          <w:p w14:paraId="7570ED9A"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3 or 4 minor features, no major features or</w:t>
            </w:r>
          </w:p>
          <w:p w14:paraId="08583013" w14:textId="473353C8"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Major B feature alone with &lt;</w:t>
            </w:r>
            <w:r w:rsidR="000E1A57" w:rsidRPr="000E7069">
              <w:rPr>
                <w:rFonts w:ascii="Book Antiqua" w:eastAsia="宋体" w:hAnsi="Book Antiqua" w:cs="Times New Roman" w:hint="eastAsia"/>
                <w:lang w:eastAsia="zh-CN"/>
              </w:rPr>
              <w:t xml:space="preserve"> </w:t>
            </w:r>
            <w:r w:rsidRPr="000E7069">
              <w:rPr>
                <w:rFonts w:ascii="Book Antiqua" w:hAnsi="Book Antiqua" w:cs="Times New Roman"/>
              </w:rPr>
              <w:t>3 minor features</w:t>
            </w:r>
          </w:p>
        </w:tc>
      </w:tr>
      <w:tr w:rsidR="000E7069" w:rsidRPr="000E7069" w14:paraId="3B54E485" w14:textId="77777777" w:rsidTr="000E1A57">
        <w:tc>
          <w:tcPr>
            <w:tcW w:w="4258" w:type="dxa"/>
            <w:tcBorders>
              <w:bottom w:val="single" w:sz="4" w:space="0" w:color="auto"/>
            </w:tcBorders>
          </w:tcPr>
          <w:p w14:paraId="367EEF30" w14:textId="77777777" w:rsidR="00B036B2" w:rsidRPr="000E7069" w:rsidRDefault="00B036B2" w:rsidP="00F5164D">
            <w:pPr>
              <w:adjustRightInd w:val="0"/>
              <w:snapToGrid w:val="0"/>
              <w:spacing w:line="360" w:lineRule="auto"/>
              <w:jc w:val="both"/>
              <w:rPr>
                <w:rFonts w:ascii="Book Antiqua" w:hAnsi="Book Antiqua" w:cs="Times New Roman"/>
              </w:rPr>
            </w:pPr>
            <w:r w:rsidRPr="000E7069">
              <w:rPr>
                <w:rFonts w:ascii="Book Antiqua" w:hAnsi="Book Antiqua" w:cs="Times New Roman"/>
              </w:rPr>
              <w:t>Normal</w:t>
            </w:r>
          </w:p>
        </w:tc>
        <w:tc>
          <w:tcPr>
            <w:tcW w:w="4258" w:type="dxa"/>
            <w:tcBorders>
              <w:bottom w:val="single" w:sz="4" w:space="0" w:color="auto"/>
            </w:tcBorders>
          </w:tcPr>
          <w:p w14:paraId="3EAAD908" w14:textId="52B74030" w:rsidR="00B036B2" w:rsidRPr="000E7069" w:rsidRDefault="000E1A57" w:rsidP="000E1A57">
            <w:pPr>
              <w:adjustRightInd w:val="0"/>
              <w:snapToGrid w:val="0"/>
              <w:spacing w:line="360" w:lineRule="auto"/>
              <w:jc w:val="center"/>
              <w:rPr>
                <w:rFonts w:ascii="Book Antiqua" w:hAnsi="Book Antiqua" w:cs="Times New Roman"/>
              </w:rPr>
            </w:pPr>
            <w:r w:rsidRPr="000E7069">
              <w:rPr>
                <w:rFonts w:ascii="Times New Roman" w:hAnsi="Times New Roman" w:cs="Times New Roman"/>
              </w:rPr>
              <w:t>≤</w:t>
            </w:r>
            <w:r w:rsidRPr="000E7069">
              <w:rPr>
                <w:rFonts w:ascii="Book Antiqua" w:eastAsia="宋体" w:hAnsi="Book Antiqua" w:cs="Times New Roman" w:hint="eastAsia"/>
                <w:lang w:eastAsia="zh-CN"/>
              </w:rPr>
              <w:t xml:space="preserve"> </w:t>
            </w:r>
            <w:r w:rsidR="00B036B2" w:rsidRPr="000E7069">
              <w:rPr>
                <w:rFonts w:ascii="Book Antiqua" w:hAnsi="Book Antiqua" w:cs="Times New Roman"/>
              </w:rPr>
              <w:t>2 minor features, no major features</w:t>
            </w:r>
          </w:p>
        </w:tc>
      </w:tr>
    </w:tbl>
    <w:p w14:paraId="42CF8946" w14:textId="77777777" w:rsidR="00B036B2" w:rsidRPr="000E7069" w:rsidRDefault="00B036B2" w:rsidP="00F5164D">
      <w:pPr>
        <w:adjustRightInd w:val="0"/>
        <w:snapToGrid w:val="0"/>
        <w:spacing w:line="360" w:lineRule="auto"/>
        <w:jc w:val="both"/>
        <w:rPr>
          <w:rFonts w:ascii="Book Antiqua" w:hAnsi="Book Antiqua" w:cs="Times New Roman"/>
        </w:rPr>
      </w:pPr>
    </w:p>
    <w:p w14:paraId="2ED21CCB" w14:textId="77777777" w:rsidR="00B036B2" w:rsidRPr="000E7069" w:rsidRDefault="00B036B2" w:rsidP="00F5164D">
      <w:pPr>
        <w:adjustRightInd w:val="0"/>
        <w:snapToGrid w:val="0"/>
        <w:spacing w:line="360" w:lineRule="auto"/>
        <w:jc w:val="both"/>
        <w:rPr>
          <w:rFonts w:ascii="Book Antiqua" w:hAnsi="Book Antiqua" w:cs="Times New Roman"/>
        </w:rPr>
      </w:pPr>
    </w:p>
    <w:p w14:paraId="4DA773D5" w14:textId="77777777" w:rsidR="00B036B2" w:rsidRPr="000E7069" w:rsidRDefault="00B036B2" w:rsidP="00F5164D">
      <w:pPr>
        <w:adjustRightInd w:val="0"/>
        <w:snapToGrid w:val="0"/>
        <w:spacing w:line="360" w:lineRule="auto"/>
        <w:jc w:val="both"/>
        <w:rPr>
          <w:rFonts w:ascii="Book Antiqua" w:hAnsi="Book Antiqua" w:cs="Times New Roman"/>
        </w:rPr>
      </w:pPr>
    </w:p>
    <w:p w14:paraId="2C139549" w14:textId="5F7904F2" w:rsidR="000E1A57" w:rsidRPr="000E7069" w:rsidRDefault="000E1A57">
      <w:pPr>
        <w:spacing w:after="200" w:line="276" w:lineRule="auto"/>
        <w:rPr>
          <w:rFonts w:ascii="Book Antiqua" w:hAnsi="Book Antiqua" w:cs="Times New Roman"/>
        </w:rPr>
      </w:pPr>
      <w:r w:rsidRPr="000E7069">
        <w:rPr>
          <w:rFonts w:ascii="Book Antiqua" w:hAnsi="Book Antiqua" w:cs="Times New Roman"/>
        </w:rPr>
        <w:br w:type="page"/>
      </w:r>
    </w:p>
    <w:p w14:paraId="40BFA622" w14:textId="3A99C017" w:rsidR="00B036B2" w:rsidRPr="000E7069" w:rsidRDefault="000E1A57" w:rsidP="00F5164D">
      <w:pPr>
        <w:adjustRightInd w:val="0"/>
        <w:snapToGrid w:val="0"/>
        <w:spacing w:line="360" w:lineRule="auto"/>
        <w:jc w:val="both"/>
        <w:rPr>
          <w:rFonts w:ascii="Book Antiqua" w:eastAsia="宋体" w:hAnsi="Book Antiqua" w:cs="Times New Roman"/>
          <w:b/>
          <w:lang w:eastAsia="zh-CN"/>
        </w:rPr>
      </w:pPr>
      <w:r w:rsidRPr="000E7069">
        <w:rPr>
          <w:rFonts w:ascii="Book Antiqua" w:hAnsi="Book Antiqua" w:cs="Times New Roman"/>
          <w:b/>
        </w:rPr>
        <w:lastRenderedPageBreak/>
        <w:t xml:space="preserve">Table </w:t>
      </w:r>
      <w:r w:rsidRPr="000E7069">
        <w:rPr>
          <w:rFonts w:ascii="Book Antiqua" w:eastAsia="宋体" w:hAnsi="Book Antiqua" w:cs="Times New Roman" w:hint="eastAsia"/>
          <w:b/>
          <w:lang w:eastAsia="zh-CN"/>
        </w:rPr>
        <w:t>3</w:t>
      </w:r>
      <w:r w:rsidRPr="000E7069">
        <w:rPr>
          <w:rFonts w:ascii="Book Antiqua" w:hAnsi="Book Antiqua" w:cs="Times New Roman"/>
          <w:b/>
        </w:rPr>
        <w:t xml:space="preserve"> A summary of the APA diagnostic guidelines (2014)</w:t>
      </w:r>
    </w:p>
    <w:tbl>
      <w:tblPr>
        <w:tblStyle w:val="a7"/>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379"/>
        <w:gridCol w:w="708"/>
      </w:tblGrid>
      <w:tr w:rsidR="000E7069" w:rsidRPr="000E7069" w14:paraId="7EBA1C10" w14:textId="77777777" w:rsidTr="000E1A57">
        <w:tc>
          <w:tcPr>
            <w:tcW w:w="1526" w:type="dxa"/>
            <w:tcBorders>
              <w:top w:val="single" w:sz="4" w:space="0" w:color="auto"/>
              <w:bottom w:val="single" w:sz="4" w:space="0" w:color="auto"/>
            </w:tcBorders>
          </w:tcPr>
          <w:p w14:paraId="0652E25F" w14:textId="77777777" w:rsidR="00B036B2" w:rsidRPr="000E7069" w:rsidRDefault="00B036B2" w:rsidP="00F5164D">
            <w:pPr>
              <w:adjustRightInd w:val="0"/>
              <w:snapToGrid w:val="0"/>
              <w:spacing w:line="360" w:lineRule="auto"/>
              <w:jc w:val="both"/>
              <w:rPr>
                <w:rFonts w:ascii="Book Antiqua" w:hAnsi="Book Antiqua" w:cs="Times New Roman"/>
                <w:b/>
              </w:rPr>
            </w:pPr>
            <w:r w:rsidRPr="000E7069">
              <w:rPr>
                <w:rFonts w:ascii="Book Antiqua" w:hAnsi="Book Antiqua" w:cs="Times New Roman"/>
                <w:b/>
              </w:rPr>
              <w:t>Topic</w:t>
            </w:r>
          </w:p>
        </w:tc>
        <w:tc>
          <w:tcPr>
            <w:tcW w:w="6379" w:type="dxa"/>
            <w:tcBorders>
              <w:top w:val="single" w:sz="4" w:space="0" w:color="auto"/>
              <w:bottom w:val="single" w:sz="4" w:space="0" w:color="auto"/>
            </w:tcBorders>
          </w:tcPr>
          <w:p w14:paraId="34C3099D" w14:textId="77777777" w:rsidR="00B036B2" w:rsidRPr="000E7069" w:rsidRDefault="00B036B2" w:rsidP="000E1A57">
            <w:pPr>
              <w:adjustRightInd w:val="0"/>
              <w:snapToGrid w:val="0"/>
              <w:spacing w:line="360" w:lineRule="auto"/>
              <w:jc w:val="center"/>
              <w:rPr>
                <w:rFonts w:ascii="Book Antiqua" w:hAnsi="Book Antiqua" w:cs="Times New Roman"/>
                <w:b/>
              </w:rPr>
            </w:pPr>
          </w:p>
        </w:tc>
        <w:tc>
          <w:tcPr>
            <w:tcW w:w="708" w:type="dxa"/>
            <w:tcBorders>
              <w:top w:val="single" w:sz="4" w:space="0" w:color="auto"/>
              <w:bottom w:val="single" w:sz="4" w:space="0" w:color="auto"/>
            </w:tcBorders>
          </w:tcPr>
          <w:p w14:paraId="3954A13B" w14:textId="77777777" w:rsidR="00B036B2" w:rsidRPr="000E7069" w:rsidRDefault="00B036B2" w:rsidP="000E1A57">
            <w:pPr>
              <w:adjustRightInd w:val="0"/>
              <w:snapToGrid w:val="0"/>
              <w:spacing w:line="360" w:lineRule="auto"/>
              <w:jc w:val="center"/>
              <w:rPr>
                <w:rFonts w:ascii="Book Antiqua" w:hAnsi="Book Antiqua" w:cs="Times New Roman"/>
                <w:b/>
              </w:rPr>
            </w:pPr>
            <w:r w:rsidRPr="000E7069">
              <w:rPr>
                <w:rFonts w:ascii="Book Antiqua" w:hAnsi="Book Antiqua" w:cs="Times New Roman"/>
                <w:b/>
              </w:rPr>
              <w:t>Level</w:t>
            </w:r>
          </w:p>
        </w:tc>
      </w:tr>
      <w:tr w:rsidR="000E7069" w:rsidRPr="000E7069" w14:paraId="1E4C3B13" w14:textId="77777777" w:rsidTr="000E1A57">
        <w:tc>
          <w:tcPr>
            <w:tcW w:w="1526" w:type="dxa"/>
            <w:vMerge w:val="restart"/>
            <w:tcBorders>
              <w:top w:val="single" w:sz="4" w:space="0" w:color="auto"/>
            </w:tcBorders>
          </w:tcPr>
          <w:p w14:paraId="44D38487" w14:textId="574B92B7" w:rsidR="00B036B2" w:rsidRPr="000E7069" w:rsidRDefault="00B036B2" w:rsidP="00B0632B">
            <w:pPr>
              <w:adjustRightInd w:val="0"/>
              <w:snapToGrid w:val="0"/>
              <w:spacing w:line="360" w:lineRule="auto"/>
              <w:rPr>
                <w:rFonts w:ascii="Book Antiqua" w:hAnsi="Book Antiqua" w:cs="Times New Roman"/>
              </w:rPr>
            </w:pPr>
            <w:r w:rsidRPr="000E7069">
              <w:rPr>
                <w:rFonts w:ascii="Book Antiqua" w:hAnsi="Book Antiqua" w:cs="Times New Roman"/>
              </w:rPr>
              <w:t xml:space="preserve">Epidemiology </w:t>
            </w:r>
            <w:r w:rsidR="00B0632B" w:rsidRPr="000E7069">
              <w:rPr>
                <w:rFonts w:ascii="Book Antiqua" w:eastAsia="宋体" w:hAnsi="Book Antiqua" w:cs="Times New Roman" w:hint="eastAsia"/>
                <w:lang w:eastAsia="zh-CN"/>
              </w:rPr>
              <w:t>and</w:t>
            </w:r>
            <w:r w:rsidR="000E7069" w:rsidRPr="000E7069">
              <w:rPr>
                <w:rFonts w:ascii="Book Antiqua" w:eastAsia="宋体" w:hAnsi="Book Antiqua" w:cs="Times New Roman" w:hint="eastAsia"/>
                <w:lang w:eastAsia="zh-CN"/>
              </w:rPr>
              <w:t xml:space="preserve"> </w:t>
            </w:r>
            <w:r w:rsidRPr="000E7069">
              <w:rPr>
                <w:rFonts w:ascii="Book Antiqua" w:hAnsi="Book Antiqua" w:cs="Times New Roman"/>
              </w:rPr>
              <w:t>risk factors</w:t>
            </w:r>
          </w:p>
        </w:tc>
        <w:tc>
          <w:tcPr>
            <w:tcW w:w="6379" w:type="dxa"/>
            <w:tcBorders>
              <w:top w:val="single" w:sz="4" w:space="0" w:color="auto"/>
            </w:tcBorders>
          </w:tcPr>
          <w:p w14:paraId="01900C7C"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Data on population-based estimates are emerging</w:t>
            </w:r>
          </w:p>
        </w:tc>
        <w:tc>
          <w:tcPr>
            <w:tcW w:w="708" w:type="dxa"/>
            <w:tcBorders>
              <w:top w:val="single" w:sz="4" w:space="0" w:color="auto"/>
            </w:tcBorders>
          </w:tcPr>
          <w:p w14:paraId="0E3B9192"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C/L</w:t>
            </w:r>
          </w:p>
        </w:tc>
      </w:tr>
      <w:tr w:rsidR="000E7069" w:rsidRPr="000E7069" w14:paraId="5DAFF4A9" w14:textId="77777777" w:rsidTr="000E1A57">
        <w:tc>
          <w:tcPr>
            <w:tcW w:w="1526" w:type="dxa"/>
            <w:vMerge/>
          </w:tcPr>
          <w:p w14:paraId="6D830D3F" w14:textId="77777777" w:rsidR="00B036B2" w:rsidRPr="000E7069" w:rsidRDefault="00B036B2" w:rsidP="000E1A57">
            <w:pPr>
              <w:adjustRightInd w:val="0"/>
              <w:snapToGrid w:val="0"/>
              <w:spacing w:line="360" w:lineRule="auto"/>
              <w:rPr>
                <w:rFonts w:ascii="Book Antiqua" w:hAnsi="Book Antiqua" w:cs="Times New Roman"/>
              </w:rPr>
            </w:pPr>
          </w:p>
        </w:tc>
        <w:tc>
          <w:tcPr>
            <w:tcW w:w="6379" w:type="dxa"/>
          </w:tcPr>
          <w:p w14:paraId="57A01B11"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A small fraction of patients progress from AP to CP</w:t>
            </w:r>
          </w:p>
        </w:tc>
        <w:tc>
          <w:tcPr>
            <w:tcW w:w="708" w:type="dxa"/>
          </w:tcPr>
          <w:p w14:paraId="343B3012"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C/M</w:t>
            </w:r>
          </w:p>
        </w:tc>
      </w:tr>
      <w:tr w:rsidR="000E7069" w:rsidRPr="000E7069" w14:paraId="1575B9E3" w14:textId="77777777" w:rsidTr="000E1A57">
        <w:tc>
          <w:tcPr>
            <w:tcW w:w="1526" w:type="dxa"/>
            <w:vMerge/>
          </w:tcPr>
          <w:p w14:paraId="4249D43B" w14:textId="77777777" w:rsidR="00B036B2" w:rsidRPr="000E7069" w:rsidRDefault="00B036B2" w:rsidP="000E1A57">
            <w:pPr>
              <w:adjustRightInd w:val="0"/>
              <w:snapToGrid w:val="0"/>
              <w:spacing w:line="360" w:lineRule="auto"/>
              <w:rPr>
                <w:rFonts w:ascii="Book Antiqua" w:hAnsi="Book Antiqua" w:cs="Times New Roman"/>
              </w:rPr>
            </w:pPr>
          </w:p>
        </w:tc>
        <w:tc>
          <w:tcPr>
            <w:tcW w:w="6379" w:type="dxa"/>
          </w:tcPr>
          <w:p w14:paraId="255FB74C"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Alcohol/smoking are independent risk factors for CP. Both are associated with disease progression and their risks are likely multiplicative</w:t>
            </w:r>
          </w:p>
        </w:tc>
        <w:tc>
          <w:tcPr>
            <w:tcW w:w="708" w:type="dxa"/>
          </w:tcPr>
          <w:p w14:paraId="6407AC9C"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S/H</w:t>
            </w:r>
          </w:p>
        </w:tc>
      </w:tr>
      <w:tr w:rsidR="000E7069" w:rsidRPr="000E7069" w14:paraId="0602E041" w14:textId="77777777" w:rsidTr="000E1A57">
        <w:tc>
          <w:tcPr>
            <w:tcW w:w="1526" w:type="dxa"/>
            <w:vMerge/>
          </w:tcPr>
          <w:p w14:paraId="6068EB71" w14:textId="77777777" w:rsidR="00B036B2" w:rsidRPr="000E7069" w:rsidRDefault="00B036B2" w:rsidP="000E1A57">
            <w:pPr>
              <w:adjustRightInd w:val="0"/>
              <w:snapToGrid w:val="0"/>
              <w:spacing w:line="360" w:lineRule="auto"/>
              <w:rPr>
                <w:rFonts w:ascii="Book Antiqua" w:hAnsi="Book Antiqua" w:cs="Times New Roman"/>
              </w:rPr>
            </w:pPr>
          </w:p>
        </w:tc>
        <w:tc>
          <w:tcPr>
            <w:tcW w:w="6379" w:type="dxa"/>
          </w:tcPr>
          <w:p w14:paraId="341D2DCF"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The spectrum of risk factors for CP has broadened</w:t>
            </w:r>
          </w:p>
        </w:tc>
        <w:tc>
          <w:tcPr>
            <w:tcW w:w="708" w:type="dxa"/>
          </w:tcPr>
          <w:p w14:paraId="5E733D48"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C/L</w:t>
            </w:r>
          </w:p>
        </w:tc>
      </w:tr>
      <w:tr w:rsidR="000E7069" w:rsidRPr="000E7069" w14:paraId="57F079B6" w14:textId="77777777" w:rsidTr="000E1A57">
        <w:tc>
          <w:tcPr>
            <w:tcW w:w="1526" w:type="dxa"/>
            <w:vMerge/>
          </w:tcPr>
          <w:p w14:paraId="3761E313" w14:textId="77777777" w:rsidR="00B036B2" w:rsidRPr="000E7069" w:rsidRDefault="00B036B2" w:rsidP="000E1A57">
            <w:pPr>
              <w:adjustRightInd w:val="0"/>
              <w:snapToGrid w:val="0"/>
              <w:spacing w:line="360" w:lineRule="auto"/>
              <w:rPr>
                <w:rFonts w:ascii="Book Antiqua" w:hAnsi="Book Antiqua" w:cs="Times New Roman"/>
              </w:rPr>
            </w:pPr>
          </w:p>
        </w:tc>
        <w:tc>
          <w:tcPr>
            <w:tcW w:w="6379" w:type="dxa"/>
          </w:tcPr>
          <w:p w14:paraId="415111FD"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Genetic discoveries are rapidly uncovering new susceptibility factors. Knowledge of gene-environment interactions may translate into new diagnostic and treatment paradigms.</w:t>
            </w:r>
          </w:p>
        </w:tc>
        <w:tc>
          <w:tcPr>
            <w:tcW w:w="708" w:type="dxa"/>
          </w:tcPr>
          <w:p w14:paraId="5E2BF8B1"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S/M</w:t>
            </w:r>
          </w:p>
        </w:tc>
      </w:tr>
      <w:tr w:rsidR="000E7069" w:rsidRPr="000E7069" w14:paraId="2DAE8AD7" w14:textId="77777777" w:rsidTr="000E1A57">
        <w:tc>
          <w:tcPr>
            <w:tcW w:w="1526" w:type="dxa"/>
            <w:vMerge w:val="restart"/>
          </w:tcPr>
          <w:p w14:paraId="3F7A2C09" w14:textId="77777777" w:rsidR="00B036B2" w:rsidRPr="000E7069" w:rsidRDefault="00B036B2" w:rsidP="000E1A57">
            <w:pPr>
              <w:adjustRightInd w:val="0"/>
              <w:snapToGrid w:val="0"/>
              <w:spacing w:line="360" w:lineRule="auto"/>
              <w:rPr>
                <w:rFonts w:ascii="Book Antiqua" w:hAnsi="Book Antiqua" w:cs="Times New Roman"/>
              </w:rPr>
            </w:pPr>
            <w:r w:rsidRPr="000E7069">
              <w:rPr>
                <w:rFonts w:ascii="Book Antiqua" w:hAnsi="Book Antiqua" w:cs="Times New Roman"/>
              </w:rPr>
              <w:t>Pathological Definitions</w:t>
            </w:r>
          </w:p>
        </w:tc>
        <w:tc>
          <w:tcPr>
            <w:tcW w:w="6379" w:type="dxa"/>
          </w:tcPr>
          <w:p w14:paraId="4CF824D8"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CP is characterized by atrophy and fibrosis of the exocrine tissue with or without chronic inflammation</w:t>
            </w:r>
          </w:p>
        </w:tc>
        <w:tc>
          <w:tcPr>
            <w:tcW w:w="708" w:type="dxa"/>
          </w:tcPr>
          <w:p w14:paraId="66AA488F"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w:t>
            </w:r>
          </w:p>
        </w:tc>
      </w:tr>
      <w:tr w:rsidR="000E7069" w:rsidRPr="000E7069" w14:paraId="41C78CD2" w14:textId="77777777" w:rsidTr="000E1A57">
        <w:tc>
          <w:tcPr>
            <w:tcW w:w="1526" w:type="dxa"/>
            <w:vMerge/>
          </w:tcPr>
          <w:p w14:paraId="1C111B5F" w14:textId="77777777" w:rsidR="00B036B2" w:rsidRPr="000E7069" w:rsidRDefault="00B036B2" w:rsidP="000E1A57">
            <w:pPr>
              <w:adjustRightInd w:val="0"/>
              <w:snapToGrid w:val="0"/>
              <w:spacing w:line="360" w:lineRule="auto"/>
              <w:rPr>
                <w:rFonts w:ascii="Book Antiqua" w:hAnsi="Book Antiqua" w:cs="Times New Roman"/>
              </w:rPr>
            </w:pPr>
          </w:p>
        </w:tc>
        <w:tc>
          <w:tcPr>
            <w:tcW w:w="6379" w:type="dxa"/>
          </w:tcPr>
          <w:p w14:paraId="5753C701"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Scarring of the parenchyma may be focal, patchy or diffuse</w:t>
            </w:r>
          </w:p>
        </w:tc>
        <w:tc>
          <w:tcPr>
            <w:tcW w:w="708" w:type="dxa"/>
          </w:tcPr>
          <w:p w14:paraId="440653BF"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w:t>
            </w:r>
          </w:p>
        </w:tc>
      </w:tr>
      <w:tr w:rsidR="000E7069" w:rsidRPr="000E7069" w14:paraId="054B8F8F" w14:textId="77777777" w:rsidTr="000E1A57">
        <w:tc>
          <w:tcPr>
            <w:tcW w:w="1526" w:type="dxa"/>
            <w:vMerge/>
          </w:tcPr>
          <w:p w14:paraId="1F72243D" w14:textId="77777777" w:rsidR="00B036B2" w:rsidRPr="000E7069" w:rsidRDefault="00B036B2" w:rsidP="000E1A57">
            <w:pPr>
              <w:adjustRightInd w:val="0"/>
              <w:snapToGrid w:val="0"/>
              <w:spacing w:line="360" w:lineRule="auto"/>
              <w:rPr>
                <w:rFonts w:ascii="Book Antiqua" w:hAnsi="Book Antiqua" w:cs="Times New Roman"/>
              </w:rPr>
            </w:pPr>
          </w:p>
        </w:tc>
        <w:tc>
          <w:tcPr>
            <w:tcW w:w="6379" w:type="dxa"/>
          </w:tcPr>
          <w:p w14:paraId="78E50ABA"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Progressive fibrosis and atrophy may lead to exocrine insufficiency followed by endocrine insufficiency</w:t>
            </w:r>
          </w:p>
        </w:tc>
        <w:tc>
          <w:tcPr>
            <w:tcW w:w="708" w:type="dxa"/>
          </w:tcPr>
          <w:p w14:paraId="05D98838"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w:t>
            </w:r>
          </w:p>
        </w:tc>
      </w:tr>
      <w:tr w:rsidR="000E7069" w:rsidRPr="000E7069" w14:paraId="5695D2A2" w14:textId="77777777" w:rsidTr="000E1A57">
        <w:tc>
          <w:tcPr>
            <w:tcW w:w="1526" w:type="dxa"/>
            <w:vMerge/>
          </w:tcPr>
          <w:p w14:paraId="3ECF11CE" w14:textId="77777777" w:rsidR="00B036B2" w:rsidRPr="000E7069" w:rsidRDefault="00B036B2" w:rsidP="000E1A57">
            <w:pPr>
              <w:adjustRightInd w:val="0"/>
              <w:snapToGrid w:val="0"/>
              <w:spacing w:line="360" w:lineRule="auto"/>
              <w:rPr>
                <w:rFonts w:ascii="Book Antiqua" w:hAnsi="Book Antiqua" w:cs="Times New Roman"/>
              </w:rPr>
            </w:pPr>
          </w:p>
        </w:tc>
        <w:tc>
          <w:tcPr>
            <w:tcW w:w="6379" w:type="dxa"/>
          </w:tcPr>
          <w:p w14:paraId="28EACFCC"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Autoimmune pancreatitis can mimic pancreas carcinoma</w:t>
            </w:r>
          </w:p>
        </w:tc>
        <w:tc>
          <w:tcPr>
            <w:tcW w:w="708" w:type="dxa"/>
          </w:tcPr>
          <w:p w14:paraId="53329548"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w:t>
            </w:r>
          </w:p>
        </w:tc>
      </w:tr>
      <w:tr w:rsidR="000E7069" w:rsidRPr="000E7069" w14:paraId="5095D90A" w14:textId="77777777" w:rsidTr="000E1A57">
        <w:tc>
          <w:tcPr>
            <w:tcW w:w="1526" w:type="dxa"/>
            <w:vMerge w:val="restart"/>
          </w:tcPr>
          <w:p w14:paraId="4CBE64C5" w14:textId="5F5A60F8" w:rsidR="00B036B2" w:rsidRPr="000E7069" w:rsidRDefault="00B0632B" w:rsidP="000E1A57">
            <w:pPr>
              <w:adjustRightInd w:val="0"/>
              <w:snapToGrid w:val="0"/>
              <w:spacing w:line="360" w:lineRule="auto"/>
              <w:rPr>
                <w:rFonts w:ascii="Book Antiqua" w:hAnsi="Book Antiqua" w:cs="Times New Roman"/>
              </w:rPr>
            </w:pPr>
            <w:r w:rsidRPr="000E7069">
              <w:rPr>
                <w:rFonts w:ascii="Book Antiqua" w:hAnsi="Book Antiqua" w:cs="Times New Roman"/>
              </w:rPr>
              <w:t xml:space="preserve">Ultrasound </w:t>
            </w:r>
            <w:r w:rsidRPr="000E7069">
              <w:rPr>
                <w:rFonts w:ascii="Book Antiqua" w:eastAsia="宋体" w:hAnsi="Book Antiqua" w:cs="Times New Roman" w:hint="eastAsia"/>
                <w:lang w:eastAsia="zh-CN"/>
              </w:rPr>
              <w:t>and</w:t>
            </w:r>
            <w:r w:rsidR="00B036B2" w:rsidRPr="000E7069">
              <w:rPr>
                <w:rFonts w:ascii="Book Antiqua" w:hAnsi="Book Antiqua" w:cs="Times New Roman"/>
              </w:rPr>
              <w:t xml:space="preserve"> CT</w:t>
            </w:r>
          </w:p>
        </w:tc>
        <w:tc>
          <w:tcPr>
            <w:tcW w:w="6379" w:type="dxa"/>
          </w:tcPr>
          <w:p w14:paraId="3F2CC431"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Ultrasound and CT are best for late findings of CP but are limited in the diagnosis of early or mild pancreatitis</w:t>
            </w:r>
          </w:p>
        </w:tc>
        <w:tc>
          <w:tcPr>
            <w:tcW w:w="708" w:type="dxa"/>
          </w:tcPr>
          <w:p w14:paraId="336F517C"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C/M</w:t>
            </w:r>
          </w:p>
        </w:tc>
      </w:tr>
      <w:tr w:rsidR="000E7069" w:rsidRPr="000E7069" w14:paraId="70252FFF" w14:textId="77777777" w:rsidTr="000E1A57">
        <w:tc>
          <w:tcPr>
            <w:tcW w:w="1526" w:type="dxa"/>
            <w:vMerge/>
          </w:tcPr>
          <w:p w14:paraId="1FB42A0E" w14:textId="77777777" w:rsidR="00B036B2" w:rsidRPr="000E7069" w:rsidRDefault="00B036B2" w:rsidP="000E1A57">
            <w:pPr>
              <w:adjustRightInd w:val="0"/>
              <w:snapToGrid w:val="0"/>
              <w:spacing w:line="360" w:lineRule="auto"/>
              <w:rPr>
                <w:rFonts w:ascii="Book Antiqua" w:hAnsi="Book Antiqua" w:cs="Times New Roman"/>
              </w:rPr>
            </w:pPr>
          </w:p>
        </w:tc>
        <w:tc>
          <w:tcPr>
            <w:tcW w:w="6379" w:type="dxa"/>
          </w:tcPr>
          <w:p w14:paraId="5DBE1142"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Intraductal pancreatic calcifications are the most specific and reliable sonographic and CT signs of CP</w:t>
            </w:r>
          </w:p>
        </w:tc>
        <w:tc>
          <w:tcPr>
            <w:tcW w:w="708" w:type="dxa"/>
          </w:tcPr>
          <w:p w14:paraId="5FA8F754"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S/M</w:t>
            </w:r>
          </w:p>
        </w:tc>
      </w:tr>
      <w:tr w:rsidR="000E7069" w:rsidRPr="000E7069" w14:paraId="5EF279DE" w14:textId="77777777" w:rsidTr="000E1A57">
        <w:tc>
          <w:tcPr>
            <w:tcW w:w="1526" w:type="dxa"/>
            <w:vMerge/>
          </w:tcPr>
          <w:p w14:paraId="5DAF4BB6" w14:textId="77777777" w:rsidR="00B036B2" w:rsidRPr="000E7069" w:rsidRDefault="00B036B2" w:rsidP="000E1A57">
            <w:pPr>
              <w:adjustRightInd w:val="0"/>
              <w:snapToGrid w:val="0"/>
              <w:spacing w:line="360" w:lineRule="auto"/>
              <w:rPr>
                <w:rFonts w:ascii="Book Antiqua" w:hAnsi="Book Antiqua" w:cs="Times New Roman"/>
              </w:rPr>
            </w:pPr>
          </w:p>
        </w:tc>
        <w:tc>
          <w:tcPr>
            <w:tcW w:w="6379" w:type="dxa"/>
          </w:tcPr>
          <w:p w14:paraId="28F86B8C"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CT is helpful for the diagnosis of complications of CP</w:t>
            </w:r>
          </w:p>
        </w:tc>
        <w:tc>
          <w:tcPr>
            <w:tcW w:w="708" w:type="dxa"/>
          </w:tcPr>
          <w:p w14:paraId="5D4298F3"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S/M</w:t>
            </w:r>
          </w:p>
        </w:tc>
      </w:tr>
      <w:tr w:rsidR="000E7069" w:rsidRPr="000E7069" w14:paraId="5022781F" w14:textId="77777777" w:rsidTr="000E1A57">
        <w:tc>
          <w:tcPr>
            <w:tcW w:w="1526" w:type="dxa"/>
            <w:vMerge/>
          </w:tcPr>
          <w:p w14:paraId="173A2074" w14:textId="77777777" w:rsidR="00B036B2" w:rsidRPr="000E7069" w:rsidRDefault="00B036B2" w:rsidP="000E1A57">
            <w:pPr>
              <w:adjustRightInd w:val="0"/>
              <w:snapToGrid w:val="0"/>
              <w:spacing w:line="360" w:lineRule="auto"/>
              <w:rPr>
                <w:rFonts w:ascii="Book Antiqua" w:hAnsi="Book Antiqua" w:cs="Times New Roman"/>
              </w:rPr>
            </w:pPr>
          </w:p>
        </w:tc>
        <w:tc>
          <w:tcPr>
            <w:tcW w:w="6379" w:type="dxa"/>
          </w:tcPr>
          <w:p w14:paraId="2BFBBDB6"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CT is helpful for the diagnosis of other conditions that can mimic CT</w:t>
            </w:r>
          </w:p>
        </w:tc>
        <w:tc>
          <w:tcPr>
            <w:tcW w:w="708" w:type="dxa"/>
          </w:tcPr>
          <w:p w14:paraId="73A9B21A"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C/L</w:t>
            </w:r>
          </w:p>
        </w:tc>
      </w:tr>
      <w:tr w:rsidR="000E7069" w:rsidRPr="000E7069" w14:paraId="2E1B85A3" w14:textId="77777777" w:rsidTr="000E1A57">
        <w:tc>
          <w:tcPr>
            <w:tcW w:w="1526" w:type="dxa"/>
            <w:vMerge w:val="restart"/>
          </w:tcPr>
          <w:p w14:paraId="55670DA9" w14:textId="77777777" w:rsidR="00B036B2" w:rsidRPr="000E7069" w:rsidRDefault="00B036B2" w:rsidP="000E1A57">
            <w:pPr>
              <w:adjustRightInd w:val="0"/>
              <w:snapToGrid w:val="0"/>
              <w:spacing w:line="360" w:lineRule="auto"/>
              <w:rPr>
                <w:rFonts w:ascii="Book Antiqua" w:hAnsi="Book Antiqua" w:cs="Times New Roman"/>
              </w:rPr>
            </w:pPr>
            <w:r w:rsidRPr="000E7069">
              <w:rPr>
                <w:rFonts w:ascii="Book Antiqua" w:hAnsi="Book Antiqua" w:cs="Times New Roman"/>
              </w:rPr>
              <w:t>MRI imaging</w:t>
            </w:r>
          </w:p>
        </w:tc>
        <w:tc>
          <w:tcPr>
            <w:tcW w:w="6379" w:type="dxa"/>
          </w:tcPr>
          <w:p w14:paraId="6D83E269"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Compared with ultrasound and CT, MRI is a more sensitive imaging tool for the diagnosis of CT</w:t>
            </w:r>
          </w:p>
        </w:tc>
        <w:tc>
          <w:tcPr>
            <w:tcW w:w="708" w:type="dxa"/>
          </w:tcPr>
          <w:p w14:paraId="7791C410"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C/M</w:t>
            </w:r>
          </w:p>
        </w:tc>
      </w:tr>
      <w:tr w:rsidR="000E7069" w:rsidRPr="000E7069" w14:paraId="7AC1E38A" w14:textId="77777777" w:rsidTr="000E1A57">
        <w:tc>
          <w:tcPr>
            <w:tcW w:w="1526" w:type="dxa"/>
            <w:vMerge/>
          </w:tcPr>
          <w:p w14:paraId="70E28060" w14:textId="77777777" w:rsidR="00B036B2" w:rsidRPr="000E7069" w:rsidRDefault="00B036B2" w:rsidP="000E1A57">
            <w:pPr>
              <w:adjustRightInd w:val="0"/>
              <w:snapToGrid w:val="0"/>
              <w:spacing w:line="360" w:lineRule="auto"/>
              <w:rPr>
                <w:rFonts w:ascii="Book Antiqua" w:hAnsi="Book Antiqua" w:cs="Times New Roman"/>
              </w:rPr>
            </w:pPr>
          </w:p>
        </w:tc>
        <w:tc>
          <w:tcPr>
            <w:tcW w:w="6379" w:type="dxa"/>
          </w:tcPr>
          <w:p w14:paraId="3C63CBA0"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Ductal abnormalities are very specific and reliable MRI signs of CP</w:t>
            </w:r>
          </w:p>
        </w:tc>
        <w:tc>
          <w:tcPr>
            <w:tcW w:w="708" w:type="dxa"/>
          </w:tcPr>
          <w:p w14:paraId="5B879091"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C/L</w:t>
            </w:r>
          </w:p>
        </w:tc>
      </w:tr>
      <w:tr w:rsidR="000E7069" w:rsidRPr="000E7069" w14:paraId="262F546E" w14:textId="77777777" w:rsidTr="000E1A57">
        <w:tc>
          <w:tcPr>
            <w:tcW w:w="1526" w:type="dxa"/>
            <w:vMerge/>
          </w:tcPr>
          <w:p w14:paraId="7B430F4E" w14:textId="77777777" w:rsidR="00B036B2" w:rsidRPr="000E7069" w:rsidRDefault="00B036B2" w:rsidP="000E1A57">
            <w:pPr>
              <w:adjustRightInd w:val="0"/>
              <w:snapToGrid w:val="0"/>
              <w:spacing w:line="360" w:lineRule="auto"/>
              <w:rPr>
                <w:rFonts w:ascii="Book Antiqua" w:hAnsi="Book Antiqua" w:cs="Times New Roman"/>
              </w:rPr>
            </w:pPr>
          </w:p>
        </w:tc>
        <w:tc>
          <w:tcPr>
            <w:tcW w:w="6379" w:type="dxa"/>
          </w:tcPr>
          <w:p w14:paraId="56AF0C02"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Signal intensity changes in the pancreas, seen on MRI, may precede ductal abnormalities and suggest early CT</w:t>
            </w:r>
          </w:p>
        </w:tc>
        <w:tc>
          <w:tcPr>
            <w:tcW w:w="708" w:type="dxa"/>
          </w:tcPr>
          <w:p w14:paraId="146C9F7E"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C/L</w:t>
            </w:r>
          </w:p>
        </w:tc>
      </w:tr>
      <w:tr w:rsidR="000E7069" w:rsidRPr="000E7069" w14:paraId="2F723E98" w14:textId="77777777" w:rsidTr="000E1A57">
        <w:tc>
          <w:tcPr>
            <w:tcW w:w="1526" w:type="dxa"/>
            <w:vMerge/>
          </w:tcPr>
          <w:p w14:paraId="00C6C786" w14:textId="77777777" w:rsidR="00B036B2" w:rsidRPr="000E7069" w:rsidRDefault="00B036B2" w:rsidP="000E1A57">
            <w:pPr>
              <w:adjustRightInd w:val="0"/>
              <w:snapToGrid w:val="0"/>
              <w:spacing w:line="360" w:lineRule="auto"/>
              <w:rPr>
                <w:rFonts w:ascii="Book Antiqua" w:hAnsi="Book Antiqua" w:cs="Times New Roman"/>
              </w:rPr>
            </w:pPr>
          </w:p>
        </w:tc>
        <w:tc>
          <w:tcPr>
            <w:tcW w:w="6379" w:type="dxa"/>
          </w:tcPr>
          <w:p w14:paraId="64E0FEB3"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Stimulation of the pancreas using IV secretin may improve the diagnostic accuracy in the detection of ductal and parenchymal abnormalities seen on CT</w:t>
            </w:r>
          </w:p>
        </w:tc>
        <w:tc>
          <w:tcPr>
            <w:tcW w:w="708" w:type="dxa"/>
          </w:tcPr>
          <w:p w14:paraId="2697FA83"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C/L</w:t>
            </w:r>
          </w:p>
        </w:tc>
      </w:tr>
      <w:tr w:rsidR="000E7069" w:rsidRPr="000E7069" w14:paraId="6E263470" w14:textId="77777777" w:rsidTr="000E1A57">
        <w:tc>
          <w:tcPr>
            <w:tcW w:w="1526" w:type="dxa"/>
            <w:vMerge w:val="restart"/>
          </w:tcPr>
          <w:p w14:paraId="4CD8203D" w14:textId="77777777" w:rsidR="00B036B2" w:rsidRPr="000E7069" w:rsidRDefault="00B036B2" w:rsidP="000E1A57">
            <w:pPr>
              <w:adjustRightInd w:val="0"/>
              <w:snapToGrid w:val="0"/>
              <w:spacing w:line="360" w:lineRule="auto"/>
              <w:rPr>
                <w:rFonts w:ascii="Book Antiqua" w:hAnsi="Book Antiqua" w:cs="Times New Roman"/>
              </w:rPr>
            </w:pPr>
            <w:r w:rsidRPr="000E7069">
              <w:rPr>
                <w:rFonts w:ascii="Book Antiqua" w:hAnsi="Book Antiqua" w:cs="Times New Roman"/>
              </w:rPr>
              <w:t>Endoscopic ultrasound</w:t>
            </w:r>
          </w:p>
        </w:tc>
        <w:tc>
          <w:tcPr>
            <w:tcW w:w="6379" w:type="dxa"/>
          </w:tcPr>
          <w:p w14:paraId="1A59A7E4"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The ideal threshold number of EUS criteria necessary to diagnose CP has not been firmly established, but the presence of 5 or more or 2 or less strongly suggests or refutes the diagnosis of CP</w:t>
            </w:r>
          </w:p>
        </w:tc>
        <w:tc>
          <w:tcPr>
            <w:tcW w:w="708" w:type="dxa"/>
          </w:tcPr>
          <w:p w14:paraId="7C8AA699"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S/L</w:t>
            </w:r>
          </w:p>
        </w:tc>
      </w:tr>
      <w:tr w:rsidR="000E7069" w:rsidRPr="000E7069" w14:paraId="0D3944BB" w14:textId="77777777" w:rsidTr="000E1A57">
        <w:tc>
          <w:tcPr>
            <w:tcW w:w="1526" w:type="dxa"/>
            <w:vMerge/>
          </w:tcPr>
          <w:p w14:paraId="4AB6AC71" w14:textId="77777777" w:rsidR="00B036B2" w:rsidRPr="000E7069" w:rsidRDefault="00B036B2" w:rsidP="000E1A57">
            <w:pPr>
              <w:adjustRightInd w:val="0"/>
              <w:snapToGrid w:val="0"/>
              <w:spacing w:line="360" w:lineRule="auto"/>
              <w:rPr>
                <w:rFonts w:ascii="Book Antiqua" w:hAnsi="Book Antiqua" w:cs="Times New Roman"/>
              </w:rPr>
            </w:pPr>
          </w:p>
        </w:tc>
        <w:tc>
          <w:tcPr>
            <w:tcW w:w="6379" w:type="dxa"/>
          </w:tcPr>
          <w:p w14:paraId="5D023959"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The EUS features of CP are not necessarily pathologic and may occur as a normal aging, as a normal variant, or due to the nonpathologic asymptomatic fibrosis in the absence of endocrine/exocrine dysfunction</w:t>
            </w:r>
          </w:p>
        </w:tc>
        <w:tc>
          <w:tcPr>
            <w:tcW w:w="708" w:type="dxa"/>
          </w:tcPr>
          <w:p w14:paraId="395F046B"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S/L</w:t>
            </w:r>
          </w:p>
        </w:tc>
      </w:tr>
      <w:tr w:rsidR="000E7069" w:rsidRPr="000E7069" w14:paraId="08FD6ABA" w14:textId="77777777" w:rsidTr="000E1A57">
        <w:tc>
          <w:tcPr>
            <w:tcW w:w="1526" w:type="dxa"/>
            <w:vMerge/>
          </w:tcPr>
          <w:p w14:paraId="690E74D3" w14:textId="77777777" w:rsidR="00B036B2" w:rsidRPr="000E7069" w:rsidRDefault="00B036B2" w:rsidP="000E1A57">
            <w:pPr>
              <w:adjustRightInd w:val="0"/>
              <w:snapToGrid w:val="0"/>
              <w:spacing w:line="360" w:lineRule="auto"/>
              <w:rPr>
                <w:rFonts w:ascii="Book Antiqua" w:hAnsi="Book Antiqua" w:cs="Times New Roman"/>
              </w:rPr>
            </w:pPr>
          </w:p>
        </w:tc>
        <w:tc>
          <w:tcPr>
            <w:tcW w:w="6379" w:type="dxa"/>
          </w:tcPr>
          <w:p w14:paraId="6AA4BA03"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The relatively poor IOA for EUS CP features limits the diagnostic accuracy and overall utility of the EUS for diagnosing CP</w:t>
            </w:r>
          </w:p>
        </w:tc>
        <w:tc>
          <w:tcPr>
            <w:tcW w:w="708" w:type="dxa"/>
          </w:tcPr>
          <w:p w14:paraId="4C80EC7E"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S/M</w:t>
            </w:r>
          </w:p>
        </w:tc>
      </w:tr>
      <w:tr w:rsidR="000E7069" w:rsidRPr="000E7069" w14:paraId="78754D46" w14:textId="77777777" w:rsidTr="000E1A57">
        <w:tc>
          <w:tcPr>
            <w:tcW w:w="1526" w:type="dxa"/>
            <w:vMerge w:val="restart"/>
          </w:tcPr>
          <w:p w14:paraId="7CF429F3" w14:textId="77777777" w:rsidR="00B036B2" w:rsidRPr="000E7069" w:rsidRDefault="00B036B2" w:rsidP="000E1A57">
            <w:pPr>
              <w:adjustRightInd w:val="0"/>
              <w:snapToGrid w:val="0"/>
              <w:spacing w:line="360" w:lineRule="auto"/>
              <w:rPr>
                <w:rFonts w:ascii="Book Antiqua" w:hAnsi="Book Antiqua" w:cs="Times New Roman"/>
              </w:rPr>
            </w:pPr>
            <w:r w:rsidRPr="000E7069">
              <w:rPr>
                <w:rFonts w:ascii="Book Antiqua" w:hAnsi="Book Antiqua" w:cs="Times New Roman"/>
              </w:rPr>
              <w:t>ERCP</w:t>
            </w:r>
          </w:p>
        </w:tc>
        <w:tc>
          <w:tcPr>
            <w:tcW w:w="6379" w:type="dxa"/>
          </w:tcPr>
          <w:p w14:paraId="3DFA3AF3"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ERP is rarely used for diagnostic purposes</w:t>
            </w:r>
          </w:p>
        </w:tc>
        <w:tc>
          <w:tcPr>
            <w:tcW w:w="708" w:type="dxa"/>
          </w:tcPr>
          <w:p w14:paraId="43B456DE"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S/M</w:t>
            </w:r>
          </w:p>
        </w:tc>
      </w:tr>
      <w:tr w:rsidR="000E7069" w:rsidRPr="000E7069" w14:paraId="6336BDBB" w14:textId="77777777" w:rsidTr="000E1A57">
        <w:tc>
          <w:tcPr>
            <w:tcW w:w="1526" w:type="dxa"/>
            <w:vMerge/>
          </w:tcPr>
          <w:p w14:paraId="47227356" w14:textId="77777777" w:rsidR="00B036B2" w:rsidRPr="000E7069" w:rsidRDefault="00B036B2" w:rsidP="000E1A57">
            <w:pPr>
              <w:adjustRightInd w:val="0"/>
              <w:snapToGrid w:val="0"/>
              <w:spacing w:line="360" w:lineRule="auto"/>
              <w:rPr>
                <w:rFonts w:ascii="Book Antiqua" w:hAnsi="Book Antiqua" w:cs="Times New Roman"/>
              </w:rPr>
            </w:pPr>
          </w:p>
        </w:tc>
        <w:tc>
          <w:tcPr>
            <w:tcW w:w="6379" w:type="dxa"/>
          </w:tcPr>
          <w:p w14:paraId="0FAF7C4B"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The correlation between the Cambridge criteria and histology is highest in advanced CP</w:t>
            </w:r>
          </w:p>
        </w:tc>
        <w:tc>
          <w:tcPr>
            <w:tcW w:w="708" w:type="dxa"/>
          </w:tcPr>
          <w:p w14:paraId="5A3FF8C0"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S/M</w:t>
            </w:r>
          </w:p>
        </w:tc>
      </w:tr>
      <w:tr w:rsidR="000E7069" w:rsidRPr="000E7069" w14:paraId="29C2EE3C" w14:textId="77777777" w:rsidTr="000E1A57">
        <w:tc>
          <w:tcPr>
            <w:tcW w:w="1526" w:type="dxa"/>
            <w:vMerge/>
          </w:tcPr>
          <w:p w14:paraId="4619A2EC" w14:textId="77777777" w:rsidR="00B036B2" w:rsidRPr="000E7069" w:rsidRDefault="00B036B2" w:rsidP="000E1A57">
            <w:pPr>
              <w:adjustRightInd w:val="0"/>
              <w:snapToGrid w:val="0"/>
              <w:spacing w:line="360" w:lineRule="auto"/>
              <w:rPr>
                <w:rFonts w:ascii="Book Antiqua" w:hAnsi="Book Antiqua" w:cs="Times New Roman"/>
              </w:rPr>
            </w:pPr>
          </w:p>
        </w:tc>
        <w:tc>
          <w:tcPr>
            <w:tcW w:w="6379" w:type="dxa"/>
          </w:tcPr>
          <w:p w14:paraId="608C1877"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Multiple confounders limit the interpretation of ductal changes by Cambridge criteria</w:t>
            </w:r>
          </w:p>
        </w:tc>
        <w:tc>
          <w:tcPr>
            <w:tcW w:w="708" w:type="dxa"/>
          </w:tcPr>
          <w:p w14:paraId="79937A2C"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S/L</w:t>
            </w:r>
          </w:p>
        </w:tc>
      </w:tr>
      <w:tr w:rsidR="000E7069" w:rsidRPr="000E7069" w14:paraId="6BE88E16" w14:textId="77777777" w:rsidTr="000E1A57">
        <w:tc>
          <w:tcPr>
            <w:tcW w:w="1526" w:type="dxa"/>
            <w:vMerge w:val="restart"/>
          </w:tcPr>
          <w:p w14:paraId="363A3E34" w14:textId="77777777" w:rsidR="00B036B2" w:rsidRPr="000E7069" w:rsidRDefault="00B036B2" w:rsidP="000E1A57">
            <w:pPr>
              <w:adjustRightInd w:val="0"/>
              <w:snapToGrid w:val="0"/>
              <w:spacing w:line="360" w:lineRule="auto"/>
              <w:rPr>
                <w:rFonts w:ascii="Book Antiqua" w:hAnsi="Book Antiqua" w:cs="Times New Roman"/>
              </w:rPr>
            </w:pPr>
            <w:r w:rsidRPr="000E7069">
              <w:rPr>
                <w:rFonts w:ascii="Book Antiqua" w:hAnsi="Book Antiqua" w:cs="Times New Roman"/>
              </w:rPr>
              <w:t>Indirect PFTs</w:t>
            </w:r>
          </w:p>
        </w:tc>
        <w:tc>
          <w:tcPr>
            <w:tcW w:w="6379" w:type="dxa"/>
          </w:tcPr>
          <w:p w14:paraId="73711286"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Indirect PFTs generally are sensitive for steatorrhea and useful in quantifying the degree of exocrine insufficiency</w:t>
            </w:r>
          </w:p>
        </w:tc>
        <w:tc>
          <w:tcPr>
            <w:tcW w:w="708" w:type="dxa"/>
          </w:tcPr>
          <w:p w14:paraId="53E0A360"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C/L</w:t>
            </w:r>
          </w:p>
        </w:tc>
      </w:tr>
      <w:tr w:rsidR="000E7069" w:rsidRPr="000E7069" w14:paraId="33BE5DC5" w14:textId="77777777" w:rsidTr="000E1A57">
        <w:tc>
          <w:tcPr>
            <w:tcW w:w="1526" w:type="dxa"/>
            <w:vMerge/>
          </w:tcPr>
          <w:p w14:paraId="539FD7A1" w14:textId="77777777" w:rsidR="00B036B2" w:rsidRPr="000E7069" w:rsidRDefault="00B036B2" w:rsidP="000E1A57">
            <w:pPr>
              <w:adjustRightInd w:val="0"/>
              <w:snapToGrid w:val="0"/>
              <w:spacing w:line="360" w:lineRule="auto"/>
              <w:rPr>
                <w:rFonts w:ascii="Book Antiqua" w:hAnsi="Book Antiqua" w:cs="Times New Roman"/>
              </w:rPr>
            </w:pPr>
          </w:p>
        </w:tc>
        <w:tc>
          <w:tcPr>
            <w:tcW w:w="6379" w:type="dxa"/>
          </w:tcPr>
          <w:p w14:paraId="36201C39"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Indirect PFTs are moderately sensitive and specific for diagnosing advanced CP but are less so for diagnosing early CP</w:t>
            </w:r>
          </w:p>
        </w:tc>
        <w:tc>
          <w:tcPr>
            <w:tcW w:w="708" w:type="dxa"/>
          </w:tcPr>
          <w:p w14:paraId="08E77D4B"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C/S</w:t>
            </w:r>
          </w:p>
        </w:tc>
      </w:tr>
      <w:tr w:rsidR="000E7069" w:rsidRPr="000E7069" w14:paraId="46626BA9" w14:textId="77777777" w:rsidTr="000E1A57">
        <w:tc>
          <w:tcPr>
            <w:tcW w:w="1526" w:type="dxa"/>
            <w:vMerge/>
          </w:tcPr>
          <w:p w14:paraId="292018E6" w14:textId="77777777" w:rsidR="00B036B2" w:rsidRPr="000E7069" w:rsidRDefault="00B036B2" w:rsidP="000E1A57">
            <w:pPr>
              <w:adjustRightInd w:val="0"/>
              <w:snapToGrid w:val="0"/>
              <w:spacing w:line="360" w:lineRule="auto"/>
              <w:rPr>
                <w:rFonts w:ascii="Book Antiqua" w:hAnsi="Book Antiqua" w:cs="Times New Roman"/>
              </w:rPr>
            </w:pPr>
          </w:p>
        </w:tc>
        <w:tc>
          <w:tcPr>
            <w:tcW w:w="6379" w:type="dxa"/>
          </w:tcPr>
          <w:p w14:paraId="4F67EA39"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 xml:space="preserve">The FE-1 assay, polyclonal assay more than monoclonal, can be limited in specificity, especially if the stool has is </w:t>
            </w:r>
            <w:r w:rsidRPr="000E7069">
              <w:rPr>
                <w:rFonts w:ascii="Book Antiqua" w:hAnsi="Book Antiqua" w:cs="Times New Roman"/>
              </w:rPr>
              <w:lastRenderedPageBreak/>
              <w:t>watery and/or in the presence of small bowel disease</w:t>
            </w:r>
          </w:p>
        </w:tc>
        <w:tc>
          <w:tcPr>
            <w:tcW w:w="708" w:type="dxa"/>
          </w:tcPr>
          <w:p w14:paraId="60916F29"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lastRenderedPageBreak/>
              <w:t>C/L</w:t>
            </w:r>
          </w:p>
        </w:tc>
      </w:tr>
      <w:tr w:rsidR="000E7069" w:rsidRPr="000E7069" w14:paraId="505EC2DB" w14:textId="77777777" w:rsidTr="000E1A57">
        <w:tc>
          <w:tcPr>
            <w:tcW w:w="1526" w:type="dxa"/>
            <w:vMerge/>
          </w:tcPr>
          <w:p w14:paraId="48C8FE39" w14:textId="77777777" w:rsidR="00B036B2" w:rsidRPr="000E7069" w:rsidRDefault="00B036B2" w:rsidP="000E1A57">
            <w:pPr>
              <w:adjustRightInd w:val="0"/>
              <w:snapToGrid w:val="0"/>
              <w:spacing w:line="360" w:lineRule="auto"/>
              <w:rPr>
                <w:rFonts w:ascii="Book Antiqua" w:hAnsi="Book Antiqua" w:cs="Times New Roman"/>
              </w:rPr>
            </w:pPr>
          </w:p>
        </w:tc>
        <w:tc>
          <w:tcPr>
            <w:tcW w:w="6379" w:type="dxa"/>
          </w:tcPr>
          <w:p w14:paraId="61CDA3A7"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Faecal chymotrypsin may be useful in detecting compliance with exogenous pancreatic enzyme supplementation</w:t>
            </w:r>
          </w:p>
        </w:tc>
        <w:tc>
          <w:tcPr>
            <w:tcW w:w="708" w:type="dxa"/>
          </w:tcPr>
          <w:p w14:paraId="290C1A6E"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C/L</w:t>
            </w:r>
          </w:p>
        </w:tc>
      </w:tr>
      <w:tr w:rsidR="000E7069" w:rsidRPr="000E7069" w14:paraId="42C161B5" w14:textId="77777777" w:rsidTr="000E1A57">
        <w:tc>
          <w:tcPr>
            <w:tcW w:w="1526" w:type="dxa"/>
          </w:tcPr>
          <w:p w14:paraId="5E661DAE" w14:textId="77777777" w:rsidR="00B036B2" w:rsidRPr="000E7069" w:rsidRDefault="00B036B2" w:rsidP="000E1A57">
            <w:pPr>
              <w:adjustRightInd w:val="0"/>
              <w:snapToGrid w:val="0"/>
              <w:spacing w:line="360" w:lineRule="auto"/>
              <w:rPr>
                <w:rFonts w:ascii="Book Antiqua" w:hAnsi="Book Antiqua" w:cs="Times New Roman"/>
              </w:rPr>
            </w:pPr>
          </w:p>
        </w:tc>
        <w:tc>
          <w:tcPr>
            <w:tcW w:w="6379" w:type="dxa"/>
          </w:tcPr>
          <w:p w14:paraId="0E8D790D"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Faecal fat assays are sensitive for steatorrhea but are of limited utility due to the cumbersome nature of patient collection and laboratory handling of samples. In addition, strict adherence to dietary recommendations for several days is required</w:t>
            </w:r>
          </w:p>
        </w:tc>
        <w:tc>
          <w:tcPr>
            <w:tcW w:w="708" w:type="dxa"/>
          </w:tcPr>
          <w:p w14:paraId="64699D38"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C/M</w:t>
            </w:r>
          </w:p>
        </w:tc>
      </w:tr>
      <w:tr w:rsidR="000E7069" w:rsidRPr="000E7069" w14:paraId="738D25D7" w14:textId="77777777" w:rsidTr="000E1A57">
        <w:tc>
          <w:tcPr>
            <w:tcW w:w="1526" w:type="dxa"/>
          </w:tcPr>
          <w:p w14:paraId="0FCE39F8" w14:textId="77777777" w:rsidR="00B036B2" w:rsidRPr="000E7069" w:rsidRDefault="00B036B2" w:rsidP="000E1A57">
            <w:pPr>
              <w:adjustRightInd w:val="0"/>
              <w:snapToGrid w:val="0"/>
              <w:spacing w:line="360" w:lineRule="auto"/>
              <w:rPr>
                <w:rFonts w:ascii="Book Antiqua" w:hAnsi="Book Antiqua" w:cs="Times New Roman"/>
              </w:rPr>
            </w:pPr>
            <w:r w:rsidRPr="000E7069">
              <w:rPr>
                <w:rFonts w:ascii="Book Antiqua" w:hAnsi="Book Antiqua" w:cs="Times New Roman"/>
              </w:rPr>
              <w:t>Direct PFTs</w:t>
            </w:r>
          </w:p>
        </w:tc>
        <w:tc>
          <w:tcPr>
            <w:tcW w:w="6379" w:type="dxa"/>
          </w:tcPr>
          <w:p w14:paraId="75929111" w14:textId="08A30FD3"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Direct PFTs have high sensitivity for detecting late CP, but lower sensitivity (70</w:t>
            </w:r>
            <w:r w:rsidR="001F39FE" w:rsidRPr="000E7069">
              <w:rPr>
                <w:rFonts w:ascii="Book Antiqua" w:eastAsia="宋体" w:hAnsi="Book Antiqua" w:cs="Times New Roman" w:hint="eastAsia"/>
                <w:lang w:eastAsia="zh-CN"/>
              </w:rPr>
              <w:t>%</w:t>
            </w:r>
            <w:r w:rsidRPr="000E7069">
              <w:rPr>
                <w:rFonts w:ascii="Book Antiqua" w:hAnsi="Book Antiqua" w:cs="Times New Roman"/>
              </w:rPr>
              <w:t>-75%) for early CP</w:t>
            </w:r>
          </w:p>
        </w:tc>
        <w:tc>
          <w:tcPr>
            <w:tcW w:w="708" w:type="dxa"/>
          </w:tcPr>
          <w:p w14:paraId="12D43F4D"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S/L</w:t>
            </w:r>
          </w:p>
        </w:tc>
      </w:tr>
      <w:tr w:rsidR="000E7069" w:rsidRPr="000E7069" w14:paraId="084377F0" w14:textId="77777777" w:rsidTr="000E1A57">
        <w:tc>
          <w:tcPr>
            <w:tcW w:w="1526" w:type="dxa"/>
          </w:tcPr>
          <w:p w14:paraId="08F1A424" w14:textId="77777777" w:rsidR="00B036B2" w:rsidRPr="000E7069" w:rsidRDefault="00B036B2" w:rsidP="000E1A57">
            <w:pPr>
              <w:adjustRightInd w:val="0"/>
              <w:snapToGrid w:val="0"/>
              <w:spacing w:line="360" w:lineRule="auto"/>
              <w:rPr>
                <w:rFonts w:ascii="Book Antiqua" w:hAnsi="Book Antiqua" w:cs="Times New Roman"/>
              </w:rPr>
            </w:pPr>
          </w:p>
        </w:tc>
        <w:tc>
          <w:tcPr>
            <w:tcW w:w="6379" w:type="dxa"/>
          </w:tcPr>
          <w:p w14:paraId="3932B672"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The traditional secretin and CCK PFTs performed with the oroduodenal tube pancreas fluid collection are highly accurate but require fluoroscopy for confirmation of tube placement and are not widely utilized.</w:t>
            </w:r>
          </w:p>
        </w:tc>
        <w:tc>
          <w:tcPr>
            <w:tcW w:w="708" w:type="dxa"/>
          </w:tcPr>
          <w:p w14:paraId="698E042F"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S/M</w:t>
            </w:r>
          </w:p>
        </w:tc>
      </w:tr>
      <w:tr w:rsidR="000E7069" w:rsidRPr="000E7069" w14:paraId="32725681" w14:textId="77777777" w:rsidTr="000E1A57">
        <w:tc>
          <w:tcPr>
            <w:tcW w:w="1526" w:type="dxa"/>
          </w:tcPr>
          <w:p w14:paraId="1F5CE524" w14:textId="77777777" w:rsidR="00B036B2" w:rsidRPr="000E7069" w:rsidRDefault="00B036B2" w:rsidP="000E1A57">
            <w:pPr>
              <w:adjustRightInd w:val="0"/>
              <w:snapToGrid w:val="0"/>
              <w:spacing w:line="360" w:lineRule="auto"/>
              <w:rPr>
                <w:rFonts w:ascii="Book Antiqua" w:hAnsi="Book Antiqua" w:cs="Times New Roman"/>
              </w:rPr>
            </w:pPr>
          </w:p>
        </w:tc>
        <w:tc>
          <w:tcPr>
            <w:tcW w:w="6379" w:type="dxa"/>
          </w:tcPr>
          <w:p w14:paraId="49CF5D56"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The ePFT has good correlation with the traditional Dreiling PFT</w:t>
            </w:r>
          </w:p>
        </w:tc>
        <w:tc>
          <w:tcPr>
            <w:tcW w:w="708" w:type="dxa"/>
          </w:tcPr>
          <w:p w14:paraId="333C7C1E"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S/M</w:t>
            </w:r>
          </w:p>
        </w:tc>
      </w:tr>
      <w:tr w:rsidR="000E7069" w:rsidRPr="000E7069" w14:paraId="1900BFE4" w14:textId="77777777" w:rsidTr="000E1A57">
        <w:tc>
          <w:tcPr>
            <w:tcW w:w="1526" w:type="dxa"/>
          </w:tcPr>
          <w:p w14:paraId="676D50E7" w14:textId="77777777" w:rsidR="00B036B2" w:rsidRPr="000E7069" w:rsidRDefault="00B036B2" w:rsidP="000E1A57">
            <w:pPr>
              <w:adjustRightInd w:val="0"/>
              <w:snapToGrid w:val="0"/>
              <w:spacing w:line="360" w:lineRule="auto"/>
              <w:rPr>
                <w:rFonts w:ascii="Book Antiqua" w:hAnsi="Book Antiqua" w:cs="Times New Roman"/>
              </w:rPr>
            </w:pPr>
            <w:r w:rsidRPr="000E7069">
              <w:rPr>
                <w:rFonts w:ascii="Book Antiqua" w:hAnsi="Book Antiqua" w:cs="Times New Roman"/>
              </w:rPr>
              <w:t>Correlation of imaging an function with histology</w:t>
            </w:r>
          </w:p>
        </w:tc>
        <w:tc>
          <w:tcPr>
            <w:tcW w:w="6379" w:type="dxa"/>
          </w:tcPr>
          <w:p w14:paraId="67C5970A"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As structural severity worsens in CP, exocrine function declines</w:t>
            </w:r>
          </w:p>
        </w:tc>
        <w:tc>
          <w:tcPr>
            <w:tcW w:w="708" w:type="dxa"/>
          </w:tcPr>
          <w:p w14:paraId="224054C5"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S/M</w:t>
            </w:r>
          </w:p>
        </w:tc>
      </w:tr>
      <w:tr w:rsidR="000E7069" w:rsidRPr="000E7069" w14:paraId="00BE09B4" w14:textId="77777777" w:rsidTr="000E1A57">
        <w:tc>
          <w:tcPr>
            <w:tcW w:w="1526" w:type="dxa"/>
          </w:tcPr>
          <w:p w14:paraId="4CCE5BC1" w14:textId="77777777" w:rsidR="00B036B2" w:rsidRPr="000E7069" w:rsidRDefault="00B036B2" w:rsidP="00F5164D">
            <w:pPr>
              <w:adjustRightInd w:val="0"/>
              <w:snapToGrid w:val="0"/>
              <w:spacing w:line="360" w:lineRule="auto"/>
              <w:jc w:val="both"/>
              <w:rPr>
                <w:rFonts w:ascii="Book Antiqua" w:hAnsi="Book Antiqua" w:cs="Times New Roman"/>
              </w:rPr>
            </w:pPr>
          </w:p>
        </w:tc>
        <w:tc>
          <w:tcPr>
            <w:tcW w:w="6379" w:type="dxa"/>
          </w:tcPr>
          <w:p w14:paraId="23A2D15C"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Both EUS and PFT results correlate with fibrosis in CP</w:t>
            </w:r>
          </w:p>
        </w:tc>
        <w:tc>
          <w:tcPr>
            <w:tcW w:w="708" w:type="dxa"/>
          </w:tcPr>
          <w:p w14:paraId="38466C85"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C/L</w:t>
            </w:r>
          </w:p>
        </w:tc>
      </w:tr>
      <w:tr w:rsidR="000E7069" w:rsidRPr="000E7069" w14:paraId="745948D8" w14:textId="77777777" w:rsidTr="000E1A57">
        <w:tc>
          <w:tcPr>
            <w:tcW w:w="1526" w:type="dxa"/>
            <w:tcBorders>
              <w:bottom w:val="single" w:sz="4" w:space="0" w:color="auto"/>
            </w:tcBorders>
          </w:tcPr>
          <w:p w14:paraId="1586FAA3" w14:textId="77777777" w:rsidR="00B036B2" w:rsidRPr="000E7069" w:rsidRDefault="00B036B2" w:rsidP="00F5164D">
            <w:pPr>
              <w:adjustRightInd w:val="0"/>
              <w:snapToGrid w:val="0"/>
              <w:spacing w:line="360" w:lineRule="auto"/>
              <w:jc w:val="both"/>
              <w:rPr>
                <w:rFonts w:ascii="Book Antiqua" w:hAnsi="Book Antiqua" w:cs="Times New Roman"/>
              </w:rPr>
            </w:pPr>
          </w:p>
        </w:tc>
        <w:tc>
          <w:tcPr>
            <w:tcW w:w="6379" w:type="dxa"/>
            <w:tcBorders>
              <w:bottom w:val="single" w:sz="4" w:space="0" w:color="auto"/>
            </w:tcBorders>
          </w:tcPr>
          <w:p w14:paraId="7649F430" w14:textId="72A2BC0F"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A combined approach (</w:t>
            </w:r>
            <w:r w:rsidRPr="000E7069">
              <w:rPr>
                <w:rFonts w:ascii="Book Antiqua" w:hAnsi="Book Antiqua" w:cs="Times New Roman"/>
                <w:i/>
              </w:rPr>
              <w:t>e.g.</w:t>
            </w:r>
            <w:r w:rsidR="001F39FE" w:rsidRPr="000E7069">
              <w:rPr>
                <w:rFonts w:ascii="Book Antiqua" w:eastAsia="宋体" w:hAnsi="Book Antiqua" w:cs="Times New Roman" w:hint="eastAsia"/>
                <w:i/>
                <w:lang w:eastAsia="zh-CN"/>
              </w:rPr>
              <w:t>,</w:t>
            </w:r>
            <w:r w:rsidRPr="000E7069">
              <w:rPr>
                <w:rFonts w:ascii="Book Antiqua" w:hAnsi="Book Antiqua" w:cs="Times New Roman"/>
                <w:i/>
              </w:rPr>
              <w:t xml:space="preserve"> </w:t>
            </w:r>
            <w:r w:rsidRPr="000E7069">
              <w:rPr>
                <w:rFonts w:ascii="Book Antiqua" w:hAnsi="Book Antiqua" w:cs="Times New Roman"/>
              </w:rPr>
              <w:t>EUS/ePFT) could improve detection of minimal change CP (MCCP)</w:t>
            </w:r>
          </w:p>
        </w:tc>
        <w:tc>
          <w:tcPr>
            <w:tcW w:w="708" w:type="dxa"/>
            <w:tcBorders>
              <w:bottom w:val="single" w:sz="4" w:space="0" w:color="auto"/>
            </w:tcBorders>
          </w:tcPr>
          <w:p w14:paraId="0E29CAE4" w14:textId="77777777" w:rsidR="00B036B2" w:rsidRPr="000E7069" w:rsidRDefault="00B036B2" w:rsidP="000E1A57">
            <w:pPr>
              <w:adjustRightInd w:val="0"/>
              <w:snapToGrid w:val="0"/>
              <w:spacing w:line="360" w:lineRule="auto"/>
              <w:jc w:val="center"/>
              <w:rPr>
                <w:rFonts w:ascii="Book Antiqua" w:hAnsi="Book Antiqua" w:cs="Times New Roman"/>
              </w:rPr>
            </w:pPr>
            <w:r w:rsidRPr="000E7069">
              <w:rPr>
                <w:rFonts w:ascii="Book Antiqua" w:hAnsi="Book Antiqua" w:cs="Times New Roman"/>
              </w:rPr>
              <w:t>C/L</w:t>
            </w:r>
          </w:p>
        </w:tc>
      </w:tr>
    </w:tbl>
    <w:p w14:paraId="6C90216A" w14:textId="251B582B" w:rsidR="00B036B2" w:rsidRPr="000E7069" w:rsidRDefault="00B036B2" w:rsidP="00F5164D">
      <w:pPr>
        <w:adjustRightInd w:val="0"/>
        <w:snapToGrid w:val="0"/>
        <w:spacing w:line="360" w:lineRule="auto"/>
        <w:jc w:val="both"/>
        <w:rPr>
          <w:rFonts w:ascii="Book Antiqua" w:eastAsia="宋体" w:hAnsi="Book Antiqua" w:cs="Times New Roman"/>
          <w:lang w:eastAsia="zh-CN"/>
        </w:rPr>
      </w:pPr>
      <w:r w:rsidRPr="000E7069">
        <w:rPr>
          <w:rFonts w:ascii="Book Antiqua" w:hAnsi="Book Antiqua" w:cs="Times New Roman"/>
        </w:rPr>
        <w:t>Levels relate to level of recommendation (conditional; strong)/level of evidence (low; moderate; high)</w:t>
      </w:r>
      <w:r w:rsidR="00B0632B" w:rsidRPr="000E7069">
        <w:rPr>
          <w:rFonts w:ascii="Book Antiqua" w:eastAsia="宋体" w:hAnsi="Book Antiqua" w:cs="Times New Roman" w:hint="eastAsia"/>
          <w:lang w:eastAsia="zh-CN"/>
        </w:rPr>
        <w:t xml:space="preserve">. </w:t>
      </w:r>
      <w:r w:rsidRPr="000E7069">
        <w:rPr>
          <w:rFonts w:ascii="Book Antiqua" w:hAnsi="Book Antiqua" w:cs="Times New Roman"/>
        </w:rPr>
        <w:t>AP</w:t>
      </w:r>
      <w:r w:rsidR="00B0632B" w:rsidRPr="000E7069">
        <w:rPr>
          <w:rFonts w:ascii="Book Antiqua" w:eastAsia="宋体" w:hAnsi="Book Antiqua" w:cs="Times New Roman" w:hint="eastAsia"/>
          <w:lang w:eastAsia="zh-CN"/>
        </w:rPr>
        <w:t>:</w:t>
      </w:r>
      <w:r w:rsidRPr="000E7069">
        <w:rPr>
          <w:rFonts w:ascii="Book Antiqua" w:hAnsi="Book Antiqua" w:cs="Times New Roman"/>
        </w:rPr>
        <w:t xml:space="preserve"> </w:t>
      </w:r>
      <w:r w:rsidR="00B0632B" w:rsidRPr="000E7069">
        <w:rPr>
          <w:rFonts w:ascii="Book Antiqua" w:hAnsi="Book Antiqua" w:cs="Times New Roman"/>
        </w:rPr>
        <w:t xml:space="preserve">Acute </w:t>
      </w:r>
      <w:r w:rsidRPr="000E7069">
        <w:rPr>
          <w:rFonts w:ascii="Book Antiqua" w:hAnsi="Book Antiqua" w:cs="Times New Roman"/>
        </w:rPr>
        <w:t>pancreatitis; CP</w:t>
      </w:r>
      <w:r w:rsidR="00B0632B" w:rsidRPr="000E7069">
        <w:rPr>
          <w:rFonts w:ascii="Book Antiqua" w:eastAsia="宋体" w:hAnsi="Book Antiqua" w:cs="Times New Roman" w:hint="eastAsia"/>
          <w:lang w:eastAsia="zh-CN"/>
        </w:rPr>
        <w:t>:</w:t>
      </w:r>
      <w:r w:rsidRPr="000E7069">
        <w:rPr>
          <w:rFonts w:ascii="Book Antiqua" w:hAnsi="Book Antiqua" w:cs="Times New Roman"/>
        </w:rPr>
        <w:t xml:space="preserve"> </w:t>
      </w:r>
      <w:r w:rsidR="00B0632B" w:rsidRPr="000E7069">
        <w:rPr>
          <w:rFonts w:ascii="Book Antiqua" w:hAnsi="Book Antiqua" w:cs="Times New Roman"/>
        </w:rPr>
        <w:t xml:space="preserve">Chronic </w:t>
      </w:r>
      <w:r w:rsidRPr="000E7069">
        <w:rPr>
          <w:rFonts w:ascii="Book Antiqua" w:hAnsi="Book Antiqua" w:cs="Times New Roman"/>
        </w:rPr>
        <w:t>pancreatitis; CT</w:t>
      </w:r>
      <w:r w:rsidR="00B0632B" w:rsidRPr="000E7069">
        <w:rPr>
          <w:rFonts w:ascii="Book Antiqua" w:eastAsia="宋体" w:hAnsi="Book Antiqua" w:cs="Times New Roman" w:hint="eastAsia"/>
          <w:lang w:eastAsia="zh-CN"/>
        </w:rPr>
        <w:t>:</w:t>
      </w:r>
      <w:r w:rsidRPr="000E7069">
        <w:rPr>
          <w:rFonts w:ascii="Book Antiqua" w:hAnsi="Book Antiqua" w:cs="Times New Roman"/>
        </w:rPr>
        <w:t xml:space="preserve"> </w:t>
      </w:r>
      <w:bookmarkStart w:id="434" w:name="OLE_LINK2644"/>
      <w:bookmarkStart w:id="435" w:name="OLE_LINK2645"/>
      <w:r w:rsidR="00B0632B" w:rsidRPr="000E7069">
        <w:rPr>
          <w:rFonts w:ascii="Book Antiqua" w:hAnsi="Book Antiqua" w:cs="Times New Roman"/>
        </w:rPr>
        <w:t xml:space="preserve">Computed </w:t>
      </w:r>
      <w:r w:rsidRPr="000E7069">
        <w:rPr>
          <w:rFonts w:ascii="Book Antiqua" w:hAnsi="Book Antiqua" w:cs="Times New Roman"/>
        </w:rPr>
        <w:t>tomography</w:t>
      </w:r>
      <w:bookmarkEnd w:id="434"/>
      <w:bookmarkEnd w:id="435"/>
      <w:r w:rsidRPr="000E7069">
        <w:rPr>
          <w:rFonts w:ascii="Book Antiqua" w:hAnsi="Book Antiqua" w:cs="Times New Roman"/>
        </w:rPr>
        <w:t>; MRI</w:t>
      </w:r>
      <w:r w:rsidR="00B0632B" w:rsidRPr="000E7069">
        <w:rPr>
          <w:rFonts w:ascii="Book Antiqua" w:eastAsia="宋体" w:hAnsi="Book Antiqua" w:cs="Times New Roman" w:hint="eastAsia"/>
          <w:lang w:eastAsia="zh-CN"/>
        </w:rPr>
        <w:t>:</w:t>
      </w:r>
      <w:r w:rsidRPr="000E7069">
        <w:rPr>
          <w:rFonts w:ascii="Book Antiqua" w:hAnsi="Book Antiqua" w:cs="Times New Roman"/>
        </w:rPr>
        <w:t xml:space="preserve"> </w:t>
      </w:r>
      <w:r w:rsidR="00B0632B" w:rsidRPr="000E7069">
        <w:rPr>
          <w:rFonts w:ascii="Book Antiqua" w:hAnsi="Book Antiqua" w:cs="Times New Roman"/>
        </w:rPr>
        <w:t xml:space="preserve">Magnetic </w:t>
      </w:r>
      <w:r w:rsidRPr="000E7069">
        <w:rPr>
          <w:rFonts w:ascii="Book Antiqua" w:hAnsi="Book Antiqua" w:cs="Times New Roman"/>
        </w:rPr>
        <w:t>resonance imaging; IV</w:t>
      </w:r>
      <w:r w:rsidR="00B0632B" w:rsidRPr="000E7069">
        <w:rPr>
          <w:rFonts w:ascii="Book Antiqua" w:eastAsia="宋体" w:hAnsi="Book Antiqua" w:cs="Times New Roman" w:hint="eastAsia"/>
          <w:lang w:eastAsia="zh-CN"/>
        </w:rPr>
        <w:t>:</w:t>
      </w:r>
      <w:r w:rsidRPr="000E7069">
        <w:rPr>
          <w:rFonts w:ascii="Book Antiqua" w:hAnsi="Book Antiqua" w:cs="Times New Roman"/>
        </w:rPr>
        <w:t xml:space="preserve"> </w:t>
      </w:r>
      <w:r w:rsidR="00B0632B" w:rsidRPr="000E7069">
        <w:rPr>
          <w:rFonts w:ascii="Book Antiqua" w:hAnsi="Book Antiqua" w:cs="Times New Roman"/>
        </w:rPr>
        <w:t>Intravenous</w:t>
      </w:r>
      <w:r w:rsidRPr="000E7069">
        <w:rPr>
          <w:rFonts w:ascii="Book Antiqua" w:hAnsi="Book Antiqua" w:cs="Times New Roman"/>
        </w:rPr>
        <w:t>; EUS</w:t>
      </w:r>
      <w:r w:rsidR="00B0632B" w:rsidRPr="000E7069">
        <w:rPr>
          <w:rFonts w:ascii="Book Antiqua" w:eastAsia="宋体" w:hAnsi="Book Antiqua" w:cs="Times New Roman" w:hint="eastAsia"/>
          <w:lang w:eastAsia="zh-CN"/>
        </w:rPr>
        <w:t>:</w:t>
      </w:r>
      <w:r w:rsidRPr="000E7069">
        <w:rPr>
          <w:rFonts w:ascii="Book Antiqua" w:hAnsi="Book Antiqua" w:cs="Times New Roman"/>
        </w:rPr>
        <w:t xml:space="preserve"> </w:t>
      </w:r>
      <w:r w:rsidR="00B0632B" w:rsidRPr="000E7069">
        <w:rPr>
          <w:rFonts w:ascii="Book Antiqua" w:hAnsi="Book Antiqua" w:cs="Times New Roman"/>
        </w:rPr>
        <w:t xml:space="preserve">Endoscopic </w:t>
      </w:r>
      <w:r w:rsidRPr="000E7069">
        <w:rPr>
          <w:rFonts w:ascii="Book Antiqua" w:hAnsi="Book Antiqua" w:cs="Times New Roman"/>
        </w:rPr>
        <w:t>ultrasound; IOA</w:t>
      </w:r>
      <w:r w:rsidR="00B0632B" w:rsidRPr="000E7069">
        <w:rPr>
          <w:rFonts w:ascii="Book Antiqua" w:eastAsia="宋体" w:hAnsi="Book Antiqua" w:cs="Times New Roman" w:hint="eastAsia"/>
          <w:lang w:eastAsia="zh-CN"/>
        </w:rPr>
        <w:t>:</w:t>
      </w:r>
      <w:r w:rsidRPr="000E7069">
        <w:rPr>
          <w:rFonts w:ascii="Book Antiqua" w:hAnsi="Book Antiqua" w:cs="Times New Roman"/>
        </w:rPr>
        <w:t xml:space="preserve"> </w:t>
      </w:r>
      <w:r w:rsidR="00B0632B" w:rsidRPr="000E7069">
        <w:rPr>
          <w:rFonts w:ascii="Book Antiqua" w:hAnsi="Book Antiqua" w:cs="Times New Roman"/>
        </w:rPr>
        <w:t>Inter</w:t>
      </w:r>
      <w:r w:rsidRPr="000E7069">
        <w:rPr>
          <w:rFonts w:ascii="Book Antiqua" w:hAnsi="Book Antiqua" w:cs="Times New Roman"/>
        </w:rPr>
        <w:t>-observer variability; PFTs</w:t>
      </w:r>
      <w:r w:rsidR="00B0632B" w:rsidRPr="000E7069">
        <w:rPr>
          <w:rFonts w:ascii="Book Antiqua" w:eastAsia="宋体" w:hAnsi="Book Antiqua" w:cs="Times New Roman" w:hint="eastAsia"/>
          <w:lang w:eastAsia="zh-CN"/>
        </w:rPr>
        <w:t>:</w:t>
      </w:r>
      <w:r w:rsidRPr="000E7069">
        <w:rPr>
          <w:rFonts w:ascii="Book Antiqua" w:hAnsi="Book Antiqua" w:cs="Times New Roman"/>
        </w:rPr>
        <w:t xml:space="preserve"> </w:t>
      </w:r>
      <w:r w:rsidR="00B0632B" w:rsidRPr="000E7069">
        <w:rPr>
          <w:rFonts w:ascii="Book Antiqua" w:hAnsi="Book Antiqua" w:cs="Times New Roman"/>
        </w:rPr>
        <w:t xml:space="preserve">Pancreatic </w:t>
      </w:r>
      <w:r w:rsidRPr="000E7069">
        <w:rPr>
          <w:rFonts w:ascii="Book Antiqua" w:hAnsi="Book Antiqua" w:cs="Times New Roman"/>
        </w:rPr>
        <w:t>function tests; FE-1</w:t>
      </w:r>
      <w:r w:rsidR="00B0632B" w:rsidRPr="000E7069">
        <w:rPr>
          <w:rFonts w:ascii="Book Antiqua" w:eastAsia="宋体" w:hAnsi="Book Antiqua" w:cs="Times New Roman" w:hint="eastAsia"/>
          <w:lang w:eastAsia="zh-CN"/>
        </w:rPr>
        <w:t>:</w:t>
      </w:r>
      <w:r w:rsidRPr="000E7069">
        <w:rPr>
          <w:rFonts w:ascii="Book Antiqua" w:hAnsi="Book Antiqua" w:cs="Times New Roman"/>
        </w:rPr>
        <w:t xml:space="preserve"> </w:t>
      </w:r>
      <w:r w:rsidR="00B0632B" w:rsidRPr="000E7069">
        <w:rPr>
          <w:rFonts w:ascii="Book Antiqua" w:hAnsi="Book Antiqua" w:cs="Times New Roman"/>
        </w:rPr>
        <w:t xml:space="preserve">Fecal </w:t>
      </w:r>
      <w:r w:rsidRPr="000E7069">
        <w:rPr>
          <w:rFonts w:ascii="Book Antiqua" w:hAnsi="Book Antiqua" w:cs="Times New Roman"/>
        </w:rPr>
        <w:t>elastase-1</w:t>
      </w:r>
      <w:r w:rsidR="00B0632B" w:rsidRPr="000E7069">
        <w:rPr>
          <w:rFonts w:ascii="Book Antiqua" w:eastAsia="宋体" w:hAnsi="Book Antiqua" w:cs="Times New Roman" w:hint="eastAsia"/>
          <w:lang w:eastAsia="zh-CN"/>
        </w:rPr>
        <w:t>;</w:t>
      </w:r>
      <w:r w:rsidRPr="000E7069">
        <w:rPr>
          <w:rFonts w:ascii="Book Antiqua" w:hAnsi="Book Antiqua" w:cs="Times New Roman"/>
        </w:rPr>
        <w:t xml:space="preserve"> CCK</w:t>
      </w:r>
      <w:r w:rsidR="00B0632B" w:rsidRPr="000E7069">
        <w:rPr>
          <w:rFonts w:ascii="Book Antiqua" w:eastAsia="宋体" w:hAnsi="Book Antiqua" w:cs="Times New Roman" w:hint="eastAsia"/>
          <w:lang w:eastAsia="zh-CN"/>
        </w:rPr>
        <w:t>:</w:t>
      </w:r>
      <w:r w:rsidRPr="000E7069">
        <w:rPr>
          <w:rFonts w:ascii="Book Antiqua" w:hAnsi="Book Antiqua" w:cs="Times New Roman"/>
        </w:rPr>
        <w:t xml:space="preserve"> cholecystokinin</w:t>
      </w:r>
      <w:r w:rsidR="00B0632B" w:rsidRPr="000E7069">
        <w:rPr>
          <w:rFonts w:ascii="Book Antiqua" w:eastAsia="宋体" w:hAnsi="Book Antiqua" w:cs="Times New Roman" w:hint="eastAsia"/>
          <w:lang w:eastAsia="zh-CN"/>
        </w:rPr>
        <w:t>;</w:t>
      </w:r>
      <w:r w:rsidRPr="000E7069">
        <w:rPr>
          <w:rFonts w:ascii="Book Antiqua" w:hAnsi="Book Antiqua" w:cs="Times New Roman"/>
        </w:rPr>
        <w:t xml:space="preserve"> ePFT</w:t>
      </w:r>
      <w:r w:rsidR="00B0632B" w:rsidRPr="000E7069">
        <w:rPr>
          <w:rFonts w:ascii="Book Antiqua" w:eastAsia="宋体" w:hAnsi="Book Antiqua" w:cs="Times New Roman" w:hint="eastAsia"/>
          <w:lang w:eastAsia="zh-CN"/>
        </w:rPr>
        <w:t>:</w:t>
      </w:r>
      <w:r w:rsidRPr="000E7069">
        <w:rPr>
          <w:rFonts w:ascii="Book Antiqua" w:hAnsi="Book Antiqua" w:cs="Times New Roman"/>
        </w:rPr>
        <w:t xml:space="preserve"> </w:t>
      </w:r>
      <w:r w:rsidR="00B0632B" w:rsidRPr="000E7069">
        <w:rPr>
          <w:rFonts w:ascii="Book Antiqua" w:hAnsi="Book Antiqua" w:cs="Times New Roman"/>
        </w:rPr>
        <w:t xml:space="preserve">Endoscopic </w:t>
      </w:r>
      <w:r w:rsidRPr="000E7069">
        <w:rPr>
          <w:rFonts w:ascii="Book Antiqua" w:hAnsi="Book Antiqua" w:cs="Times New Roman"/>
        </w:rPr>
        <w:t>PFT; MCCP</w:t>
      </w:r>
      <w:r w:rsidR="00B0632B" w:rsidRPr="000E7069">
        <w:rPr>
          <w:rFonts w:ascii="Book Antiqua" w:eastAsia="宋体" w:hAnsi="Book Antiqua" w:cs="Times New Roman" w:hint="eastAsia"/>
          <w:lang w:eastAsia="zh-CN"/>
        </w:rPr>
        <w:t>:</w:t>
      </w:r>
      <w:r w:rsidRPr="000E7069">
        <w:rPr>
          <w:rFonts w:ascii="Book Antiqua" w:hAnsi="Book Antiqua" w:cs="Times New Roman"/>
        </w:rPr>
        <w:t xml:space="preserve"> </w:t>
      </w:r>
      <w:r w:rsidR="00B0632B" w:rsidRPr="000E7069">
        <w:rPr>
          <w:rFonts w:ascii="Book Antiqua" w:hAnsi="Book Antiqua" w:cs="Times New Roman"/>
        </w:rPr>
        <w:t>Minimal change chronic pancreatitis</w:t>
      </w:r>
      <w:r w:rsidR="00B0632B" w:rsidRPr="000E7069">
        <w:rPr>
          <w:rFonts w:ascii="Book Antiqua" w:eastAsia="宋体" w:hAnsi="Book Antiqua" w:cs="Times New Roman" w:hint="eastAsia"/>
          <w:lang w:eastAsia="zh-CN"/>
        </w:rPr>
        <w:t>.</w:t>
      </w:r>
    </w:p>
    <w:sectPr w:rsidR="00B036B2" w:rsidRPr="000E7069" w:rsidSect="005056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7FAD8" w14:textId="77777777" w:rsidR="001A012F" w:rsidRDefault="001A012F" w:rsidP="007A570E">
      <w:r>
        <w:separator/>
      </w:r>
    </w:p>
  </w:endnote>
  <w:endnote w:type="continuationSeparator" w:id="0">
    <w:p w14:paraId="07A6F475" w14:textId="77777777" w:rsidR="001A012F" w:rsidRDefault="001A012F" w:rsidP="007A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A1002AE7" w:usb1="C0000063" w:usb2="00000038" w:usb3="00000000" w:csb0="000000BF" w:csb1="00000000"/>
  </w:font>
  <w:font w:name="Book Antiqua">
    <w:altName w:val="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70A6C" w14:textId="77777777" w:rsidR="001A012F" w:rsidRDefault="001A012F" w:rsidP="007A570E">
      <w:r>
        <w:separator/>
      </w:r>
    </w:p>
  </w:footnote>
  <w:footnote w:type="continuationSeparator" w:id="0">
    <w:p w14:paraId="0DF8EFDE" w14:textId="77777777" w:rsidR="001A012F" w:rsidRDefault="001A012F" w:rsidP="007A5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1D1"/>
    <w:multiLevelType w:val="hybridMultilevel"/>
    <w:tmpl w:val="C7826E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60C7069F"/>
    <w:multiLevelType w:val="hybridMultilevel"/>
    <w:tmpl w:val="E842C5EE"/>
    <w:lvl w:ilvl="0" w:tplc="1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036B2"/>
    <w:rsid w:val="000153A7"/>
    <w:rsid w:val="00074DA5"/>
    <w:rsid w:val="000A1808"/>
    <w:rsid w:val="000E1A57"/>
    <w:rsid w:val="000E7069"/>
    <w:rsid w:val="00181309"/>
    <w:rsid w:val="0019210A"/>
    <w:rsid w:val="00195D48"/>
    <w:rsid w:val="001A012F"/>
    <w:rsid w:val="001A5D10"/>
    <w:rsid w:val="001F39FE"/>
    <w:rsid w:val="001F4A64"/>
    <w:rsid w:val="0029139E"/>
    <w:rsid w:val="003B7921"/>
    <w:rsid w:val="003F7DE3"/>
    <w:rsid w:val="00487B0B"/>
    <w:rsid w:val="004C2D05"/>
    <w:rsid w:val="004D5EDB"/>
    <w:rsid w:val="00505620"/>
    <w:rsid w:val="00572E85"/>
    <w:rsid w:val="00601424"/>
    <w:rsid w:val="006251D1"/>
    <w:rsid w:val="00642698"/>
    <w:rsid w:val="006717E7"/>
    <w:rsid w:val="006C176E"/>
    <w:rsid w:val="00700AE7"/>
    <w:rsid w:val="00716768"/>
    <w:rsid w:val="00733A71"/>
    <w:rsid w:val="007366CD"/>
    <w:rsid w:val="00757CFD"/>
    <w:rsid w:val="007A570E"/>
    <w:rsid w:val="007D56FC"/>
    <w:rsid w:val="0081033C"/>
    <w:rsid w:val="00861330"/>
    <w:rsid w:val="008C4FAF"/>
    <w:rsid w:val="008F3112"/>
    <w:rsid w:val="009D6B5C"/>
    <w:rsid w:val="00A424F5"/>
    <w:rsid w:val="00B036B2"/>
    <w:rsid w:val="00B0632B"/>
    <w:rsid w:val="00C50B6D"/>
    <w:rsid w:val="00CA0464"/>
    <w:rsid w:val="00CD1C51"/>
    <w:rsid w:val="00D1622C"/>
    <w:rsid w:val="00D34A26"/>
    <w:rsid w:val="00D44881"/>
    <w:rsid w:val="00D4799B"/>
    <w:rsid w:val="00D85A54"/>
    <w:rsid w:val="00DE0EED"/>
    <w:rsid w:val="00DE394B"/>
    <w:rsid w:val="00E53809"/>
    <w:rsid w:val="00E54559"/>
    <w:rsid w:val="00E76B32"/>
    <w:rsid w:val="00E83D3A"/>
    <w:rsid w:val="00E941D7"/>
    <w:rsid w:val="00EE23CE"/>
    <w:rsid w:val="00EF618C"/>
    <w:rsid w:val="00F5164D"/>
    <w:rsid w:val="00F9219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B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6B2"/>
    <w:pPr>
      <w:spacing w:after="0" w:line="240" w:lineRule="auto"/>
    </w:pPr>
    <w:rPr>
      <w:rFonts w:eastAsiaTheme="minorEastAsia"/>
      <w:sz w:val="24"/>
      <w:szCs w:val="24"/>
      <w:lang w:val="en-US"/>
    </w:rPr>
  </w:style>
  <w:style w:type="paragraph" w:styleId="5">
    <w:name w:val="heading 5"/>
    <w:basedOn w:val="a"/>
    <w:link w:val="5Char"/>
    <w:uiPriority w:val="9"/>
    <w:qFormat/>
    <w:rsid w:val="00B036B2"/>
    <w:pPr>
      <w:spacing w:before="100" w:beforeAutospacing="1" w:after="100" w:afterAutospacing="1"/>
      <w:outlineLvl w:val="4"/>
    </w:pPr>
    <w:rPr>
      <w:rFonts w:ascii="Times New Roman" w:eastAsia="Times New Roman" w:hAnsi="Times New Roman" w:cs="Times New Roman"/>
      <w:b/>
      <w:bCs/>
      <w:sz w:val="20"/>
      <w:szCs w:val="20"/>
      <w:lang w:val="en-IE" w:eastAsia="en-I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B036B2"/>
    <w:rPr>
      <w:rFonts w:ascii="Times New Roman" w:eastAsia="Times New Roman" w:hAnsi="Times New Roman" w:cs="Times New Roman"/>
      <w:b/>
      <w:bCs/>
      <w:sz w:val="20"/>
      <w:szCs w:val="20"/>
      <w:lang w:eastAsia="en-IE"/>
    </w:rPr>
  </w:style>
  <w:style w:type="paragraph" w:styleId="a3">
    <w:name w:val="List Paragraph"/>
    <w:basedOn w:val="a"/>
    <w:uiPriority w:val="34"/>
    <w:qFormat/>
    <w:rsid w:val="00B036B2"/>
    <w:pPr>
      <w:ind w:left="720"/>
      <w:contextualSpacing/>
    </w:pPr>
  </w:style>
  <w:style w:type="paragraph" w:styleId="a4">
    <w:name w:val="Balloon Text"/>
    <w:basedOn w:val="a"/>
    <w:link w:val="Char"/>
    <w:uiPriority w:val="99"/>
    <w:semiHidden/>
    <w:unhideWhenUsed/>
    <w:rsid w:val="00B036B2"/>
    <w:rPr>
      <w:rFonts w:ascii="Lucida Grande" w:hAnsi="Lucida Grande"/>
      <w:sz w:val="18"/>
      <w:szCs w:val="18"/>
    </w:rPr>
  </w:style>
  <w:style w:type="character" w:customStyle="1" w:styleId="Char">
    <w:name w:val="批注框文本 Char"/>
    <w:basedOn w:val="a0"/>
    <w:link w:val="a4"/>
    <w:uiPriority w:val="99"/>
    <w:semiHidden/>
    <w:rsid w:val="00B036B2"/>
    <w:rPr>
      <w:rFonts w:ascii="Lucida Grande" w:eastAsiaTheme="minorEastAsia" w:hAnsi="Lucida Grande"/>
      <w:sz w:val="18"/>
      <w:szCs w:val="18"/>
      <w:lang w:val="en-US"/>
    </w:rPr>
  </w:style>
  <w:style w:type="character" w:customStyle="1" w:styleId="publication-type">
    <w:name w:val="publication-type"/>
    <w:basedOn w:val="a0"/>
    <w:rsid w:val="00B036B2"/>
  </w:style>
  <w:style w:type="character" w:styleId="a5">
    <w:name w:val="Hyperlink"/>
    <w:basedOn w:val="a0"/>
    <w:uiPriority w:val="99"/>
    <w:unhideWhenUsed/>
    <w:rsid w:val="00B036B2"/>
    <w:rPr>
      <w:color w:val="0000FF"/>
      <w:u w:val="single"/>
    </w:rPr>
  </w:style>
  <w:style w:type="character" w:customStyle="1" w:styleId="publication-title">
    <w:name w:val="publication-title"/>
    <w:basedOn w:val="a0"/>
    <w:rsid w:val="00B036B2"/>
  </w:style>
  <w:style w:type="character" w:customStyle="1" w:styleId="full">
    <w:name w:val="full"/>
    <w:basedOn w:val="a0"/>
    <w:rsid w:val="00B036B2"/>
  </w:style>
  <w:style w:type="character" w:styleId="a6">
    <w:name w:val="Strong"/>
    <w:basedOn w:val="a0"/>
    <w:uiPriority w:val="22"/>
    <w:qFormat/>
    <w:rsid w:val="00B036B2"/>
    <w:rPr>
      <w:b/>
      <w:bCs/>
    </w:rPr>
  </w:style>
  <w:style w:type="character" w:customStyle="1" w:styleId="impact">
    <w:name w:val="impact"/>
    <w:basedOn w:val="a0"/>
    <w:rsid w:val="00B036B2"/>
  </w:style>
  <w:style w:type="table" w:styleId="a7">
    <w:name w:val="Table Grid"/>
    <w:basedOn w:val="a1"/>
    <w:uiPriority w:val="59"/>
    <w:rsid w:val="00B036B2"/>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har"/>
    <w:rsid w:val="00B036B2"/>
    <w:pPr>
      <w:jc w:val="center"/>
    </w:pPr>
    <w:rPr>
      <w:rFonts w:ascii="Book Antiqua" w:hAnsi="Book Antiqua"/>
      <w:noProof/>
    </w:rPr>
  </w:style>
  <w:style w:type="character" w:customStyle="1" w:styleId="EndNoteBibliographyTitleChar">
    <w:name w:val="EndNote Bibliography Title Char"/>
    <w:basedOn w:val="a0"/>
    <w:link w:val="EndNoteBibliographyTitle"/>
    <w:rsid w:val="00B036B2"/>
    <w:rPr>
      <w:rFonts w:ascii="Book Antiqua" w:eastAsiaTheme="minorEastAsia" w:hAnsi="Book Antiqua"/>
      <w:noProof/>
      <w:sz w:val="24"/>
      <w:szCs w:val="24"/>
      <w:lang w:val="en-US"/>
    </w:rPr>
  </w:style>
  <w:style w:type="paragraph" w:customStyle="1" w:styleId="EndNoteBibliography">
    <w:name w:val="EndNote Bibliography"/>
    <w:basedOn w:val="a"/>
    <w:link w:val="EndNoteBibliographyChar"/>
    <w:rsid w:val="00B036B2"/>
    <w:pPr>
      <w:spacing w:line="360" w:lineRule="auto"/>
    </w:pPr>
    <w:rPr>
      <w:rFonts w:ascii="Book Antiqua" w:hAnsi="Book Antiqua"/>
      <w:noProof/>
    </w:rPr>
  </w:style>
  <w:style w:type="character" w:customStyle="1" w:styleId="EndNoteBibliographyChar">
    <w:name w:val="EndNote Bibliography Char"/>
    <w:basedOn w:val="a0"/>
    <w:link w:val="EndNoteBibliography"/>
    <w:rsid w:val="00B036B2"/>
    <w:rPr>
      <w:rFonts w:ascii="Book Antiqua" w:eastAsiaTheme="minorEastAsia" w:hAnsi="Book Antiqua"/>
      <w:noProof/>
      <w:sz w:val="24"/>
      <w:szCs w:val="24"/>
      <w:lang w:val="en-US"/>
    </w:rPr>
  </w:style>
  <w:style w:type="character" w:styleId="a8">
    <w:name w:val="endnote reference"/>
    <w:basedOn w:val="a0"/>
    <w:uiPriority w:val="99"/>
    <w:semiHidden/>
    <w:unhideWhenUsed/>
    <w:rsid w:val="00B036B2"/>
    <w:rPr>
      <w:vertAlign w:val="superscript"/>
    </w:rPr>
  </w:style>
  <w:style w:type="paragraph" w:styleId="a9">
    <w:name w:val="header"/>
    <w:basedOn w:val="a"/>
    <w:link w:val="Char0"/>
    <w:uiPriority w:val="99"/>
    <w:unhideWhenUsed/>
    <w:rsid w:val="007A57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7A570E"/>
    <w:rPr>
      <w:rFonts w:eastAsiaTheme="minorEastAsia"/>
      <w:sz w:val="18"/>
      <w:szCs w:val="18"/>
      <w:lang w:val="en-US"/>
    </w:rPr>
  </w:style>
  <w:style w:type="paragraph" w:styleId="aa">
    <w:name w:val="footer"/>
    <w:basedOn w:val="a"/>
    <w:link w:val="Char1"/>
    <w:uiPriority w:val="99"/>
    <w:unhideWhenUsed/>
    <w:rsid w:val="007A570E"/>
    <w:pPr>
      <w:tabs>
        <w:tab w:val="center" w:pos="4153"/>
        <w:tab w:val="right" w:pos="8306"/>
      </w:tabs>
      <w:snapToGrid w:val="0"/>
    </w:pPr>
    <w:rPr>
      <w:sz w:val="18"/>
      <w:szCs w:val="18"/>
    </w:rPr>
  </w:style>
  <w:style w:type="character" w:customStyle="1" w:styleId="Char1">
    <w:name w:val="页脚 Char"/>
    <w:basedOn w:val="a0"/>
    <w:link w:val="aa"/>
    <w:uiPriority w:val="99"/>
    <w:rsid w:val="007A570E"/>
    <w:rPr>
      <w:rFonts w:eastAsiaTheme="minorEastAsia"/>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6B2"/>
    <w:pPr>
      <w:spacing w:after="0" w:line="240" w:lineRule="auto"/>
    </w:pPr>
    <w:rPr>
      <w:rFonts w:eastAsiaTheme="minorEastAsia"/>
      <w:sz w:val="24"/>
      <w:szCs w:val="24"/>
      <w:lang w:val="en-US"/>
    </w:rPr>
  </w:style>
  <w:style w:type="paragraph" w:styleId="5">
    <w:name w:val="heading 5"/>
    <w:basedOn w:val="a"/>
    <w:link w:val="5Char"/>
    <w:uiPriority w:val="9"/>
    <w:qFormat/>
    <w:rsid w:val="00B036B2"/>
    <w:pPr>
      <w:spacing w:before="100" w:beforeAutospacing="1" w:after="100" w:afterAutospacing="1"/>
      <w:outlineLvl w:val="4"/>
    </w:pPr>
    <w:rPr>
      <w:rFonts w:ascii="Times New Roman" w:eastAsia="Times New Roman" w:hAnsi="Times New Roman" w:cs="Times New Roman"/>
      <w:b/>
      <w:bCs/>
      <w:sz w:val="20"/>
      <w:szCs w:val="20"/>
      <w:lang w:val="en-IE" w:eastAsia="en-I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B036B2"/>
    <w:rPr>
      <w:rFonts w:ascii="Times New Roman" w:eastAsia="Times New Roman" w:hAnsi="Times New Roman" w:cs="Times New Roman"/>
      <w:b/>
      <w:bCs/>
      <w:sz w:val="20"/>
      <w:szCs w:val="20"/>
      <w:lang w:eastAsia="en-IE"/>
    </w:rPr>
  </w:style>
  <w:style w:type="paragraph" w:styleId="a3">
    <w:name w:val="List Paragraph"/>
    <w:basedOn w:val="a"/>
    <w:uiPriority w:val="34"/>
    <w:qFormat/>
    <w:rsid w:val="00B036B2"/>
    <w:pPr>
      <w:ind w:left="720"/>
      <w:contextualSpacing/>
    </w:pPr>
  </w:style>
  <w:style w:type="paragraph" w:styleId="a4">
    <w:name w:val="Balloon Text"/>
    <w:basedOn w:val="a"/>
    <w:link w:val="Char"/>
    <w:uiPriority w:val="99"/>
    <w:semiHidden/>
    <w:unhideWhenUsed/>
    <w:rsid w:val="00B036B2"/>
    <w:rPr>
      <w:rFonts w:ascii="Lucida Grande" w:hAnsi="Lucida Grande"/>
      <w:sz w:val="18"/>
      <w:szCs w:val="18"/>
    </w:rPr>
  </w:style>
  <w:style w:type="character" w:customStyle="1" w:styleId="Char">
    <w:name w:val="批注框文本 Char"/>
    <w:basedOn w:val="a0"/>
    <w:link w:val="a4"/>
    <w:uiPriority w:val="99"/>
    <w:semiHidden/>
    <w:rsid w:val="00B036B2"/>
    <w:rPr>
      <w:rFonts w:ascii="Lucida Grande" w:eastAsiaTheme="minorEastAsia" w:hAnsi="Lucida Grande"/>
      <w:sz w:val="18"/>
      <w:szCs w:val="18"/>
      <w:lang w:val="en-US"/>
    </w:rPr>
  </w:style>
  <w:style w:type="character" w:customStyle="1" w:styleId="publication-type">
    <w:name w:val="publication-type"/>
    <w:basedOn w:val="a0"/>
    <w:rsid w:val="00B036B2"/>
  </w:style>
  <w:style w:type="character" w:styleId="a5">
    <w:name w:val="Hyperlink"/>
    <w:basedOn w:val="a0"/>
    <w:uiPriority w:val="99"/>
    <w:unhideWhenUsed/>
    <w:rsid w:val="00B036B2"/>
    <w:rPr>
      <w:color w:val="0000FF"/>
      <w:u w:val="single"/>
    </w:rPr>
  </w:style>
  <w:style w:type="character" w:customStyle="1" w:styleId="publication-title">
    <w:name w:val="publication-title"/>
    <w:basedOn w:val="a0"/>
    <w:rsid w:val="00B036B2"/>
  </w:style>
  <w:style w:type="character" w:customStyle="1" w:styleId="full">
    <w:name w:val="full"/>
    <w:basedOn w:val="a0"/>
    <w:rsid w:val="00B036B2"/>
  </w:style>
  <w:style w:type="character" w:styleId="a6">
    <w:name w:val="Strong"/>
    <w:basedOn w:val="a0"/>
    <w:uiPriority w:val="22"/>
    <w:qFormat/>
    <w:rsid w:val="00B036B2"/>
    <w:rPr>
      <w:b/>
      <w:bCs/>
    </w:rPr>
  </w:style>
  <w:style w:type="character" w:customStyle="1" w:styleId="impact">
    <w:name w:val="impact"/>
    <w:basedOn w:val="a0"/>
    <w:rsid w:val="00B036B2"/>
  </w:style>
  <w:style w:type="table" w:styleId="a7">
    <w:name w:val="Table Grid"/>
    <w:basedOn w:val="a1"/>
    <w:uiPriority w:val="59"/>
    <w:rsid w:val="00B036B2"/>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har"/>
    <w:rsid w:val="00B036B2"/>
    <w:pPr>
      <w:jc w:val="center"/>
    </w:pPr>
    <w:rPr>
      <w:rFonts w:ascii="Book Antiqua" w:hAnsi="Book Antiqua"/>
      <w:noProof/>
    </w:rPr>
  </w:style>
  <w:style w:type="character" w:customStyle="1" w:styleId="EndNoteBibliographyTitleChar">
    <w:name w:val="EndNote Bibliography Title Char"/>
    <w:basedOn w:val="a0"/>
    <w:link w:val="EndNoteBibliographyTitle"/>
    <w:rsid w:val="00B036B2"/>
    <w:rPr>
      <w:rFonts w:ascii="Book Antiqua" w:eastAsiaTheme="minorEastAsia" w:hAnsi="Book Antiqua"/>
      <w:noProof/>
      <w:sz w:val="24"/>
      <w:szCs w:val="24"/>
      <w:lang w:val="en-US"/>
    </w:rPr>
  </w:style>
  <w:style w:type="paragraph" w:customStyle="1" w:styleId="EndNoteBibliography">
    <w:name w:val="EndNote Bibliography"/>
    <w:basedOn w:val="a"/>
    <w:link w:val="EndNoteBibliographyChar"/>
    <w:rsid w:val="00B036B2"/>
    <w:pPr>
      <w:spacing w:line="360" w:lineRule="auto"/>
    </w:pPr>
    <w:rPr>
      <w:rFonts w:ascii="Book Antiqua" w:hAnsi="Book Antiqua"/>
      <w:noProof/>
    </w:rPr>
  </w:style>
  <w:style w:type="character" w:customStyle="1" w:styleId="EndNoteBibliographyChar">
    <w:name w:val="EndNote Bibliography Char"/>
    <w:basedOn w:val="a0"/>
    <w:link w:val="EndNoteBibliography"/>
    <w:rsid w:val="00B036B2"/>
    <w:rPr>
      <w:rFonts w:ascii="Book Antiqua" w:eastAsiaTheme="minorEastAsia" w:hAnsi="Book Antiqua"/>
      <w:noProof/>
      <w:sz w:val="24"/>
      <w:szCs w:val="24"/>
      <w:lang w:val="en-US"/>
    </w:rPr>
  </w:style>
  <w:style w:type="character" w:styleId="a8">
    <w:name w:val="endnote reference"/>
    <w:basedOn w:val="a0"/>
    <w:uiPriority w:val="99"/>
    <w:semiHidden/>
    <w:unhideWhenUsed/>
    <w:rsid w:val="00B036B2"/>
    <w:rPr>
      <w:vertAlign w:val="superscript"/>
    </w:rPr>
  </w:style>
  <w:style w:type="paragraph" w:styleId="a9">
    <w:name w:val="header"/>
    <w:basedOn w:val="a"/>
    <w:link w:val="Char0"/>
    <w:uiPriority w:val="99"/>
    <w:unhideWhenUsed/>
    <w:rsid w:val="007A57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7A570E"/>
    <w:rPr>
      <w:rFonts w:eastAsiaTheme="minorEastAsia"/>
      <w:sz w:val="18"/>
      <w:szCs w:val="18"/>
      <w:lang w:val="en-US"/>
    </w:rPr>
  </w:style>
  <w:style w:type="paragraph" w:styleId="aa">
    <w:name w:val="footer"/>
    <w:basedOn w:val="a"/>
    <w:link w:val="Char1"/>
    <w:uiPriority w:val="99"/>
    <w:unhideWhenUsed/>
    <w:rsid w:val="007A570E"/>
    <w:pPr>
      <w:tabs>
        <w:tab w:val="center" w:pos="4153"/>
        <w:tab w:val="right" w:pos="8306"/>
      </w:tabs>
      <w:snapToGrid w:val="0"/>
    </w:pPr>
    <w:rPr>
      <w:sz w:val="18"/>
      <w:szCs w:val="18"/>
    </w:rPr>
  </w:style>
  <w:style w:type="character" w:customStyle="1" w:styleId="Char1">
    <w:name w:val="页脚 Char"/>
    <w:basedOn w:val="a0"/>
    <w:link w:val="aa"/>
    <w:uiPriority w:val="99"/>
    <w:rsid w:val="007A570E"/>
    <w:rPr>
      <w:rFonts w:eastAsiaTheme="minorEastAsia"/>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87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athfoundation.com" TargetMode="External"/><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32</Pages>
  <Words>7143</Words>
  <Characters>40717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tulipyu</cp:lastModifiedBy>
  <cp:revision>6</cp:revision>
  <dcterms:created xsi:type="dcterms:W3CDTF">2015-12-08T04:04:00Z</dcterms:created>
  <dcterms:modified xsi:type="dcterms:W3CDTF">2015-12-08T07:58:00Z</dcterms:modified>
</cp:coreProperties>
</file>