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941" w:rsidRPr="00EC4073" w:rsidRDefault="00985E0C" w:rsidP="00044F44">
      <w:pPr>
        <w:spacing w:after="0" w:line="360" w:lineRule="auto"/>
        <w:jc w:val="both"/>
        <w:rPr>
          <w:rFonts w:ascii="Book Antiqua" w:hAnsi="Book Antiqua"/>
          <w:b/>
          <w:sz w:val="24"/>
          <w:szCs w:val="24"/>
        </w:rPr>
      </w:pPr>
      <w:r w:rsidRPr="00EC4073">
        <w:rPr>
          <w:rFonts w:ascii="Book Antiqua" w:hAnsi="Book Antiqua"/>
          <w:b/>
          <w:sz w:val="24"/>
          <w:szCs w:val="24"/>
        </w:rPr>
        <w:t>Name of Journal:</w:t>
      </w:r>
      <w:r w:rsidR="00B36941" w:rsidRPr="00EC4073">
        <w:rPr>
          <w:rFonts w:ascii="Book Antiqua" w:hAnsi="Book Antiqua"/>
          <w:b/>
          <w:i/>
          <w:sz w:val="24"/>
          <w:szCs w:val="24"/>
        </w:rPr>
        <w:t xml:space="preserve"> World Journal of Radiolog</w:t>
      </w:r>
      <w:r w:rsidR="00B36941" w:rsidRPr="00EC4073">
        <w:rPr>
          <w:rFonts w:ascii="Book Antiqua" w:hAnsi="Book Antiqua"/>
          <w:b/>
          <w:sz w:val="24"/>
          <w:szCs w:val="24"/>
        </w:rPr>
        <w:t>y</w:t>
      </w:r>
    </w:p>
    <w:p w:rsidR="00F357C2" w:rsidRPr="00EC4073" w:rsidRDefault="00F357C2" w:rsidP="00044F44">
      <w:pPr>
        <w:spacing w:after="0" w:line="360" w:lineRule="auto"/>
        <w:jc w:val="both"/>
        <w:rPr>
          <w:rFonts w:ascii="Book Antiqua" w:hAnsi="Book Antiqua"/>
          <w:b/>
          <w:sz w:val="24"/>
          <w:szCs w:val="24"/>
        </w:rPr>
      </w:pPr>
      <w:r w:rsidRPr="00EC4073">
        <w:rPr>
          <w:rFonts w:ascii="Book Antiqua" w:hAnsi="Book Antiqua"/>
          <w:b/>
          <w:sz w:val="24"/>
          <w:szCs w:val="24"/>
        </w:rPr>
        <w:t>ESPS Manuscript No: 22192</w:t>
      </w:r>
    </w:p>
    <w:p w:rsidR="00B36941" w:rsidRPr="00EC4073" w:rsidRDefault="00B36941" w:rsidP="00044F44">
      <w:pPr>
        <w:spacing w:after="0" w:line="360" w:lineRule="auto"/>
        <w:jc w:val="both"/>
        <w:rPr>
          <w:rFonts w:ascii="Book Antiqua" w:hAnsi="Book Antiqua"/>
          <w:b/>
          <w:sz w:val="24"/>
          <w:szCs w:val="24"/>
        </w:rPr>
      </w:pPr>
      <w:r w:rsidRPr="00EC4073">
        <w:rPr>
          <w:rFonts w:ascii="Book Antiqua" w:hAnsi="Book Antiqua"/>
          <w:b/>
          <w:sz w:val="24"/>
          <w:szCs w:val="24"/>
        </w:rPr>
        <w:t>Manuscript Type: Review</w:t>
      </w:r>
    </w:p>
    <w:p w:rsidR="00B36941" w:rsidRPr="00EC4073" w:rsidRDefault="00B36941" w:rsidP="00044F44">
      <w:pPr>
        <w:spacing w:after="0" w:line="360" w:lineRule="auto"/>
        <w:jc w:val="both"/>
        <w:rPr>
          <w:rFonts w:ascii="Book Antiqua" w:hAnsi="Book Antiqua"/>
          <w:b/>
          <w:sz w:val="24"/>
          <w:szCs w:val="24"/>
        </w:rPr>
      </w:pPr>
    </w:p>
    <w:p w:rsidR="00B36941" w:rsidRPr="00EC4073" w:rsidRDefault="00B36941" w:rsidP="00044F44">
      <w:pPr>
        <w:spacing w:after="0" w:line="360" w:lineRule="auto"/>
        <w:jc w:val="both"/>
        <w:rPr>
          <w:rFonts w:ascii="Book Antiqua" w:hAnsi="Book Antiqua"/>
          <w:b/>
          <w:sz w:val="24"/>
          <w:szCs w:val="24"/>
          <w:lang w:eastAsia="zh-CN"/>
        </w:rPr>
      </w:pPr>
      <w:r w:rsidRPr="00EC4073">
        <w:rPr>
          <w:rFonts w:ascii="Book Antiqua" w:hAnsi="Book Antiqua"/>
          <w:b/>
          <w:sz w:val="24"/>
          <w:szCs w:val="24"/>
        </w:rPr>
        <w:t>R</w:t>
      </w:r>
      <w:r w:rsidR="00BD6603" w:rsidRPr="00EC4073">
        <w:rPr>
          <w:rFonts w:ascii="Book Antiqua" w:hAnsi="Book Antiqua"/>
          <w:b/>
          <w:sz w:val="24"/>
          <w:szCs w:val="24"/>
        </w:rPr>
        <w:t>eview of renal cell carcinoma and its common subtypes in radiology</w:t>
      </w:r>
    </w:p>
    <w:p w:rsidR="00217B01" w:rsidRPr="00EC4073" w:rsidRDefault="00217B01" w:rsidP="00044F44">
      <w:pPr>
        <w:spacing w:after="0" w:line="360" w:lineRule="auto"/>
        <w:jc w:val="both"/>
        <w:rPr>
          <w:rFonts w:ascii="Book Antiqua" w:hAnsi="Book Antiqua"/>
          <w:b/>
          <w:sz w:val="24"/>
          <w:szCs w:val="24"/>
          <w:lang w:eastAsia="zh-CN"/>
        </w:rPr>
      </w:pPr>
    </w:p>
    <w:p w:rsidR="00B36941" w:rsidRPr="00EC4073" w:rsidRDefault="00B36941" w:rsidP="00044F44">
      <w:pPr>
        <w:spacing w:after="0" w:line="360" w:lineRule="auto"/>
        <w:jc w:val="both"/>
        <w:rPr>
          <w:rFonts w:ascii="Book Antiqua" w:hAnsi="Book Antiqua"/>
          <w:i/>
          <w:sz w:val="24"/>
          <w:szCs w:val="24"/>
        </w:rPr>
      </w:pPr>
      <w:r w:rsidRPr="00EC4073">
        <w:rPr>
          <w:rFonts w:ascii="Book Antiqua" w:hAnsi="Book Antiqua"/>
          <w:sz w:val="24"/>
          <w:szCs w:val="24"/>
        </w:rPr>
        <w:t xml:space="preserve">Low </w:t>
      </w:r>
      <w:r w:rsidR="007C7807" w:rsidRPr="00EC4073">
        <w:rPr>
          <w:rFonts w:ascii="Book Antiqua" w:hAnsi="Book Antiqua"/>
          <w:sz w:val="24"/>
          <w:szCs w:val="24"/>
          <w:lang w:eastAsia="zh-CN"/>
        </w:rPr>
        <w:t>G</w:t>
      </w:r>
      <w:r w:rsidR="007C7807" w:rsidRPr="00EC4073">
        <w:rPr>
          <w:rFonts w:ascii="Book Antiqua" w:hAnsi="Book Antiqua"/>
          <w:i/>
          <w:sz w:val="24"/>
          <w:szCs w:val="24"/>
          <w:lang w:eastAsia="zh-CN"/>
        </w:rPr>
        <w:t xml:space="preserve"> </w:t>
      </w:r>
      <w:r w:rsidRPr="00EC4073">
        <w:rPr>
          <w:rFonts w:ascii="Book Antiqua" w:hAnsi="Book Antiqua"/>
          <w:i/>
          <w:sz w:val="24"/>
          <w:szCs w:val="24"/>
        </w:rPr>
        <w:t xml:space="preserve">et al. </w:t>
      </w:r>
      <w:r w:rsidRPr="00EC4073">
        <w:rPr>
          <w:rFonts w:ascii="Book Antiqua" w:hAnsi="Book Antiqua"/>
          <w:sz w:val="24"/>
          <w:szCs w:val="24"/>
        </w:rPr>
        <w:t>R</w:t>
      </w:r>
      <w:r w:rsidR="00217B01" w:rsidRPr="00EC4073">
        <w:rPr>
          <w:rFonts w:ascii="Book Antiqua" w:hAnsi="Book Antiqua"/>
          <w:sz w:val="24"/>
          <w:szCs w:val="24"/>
        </w:rPr>
        <w:t>eview</w:t>
      </w:r>
      <w:r w:rsidRPr="00EC4073">
        <w:rPr>
          <w:rFonts w:ascii="Book Antiqua" w:hAnsi="Book Antiqua"/>
          <w:sz w:val="24"/>
          <w:szCs w:val="24"/>
        </w:rPr>
        <w:t xml:space="preserve"> OF RCC </w:t>
      </w:r>
    </w:p>
    <w:p w:rsidR="00B36941" w:rsidRPr="00EC4073" w:rsidRDefault="00B36941" w:rsidP="00044F44">
      <w:pPr>
        <w:spacing w:after="0" w:line="360" w:lineRule="auto"/>
        <w:jc w:val="both"/>
        <w:rPr>
          <w:rFonts w:ascii="Book Antiqua" w:hAnsi="Book Antiqua"/>
          <w:b/>
          <w:sz w:val="24"/>
          <w:szCs w:val="24"/>
        </w:rPr>
      </w:pPr>
    </w:p>
    <w:p w:rsidR="00B36941" w:rsidRPr="00EC4073" w:rsidRDefault="00B36941" w:rsidP="00044F44">
      <w:pPr>
        <w:spacing w:after="0" w:line="360" w:lineRule="auto"/>
        <w:jc w:val="both"/>
        <w:rPr>
          <w:rFonts w:ascii="Book Antiqua" w:hAnsi="Book Antiqua"/>
          <w:b/>
          <w:sz w:val="24"/>
          <w:szCs w:val="24"/>
        </w:rPr>
      </w:pPr>
      <w:r w:rsidRPr="00EC4073">
        <w:rPr>
          <w:rFonts w:ascii="Book Antiqua" w:hAnsi="Book Antiqua"/>
          <w:b/>
          <w:sz w:val="24"/>
          <w:szCs w:val="24"/>
        </w:rPr>
        <w:t xml:space="preserve">Gavin Low, Guan Huang, Winnie Fu, </w:t>
      </w:r>
      <w:r w:rsidRPr="00EC4073">
        <w:rPr>
          <w:rFonts w:ascii="Book Antiqua" w:hAnsi="Book Antiqua"/>
          <w:b/>
          <w:noProof/>
          <w:sz w:val="24"/>
          <w:szCs w:val="24"/>
        </w:rPr>
        <w:t>Zaahir</w:t>
      </w:r>
      <w:r w:rsidRPr="00EC4073">
        <w:rPr>
          <w:rFonts w:ascii="Book Antiqua" w:hAnsi="Book Antiqua"/>
          <w:b/>
          <w:sz w:val="24"/>
          <w:szCs w:val="24"/>
        </w:rPr>
        <w:t xml:space="preserve"> Moloo, Safwat Girgis</w:t>
      </w:r>
    </w:p>
    <w:p w:rsidR="00B36941" w:rsidRPr="00EC4073" w:rsidRDefault="00B36941" w:rsidP="00044F44">
      <w:pPr>
        <w:spacing w:after="0" w:line="360" w:lineRule="auto"/>
        <w:jc w:val="both"/>
        <w:rPr>
          <w:rFonts w:ascii="Book Antiqua" w:hAnsi="Book Antiqua"/>
          <w:b/>
          <w:sz w:val="24"/>
          <w:szCs w:val="24"/>
        </w:rPr>
      </w:pPr>
    </w:p>
    <w:p w:rsidR="00F357C2" w:rsidRPr="00EC4073" w:rsidRDefault="00B36941" w:rsidP="00044F44">
      <w:pPr>
        <w:spacing w:after="0" w:line="360" w:lineRule="auto"/>
        <w:jc w:val="both"/>
        <w:rPr>
          <w:rFonts w:ascii="Book Antiqua" w:hAnsi="Book Antiqua"/>
          <w:b/>
          <w:sz w:val="24"/>
          <w:szCs w:val="24"/>
          <w:lang w:eastAsia="zh-CN"/>
        </w:rPr>
      </w:pPr>
      <w:r w:rsidRPr="00EC4073">
        <w:rPr>
          <w:rFonts w:ascii="Book Antiqua" w:hAnsi="Book Antiqua"/>
          <w:b/>
          <w:sz w:val="24"/>
          <w:szCs w:val="24"/>
        </w:rPr>
        <w:t>Gavin Low</w:t>
      </w:r>
      <w:r w:rsidR="00702131" w:rsidRPr="00EC4073">
        <w:rPr>
          <w:rFonts w:ascii="Book Antiqua" w:hAnsi="Book Antiqua"/>
          <w:i/>
          <w:sz w:val="24"/>
          <w:szCs w:val="24"/>
          <w:lang w:eastAsia="zh-CN"/>
        </w:rPr>
        <w:t xml:space="preserve">, </w:t>
      </w:r>
      <w:r w:rsidR="00863F78" w:rsidRPr="00EC4073">
        <w:rPr>
          <w:rFonts w:ascii="Book Antiqua" w:hAnsi="Book Antiqua"/>
          <w:b/>
          <w:sz w:val="24"/>
          <w:szCs w:val="24"/>
        </w:rPr>
        <w:t>Guan Huang</w:t>
      </w:r>
      <w:r w:rsidR="00863F78" w:rsidRPr="00EC4073">
        <w:rPr>
          <w:rFonts w:ascii="Book Antiqua" w:hAnsi="Book Antiqua"/>
          <w:sz w:val="24"/>
          <w:szCs w:val="24"/>
          <w:lang w:eastAsia="zh-CN"/>
        </w:rPr>
        <w:t xml:space="preserve">, </w:t>
      </w:r>
      <w:r w:rsidR="00863F78" w:rsidRPr="00EC4073">
        <w:rPr>
          <w:rFonts w:ascii="Book Antiqua" w:hAnsi="Book Antiqua"/>
          <w:b/>
          <w:sz w:val="24"/>
          <w:szCs w:val="24"/>
        </w:rPr>
        <w:t>Winnie Fu</w:t>
      </w:r>
      <w:r w:rsidR="00863F78" w:rsidRPr="00EC4073">
        <w:rPr>
          <w:rFonts w:ascii="Book Antiqua" w:hAnsi="Book Antiqua"/>
          <w:sz w:val="24"/>
          <w:szCs w:val="24"/>
          <w:lang w:eastAsia="zh-CN"/>
        </w:rPr>
        <w:t xml:space="preserve">, </w:t>
      </w:r>
      <w:r w:rsidR="00F357C2" w:rsidRPr="00EC4073">
        <w:rPr>
          <w:rFonts w:ascii="Book Antiqua" w:hAnsi="Book Antiqua"/>
          <w:sz w:val="24"/>
          <w:szCs w:val="24"/>
        </w:rPr>
        <w:t xml:space="preserve">Department of Radiology </w:t>
      </w:r>
      <w:r w:rsidR="00702131" w:rsidRPr="00EC4073">
        <w:rPr>
          <w:rFonts w:ascii="Book Antiqua" w:hAnsi="Book Antiqua"/>
          <w:sz w:val="24"/>
          <w:szCs w:val="24"/>
        </w:rPr>
        <w:t>and</w:t>
      </w:r>
      <w:r w:rsidR="00F357C2" w:rsidRPr="00EC4073">
        <w:rPr>
          <w:rFonts w:ascii="Book Antiqua" w:hAnsi="Book Antiqua"/>
          <w:sz w:val="24"/>
          <w:szCs w:val="24"/>
        </w:rPr>
        <w:t xml:space="preserve"> Diagnostic Imaging, University of Alberta Hosp</w:t>
      </w:r>
      <w:r w:rsidR="00702131" w:rsidRPr="00EC4073">
        <w:rPr>
          <w:rFonts w:ascii="Book Antiqua" w:hAnsi="Book Antiqua"/>
          <w:sz w:val="24"/>
          <w:szCs w:val="24"/>
        </w:rPr>
        <w:t>ital, Edmonton, Alberta</w:t>
      </w:r>
      <w:r w:rsidR="00702131" w:rsidRPr="00EC4073">
        <w:rPr>
          <w:rFonts w:ascii="Book Antiqua" w:hAnsi="Book Antiqua"/>
          <w:sz w:val="24"/>
          <w:szCs w:val="24"/>
          <w:lang w:eastAsia="zh-CN"/>
        </w:rPr>
        <w:t xml:space="preserve"> </w:t>
      </w:r>
      <w:r w:rsidR="00702131" w:rsidRPr="00EC4073">
        <w:rPr>
          <w:rFonts w:ascii="Book Antiqua" w:hAnsi="Book Antiqua"/>
          <w:sz w:val="24"/>
          <w:szCs w:val="24"/>
        </w:rPr>
        <w:t>T6G 2B7, Canada</w:t>
      </w:r>
    </w:p>
    <w:p w:rsidR="00F357C2" w:rsidRPr="00EC4073" w:rsidRDefault="00F357C2" w:rsidP="00044F44">
      <w:pPr>
        <w:spacing w:after="0" w:line="360" w:lineRule="auto"/>
        <w:jc w:val="both"/>
        <w:rPr>
          <w:rFonts w:ascii="Book Antiqua" w:hAnsi="Book Antiqua"/>
          <w:b/>
          <w:sz w:val="24"/>
          <w:szCs w:val="24"/>
          <w:lang w:eastAsia="zh-CN"/>
        </w:rPr>
      </w:pPr>
    </w:p>
    <w:p w:rsidR="00B36941" w:rsidRPr="00EC4073" w:rsidRDefault="00B36941" w:rsidP="00044F44">
      <w:pPr>
        <w:spacing w:after="0" w:line="360" w:lineRule="auto"/>
        <w:jc w:val="both"/>
        <w:rPr>
          <w:rFonts w:ascii="Book Antiqua" w:hAnsi="Book Antiqua"/>
          <w:sz w:val="24"/>
          <w:szCs w:val="24"/>
          <w:lang w:eastAsia="zh-CN"/>
        </w:rPr>
      </w:pPr>
      <w:r w:rsidRPr="00EC4073">
        <w:rPr>
          <w:rFonts w:ascii="Book Antiqua" w:hAnsi="Book Antiqua"/>
          <w:b/>
          <w:sz w:val="24"/>
          <w:szCs w:val="24"/>
        </w:rPr>
        <w:t>Zaahir Moloo</w:t>
      </w:r>
      <w:r w:rsidR="00863F78" w:rsidRPr="00EC4073">
        <w:rPr>
          <w:rFonts w:ascii="Book Antiqua" w:hAnsi="Book Antiqua"/>
          <w:i/>
          <w:sz w:val="24"/>
          <w:szCs w:val="24"/>
          <w:lang w:eastAsia="zh-CN"/>
        </w:rPr>
        <w:t xml:space="preserve">, </w:t>
      </w:r>
      <w:r w:rsidRPr="00EC4073">
        <w:rPr>
          <w:rFonts w:ascii="Book Antiqua" w:hAnsi="Book Antiqua"/>
          <w:sz w:val="24"/>
          <w:szCs w:val="24"/>
        </w:rPr>
        <w:t xml:space="preserve">Faculty of Medicine </w:t>
      </w:r>
      <w:r w:rsidR="00702131" w:rsidRPr="00EC4073">
        <w:rPr>
          <w:rFonts w:ascii="Book Antiqua" w:hAnsi="Book Antiqua"/>
          <w:sz w:val="24"/>
          <w:szCs w:val="24"/>
        </w:rPr>
        <w:t>and</w:t>
      </w:r>
      <w:r w:rsidRPr="00EC4073">
        <w:rPr>
          <w:rFonts w:ascii="Book Antiqua" w:hAnsi="Book Antiqua"/>
          <w:sz w:val="24"/>
          <w:szCs w:val="24"/>
        </w:rPr>
        <w:t xml:space="preserve"> Dentistry, University of Alberta, Edmonton, </w:t>
      </w:r>
      <w:r w:rsidRPr="00EC4073">
        <w:rPr>
          <w:rFonts w:ascii="Book Antiqua" w:hAnsi="Book Antiqua"/>
          <w:noProof/>
          <w:sz w:val="24"/>
          <w:szCs w:val="24"/>
        </w:rPr>
        <w:t>Alberta</w:t>
      </w:r>
      <w:r w:rsidR="00863F78" w:rsidRPr="00EC4073">
        <w:rPr>
          <w:rFonts w:ascii="Book Antiqua" w:hAnsi="Book Antiqua"/>
          <w:sz w:val="24"/>
          <w:szCs w:val="24"/>
        </w:rPr>
        <w:t xml:space="preserve"> T6G 2R3</w:t>
      </w:r>
      <w:r w:rsidRPr="00EC4073">
        <w:rPr>
          <w:rFonts w:ascii="Book Antiqua" w:hAnsi="Book Antiqua"/>
          <w:sz w:val="24"/>
          <w:szCs w:val="24"/>
        </w:rPr>
        <w:t>, Canada</w:t>
      </w:r>
    </w:p>
    <w:p w:rsidR="00863F78" w:rsidRPr="00EC4073" w:rsidRDefault="00863F78" w:rsidP="00044F44">
      <w:pPr>
        <w:spacing w:after="0" w:line="360" w:lineRule="auto"/>
        <w:jc w:val="both"/>
        <w:rPr>
          <w:rFonts w:ascii="Book Antiqua" w:hAnsi="Book Antiqua"/>
          <w:sz w:val="24"/>
          <w:szCs w:val="24"/>
          <w:lang w:eastAsia="zh-CN"/>
        </w:rPr>
      </w:pPr>
    </w:p>
    <w:p w:rsidR="00B36941" w:rsidRPr="00EC4073" w:rsidRDefault="00B36941" w:rsidP="00044F44">
      <w:pPr>
        <w:spacing w:after="0" w:line="360" w:lineRule="auto"/>
        <w:jc w:val="both"/>
        <w:rPr>
          <w:rFonts w:ascii="Book Antiqua" w:hAnsi="Book Antiqua"/>
          <w:b/>
          <w:sz w:val="24"/>
          <w:szCs w:val="24"/>
          <w:lang w:eastAsia="zh-CN"/>
        </w:rPr>
      </w:pPr>
      <w:r w:rsidRPr="00EC4073">
        <w:rPr>
          <w:rFonts w:ascii="Book Antiqua" w:hAnsi="Book Antiqua"/>
          <w:b/>
          <w:sz w:val="24"/>
          <w:szCs w:val="24"/>
        </w:rPr>
        <w:t>Safwat Girgis</w:t>
      </w:r>
      <w:r w:rsidR="00972538" w:rsidRPr="00EC4073">
        <w:rPr>
          <w:rFonts w:ascii="Book Antiqua" w:hAnsi="Book Antiqua"/>
          <w:b/>
          <w:sz w:val="24"/>
          <w:szCs w:val="24"/>
          <w:lang w:eastAsia="zh-CN"/>
        </w:rPr>
        <w:t>,</w:t>
      </w:r>
      <w:r w:rsidRPr="00EC4073">
        <w:rPr>
          <w:rFonts w:ascii="Book Antiqua" w:hAnsi="Book Antiqua"/>
          <w:b/>
          <w:sz w:val="24"/>
          <w:szCs w:val="24"/>
        </w:rPr>
        <w:t xml:space="preserve"> </w:t>
      </w:r>
      <w:r w:rsidRPr="00EC4073">
        <w:rPr>
          <w:rFonts w:ascii="Book Antiqua" w:hAnsi="Book Antiqua"/>
          <w:sz w:val="24"/>
          <w:szCs w:val="24"/>
        </w:rPr>
        <w:t>Department of Pathology, University of Alberta Hospital, Edmonton, Alberta</w:t>
      </w:r>
      <w:r w:rsidR="00972538" w:rsidRPr="00EC4073">
        <w:rPr>
          <w:rFonts w:ascii="Book Antiqua" w:hAnsi="Book Antiqua"/>
          <w:sz w:val="24"/>
          <w:szCs w:val="24"/>
        </w:rPr>
        <w:t xml:space="preserve"> T6G 2B7</w:t>
      </w:r>
      <w:r w:rsidRPr="00EC4073">
        <w:rPr>
          <w:rFonts w:ascii="Book Antiqua" w:hAnsi="Book Antiqua"/>
          <w:sz w:val="24"/>
          <w:szCs w:val="24"/>
        </w:rPr>
        <w:t>, Canada</w:t>
      </w:r>
    </w:p>
    <w:p w:rsidR="00B36941" w:rsidRPr="00EC4073" w:rsidRDefault="00B36941" w:rsidP="00044F44">
      <w:pPr>
        <w:spacing w:after="0" w:line="360" w:lineRule="auto"/>
        <w:jc w:val="both"/>
        <w:rPr>
          <w:rFonts w:ascii="Book Antiqua" w:hAnsi="Book Antiqua"/>
          <w:sz w:val="24"/>
          <w:szCs w:val="24"/>
        </w:rPr>
      </w:pPr>
    </w:p>
    <w:p w:rsidR="00B36941" w:rsidRPr="00EC4073" w:rsidRDefault="00000DE9" w:rsidP="00044F44">
      <w:pPr>
        <w:spacing w:after="0" w:line="360" w:lineRule="auto"/>
        <w:jc w:val="both"/>
        <w:rPr>
          <w:rFonts w:ascii="Book Antiqua" w:hAnsi="Book Antiqua"/>
          <w:sz w:val="24"/>
          <w:szCs w:val="24"/>
          <w:lang w:eastAsia="zh-CN"/>
        </w:rPr>
      </w:pPr>
      <w:r w:rsidRPr="00EC4073">
        <w:rPr>
          <w:rFonts w:ascii="Book Antiqua" w:hAnsi="Book Antiqua"/>
          <w:b/>
          <w:sz w:val="24"/>
          <w:szCs w:val="24"/>
        </w:rPr>
        <w:t>Author</w:t>
      </w:r>
      <w:r w:rsidR="00B36941" w:rsidRPr="00EC4073">
        <w:rPr>
          <w:rFonts w:ascii="Book Antiqua" w:hAnsi="Book Antiqua"/>
          <w:b/>
          <w:sz w:val="24"/>
          <w:szCs w:val="24"/>
        </w:rPr>
        <w:t xml:space="preserve"> </w:t>
      </w:r>
      <w:r w:rsidR="00E80187" w:rsidRPr="00EC4073">
        <w:rPr>
          <w:rFonts w:ascii="Book Antiqua" w:hAnsi="Book Antiqua"/>
          <w:b/>
          <w:sz w:val="24"/>
          <w:szCs w:val="24"/>
        </w:rPr>
        <w:t>c</w:t>
      </w:r>
      <w:r w:rsidR="00B36941" w:rsidRPr="00EC4073">
        <w:rPr>
          <w:rFonts w:ascii="Book Antiqua" w:hAnsi="Book Antiqua"/>
          <w:b/>
          <w:sz w:val="24"/>
          <w:szCs w:val="24"/>
        </w:rPr>
        <w:t xml:space="preserve">ontributions: </w:t>
      </w:r>
      <w:r w:rsidR="00B36941" w:rsidRPr="00EC4073">
        <w:rPr>
          <w:rFonts w:ascii="Book Antiqua" w:hAnsi="Book Antiqua"/>
          <w:sz w:val="24"/>
          <w:szCs w:val="24"/>
        </w:rPr>
        <w:t xml:space="preserve">All authorscontributed to the conception and design of the manuscript, acquisition of data, literature review and analysis, critical </w:t>
      </w:r>
      <w:r w:rsidR="00B36941" w:rsidRPr="00EC4073">
        <w:rPr>
          <w:rFonts w:ascii="Book Antiqua" w:hAnsi="Book Antiqua"/>
          <w:noProof/>
          <w:sz w:val="24"/>
          <w:szCs w:val="24"/>
        </w:rPr>
        <w:t>revision</w:t>
      </w:r>
      <w:r w:rsidR="00B36941" w:rsidRPr="00EC4073">
        <w:rPr>
          <w:rFonts w:ascii="Book Antiqua" w:hAnsi="Book Antiqua"/>
          <w:sz w:val="24"/>
          <w:szCs w:val="24"/>
        </w:rPr>
        <w:t xml:space="preserve"> and editing, and approval of the final version.</w:t>
      </w:r>
    </w:p>
    <w:p w:rsidR="00EC718C" w:rsidRPr="00EC4073" w:rsidRDefault="00EC718C" w:rsidP="00044F44">
      <w:pPr>
        <w:spacing w:after="0" w:line="360" w:lineRule="auto"/>
        <w:jc w:val="both"/>
        <w:rPr>
          <w:rFonts w:ascii="Book Antiqua" w:hAnsi="Book Antiqua"/>
          <w:b/>
          <w:sz w:val="24"/>
          <w:szCs w:val="24"/>
          <w:lang w:eastAsia="zh-CN"/>
        </w:rPr>
      </w:pPr>
    </w:p>
    <w:p w:rsidR="00B36941" w:rsidRPr="00EC4073" w:rsidRDefault="007865A4" w:rsidP="00044F44">
      <w:pPr>
        <w:spacing w:after="0" w:line="360" w:lineRule="auto"/>
        <w:jc w:val="both"/>
        <w:rPr>
          <w:rFonts w:ascii="Book Antiqua" w:hAnsi="Book Antiqua"/>
          <w:b/>
          <w:sz w:val="24"/>
          <w:szCs w:val="24"/>
        </w:rPr>
      </w:pPr>
      <w:r w:rsidRPr="00EC4073">
        <w:rPr>
          <w:rFonts w:ascii="Book Antiqua" w:hAnsi="Book Antiqua" w:cs="TimesNewRomanPS-BoldItalicMT"/>
          <w:b/>
          <w:bCs/>
          <w:iCs/>
          <w:sz w:val="24"/>
          <w:szCs w:val="24"/>
        </w:rPr>
        <w:t>Conflict</w:t>
      </w:r>
      <w:r w:rsidR="00537CD0" w:rsidRPr="00EC4073">
        <w:rPr>
          <w:rFonts w:ascii="Book Antiqua" w:hAnsi="Book Antiqua" w:cs="TimesNewRomanPS-BoldItalicMT"/>
          <w:b/>
          <w:bCs/>
          <w:iCs/>
          <w:sz w:val="24"/>
          <w:szCs w:val="24"/>
        </w:rPr>
        <w:t>-</w:t>
      </w:r>
      <w:r w:rsidRPr="00EC4073">
        <w:rPr>
          <w:rFonts w:ascii="Book Antiqua" w:hAnsi="Book Antiqua" w:cs="TimesNewRomanPS-BoldItalicMT"/>
          <w:b/>
          <w:bCs/>
          <w:iCs/>
          <w:sz w:val="24"/>
          <w:szCs w:val="24"/>
        </w:rPr>
        <w:t>of</w:t>
      </w:r>
      <w:r w:rsidR="00537CD0" w:rsidRPr="00EC4073">
        <w:rPr>
          <w:rFonts w:ascii="Book Antiqua" w:hAnsi="Book Antiqua" w:cs="TimesNewRomanPS-BoldItalicMT"/>
          <w:b/>
          <w:bCs/>
          <w:iCs/>
          <w:sz w:val="24"/>
          <w:szCs w:val="24"/>
        </w:rPr>
        <w:t>-</w:t>
      </w:r>
      <w:r w:rsidRPr="00EC4073">
        <w:rPr>
          <w:rFonts w:ascii="Book Antiqua" w:hAnsi="Book Antiqua" w:cs="TimesNewRomanPS-BoldItalicMT"/>
          <w:b/>
          <w:bCs/>
          <w:iCs/>
          <w:sz w:val="24"/>
          <w:szCs w:val="24"/>
        </w:rPr>
        <w:t>interest</w:t>
      </w:r>
      <w:r w:rsidRPr="00EC4073">
        <w:rPr>
          <w:rFonts w:ascii="Book Antiqua" w:hAnsi="Book Antiqua"/>
          <w:sz w:val="24"/>
          <w:szCs w:val="24"/>
        </w:rPr>
        <w:t xml:space="preserve"> </w:t>
      </w:r>
      <w:r w:rsidRPr="00EC4073">
        <w:rPr>
          <w:rFonts w:ascii="Book Antiqua" w:hAnsi="Book Antiqua" w:cs="TimesNewRomanPS-BoldItalicMT"/>
          <w:b/>
          <w:bCs/>
          <w:iCs/>
          <w:sz w:val="24"/>
          <w:szCs w:val="24"/>
        </w:rPr>
        <w:t>statement:</w:t>
      </w:r>
      <w:r w:rsidR="00F357C2" w:rsidRPr="00EC4073">
        <w:rPr>
          <w:rFonts w:ascii="Book Antiqua" w:hAnsi="Book Antiqua"/>
          <w:sz w:val="24"/>
          <w:szCs w:val="24"/>
        </w:rPr>
        <w:t xml:space="preserve"> Authors declare no conflict of interests for this article.</w:t>
      </w:r>
    </w:p>
    <w:p w:rsidR="00FE09CE" w:rsidRPr="00EC4073" w:rsidRDefault="00FE09CE" w:rsidP="00044F44">
      <w:pPr>
        <w:spacing w:after="0" w:line="360" w:lineRule="auto"/>
        <w:jc w:val="both"/>
        <w:rPr>
          <w:rFonts w:ascii="Book Antiqua" w:hAnsi="Book Antiqua"/>
          <w:b/>
          <w:sz w:val="24"/>
          <w:szCs w:val="24"/>
        </w:rPr>
      </w:pPr>
    </w:p>
    <w:p w:rsidR="00044F44" w:rsidRPr="00EC4073" w:rsidRDefault="00044F44" w:rsidP="00044F44">
      <w:pPr>
        <w:spacing w:line="360" w:lineRule="auto"/>
        <w:jc w:val="both"/>
        <w:rPr>
          <w:rStyle w:val="Hyperlink"/>
          <w:rFonts w:ascii="Book Antiqua" w:hAnsi="Book Antiqua"/>
          <w:color w:val="auto"/>
          <w:sz w:val="24"/>
          <w:szCs w:val="24"/>
          <w:u w:val="none"/>
        </w:rPr>
      </w:pPr>
      <w:bookmarkStart w:id="0" w:name="OLE_LINK507"/>
      <w:bookmarkStart w:id="1" w:name="OLE_LINK506"/>
      <w:bookmarkStart w:id="2" w:name="OLE_LINK496"/>
      <w:bookmarkStart w:id="3" w:name="OLE_LINK479"/>
      <w:r w:rsidRPr="00EC4073">
        <w:rPr>
          <w:rFonts w:ascii="Book Antiqua" w:hAnsi="Book Antiqua"/>
          <w:b/>
          <w:sz w:val="24"/>
          <w:szCs w:val="24"/>
        </w:rPr>
        <w:t>Open</w:t>
      </w:r>
      <w:r w:rsidR="00537CD0" w:rsidRPr="00EC4073">
        <w:rPr>
          <w:rFonts w:ascii="Book Antiqua" w:hAnsi="Book Antiqua"/>
          <w:b/>
          <w:sz w:val="24"/>
          <w:szCs w:val="24"/>
        </w:rPr>
        <w:t>-</w:t>
      </w:r>
      <w:r w:rsidRPr="00EC4073">
        <w:rPr>
          <w:rFonts w:ascii="Book Antiqua" w:hAnsi="Book Antiqua"/>
          <w:b/>
          <w:sz w:val="24"/>
          <w:szCs w:val="24"/>
        </w:rPr>
        <w:t xml:space="preserve">Access: </w:t>
      </w:r>
      <w:r w:rsidRPr="00EC4073">
        <w:rPr>
          <w:rFonts w:ascii="Book Antiqua" w:hAnsi="Book Antiqua"/>
          <w:sz w:val="24"/>
          <w:szCs w:val="24"/>
        </w:rPr>
        <w:t>This article is an open</w:t>
      </w:r>
      <w:r w:rsidR="00537CD0" w:rsidRPr="00EC4073">
        <w:rPr>
          <w:rFonts w:ascii="Book Antiqua" w:hAnsi="Book Antiqua"/>
          <w:sz w:val="24"/>
          <w:szCs w:val="24"/>
        </w:rPr>
        <w:t>-</w:t>
      </w:r>
      <w:r w:rsidRPr="00EC4073">
        <w:rPr>
          <w:rFonts w:ascii="Book Antiqua" w:hAnsi="Book Antiqua"/>
          <w:sz w:val="24"/>
          <w:szCs w:val="24"/>
        </w:rPr>
        <w:t>access article which was selected by an in</w:t>
      </w:r>
      <w:r w:rsidR="00537CD0" w:rsidRPr="00EC4073">
        <w:rPr>
          <w:rFonts w:ascii="Book Antiqua" w:hAnsi="Book Antiqua"/>
          <w:sz w:val="24"/>
          <w:szCs w:val="24"/>
        </w:rPr>
        <w:t>-</w:t>
      </w:r>
      <w:r w:rsidRPr="00EC4073">
        <w:rPr>
          <w:rFonts w:ascii="Book Antiqua" w:hAnsi="Book Antiqua"/>
          <w:sz w:val="24"/>
          <w:szCs w:val="24"/>
        </w:rPr>
        <w:t>house editor and fully peer</w:t>
      </w:r>
      <w:r w:rsidR="00537CD0" w:rsidRPr="00EC4073">
        <w:rPr>
          <w:rFonts w:ascii="Book Antiqua" w:hAnsi="Book Antiqua"/>
          <w:sz w:val="24"/>
          <w:szCs w:val="24"/>
        </w:rPr>
        <w:t>-</w:t>
      </w:r>
      <w:r w:rsidRPr="00EC4073">
        <w:rPr>
          <w:rFonts w:ascii="Book Antiqua" w:hAnsi="Book Antiqua"/>
          <w:sz w:val="24"/>
          <w:szCs w:val="24"/>
        </w:rPr>
        <w:t>reviewed by external reviewers. It is distributed in accordance with the Creative Commons Attribution Non Commercial (CC BY</w:t>
      </w:r>
      <w:r w:rsidR="00537CD0" w:rsidRPr="00EC4073">
        <w:rPr>
          <w:rFonts w:ascii="Book Antiqua" w:hAnsi="Book Antiqua"/>
          <w:sz w:val="24"/>
          <w:szCs w:val="24"/>
        </w:rPr>
        <w:t>-</w:t>
      </w:r>
      <w:r w:rsidRPr="00EC4073">
        <w:rPr>
          <w:rFonts w:ascii="Book Antiqua" w:hAnsi="Book Antiqua"/>
          <w:sz w:val="24"/>
          <w:szCs w:val="24"/>
        </w:rPr>
        <w:t>NC 4.0) license, which permits others to distribute, remix, adapt, build upon this work non</w:t>
      </w:r>
      <w:r w:rsidR="00537CD0" w:rsidRPr="00EC4073">
        <w:rPr>
          <w:rFonts w:ascii="Book Antiqua" w:hAnsi="Book Antiqua"/>
          <w:sz w:val="24"/>
          <w:szCs w:val="24"/>
        </w:rPr>
        <w:t>-</w:t>
      </w:r>
      <w:r w:rsidRPr="00EC4073">
        <w:rPr>
          <w:rFonts w:ascii="Book Antiqua" w:hAnsi="Book Antiqua"/>
          <w:sz w:val="24"/>
          <w:szCs w:val="24"/>
        </w:rPr>
        <w:t xml:space="preserve">commercially, and license their derivative works on different terms, </w:t>
      </w:r>
      <w:r w:rsidRPr="00EC4073">
        <w:rPr>
          <w:rFonts w:ascii="Book Antiqua" w:hAnsi="Book Antiqua"/>
          <w:sz w:val="24"/>
          <w:szCs w:val="24"/>
        </w:rPr>
        <w:lastRenderedPageBreak/>
        <w:t>provided the original work is properly cited and the use is non</w:t>
      </w:r>
      <w:r w:rsidR="00537CD0" w:rsidRPr="00EC4073">
        <w:rPr>
          <w:rFonts w:ascii="Book Antiqua" w:hAnsi="Book Antiqua"/>
          <w:sz w:val="24"/>
          <w:szCs w:val="24"/>
        </w:rPr>
        <w:t>-</w:t>
      </w:r>
      <w:r w:rsidRPr="00EC4073">
        <w:rPr>
          <w:rFonts w:ascii="Book Antiqua" w:hAnsi="Book Antiqua"/>
          <w:sz w:val="24"/>
          <w:szCs w:val="24"/>
        </w:rPr>
        <w:t xml:space="preserve">commercial. See: </w:t>
      </w:r>
      <w:hyperlink r:id="rId8" w:history="1">
        <w:r w:rsidRPr="00EC4073">
          <w:rPr>
            <w:rStyle w:val="Hyperlink"/>
            <w:rFonts w:ascii="Book Antiqua" w:hAnsi="Book Antiqua"/>
            <w:color w:val="auto"/>
            <w:sz w:val="24"/>
            <w:szCs w:val="24"/>
            <w:u w:val="none"/>
          </w:rPr>
          <w:t>http://creativecommons.org/licenses/by</w:t>
        </w:r>
        <w:r w:rsidR="00537CD0" w:rsidRPr="00EC4073">
          <w:rPr>
            <w:rStyle w:val="Hyperlink"/>
            <w:rFonts w:ascii="Book Antiqua" w:hAnsi="Book Antiqua"/>
            <w:color w:val="auto"/>
            <w:sz w:val="24"/>
            <w:szCs w:val="24"/>
            <w:u w:val="none"/>
          </w:rPr>
          <w:t>-</w:t>
        </w:r>
        <w:r w:rsidRPr="00EC4073">
          <w:rPr>
            <w:rStyle w:val="Hyperlink"/>
            <w:rFonts w:ascii="Book Antiqua" w:hAnsi="Book Antiqua"/>
            <w:color w:val="auto"/>
            <w:sz w:val="24"/>
            <w:szCs w:val="24"/>
            <w:u w:val="none"/>
          </w:rPr>
          <w:t>nc/4.0/</w:t>
        </w:r>
      </w:hyperlink>
      <w:bookmarkEnd w:id="0"/>
      <w:bookmarkEnd w:id="1"/>
      <w:bookmarkEnd w:id="2"/>
      <w:bookmarkEnd w:id="3"/>
    </w:p>
    <w:p w:rsidR="00FE09CE" w:rsidRPr="00EC4073" w:rsidRDefault="00FE09CE"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b/>
          <w:sz w:val="24"/>
          <w:szCs w:val="24"/>
        </w:rPr>
      </w:pPr>
      <w:r w:rsidRPr="00EC4073">
        <w:rPr>
          <w:rFonts w:ascii="Book Antiqua" w:hAnsi="Book Antiqua"/>
          <w:b/>
          <w:sz w:val="24"/>
          <w:szCs w:val="24"/>
        </w:rPr>
        <w:t>Correspondence</w:t>
      </w:r>
      <w:r w:rsidR="00F357C2" w:rsidRPr="00EC4073">
        <w:rPr>
          <w:rFonts w:ascii="Book Antiqua" w:hAnsi="Book Antiqua"/>
          <w:b/>
          <w:sz w:val="24"/>
          <w:szCs w:val="24"/>
        </w:rPr>
        <w:t xml:space="preserve"> to</w:t>
      </w:r>
      <w:r w:rsidRPr="00EC4073">
        <w:rPr>
          <w:rFonts w:ascii="Book Antiqua" w:hAnsi="Book Antiqua"/>
          <w:b/>
          <w:sz w:val="24"/>
          <w:szCs w:val="24"/>
        </w:rPr>
        <w:t>:</w:t>
      </w:r>
      <w:r w:rsidR="00F357C2" w:rsidRPr="00EC4073">
        <w:rPr>
          <w:rFonts w:ascii="Book Antiqua" w:hAnsi="Book Antiqua"/>
          <w:b/>
          <w:sz w:val="24"/>
          <w:szCs w:val="24"/>
        </w:rPr>
        <w:t xml:space="preserve"> </w:t>
      </w:r>
      <w:r w:rsidRPr="00EC4073">
        <w:rPr>
          <w:rFonts w:ascii="Book Antiqua" w:hAnsi="Book Antiqua"/>
          <w:b/>
          <w:sz w:val="24"/>
          <w:szCs w:val="24"/>
        </w:rPr>
        <w:t>Gavin Low</w:t>
      </w:r>
      <w:r w:rsidR="007C40B6" w:rsidRPr="00EC4073">
        <w:rPr>
          <w:rFonts w:ascii="Book Antiqua" w:hAnsi="Book Antiqua"/>
          <w:b/>
          <w:sz w:val="24"/>
          <w:szCs w:val="24"/>
          <w:lang w:eastAsia="zh-CN"/>
        </w:rPr>
        <w:t>,</w:t>
      </w:r>
      <w:r w:rsidRPr="00EC4073">
        <w:rPr>
          <w:rFonts w:ascii="Book Antiqua" w:hAnsi="Book Antiqua"/>
          <w:b/>
          <w:sz w:val="24"/>
          <w:szCs w:val="24"/>
        </w:rPr>
        <w:t xml:space="preserve"> MBChB</w:t>
      </w:r>
      <w:r w:rsidR="00FA6A60" w:rsidRPr="00EC4073">
        <w:rPr>
          <w:rFonts w:ascii="Book Antiqua" w:hAnsi="Book Antiqua"/>
          <w:b/>
          <w:sz w:val="24"/>
          <w:szCs w:val="24"/>
          <w:lang w:eastAsia="zh-CN"/>
        </w:rPr>
        <w:t>,</w:t>
      </w:r>
      <w:r w:rsidRPr="00EC4073">
        <w:rPr>
          <w:rFonts w:ascii="Book Antiqua" w:hAnsi="Book Antiqua"/>
          <w:b/>
          <w:sz w:val="24"/>
          <w:szCs w:val="24"/>
        </w:rPr>
        <w:t xml:space="preserve"> MPhil</w:t>
      </w:r>
      <w:r w:rsidR="00FA6A60" w:rsidRPr="00EC4073">
        <w:rPr>
          <w:rFonts w:ascii="Book Antiqua" w:hAnsi="Book Antiqua"/>
          <w:b/>
          <w:sz w:val="24"/>
          <w:szCs w:val="24"/>
          <w:lang w:eastAsia="zh-CN"/>
        </w:rPr>
        <w:t>,</w:t>
      </w:r>
      <w:r w:rsidRPr="00EC4073">
        <w:rPr>
          <w:rFonts w:ascii="Book Antiqua" w:hAnsi="Book Antiqua"/>
          <w:b/>
          <w:sz w:val="24"/>
          <w:szCs w:val="24"/>
        </w:rPr>
        <w:t xml:space="preserve"> MRCS</w:t>
      </w:r>
      <w:r w:rsidR="00FA6A60" w:rsidRPr="00EC4073">
        <w:rPr>
          <w:rFonts w:ascii="Book Antiqua" w:hAnsi="Book Antiqua"/>
          <w:b/>
          <w:sz w:val="24"/>
          <w:szCs w:val="24"/>
          <w:lang w:eastAsia="zh-CN"/>
        </w:rPr>
        <w:t>,</w:t>
      </w:r>
      <w:r w:rsidRPr="00EC4073">
        <w:rPr>
          <w:rFonts w:ascii="Book Antiqua" w:hAnsi="Book Antiqua"/>
          <w:b/>
          <w:sz w:val="24"/>
          <w:szCs w:val="24"/>
        </w:rPr>
        <w:t xml:space="preserve"> FRCR</w:t>
      </w:r>
      <w:r w:rsidR="007C40B6" w:rsidRPr="00EC4073">
        <w:rPr>
          <w:rFonts w:ascii="Book Antiqua" w:hAnsi="Book Antiqua"/>
          <w:b/>
          <w:sz w:val="24"/>
          <w:szCs w:val="24"/>
          <w:lang w:eastAsia="zh-CN"/>
        </w:rPr>
        <w:t xml:space="preserve">, </w:t>
      </w:r>
      <w:r w:rsidRPr="00EC4073">
        <w:rPr>
          <w:rFonts w:ascii="Book Antiqua" w:hAnsi="Book Antiqua"/>
          <w:sz w:val="24"/>
          <w:szCs w:val="24"/>
        </w:rPr>
        <w:t xml:space="preserve">Department of Radiology </w:t>
      </w:r>
      <w:r w:rsidR="00702131" w:rsidRPr="00EC4073">
        <w:rPr>
          <w:rFonts w:ascii="Book Antiqua" w:hAnsi="Book Antiqua"/>
          <w:sz w:val="24"/>
          <w:szCs w:val="24"/>
        </w:rPr>
        <w:t>and</w:t>
      </w:r>
      <w:r w:rsidRPr="00EC4073">
        <w:rPr>
          <w:rFonts w:ascii="Book Antiqua" w:hAnsi="Book Antiqua"/>
          <w:sz w:val="24"/>
          <w:szCs w:val="24"/>
        </w:rPr>
        <w:t xml:space="preserve"> Diagnostic Imaging,</w:t>
      </w:r>
      <w:r w:rsidR="007C40B6" w:rsidRPr="00EC4073">
        <w:rPr>
          <w:rFonts w:ascii="Book Antiqua" w:hAnsi="Book Antiqua"/>
          <w:b/>
          <w:sz w:val="24"/>
          <w:szCs w:val="24"/>
          <w:lang w:eastAsia="zh-CN"/>
        </w:rPr>
        <w:t xml:space="preserve"> </w:t>
      </w:r>
      <w:r w:rsidRPr="00EC4073">
        <w:rPr>
          <w:rFonts w:ascii="Book Antiqua" w:hAnsi="Book Antiqua"/>
          <w:sz w:val="24"/>
          <w:szCs w:val="24"/>
        </w:rPr>
        <w:t>University of Alberta Hospital,</w:t>
      </w:r>
      <w:r w:rsidR="007C40B6" w:rsidRPr="00EC4073">
        <w:rPr>
          <w:rFonts w:ascii="Book Antiqua" w:hAnsi="Book Antiqua"/>
          <w:b/>
          <w:sz w:val="24"/>
          <w:szCs w:val="24"/>
          <w:lang w:eastAsia="zh-CN"/>
        </w:rPr>
        <w:t xml:space="preserve"> </w:t>
      </w:r>
      <w:r w:rsidRPr="00EC4073">
        <w:rPr>
          <w:rFonts w:ascii="Book Antiqua" w:hAnsi="Book Antiqua"/>
          <w:sz w:val="24"/>
          <w:szCs w:val="24"/>
        </w:rPr>
        <w:t>2A2.41 WMC, 8440</w:t>
      </w:r>
      <w:r w:rsidR="00537CD0" w:rsidRPr="00EC4073">
        <w:rPr>
          <w:rFonts w:ascii="Book Antiqua" w:hAnsi="Book Antiqua"/>
          <w:sz w:val="24"/>
          <w:szCs w:val="24"/>
        </w:rPr>
        <w:t>-</w:t>
      </w:r>
      <w:r w:rsidRPr="00EC4073">
        <w:rPr>
          <w:rFonts w:ascii="Book Antiqua" w:hAnsi="Book Antiqua"/>
          <w:sz w:val="24"/>
          <w:szCs w:val="24"/>
        </w:rPr>
        <w:t>112 Street,</w:t>
      </w:r>
      <w:r w:rsidR="007C40B6" w:rsidRPr="00EC4073">
        <w:rPr>
          <w:rFonts w:ascii="Book Antiqua" w:hAnsi="Book Antiqua"/>
          <w:b/>
          <w:sz w:val="24"/>
          <w:szCs w:val="24"/>
          <w:lang w:eastAsia="zh-CN"/>
        </w:rPr>
        <w:t xml:space="preserve"> </w:t>
      </w:r>
      <w:r w:rsidRPr="00EC4073">
        <w:rPr>
          <w:rFonts w:ascii="Book Antiqua" w:hAnsi="Book Antiqua"/>
          <w:sz w:val="24"/>
          <w:szCs w:val="24"/>
        </w:rPr>
        <w:t>Edmonton, Alberta</w:t>
      </w:r>
      <w:r w:rsidR="007C40B6" w:rsidRPr="00EC4073">
        <w:rPr>
          <w:rFonts w:ascii="Book Antiqua" w:hAnsi="Book Antiqua"/>
          <w:sz w:val="24"/>
          <w:szCs w:val="24"/>
        </w:rPr>
        <w:t xml:space="preserve"> T6G 2B7</w:t>
      </w:r>
      <w:r w:rsidRPr="00EC4073">
        <w:rPr>
          <w:rFonts w:ascii="Book Antiqua" w:hAnsi="Book Antiqua"/>
          <w:sz w:val="24"/>
          <w:szCs w:val="24"/>
        </w:rPr>
        <w:t>,</w:t>
      </w:r>
      <w:r w:rsidR="007C40B6" w:rsidRPr="00EC4073">
        <w:rPr>
          <w:rFonts w:ascii="Book Antiqua" w:hAnsi="Book Antiqua"/>
          <w:b/>
          <w:sz w:val="24"/>
          <w:szCs w:val="24"/>
          <w:lang w:eastAsia="zh-CN"/>
        </w:rPr>
        <w:t xml:space="preserve"> </w:t>
      </w:r>
      <w:r w:rsidRPr="00EC4073">
        <w:rPr>
          <w:rFonts w:ascii="Book Antiqua" w:hAnsi="Book Antiqua"/>
          <w:sz w:val="24"/>
          <w:szCs w:val="24"/>
        </w:rPr>
        <w:t>Canada.</w:t>
      </w:r>
      <w:r w:rsidR="00860E97" w:rsidRPr="00EC4073">
        <w:rPr>
          <w:rFonts w:ascii="Book Antiqua" w:hAnsi="Book Antiqua"/>
          <w:sz w:val="24"/>
          <w:szCs w:val="24"/>
        </w:rPr>
        <w:t xml:space="preserve"> </w:t>
      </w:r>
      <w:r w:rsidRPr="00EC4073">
        <w:rPr>
          <w:rFonts w:ascii="Book Antiqua" w:hAnsi="Book Antiqua"/>
          <w:sz w:val="24"/>
          <w:szCs w:val="24"/>
        </w:rPr>
        <w:t>timgy@yahoo.com</w:t>
      </w:r>
    </w:p>
    <w:p w:rsidR="00B36941" w:rsidRPr="00EC4073" w:rsidRDefault="0071137E" w:rsidP="00044F44">
      <w:pPr>
        <w:spacing w:after="0" w:line="360" w:lineRule="auto"/>
        <w:jc w:val="both"/>
        <w:rPr>
          <w:rFonts w:ascii="Book Antiqua" w:hAnsi="Book Antiqua"/>
          <w:sz w:val="24"/>
          <w:szCs w:val="24"/>
        </w:rPr>
      </w:pPr>
      <w:r w:rsidRPr="00EC4073">
        <w:rPr>
          <w:rFonts w:ascii="Book Antiqua" w:hAnsi="Book Antiqua"/>
          <w:b/>
          <w:sz w:val="24"/>
          <w:szCs w:val="24"/>
        </w:rPr>
        <w:t>Telephone:</w:t>
      </w:r>
      <w:r w:rsidR="00B36941" w:rsidRPr="00EC4073">
        <w:rPr>
          <w:rFonts w:ascii="Book Antiqua" w:hAnsi="Book Antiqua"/>
          <w:sz w:val="24"/>
          <w:szCs w:val="24"/>
        </w:rPr>
        <w:t xml:space="preserve"> </w:t>
      </w:r>
      <w:r w:rsidRPr="00EC4073">
        <w:rPr>
          <w:rFonts w:ascii="Book Antiqua" w:hAnsi="Book Antiqua"/>
          <w:sz w:val="24"/>
          <w:szCs w:val="24"/>
          <w:lang w:eastAsia="zh-CN"/>
        </w:rPr>
        <w:t>+</w:t>
      </w:r>
      <w:r w:rsidR="00B36941" w:rsidRPr="00EC4073">
        <w:rPr>
          <w:rFonts w:ascii="Book Antiqua" w:hAnsi="Book Antiqua"/>
          <w:sz w:val="24"/>
          <w:szCs w:val="24"/>
        </w:rPr>
        <w:t>1</w:t>
      </w:r>
      <w:r w:rsidR="00537CD0" w:rsidRPr="00EC4073">
        <w:rPr>
          <w:rFonts w:ascii="Book Antiqua" w:hAnsi="Book Antiqua"/>
          <w:sz w:val="24"/>
          <w:szCs w:val="24"/>
          <w:lang w:eastAsia="zh-CN"/>
        </w:rPr>
        <w:t>-</w:t>
      </w:r>
      <w:r w:rsidR="00B36941" w:rsidRPr="00EC4073">
        <w:rPr>
          <w:rFonts w:ascii="Book Antiqua" w:hAnsi="Book Antiqua"/>
          <w:sz w:val="24"/>
          <w:szCs w:val="24"/>
        </w:rPr>
        <w:t>780</w:t>
      </w:r>
      <w:r w:rsidR="00537CD0" w:rsidRPr="00EC4073">
        <w:rPr>
          <w:rFonts w:ascii="Book Antiqua" w:hAnsi="Book Antiqua"/>
          <w:sz w:val="24"/>
          <w:szCs w:val="24"/>
          <w:lang w:eastAsia="zh-CN"/>
        </w:rPr>
        <w:t>-</w:t>
      </w:r>
      <w:r w:rsidRPr="00EC4073">
        <w:rPr>
          <w:rFonts w:ascii="Book Antiqua" w:hAnsi="Book Antiqua"/>
          <w:sz w:val="24"/>
          <w:szCs w:val="24"/>
        </w:rPr>
        <w:t>407</w:t>
      </w:r>
      <w:r w:rsidR="00B36941" w:rsidRPr="00EC4073">
        <w:rPr>
          <w:rFonts w:ascii="Book Antiqua" w:hAnsi="Book Antiqua"/>
          <w:sz w:val="24"/>
          <w:szCs w:val="24"/>
        </w:rPr>
        <w:t>6907</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b/>
          <w:sz w:val="24"/>
          <w:szCs w:val="24"/>
        </w:rPr>
        <w:t>Fax:</w:t>
      </w:r>
      <w:r w:rsidRPr="00EC4073">
        <w:rPr>
          <w:rFonts w:ascii="Book Antiqua" w:hAnsi="Book Antiqua"/>
          <w:sz w:val="24"/>
          <w:szCs w:val="24"/>
        </w:rPr>
        <w:t xml:space="preserve"> </w:t>
      </w:r>
      <w:r w:rsidR="0071137E" w:rsidRPr="00EC4073">
        <w:rPr>
          <w:rFonts w:ascii="Book Antiqua" w:hAnsi="Book Antiqua"/>
          <w:sz w:val="24"/>
          <w:szCs w:val="24"/>
          <w:lang w:eastAsia="zh-CN"/>
        </w:rPr>
        <w:t>+</w:t>
      </w:r>
      <w:r w:rsidRPr="00EC4073">
        <w:rPr>
          <w:rFonts w:ascii="Book Antiqua" w:hAnsi="Book Antiqua"/>
          <w:sz w:val="24"/>
          <w:szCs w:val="24"/>
        </w:rPr>
        <w:t>1</w:t>
      </w:r>
      <w:r w:rsidR="00537CD0" w:rsidRPr="00EC4073">
        <w:rPr>
          <w:rFonts w:ascii="Book Antiqua" w:hAnsi="Book Antiqua"/>
          <w:sz w:val="24"/>
          <w:szCs w:val="24"/>
          <w:lang w:eastAsia="zh-CN"/>
        </w:rPr>
        <w:t>-</w:t>
      </w:r>
      <w:r w:rsidRPr="00EC4073">
        <w:rPr>
          <w:rFonts w:ascii="Book Antiqua" w:hAnsi="Book Antiqua"/>
          <w:sz w:val="24"/>
          <w:szCs w:val="24"/>
        </w:rPr>
        <w:t>780</w:t>
      </w:r>
      <w:r w:rsidR="00537CD0" w:rsidRPr="00EC4073">
        <w:rPr>
          <w:rFonts w:ascii="Book Antiqua" w:hAnsi="Book Antiqua"/>
          <w:sz w:val="24"/>
          <w:szCs w:val="24"/>
          <w:lang w:eastAsia="zh-CN"/>
        </w:rPr>
        <w:t>-</w:t>
      </w:r>
      <w:r w:rsidRPr="00EC4073">
        <w:rPr>
          <w:rFonts w:ascii="Book Antiqua" w:hAnsi="Book Antiqua"/>
          <w:sz w:val="24"/>
          <w:szCs w:val="24"/>
        </w:rPr>
        <w:t>4073853</w:t>
      </w:r>
    </w:p>
    <w:p w:rsidR="00F357C2" w:rsidRPr="00EC4073" w:rsidRDefault="00F357C2" w:rsidP="00044F44">
      <w:pPr>
        <w:spacing w:after="0" w:line="360" w:lineRule="auto"/>
        <w:jc w:val="both"/>
        <w:rPr>
          <w:rFonts w:ascii="Book Antiqua" w:hAnsi="Book Antiqua"/>
          <w:sz w:val="24"/>
          <w:szCs w:val="24"/>
        </w:rPr>
      </w:pPr>
    </w:p>
    <w:p w:rsidR="00036F97" w:rsidRPr="00036F97" w:rsidRDefault="00036F97" w:rsidP="00036F97">
      <w:pPr>
        <w:widowControl w:val="0"/>
        <w:spacing w:after="0" w:line="360" w:lineRule="auto"/>
        <w:jc w:val="both"/>
        <w:rPr>
          <w:rFonts w:ascii="Book Antiqua" w:eastAsia="宋体" w:hAnsi="Book Antiqua" w:cs="Times New Roman"/>
          <w:b/>
          <w:kern w:val="2"/>
          <w:sz w:val="24"/>
          <w:szCs w:val="24"/>
          <w:lang w:eastAsia="zh-CN"/>
        </w:rPr>
      </w:pPr>
      <w:bookmarkStart w:id="4" w:name="OLE_LINK108"/>
      <w:bookmarkStart w:id="5" w:name="OLE_LINK175"/>
      <w:bookmarkStart w:id="6" w:name="OLE_LINK177"/>
      <w:bookmarkStart w:id="7" w:name="OLE_LINK223"/>
      <w:bookmarkStart w:id="8" w:name="OLE_LINK261"/>
      <w:r w:rsidRPr="00036F97">
        <w:rPr>
          <w:rFonts w:ascii="Book Antiqua" w:eastAsia="宋体" w:hAnsi="Book Antiqua" w:cs="Times New Roman"/>
          <w:b/>
          <w:kern w:val="2"/>
          <w:sz w:val="24"/>
          <w:szCs w:val="24"/>
          <w:lang w:eastAsia="zh-CN"/>
        </w:rPr>
        <w:t xml:space="preserve">Received: </w:t>
      </w:r>
      <w:r w:rsidR="00BF2097" w:rsidRPr="00EC4073">
        <w:rPr>
          <w:rFonts w:ascii="Book Antiqua" w:eastAsia="宋体" w:hAnsi="Book Antiqua" w:cs="Times New Roman"/>
          <w:kern w:val="2"/>
          <w:sz w:val="24"/>
          <w:szCs w:val="24"/>
          <w:lang w:eastAsia="zh-CN"/>
        </w:rPr>
        <w:t>August</w:t>
      </w:r>
      <w:r w:rsidRPr="00036F97">
        <w:rPr>
          <w:rFonts w:ascii="Book Antiqua" w:eastAsia="宋体" w:hAnsi="Book Antiqua" w:cs="Times New Roman"/>
          <w:kern w:val="2"/>
          <w:sz w:val="24"/>
          <w:szCs w:val="24"/>
          <w:lang w:eastAsia="zh-CN"/>
        </w:rPr>
        <w:t xml:space="preserve"> </w:t>
      </w:r>
      <w:r w:rsidR="00BF2097" w:rsidRPr="00EC4073">
        <w:rPr>
          <w:rFonts w:ascii="Book Antiqua" w:eastAsia="宋体" w:hAnsi="Book Antiqua" w:cs="Times New Roman"/>
          <w:kern w:val="2"/>
          <w:sz w:val="24"/>
          <w:szCs w:val="24"/>
          <w:lang w:eastAsia="zh-CN"/>
        </w:rPr>
        <w:t>18</w:t>
      </w:r>
      <w:r w:rsidRPr="00036F97">
        <w:rPr>
          <w:rFonts w:ascii="Book Antiqua" w:eastAsia="宋体" w:hAnsi="Book Antiqua" w:cs="Times New Roman"/>
          <w:kern w:val="2"/>
          <w:sz w:val="24"/>
          <w:szCs w:val="24"/>
          <w:lang w:eastAsia="zh-CN"/>
        </w:rPr>
        <w:t>, 2015</w:t>
      </w:r>
    </w:p>
    <w:p w:rsidR="00036F97" w:rsidRPr="00036F97" w:rsidRDefault="00036F97" w:rsidP="00036F97">
      <w:pPr>
        <w:widowControl w:val="0"/>
        <w:spacing w:after="0" w:line="360" w:lineRule="auto"/>
        <w:jc w:val="both"/>
        <w:rPr>
          <w:rFonts w:ascii="Book Antiqua" w:eastAsia="宋体" w:hAnsi="Book Antiqua" w:cs="Times New Roman"/>
          <w:b/>
          <w:kern w:val="2"/>
          <w:sz w:val="24"/>
          <w:szCs w:val="24"/>
          <w:lang w:eastAsia="zh-CN"/>
        </w:rPr>
      </w:pPr>
      <w:r w:rsidRPr="00036F97">
        <w:rPr>
          <w:rFonts w:ascii="Book Antiqua" w:eastAsia="宋体" w:hAnsi="Book Antiqua" w:cs="Times New Roman"/>
          <w:b/>
          <w:kern w:val="2"/>
          <w:sz w:val="24"/>
          <w:szCs w:val="24"/>
          <w:lang w:eastAsia="zh-CN"/>
        </w:rPr>
        <w:t>Peer</w:t>
      </w:r>
      <w:r w:rsidR="00537CD0" w:rsidRPr="00EC4073">
        <w:rPr>
          <w:rFonts w:ascii="Book Antiqua" w:eastAsia="宋体" w:hAnsi="Book Antiqua" w:cs="Times New Roman"/>
          <w:b/>
          <w:kern w:val="2"/>
          <w:sz w:val="24"/>
          <w:szCs w:val="24"/>
          <w:lang w:eastAsia="zh-CN"/>
        </w:rPr>
        <w:t>-</w:t>
      </w:r>
      <w:r w:rsidRPr="00036F97">
        <w:rPr>
          <w:rFonts w:ascii="Book Antiqua" w:eastAsia="宋体" w:hAnsi="Book Antiqua" w:cs="Times New Roman"/>
          <w:b/>
          <w:kern w:val="2"/>
          <w:sz w:val="24"/>
          <w:szCs w:val="24"/>
          <w:lang w:eastAsia="zh-CN"/>
        </w:rPr>
        <w:t xml:space="preserve">review started: </w:t>
      </w:r>
      <w:r w:rsidR="00BF2097" w:rsidRPr="00EC4073">
        <w:rPr>
          <w:rFonts w:ascii="Book Antiqua" w:eastAsia="宋体" w:hAnsi="Book Antiqua" w:cs="Times New Roman"/>
          <w:kern w:val="2"/>
          <w:sz w:val="24"/>
          <w:szCs w:val="24"/>
          <w:lang w:eastAsia="zh-CN"/>
        </w:rPr>
        <w:t>August</w:t>
      </w:r>
      <w:r w:rsidR="00BF2097" w:rsidRPr="00036F97">
        <w:rPr>
          <w:rFonts w:ascii="Book Antiqua" w:eastAsia="宋体" w:hAnsi="Book Antiqua" w:cs="Times New Roman"/>
          <w:kern w:val="2"/>
          <w:sz w:val="24"/>
          <w:szCs w:val="24"/>
          <w:lang w:eastAsia="zh-CN"/>
        </w:rPr>
        <w:t xml:space="preserve"> </w:t>
      </w:r>
      <w:r w:rsidR="00BF2097" w:rsidRPr="00EC4073">
        <w:rPr>
          <w:rFonts w:ascii="Book Antiqua" w:eastAsia="宋体" w:hAnsi="Book Antiqua" w:cs="Times New Roman"/>
          <w:kern w:val="2"/>
          <w:sz w:val="24"/>
          <w:szCs w:val="24"/>
          <w:lang w:eastAsia="zh-CN"/>
        </w:rPr>
        <w:t>21</w:t>
      </w:r>
      <w:r w:rsidR="00BF2097" w:rsidRPr="00036F97">
        <w:rPr>
          <w:rFonts w:ascii="Book Antiqua" w:eastAsia="宋体" w:hAnsi="Book Antiqua" w:cs="Times New Roman"/>
          <w:kern w:val="2"/>
          <w:sz w:val="24"/>
          <w:szCs w:val="24"/>
          <w:lang w:eastAsia="zh-CN"/>
        </w:rPr>
        <w:t>, 2015</w:t>
      </w:r>
    </w:p>
    <w:p w:rsidR="00036F97" w:rsidRPr="00036F97" w:rsidRDefault="00036F97" w:rsidP="00036F97">
      <w:pPr>
        <w:widowControl w:val="0"/>
        <w:spacing w:after="0" w:line="360" w:lineRule="auto"/>
        <w:jc w:val="both"/>
        <w:rPr>
          <w:rFonts w:ascii="Book Antiqua" w:eastAsia="宋体" w:hAnsi="Book Antiqua" w:cs="Times New Roman"/>
          <w:b/>
          <w:kern w:val="2"/>
          <w:sz w:val="24"/>
          <w:szCs w:val="24"/>
          <w:lang w:eastAsia="zh-CN"/>
        </w:rPr>
      </w:pPr>
      <w:r w:rsidRPr="00036F97">
        <w:rPr>
          <w:rFonts w:ascii="Book Antiqua" w:eastAsia="宋体" w:hAnsi="Book Antiqua" w:cs="Times New Roman"/>
          <w:b/>
          <w:kern w:val="2"/>
          <w:sz w:val="24"/>
          <w:szCs w:val="24"/>
          <w:lang w:eastAsia="zh-CN"/>
        </w:rPr>
        <w:t xml:space="preserve">First decision: </w:t>
      </w:r>
      <w:r w:rsidR="00DC7B6B" w:rsidRPr="00EC4073">
        <w:rPr>
          <w:rFonts w:ascii="Book Antiqua" w:eastAsia="宋体" w:hAnsi="Book Antiqua" w:cs="Times New Roman"/>
          <w:kern w:val="2"/>
          <w:sz w:val="24"/>
          <w:szCs w:val="24"/>
          <w:lang w:eastAsia="zh-CN"/>
        </w:rPr>
        <w:t>January</w:t>
      </w:r>
      <w:r w:rsidRPr="00036F97">
        <w:rPr>
          <w:rFonts w:ascii="Book Antiqua" w:eastAsia="宋体" w:hAnsi="Book Antiqua" w:cs="Times New Roman"/>
          <w:kern w:val="2"/>
          <w:sz w:val="24"/>
          <w:szCs w:val="24"/>
          <w:lang w:eastAsia="zh-CN"/>
        </w:rPr>
        <w:t xml:space="preserve"> </w:t>
      </w:r>
      <w:r w:rsidR="00DC7B6B" w:rsidRPr="00EC4073">
        <w:rPr>
          <w:rFonts w:ascii="Book Antiqua" w:eastAsia="宋体" w:hAnsi="Book Antiqua" w:cs="Times New Roman"/>
          <w:kern w:val="2"/>
          <w:sz w:val="24"/>
          <w:szCs w:val="24"/>
          <w:lang w:eastAsia="zh-CN"/>
        </w:rPr>
        <w:t>15</w:t>
      </w:r>
      <w:r w:rsidRPr="00036F97">
        <w:rPr>
          <w:rFonts w:ascii="Book Antiqua" w:eastAsia="宋体" w:hAnsi="Book Antiqua" w:cs="Times New Roman"/>
          <w:kern w:val="2"/>
          <w:sz w:val="24"/>
          <w:szCs w:val="24"/>
          <w:lang w:eastAsia="zh-CN"/>
        </w:rPr>
        <w:t>, 201</w:t>
      </w:r>
      <w:r w:rsidR="00DC7B6B" w:rsidRPr="00EC4073">
        <w:rPr>
          <w:rFonts w:ascii="Book Antiqua" w:eastAsia="宋体" w:hAnsi="Book Antiqua" w:cs="Times New Roman"/>
          <w:kern w:val="2"/>
          <w:sz w:val="24"/>
          <w:szCs w:val="24"/>
          <w:lang w:eastAsia="zh-CN"/>
        </w:rPr>
        <w:t>6</w:t>
      </w:r>
    </w:p>
    <w:p w:rsidR="00036F97" w:rsidRPr="00036F97" w:rsidRDefault="00036F97" w:rsidP="00036F97">
      <w:pPr>
        <w:widowControl w:val="0"/>
        <w:spacing w:after="0" w:line="360" w:lineRule="auto"/>
        <w:jc w:val="both"/>
        <w:rPr>
          <w:rFonts w:ascii="Book Antiqua" w:eastAsia="宋体" w:hAnsi="Book Antiqua" w:cs="Times New Roman"/>
          <w:b/>
          <w:kern w:val="2"/>
          <w:sz w:val="24"/>
          <w:szCs w:val="24"/>
          <w:lang w:eastAsia="zh-CN"/>
        </w:rPr>
      </w:pPr>
      <w:r w:rsidRPr="00036F97">
        <w:rPr>
          <w:rFonts w:ascii="Book Antiqua" w:eastAsia="宋体" w:hAnsi="Book Antiqua" w:cs="Times New Roman"/>
          <w:b/>
          <w:kern w:val="2"/>
          <w:sz w:val="24"/>
          <w:szCs w:val="24"/>
          <w:lang w:eastAsia="zh-CN"/>
        </w:rPr>
        <w:t xml:space="preserve">Revised: </w:t>
      </w:r>
      <w:r w:rsidR="00C06560" w:rsidRPr="00EC4073">
        <w:rPr>
          <w:rFonts w:ascii="Book Antiqua" w:eastAsia="宋体" w:hAnsi="Book Antiqua" w:cs="Times New Roman"/>
          <w:kern w:val="2"/>
          <w:sz w:val="24"/>
          <w:szCs w:val="24"/>
          <w:lang w:eastAsia="zh-CN"/>
        </w:rPr>
        <w:t>January</w:t>
      </w:r>
      <w:r w:rsidR="00C06560" w:rsidRPr="00036F97">
        <w:rPr>
          <w:rFonts w:ascii="Book Antiqua" w:eastAsia="宋体" w:hAnsi="Book Antiqua" w:cs="Times New Roman"/>
          <w:kern w:val="2"/>
          <w:sz w:val="24"/>
          <w:szCs w:val="24"/>
          <w:lang w:eastAsia="zh-CN"/>
        </w:rPr>
        <w:t xml:space="preserve"> </w:t>
      </w:r>
      <w:r w:rsidR="00C06560" w:rsidRPr="00EC4073">
        <w:rPr>
          <w:rFonts w:ascii="Book Antiqua" w:eastAsia="宋体" w:hAnsi="Book Antiqua" w:cs="Times New Roman"/>
          <w:kern w:val="2"/>
          <w:sz w:val="24"/>
          <w:szCs w:val="24"/>
          <w:lang w:eastAsia="zh-CN"/>
        </w:rPr>
        <w:t>20</w:t>
      </w:r>
      <w:r w:rsidR="00C06560" w:rsidRPr="00036F97">
        <w:rPr>
          <w:rFonts w:ascii="Book Antiqua" w:eastAsia="宋体" w:hAnsi="Book Antiqua" w:cs="Times New Roman"/>
          <w:kern w:val="2"/>
          <w:sz w:val="24"/>
          <w:szCs w:val="24"/>
          <w:lang w:eastAsia="zh-CN"/>
        </w:rPr>
        <w:t>, 201</w:t>
      </w:r>
      <w:r w:rsidR="00C06560" w:rsidRPr="00EC4073">
        <w:rPr>
          <w:rFonts w:ascii="Book Antiqua" w:eastAsia="宋体" w:hAnsi="Book Antiqua" w:cs="Times New Roman"/>
          <w:kern w:val="2"/>
          <w:sz w:val="24"/>
          <w:szCs w:val="24"/>
          <w:lang w:eastAsia="zh-CN"/>
        </w:rPr>
        <w:t>6</w:t>
      </w:r>
    </w:p>
    <w:p w:rsidR="00036F97" w:rsidRPr="00036F97" w:rsidRDefault="00036F97" w:rsidP="00036F97">
      <w:pPr>
        <w:widowControl w:val="0"/>
        <w:spacing w:after="0" w:line="360" w:lineRule="auto"/>
        <w:jc w:val="both"/>
        <w:rPr>
          <w:rFonts w:ascii="Book Antiqua" w:eastAsia="宋体" w:hAnsi="Book Antiqua" w:cs="Times New Roman"/>
          <w:b/>
          <w:kern w:val="2"/>
          <w:sz w:val="24"/>
          <w:szCs w:val="24"/>
          <w:lang w:eastAsia="zh-CN"/>
        </w:rPr>
      </w:pPr>
      <w:r w:rsidRPr="00036F97">
        <w:rPr>
          <w:rFonts w:ascii="Book Antiqua" w:eastAsia="宋体" w:hAnsi="Book Antiqua" w:cs="Times New Roman"/>
          <w:b/>
          <w:kern w:val="2"/>
          <w:sz w:val="24"/>
          <w:szCs w:val="24"/>
          <w:lang w:eastAsia="zh-CN"/>
        </w:rPr>
        <w:t xml:space="preserve">Accepted: </w:t>
      </w:r>
      <w:r w:rsidR="00BE0C1E" w:rsidRPr="00BE0C1E">
        <w:rPr>
          <w:rFonts w:ascii="Book Antiqua" w:eastAsia="宋体" w:hAnsi="Book Antiqua" w:cs="Times New Roman"/>
          <w:kern w:val="2"/>
          <w:sz w:val="24"/>
          <w:szCs w:val="24"/>
          <w:lang w:eastAsia="zh-CN"/>
        </w:rPr>
        <w:t>March 7, 2016</w:t>
      </w:r>
    </w:p>
    <w:p w:rsidR="00036F97" w:rsidRPr="00036F97" w:rsidRDefault="00036F97" w:rsidP="00036F97">
      <w:pPr>
        <w:widowControl w:val="0"/>
        <w:spacing w:after="0" w:line="360" w:lineRule="auto"/>
        <w:jc w:val="both"/>
        <w:rPr>
          <w:rFonts w:ascii="Book Antiqua" w:eastAsia="宋体" w:hAnsi="Book Antiqua" w:cs="Times New Roman"/>
          <w:b/>
          <w:kern w:val="2"/>
          <w:sz w:val="24"/>
          <w:szCs w:val="24"/>
          <w:lang w:eastAsia="zh-CN"/>
        </w:rPr>
      </w:pPr>
      <w:r w:rsidRPr="00036F97">
        <w:rPr>
          <w:rFonts w:ascii="Book Antiqua" w:eastAsia="宋体" w:hAnsi="Book Antiqua" w:cs="Times New Roman"/>
          <w:b/>
          <w:kern w:val="2"/>
          <w:sz w:val="24"/>
          <w:szCs w:val="24"/>
          <w:lang w:eastAsia="zh-CN"/>
        </w:rPr>
        <w:t>Article in press:</w:t>
      </w:r>
      <w:r w:rsidRPr="00036F97">
        <w:rPr>
          <w:rFonts w:ascii="Book Antiqua" w:eastAsia="宋体" w:hAnsi="Book Antiqua" w:cs="Times New Roman"/>
          <w:kern w:val="2"/>
          <w:sz w:val="24"/>
          <w:szCs w:val="24"/>
          <w:lang w:eastAsia="zh-CN"/>
        </w:rPr>
        <w:t xml:space="preserve"> </w:t>
      </w:r>
      <w:bookmarkStart w:id="9" w:name="_GoBack"/>
      <w:bookmarkEnd w:id="9"/>
    </w:p>
    <w:p w:rsidR="00036F97" w:rsidRPr="00036F97" w:rsidRDefault="00036F97" w:rsidP="00036F97">
      <w:pPr>
        <w:widowControl w:val="0"/>
        <w:spacing w:after="0" w:line="360" w:lineRule="auto"/>
        <w:jc w:val="both"/>
        <w:rPr>
          <w:rFonts w:ascii="Book Antiqua" w:eastAsia="宋体" w:hAnsi="Book Antiqua" w:cs="Times New Roman"/>
          <w:b/>
          <w:kern w:val="2"/>
          <w:sz w:val="24"/>
          <w:szCs w:val="24"/>
          <w:lang w:eastAsia="zh-CN"/>
        </w:rPr>
      </w:pPr>
      <w:r w:rsidRPr="00036F97">
        <w:rPr>
          <w:rFonts w:ascii="Book Antiqua" w:eastAsia="宋体" w:hAnsi="Book Antiqua" w:cs="Times New Roman"/>
          <w:b/>
          <w:kern w:val="2"/>
          <w:sz w:val="24"/>
          <w:szCs w:val="24"/>
          <w:lang w:eastAsia="zh-CN"/>
        </w:rPr>
        <w:t xml:space="preserve">Published online: </w:t>
      </w:r>
    </w:p>
    <w:bookmarkEnd w:id="4"/>
    <w:bookmarkEnd w:id="5"/>
    <w:bookmarkEnd w:id="6"/>
    <w:bookmarkEnd w:id="7"/>
    <w:bookmarkEnd w:id="8"/>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br w:type="page"/>
      </w:r>
    </w:p>
    <w:p w:rsidR="00B36941" w:rsidRPr="00EC4073" w:rsidRDefault="00B36941" w:rsidP="00044F44">
      <w:pPr>
        <w:spacing w:after="0" w:line="360" w:lineRule="auto"/>
        <w:jc w:val="both"/>
        <w:rPr>
          <w:rFonts w:ascii="Book Antiqua" w:hAnsi="Book Antiqua"/>
          <w:b/>
          <w:sz w:val="24"/>
          <w:szCs w:val="24"/>
          <w:lang w:eastAsia="zh-CN"/>
        </w:rPr>
      </w:pPr>
      <w:r w:rsidRPr="00EC4073">
        <w:rPr>
          <w:rFonts w:ascii="Book Antiqua" w:hAnsi="Book Antiqua"/>
          <w:b/>
          <w:sz w:val="24"/>
          <w:szCs w:val="24"/>
        </w:rPr>
        <w:lastRenderedPageBreak/>
        <w:t>A</w:t>
      </w:r>
      <w:r w:rsidR="00E82CBD" w:rsidRPr="00EC4073">
        <w:rPr>
          <w:rFonts w:ascii="Book Antiqua" w:hAnsi="Book Antiqua"/>
          <w:b/>
          <w:sz w:val="24"/>
          <w:szCs w:val="24"/>
        </w:rPr>
        <w:t>bstract</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Representing 2</w:t>
      </w:r>
      <w:r w:rsidR="00E82CBD" w:rsidRPr="00EC4073">
        <w:rPr>
          <w:rFonts w:ascii="Book Antiqua" w:hAnsi="Book Antiqua"/>
          <w:sz w:val="24"/>
          <w:szCs w:val="24"/>
        </w:rPr>
        <w:t>%</w:t>
      </w:r>
      <w:r w:rsidR="00537CD0" w:rsidRPr="00EC4073">
        <w:rPr>
          <w:rFonts w:ascii="Book Antiqua" w:hAnsi="Book Antiqua"/>
          <w:sz w:val="24"/>
          <w:szCs w:val="24"/>
        </w:rPr>
        <w:t>-</w:t>
      </w:r>
      <w:r w:rsidRPr="00EC4073">
        <w:rPr>
          <w:rFonts w:ascii="Book Antiqua" w:hAnsi="Book Antiqua"/>
          <w:sz w:val="24"/>
          <w:szCs w:val="24"/>
        </w:rPr>
        <w:t>3% of adult cancers, renal cell carcinoma (RCC) accounts for 90% of renal malignancies</w:t>
      </w:r>
      <w:r w:rsidRPr="00EC4073">
        <w:rPr>
          <w:rFonts w:ascii="Book Antiqua" w:hAnsi="Book Antiqua"/>
          <w:noProof/>
          <w:sz w:val="24"/>
          <w:szCs w:val="24"/>
        </w:rPr>
        <w:t xml:space="preserve"> and is</w:t>
      </w:r>
      <w:r w:rsidRPr="00EC4073">
        <w:rPr>
          <w:rFonts w:ascii="Book Antiqua" w:hAnsi="Book Antiqua"/>
          <w:sz w:val="24"/>
          <w:szCs w:val="24"/>
        </w:rPr>
        <w:t xml:space="preserve"> the most lethal neoplasm of the urologic system. Over the last 65 years, the incidence of RCC has increased at a rate of 2% per year. The increased incidence is at least partly due to improved tumor detection secondary to greater availability of </w:t>
      </w:r>
      <w:r w:rsidRPr="00EC4073">
        <w:rPr>
          <w:rFonts w:ascii="Book Antiqua" w:hAnsi="Book Antiqua"/>
          <w:noProof/>
          <w:sz w:val="24"/>
          <w:szCs w:val="24"/>
        </w:rPr>
        <w:t>high</w:t>
      </w:r>
      <w:r w:rsidR="00537CD0" w:rsidRPr="00EC4073">
        <w:rPr>
          <w:rFonts w:ascii="Book Antiqua" w:hAnsi="Book Antiqua"/>
          <w:noProof/>
          <w:sz w:val="24"/>
          <w:szCs w:val="24"/>
        </w:rPr>
        <w:t>-</w:t>
      </w:r>
      <w:r w:rsidRPr="00EC4073">
        <w:rPr>
          <w:rFonts w:ascii="Book Antiqua" w:hAnsi="Book Antiqua"/>
          <w:noProof/>
          <w:sz w:val="24"/>
          <w:szCs w:val="24"/>
        </w:rPr>
        <w:t>resolution</w:t>
      </w:r>
      <w:r w:rsidRPr="00EC4073">
        <w:rPr>
          <w:rFonts w:ascii="Book Antiqua" w:hAnsi="Book Antiqua"/>
          <w:sz w:val="24"/>
          <w:szCs w:val="24"/>
        </w:rPr>
        <w:t xml:space="preserve"> cross</w:t>
      </w:r>
      <w:r w:rsidR="00537CD0" w:rsidRPr="00EC4073">
        <w:rPr>
          <w:rFonts w:ascii="Book Antiqua" w:hAnsi="Book Antiqua"/>
          <w:sz w:val="24"/>
          <w:szCs w:val="24"/>
        </w:rPr>
        <w:t>-</w:t>
      </w:r>
      <w:r w:rsidRPr="00EC4073">
        <w:rPr>
          <w:rFonts w:ascii="Book Antiqua" w:hAnsi="Book Antiqua"/>
          <w:sz w:val="24"/>
          <w:szCs w:val="24"/>
        </w:rPr>
        <w:t xml:space="preserve">sectional imaging modalities over the last few decades. Most RCCs are asymptomatic at </w:t>
      </w:r>
      <w:r w:rsidRPr="00EC4073">
        <w:rPr>
          <w:rFonts w:ascii="Book Antiqua" w:hAnsi="Book Antiqua"/>
          <w:noProof/>
          <w:sz w:val="24"/>
          <w:szCs w:val="24"/>
        </w:rPr>
        <w:t>discovery</w:t>
      </w:r>
      <w:r w:rsidRPr="00EC4073">
        <w:rPr>
          <w:rFonts w:ascii="Book Antiqua" w:hAnsi="Book Antiqua"/>
          <w:sz w:val="24"/>
          <w:szCs w:val="24"/>
        </w:rPr>
        <w:t xml:space="preserve"> and are detected as unexpected findings on imaging performed for unrelated clinical indications. The 2004 World Health Organization Classification of adult renal tumors stratifies RCC into several </w:t>
      </w:r>
      <w:r w:rsidRPr="00EC4073">
        <w:rPr>
          <w:rFonts w:ascii="Book Antiqua" w:hAnsi="Book Antiqua"/>
          <w:noProof/>
          <w:sz w:val="24"/>
          <w:szCs w:val="24"/>
        </w:rPr>
        <w:t>distinct</w:t>
      </w:r>
      <w:r w:rsidRPr="00EC4073">
        <w:rPr>
          <w:rFonts w:ascii="Book Antiqua" w:hAnsi="Book Antiqua"/>
          <w:sz w:val="24"/>
          <w:szCs w:val="24"/>
        </w:rPr>
        <w:t xml:space="preserve"> histologic subtypes of which clear cell, papillary and chromophobe tumors account for 70%, </w:t>
      </w:r>
      <w:r w:rsidRPr="00EC4073">
        <w:rPr>
          <w:rFonts w:ascii="Book Antiqua" w:hAnsi="Book Antiqua"/>
          <w:noProof/>
          <w:sz w:val="24"/>
          <w:szCs w:val="24"/>
        </w:rPr>
        <w:t>10</w:t>
      </w:r>
      <w:r w:rsidR="00615A46" w:rsidRPr="00EC4073">
        <w:rPr>
          <w:rFonts w:ascii="Book Antiqua" w:hAnsi="Book Antiqua"/>
          <w:sz w:val="24"/>
          <w:szCs w:val="24"/>
        </w:rPr>
        <w:t>%</w:t>
      </w:r>
      <w:r w:rsidR="00537CD0" w:rsidRPr="00EC4073">
        <w:rPr>
          <w:rFonts w:ascii="Book Antiqua" w:hAnsi="Book Antiqua"/>
          <w:noProof/>
          <w:sz w:val="24"/>
          <w:szCs w:val="24"/>
        </w:rPr>
        <w:t>-</w:t>
      </w:r>
      <w:r w:rsidRPr="00EC4073">
        <w:rPr>
          <w:rFonts w:ascii="Book Antiqua" w:hAnsi="Book Antiqua"/>
          <w:noProof/>
          <w:sz w:val="24"/>
          <w:szCs w:val="24"/>
        </w:rPr>
        <w:t>15%,</w:t>
      </w:r>
      <w:r w:rsidRPr="00EC4073">
        <w:rPr>
          <w:rFonts w:ascii="Book Antiqua" w:hAnsi="Book Antiqua"/>
          <w:sz w:val="24"/>
          <w:szCs w:val="24"/>
        </w:rPr>
        <w:t xml:space="preserve"> and 5%, respectively. Knowledge of the RCC subtype is important because the various subtypes are associated with different biologic behavior, prognosis and treatment options. Furthermore, the common RCC subtypes can often be discriminated non</w:t>
      </w:r>
      <w:r w:rsidR="00537CD0" w:rsidRPr="00EC4073">
        <w:rPr>
          <w:rFonts w:ascii="Book Antiqua" w:hAnsi="Book Antiqua"/>
          <w:sz w:val="24"/>
          <w:szCs w:val="24"/>
        </w:rPr>
        <w:t>-</w:t>
      </w:r>
      <w:r w:rsidRPr="00EC4073">
        <w:rPr>
          <w:rFonts w:ascii="Book Antiqua" w:hAnsi="Book Antiqua"/>
          <w:sz w:val="24"/>
          <w:szCs w:val="24"/>
        </w:rPr>
        <w:t>invasively based on gross morphologic imaging appearances, signal intensity on T2</w:t>
      </w:r>
      <w:r w:rsidR="00537CD0" w:rsidRPr="00EC4073">
        <w:rPr>
          <w:rFonts w:ascii="Book Antiqua" w:hAnsi="Book Antiqua"/>
          <w:sz w:val="24"/>
          <w:szCs w:val="24"/>
        </w:rPr>
        <w:t>-</w:t>
      </w:r>
      <w:r w:rsidRPr="00EC4073">
        <w:rPr>
          <w:rFonts w:ascii="Book Antiqua" w:hAnsi="Book Antiqua"/>
          <w:sz w:val="24"/>
          <w:szCs w:val="24"/>
        </w:rPr>
        <w:t xml:space="preserve">weighted </w:t>
      </w:r>
      <w:r w:rsidR="00A918DE" w:rsidRPr="00EC4073">
        <w:rPr>
          <w:rFonts w:ascii="Book Antiqua" w:hAnsi="Book Antiqua"/>
          <w:sz w:val="24"/>
          <w:szCs w:val="24"/>
        </w:rPr>
        <w:t xml:space="preserve">magnetic resonance </w:t>
      </w:r>
      <w:r w:rsidRPr="00EC4073">
        <w:rPr>
          <w:rFonts w:ascii="Book Antiqua" w:hAnsi="Book Antiqua"/>
          <w:sz w:val="24"/>
          <w:szCs w:val="24"/>
        </w:rPr>
        <w:t>images, and the degree of tumor enhancement on dynamic contrast</w:t>
      </w:r>
      <w:r w:rsidR="00537CD0" w:rsidRPr="00EC4073">
        <w:rPr>
          <w:rFonts w:ascii="Book Antiqua" w:hAnsi="Book Antiqua"/>
          <w:sz w:val="24"/>
          <w:szCs w:val="24"/>
        </w:rPr>
        <w:t>-</w:t>
      </w:r>
      <w:r w:rsidRPr="00EC4073">
        <w:rPr>
          <w:rFonts w:ascii="Book Antiqua" w:hAnsi="Book Antiqua"/>
          <w:sz w:val="24"/>
          <w:szCs w:val="24"/>
        </w:rPr>
        <w:t xml:space="preserve">enhanced </w:t>
      </w:r>
      <w:r w:rsidR="00A918DE" w:rsidRPr="00EC4073">
        <w:rPr>
          <w:rFonts w:ascii="Book Antiqua" w:hAnsi="Book Antiqua"/>
          <w:sz w:val="24"/>
          <w:szCs w:val="24"/>
        </w:rPr>
        <w:t>computed tomography</w:t>
      </w:r>
      <w:r w:rsidRPr="00EC4073">
        <w:rPr>
          <w:rFonts w:ascii="Book Antiqua" w:hAnsi="Book Antiqua"/>
          <w:sz w:val="24"/>
          <w:szCs w:val="24"/>
        </w:rPr>
        <w:t xml:space="preserve"> or </w:t>
      </w:r>
      <w:r w:rsidR="00A918DE" w:rsidRPr="00EC4073">
        <w:rPr>
          <w:rFonts w:ascii="Book Antiqua" w:hAnsi="Book Antiqua"/>
          <w:sz w:val="24"/>
          <w:szCs w:val="24"/>
        </w:rPr>
        <w:t xml:space="preserve">magnetic resonance imaging </w:t>
      </w:r>
      <w:r w:rsidRPr="00EC4073">
        <w:rPr>
          <w:rFonts w:ascii="Book Antiqua" w:hAnsi="Book Antiqua"/>
          <w:sz w:val="24"/>
          <w:szCs w:val="24"/>
        </w:rPr>
        <w:t>examinations. In this article, we review the incidence and survival data, risk factors, clinical and biochemical findings, imaging findings, staging, differential diagnosis, management options and post</w:t>
      </w:r>
      <w:r w:rsidR="00537CD0" w:rsidRPr="00EC4073">
        <w:rPr>
          <w:rFonts w:ascii="Book Antiqua" w:hAnsi="Book Antiqua"/>
          <w:sz w:val="24"/>
          <w:szCs w:val="24"/>
        </w:rPr>
        <w:t>-</w:t>
      </w:r>
      <w:r w:rsidRPr="00EC4073">
        <w:rPr>
          <w:rFonts w:ascii="Book Antiqua" w:hAnsi="Book Antiqua"/>
          <w:sz w:val="24"/>
          <w:szCs w:val="24"/>
        </w:rPr>
        <w:t>treatment follow</w:t>
      </w:r>
      <w:r w:rsidR="00537CD0" w:rsidRPr="00EC4073">
        <w:rPr>
          <w:rFonts w:ascii="Book Antiqua" w:hAnsi="Book Antiqua"/>
          <w:sz w:val="24"/>
          <w:szCs w:val="24"/>
        </w:rPr>
        <w:t>-</w:t>
      </w:r>
      <w:r w:rsidRPr="00EC4073">
        <w:rPr>
          <w:rFonts w:ascii="Book Antiqua" w:hAnsi="Book Antiqua"/>
          <w:sz w:val="24"/>
          <w:szCs w:val="24"/>
        </w:rPr>
        <w:t>up of RCC, with attention focused on the common subtypes.</w:t>
      </w:r>
    </w:p>
    <w:p w:rsidR="00B36941" w:rsidRPr="00EC4073" w:rsidRDefault="00B36941" w:rsidP="00044F44">
      <w:pPr>
        <w:spacing w:after="0" w:line="360" w:lineRule="auto"/>
        <w:jc w:val="both"/>
        <w:rPr>
          <w:rFonts w:ascii="Book Antiqua" w:hAnsi="Book Antiqua"/>
          <w:b/>
          <w:sz w:val="24"/>
          <w:szCs w:val="24"/>
        </w:rPr>
      </w:pPr>
    </w:p>
    <w:p w:rsidR="00B36941" w:rsidRPr="00EC4073" w:rsidRDefault="00B36941" w:rsidP="00044F44">
      <w:pPr>
        <w:spacing w:after="0" w:line="360" w:lineRule="auto"/>
        <w:jc w:val="both"/>
        <w:rPr>
          <w:rFonts w:ascii="Book Antiqua" w:hAnsi="Book Antiqua"/>
          <w:b/>
          <w:sz w:val="24"/>
          <w:szCs w:val="24"/>
        </w:rPr>
      </w:pPr>
      <w:r w:rsidRPr="00EC4073">
        <w:rPr>
          <w:rFonts w:ascii="Book Antiqua" w:hAnsi="Book Antiqua"/>
          <w:b/>
          <w:noProof/>
          <w:sz w:val="24"/>
          <w:szCs w:val="24"/>
        </w:rPr>
        <w:t>K</w:t>
      </w:r>
      <w:r w:rsidR="00890739" w:rsidRPr="00EC4073">
        <w:rPr>
          <w:rFonts w:ascii="Book Antiqua" w:hAnsi="Book Antiqua"/>
          <w:b/>
          <w:noProof/>
          <w:sz w:val="24"/>
          <w:szCs w:val="24"/>
        </w:rPr>
        <w:t>ey words</w:t>
      </w:r>
      <w:r w:rsidR="00890739" w:rsidRPr="00EC4073">
        <w:rPr>
          <w:rFonts w:ascii="Book Antiqua" w:hAnsi="Book Antiqua"/>
          <w:b/>
          <w:sz w:val="24"/>
          <w:szCs w:val="24"/>
          <w:lang w:eastAsia="zh-CN"/>
        </w:rPr>
        <w:t xml:space="preserve">: </w:t>
      </w:r>
      <w:r w:rsidRPr="00EC4073">
        <w:rPr>
          <w:rFonts w:ascii="Book Antiqua" w:hAnsi="Book Antiqua"/>
          <w:sz w:val="24"/>
          <w:szCs w:val="24"/>
        </w:rPr>
        <w:t>Clear</w:t>
      </w:r>
      <w:r w:rsidR="00B05C59" w:rsidRPr="00EC4073">
        <w:rPr>
          <w:rFonts w:ascii="Book Antiqua" w:hAnsi="Book Antiqua"/>
          <w:sz w:val="24"/>
          <w:szCs w:val="24"/>
        </w:rPr>
        <w:t xml:space="preserve"> cell renal cell c</w:t>
      </w:r>
      <w:r w:rsidRPr="00EC4073">
        <w:rPr>
          <w:rFonts w:ascii="Book Antiqua" w:hAnsi="Book Antiqua"/>
          <w:sz w:val="24"/>
          <w:szCs w:val="24"/>
        </w:rPr>
        <w:t xml:space="preserve">arcinoma; Papillary </w:t>
      </w:r>
      <w:r w:rsidR="00B05C59" w:rsidRPr="00EC4073">
        <w:rPr>
          <w:rFonts w:ascii="Book Antiqua" w:hAnsi="Book Antiqua"/>
          <w:sz w:val="24"/>
          <w:szCs w:val="24"/>
        </w:rPr>
        <w:t>renal cell c</w:t>
      </w:r>
      <w:r w:rsidRPr="00EC4073">
        <w:rPr>
          <w:rFonts w:ascii="Book Antiqua" w:hAnsi="Book Antiqua"/>
          <w:sz w:val="24"/>
          <w:szCs w:val="24"/>
        </w:rPr>
        <w:t>arcinoma; Chromophobe</w:t>
      </w:r>
      <w:r w:rsidR="00B05C59" w:rsidRPr="00EC4073">
        <w:rPr>
          <w:rFonts w:ascii="Book Antiqua" w:hAnsi="Book Antiqua"/>
          <w:sz w:val="24"/>
          <w:szCs w:val="24"/>
        </w:rPr>
        <w:t xml:space="preserve"> renal cell c</w:t>
      </w:r>
      <w:r w:rsidRPr="00EC4073">
        <w:rPr>
          <w:rFonts w:ascii="Book Antiqua" w:hAnsi="Book Antiqua"/>
          <w:sz w:val="24"/>
          <w:szCs w:val="24"/>
        </w:rPr>
        <w:t>arcinoma; Multidetecto</w:t>
      </w:r>
      <w:r w:rsidR="00B05C59" w:rsidRPr="00EC4073">
        <w:rPr>
          <w:rFonts w:ascii="Book Antiqua" w:hAnsi="Book Antiqua"/>
          <w:sz w:val="24"/>
          <w:szCs w:val="24"/>
        </w:rPr>
        <w:t>r computed t</w:t>
      </w:r>
      <w:r w:rsidRPr="00EC4073">
        <w:rPr>
          <w:rFonts w:ascii="Book Antiqua" w:hAnsi="Book Antiqua"/>
          <w:sz w:val="24"/>
          <w:szCs w:val="24"/>
        </w:rPr>
        <w:t xml:space="preserve">omography; Magnetic </w:t>
      </w:r>
      <w:r w:rsidR="00B05C59" w:rsidRPr="00EC4073">
        <w:rPr>
          <w:rFonts w:ascii="Book Antiqua" w:hAnsi="Book Antiqua"/>
          <w:sz w:val="24"/>
          <w:szCs w:val="24"/>
        </w:rPr>
        <w:t>resonance im</w:t>
      </w:r>
      <w:r w:rsidRPr="00EC4073">
        <w:rPr>
          <w:rFonts w:ascii="Book Antiqua" w:hAnsi="Book Antiqua"/>
          <w:sz w:val="24"/>
          <w:szCs w:val="24"/>
        </w:rPr>
        <w:t xml:space="preserve">aging; Tumor </w:t>
      </w:r>
      <w:r w:rsidR="00B05C59" w:rsidRPr="00EC4073">
        <w:rPr>
          <w:rFonts w:ascii="Book Antiqua" w:hAnsi="Book Antiqua"/>
          <w:sz w:val="24"/>
          <w:szCs w:val="24"/>
        </w:rPr>
        <w:t>s</w:t>
      </w:r>
      <w:r w:rsidRPr="00EC4073">
        <w:rPr>
          <w:rFonts w:ascii="Book Antiqua" w:hAnsi="Book Antiqua"/>
          <w:sz w:val="24"/>
          <w:szCs w:val="24"/>
        </w:rPr>
        <w:t xml:space="preserve">taging; Treatment </w:t>
      </w:r>
      <w:r w:rsidR="00B05C59" w:rsidRPr="00EC4073">
        <w:rPr>
          <w:rFonts w:ascii="Book Antiqua" w:hAnsi="Book Antiqua"/>
          <w:sz w:val="24"/>
          <w:szCs w:val="24"/>
        </w:rPr>
        <w:t>p</w:t>
      </w:r>
      <w:r w:rsidRPr="00EC4073">
        <w:rPr>
          <w:rFonts w:ascii="Book Antiqua" w:hAnsi="Book Antiqua"/>
          <w:sz w:val="24"/>
          <w:szCs w:val="24"/>
        </w:rPr>
        <w:t>rotocols</w:t>
      </w:r>
    </w:p>
    <w:p w:rsidR="00FE09CE" w:rsidRPr="00EC4073" w:rsidRDefault="00FE09CE" w:rsidP="00044F44">
      <w:pPr>
        <w:spacing w:after="0" w:line="360" w:lineRule="auto"/>
        <w:jc w:val="both"/>
        <w:rPr>
          <w:rFonts w:ascii="Book Antiqua" w:hAnsi="Book Antiqua"/>
          <w:sz w:val="24"/>
          <w:szCs w:val="24"/>
        </w:rPr>
      </w:pPr>
    </w:p>
    <w:p w:rsidR="00FE09CE" w:rsidRPr="00EC4073" w:rsidRDefault="00FE09CE" w:rsidP="00044F44">
      <w:pPr>
        <w:spacing w:after="0" w:line="360" w:lineRule="auto"/>
        <w:jc w:val="both"/>
        <w:rPr>
          <w:rFonts w:ascii="Book Antiqua" w:hAnsi="Book Antiqua"/>
          <w:sz w:val="24"/>
          <w:szCs w:val="24"/>
        </w:rPr>
      </w:pPr>
      <w:proofErr w:type="gramStart"/>
      <w:r w:rsidRPr="00EC4073">
        <w:rPr>
          <w:rFonts w:ascii="Book Antiqua" w:hAnsi="Book Antiqua"/>
          <w:b/>
          <w:sz w:val="24"/>
          <w:szCs w:val="24"/>
        </w:rPr>
        <w:t>© The Author(s) 2016</w:t>
      </w:r>
      <w:r w:rsidRPr="00EC4073">
        <w:rPr>
          <w:rFonts w:ascii="Book Antiqua" w:hAnsi="Book Antiqua"/>
          <w:sz w:val="24"/>
          <w:szCs w:val="24"/>
        </w:rPr>
        <w:t>.</w:t>
      </w:r>
      <w:proofErr w:type="gramEnd"/>
      <w:r w:rsidRPr="00EC4073">
        <w:rPr>
          <w:rFonts w:ascii="Book Antiqua" w:hAnsi="Book Antiqua"/>
          <w:sz w:val="24"/>
          <w:szCs w:val="24"/>
        </w:rPr>
        <w:t xml:space="preserve"> Published by Baishideng Publishing Group Inc. All rights reserved.</w:t>
      </w:r>
    </w:p>
    <w:p w:rsidR="00B36941" w:rsidRPr="00EC4073" w:rsidRDefault="00B36941" w:rsidP="00044F44">
      <w:pPr>
        <w:spacing w:after="0" w:line="360" w:lineRule="auto"/>
        <w:jc w:val="both"/>
        <w:rPr>
          <w:rFonts w:ascii="Book Antiqua" w:hAnsi="Book Antiqua"/>
          <w:b/>
          <w:sz w:val="24"/>
          <w:szCs w:val="24"/>
        </w:rPr>
      </w:pPr>
    </w:p>
    <w:p w:rsidR="00B36941" w:rsidRPr="00EC4073" w:rsidRDefault="00B36941" w:rsidP="00044F44">
      <w:pPr>
        <w:spacing w:after="0" w:line="360" w:lineRule="auto"/>
        <w:jc w:val="both"/>
        <w:rPr>
          <w:rFonts w:ascii="Book Antiqua" w:hAnsi="Book Antiqua"/>
          <w:b/>
          <w:sz w:val="24"/>
          <w:szCs w:val="24"/>
          <w:lang w:eastAsia="zh-CN"/>
        </w:rPr>
      </w:pPr>
      <w:r w:rsidRPr="00EC4073">
        <w:rPr>
          <w:rFonts w:ascii="Book Antiqua" w:hAnsi="Book Antiqua"/>
          <w:b/>
          <w:sz w:val="24"/>
          <w:szCs w:val="24"/>
        </w:rPr>
        <w:t>C</w:t>
      </w:r>
      <w:r w:rsidR="00610CA6" w:rsidRPr="00EC4073">
        <w:rPr>
          <w:rFonts w:ascii="Book Antiqua" w:hAnsi="Book Antiqua"/>
          <w:b/>
          <w:sz w:val="24"/>
          <w:szCs w:val="24"/>
        </w:rPr>
        <w:t>ore tip</w:t>
      </w:r>
      <w:r w:rsidR="00610CA6" w:rsidRPr="00EC4073">
        <w:rPr>
          <w:rFonts w:ascii="Book Antiqua" w:hAnsi="Book Antiqua"/>
          <w:b/>
          <w:sz w:val="24"/>
          <w:szCs w:val="24"/>
          <w:lang w:eastAsia="zh-CN"/>
        </w:rPr>
        <w:t xml:space="preserve">: </w:t>
      </w:r>
      <w:r w:rsidRPr="00EC4073">
        <w:rPr>
          <w:rFonts w:ascii="Book Antiqua" w:hAnsi="Book Antiqua"/>
          <w:sz w:val="24"/>
          <w:szCs w:val="24"/>
        </w:rPr>
        <w:t xml:space="preserve">The common </w:t>
      </w:r>
      <w:r w:rsidR="00FC0174" w:rsidRPr="00EC4073">
        <w:rPr>
          <w:rFonts w:ascii="Book Antiqua" w:hAnsi="Book Antiqua"/>
          <w:sz w:val="24"/>
          <w:szCs w:val="24"/>
        </w:rPr>
        <w:t>renal cell carcinoma (RCC)</w:t>
      </w:r>
      <w:r w:rsidR="00B6001D" w:rsidRPr="00EC4073">
        <w:rPr>
          <w:rFonts w:ascii="Book Antiqua" w:hAnsi="Book Antiqua"/>
          <w:sz w:val="24"/>
          <w:szCs w:val="24"/>
          <w:lang w:eastAsia="zh-CN"/>
        </w:rPr>
        <w:t xml:space="preserve"> </w:t>
      </w:r>
      <w:r w:rsidRPr="00EC4073">
        <w:rPr>
          <w:rFonts w:ascii="Book Antiqua" w:hAnsi="Book Antiqua"/>
          <w:sz w:val="24"/>
          <w:szCs w:val="24"/>
        </w:rPr>
        <w:t>subtypes can often be discriminated non</w:t>
      </w:r>
      <w:r w:rsidR="00537CD0" w:rsidRPr="00EC4073">
        <w:rPr>
          <w:rFonts w:ascii="Book Antiqua" w:hAnsi="Book Antiqua"/>
          <w:sz w:val="24"/>
          <w:szCs w:val="24"/>
        </w:rPr>
        <w:t>-</w:t>
      </w:r>
      <w:r w:rsidRPr="00EC4073">
        <w:rPr>
          <w:rFonts w:ascii="Book Antiqua" w:hAnsi="Book Antiqua"/>
          <w:sz w:val="24"/>
          <w:szCs w:val="24"/>
        </w:rPr>
        <w:t xml:space="preserve">invasively based on characteristic imaging appearances. Clear cell RCC typically </w:t>
      </w:r>
      <w:r w:rsidRPr="00EC4073">
        <w:rPr>
          <w:rFonts w:ascii="Book Antiqua" w:hAnsi="Book Antiqua"/>
          <w:sz w:val="24"/>
          <w:szCs w:val="24"/>
        </w:rPr>
        <w:lastRenderedPageBreak/>
        <w:t xml:space="preserve">shows </w:t>
      </w:r>
      <w:r w:rsidRPr="00EC4073">
        <w:rPr>
          <w:rFonts w:ascii="Book Antiqua" w:hAnsi="Book Antiqua"/>
          <w:noProof/>
          <w:sz w:val="24"/>
          <w:szCs w:val="24"/>
        </w:rPr>
        <w:t>a heterogeneous</w:t>
      </w:r>
      <w:r w:rsidRPr="00EC4073">
        <w:rPr>
          <w:rFonts w:ascii="Book Antiqua" w:hAnsi="Book Antiqua"/>
          <w:sz w:val="24"/>
          <w:szCs w:val="24"/>
        </w:rPr>
        <w:t xml:space="preserve"> consistency (secondary to necrosis, cystic change or hemorrhage), has high signal intensity on T2</w:t>
      </w:r>
      <w:r w:rsidR="00537CD0" w:rsidRPr="00EC4073">
        <w:rPr>
          <w:rFonts w:ascii="Book Antiqua" w:hAnsi="Book Antiqua"/>
          <w:sz w:val="24"/>
          <w:szCs w:val="24"/>
        </w:rPr>
        <w:t>-</w:t>
      </w:r>
      <w:r w:rsidRPr="00EC4073">
        <w:rPr>
          <w:rFonts w:ascii="Book Antiqua" w:hAnsi="Book Antiqua"/>
          <w:sz w:val="24"/>
          <w:szCs w:val="24"/>
        </w:rPr>
        <w:t xml:space="preserve">weighted MR images, and is hypervascular on dynamic </w:t>
      </w:r>
      <w:r w:rsidRPr="00EC4073">
        <w:rPr>
          <w:rFonts w:ascii="Book Antiqua" w:hAnsi="Book Antiqua"/>
          <w:noProof/>
          <w:sz w:val="24"/>
          <w:szCs w:val="24"/>
        </w:rPr>
        <w:t>contrast</w:t>
      </w:r>
      <w:r w:rsidR="00537CD0" w:rsidRPr="00EC4073">
        <w:rPr>
          <w:rFonts w:ascii="Book Antiqua" w:hAnsi="Book Antiqua"/>
          <w:noProof/>
          <w:sz w:val="24"/>
          <w:szCs w:val="24"/>
        </w:rPr>
        <w:t>-</w:t>
      </w:r>
      <w:r w:rsidRPr="00EC4073">
        <w:rPr>
          <w:rFonts w:ascii="Book Antiqua" w:hAnsi="Book Antiqua"/>
          <w:noProof/>
          <w:sz w:val="24"/>
          <w:szCs w:val="24"/>
        </w:rPr>
        <w:t>enhanced</w:t>
      </w:r>
      <w:r w:rsidRPr="00EC4073">
        <w:rPr>
          <w:rFonts w:ascii="Book Antiqua" w:hAnsi="Book Antiqua"/>
          <w:sz w:val="24"/>
          <w:szCs w:val="24"/>
        </w:rPr>
        <w:t xml:space="preserve"> CT or MRI examinations. Most papillary RCCs are detected while at a low grade and small size, show low signal intensity on T2</w:t>
      </w:r>
      <w:r w:rsidR="00537CD0" w:rsidRPr="00EC4073">
        <w:rPr>
          <w:rFonts w:ascii="Book Antiqua" w:hAnsi="Book Antiqua"/>
          <w:sz w:val="24"/>
          <w:szCs w:val="24"/>
        </w:rPr>
        <w:t>-</w:t>
      </w:r>
      <w:r w:rsidRPr="00EC4073">
        <w:rPr>
          <w:rFonts w:ascii="Book Antiqua" w:hAnsi="Book Antiqua"/>
          <w:sz w:val="24"/>
          <w:szCs w:val="24"/>
        </w:rPr>
        <w:t xml:space="preserve">weighted MR </w:t>
      </w:r>
      <w:r w:rsidRPr="00EC4073">
        <w:rPr>
          <w:rFonts w:ascii="Book Antiqua" w:hAnsi="Book Antiqua"/>
          <w:noProof/>
          <w:sz w:val="24"/>
          <w:szCs w:val="24"/>
        </w:rPr>
        <w:t>images,</w:t>
      </w:r>
      <w:r w:rsidRPr="00EC4073">
        <w:rPr>
          <w:rFonts w:ascii="Book Antiqua" w:hAnsi="Book Antiqua"/>
          <w:sz w:val="24"/>
          <w:szCs w:val="24"/>
        </w:rPr>
        <w:t xml:space="preserve"> and are hypovascular following contrast administration. Chromophobe RCCs may have a homogeneous solid appearance even when large, and may exhibit a central stellate scar and </w:t>
      </w:r>
      <w:r w:rsidRPr="00EC4073">
        <w:rPr>
          <w:rFonts w:ascii="Book Antiqua" w:hAnsi="Book Antiqua"/>
          <w:noProof/>
          <w:sz w:val="24"/>
          <w:szCs w:val="24"/>
        </w:rPr>
        <w:t>spoke</w:t>
      </w:r>
      <w:r w:rsidR="00537CD0" w:rsidRPr="00EC4073">
        <w:rPr>
          <w:rFonts w:ascii="Book Antiqua" w:hAnsi="Book Antiqua"/>
          <w:noProof/>
          <w:sz w:val="24"/>
          <w:szCs w:val="24"/>
        </w:rPr>
        <w:t>-</w:t>
      </w:r>
      <w:r w:rsidRPr="00EC4073">
        <w:rPr>
          <w:rFonts w:ascii="Book Antiqua" w:hAnsi="Book Antiqua"/>
          <w:noProof/>
          <w:sz w:val="24"/>
          <w:szCs w:val="24"/>
        </w:rPr>
        <w:t>wheel</w:t>
      </w:r>
      <w:r w:rsidRPr="00EC4073">
        <w:rPr>
          <w:rFonts w:ascii="Book Antiqua" w:hAnsi="Book Antiqua"/>
          <w:sz w:val="24"/>
          <w:szCs w:val="24"/>
        </w:rPr>
        <w:t xml:space="preserve"> enhancement.</w:t>
      </w:r>
    </w:p>
    <w:p w:rsidR="00FE09CE" w:rsidRPr="00EC4073" w:rsidRDefault="00FE09CE" w:rsidP="00044F44">
      <w:pPr>
        <w:spacing w:after="0" w:line="360" w:lineRule="auto"/>
        <w:jc w:val="both"/>
        <w:rPr>
          <w:rFonts w:ascii="Book Antiqua" w:hAnsi="Book Antiqua"/>
          <w:sz w:val="24"/>
          <w:szCs w:val="24"/>
        </w:rPr>
      </w:pPr>
    </w:p>
    <w:p w:rsidR="00FE09CE" w:rsidRPr="00EC4073" w:rsidRDefault="00FE09CE" w:rsidP="00044F44">
      <w:pPr>
        <w:spacing w:after="0" w:line="360" w:lineRule="auto"/>
        <w:jc w:val="both"/>
        <w:rPr>
          <w:rFonts w:ascii="Book Antiqua" w:hAnsi="Book Antiqua"/>
          <w:sz w:val="24"/>
          <w:szCs w:val="24"/>
        </w:rPr>
      </w:pPr>
      <w:r w:rsidRPr="00EC4073">
        <w:rPr>
          <w:rFonts w:ascii="Book Antiqua" w:hAnsi="Book Antiqua"/>
          <w:sz w:val="24"/>
          <w:szCs w:val="24"/>
        </w:rPr>
        <w:t>Low G, Huang G, Fu W, Moloo Z, Girgis S. R</w:t>
      </w:r>
      <w:r w:rsidR="006A214B" w:rsidRPr="00EC4073">
        <w:rPr>
          <w:rFonts w:ascii="Book Antiqua" w:hAnsi="Book Antiqua"/>
          <w:sz w:val="24"/>
          <w:szCs w:val="24"/>
        </w:rPr>
        <w:t>eview of renal cell carcinoma and its common subtypes in radiology</w:t>
      </w:r>
      <w:r w:rsidR="00F357C2" w:rsidRPr="00EC4073">
        <w:rPr>
          <w:rFonts w:ascii="Book Antiqua" w:hAnsi="Book Antiqua"/>
          <w:sz w:val="24"/>
          <w:szCs w:val="24"/>
        </w:rPr>
        <w:t xml:space="preserve">. </w:t>
      </w:r>
      <w:r w:rsidR="00DE1761" w:rsidRPr="00EC4073">
        <w:rPr>
          <w:rFonts w:ascii="Book Antiqua" w:hAnsi="Book Antiqua"/>
          <w:i/>
          <w:iCs/>
          <w:sz w:val="24"/>
          <w:szCs w:val="24"/>
        </w:rPr>
        <w:t>World J Radiol</w:t>
      </w:r>
      <w:r w:rsidR="00DE1761" w:rsidRPr="00EC4073">
        <w:rPr>
          <w:rFonts w:ascii="Book Antiqua" w:hAnsi="Book Antiqua"/>
          <w:iCs/>
          <w:sz w:val="24"/>
          <w:szCs w:val="24"/>
        </w:rPr>
        <w:t xml:space="preserve"> 2016; </w:t>
      </w:r>
      <w:proofErr w:type="gramStart"/>
      <w:r w:rsidR="00DE1761" w:rsidRPr="00EC4073">
        <w:rPr>
          <w:rFonts w:ascii="Book Antiqua" w:hAnsi="Book Antiqua"/>
          <w:iCs/>
          <w:sz w:val="24"/>
          <w:szCs w:val="24"/>
        </w:rPr>
        <w:t>In</w:t>
      </w:r>
      <w:proofErr w:type="gramEnd"/>
      <w:r w:rsidR="00DE1761" w:rsidRPr="00EC4073">
        <w:rPr>
          <w:rFonts w:ascii="Book Antiqua" w:hAnsi="Book Antiqua"/>
          <w:iCs/>
          <w:sz w:val="24"/>
          <w:szCs w:val="24"/>
        </w:rPr>
        <w:t xml:space="preserve"> press</w:t>
      </w:r>
    </w:p>
    <w:p w:rsidR="00B36941" w:rsidRPr="00EC4073" w:rsidRDefault="00B36941" w:rsidP="00044F44">
      <w:pPr>
        <w:spacing w:after="0" w:line="360" w:lineRule="auto"/>
        <w:jc w:val="both"/>
        <w:rPr>
          <w:rFonts w:ascii="Book Antiqua" w:hAnsi="Book Antiqua"/>
          <w:b/>
          <w:sz w:val="24"/>
          <w:szCs w:val="24"/>
        </w:rPr>
      </w:pPr>
    </w:p>
    <w:p w:rsidR="00B36941" w:rsidRPr="00EC4073" w:rsidRDefault="00B36941" w:rsidP="00044F44">
      <w:pPr>
        <w:spacing w:after="0" w:line="360" w:lineRule="auto"/>
        <w:jc w:val="both"/>
        <w:rPr>
          <w:rFonts w:ascii="Book Antiqua" w:hAnsi="Book Antiqua"/>
          <w:b/>
          <w:sz w:val="24"/>
          <w:szCs w:val="24"/>
        </w:rPr>
      </w:pPr>
      <w:r w:rsidRPr="00EC4073">
        <w:rPr>
          <w:rFonts w:ascii="Book Antiqua" w:hAnsi="Book Antiqua"/>
          <w:b/>
          <w:sz w:val="24"/>
          <w:szCs w:val="24"/>
        </w:rPr>
        <w:br w:type="page"/>
      </w:r>
    </w:p>
    <w:p w:rsidR="00B36941" w:rsidRPr="00EC4073" w:rsidRDefault="00B36941" w:rsidP="00044F44">
      <w:pPr>
        <w:spacing w:after="0" w:line="360" w:lineRule="auto"/>
        <w:jc w:val="both"/>
        <w:rPr>
          <w:rFonts w:ascii="Book Antiqua" w:hAnsi="Book Antiqua"/>
          <w:b/>
          <w:sz w:val="24"/>
          <w:szCs w:val="24"/>
          <w:lang w:eastAsia="zh-CN"/>
        </w:rPr>
      </w:pPr>
      <w:r w:rsidRPr="00EC4073">
        <w:rPr>
          <w:rFonts w:ascii="Book Antiqua" w:hAnsi="Book Antiqua"/>
          <w:b/>
          <w:sz w:val="24"/>
          <w:szCs w:val="24"/>
        </w:rPr>
        <w:lastRenderedPageBreak/>
        <w:t>INTRODUCTION</w:t>
      </w:r>
    </w:p>
    <w:p w:rsidR="00B36941" w:rsidRPr="00EC4073" w:rsidRDefault="00B36941" w:rsidP="00044F44">
      <w:pPr>
        <w:spacing w:after="0" w:line="360" w:lineRule="auto"/>
        <w:jc w:val="both"/>
        <w:rPr>
          <w:rFonts w:ascii="Book Antiqua" w:hAnsi="Book Antiqua"/>
          <w:sz w:val="24"/>
          <w:szCs w:val="24"/>
          <w:lang w:eastAsia="zh-CN"/>
        </w:rPr>
      </w:pPr>
      <w:r w:rsidRPr="00EC4073">
        <w:rPr>
          <w:rFonts w:ascii="Book Antiqua" w:hAnsi="Book Antiqua"/>
          <w:sz w:val="24"/>
          <w:szCs w:val="24"/>
        </w:rPr>
        <w:t>Renal cell carcinoma (RCC) accounts for 90% of adult renal malignancies</w:t>
      </w:r>
      <w:r w:rsidRPr="00EC4073">
        <w:rPr>
          <w:rFonts w:ascii="Book Antiqua" w:hAnsi="Book Antiqua"/>
          <w:noProof/>
          <w:sz w:val="24"/>
          <w:szCs w:val="24"/>
        </w:rPr>
        <w:t xml:space="preserve"> and is</w:t>
      </w:r>
      <w:r w:rsidRPr="00EC4073">
        <w:rPr>
          <w:rFonts w:ascii="Book Antiqua" w:hAnsi="Book Antiqua"/>
          <w:sz w:val="24"/>
          <w:szCs w:val="24"/>
        </w:rPr>
        <w:t xml:space="preserve"> the most</w:t>
      </w:r>
      <w:r w:rsidR="00482CF7" w:rsidRPr="00EC4073">
        <w:rPr>
          <w:rFonts w:ascii="Book Antiqua" w:hAnsi="Book Antiqua"/>
          <w:sz w:val="24"/>
          <w:szCs w:val="24"/>
        </w:rPr>
        <w:t xml:space="preserve"> lethal of all urologic </w:t>
      </w:r>
      <w:proofErr w:type="gramStart"/>
      <w:r w:rsidR="00482CF7" w:rsidRPr="00EC4073">
        <w:rPr>
          <w:rFonts w:ascii="Book Antiqua" w:hAnsi="Book Antiqua"/>
          <w:sz w:val="24"/>
          <w:szCs w:val="24"/>
        </w:rPr>
        <w:t>cancers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3]</w:t>
      </w:r>
      <w:r w:rsidRPr="00EC4073">
        <w:rPr>
          <w:rFonts w:ascii="Book Antiqua" w:hAnsi="Book Antiqua"/>
          <w:sz w:val="24"/>
          <w:szCs w:val="24"/>
        </w:rPr>
        <w:t xml:space="preserve">. RCC is not a </w:t>
      </w:r>
      <w:r w:rsidRPr="00EC4073">
        <w:rPr>
          <w:rFonts w:ascii="Book Antiqua" w:hAnsi="Book Antiqua"/>
          <w:noProof/>
          <w:sz w:val="24"/>
          <w:szCs w:val="24"/>
        </w:rPr>
        <w:t>single</w:t>
      </w:r>
      <w:r w:rsidRPr="00EC4073">
        <w:rPr>
          <w:rFonts w:ascii="Book Antiqua" w:hAnsi="Book Antiqua"/>
          <w:sz w:val="24"/>
          <w:szCs w:val="24"/>
        </w:rPr>
        <w:t xml:space="preserve"> entity but rather a heterogeneous group of neoplasms with varying histological findings, cytogenetic abnormalities, biologic behavior, pr</w:t>
      </w:r>
      <w:r w:rsidR="00482CF7" w:rsidRPr="00EC4073">
        <w:rPr>
          <w:rFonts w:ascii="Book Antiqua" w:hAnsi="Book Antiqua"/>
          <w:sz w:val="24"/>
          <w:szCs w:val="24"/>
        </w:rPr>
        <w:t xml:space="preserve">ognosis and response to </w:t>
      </w:r>
      <w:proofErr w:type="gramStart"/>
      <w:r w:rsidR="00482CF7" w:rsidRPr="00EC4073">
        <w:rPr>
          <w:rFonts w:ascii="Book Antiqua" w:hAnsi="Book Antiqua"/>
          <w:sz w:val="24"/>
          <w:szCs w:val="24"/>
        </w:rPr>
        <w:t>therapy</w:t>
      </w:r>
      <w:r w:rsidR="00482CF7" w:rsidRPr="00EC4073">
        <w:rPr>
          <w:rFonts w:ascii="Book Antiqua" w:hAnsi="Book Antiqua"/>
          <w:noProof/>
          <w:sz w:val="24"/>
          <w:szCs w:val="24"/>
          <w:vertAlign w:val="superscript"/>
        </w:rPr>
        <w:t>[</w:t>
      </w:r>
      <w:proofErr w:type="gramEnd"/>
      <w:r w:rsidR="00482CF7" w:rsidRPr="00EC4073">
        <w:rPr>
          <w:rFonts w:ascii="Book Antiqua" w:hAnsi="Book Antiqua"/>
          <w:noProof/>
          <w:sz w:val="24"/>
          <w:szCs w:val="24"/>
          <w:vertAlign w:val="superscript"/>
        </w:rPr>
        <w:t>1,</w:t>
      </w:r>
      <w:r w:rsidRPr="00EC4073">
        <w:rPr>
          <w:rFonts w:ascii="Book Antiqua" w:hAnsi="Book Antiqua"/>
          <w:noProof/>
          <w:sz w:val="24"/>
          <w:szCs w:val="24"/>
          <w:vertAlign w:val="superscript"/>
        </w:rPr>
        <w:t>4</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10]</w:t>
      </w:r>
      <w:r w:rsidRPr="00EC4073">
        <w:rPr>
          <w:rFonts w:ascii="Book Antiqua" w:hAnsi="Book Antiqua"/>
          <w:sz w:val="24"/>
          <w:szCs w:val="24"/>
        </w:rPr>
        <w:t xml:space="preserve">. The 2004 World Health Organization Classification of adult renal tumors stratifies RCC into several </w:t>
      </w:r>
      <w:r w:rsidRPr="00EC4073">
        <w:rPr>
          <w:rFonts w:ascii="Book Antiqua" w:hAnsi="Book Antiqua"/>
          <w:noProof/>
          <w:sz w:val="24"/>
          <w:szCs w:val="24"/>
        </w:rPr>
        <w:t>distinct</w:t>
      </w:r>
      <w:r w:rsidRPr="00EC4073">
        <w:rPr>
          <w:rFonts w:ascii="Book Antiqua" w:hAnsi="Book Antiqua"/>
          <w:sz w:val="24"/>
          <w:szCs w:val="24"/>
        </w:rPr>
        <w:t xml:space="preserve"> subtypes of which clear cell, papillary and chromophobe tumors account for 70%, </w:t>
      </w:r>
      <w:r w:rsidRPr="00EC4073">
        <w:rPr>
          <w:rFonts w:ascii="Book Antiqua" w:hAnsi="Book Antiqua"/>
          <w:noProof/>
          <w:sz w:val="24"/>
          <w:szCs w:val="24"/>
        </w:rPr>
        <w:t>10</w:t>
      </w:r>
      <w:r w:rsidR="00482CF7" w:rsidRPr="00EC4073">
        <w:rPr>
          <w:rFonts w:ascii="Book Antiqua" w:hAnsi="Book Antiqua"/>
          <w:noProof/>
          <w:sz w:val="24"/>
          <w:szCs w:val="24"/>
        </w:rPr>
        <w:t>%</w:t>
      </w:r>
      <w:r w:rsidR="00537CD0" w:rsidRPr="00EC4073">
        <w:rPr>
          <w:rFonts w:ascii="Book Antiqua" w:hAnsi="Book Antiqua"/>
          <w:noProof/>
          <w:sz w:val="24"/>
          <w:szCs w:val="24"/>
        </w:rPr>
        <w:t>-</w:t>
      </w:r>
      <w:r w:rsidRPr="00EC4073">
        <w:rPr>
          <w:rFonts w:ascii="Book Antiqua" w:hAnsi="Book Antiqua"/>
          <w:noProof/>
          <w:sz w:val="24"/>
          <w:szCs w:val="24"/>
        </w:rPr>
        <w:t>15%,</w:t>
      </w:r>
      <w:r w:rsidR="00CE5F3F" w:rsidRPr="00EC4073">
        <w:rPr>
          <w:rFonts w:ascii="Book Antiqua" w:hAnsi="Book Antiqua"/>
          <w:sz w:val="24"/>
          <w:szCs w:val="24"/>
        </w:rPr>
        <w:t xml:space="preserve"> and 5%, respectively</w:t>
      </w:r>
      <w:r w:rsidRPr="00EC4073">
        <w:rPr>
          <w:rFonts w:ascii="Book Antiqua" w:hAnsi="Book Antiqua"/>
          <w:noProof/>
          <w:sz w:val="24"/>
          <w:szCs w:val="24"/>
          <w:vertAlign w:val="superscript"/>
        </w:rPr>
        <w:t>[1]</w:t>
      </w:r>
      <w:r w:rsidRPr="00EC4073">
        <w:rPr>
          <w:rFonts w:ascii="Book Antiqua" w:hAnsi="Book Antiqua"/>
          <w:sz w:val="24"/>
          <w:szCs w:val="24"/>
        </w:rPr>
        <w:t>. Other RCC subtypes are rare and include carcinoma of the collecting ducts of Bellini, renal medullary carcinoma, Xp11.2 translocation carcinoma, multilocular clear cell RCC, carcinoma associated with neuroblastoma, mucinous tubular and spindle cell</w:t>
      </w:r>
      <w:r w:rsidR="00CE5F3F" w:rsidRPr="00EC4073">
        <w:rPr>
          <w:rFonts w:ascii="Book Antiqua" w:hAnsi="Book Antiqua"/>
          <w:sz w:val="24"/>
          <w:szCs w:val="24"/>
        </w:rPr>
        <w:t xml:space="preserve"> carcinoma and unclassified </w:t>
      </w:r>
      <w:proofErr w:type="gramStart"/>
      <w:r w:rsidR="00CE5F3F" w:rsidRPr="00EC4073">
        <w:rPr>
          <w:rFonts w:ascii="Book Antiqua" w:hAnsi="Book Antiqua"/>
          <w:sz w:val="24"/>
          <w:szCs w:val="24"/>
        </w:rPr>
        <w:t>RCC</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w:t>
      </w:r>
      <w:r w:rsidRPr="00EC4073">
        <w:rPr>
          <w:rFonts w:ascii="Book Antiqua" w:hAnsi="Book Antiqua"/>
          <w:sz w:val="24"/>
          <w:szCs w:val="24"/>
        </w:rPr>
        <w:t xml:space="preserve">. Sarcomatoid or rhabdoid differentiation, a rare finding that can occur in any subtype, is associated with </w:t>
      </w:r>
      <w:r w:rsidRPr="00EC4073">
        <w:rPr>
          <w:rFonts w:ascii="Book Antiqua" w:hAnsi="Book Antiqua"/>
          <w:noProof/>
          <w:sz w:val="24"/>
          <w:szCs w:val="24"/>
        </w:rPr>
        <w:t>a highly aggressive behavior</w:t>
      </w:r>
      <w:r w:rsidR="009513A1" w:rsidRPr="00EC4073">
        <w:rPr>
          <w:rFonts w:ascii="Book Antiqua" w:hAnsi="Book Antiqua"/>
          <w:sz w:val="24"/>
          <w:szCs w:val="24"/>
        </w:rPr>
        <w:t xml:space="preserve"> and poor </w:t>
      </w:r>
      <w:proofErr w:type="gramStart"/>
      <w:r w:rsidR="009513A1" w:rsidRPr="00EC4073">
        <w:rPr>
          <w:rFonts w:ascii="Book Antiqua" w:hAnsi="Book Antiqua"/>
          <w:sz w:val="24"/>
          <w:szCs w:val="24"/>
        </w:rPr>
        <w:t>prognosis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w:t>
      </w:r>
      <w:r w:rsidRPr="00EC4073">
        <w:rPr>
          <w:rFonts w:ascii="Book Antiqua" w:hAnsi="Book Antiqua"/>
          <w:sz w:val="24"/>
          <w:szCs w:val="24"/>
        </w:rPr>
        <w:t>.</w:t>
      </w:r>
    </w:p>
    <w:p w:rsidR="00B36941" w:rsidRPr="00EC4073" w:rsidRDefault="00B36941" w:rsidP="009513A1">
      <w:pPr>
        <w:spacing w:after="0" w:line="360" w:lineRule="auto"/>
        <w:ind w:firstLineChars="100" w:firstLine="240"/>
        <w:jc w:val="both"/>
        <w:rPr>
          <w:rFonts w:ascii="Book Antiqua" w:hAnsi="Book Antiqua"/>
          <w:sz w:val="24"/>
          <w:szCs w:val="24"/>
          <w:lang w:eastAsia="zh-CN"/>
        </w:rPr>
      </w:pPr>
      <w:r w:rsidRPr="00EC4073">
        <w:rPr>
          <w:rFonts w:ascii="Book Antiqua" w:hAnsi="Book Antiqua"/>
          <w:sz w:val="24"/>
          <w:szCs w:val="24"/>
        </w:rPr>
        <w:t xml:space="preserve">Clear cell RCC has a golden yellow appearance on cut specimen due to rich lipid content while microscopically an alveolar, acinar or solid architectural pattern is commonly detected, including a clear or eosinophilic cytoplasm </w:t>
      </w:r>
      <w:r w:rsidR="00ED4BF7" w:rsidRPr="00EC4073">
        <w:rPr>
          <w:rFonts w:ascii="Book Antiqua" w:hAnsi="Book Antiqua"/>
          <w:sz w:val="24"/>
          <w:szCs w:val="24"/>
        </w:rPr>
        <w:t xml:space="preserve">and a delicate vascular </w:t>
      </w:r>
      <w:proofErr w:type="gramStart"/>
      <w:r w:rsidR="00ED4BF7" w:rsidRPr="00EC4073">
        <w:rPr>
          <w:rFonts w:ascii="Book Antiqua" w:hAnsi="Book Antiqua"/>
          <w:sz w:val="24"/>
          <w:szCs w:val="24"/>
        </w:rPr>
        <w:t>network</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w:t>
      </w:r>
      <w:r w:rsidRPr="00EC4073">
        <w:rPr>
          <w:rFonts w:ascii="Book Antiqua" w:hAnsi="Book Antiqua"/>
          <w:sz w:val="24"/>
          <w:szCs w:val="24"/>
        </w:rPr>
        <w:t xml:space="preserve">. Chromosome 3p deletions are found in up to 96% of clear cell RCCs including somatic inactivating mutations of the Von </w:t>
      </w:r>
      <w:r w:rsidRPr="00EC4073">
        <w:rPr>
          <w:rFonts w:ascii="Book Antiqua" w:hAnsi="Book Antiqua"/>
          <w:noProof/>
          <w:sz w:val="24"/>
          <w:szCs w:val="24"/>
        </w:rPr>
        <w:t>Hippel</w:t>
      </w:r>
      <w:r w:rsidR="00537CD0" w:rsidRPr="00EC4073">
        <w:rPr>
          <w:rFonts w:ascii="Book Antiqua" w:hAnsi="Book Antiqua"/>
          <w:noProof/>
          <w:sz w:val="24"/>
          <w:szCs w:val="24"/>
        </w:rPr>
        <w:t>-</w:t>
      </w:r>
      <w:r w:rsidRPr="00EC4073">
        <w:rPr>
          <w:rFonts w:ascii="Book Antiqua" w:hAnsi="Book Antiqua"/>
          <w:noProof/>
          <w:sz w:val="24"/>
          <w:szCs w:val="24"/>
        </w:rPr>
        <w:t>Lindau</w:t>
      </w:r>
      <w:r w:rsidR="009513A1" w:rsidRPr="00EC4073">
        <w:rPr>
          <w:rFonts w:ascii="Book Antiqua" w:hAnsi="Book Antiqua"/>
          <w:sz w:val="24"/>
          <w:szCs w:val="24"/>
        </w:rPr>
        <w:t xml:space="preserve"> (VHL) </w:t>
      </w:r>
      <w:proofErr w:type="gramStart"/>
      <w:r w:rsidR="009513A1" w:rsidRPr="00EC4073">
        <w:rPr>
          <w:rFonts w:ascii="Book Antiqua" w:hAnsi="Book Antiqua"/>
          <w:sz w:val="24"/>
          <w:szCs w:val="24"/>
        </w:rPr>
        <w:t>gene</w:t>
      </w:r>
      <w:r w:rsidR="009513A1" w:rsidRPr="00EC4073">
        <w:rPr>
          <w:rFonts w:ascii="Book Antiqua" w:hAnsi="Book Antiqua"/>
          <w:noProof/>
          <w:sz w:val="24"/>
          <w:szCs w:val="24"/>
          <w:vertAlign w:val="superscript"/>
        </w:rPr>
        <w:t>[</w:t>
      </w:r>
      <w:proofErr w:type="gramEnd"/>
      <w:r w:rsidR="009513A1" w:rsidRPr="00EC4073">
        <w:rPr>
          <w:rFonts w:ascii="Book Antiqua" w:hAnsi="Book Antiqua"/>
          <w:noProof/>
          <w:sz w:val="24"/>
          <w:szCs w:val="24"/>
          <w:vertAlign w:val="superscript"/>
        </w:rPr>
        <w:t>11,</w:t>
      </w:r>
      <w:r w:rsidRPr="00EC4073">
        <w:rPr>
          <w:rFonts w:ascii="Book Antiqua" w:hAnsi="Book Antiqua"/>
          <w:noProof/>
          <w:sz w:val="24"/>
          <w:szCs w:val="24"/>
          <w:vertAlign w:val="superscript"/>
        </w:rPr>
        <w:t>12]</w:t>
      </w:r>
      <w:r w:rsidRPr="00EC4073">
        <w:rPr>
          <w:rFonts w:ascii="Book Antiqua" w:hAnsi="Book Antiqua"/>
          <w:sz w:val="24"/>
          <w:szCs w:val="24"/>
        </w:rPr>
        <w:t xml:space="preserve"> Papillary RCC is characterized by malignant epithelial cells that form pa</w:t>
      </w:r>
      <w:r w:rsidR="009513A1" w:rsidRPr="00EC4073">
        <w:rPr>
          <w:rFonts w:ascii="Book Antiqua" w:hAnsi="Book Antiqua"/>
          <w:sz w:val="24"/>
          <w:szCs w:val="24"/>
        </w:rPr>
        <w:t>pillae and tubules on histology</w:t>
      </w:r>
      <w:r w:rsidRPr="00EC4073">
        <w:rPr>
          <w:rFonts w:ascii="Book Antiqua" w:hAnsi="Book Antiqua"/>
          <w:noProof/>
          <w:sz w:val="24"/>
          <w:szCs w:val="24"/>
          <w:vertAlign w:val="superscript"/>
        </w:rPr>
        <w:t>[1]</w:t>
      </w:r>
      <w:r w:rsidRPr="00EC4073">
        <w:rPr>
          <w:rFonts w:ascii="Book Antiqua" w:hAnsi="Book Antiqua"/>
          <w:sz w:val="24"/>
          <w:szCs w:val="24"/>
        </w:rPr>
        <w:t xml:space="preserve">. Type 1 tumors show papillae covered by small cells with a scanty cytoplasm arranged in a single layer while type 2 tumors show papillae with </w:t>
      </w:r>
      <w:r w:rsidRPr="00EC4073">
        <w:rPr>
          <w:rFonts w:ascii="Book Antiqua" w:hAnsi="Book Antiqua"/>
          <w:noProof/>
          <w:sz w:val="24"/>
          <w:szCs w:val="24"/>
        </w:rPr>
        <w:t>pseudostratified</w:t>
      </w:r>
      <w:r w:rsidRPr="00EC4073">
        <w:rPr>
          <w:rFonts w:ascii="Book Antiqua" w:hAnsi="Book Antiqua"/>
          <w:sz w:val="24"/>
          <w:szCs w:val="24"/>
        </w:rPr>
        <w:t xml:space="preserve"> nuclei and an eosinophilic cytoplasm, and generally carry a worse prognosis than type 1 tumor</w:t>
      </w:r>
      <w:r w:rsidR="00ED4BF7" w:rsidRPr="00EC4073">
        <w:rPr>
          <w:rFonts w:ascii="Book Antiqua" w:hAnsi="Book Antiqua"/>
          <w:sz w:val="24"/>
          <w:szCs w:val="24"/>
        </w:rPr>
        <w:t>s due to higher stage and grade</w:t>
      </w:r>
      <w:r w:rsidR="00ED4BF7" w:rsidRPr="00EC4073">
        <w:rPr>
          <w:rFonts w:ascii="Book Antiqua" w:hAnsi="Book Antiqua"/>
          <w:noProof/>
          <w:sz w:val="24"/>
          <w:szCs w:val="24"/>
          <w:vertAlign w:val="superscript"/>
        </w:rPr>
        <w:t>[1,</w:t>
      </w:r>
      <w:r w:rsidRPr="00EC4073">
        <w:rPr>
          <w:rFonts w:ascii="Book Antiqua" w:hAnsi="Book Antiqua"/>
          <w:noProof/>
          <w:sz w:val="24"/>
          <w:szCs w:val="24"/>
          <w:vertAlign w:val="superscript"/>
        </w:rPr>
        <w:t>11]</w:t>
      </w:r>
      <w:r w:rsidRPr="00EC4073">
        <w:rPr>
          <w:rFonts w:ascii="Book Antiqua" w:hAnsi="Book Antiqua"/>
          <w:sz w:val="24"/>
          <w:szCs w:val="24"/>
        </w:rPr>
        <w:t>. Cytogenetic abnormalities associated with the papillary subtype include trisomies of chromosomes 3, 7, 12, 16, 17 and 20, c</w:t>
      </w:r>
      <w:r w:rsidR="00537CD0" w:rsidRPr="00EC4073">
        <w:rPr>
          <w:rFonts w:ascii="Book Antiqua" w:hAnsi="Book Antiqua"/>
          <w:sz w:val="24"/>
          <w:szCs w:val="24"/>
        </w:rPr>
        <w:t>-</w:t>
      </w:r>
      <w:r w:rsidRPr="00EC4073">
        <w:rPr>
          <w:rFonts w:ascii="Book Antiqua" w:hAnsi="Book Antiqua"/>
          <w:sz w:val="24"/>
          <w:szCs w:val="24"/>
        </w:rPr>
        <w:t>MET mutatio</w:t>
      </w:r>
      <w:r w:rsidR="00ED4BF7" w:rsidRPr="00EC4073">
        <w:rPr>
          <w:rFonts w:ascii="Book Antiqua" w:hAnsi="Book Antiqua"/>
          <w:sz w:val="24"/>
          <w:szCs w:val="24"/>
        </w:rPr>
        <w:t xml:space="preserve">ns and loss of the Y </w:t>
      </w:r>
      <w:proofErr w:type="gramStart"/>
      <w:r w:rsidR="00ED4BF7" w:rsidRPr="00EC4073">
        <w:rPr>
          <w:rFonts w:ascii="Book Antiqua" w:hAnsi="Book Antiqua"/>
          <w:sz w:val="24"/>
          <w:szCs w:val="24"/>
        </w:rPr>
        <w:t>chromosome</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11,13,</w:t>
      </w:r>
      <w:r w:rsidRPr="00EC4073">
        <w:rPr>
          <w:rFonts w:ascii="Book Antiqua" w:hAnsi="Book Antiqua"/>
          <w:noProof/>
          <w:sz w:val="24"/>
          <w:szCs w:val="24"/>
          <w:vertAlign w:val="superscript"/>
        </w:rPr>
        <w:t>14]</w:t>
      </w:r>
      <w:r w:rsidRPr="00EC4073">
        <w:rPr>
          <w:rFonts w:ascii="Book Antiqua" w:hAnsi="Book Antiqua"/>
          <w:sz w:val="24"/>
          <w:szCs w:val="24"/>
        </w:rPr>
        <w:t xml:space="preserve">. Chromophobe RCC has a homogeneous light brown or tan appearance </w:t>
      </w:r>
      <w:r w:rsidRPr="00EC4073">
        <w:rPr>
          <w:rFonts w:ascii="Book Antiqua" w:hAnsi="Book Antiqua"/>
          <w:noProof/>
          <w:sz w:val="24"/>
          <w:szCs w:val="24"/>
        </w:rPr>
        <w:t>on cut specimen</w:t>
      </w:r>
      <w:r w:rsidRPr="00EC4073">
        <w:rPr>
          <w:rFonts w:ascii="Book Antiqua" w:hAnsi="Book Antiqua"/>
          <w:sz w:val="24"/>
          <w:szCs w:val="24"/>
        </w:rPr>
        <w:t xml:space="preserve"> while large polygonal cells with a reticulated cytoplasm and prominent cell membra</w:t>
      </w:r>
      <w:r w:rsidR="00ED4BF7" w:rsidRPr="00EC4073">
        <w:rPr>
          <w:rFonts w:ascii="Book Antiqua" w:hAnsi="Book Antiqua"/>
          <w:sz w:val="24"/>
          <w:szCs w:val="24"/>
        </w:rPr>
        <w:t xml:space="preserve">nes are detected </w:t>
      </w:r>
      <w:proofErr w:type="gramStart"/>
      <w:r w:rsidR="00ED4BF7" w:rsidRPr="00EC4073">
        <w:rPr>
          <w:rFonts w:ascii="Book Antiqua" w:hAnsi="Book Antiqua"/>
          <w:sz w:val="24"/>
          <w:szCs w:val="24"/>
        </w:rPr>
        <w:t>histologically</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w:t>
      </w:r>
      <w:r w:rsidRPr="00EC4073">
        <w:rPr>
          <w:rFonts w:ascii="Book Antiqua" w:hAnsi="Book Antiqua"/>
          <w:sz w:val="24"/>
          <w:szCs w:val="24"/>
        </w:rPr>
        <w:t xml:space="preserve">. Unlike clear cell RCC, the blood vessels in chromophobe RCC are thick walled and eccentrically </w:t>
      </w:r>
      <w:r w:rsidRPr="00EC4073">
        <w:rPr>
          <w:rFonts w:ascii="Book Antiqua" w:hAnsi="Book Antiqua"/>
          <w:noProof/>
          <w:sz w:val="24"/>
          <w:szCs w:val="24"/>
        </w:rPr>
        <w:t>hyalinized</w:t>
      </w:r>
      <w:r w:rsidRPr="00EC4073">
        <w:rPr>
          <w:rFonts w:ascii="Book Antiqua" w:hAnsi="Book Antiqua"/>
          <w:noProof/>
          <w:sz w:val="24"/>
          <w:szCs w:val="24"/>
          <w:vertAlign w:val="superscript"/>
        </w:rPr>
        <w:t>[1]</w:t>
      </w:r>
      <w:r w:rsidRPr="00EC4073">
        <w:rPr>
          <w:rFonts w:ascii="Book Antiqua" w:hAnsi="Book Antiqua"/>
          <w:sz w:val="24"/>
          <w:szCs w:val="24"/>
        </w:rPr>
        <w:t xml:space="preserve">. Cytogenetic abnormalities </w:t>
      </w:r>
      <w:r w:rsidRPr="00EC4073">
        <w:rPr>
          <w:rFonts w:ascii="Book Antiqua" w:hAnsi="Book Antiqua"/>
          <w:sz w:val="24"/>
          <w:szCs w:val="24"/>
        </w:rPr>
        <w:lastRenderedPageBreak/>
        <w:t>associated with chromophobe RCC include loss of multiple chromosomes suc</w:t>
      </w:r>
      <w:r w:rsidR="00ED4BF7" w:rsidRPr="00EC4073">
        <w:rPr>
          <w:rFonts w:ascii="Book Antiqua" w:hAnsi="Book Antiqua"/>
          <w:sz w:val="24"/>
          <w:szCs w:val="24"/>
        </w:rPr>
        <w:t>h as 1, 2, 6, 10, 13, 17 and 21</w:t>
      </w:r>
      <w:r w:rsidRPr="00EC4073">
        <w:rPr>
          <w:rFonts w:ascii="Book Antiqua" w:hAnsi="Book Antiqua"/>
          <w:noProof/>
          <w:sz w:val="24"/>
          <w:szCs w:val="24"/>
          <w:vertAlign w:val="superscript"/>
        </w:rPr>
        <w:t>[15]</w:t>
      </w:r>
      <w:r w:rsidRPr="00EC4073">
        <w:rPr>
          <w:rFonts w:ascii="Book Antiqua" w:hAnsi="Book Antiqua"/>
          <w:sz w:val="24"/>
          <w:szCs w:val="24"/>
        </w:rPr>
        <w:t>.</w:t>
      </w:r>
    </w:p>
    <w:p w:rsidR="00B36941" w:rsidRPr="00EC4073" w:rsidRDefault="00B36941" w:rsidP="009513A1">
      <w:pPr>
        <w:spacing w:after="0" w:line="360" w:lineRule="auto"/>
        <w:ind w:firstLineChars="100" w:firstLine="240"/>
        <w:jc w:val="both"/>
        <w:rPr>
          <w:rFonts w:ascii="Book Antiqua" w:hAnsi="Book Antiqua"/>
          <w:sz w:val="24"/>
          <w:szCs w:val="24"/>
        </w:rPr>
      </w:pPr>
      <w:r w:rsidRPr="00EC4073">
        <w:rPr>
          <w:rFonts w:ascii="Book Antiqua" w:hAnsi="Book Antiqua"/>
          <w:sz w:val="24"/>
          <w:szCs w:val="24"/>
        </w:rPr>
        <w:t>The clear cell subtype shows a less favorable outcome compared with papillary and chromophobe subtypes, and is more likely to be symptomatic, present at an advanced stage, and show a gr</w:t>
      </w:r>
      <w:r w:rsidR="00ED4BF7" w:rsidRPr="00EC4073">
        <w:rPr>
          <w:rFonts w:ascii="Book Antiqua" w:hAnsi="Book Antiqua"/>
          <w:sz w:val="24"/>
          <w:szCs w:val="24"/>
        </w:rPr>
        <w:t>eater propensity to metastasize</w:t>
      </w:r>
      <w:r w:rsidR="00ED4BF7" w:rsidRPr="00EC4073">
        <w:rPr>
          <w:rFonts w:ascii="Book Antiqua" w:hAnsi="Book Antiqua"/>
          <w:noProof/>
          <w:sz w:val="24"/>
          <w:szCs w:val="24"/>
          <w:vertAlign w:val="superscript"/>
        </w:rPr>
        <w:t>[1,</w:t>
      </w:r>
      <w:r w:rsidRPr="00EC4073">
        <w:rPr>
          <w:rFonts w:ascii="Book Antiqua" w:hAnsi="Book Antiqua"/>
          <w:noProof/>
          <w:sz w:val="24"/>
          <w:szCs w:val="24"/>
          <w:vertAlign w:val="superscript"/>
        </w:rPr>
        <w:t>4</w:t>
      </w:r>
      <w:r w:rsidR="00537CD0" w:rsidRPr="00EC4073">
        <w:rPr>
          <w:rFonts w:ascii="Book Antiqua" w:hAnsi="Book Antiqua"/>
          <w:noProof/>
          <w:sz w:val="24"/>
          <w:szCs w:val="24"/>
          <w:vertAlign w:val="superscript"/>
        </w:rPr>
        <w:t>-</w:t>
      </w:r>
      <w:r w:rsidR="00ED4BF7" w:rsidRPr="00EC4073">
        <w:rPr>
          <w:rFonts w:ascii="Book Antiqua" w:hAnsi="Book Antiqua"/>
          <w:noProof/>
          <w:sz w:val="24"/>
          <w:szCs w:val="24"/>
          <w:vertAlign w:val="superscript"/>
        </w:rPr>
        <w:t>6,8,9,11,</w:t>
      </w:r>
      <w:r w:rsidRPr="00EC4073">
        <w:rPr>
          <w:rFonts w:ascii="Book Antiqua" w:hAnsi="Book Antiqua"/>
          <w:noProof/>
          <w:sz w:val="24"/>
          <w:szCs w:val="24"/>
          <w:vertAlign w:val="superscript"/>
        </w:rPr>
        <w:t>16]</w:t>
      </w:r>
      <w:r w:rsidRPr="00EC4073">
        <w:rPr>
          <w:rFonts w:ascii="Book Antiqua" w:hAnsi="Book Antiqua"/>
          <w:sz w:val="24"/>
          <w:szCs w:val="24"/>
        </w:rPr>
        <w:t>. The 5</w:t>
      </w:r>
      <w:r w:rsidR="00537CD0" w:rsidRPr="00EC4073">
        <w:rPr>
          <w:rFonts w:ascii="Book Antiqua" w:hAnsi="Book Antiqua"/>
          <w:sz w:val="24"/>
          <w:szCs w:val="24"/>
        </w:rPr>
        <w:t>-</w:t>
      </w:r>
      <w:r w:rsidRPr="00EC4073">
        <w:rPr>
          <w:rFonts w:ascii="Book Antiqua" w:hAnsi="Book Antiqua"/>
          <w:sz w:val="24"/>
          <w:szCs w:val="24"/>
        </w:rPr>
        <w:t>year survival rate is 44</w:t>
      </w:r>
      <w:r w:rsidR="0042293E" w:rsidRPr="00EC4073">
        <w:rPr>
          <w:rFonts w:ascii="Book Antiqua" w:hAnsi="Book Antiqua"/>
          <w:sz w:val="24"/>
          <w:szCs w:val="24"/>
        </w:rPr>
        <w:t>%</w:t>
      </w:r>
      <w:r w:rsidR="00537CD0" w:rsidRPr="00EC4073">
        <w:rPr>
          <w:rFonts w:ascii="Book Antiqua" w:hAnsi="Book Antiqua"/>
          <w:sz w:val="24"/>
          <w:szCs w:val="24"/>
        </w:rPr>
        <w:t>-</w:t>
      </w:r>
      <w:r w:rsidRPr="00EC4073">
        <w:rPr>
          <w:rFonts w:ascii="Book Antiqua" w:hAnsi="Book Antiqua"/>
          <w:sz w:val="24"/>
          <w:szCs w:val="24"/>
        </w:rPr>
        <w:t>69% in clear cell tumors, 82</w:t>
      </w:r>
      <w:r w:rsidR="00537CD0" w:rsidRPr="00EC4073">
        <w:rPr>
          <w:rFonts w:ascii="Book Antiqua" w:hAnsi="Book Antiqua"/>
          <w:sz w:val="24"/>
          <w:szCs w:val="24"/>
        </w:rPr>
        <w:t>-</w:t>
      </w:r>
      <w:r w:rsidRPr="00EC4073">
        <w:rPr>
          <w:rFonts w:ascii="Book Antiqua" w:hAnsi="Book Antiqua"/>
          <w:sz w:val="24"/>
          <w:szCs w:val="24"/>
        </w:rPr>
        <w:t xml:space="preserve">92% </w:t>
      </w:r>
      <w:r w:rsidRPr="00EC4073">
        <w:rPr>
          <w:rFonts w:ascii="Book Antiqua" w:hAnsi="Book Antiqua"/>
          <w:noProof/>
          <w:sz w:val="24"/>
          <w:szCs w:val="24"/>
        </w:rPr>
        <w:t>in</w:t>
      </w:r>
      <w:r w:rsidRPr="00EC4073">
        <w:rPr>
          <w:rFonts w:ascii="Book Antiqua" w:hAnsi="Book Antiqua"/>
          <w:sz w:val="24"/>
          <w:szCs w:val="24"/>
        </w:rPr>
        <w:t xml:space="preserve"> papillary tumors and 78</w:t>
      </w:r>
      <w:r w:rsidR="00EB7326" w:rsidRPr="00EC4073">
        <w:rPr>
          <w:rFonts w:ascii="Book Antiqua" w:hAnsi="Book Antiqua"/>
          <w:sz w:val="24"/>
          <w:szCs w:val="24"/>
        </w:rPr>
        <w:t>%</w:t>
      </w:r>
      <w:r w:rsidR="00537CD0" w:rsidRPr="00EC4073">
        <w:rPr>
          <w:rFonts w:ascii="Book Antiqua" w:hAnsi="Book Antiqua"/>
          <w:sz w:val="24"/>
          <w:szCs w:val="24"/>
        </w:rPr>
        <w:t>-</w:t>
      </w:r>
      <w:r w:rsidRPr="00EC4073">
        <w:rPr>
          <w:rFonts w:ascii="Book Antiqua" w:hAnsi="Book Antiqua"/>
          <w:sz w:val="24"/>
          <w:szCs w:val="24"/>
        </w:rPr>
        <w:t xml:space="preserve">92% </w:t>
      </w:r>
      <w:r w:rsidRPr="00EC4073">
        <w:rPr>
          <w:rFonts w:ascii="Book Antiqua" w:hAnsi="Book Antiqua"/>
          <w:noProof/>
          <w:sz w:val="24"/>
          <w:szCs w:val="24"/>
        </w:rPr>
        <w:t>in</w:t>
      </w:r>
      <w:r w:rsidR="00ED4BF7" w:rsidRPr="00EC4073">
        <w:rPr>
          <w:rFonts w:ascii="Book Antiqua" w:hAnsi="Book Antiqua"/>
          <w:sz w:val="24"/>
          <w:szCs w:val="24"/>
        </w:rPr>
        <w:t xml:space="preserve"> chromophobe </w:t>
      </w:r>
      <w:proofErr w:type="gramStart"/>
      <w:r w:rsidR="00ED4BF7" w:rsidRPr="00EC4073">
        <w:rPr>
          <w:rFonts w:ascii="Book Antiqua" w:hAnsi="Book Antiqua"/>
          <w:sz w:val="24"/>
          <w:szCs w:val="24"/>
        </w:rPr>
        <w:t>tumors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6</w:t>
      </w:r>
      <w:r w:rsidR="00537CD0" w:rsidRPr="00EC4073">
        <w:rPr>
          <w:rFonts w:ascii="Book Antiqua" w:hAnsi="Book Antiqua"/>
          <w:noProof/>
          <w:sz w:val="24"/>
          <w:szCs w:val="24"/>
          <w:vertAlign w:val="superscript"/>
        </w:rPr>
        <w:t>-</w:t>
      </w:r>
      <w:r w:rsidR="00ED4BF7" w:rsidRPr="00EC4073">
        <w:rPr>
          <w:rFonts w:ascii="Book Antiqua" w:hAnsi="Book Antiqua"/>
          <w:noProof/>
          <w:sz w:val="24"/>
          <w:szCs w:val="24"/>
          <w:vertAlign w:val="superscript"/>
        </w:rPr>
        <w:t>10,</w:t>
      </w:r>
      <w:r w:rsidRPr="00EC4073">
        <w:rPr>
          <w:rFonts w:ascii="Book Antiqua" w:hAnsi="Book Antiqua"/>
          <w:noProof/>
          <w:sz w:val="24"/>
          <w:szCs w:val="24"/>
          <w:vertAlign w:val="superscript"/>
        </w:rPr>
        <w:t>17]</w:t>
      </w:r>
      <w:r w:rsidRPr="00EC4073">
        <w:rPr>
          <w:rFonts w:ascii="Book Antiqua" w:hAnsi="Book Antiqua"/>
          <w:sz w:val="24"/>
          <w:szCs w:val="24"/>
        </w:rPr>
        <w:t>. Considering metastases from RCC, clear cell tumors account for 94%, papillary tumo</w:t>
      </w:r>
      <w:r w:rsidR="00ED4BF7" w:rsidRPr="00EC4073">
        <w:rPr>
          <w:rFonts w:ascii="Book Antiqua" w:hAnsi="Book Antiqua"/>
          <w:sz w:val="24"/>
          <w:szCs w:val="24"/>
        </w:rPr>
        <w:t>rs 4% and chromophobe tumors 2%</w:t>
      </w:r>
      <w:r w:rsidRPr="00EC4073">
        <w:rPr>
          <w:rFonts w:ascii="Book Antiqua" w:hAnsi="Book Antiqua"/>
          <w:noProof/>
          <w:sz w:val="24"/>
          <w:szCs w:val="24"/>
          <w:vertAlign w:val="superscript"/>
        </w:rPr>
        <w:t>[6</w:t>
      </w:r>
      <w:r w:rsidR="00537CD0" w:rsidRPr="00EC4073">
        <w:rPr>
          <w:rFonts w:ascii="Book Antiqua" w:hAnsi="Book Antiqua"/>
          <w:noProof/>
          <w:sz w:val="24"/>
          <w:szCs w:val="24"/>
          <w:vertAlign w:val="superscript"/>
        </w:rPr>
        <w:t>-</w:t>
      </w:r>
      <w:r w:rsidR="00ED4BF7" w:rsidRPr="00EC4073">
        <w:rPr>
          <w:rFonts w:ascii="Book Antiqua" w:hAnsi="Book Antiqua"/>
          <w:noProof/>
          <w:sz w:val="24"/>
          <w:szCs w:val="24"/>
          <w:vertAlign w:val="superscript"/>
        </w:rPr>
        <w:t>8,10,</w:t>
      </w:r>
      <w:r w:rsidRPr="00EC4073">
        <w:rPr>
          <w:rFonts w:ascii="Book Antiqua" w:hAnsi="Book Antiqua"/>
          <w:noProof/>
          <w:sz w:val="24"/>
          <w:szCs w:val="24"/>
          <w:vertAlign w:val="superscript"/>
        </w:rPr>
        <w:t>17]</w:t>
      </w:r>
      <w:r w:rsidRPr="00EC4073">
        <w:rPr>
          <w:rFonts w:ascii="Book Antiqua" w:hAnsi="Book Antiqua"/>
          <w:sz w:val="24"/>
          <w:szCs w:val="24"/>
        </w:rPr>
        <w:t xml:space="preserve">. The most common site of organ metastasis varies according to the subtype with the lung being most frequently involved in clear cell tumors and </w:t>
      </w:r>
      <w:r w:rsidR="00ED4BF7" w:rsidRPr="00EC4073">
        <w:rPr>
          <w:rFonts w:ascii="Book Antiqua" w:hAnsi="Book Antiqua"/>
          <w:sz w:val="24"/>
          <w:szCs w:val="24"/>
        </w:rPr>
        <w:t xml:space="preserve">the liver in chromophobe </w:t>
      </w:r>
      <w:proofErr w:type="gramStart"/>
      <w:r w:rsidR="00ED4BF7" w:rsidRPr="00EC4073">
        <w:rPr>
          <w:rFonts w:ascii="Book Antiqua" w:hAnsi="Book Antiqua"/>
          <w:sz w:val="24"/>
          <w:szCs w:val="24"/>
        </w:rPr>
        <w:t>tumors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8]</w:t>
      </w:r>
      <w:r w:rsidRPr="00EC4073">
        <w:rPr>
          <w:rFonts w:ascii="Book Antiqua" w:hAnsi="Book Antiqua"/>
          <w:sz w:val="24"/>
          <w:szCs w:val="24"/>
        </w:rPr>
        <w:t xml:space="preserve">. Surgery is the mainstay of treatment in localized disease, irrespective of subtype. In advanced disease, a tailored management approach is recommended </w:t>
      </w:r>
      <w:r w:rsidRPr="00EC4073">
        <w:rPr>
          <w:rFonts w:ascii="Book Antiqua" w:hAnsi="Book Antiqua"/>
          <w:noProof/>
          <w:sz w:val="24"/>
          <w:szCs w:val="24"/>
        </w:rPr>
        <w:t>as</w:t>
      </w:r>
      <w:r w:rsidRPr="00EC4073">
        <w:rPr>
          <w:rFonts w:ascii="Book Antiqua" w:hAnsi="Book Antiqua"/>
          <w:sz w:val="24"/>
          <w:szCs w:val="24"/>
        </w:rPr>
        <w:t xml:space="preserve"> the effectiveness of systemic therapy including the specific regime used may b</w:t>
      </w:r>
      <w:r w:rsidR="00ED4BF7" w:rsidRPr="00EC4073">
        <w:rPr>
          <w:rFonts w:ascii="Book Antiqua" w:hAnsi="Book Antiqua"/>
          <w:sz w:val="24"/>
          <w:szCs w:val="24"/>
        </w:rPr>
        <w:t xml:space="preserve">e influenced by the RCC </w:t>
      </w:r>
      <w:proofErr w:type="gramStart"/>
      <w:r w:rsidR="00ED4BF7" w:rsidRPr="00EC4073">
        <w:rPr>
          <w:rFonts w:ascii="Book Antiqua" w:hAnsi="Book Antiqua"/>
          <w:sz w:val="24"/>
          <w:szCs w:val="24"/>
        </w:rPr>
        <w:t>subtype</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5,</w:t>
      </w:r>
      <w:r w:rsidRPr="00EC4073">
        <w:rPr>
          <w:rFonts w:ascii="Book Antiqua" w:hAnsi="Book Antiqua"/>
          <w:noProof/>
          <w:sz w:val="24"/>
          <w:szCs w:val="24"/>
          <w:vertAlign w:val="superscript"/>
        </w:rPr>
        <w:t>18</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22]</w:t>
      </w:r>
      <w:r w:rsidRPr="00EC4073">
        <w:rPr>
          <w:rFonts w:ascii="Book Antiqua" w:hAnsi="Book Antiqua"/>
          <w:sz w:val="24"/>
          <w:szCs w:val="24"/>
        </w:rPr>
        <w:t>. Studies have suggested that clear cell, papillary and chromophobe subtypes can be differentiated non</w:t>
      </w:r>
      <w:r w:rsidR="00537CD0" w:rsidRPr="00EC4073">
        <w:rPr>
          <w:rFonts w:ascii="Book Antiqua" w:hAnsi="Book Antiqua"/>
          <w:sz w:val="24"/>
          <w:szCs w:val="24"/>
        </w:rPr>
        <w:t>-</w:t>
      </w:r>
      <w:r w:rsidR="00ED4BF7" w:rsidRPr="00EC4073">
        <w:rPr>
          <w:rFonts w:ascii="Book Antiqua" w:hAnsi="Book Antiqua"/>
          <w:sz w:val="24"/>
          <w:szCs w:val="24"/>
        </w:rPr>
        <w:t xml:space="preserve">invasively on </w:t>
      </w:r>
      <w:proofErr w:type="gramStart"/>
      <w:r w:rsidR="00ED4BF7" w:rsidRPr="00EC4073">
        <w:rPr>
          <w:rFonts w:ascii="Book Antiqua" w:hAnsi="Book Antiqua"/>
          <w:sz w:val="24"/>
          <w:szCs w:val="24"/>
        </w:rPr>
        <w:t>imaging</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11,15,17 20,</w:t>
      </w:r>
      <w:r w:rsidRPr="00EC4073">
        <w:rPr>
          <w:rFonts w:ascii="Book Antiqua" w:hAnsi="Book Antiqua"/>
          <w:noProof/>
          <w:sz w:val="24"/>
          <w:szCs w:val="24"/>
          <w:vertAlign w:val="superscript"/>
        </w:rPr>
        <w:t>23</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29]</w:t>
      </w:r>
      <w:r w:rsidRPr="00EC4073">
        <w:rPr>
          <w:rFonts w:ascii="Book Antiqua" w:hAnsi="Book Antiqua"/>
          <w:sz w:val="24"/>
          <w:szCs w:val="24"/>
        </w:rPr>
        <w:t>. It is important therefore that radiologists are familiar with the imaging appearances of RCC given that accurate subtyping has therapeutic and prognostic implications for patients. In this article, we review the incidence and survival data, risk factors, clinical and biochemical findings, imaging findings, staging, differential diagnosis, management options and post</w:t>
      </w:r>
      <w:r w:rsidR="00537CD0" w:rsidRPr="00EC4073">
        <w:rPr>
          <w:rFonts w:ascii="Book Antiqua" w:hAnsi="Book Antiqua"/>
          <w:sz w:val="24"/>
          <w:szCs w:val="24"/>
        </w:rPr>
        <w:t>-</w:t>
      </w:r>
      <w:r w:rsidRPr="00EC4073">
        <w:rPr>
          <w:rFonts w:ascii="Book Antiqua" w:hAnsi="Book Antiqua"/>
          <w:sz w:val="24"/>
          <w:szCs w:val="24"/>
        </w:rPr>
        <w:t>treatment follow</w:t>
      </w:r>
      <w:r w:rsidR="00537CD0" w:rsidRPr="00EC4073">
        <w:rPr>
          <w:rFonts w:ascii="Book Antiqua" w:hAnsi="Book Antiqua"/>
          <w:sz w:val="24"/>
          <w:szCs w:val="24"/>
        </w:rPr>
        <w:t>-</w:t>
      </w:r>
      <w:r w:rsidRPr="00EC4073">
        <w:rPr>
          <w:rFonts w:ascii="Book Antiqua" w:hAnsi="Book Antiqua"/>
          <w:sz w:val="24"/>
          <w:szCs w:val="24"/>
        </w:rPr>
        <w:t>up of RCC.</w:t>
      </w:r>
    </w:p>
    <w:p w:rsidR="00B36941" w:rsidRPr="00EC4073" w:rsidRDefault="00B36941" w:rsidP="00044F44">
      <w:pPr>
        <w:spacing w:after="0" w:line="360" w:lineRule="auto"/>
        <w:jc w:val="both"/>
        <w:rPr>
          <w:rFonts w:ascii="Book Antiqua" w:hAnsi="Book Antiqua"/>
          <w:sz w:val="24"/>
          <w:szCs w:val="24"/>
        </w:rPr>
      </w:pPr>
    </w:p>
    <w:p w:rsidR="00B36941" w:rsidRPr="00EC4073" w:rsidRDefault="009513A1" w:rsidP="00044F44">
      <w:pPr>
        <w:spacing w:after="0" w:line="360" w:lineRule="auto"/>
        <w:jc w:val="both"/>
        <w:rPr>
          <w:rFonts w:ascii="Book Antiqua" w:hAnsi="Book Antiqua"/>
          <w:b/>
          <w:sz w:val="24"/>
          <w:szCs w:val="24"/>
          <w:lang w:eastAsia="zh-CN"/>
        </w:rPr>
      </w:pPr>
      <w:r w:rsidRPr="00EC4073">
        <w:rPr>
          <w:rFonts w:ascii="Book Antiqua" w:hAnsi="Book Antiqua"/>
          <w:b/>
          <w:sz w:val="24"/>
          <w:szCs w:val="24"/>
        </w:rPr>
        <w:t>INCIDENCE AND SURVIVAL DATA</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Renal cancer represents 2</w:t>
      </w:r>
      <w:r w:rsidR="0021013F" w:rsidRPr="00EC4073">
        <w:rPr>
          <w:rFonts w:ascii="Book Antiqua" w:hAnsi="Book Antiqua"/>
          <w:sz w:val="24"/>
          <w:szCs w:val="24"/>
        </w:rPr>
        <w:t>%</w:t>
      </w:r>
      <w:r w:rsidR="00537CD0" w:rsidRPr="00EC4073">
        <w:rPr>
          <w:rFonts w:ascii="Book Antiqua" w:hAnsi="Book Antiqua"/>
          <w:sz w:val="24"/>
          <w:szCs w:val="24"/>
        </w:rPr>
        <w:t>-</w:t>
      </w:r>
      <w:r w:rsidR="00ED4BF7" w:rsidRPr="00EC4073">
        <w:rPr>
          <w:rFonts w:ascii="Book Antiqua" w:hAnsi="Book Antiqua"/>
          <w:sz w:val="24"/>
          <w:szCs w:val="24"/>
        </w:rPr>
        <w:t xml:space="preserve">3% of adult </w:t>
      </w:r>
      <w:proofErr w:type="gramStart"/>
      <w:r w:rsidR="00ED4BF7" w:rsidRPr="00EC4073">
        <w:rPr>
          <w:rFonts w:ascii="Book Antiqua" w:hAnsi="Book Antiqua"/>
          <w:sz w:val="24"/>
          <w:szCs w:val="24"/>
        </w:rPr>
        <w:t>malignancies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2]</w:t>
      </w:r>
      <w:r w:rsidRPr="00EC4073">
        <w:rPr>
          <w:rFonts w:ascii="Book Antiqua" w:hAnsi="Book Antiqua"/>
          <w:sz w:val="24"/>
          <w:szCs w:val="24"/>
        </w:rPr>
        <w:t xml:space="preserve">. The median age at diagnosis is 65 </w:t>
      </w:r>
      <w:r w:rsidRPr="00EC4073">
        <w:rPr>
          <w:rFonts w:ascii="Book Antiqua" w:hAnsi="Book Antiqua"/>
          <w:noProof/>
          <w:sz w:val="24"/>
          <w:szCs w:val="24"/>
        </w:rPr>
        <w:t>years</w:t>
      </w:r>
      <w:r w:rsidRPr="00EC4073">
        <w:rPr>
          <w:rFonts w:ascii="Book Antiqua" w:hAnsi="Book Antiqua"/>
          <w:sz w:val="24"/>
          <w:szCs w:val="24"/>
        </w:rPr>
        <w:t xml:space="preserve"> with most patients being in the 6</w:t>
      </w:r>
      <w:r w:rsidRPr="00EC4073">
        <w:rPr>
          <w:rFonts w:ascii="Book Antiqua" w:hAnsi="Book Antiqua"/>
          <w:sz w:val="24"/>
          <w:szCs w:val="24"/>
          <w:vertAlign w:val="superscript"/>
        </w:rPr>
        <w:t>th</w:t>
      </w:r>
      <w:r w:rsidRPr="00EC4073">
        <w:rPr>
          <w:rFonts w:ascii="Book Antiqua" w:hAnsi="Book Antiqua"/>
          <w:sz w:val="24"/>
          <w:szCs w:val="24"/>
        </w:rPr>
        <w:t xml:space="preserve"> to 8</w:t>
      </w:r>
      <w:r w:rsidRPr="00EC4073">
        <w:rPr>
          <w:rFonts w:ascii="Book Antiqua" w:hAnsi="Book Antiqua"/>
          <w:sz w:val="24"/>
          <w:szCs w:val="24"/>
          <w:vertAlign w:val="superscript"/>
        </w:rPr>
        <w:t>th</w:t>
      </w:r>
      <w:r w:rsidRPr="00EC4073">
        <w:rPr>
          <w:rFonts w:ascii="Book Antiqua" w:hAnsi="Book Antiqua"/>
          <w:sz w:val="24"/>
          <w:szCs w:val="24"/>
        </w:rPr>
        <w:t xml:space="preserve"> decade of </w:t>
      </w:r>
      <w:r w:rsidRPr="00EC4073">
        <w:rPr>
          <w:rFonts w:ascii="Book Antiqua" w:hAnsi="Book Antiqua"/>
          <w:noProof/>
          <w:sz w:val="24"/>
          <w:szCs w:val="24"/>
        </w:rPr>
        <w:t>life</w:t>
      </w:r>
      <w:r w:rsidR="00ED4BF7" w:rsidRPr="00EC4073">
        <w:rPr>
          <w:rFonts w:ascii="Book Antiqua" w:hAnsi="Book Antiqua"/>
          <w:noProof/>
          <w:sz w:val="24"/>
          <w:szCs w:val="24"/>
          <w:vertAlign w:val="superscript"/>
        </w:rPr>
        <w:t>[2,</w:t>
      </w:r>
      <w:r w:rsidRPr="00EC4073">
        <w:rPr>
          <w:rFonts w:ascii="Book Antiqua" w:hAnsi="Book Antiqua"/>
          <w:noProof/>
          <w:sz w:val="24"/>
          <w:szCs w:val="24"/>
          <w:vertAlign w:val="superscript"/>
        </w:rPr>
        <w:t>23]</w:t>
      </w:r>
      <w:r w:rsidRPr="00EC4073">
        <w:rPr>
          <w:rFonts w:ascii="Book Antiqua" w:hAnsi="Book Antiqua"/>
          <w:sz w:val="24"/>
          <w:szCs w:val="24"/>
        </w:rPr>
        <w:t>. Males are 2 to</w:t>
      </w:r>
      <w:r w:rsidR="00ED4BF7" w:rsidRPr="00EC4073">
        <w:rPr>
          <w:rFonts w:ascii="Book Antiqua" w:hAnsi="Book Antiqua"/>
          <w:sz w:val="24"/>
          <w:szCs w:val="24"/>
        </w:rPr>
        <w:t xml:space="preserve"> 3 times as affected as </w:t>
      </w:r>
      <w:proofErr w:type="gramStart"/>
      <w:r w:rsidR="00ED4BF7" w:rsidRPr="00EC4073">
        <w:rPr>
          <w:rFonts w:ascii="Book Antiqua" w:hAnsi="Book Antiqua"/>
          <w:sz w:val="24"/>
          <w:szCs w:val="24"/>
        </w:rPr>
        <w:t>females</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1,2,</w:t>
      </w:r>
      <w:r w:rsidRPr="00EC4073">
        <w:rPr>
          <w:rFonts w:ascii="Book Antiqua" w:hAnsi="Book Antiqua"/>
          <w:noProof/>
          <w:sz w:val="24"/>
          <w:szCs w:val="24"/>
          <w:vertAlign w:val="superscript"/>
        </w:rPr>
        <w:t>23]</w:t>
      </w:r>
      <w:r w:rsidRPr="00EC4073">
        <w:rPr>
          <w:rFonts w:ascii="Book Antiqua" w:hAnsi="Book Antiqua"/>
          <w:sz w:val="24"/>
          <w:szCs w:val="24"/>
        </w:rPr>
        <w:t>. Over the last 65 years, the incidence of RCC has inc</w:t>
      </w:r>
      <w:r w:rsidR="00ED4BF7" w:rsidRPr="00EC4073">
        <w:rPr>
          <w:rFonts w:ascii="Book Antiqua" w:hAnsi="Book Antiqua"/>
          <w:sz w:val="24"/>
          <w:szCs w:val="24"/>
        </w:rPr>
        <w:t xml:space="preserve">reased at a rate of 2% per </w:t>
      </w:r>
      <w:proofErr w:type="gramStart"/>
      <w:r w:rsidR="00ED4BF7" w:rsidRPr="00EC4073">
        <w:rPr>
          <w:rFonts w:ascii="Book Antiqua" w:hAnsi="Book Antiqua"/>
          <w:sz w:val="24"/>
          <w:szCs w:val="24"/>
        </w:rPr>
        <w:t>year</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2]</w:t>
      </w:r>
      <w:r w:rsidRPr="00EC4073">
        <w:rPr>
          <w:rFonts w:ascii="Book Antiqua" w:hAnsi="Book Antiqua"/>
          <w:sz w:val="24"/>
          <w:szCs w:val="24"/>
        </w:rPr>
        <w:t xml:space="preserve">. According to data from the National Cancer Institute’s Surveillance, Epidemiology and End Results </w:t>
      </w:r>
      <w:r w:rsidR="00D559D2" w:rsidRPr="00EC4073">
        <w:rPr>
          <w:rFonts w:ascii="Book Antiqua" w:hAnsi="Book Antiqua"/>
          <w:sz w:val="24"/>
          <w:szCs w:val="24"/>
          <w:lang w:eastAsia="zh-CN"/>
        </w:rPr>
        <w:t>(</w:t>
      </w:r>
      <w:r w:rsidRPr="00EC4073">
        <w:rPr>
          <w:rFonts w:ascii="Book Antiqua" w:hAnsi="Book Antiqua"/>
          <w:sz w:val="24"/>
          <w:szCs w:val="24"/>
        </w:rPr>
        <w:t>SEER</w:t>
      </w:r>
      <w:r w:rsidR="00D559D2" w:rsidRPr="00EC4073">
        <w:rPr>
          <w:rFonts w:ascii="Book Antiqua" w:hAnsi="Book Antiqua"/>
          <w:sz w:val="24"/>
          <w:szCs w:val="24"/>
          <w:lang w:eastAsia="zh-CN"/>
        </w:rPr>
        <w:t>)</w:t>
      </w:r>
      <w:r w:rsidRPr="00EC4073">
        <w:rPr>
          <w:rFonts w:ascii="Book Antiqua" w:hAnsi="Book Antiqua"/>
          <w:sz w:val="24"/>
          <w:szCs w:val="24"/>
        </w:rPr>
        <w:t xml:space="preserve"> Program, there are 61500 estimated new cases of kidney cancer in the </w:t>
      </w:r>
      <w:r w:rsidR="00D559D2" w:rsidRPr="00EC4073">
        <w:rPr>
          <w:rFonts w:ascii="Book Antiqua" w:hAnsi="Book Antiqua"/>
          <w:sz w:val="24"/>
          <w:szCs w:val="24"/>
        </w:rPr>
        <w:t>United States</w:t>
      </w:r>
      <w:r w:rsidRPr="00EC4073">
        <w:rPr>
          <w:rFonts w:ascii="Book Antiqua" w:hAnsi="Book Antiqua"/>
          <w:sz w:val="24"/>
          <w:szCs w:val="24"/>
        </w:rPr>
        <w:t xml:space="preserve"> in 2015. Of these, 38270 are males (7</w:t>
      </w:r>
      <w:r w:rsidRPr="00EC4073">
        <w:rPr>
          <w:rFonts w:ascii="Book Antiqua" w:hAnsi="Book Antiqua"/>
          <w:sz w:val="24"/>
          <w:szCs w:val="24"/>
          <w:vertAlign w:val="superscript"/>
        </w:rPr>
        <w:t>th</w:t>
      </w:r>
      <w:r w:rsidRPr="00EC4073">
        <w:rPr>
          <w:rFonts w:ascii="Book Antiqua" w:hAnsi="Book Antiqua"/>
          <w:sz w:val="24"/>
          <w:szCs w:val="24"/>
        </w:rPr>
        <w:t xml:space="preserve"> most common male cancer at 5%) and 23290 are females (10</w:t>
      </w:r>
      <w:r w:rsidRPr="00EC4073">
        <w:rPr>
          <w:rFonts w:ascii="Book Antiqua" w:hAnsi="Book Antiqua"/>
          <w:sz w:val="24"/>
          <w:szCs w:val="24"/>
          <w:vertAlign w:val="superscript"/>
        </w:rPr>
        <w:t>th</w:t>
      </w:r>
      <w:r w:rsidRPr="00EC4073">
        <w:rPr>
          <w:rFonts w:ascii="Book Antiqua" w:hAnsi="Book Antiqua"/>
          <w:sz w:val="24"/>
          <w:szCs w:val="24"/>
        </w:rPr>
        <w:t xml:space="preserve"> most common </w:t>
      </w:r>
      <w:r w:rsidR="00ED4BF7" w:rsidRPr="00EC4073">
        <w:rPr>
          <w:rFonts w:ascii="Book Antiqua" w:hAnsi="Book Antiqua"/>
          <w:sz w:val="24"/>
          <w:szCs w:val="24"/>
        </w:rPr>
        <w:t>female cancer at 3%)</w:t>
      </w:r>
      <w:r w:rsidRPr="00EC4073">
        <w:rPr>
          <w:rFonts w:ascii="Book Antiqua" w:hAnsi="Book Antiqua"/>
          <w:noProof/>
          <w:sz w:val="24"/>
          <w:szCs w:val="24"/>
          <w:vertAlign w:val="superscript"/>
        </w:rPr>
        <w:t>[3]</w:t>
      </w:r>
      <w:r w:rsidRPr="00EC4073">
        <w:rPr>
          <w:rFonts w:ascii="Book Antiqua" w:hAnsi="Book Antiqua"/>
          <w:sz w:val="24"/>
          <w:szCs w:val="24"/>
        </w:rPr>
        <w:t xml:space="preserve">. Correspondingly, there are 14080 estimated deaths from kidney </w:t>
      </w:r>
      <w:r w:rsidRPr="00EC4073">
        <w:rPr>
          <w:rFonts w:ascii="Book Antiqua" w:hAnsi="Book Antiqua"/>
          <w:sz w:val="24"/>
          <w:szCs w:val="24"/>
        </w:rPr>
        <w:lastRenderedPageBreak/>
        <w:t xml:space="preserve">cancer in the </w:t>
      </w:r>
      <w:r w:rsidR="00D559D2" w:rsidRPr="00EC4073">
        <w:rPr>
          <w:rFonts w:ascii="Book Antiqua" w:hAnsi="Book Antiqua"/>
          <w:sz w:val="24"/>
          <w:szCs w:val="24"/>
        </w:rPr>
        <w:t>United States</w:t>
      </w:r>
      <w:r w:rsidR="00ED4BF7" w:rsidRPr="00EC4073">
        <w:rPr>
          <w:rFonts w:ascii="Book Antiqua" w:hAnsi="Book Antiqua"/>
          <w:sz w:val="24"/>
          <w:szCs w:val="24"/>
        </w:rPr>
        <w:t xml:space="preserve"> in 2015</w:t>
      </w:r>
      <w:r w:rsidRPr="00EC4073">
        <w:rPr>
          <w:rFonts w:ascii="Book Antiqua" w:hAnsi="Book Antiqua"/>
          <w:noProof/>
          <w:sz w:val="24"/>
          <w:szCs w:val="24"/>
          <w:vertAlign w:val="superscript"/>
        </w:rPr>
        <w:t>[3]</w:t>
      </w:r>
      <w:r w:rsidRPr="00EC4073">
        <w:rPr>
          <w:rFonts w:ascii="Book Antiqua" w:hAnsi="Book Antiqua"/>
          <w:sz w:val="24"/>
          <w:szCs w:val="24"/>
        </w:rPr>
        <w:t>. Of these, males account for 9070 (9</w:t>
      </w:r>
      <w:r w:rsidRPr="00EC4073">
        <w:rPr>
          <w:rFonts w:ascii="Book Antiqua" w:hAnsi="Book Antiqua"/>
          <w:sz w:val="24"/>
          <w:szCs w:val="24"/>
          <w:vertAlign w:val="superscript"/>
        </w:rPr>
        <w:t>th</w:t>
      </w:r>
      <w:r w:rsidRPr="00EC4073">
        <w:rPr>
          <w:rFonts w:ascii="Book Antiqua" w:hAnsi="Book Antiqua"/>
          <w:sz w:val="24"/>
          <w:szCs w:val="24"/>
        </w:rPr>
        <w:t xml:space="preserve"> most fatal cancer in males at 3%) and females 5010 (outside the top 10</w:t>
      </w:r>
      <w:r w:rsidR="00ED4BF7" w:rsidRPr="00EC4073">
        <w:rPr>
          <w:rFonts w:ascii="Book Antiqua" w:hAnsi="Book Antiqua"/>
          <w:sz w:val="24"/>
          <w:szCs w:val="24"/>
        </w:rPr>
        <w:t xml:space="preserve"> most fatal cancers in females)</w:t>
      </w:r>
      <w:r w:rsidRPr="00EC4073">
        <w:rPr>
          <w:rFonts w:ascii="Book Antiqua" w:hAnsi="Book Antiqua"/>
          <w:noProof/>
          <w:sz w:val="24"/>
          <w:szCs w:val="24"/>
          <w:vertAlign w:val="superscript"/>
        </w:rPr>
        <w:t>[3]</w:t>
      </w:r>
      <w:r w:rsidRPr="00EC4073">
        <w:rPr>
          <w:rFonts w:ascii="Book Antiqua" w:hAnsi="Book Antiqua"/>
          <w:sz w:val="24"/>
          <w:szCs w:val="24"/>
        </w:rPr>
        <w:t xml:space="preserve">. The overall survival from renal cancer has improved over time </w:t>
      </w:r>
      <w:r w:rsidRPr="00EC4073">
        <w:rPr>
          <w:rFonts w:ascii="Book Antiqua" w:eastAsia="Times New Roman" w:hAnsi="Book Antiqua" w:cs="Arial"/>
          <w:sz w:val="24"/>
          <w:szCs w:val="24"/>
          <w:lang w:val="en-GB" w:eastAsia="en-GB"/>
        </w:rPr>
        <w:t>–</w:t>
      </w:r>
      <w:r w:rsidRPr="00EC4073">
        <w:rPr>
          <w:rFonts w:ascii="Book Antiqua" w:hAnsi="Book Antiqua"/>
          <w:sz w:val="24"/>
          <w:szCs w:val="24"/>
        </w:rPr>
        <w:t xml:space="preserve"> the 5</w:t>
      </w:r>
      <w:r w:rsidR="00537CD0" w:rsidRPr="00EC4073">
        <w:rPr>
          <w:rFonts w:ascii="Book Antiqua" w:hAnsi="Book Antiqua"/>
          <w:sz w:val="24"/>
          <w:szCs w:val="24"/>
        </w:rPr>
        <w:t>-</w:t>
      </w:r>
      <w:r w:rsidRPr="00EC4073">
        <w:rPr>
          <w:rFonts w:ascii="Book Antiqua" w:hAnsi="Book Antiqua"/>
          <w:sz w:val="24"/>
          <w:szCs w:val="24"/>
        </w:rPr>
        <w:t xml:space="preserve">year relative survival rate in the </w:t>
      </w:r>
      <w:r w:rsidR="00D559D2" w:rsidRPr="00EC4073">
        <w:rPr>
          <w:rFonts w:ascii="Book Antiqua" w:hAnsi="Book Antiqua"/>
          <w:sz w:val="24"/>
          <w:szCs w:val="24"/>
        </w:rPr>
        <w:t>United States</w:t>
      </w:r>
      <w:r w:rsidRPr="00EC4073">
        <w:rPr>
          <w:rFonts w:ascii="Book Antiqua" w:hAnsi="Book Antiqua"/>
          <w:sz w:val="24"/>
          <w:szCs w:val="24"/>
        </w:rPr>
        <w:t xml:space="preserve"> was 50% from 1975 to 1977, 57% from 1987 to</w:t>
      </w:r>
      <w:r w:rsidR="00ED4BF7" w:rsidRPr="00EC4073">
        <w:rPr>
          <w:rFonts w:ascii="Book Antiqua" w:hAnsi="Book Antiqua"/>
          <w:sz w:val="24"/>
          <w:szCs w:val="24"/>
        </w:rPr>
        <w:t xml:space="preserve"> 1989 and 74% from 2004 to 2010</w:t>
      </w:r>
      <w:r w:rsidRPr="00EC4073">
        <w:rPr>
          <w:rFonts w:ascii="Book Antiqua" w:hAnsi="Book Antiqua"/>
          <w:noProof/>
          <w:sz w:val="24"/>
          <w:szCs w:val="24"/>
          <w:vertAlign w:val="superscript"/>
        </w:rPr>
        <w:t>[3]</w:t>
      </w:r>
      <w:r w:rsidRPr="00EC4073">
        <w:rPr>
          <w:rFonts w:ascii="Book Antiqua" w:hAnsi="Book Antiqua"/>
          <w:sz w:val="24"/>
          <w:szCs w:val="24"/>
        </w:rPr>
        <w:t xml:space="preserve">. In the </w:t>
      </w:r>
      <w:r w:rsidR="00D559D2" w:rsidRPr="00EC4073">
        <w:rPr>
          <w:rFonts w:ascii="Book Antiqua" w:hAnsi="Book Antiqua"/>
          <w:sz w:val="24"/>
          <w:szCs w:val="24"/>
        </w:rPr>
        <w:t>United States</w:t>
      </w:r>
      <w:r w:rsidRPr="00EC4073">
        <w:rPr>
          <w:rFonts w:ascii="Book Antiqua" w:hAnsi="Book Antiqua"/>
          <w:sz w:val="24"/>
          <w:szCs w:val="24"/>
        </w:rPr>
        <w:t xml:space="preserve"> from 2004 to 2010, localized disease was found in 64%, </w:t>
      </w:r>
      <w:r w:rsidRPr="00EC4073">
        <w:rPr>
          <w:rFonts w:ascii="Book Antiqua" w:hAnsi="Book Antiqua"/>
          <w:noProof/>
          <w:sz w:val="24"/>
          <w:szCs w:val="24"/>
        </w:rPr>
        <w:t>regional</w:t>
      </w:r>
      <w:r w:rsidRPr="00EC4073">
        <w:rPr>
          <w:rFonts w:ascii="Book Antiqua" w:hAnsi="Book Antiqua"/>
          <w:sz w:val="24"/>
          <w:szCs w:val="24"/>
        </w:rPr>
        <w:t xml:space="preserve"> disease in 17% and dis</w:t>
      </w:r>
      <w:r w:rsidR="00ED4BF7" w:rsidRPr="00EC4073">
        <w:rPr>
          <w:rFonts w:ascii="Book Antiqua" w:hAnsi="Book Antiqua"/>
          <w:sz w:val="24"/>
          <w:szCs w:val="24"/>
        </w:rPr>
        <w:t xml:space="preserve">tant disease in 16% of </w:t>
      </w:r>
      <w:proofErr w:type="gramStart"/>
      <w:r w:rsidR="00ED4BF7" w:rsidRPr="00EC4073">
        <w:rPr>
          <w:rFonts w:ascii="Book Antiqua" w:hAnsi="Book Antiqua"/>
          <w:sz w:val="24"/>
          <w:szCs w:val="24"/>
        </w:rPr>
        <w:t>patients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3]</w:t>
      </w:r>
      <w:r w:rsidRPr="00EC4073">
        <w:rPr>
          <w:rFonts w:ascii="Book Antiqua" w:hAnsi="Book Antiqua"/>
          <w:sz w:val="24"/>
          <w:szCs w:val="24"/>
        </w:rPr>
        <w:t>.</w:t>
      </w: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b/>
          <w:sz w:val="24"/>
          <w:szCs w:val="24"/>
          <w:lang w:eastAsia="zh-CN"/>
        </w:rPr>
      </w:pPr>
      <w:r w:rsidRPr="00EC4073">
        <w:rPr>
          <w:rFonts w:ascii="Book Antiqua" w:hAnsi="Book Antiqua"/>
          <w:b/>
          <w:sz w:val="24"/>
          <w:szCs w:val="24"/>
        </w:rPr>
        <w:t>RISK FACTORS FOR RCC</w:t>
      </w:r>
    </w:p>
    <w:p w:rsidR="00B36941" w:rsidRPr="00EC4073" w:rsidRDefault="00B36941" w:rsidP="00044F44">
      <w:pPr>
        <w:spacing w:after="0" w:line="360" w:lineRule="auto"/>
        <w:jc w:val="both"/>
        <w:rPr>
          <w:rFonts w:ascii="Book Antiqua" w:hAnsi="Book Antiqua"/>
          <w:sz w:val="24"/>
          <w:szCs w:val="24"/>
          <w:lang w:eastAsia="zh-CN"/>
        </w:rPr>
      </w:pPr>
      <w:r w:rsidRPr="00EC4073">
        <w:rPr>
          <w:rFonts w:ascii="Book Antiqua" w:hAnsi="Book Antiqua"/>
          <w:sz w:val="24"/>
          <w:szCs w:val="24"/>
        </w:rPr>
        <w:t>In a meta</w:t>
      </w:r>
      <w:r w:rsidR="00537CD0" w:rsidRPr="00EC4073">
        <w:rPr>
          <w:rFonts w:ascii="Book Antiqua" w:hAnsi="Book Antiqua"/>
          <w:sz w:val="24"/>
          <w:szCs w:val="24"/>
        </w:rPr>
        <w:t>-</w:t>
      </w:r>
      <w:r w:rsidRPr="00EC4073">
        <w:rPr>
          <w:rFonts w:ascii="Book Antiqua" w:hAnsi="Book Antiqua"/>
          <w:sz w:val="24"/>
          <w:szCs w:val="24"/>
        </w:rPr>
        <w:t>analysis i</w:t>
      </w:r>
      <w:r w:rsidR="007600D0" w:rsidRPr="00EC4073">
        <w:rPr>
          <w:rFonts w:ascii="Book Antiqua" w:hAnsi="Book Antiqua"/>
          <w:sz w:val="24"/>
          <w:szCs w:val="24"/>
        </w:rPr>
        <w:t xml:space="preserve">nvolving 26 studies, Hunt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705383" w:rsidRPr="00EC4073">
        <w:rPr>
          <w:rFonts w:ascii="Book Antiqua" w:hAnsi="Book Antiqua"/>
          <w:noProof/>
          <w:sz w:val="24"/>
          <w:szCs w:val="24"/>
          <w:vertAlign w:val="superscript"/>
        </w:rPr>
        <w:t>[</w:t>
      </w:r>
      <w:proofErr w:type="gramEnd"/>
      <w:r w:rsidR="00705383" w:rsidRPr="00EC4073">
        <w:rPr>
          <w:rFonts w:ascii="Book Antiqua" w:hAnsi="Book Antiqua"/>
          <w:noProof/>
          <w:sz w:val="24"/>
          <w:szCs w:val="24"/>
          <w:vertAlign w:val="superscript"/>
        </w:rPr>
        <w:t>30]</w:t>
      </w:r>
      <w:r w:rsidRPr="00EC4073">
        <w:rPr>
          <w:rFonts w:ascii="Book Antiqua" w:hAnsi="Book Antiqua"/>
          <w:sz w:val="24"/>
          <w:szCs w:val="24"/>
        </w:rPr>
        <w:t xml:space="preserve"> found a link between cigarette smoking and the development of RCC. The authors found that ever smokers had a relative risk of 1.38 (95% confidence interval of 1.27 to 1.50) for RCC compared to lifetime non</w:t>
      </w:r>
      <w:r w:rsidR="00537CD0" w:rsidRPr="00EC4073">
        <w:rPr>
          <w:rFonts w:ascii="Book Antiqua" w:hAnsi="Book Antiqua"/>
          <w:sz w:val="24"/>
          <w:szCs w:val="24"/>
        </w:rPr>
        <w:t>-</w:t>
      </w:r>
      <w:proofErr w:type="gramStart"/>
      <w:r w:rsidR="00ED4BF7" w:rsidRPr="00EC4073">
        <w:rPr>
          <w:rFonts w:ascii="Book Antiqua" w:hAnsi="Book Antiqua"/>
          <w:sz w:val="24"/>
          <w:szCs w:val="24"/>
        </w:rPr>
        <w:t>smokers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30]</w:t>
      </w:r>
      <w:r w:rsidRPr="00EC4073">
        <w:rPr>
          <w:rFonts w:ascii="Book Antiqua" w:hAnsi="Book Antiqua"/>
          <w:sz w:val="24"/>
          <w:szCs w:val="24"/>
        </w:rPr>
        <w:t>. The risk was dose</w:t>
      </w:r>
      <w:r w:rsidR="00537CD0" w:rsidRPr="00EC4073">
        <w:rPr>
          <w:rFonts w:ascii="Book Antiqua" w:hAnsi="Book Antiqua"/>
          <w:sz w:val="24"/>
          <w:szCs w:val="24"/>
        </w:rPr>
        <w:t>-</w:t>
      </w:r>
      <w:r w:rsidRPr="00EC4073">
        <w:rPr>
          <w:rFonts w:ascii="Book Antiqua" w:hAnsi="Book Antiqua"/>
          <w:sz w:val="24"/>
          <w:szCs w:val="24"/>
        </w:rPr>
        <w:t>dependent and related to the number of cigarettes smoked per day. The study also suggested that smoking cessation for &gt; 10 years lowered the risk. A meta</w:t>
      </w:r>
      <w:r w:rsidR="00537CD0" w:rsidRPr="00EC4073">
        <w:rPr>
          <w:rFonts w:ascii="Book Antiqua" w:hAnsi="Book Antiqua"/>
          <w:sz w:val="24"/>
          <w:szCs w:val="24"/>
        </w:rPr>
        <w:t>-</w:t>
      </w:r>
      <w:r w:rsidRPr="00EC4073">
        <w:rPr>
          <w:rFonts w:ascii="Book Antiqua" w:hAnsi="Book Antiqua"/>
          <w:sz w:val="24"/>
          <w:szCs w:val="24"/>
        </w:rPr>
        <w:t xml:space="preserve">analysis of 141 studies by Renehan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705383" w:rsidRPr="00EC4073">
        <w:rPr>
          <w:rFonts w:ascii="Book Antiqua" w:hAnsi="Book Antiqua"/>
          <w:noProof/>
          <w:sz w:val="24"/>
          <w:szCs w:val="24"/>
          <w:vertAlign w:val="superscript"/>
        </w:rPr>
        <w:t>[</w:t>
      </w:r>
      <w:proofErr w:type="gramEnd"/>
      <w:r w:rsidR="00705383" w:rsidRPr="00EC4073">
        <w:rPr>
          <w:rFonts w:ascii="Book Antiqua" w:hAnsi="Book Antiqua"/>
          <w:noProof/>
          <w:sz w:val="24"/>
          <w:szCs w:val="24"/>
          <w:vertAlign w:val="superscript"/>
        </w:rPr>
        <w:t>31</w:t>
      </w:r>
      <w:r w:rsidRPr="00EC4073">
        <w:rPr>
          <w:rFonts w:ascii="Book Antiqua" w:hAnsi="Book Antiqua"/>
          <w:sz w:val="24"/>
          <w:szCs w:val="24"/>
        </w:rPr>
        <w:t xml:space="preserve"> implicated obesity in the development of RCC</w:t>
      </w:r>
      <w:r w:rsidRPr="00EC4073">
        <w:rPr>
          <w:rFonts w:ascii="Book Antiqua" w:hAnsi="Book Antiqua"/>
          <w:noProof/>
          <w:sz w:val="24"/>
          <w:szCs w:val="24"/>
          <w:vertAlign w:val="superscript"/>
        </w:rPr>
        <w:t>]</w:t>
      </w:r>
      <w:r w:rsidRPr="00EC4073">
        <w:rPr>
          <w:rFonts w:ascii="Book Antiqua" w:hAnsi="Book Antiqua"/>
          <w:sz w:val="24"/>
          <w:szCs w:val="24"/>
        </w:rPr>
        <w:t>. The study found that a 5 kg/m</w:t>
      </w:r>
      <w:r w:rsidRPr="00EC4073">
        <w:rPr>
          <w:rFonts w:ascii="Book Antiqua" w:hAnsi="Book Antiqua"/>
          <w:sz w:val="24"/>
          <w:szCs w:val="24"/>
          <w:vertAlign w:val="superscript"/>
        </w:rPr>
        <w:t xml:space="preserve">2 </w:t>
      </w:r>
      <w:r w:rsidRPr="00EC4073">
        <w:rPr>
          <w:rFonts w:ascii="Book Antiqua" w:hAnsi="Book Antiqua"/>
          <w:sz w:val="24"/>
          <w:szCs w:val="24"/>
        </w:rPr>
        <w:t>increase in body mass index conferred a 1.34 relative risk (95% confidence i</w:t>
      </w:r>
      <w:r w:rsidR="00ED4BF7" w:rsidRPr="00EC4073">
        <w:rPr>
          <w:rFonts w:ascii="Book Antiqua" w:hAnsi="Book Antiqua"/>
          <w:sz w:val="24"/>
          <w:szCs w:val="24"/>
        </w:rPr>
        <w:t xml:space="preserve">nterval of 1.15 to 1.34) of </w:t>
      </w:r>
      <w:proofErr w:type="gramStart"/>
      <w:r w:rsidR="00ED4BF7" w:rsidRPr="00EC4073">
        <w:rPr>
          <w:rFonts w:ascii="Book Antiqua" w:hAnsi="Book Antiqua"/>
          <w:sz w:val="24"/>
          <w:szCs w:val="24"/>
        </w:rPr>
        <w:t>RCC</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31]</w:t>
      </w:r>
      <w:r w:rsidRPr="00EC4073">
        <w:rPr>
          <w:rFonts w:ascii="Book Antiqua" w:hAnsi="Book Antiqua"/>
          <w:sz w:val="24"/>
          <w:szCs w:val="24"/>
        </w:rPr>
        <w:t xml:space="preserve">. In a prospective study involving 296638 subjects from 8 European countries, Weikert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705383" w:rsidRPr="00EC4073">
        <w:rPr>
          <w:rFonts w:ascii="Book Antiqua" w:hAnsi="Book Antiqua"/>
          <w:noProof/>
          <w:sz w:val="24"/>
          <w:szCs w:val="24"/>
          <w:vertAlign w:val="superscript"/>
        </w:rPr>
        <w:t>[</w:t>
      </w:r>
      <w:proofErr w:type="gramEnd"/>
      <w:r w:rsidR="00705383" w:rsidRPr="00EC4073">
        <w:rPr>
          <w:rFonts w:ascii="Book Antiqua" w:hAnsi="Book Antiqua"/>
          <w:noProof/>
          <w:sz w:val="24"/>
          <w:szCs w:val="24"/>
          <w:vertAlign w:val="superscript"/>
        </w:rPr>
        <w:t>32]</w:t>
      </w:r>
      <w:r w:rsidRPr="00EC4073">
        <w:rPr>
          <w:rFonts w:ascii="Book Antiqua" w:hAnsi="Book Antiqua"/>
          <w:sz w:val="24"/>
          <w:szCs w:val="24"/>
        </w:rPr>
        <w:t xml:space="preserve"> found that high blood pressure was associated with an increased risk </w:t>
      </w:r>
      <w:r w:rsidRPr="00EC4073">
        <w:rPr>
          <w:rFonts w:ascii="Book Antiqua" w:hAnsi="Book Antiqua"/>
          <w:noProof/>
          <w:sz w:val="24"/>
          <w:szCs w:val="24"/>
        </w:rPr>
        <w:t>of</w:t>
      </w:r>
      <w:r w:rsidRPr="00EC4073">
        <w:rPr>
          <w:rFonts w:ascii="Book Antiqua" w:hAnsi="Book Antiqua"/>
          <w:sz w:val="24"/>
          <w:szCs w:val="24"/>
        </w:rPr>
        <w:t xml:space="preserve"> RCC. A systolic blood pressure ≥ 160 mmHg </w:t>
      </w:r>
      <w:r w:rsidRPr="00EC4073">
        <w:rPr>
          <w:rFonts w:ascii="Book Antiqua" w:hAnsi="Book Antiqua"/>
          <w:i/>
          <w:sz w:val="24"/>
          <w:szCs w:val="24"/>
        </w:rPr>
        <w:t>vs</w:t>
      </w:r>
      <w:r w:rsidRPr="00EC4073">
        <w:rPr>
          <w:rFonts w:ascii="Book Antiqua" w:hAnsi="Book Antiqua"/>
          <w:sz w:val="24"/>
          <w:szCs w:val="24"/>
        </w:rPr>
        <w:t xml:space="preserve"> &lt; 120 mmHg was associated with a relative risk of 2.48 (95% confidence interval of 1.53 to 4.02) and a diastolic blood pressure ≥ 100 mmHg </w:t>
      </w:r>
      <w:r w:rsidR="0044543F" w:rsidRPr="00EC4073">
        <w:rPr>
          <w:rFonts w:ascii="Book Antiqua" w:hAnsi="Book Antiqua"/>
          <w:i/>
          <w:sz w:val="24"/>
          <w:szCs w:val="24"/>
        </w:rPr>
        <w:t>vs</w:t>
      </w:r>
      <w:r w:rsidRPr="00EC4073">
        <w:rPr>
          <w:rFonts w:ascii="Book Antiqua" w:hAnsi="Book Antiqua"/>
          <w:sz w:val="24"/>
          <w:szCs w:val="24"/>
        </w:rPr>
        <w:t xml:space="preserve"> &lt; 80 mmHg with a relative risk of 2.34 (95% confi</w:t>
      </w:r>
      <w:r w:rsidR="00ED4BF7" w:rsidRPr="00EC4073">
        <w:rPr>
          <w:rFonts w:ascii="Book Antiqua" w:hAnsi="Book Antiqua"/>
          <w:sz w:val="24"/>
          <w:szCs w:val="24"/>
        </w:rPr>
        <w:t>dence interval of 1.54 to 3.55)</w:t>
      </w:r>
      <w:r w:rsidRPr="00EC4073">
        <w:rPr>
          <w:rFonts w:ascii="Book Antiqua" w:hAnsi="Book Antiqua"/>
          <w:noProof/>
          <w:sz w:val="24"/>
          <w:szCs w:val="24"/>
          <w:vertAlign w:val="superscript"/>
        </w:rPr>
        <w:t>[32]</w:t>
      </w:r>
      <w:r w:rsidRPr="00EC4073">
        <w:rPr>
          <w:rFonts w:ascii="Book Antiqua" w:hAnsi="Book Antiqua"/>
          <w:sz w:val="24"/>
          <w:szCs w:val="24"/>
        </w:rPr>
        <w:t xml:space="preserve">. A study by Hofmann </w:t>
      </w:r>
      <w:r w:rsidR="007600D0" w:rsidRPr="00EC4073">
        <w:rPr>
          <w:rFonts w:ascii="Book Antiqua" w:hAnsi="Book Antiqua"/>
          <w:i/>
          <w:sz w:val="24"/>
          <w:szCs w:val="24"/>
        </w:rPr>
        <w:t>et al</w:t>
      </w:r>
      <w:r w:rsidR="00705383" w:rsidRPr="00EC4073">
        <w:rPr>
          <w:rFonts w:ascii="Book Antiqua" w:hAnsi="Book Antiqua"/>
          <w:noProof/>
          <w:sz w:val="24"/>
          <w:szCs w:val="24"/>
          <w:vertAlign w:val="superscript"/>
        </w:rPr>
        <w:t>[33]</w:t>
      </w:r>
      <w:r w:rsidRPr="00EC4073">
        <w:rPr>
          <w:rFonts w:ascii="Book Antiqua" w:hAnsi="Book Antiqua"/>
          <w:sz w:val="24"/>
          <w:szCs w:val="24"/>
        </w:rPr>
        <w:t xml:space="preserve"> involving 1217 patients with RCCs and 1235 controls found that chronic renal failure and dialysis were independently associated with an increased risk of RCC with an odd ratio of 4.7 (95% confidence interval of 2.2 to 10.1) and 18.0 (95% confidence interval of 3.6 to 91), respectively. Studies have also found that RCCs that develop in patients with </w:t>
      </w:r>
      <w:r w:rsidRPr="00EC4073">
        <w:rPr>
          <w:rFonts w:ascii="Book Antiqua" w:hAnsi="Book Antiqua"/>
          <w:noProof/>
          <w:sz w:val="24"/>
          <w:szCs w:val="24"/>
        </w:rPr>
        <w:t>end</w:t>
      </w:r>
      <w:r w:rsidR="00537CD0" w:rsidRPr="00EC4073">
        <w:rPr>
          <w:rFonts w:ascii="Book Antiqua" w:hAnsi="Book Antiqua"/>
          <w:noProof/>
          <w:sz w:val="24"/>
          <w:szCs w:val="24"/>
        </w:rPr>
        <w:t>-</w:t>
      </w:r>
      <w:r w:rsidRPr="00EC4073">
        <w:rPr>
          <w:rFonts w:ascii="Book Antiqua" w:hAnsi="Book Antiqua"/>
          <w:noProof/>
          <w:sz w:val="24"/>
          <w:szCs w:val="24"/>
        </w:rPr>
        <w:t>stage</w:t>
      </w:r>
      <w:r w:rsidRPr="00EC4073">
        <w:rPr>
          <w:rFonts w:ascii="Book Antiqua" w:hAnsi="Book Antiqua"/>
          <w:sz w:val="24"/>
          <w:szCs w:val="24"/>
        </w:rPr>
        <w:t xml:space="preserve"> renal disease (ESRD) tend to be less aggressive than RCCs that occur in the general </w:t>
      </w:r>
      <w:proofErr w:type="gramStart"/>
      <w:r w:rsidR="00ED4BF7" w:rsidRPr="00EC4073">
        <w:rPr>
          <w:rFonts w:ascii="Book Antiqua" w:hAnsi="Book Antiqua"/>
          <w:sz w:val="24"/>
          <w:szCs w:val="24"/>
        </w:rPr>
        <w:t>population</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34</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36]</w:t>
      </w:r>
      <w:r w:rsidRPr="00EC4073">
        <w:rPr>
          <w:rFonts w:ascii="Book Antiqua" w:hAnsi="Book Antiqua"/>
          <w:sz w:val="24"/>
          <w:szCs w:val="24"/>
        </w:rPr>
        <w:t>. In a long</w:t>
      </w:r>
      <w:r w:rsidR="00537CD0" w:rsidRPr="00EC4073">
        <w:rPr>
          <w:rFonts w:ascii="Book Antiqua" w:hAnsi="Book Antiqua"/>
          <w:sz w:val="24"/>
          <w:szCs w:val="24"/>
        </w:rPr>
        <w:t>-</w:t>
      </w:r>
      <w:r w:rsidRPr="00EC4073">
        <w:rPr>
          <w:rFonts w:ascii="Book Antiqua" w:hAnsi="Book Antiqua"/>
          <w:sz w:val="24"/>
          <w:szCs w:val="24"/>
        </w:rPr>
        <w:t xml:space="preserve">term comparative study, Breda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F05C5F" w:rsidRPr="00EC4073">
        <w:rPr>
          <w:rFonts w:ascii="Book Antiqua" w:hAnsi="Book Antiqua"/>
          <w:noProof/>
          <w:sz w:val="24"/>
          <w:szCs w:val="24"/>
          <w:vertAlign w:val="superscript"/>
        </w:rPr>
        <w:t>[</w:t>
      </w:r>
      <w:proofErr w:type="gramEnd"/>
      <w:r w:rsidR="00F05C5F" w:rsidRPr="00EC4073">
        <w:rPr>
          <w:rFonts w:ascii="Book Antiqua" w:hAnsi="Book Antiqua"/>
          <w:noProof/>
          <w:sz w:val="24"/>
          <w:szCs w:val="24"/>
          <w:vertAlign w:val="superscript"/>
        </w:rPr>
        <w:t>34]</w:t>
      </w:r>
      <w:r w:rsidRPr="00EC4073">
        <w:rPr>
          <w:rFonts w:ascii="Book Antiqua" w:hAnsi="Book Antiqua"/>
          <w:sz w:val="24"/>
          <w:szCs w:val="24"/>
        </w:rPr>
        <w:t xml:space="preserve"> showed that RCCs occurring in ESRD patients were smaller (</w:t>
      </w:r>
      <w:r w:rsidR="00580AFC" w:rsidRPr="00EC4073">
        <w:rPr>
          <w:rFonts w:ascii="Book Antiqua" w:hAnsi="Book Antiqua"/>
          <w:i/>
          <w:sz w:val="24"/>
          <w:szCs w:val="24"/>
        </w:rPr>
        <w:t>P</w:t>
      </w:r>
      <w:r w:rsidR="00580AFC" w:rsidRPr="00EC4073">
        <w:rPr>
          <w:rFonts w:ascii="Book Antiqua" w:hAnsi="Book Antiqua"/>
          <w:sz w:val="24"/>
          <w:szCs w:val="24"/>
        </w:rPr>
        <w:t xml:space="preserve"> =</w:t>
      </w:r>
      <w:r w:rsidRPr="00EC4073">
        <w:rPr>
          <w:rFonts w:ascii="Book Antiqua" w:hAnsi="Book Antiqua"/>
          <w:sz w:val="24"/>
          <w:szCs w:val="24"/>
        </w:rPr>
        <w:t xml:space="preserve"> 0.001) and of lower grade and stage (</w:t>
      </w:r>
      <w:r w:rsidR="00580AFC" w:rsidRPr="00EC4073">
        <w:rPr>
          <w:rFonts w:ascii="Book Antiqua" w:hAnsi="Book Antiqua"/>
          <w:i/>
          <w:sz w:val="24"/>
          <w:szCs w:val="24"/>
        </w:rPr>
        <w:t>P</w:t>
      </w:r>
      <w:r w:rsidR="00580AFC" w:rsidRPr="00EC4073">
        <w:rPr>
          <w:rFonts w:ascii="Book Antiqua" w:hAnsi="Book Antiqua"/>
          <w:sz w:val="24"/>
          <w:szCs w:val="24"/>
        </w:rPr>
        <w:t xml:space="preserve"> =</w:t>
      </w:r>
      <w:r w:rsidRPr="00EC4073">
        <w:rPr>
          <w:rFonts w:ascii="Book Antiqua" w:hAnsi="Book Antiqua"/>
          <w:sz w:val="24"/>
          <w:szCs w:val="24"/>
        </w:rPr>
        <w:t xml:space="preserve"> </w:t>
      </w:r>
      <w:r w:rsidRPr="00EC4073">
        <w:rPr>
          <w:rFonts w:ascii="Book Antiqua" w:hAnsi="Book Antiqua"/>
          <w:sz w:val="24"/>
          <w:szCs w:val="24"/>
        </w:rPr>
        <w:lastRenderedPageBreak/>
        <w:t>0.001) than RCCs diagnosed in the general population. The study also noted a significantly higher incidence of papillary RCC in ESRD patients (pre</w:t>
      </w:r>
      <w:r w:rsidR="00537CD0" w:rsidRPr="00EC4073">
        <w:rPr>
          <w:rFonts w:ascii="Book Antiqua" w:hAnsi="Book Antiqua"/>
          <w:sz w:val="24"/>
          <w:szCs w:val="24"/>
        </w:rPr>
        <w:t>-</w:t>
      </w:r>
      <w:r w:rsidRPr="00EC4073">
        <w:rPr>
          <w:rFonts w:ascii="Book Antiqua" w:hAnsi="Book Antiqua"/>
          <w:sz w:val="24"/>
          <w:szCs w:val="24"/>
        </w:rPr>
        <w:t>transplant, 17.2% and post</w:t>
      </w:r>
      <w:r w:rsidR="00537CD0" w:rsidRPr="00EC4073">
        <w:rPr>
          <w:rFonts w:ascii="Book Antiqua" w:hAnsi="Book Antiqua"/>
          <w:sz w:val="24"/>
          <w:szCs w:val="24"/>
        </w:rPr>
        <w:t>-</w:t>
      </w:r>
      <w:r w:rsidRPr="00EC4073">
        <w:rPr>
          <w:rFonts w:ascii="Book Antiqua" w:hAnsi="Book Antiqua"/>
          <w:sz w:val="24"/>
          <w:szCs w:val="24"/>
        </w:rPr>
        <w:t>transplant, 27.3%) compared with the general population (11.1%) (</w:t>
      </w:r>
      <w:r w:rsidR="00580AFC" w:rsidRPr="00EC4073">
        <w:rPr>
          <w:rFonts w:ascii="Book Antiqua" w:hAnsi="Book Antiqua"/>
          <w:i/>
          <w:sz w:val="24"/>
          <w:szCs w:val="24"/>
        </w:rPr>
        <w:t>P</w:t>
      </w:r>
      <w:r w:rsidR="00580AFC" w:rsidRPr="00EC4073">
        <w:rPr>
          <w:rFonts w:ascii="Book Antiqua" w:hAnsi="Book Antiqua"/>
          <w:sz w:val="24"/>
          <w:szCs w:val="24"/>
        </w:rPr>
        <w:t xml:space="preserve"> =</w:t>
      </w:r>
      <w:r w:rsidR="00ED4BF7" w:rsidRPr="00EC4073">
        <w:rPr>
          <w:rFonts w:ascii="Book Antiqua" w:hAnsi="Book Antiqua"/>
          <w:sz w:val="24"/>
          <w:szCs w:val="24"/>
        </w:rPr>
        <w:t xml:space="preserve"> 0.01)</w:t>
      </w:r>
      <w:r w:rsidRPr="00EC4073">
        <w:rPr>
          <w:rFonts w:ascii="Book Antiqua" w:hAnsi="Book Antiqua"/>
          <w:noProof/>
          <w:sz w:val="24"/>
          <w:szCs w:val="24"/>
          <w:vertAlign w:val="superscript"/>
        </w:rPr>
        <w:t>[34]</w:t>
      </w:r>
      <w:r w:rsidRPr="00EC4073">
        <w:rPr>
          <w:rFonts w:ascii="Book Antiqua" w:hAnsi="Book Antiqua"/>
          <w:sz w:val="24"/>
          <w:szCs w:val="24"/>
        </w:rPr>
        <w:t>. There were no significant differences in the incidence of clear cell RCC between the groups. Chemicals implicated in the development of RCC include petroleum products, asbestos, cadmium, benzene, vinyl chloride, herbicides and acetam</w:t>
      </w:r>
      <w:r w:rsidR="00ED4BF7" w:rsidRPr="00EC4073">
        <w:rPr>
          <w:rFonts w:ascii="Book Antiqua" w:hAnsi="Book Antiqua"/>
          <w:sz w:val="24"/>
          <w:szCs w:val="24"/>
        </w:rPr>
        <w:t xml:space="preserve">inophen </w:t>
      </w:r>
      <w:proofErr w:type="gramStart"/>
      <w:r w:rsidR="00ED4BF7" w:rsidRPr="00EC4073">
        <w:rPr>
          <w:rFonts w:ascii="Book Antiqua" w:hAnsi="Book Antiqua"/>
          <w:sz w:val="24"/>
          <w:szCs w:val="24"/>
        </w:rPr>
        <w:t>abuse</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37,</w:t>
      </w:r>
      <w:r w:rsidRPr="00EC4073">
        <w:rPr>
          <w:rFonts w:ascii="Book Antiqua" w:hAnsi="Book Antiqua"/>
          <w:noProof/>
          <w:sz w:val="24"/>
          <w:szCs w:val="24"/>
          <w:vertAlign w:val="superscript"/>
        </w:rPr>
        <w:t>38]</w:t>
      </w:r>
      <w:r w:rsidRPr="00EC4073">
        <w:rPr>
          <w:rFonts w:ascii="Book Antiqua" w:hAnsi="Book Antiqua"/>
          <w:sz w:val="24"/>
          <w:szCs w:val="24"/>
        </w:rPr>
        <w:t>.</w:t>
      </w:r>
    </w:p>
    <w:p w:rsidR="00B36941" w:rsidRPr="00EC4073" w:rsidRDefault="00B36941" w:rsidP="000342FA">
      <w:pPr>
        <w:spacing w:after="0" w:line="360" w:lineRule="auto"/>
        <w:ind w:firstLineChars="100" w:firstLine="240"/>
        <w:jc w:val="both"/>
        <w:rPr>
          <w:rFonts w:ascii="Book Antiqua" w:hAnsi="Book Antiqua"/>
          <w:sz w:val="24"/>
          <w:szCs w:val="24"/>
        </w:rPr>
      </w:pPr>
      <w:r w:rsidRPr="00EC4073">
        <w:rPr>
          <w:rFonts w:ascii="Book Antiqua" w:hAnsi="Book Antiqua"/>
          <w:sz w:val="24"/>
          <w:szCs w:val="24"/>
        </w:rPr>
        <w:t>Hereditary RCCs account for 4% and show a predilection towards early</w:t>
      </w:r>
      <w:r w:rsidR="00537CD0" w:rsidRPr="00EC4073">
        <w:rPr>
          <w:rFonts w:ascii="Book Antiqua" w:hAnsi="Book Antiqua"/>
          <w:sz w:val="24"/>
          <w:szCs w:val="24"/>
        </w:rPr>
        <w:t>-</w:t>
      </w:r>
      <w:r w:rsidRPr="00EC4073">
        <w:rPr>
          <w:rFonts w:ascii="Book Antiqua" w:hAnsi="Book Antiqua"/>
          <w:sz w:val="24"/>
          <w:szCs w:val="24"/>
        </w:rPr>
        <w:t xml:space="preserve">onset, bilaterality and </w:t>
      </w:r>
      <w:r w:rsidRPr="00EC4073">
        <w:rPr>
          <w:rFonts w:ascii="Book Antiqua" w:hAnsi="Book Antiqua"/>
          <w:noProof/>
          <w:sz w:val="24"/>
          <w:szCs w:val="24"/>
        </w:rPr>
        <w:t>multicentricity</w:t>
      </w:r>
      <w:r w:rsidRPr="00EC4073">
        <w:rPr>
          <w:rFonts w:ascii="Book Antiqua" w:hAnsi="Book Antiqua"/>
          <w:noProof/>
          <w:sz w:val="24"/>
          <w:szCs w:val="24"/>
          <w:vertAlign w:val="superscript"/>
        </w:rPr>
        <w:t>[39]</w:t>
      </w:r>
      <w:r w:rsidRPr="00EC4073">
        <w:rPr>
          <w:rFonts w:ascii="Book Antiqua" w:hAnsi="Book Antiqua"/>
          <w:sz w:val="24"/>
          <w:szCs w:val="24"/>
        </w:rPr>
        <w:t>. VHL syndrome, an autosomal dominant condition caused by mutations in the VHL gene, predisposes to the development of central nervous syndrome hemangioblastomas, pancreatic neuroendocrine tumors, pheochromocytomas and RCCs (pr</w:t>
      </w:r>
      <w:r w:rsidR="00ED4BF7" w:rsidRPr="00EC4073">
        <w:rPr>
          <w:rFonts w:ascii="Book Antiqua" w:hAnsi="Book Antiqua"/>
          <w:sz w:val="24"/>
          <w:szCs w:val="24"/>
        </w:rPr>
        <w:t>edominantly clear cell subtype)</w:t>
      </w:r>
      <w:r w:rsidRPr="00EC4073">
        <w:rPr>
          <w:rFonts w:ascii="Book Antiqua" w:hAnsi="Book Antiqua"/>
          <w:noProof/>
          <w:sz w:val="24"/>
          <w:szCs w:val="24"/>
          <w:vertAlign w:val="superscript"/>
        </w:rPr>
        <w:t>[39]</w:t>
      </w:r>
      <w:r w:rsidRPr="00EC4073">
        <w:rPr>
          <w:rFonts w:ascii="Book Antiqua" w:hAnsi="Book Antiqua"/>
          <w:sz w:val="24"/>
          <w:szCs w:val="24"/>
        </w:rPr>
        <w:t>. Around 25</w:t>
      </w:r>
      <w:r w:rsidR="00B65A48" w:rsidRPr="00EC4073">
        <w:rPr>
          <w:rFonts w:ascii="Book Antiqua" w:hAnsi="Book Antiqua"/>
          <w:sz w:val="24"/>
          <w:szCs w:val="24"/>
        </w:rPr>
        <w:t>%</w:t>
      </w:r>
      <w:r w:rsidRPr="00EC4073">
        <w:rPr>
          <w:rFonts w:ascii="Book Antiqua" w:hAnsi="Book Antiqua"/>
          <w:sz w:val="24"/>
          <w:szCs w:val="24"/>
        </w:rPr>
        <w:t xml:space="preserve"> to 60% of VHL patients develop RCC with the risk of m</w:t>
      </w:r>
      <w:r w:rsidR="00ED4BF7" w:rsidRPr="00EC4073">
        <w:rPr>
          <w:rFonts w:ascii="Book Antiqua" w:hAnsi="Book Antiqua"/>
          <w:sz w:val="24"/>
          <w:szCs w:val="24"/>
        </w:rPr>
        <w:t xml:space="preserve">etastasis related to tumor </w:t>
      </w:r>
      <w:proofErr w:type="gramStart"/>
      <w:r w:rsidR="00ED4BF7" w:rsidRPr="00EC4073">
        <w:rPr>
          <w:rFonts w:ascii="Book Antiqua" w:hAnsi="Book Antiqua"/>
          <w:sz w:val="24"/>
          <w:szCs w:val="24"/>
        </w:rPr>
        <w:t>size</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39</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41]</w:t>
      </w:r>
      <w:r w:rsidRPr="00EC4073">
        <w:rPr>
          <w:rFonts w:ascii="Book Antiqua" w:hAnsi="Book Antiqua"/>
          <w:sz w:val="24"/>
          <w:szCs w:val="24"/>
        </w:rPr>
        <w:t>. In a study of 181 VHL patients, 27.4% of patients with RCCs &gt; 3 cm had metastases while there were no cases of metastas</w:t>
      </w:r>
      <w:r w:rsidR="00ED4BF7" w:rsidRPr="00EC4073">
        <w:rPr>
          <w:rFonts w:ascii="Book Antiqua" w:hAnsi="Book Antiqua"/>
          <w:sz w:val="24"/>
          <w:szCs w:val="24"/>
        </w:rPr>
        <w:t xml:space="preserve">es in patients with RCCs ≤ 3 </w:t>
      </w:r>
      <w:proofErr w:type="gramStart"/>
      <w:r w:rsidR="00ED4BF7" w:rsidRPr="00EC4073">
        <w:rPr>
          <w:rFonts w:ascii="Book Antiqua" w:hAnsi="Book Antiqua"/>
          <w:sz w:val="24"/>
          <w:szCs w:val="24"/>
        </w:rPr>
        <w:t>cm</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42]</w:t>
      </w:r>
      <w:r w:rsidRPr="00EC4073">
        <w:rPr>
          <w:rFonts w:ascii="Book Antiqua" w:hAnsi="Book Antiqua"/>
          <w:sz w:val="24"/>
          <w:szCs w:val="24"/>
        </w:rPr>
        <w:t>. As such, the standard of care for VHL patients with RCCs ≥ 3 cm is surgical resection. Birt</w:t>
      </w:r>
      <w:r w:rsidR="00537CD0" w:rsidRPr="00EC4073">
        <w:rPr>
          <w:rFonts w:ascii="Book Antiqua" w:hAnsi="Book Antiqua"/>
          <w:sz w:val="24"/>
          <w:szCs w:val="24"/>
        </w:rPr>
        <w:t>-</w:t>
      </w:r>
      <w:r w:rsidRPr="00EC4073">
        <w:rPr>
          <w:rFonts w:ascii="Book Antiqua" w:hAnsi="Book Antiqua"/>
          <w:sz w:val="24"/>
          <w:szCs w:val="24"/>
        </w:rPr>
        <w:t>Hogg</w:t>
      </w:r>
      <w:r w:rsidR="00537CD0" w:rsidRPr="00EC4073">
        <w:rPr>
          <w:rFonts w:ascii="Book Antiqua" w:hAnsi="Book Antiqua"/>
          <w:sz w:val="24"/>
          <w:szCs w:val="24"/>
        </w:rPr>
        <w:t>-</w:t>
      </w:r>
      <w:r w:rsidRPr="00EC4073">
        <w:rPr>
          <w:rFonts w:ascii="Book Antiqua" w:hAnsi="Book Antiqua"/>
          <w:sz w:val="24"/>
          <w:szCs w:val="24"/>
        </w:rPr>
        <w:t>Dube syndrome, an autosomal dominant condition caused by mutations in the folliculin gene, predisposes to cutaneous tumors, oncocytomas and clear cell,</w:t>
      </w:r>
      <w:r w:rsidR="00ED4BF7" w:rsidRPr="00EC4073">
        <w:rPr>
          <w:rFonts w:ascii="Book Antiqua" w:hAnsi="Book Antiqua"/>
          <w:sz w:val="24"/>
          <w:szCs w:val="24"/>
        </w:rPr>
        <w:t xml:space="preserve"> papillary and chromophobe </w:t>
      </w:r>
      <w:proofErr w:type="gramStart"/>
      <w:r w:rsidR="00ED4BF7" w:rsidRPr="00EC4073">
        <w:rPr>
          <w:rFonts w:ascii="Book Antiqua" w:hAnsi="Book Antiqua"/>
          <w:sz w:val="24"/>
          <w:szCs w:val="24"/>
        </w:rPr>
        <w:t>RCCs</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39,</w:t>
      </w:r>
      <w:r w:rsidRPr="00EC4073">
        <w:rPr>
          <w:rFonts w:ascii="Book Antiqua" w:hAnsi="Book Antiqua"/>
          <w:noProof/>
          <w:sz w:val="24"/>
          <w:szCs w:val="24"/>
          <w:vertAlign w:val="superscript"/>
        </w:rPr>
        <w:t>43]</w:t>
      </w:r>
      <w:r w:rsidRPr="00EC4073">
        <w:rPr>
          <w:rFonts w:ascii="Book Antiqua" w:hAnsi="Book Antiqua"/>
          <w:sz w:val="24"/>
          <w:szCs w:val="24"/>
        </w:rPr>
        <w:t xml:space="preserve">. Hereditary leiomyomatosis renal cell cancer (HLRCC), an autosomal dominant condition caused by mutations in the fumarate dehydratase gene, predisposes to uterine and cutaneous </w:t>
      </w:r>
      <w:r w:rsidRPr="00EC4073">
        <w:rPr>
          <w:rFonts w:ascii="Book Antiqua" w:hAnsi="Book Antiqua"/>
          <w:noProof/>
          <w:sz w:val="24"/>
          <w:szCs w:val="24"/>
        </w:rPr>
        <w:t>leiomyomas,</w:t>
      </w:r>
      <w:r w:rsidRPr="00EC4073">
        <w:rPr>
          <w:rFonts w:ascii="Book Antiqua" w:hAnsi="Book Antiqua"/>
          <w:sz w:val="24"/>
          <w:szCs w:val="24"/>
        </w:rPr>
        <w:t xml:space="preserve"> and type 2 papillary RCCs in 25</w:t>
      </w:r>
      <w:r w:rsidR="00005197" w:rsidRPr="00EC4073">
        <w:rPr>
          <w:rFonts w:ascii="Book Antiqua" w:hAnsi="Book Antiqua"/>
          <w:sz w:val="24"/>
          <w:szCs w:val="24"/>
        </w:rPr>
        <w:t>%</w:t>
      </w:r>
      <w:r w:rsidR="00537CD0" w:rsidRPr="00EC4073">
        <w:rPr>
          <w:rFonts w:ascii="Book Antiqua" w:hAnsi="Book Antiqua"/>
          <w:sz w:val="24"/>
          <w:szCs w:val="24"/>
        </w:rPr>
        <w:t>-</w:t>
      </w:r>
      <w:r w:rsidR="00ED4BF7" w:rsidRPr="00EC4073">
        <w:rPr>
          <w:rFonts w:ascii="Book Antiqua" w:hAnsi="Book Antiqua"/>
          <w:sz w:val="24"/>
          <w:szCs w:val="24"/>
        </w:rPr>
        <w:t>30%</w:t>
      </w:r>
      <w:r w:rsidR="00ED4BF7" w:rsidRPr="00EC4073">
        <w:rPr>
          <w:rFonts w:ascii="Book Antiqua" w:hAnsi="Book Antiqua"/>
          <w:noProof/>
          <w:sz w:val="24"/>
          <w:szCs w:val="24"/>
          <w:vertAlign w:val="superscript"/>
        </w:rPr>
        <w:t>[39,</w:t>
      </w:r>
      <w:r w:rsidRPr="00EC4073">
        <w:rPr>
          <w:rFonts w:ascii="Book Antiqua" w:hAnsi="Book Antiqua"/>
          <w:noProof/>
          <w:sz w:val="24"/>
          <w:szCs w:val="24"/>
          <w:vertAlign w:val="superscript"/>
        </w:rPr>
        <w:t>44]</w:t>
      </w:r>
      <w:r w:rsidRPr="00EC4073">
        <w:rPr>
          <w:rFonts w:ascii="Book Antiqua" w:hAnsi="Book Antiqua"/>
          <w:sz w:val="24"/>
          <w:szCs w:val="24"/>
        </w:rPr>
        <w:t>. Hereditary papillary renal carcinoma (HPRC), an autosomal dominant condition due to mutations in the MET proto</w:t>
      </w:r>
      <w:r w:rsidR="00537CD0" w:rsidRPr="00EC4073">
        <w:rPr>
          <w:rFonts w:ascii="Book Antiqua" w:hAnsi="Book Antiqua"/>
          <w:sz w:val="24"/>
          <w:szCs w:val="24"/>
        </w:rPr>
        <w:t>-</w:t>
      </w:r>
      <w:r w:rsidRPr="00EC4073">
        <w:rPr>
          <w:rFonts w:ascii="Book Antiqua" w:hAnsi="Book Antiqua"/>
          <w:sz w:val="24"/>
          <w:szCs w:val="24"/>
        </w:rPr>
        <w:t>oncogene, is associated with the development of m</w:t>
      </w:r>
      <w:r w:rsidR="00ED4BF7" w:rsidRPr="00EC4073">
        <w:rPr>
          <w:rFonts w:ascii="Book Antiqua" w:hAnsi="Book Antiqua"/>
          <w:sz w:val="24"/>
          <w:szCs w:val="24"/>
        </w:rPr>
        <w:t xml:space="preserve">ultifocal type 1 papillary </w:t>
      </w:r>
      <w:proofErr w:type="gramStart"/>
      <w:r w:rsidR="00ED4BF7" w:rsidRPr="00EC4073">
        <w:rPr>
          <w:rFonts w:ascii="Book Antiqua" w:hAnsi="Book Antiqua"/>
          <w:sz w:val="24"/>
          <w:szCs w:val="24"/>
        </w:rPr>
        <w:t>RCCs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39]</w:t>
      </w:r>
      <w:r w:rsidRPr="00EC4073">
        <w:rPr>
          <w:rFonts w:ascii="Book Antiqua" w:hAnsi="Book Antiqua"/>
          <w:sz w:val="24"/>
          <w:szCs w:val="24"/>
        </w:rPr>
        <w:t>. Recently, it has been discovered that patients with hereditary succinate dehydrogenase mutations are at risk of developing aggressive early</w:t>
      </w:r>
      <w:r w:rsidR="00537CD0" w:rsidRPr="00EC4073">
        <w:rPr>
          <w:rFonts w:ascii="Book Antiqua" w:hAnsi="Book Antiqua"/>
          <w:sz w:val="24"/>
          <w:szCs w:val="24"/>
        </w:rPr>
        <w:t>-</w:t>
      </w:r>
      <w:r w:rsidRPr="00EC4073">
        <w:rPr>
          <w:rFonts w:ascii="Book Antiqua" w:hAnsi="Book Antiqua"/>
          <w:sz w:val="24"/>
          <w:szCs w:val="24"/>
        </w:rPr>
        <w:t>onset RCCs in addition to pheoc</w:t>
      </w:r>
      <w:r w:rsidR="00ED4BF7" w:rsidRPr="00EC4073">
        <w:rPr>
          <w:rFonts w:ascii="Book Antiqua" w:hAnsi="Book Antiqua"/>
          <w:sz w:val="24"/>
          <w:szCs w:val="24"/>
        </w:rPr>
        <w:t xml:space="preserve">hromocytomas and </w:t>
      </w:r>
      <w:proofErr w:type="gramStart"/>
      <w:r w:rsidR="00ED4BF7" w:rsidRPr="00EC4073">
        <w:rPr>
          <w:rFonts w:ascii="Book Antiqua" w:hAnsi="Book Antiqua"/>
          <w:sz w:val="24"/>
          <w:szCs w:val="24"/>
        </w:rPr>
        <w:t>paragangliomas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39,45]</w:t>
      </w:r>
      <w:r w:rsidRPr="00EC4073">
        <w:rPr>
          <w:rFonts w:ascii="Book Antiqua" w:hAnsi="Book Antiqua"/>
          <w:sz w:val="24"/>
          <w:szCs w:val="24"/>
        </w:rPr>
        <w:t>.</w:t>
      </w: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b/>
          <w:sz w:val="24"/>
          <w:szCs w:val="24"/>
        </w:rPr>
      </w:pPr>
      <w:r w:rsidRPr="00EC4073">
        <w:rPr>
          <w:rFonts w:ascii="Book Antiqua" w:hAnsi="Book Antiqua"/>
          <w:b/>
          <w:sz w:val="24"/>
          <w:szCs w:val="24"/>
        </w:rPr>
        <w:t>CLINICAL AND BIOCHEMICAL FINDINGS</w:t>
      </w:r>
    </w:p>
    <w:p w:rsidR="00B36941" w:rsidRPr="00EC4073" w:rsidRDefault="00B36941" w:rsidP="00044F44">
      <w:pPr>
        <w:spacing w:after="0" w:line="360" w:lineRule="auto"/>
        <w:jc w:val="both"/>
        <w:rPr>
          <w:rFonts w:ascii="Book Antiqua" w:hAnsi="Book Antiqua"/>
          <w:sz w:val="24"/>
          <w:szCs w:val="24"/>
          <w:lang w:eastAsia="zh-CN"/>
        </w:rPr>
      </w:pPr>
      <w:r w:rsidRPr="00EC4073">
        <w:rPr>
          <w:rFonts w:ascii="Book Antiqua" w:hAnsi="Book Antiqua"/>
          <w:sz w:val="24"/>
          <w:szCs w:val="24"/>
        </w:rPr>
        <w:t>Most RCCs are asymptomatic and discovered as unexpected findings on imaging performed for</w:t>
      </w:r>
      <w:r w:rsidR="00ED4BF7" w:rsidRPr="00EC4073">
        <w:rPr>
          <w:rFonts w:ascii="Book Antiqua" w:hAnsi="Book Antiqua"/>
          <w:sz w:val="24"/>
          <w:szCs w:val="24"/>
        </w:rPr>
        <w:t xml:space="preserve"> unrelated clinical </w:t>
      </w:r>
      <w:proofErr w:type="gramStart"/>
      <w:r w:rsidR="00ED4BF7" w:rsidRPr="00EC4073">
        <w:rPr>
          <w:rFonts w:ascii="Book Antiqua" w:hAnsi="Book Antiqua"/>
          <w:sz w:val="24"/>
          <w:szCs w:val="24"/>
        </w:rPr>
        <w:t>indications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46</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49]</w:t>
      </w:r>
      <w:r w:rsidRPr="00EC4073">
        <w:rPr>
          <w:rFonts w:ascii="Book Antiqua" w:hAnsi="Book Antiqua"/>
          <w:sz w:val="24"/>
          <w:szCs w:val="24"/>
        </w:rPr>
        <w:t xml:space="preserve">. The frequency of these incidental </w:t>
      </w:r>
      <w:r w:rsidRPr="00EC4073">
        <w:rPr>
          <w:rFonts w:ascii="Book Antiqua" w:hAnsi="Book Antiqua"/>
          <w:sz w:val="24"/>
          <w:szCs w:val="24"/>
        </w:rPr>
        <w:lastRenderedPageBreak/>
        <w:t xml:space="preserve">RCCs appears to be rising </w:t>
      </w:r>
      <w:r w:rsidRPr="00EC4073">
        <w:rPr>
          <w:rFonts w:ascii="Book Antiqua" w:eastAsia="Times New Roman" w:hAnsi="Book Antiqua" w:cs="Arial"/>
          <w:sz w:val="24"/>
          <w:szCs w:val="24"/>
          <w:lang w:val="en-GB" w:eastAsia="en-GB"/>
        </w:rPr>
        <w:t xml:space="preserve">– </w:t>
      </w:r>
      <w:r w:rsidRPr="00EC4073">
        <w:rPr>
          <w:rFonts w:ascii="Book Antiqua" w:hAnsi="Book Antiqua"/>
          <w:sz w:val="24"/>
          <w:szCs w:val="24"/>
        </w:rPr>
        <w:t>these represent 48</w:t>
      </w:r>
      <w:r w:rsidR="006E7408" w:rsidRPr="00EC4073">
        <w:rPr>
          <w:rFonts w:ascii="Book Antiqua" w:hAnsi="Book Antiqua"/>
          <w:sz w:val="24"/>
          <w:szCs w:val="24"/>
        </w:rPr>
        <w:t>%</w:t>
      </w:r>
      <w:r w:rsidR="00537CD0" w:rsidRPr="00EC4073">
        <w:rPr>
          <w:rFonts w:ascii="Book Antiqua" w:hAnsi="Book Antiqua"/>
          <w:sz w:val="24"/>
          <w:szCs w:val="24"/>
        </w:rPr>
        <w:t>-</w:t>
      </w:r>
      <w:r w:rsidRPr="00EC4073">
        <w:rPr>
          <w:rFonts w:ascii="Book Antiqua" w:hAnsi="Book Antiqua"/>
          <w:sz w:val="24"/>
          <w:szCs w:val="24"/>
        </w:rPr>
        <w:t>66% of contemporary RCCs compared with 3</w:t>
      </w:r>
      <w:r w:rsidR="00752087" w:rsidRPr="00EC4073">
        <w:rPr>
          <w:rFonts w:ascii="Book Antiqua" w:hAnsi="Book Antiqua"/>
          <w:sz w:val="24"/>
          <w:szCs w:val="24"/>
        </w:rPr>
        <w:t>%</w:t>
      </w:r>
      <w:r w:rsidR="00537CD0" w:rsidRPr="00EC4073">
        <w:rPr>
          <w:rFonts w:ascii="Book Antiqua" w:hAnsi="Book Antiqua"/>
          <w:sz w:val="24"/>
          <w:szCs w:val="24"/>
        </w:rPr>
        <w:t>-</w:t>
      </w:r>
      <w:r w:rsidRPr="00EC4073">
        <w:rPr>
          <w:rFonts w:ascii="Book Antiqua" w:hAnsi="Book Antiqua"/>
          <w:sz w:val="24"/>
          <w:szCs w:val="24"/>
        </w:rPr>
        <w:t xml:space="preserve">13% </w:t>
      </w:r>
      <w:r w:rsidR="00ED4BF7" w:rsidRPr="00EC4073">
        <w:rPr>
          <w:rFonts w:ascii="Book Antiqua" w:hAnsi="Book Antiqua"/>
          <w:sz w:val="24"/>
          <w:szCs w:val="24"/>
        </w:rPr>
        <w:t>in the 1970s</w:t>
      </w:r>
      <w:r w:rsidR="00ED4BF7" w:rsidRPr="00EC4073">
        <w:rPr>
          <w:rFonts w:ascii="Book Antiqua" w:hAnsi="Book Antiqua"/>
          <w:noProof/>
          <w:sz w:val="24"/>
          <w:szCs w:val="24"/>
          <w:vertAlign w:val="superscript"/>
        </w:rPr>
        <w:t>[48,</w:t>
      </w:r>
      <w:r w:rsidRPr="00EC4073">
        <w:rPr>
          <w:rFonts w:ascii="Book Antiqua" w:hAnsi="Book Antiqua"/>
          <w:noProof/>
          <w:sz w:val="24"/>
          <w:szCs w:val="24"/>
          <w:vertAlign w:val="superscript"/>
        </w:rPr>
        <w:t>49]</w:t>
      </w:r>
      <w:r w:rsidRPr="00EC4073">
        <w:rPr>
          <w:rFonts w:ascii="Book Antiqua" w:hAnsi="Book Antiqua"/>
          <w:sz w:val="24"/>
          <w:szCs w:val="24"/>
        </w:rPr>
        <w:t xml:space="preserve">. The improved detection of RCCs is likely a reflection of the greater availability of </w:t>
      </w:r>
      <w:r w:rsidRPr="00EC4073">
        <w:rPr>
          <w:rFonts w:ascii="Book Antiqua" w:hAnsi="Book Antiqua"/>
          <w:noProof/>
          <w:sz w:val="24"/>
          <w:szCs w:val="24"/>
        </w:rPr>
        <w:t>high</w:t>
      </w:r>
      <w:r w:rsidR="00537CD0" w:rsidRPr="00EC4073">
        <w:rPr>
          <w:rFonts w:ascii="Book Antiqua" w:hAnsi="Book Antiqua"/>
          <w:noProof/>
          <w:sz w:val="24"/>
          <w:szCs w:val="24"/>
        </w:rPr>
        <w:t>-</w:t>
      </w:r>
      <w:r w:rsidRPr="00EC4073">
        <w:rPr>
          <w:rFonts w:ascii="Book Antiqua" w:hAnsi="Book Antiqua"/>
          <w:noProof/>
          <w:sz w:val="24"/>
          <w:szCs w:val="24"/>
        </w:rPr>
        <w:t>resolution</w:t>
      </w:r>
      <w:r w:rsidRPr="00EC4073">
        <w:rPr>
          <w:rFonts w:ascii="Book Antiqua" w:hAnsi="Book Antiqua"/>
          <w:sz w:val="24"/>
          <w:szCs w:val="24"/>
        </w:rPr>
        <w:t xml:space="preserve"> cross</w:t>
      </w:r>
      <w:r w:rsidR="00537CD0" w:rsidRPr="00EC4073">
        <w:rPr>
          <w:rFonts w:ascii="Book Antiqua" w:hAnsi="Book Antiqua"/>
          <w:sz w:val="24"/>
          <w:szCs w:val="24"/>
        </w:rPr>
        <w:t>-</w:t>
      </w:r>
      <w:r w:rsidRPr="00EC4073">
        <w:rPr>
          <w:rFonts w:ascii="Book Antiqua" w:hAnsi="Book Antiqua"/>
          <w:sz w:val="24"/>
          <w:szCs w:val="24"/>
        </w:rPr>
        <w:t>sectional imaging modal</w:t>
      </w:r>
      <w:r w:rsidR="00ED4BF7" w:rsidRPr="00EC4073">
        <w:rPr>
          <w:rFonts w:ascii="Book Antiqua" w:hAnsi="Book Antiqua"/>
          <w:sz w:val="24"/>
          <w:szCs w:val="24"/>
        </w:rPr>
        <w:t xml:space="preserve">ities over the last few </w:t>
      </w:r>
      <w:proofErr w:type="gramStart"/>
      <w:r w:rsidR="00ED4BF7" w:rsidRPr="00EC4073">
        <w:rPr>
          <w:rFonts w:ascii="Book Antiqua" w:hAnsi="Book Antiqua"/>
          <w:sz w:val="24"/>
          <w:szCs w:val="24"/>
        </w:rPr>
        <w:t>decades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49</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51]</w:t>
      </w:r>
      <w:r w:rsidRPr="00EC4073">
        <w:rPr>
          <w:rFonts w:ascii="Book Antiqua" w:hAnsi="Book Antiqua"/>
          <w:sz w:val="24"/>
          <w:szCs w:val="24"/>
        </w:rPr>
        <w:t>. Furthermore, these incidental RCCs are often detected at a sma</w:t>
      </w:r>
      <w:r w:rsidR="00ED4BF7" w:rsidRPr="00EC4073">
        <w:rPr>
          <w:rFonts w:ascii="Book Antiqua" w:hAnsi="Book Antiqua"/>
          <w:sz w:val="24"/>
          <w:szCs w:val="24"/>
        </w:rPr>
        <w:t xml:space="preserve">ller size and lower </w:t>
      </w:r>
      <w:proofErr w:type="gramStart"/>
      <w:r w:rsidR="00ED4BF7" w:rsidRPr="00EC4073">
        <w:rPr>
          <w:rFonts w:ascii="Book Antiqua" w:hAnsi="Book Antiqua"/>
          <w:sz w:val="24"/>
          <w:szCs w:val="24"/>
        </w:rPr>
        <w:t>stage</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50,</w:t>
      </w:r>
      <w:r w:rsidRPr="00EC4073">
        <w:rPr>
          <w:rFonts w:ascii="Book Antiqua" w:hAnsi="Book Antiqua"/>
          <w:noProof/>
          <w:sz w:val="24"/>
          <w:szCs w:val="24"/>
          <w:vertAlign w:val="superscript"/>
        </w:rPr>
        <w:t>51]</w:t>
      </w:r>
      <w:r w:rsidRPr="00EC4073">
        <w:rPr>
          <w:rFonts w:ascii="Book Antiqua" w:hAnsi="Book Antiqua"/>
          <w:sz w:val="24"/>
          <w:szCs w:val="24"/>
        </w:rPr>
        <w:t>. The classic triad of a palpable mass, flank pain and hematuria is found in 6</w:t>
      </w:r>
      <w:r w:rsidR="00B03057" w:rsidRPr="00EC4073">
        <w:rPr>
          <w:rFonts w:ascii="Book Antiqua" w:hAnsi="Book Antiqua"/>
          <w:sz w:val="24"/>
          <w:szCs w:val="24"/>
        </w:rPr>
        <w:t>%</w:t>
      </w:r>
      <w:r w:rsidR="00537CD0" w:rsidRPr="00EC4073">
        <w:rPr>
          <w:rFonts w:ascii="Book Antiqua" w:hAnsi="Book Antiqua"/>
          <w:sz w:val="24"/>
          <w:szCs w:val="24"/>
        </w:rPr>
        <w:t>-</w:t>
      </w:r>
      <w:r w:rsidRPr="00EC4073">
        <w:rPr>
          <w:rFonts w:ascii="Book Antiqua" w:hAnsi="Book Antiqua"/>
          <w:sz w:val="24"/>
          <w:szCs w:val="24"/>
        </w:rPr>
        <w:t>10% and portends a more aggressive</w:t>
      </w:r>
      <w:r w:rsidR="00ED4BF7" w:rsidRPr="00EC4073">
        <w:rPr>
          <w:rFonts w:ascii="Book Antiqua" w:hAnsi="Book Antiqua"/>
          <w:sz w:val="24"/>
          <w:szCs w:val="24"/>
        </w:rPr>
        <w:t xml:space="preserve"> histology and advanced </w:t>
      </w:r>
      <w:proofErr w:type="gramStart"/>
      <w:r w:rsidR="00ED4BF7" w:rsidRPr="00EC4073">
        <w:rPr>
          <w:rFonts w:ascii="Book Antiqua" w:hAnsi="Book Antiqua"/>
          <w:sz w:val="24"/>
          <w:szCs w:val="24"/>
        </w:rPr>
        <w:t>disease</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23,37,</w:t>
      </w:r>
      <w:r w:rsidRPr="00EC4073">
        <w:rPr>
          <w:rFonts w:ascii="Book Antiqua" w:hAnsi="Book Antiqua"/>
          <w:noProof/>
          <w:sz w:val="24"/>
          <w:szCs w:val="24"/>
          <w:vertAlign w:val="superscript"/>
        </w:rPr>
        <w:t>52]</w:t>
      </w:r>
      <w:r w:rsidRPr="00EC4073">
        <w:rPr>
          <w:rFonts w:ascii="Book Antiqua" w:hAnsi="Book Antiqua"/>
          <w:sz w:val="24"/>
          <w:szCs w:val="24"/>
        </w:rPr>
        <w:t>. About 20</w:t>
      </w:r>
      <w:r w:rsidR="00B03057" w:rsidRPr="00EC4073">
        <w:rPr>
          <w:rFonts w:ascii="Book Antiqua" w:hAnsi="Book Antiqua"/>
          <w:sz w:val="24"/>
          <w:szCs w:val="24"/>
        </w:rPr>
        <w:t>%</w:t>
      </w:r>
      <w:r w:rsidR="00537CD0" w:rsidRPr="00EC4073">
        <w:rPr>
          <w:rFonts w:ascii="Book Antiqua" w:hAnsi="Book Antiqua"/>
          <w:sz w:val="24"/>
          <w:szCs w:val="24"/>
        </w:rPr>
        <w:t>-</w:t>
      </w:r>
      <w:r w:rsidRPr="00EC4073">
        <w:rPr>
          <w:rFonts w:ascii="Book Antiqua" w:hAnsi="Book Antiqua"/>
          <w:sz w:val="24"/>
          <w:szCs w:val="24"/>
        </w:rPr>
        <w:t xml:space="preserve">30% have metastatic disease at presentation </w:t>
      </w:r>
      <w:r w:rsidRPr="00EC4073">
        <w:rPr>
          <w:rFonts w:ascii="Book Antiqua" w:eastAsia="Times New Roman" w:hAnsi="Book Antiqua" w:cs="Arial"/>
          <w:sz w:val="24"/>
          <w:szCs w:val="24"/>
          <w:lang w:val="en-GB" w:eastAsia="en-GB"/>
        </w:rPr>
        <w:t xml:space="preserve">– </w:t>
      </w:r>
      <w:r w:rsidRPr="00EC4073">
        <w:rPr>
          <w:rFonts w:ascii="Book Antiqua" w:hAnsi="Book Antiqua"/>
          <w:sz w:val="24"/>
          <w:szCs w:val="24"/>
        </w:rPr>
        <w:t xml:space="preserve">symptoms may include dyspnea (lung metastases) or bone </w:t>
      </w:r>
      <w:r w:rsidRPr="00EC4073">
        <w:rPr>
          <w:rFonts w:ascii="Book Antiqua" w:hAnsi="Book Antiqua"/>
          <w:noProof/>
          <w:sz w:val="24"/>
          <w:szCs w:val="24"/>
        </w:rPr>
        <w:t>pain (bone</w:t>
      </w:r>
      <w:r w:rsidR="00ED4BF7" w:rsidRPr="00EC4073">
        <w:rPr>
          <w:rFonts w:ascii="Book Antiqua" w:hAnsi="Book Antiqua"/>
          <w:sz w:val="24"/>
          <w:szCs w:val="24"/>
        </w:rPr>
        <w:t xml:space="preserve"> metastases)</w:t>
      </w:r>
      <w:r w:rsidRPr="00EC4073">
        <w:rPr>
          <w:rFonts w:ascii="Book Antiqua" w:hAnsi="Book Antiqua"/>
          <w:noProof/>
          <w:sz w:val="24"/>
          <w:szCs w:val="24"/>
          <w:vertAlign w:val="superscript"/>
        </w:rPr>
        <w:t>[48]</w:t>
      </w:r>
      <w:r w:rsidRPr="00EC4073">
        <w:rPr>
          <w:rFonts w:ascii="Book Antiqua" w:hAnsi="Book Antiqua"/>
          <w:sz w:val="24"/>
          <w:szCs w:val="24"/>
        </w:rPr>
        <w:t>. The development of hypercalcemia, erythrocytosis, gynecomastia, hypertension or fever may be related to a paraneoplastic syndrome. Non</w:t>
      </w:r>
      <w:r w:rsidR="00537CD0" w:rsidRPr="00EC4073">
        <w:rPr>
          <w:rFonts w:ascii="Book Antiqua" w:hAnsi="Book Antiqua"/>
          <w:sz w:val="24"/>
          <w:szCs w:val="24"/>
        </w:rPr>
        <w:t>-</w:t>
      </w:r>
      <w:r w:rsidRPr="00EC4073">
        <w:rPr>
          <w:rFonts w:ascii="Book Antiqua" w:hAnsi="Book Antiqua"/>
          <w:sz w:val="24"/>
          <w:szCs w:val="24"/>
        </w:rPr>
        <w:t xml:space="preserve">specific complaints include fatigue, loss of </w:t>
      </w:r>
      <w:r w:rsidR="00ED4BF7" w:rsidRPr="00EC4073">
        <w:rPr>
          <w:rFonts w:ascii="Book Antiqua" w:hAnsi="Book Antiqua"/>
          <w:sz w:val="24"/>
          <w:szCs w:val="24"/>
        </w:rPr>
        <w:t xml:space="preserve">appetite and weight </w:t>
      </w:r>
      <w:proofErr w:type="gramStart"/>
      <w:r w:rsidR="00ED4BF7" w:rsidRPr="00EC4073">
        <w:rPr>
          <w:rFonts w:ascii="Book Antiqua" w:hAnsi="Book Antiqua"/>
          <w:sz w:val="24"/>
          <w:szCs w:val="24"/>
        </w:rPr>
        <w:t>loss</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37,</w:t>
      </w:r>
      <w:r w:rsidRPr="00EC4073">
        <w:rPr>
          <w:rFonts w:ascii="Book Antiqua" w:hAnsi="Book Antiqua"/>
          <w:noProof/>
          <w:sz w:val="24"/>
          <w:szCs w:val="24"/>
          <w:vertAlign w:val="superscript"/>
        </w:rPr>
        <w:t>46]</w:t>
      </w:r>
      <w:r w:rsidRPr="00EC4073">
        <w:rPr>
          <w:rFonts w:ascii="Book Antiqua" w:hAnsi="Book Antiqua"/>
          <w:sz w:val="24"/>
          <w:szCs w:val="24"/>
        </w:rPr>
        <w:t>.</w:t>
      </w:r>
    </w:p>
    <w:p w:rsidR="00B36941" w:rsidRPr="00EC4073" w:rsidRDefault="00B36941" w:rsidP="0042293E">
      <w:pPr>
        <w:spacing w:after="0" w:line="360" w:lineRule="auto"/>
        <w:ind w:firstLineChars="100" w:firstLine="240"/>
        <w:jc w:val="both"/>
        <w:rPr>
          <w:rFonts w:ascii="Book Antiqua" w:hAnsi="Book Antiqua"/>
          <w:sz w:val="24"/>
          <w:szCs w:val="24"/>
        </w:rPr>
      </w:pPr>
      <w:r w:rsidRPr="00EC4073">
        <w:rPr>
          <w:rFonts w:ascii="Book Antiqua" w:hAnsi="Book Antiqua"/>
          <w:sz w:val="24"/>
          <w:szCs w:val="24"/>
        </w:rPr>
        <w:t xml:space="preserve">Biomarker development is a rapidly growing field in oncology given the potential impact of this technology as a diagnostic and prognostic tool. Investigators have studied </w:t>
      </w:r>
      <w:r w:rsidRPr="00EC4073">
        <w:rPr>
          <w:rFonts w:ascii="Book Antiqua" w:hAnsi="Book Antiqua"/>
          <w:noProof/>
          <w:sz w:val="24"/>
          <w:szCs w:val="24"/>
        </w:rPr>
        <w:t>serum</w:t>
      </w:r>
      <w:r w:rsidRPr="00EC4073">
        <w:rPr>
          <w:rFonts w:ascii="Book Antiqua" w:hAnsi="Book Antiqua"/>
          <w:sz w:val="24"/>
          <w:szCs w:val="24"/>
        </w:rPr>
        <w:t xml:space="preserve"> and urinary compounds to determine their suitability as biomarkers for RCC. These include serum compounds such as tumor necrosis facto</w:t>
      </w:r>
      <w:r w:rsidR="00362452" w:rsidRPr="00EC4073">
        <w:rPr>
          <w:rFonts w:ascii="Book Antiqua" w:hAnsi="Book Antiqua"/>
          <w:sz w:val="24"/>
          <w:szCs w:val="24"/>
        </w:rPr>
        <w:t>r receptor</w:t>
      </w:r>
      <w:r w:rsidR="00537CD0" w:rsidRPr="00EC4073">
        <w:rPr>
          <w:rFonts w:ascii="Book Antiqua" w:hAnsi="Book Antiqua"/>
          <w:sz w:val="24"/>
          <w:szCs w:val="24"/>
        </w:rPr>
        <w:t>-</w:t>
      </w:r>
      <w:r w:rsidR="00362452" w:rsidRPr="00EC4073">
        <w:rPr>
          <w:rFonts w:ascii="Book Antiqua" w:hAnsi="Book Antiqua"/>
          <w:sz w:val="24"/>
          <w:szCs w:val="24"/>
        </w:rPr>
        <w:t>associated factor</w:t>
      </w:r>
      <w:r w:rsidR="00537CD0" w:rsidRPr="00EC4073">
        <w:rPr>
          <w:rFonts w:ascii="Book Antiqua" w:hAnsi="Book Antiqua"/>
          <w:sz w:val="24"/>
          <w:szCs w:val="24"/>
        </w:rPr>
        <w:t>-</w:t>
      </w:r>
      <w:r w:rsidR="00362452" w:rsidRPr="00EC4073">
        <w:rPr>
          <w:rFonts w:ascii="Book Antiqua" w:hAnsi="Book Antiqua"/>
          <w:sz w:val="24"/>
          <w:szCs w:val="24"/>
        </w:rPr>
        <w:t xml:space="preserve">1 </w:t>
      </w:r>
      <w:r w:rsidR="00362452" w:rsidRPr="00EC4073">
        <w:rPr>
          <w:rFonts w:ascii="Book Antiqua" w:hAnsi="Book Antiqua"/>
          <w:sz w:val="24"/>
          <w:szCs w:val="24"/>
          <w:lang w:eastAsia="zh-CN"/>
        </w:rPr>
        <w:t>(</w:t>
      </w:r>
      <w:r w:rsidR="00362452" w:rsidRPr="00EC4073">
        <w:rPr>
          <w:rFonts w:ascii="Book Antiqua" w:hAnsi="Book Antiqua"/>
          <w:sz w:val="24"/>
          <w:szCs w:val="24"/>
        </w:rPr>
        <w:t>TRAF</w:t>
      </w:r>
      <w:r w:rsidR="00537CD0" w:rsidRPr="00EC4073">
        <w:rPr>
          <w:rFonts w:ascii="Book Antiqua" w:hAnsi="Book Antiqua"/>
          <w:sz w:val="24"/>
          <w:szCs w:val="24"/>
        </w:rPr>
        <w:t>-</w:t>
      </w:r>
      <w:r w:rsidR="00362452" w:rsidRPr="00EC4073">
        <w:rPr>
          <w:rFonts w:ascii="Book Antiqua" w:hAnsi="Book Antiqua"/>
          <w:sz w:val="24"/>
          <w:szCs w:val="24"/>
        </w:rPr>
        <w:t>1</w:t>
      </w:r>
      <w:r w:rsidR="00362452" w:rsidRPr="00EC4073">
        <w:rPr>
          <w:rFonts w:ascii="Book Antiqua" w:hAnsi="Book Antiqua"/>
          <w:sz w:val="24"/>
          <w:szCs w:val="24"/>
          <w:lang w:eastAsia="zh-CN"/>
        </w:rPr>
        <w:t>)</w:t>
      </w:r>
      <w:r w:rsidRPr="00EC4073">
        <w:rPr>
          <w:rFonts w:ascii="Book Antiqua" w:hAnsi="Book Antiqua"/>
          <w:sz w:val="24"/>
          <w:szCs w:val="24"/>
        </w:rPr>
        <w:t>, heat shock protein 27</w:t>
      </w:r>
      <w:r w:rsidR="00362452" w:rsidRPr="00EC4073">
        <w:rPr>
          <w:rFonts w:ascii="Book Antiqua" w:hAnsi="Book Antiqua"/>
          <w:sz w:val="24"/>
          <w:szCs w:val="24"/>
          <w:lang w:eastAsia="zh-CN"/>
        </w:rPr>
        <w:t xml:space="preserve"> (</w:t>
      </w:r>
      <w:r w:rsidRPr="00EC4073">
        <w:rPr>
          <w:rFonts w:ascii="Book Antiqua" w:hAnsi="Book Antiqua"/>
          <w:sz w:val="24"/>
          <w:szCs w:val="24"/>
        </w:rPr>
        <w:t>HSP27</w:t>
      </w:r>
      <w:r w:rsidR="00362452" w:rsidRPr="00EC4073">
        <w:rPr>
          <w:rFonts w:ascii="Book Antiqua" w:hAnsi="Book Antiqua"/>
          <w:sz w:val="24"/>
          <w:szCs w:val="24"/>
          <w:lang w:eastAsia="zh-CN"/>
        </w:rPr>
        <w:t>)</w:t>
      </w:r>
      <w:r w:rsidRPr="00EC4073">
        <w:rPr>
          <w:rFonts w:ascii="Book Antiqua" w:hAnsi="Book Antiqua"/>
          <w:sz w:val="24"/>
          <w:szCs w:val="24"/>
        </w:rPr>
        <w:t xml:space="preserve">, serum amyloid A </w:t>
      </w:r>
      <w:r w:rsidR="00362452" w:rsidRPr="00EC4073">
        <w:rPr>
          <w:rFonts w:ascii="Book Antiqua" w:hAnsi="Book Antiqua"/>
          <w:sz w:val="24"/>
          <w:szCs w:val="24"/>
          <w:lang w:eastAsia="zh-CN"/>
        </w:rPr>
        <w:t>(</w:t>
      </w:r>
      <w:r w:rsidRPr="00EC4073">
        <w:rPr>
          <w:rFonts w:ascii="Book Antiqua" w:hAnsi="Book Antiqua"/>
          <w:sz w:val="24"/>
          <w:szCs w:val="24"/>
        </w:rPr>
        <w:t>SAA</w:t>
      </w:r>
      <w:r w:rsidR="00362452" w:rsidRPr="00EC4073">
        <w:rPr>
          <w:rFonts w:ascii="Book Antiqua" w:hAnsi="Book Antiqua"/>
          <w:sz w:val="24"/>
          <w:szCs w:val="24"/>
          <w:lang w:eastAsia="zh-CN"/>
        </w:rPr>
        <w:t>)</w:t>
      </w:r>
      <w:r w:rsidRPr="00EC4073">
        <w:rPr>
          <w:rFonts w:ascii="Book Antiqua" w:hAnsi="Book Antiqua"/>
          <w:sz w:val="24"/>
          <w:szCs w:val="24"/>
        </w:rPr>
        <w:t>, osteopontin, pyruvate kinase type M2 and thymidine kinase 1 and urinary compounds such as nuclear matrix proteins</w:t>
      </w:r>
      <w:r w:rsidR="00537CD0" w:rsidRPr="00EC4073">
        <w:rPr>
          <w:rFonts w:ascii="Book Antiqua" w:hAnsi="Book Antiqua"/>
          <w:sz w:val="24"/>
          <w:szCs w:val="24"/>
        </w:rPr>
        <w:t>-</w:t>
      </w:r>
      <w:r w:rsidRPr="00EC4073">
        <w:rPr>
          <w:rFonts w:ascii="Book Antiqua" w:hAnsi="Book Antiqua"/>
          <w:sz w:val="24"/>
          <w:szCs w:val="24"/>
        </w:rPr>
        <w:t xml:space="preserve">22 </w:t>
      </w:r>
      <w:r w:rsidR="00362452" w:rsidRPr="00EC4073">
        <w:rPr>
          <w:rFonts w:ascii="Book Antiqua" w:hAnsi="Book Antiqua"/>
          <w:sz w:val="24"/>
          <w:szCs w:val="24"/>
          <w:lang w:eastAsia="zh-CN"/>
        </w:rPr>
        <w:t>(</w:t>
      </w:r>
      <w:r w:rsidRPr="00EC4073">
        <w:rPr>
          <w:rFonts w:ascii="Book Antiqua" w:hAnsi="Book Antiqua"/>
          <w:sz w:val="24"/>
          <w:szCs w:val="24"/>
        </w:rPr>
        <w:t>NMP</w:t>
      </w:r>
      <w:r w:rsidR="00537CD0" w:rsidRPr="00EC4073">
        <w:rPr>
          <w:rFonts w:ascii="Book Antiqua" w:hAnsi="Book Antiqua"/>
          <w:sz w:val="24"/>
          <w:szCs w:val="24"/>
        </w:rPr>
        <w:t>-</w:t>
      </w:r>
      <w:r w:rsidRPr="00EC4073">
        <w:rPr>
          <w:rFonts w:ascii="Book Antiqua" w:hAnsi="Book Antiqua"/>
          <w:sz w:val="24"/>
          <w:szCs w:val="24"/>
        </w:rPr>
        <w:t>22</w:t>
      </w:r>
      <w:r w:rsidR="00362452" w:rsidRPr="00EC4073">
        <w:rPr>
          <w:rFonts w:ascii="Book Antiqua" w:hAnsi="Book Antiqua"/>
          <w:sz w:val="24"/>
          <w:szCs w:val="24"/>
          <w:lang w:eastAsia="zh-CN"/>
        </w:rPr>
        <w:t>)</w:t>
      </w:r>
      <w:r w:rsidRPr="00EC4073">
        <w:rPr>
          <w:rFonts w:ascii="Book Antiqua" w:hAnsi="Book Antiqua"/>
          <w:sz w:val="24"/>
          <w:szCs w:val="24"/>
        </w:rPr>
        <w:t>, neutrophil gelatinase</w:t>
      </w:r>
      <w:r w:rsidR="00537CD0" w:rsidRPr="00EC4073">
        <w:rPr>
          <w:rFonts w:ascii="Book Antiqua" w:hAnsi="Book Antiqua"/>
          <w:sz w:val="24"/>
          <w:szCs w:val="24"/>
        </w:rPr>
        <w:t>-</w:t>
      </w:r>
      <w:r w:rsidRPr="00EC4073">
        <w:rPr>
          <w:rFonts w:ascii="Book Antiqua" w:hAnsi="Book Antiqua"/>
          <w:sz w:val="24"/>
          <w:szCs w:val="24"/>
        </w:rPr>
        <w:t xml:space="preserve">associated lipocalin </w:t>
      </w:r>
      <w:r w:rsidR="00362452" w:rsidRPr="00EC4073">
        <w:rPr>
          <w:rFonts w:ascii="Book Antiqua" w:hAnsi="Book Antiqua"/>
          <w:sz w:val="24"/>
          <w:szCs w:val="24"/>
          <w:lang w:eastAsia="zh-CN"/>
        </w:rPr>
        <w:t>(</w:t>
      </w:r>
      <w:r w:rsidRPr="00EC4073">
        <w:rPr>
          <w:rFonts w:ascii="Book Antiqua" w:hAnsi="Book Antiqua"/>
          <w:sz w:val="24"/>
          <w:szCs w:val="24"/>
        </w:rPr>
        <w:t>NGAL</w:t>
      </w:r>
      <w:r w:rsidR="00362452" w:rsidRPr="00EC4073">
        <w:rPr>
          <w:rFonts w:ascii="Book Antiqua" w:hAnsi="Book Antiqua"/>
          <w:sz w:val="24"/>
          <w:szCs w:val="24"/>
          <w:lang w:eastAsia="zh-CN"/>
        </w:rPr>
        <w:t>)</w:t>
      </w:r>
      <w:r w:rsidRPr="00EC4073">
        <w:rPr>
          <w:rFonts w:ascii="Book Antiqua" w:hAnsi="Book Antiqua"/>
          <w:sz w:val="24"/>
          <w:szCs w:val="24"/>
        </w:rPr>
        <w:t>, aquaporin</w:t>
      </w:r>
      <w:r w:rsidR="00537CD0" w:rsidRPr="00EC4073">
        <w:rPr>
          <w:rFonts w:ascii="Book Antiqua" w:hAnsi="Book Antiqua"/>
          <w:sz w:val="24"/>
          <w:szCs w:val="24"/>
        </w:rPr>
        <w:t>-</w:t>
      </w:r>
      <w:r w:rsidRPr="00EC4073">
        <w:rPr>
          <w:rFonts w:ascii="Book Antiqua" w:hAnsi="Book Antiqua"/>
          <w:sz w:val="24"/>
          <w:szCs w:val="24"/>
        </w:rPr>
        <w:t xml:space="preserve">1 </w:t>
      </w:r>
      <w:r w:rsidR="00362452" w:rsidRPr="00EC4073">
        <w:rPr>
          <w:rFonts w:ascii="Book Antiqua" w:hAnsi="Book Antiqua"/>
          <w:sz w:val="24"/>
          <w:szCs w:val="24"/>
          <w:lang w:eastAsia="zh-CN"/>
        </w:rPr>
        <w:t>(</w:t>
      </w:r>
      <w:r w:rsidRPr="00EC4073">
        <w:rPr>
          <w:rFonts w:ascii="Book Antiqua" w:hAnsi="Book Antiqua"/>
          <w:sz w:val="24"/>
          <w:szCs w:val="24"/>
        </w:rPr>
        <w:t>AQP</w:t>
      </w:r>
      <w:r w:rsidR="00537CD0" w:rsidRPr="00EC4073">
        <w:rPr>
          <w:rFonts w:ascii="Book Antiqua" w:hAnsi="Book Antiqua"/>
          <w:sz w:val="24"/>
          <w:szCs w:val="24"/>
        </w:rPr>
        <w:t>-</w:t>
      </w:r>
      <w:r w:rsidRPr="00EC4073">
        <w:rPr>
          <w:rFonts w:ascii="Book Antiqua" w:hAnsi="Book Antiqua"/>
          <w:sz w:val="24"/>
          <w:szCs w:val="24"/>
        </w:rPr>
        <w:t>1</w:t>
      </w:r>
      <w:r w:rsidR="00362452" w:rsidRPr="00EC4073">
        <w:rPr>
          <w:rFonts w:ascii="Book Antiqua" w:hAnsi="Book Antiqua"/>
          <w:sz w:val="24"/>
          <w:szCs w:val="24"/>
          <w:lang w:eastAsia="zh-CN"/>
        </w:rPr>
        <w:t>)</w:t>
      </w:r>
      <w:r w:rsidRPr="00EC4073">
        <w:rPr>
          <w:rFonts w:ascii="Book Antiqua" w:hAnsi="Book Antiqua"/>
          <w:sz w:val="24"/>
          <w:szCs w:val="24"/>
        </w:rPr>
        <w:t>, kidney injury molecule</w:t>
      </w:r>
      <w:r w:rsidR="00537CD0" w:rsidRPr="00EC4073">
        <w:rPr>
          <w:rFonts w:ascii="Book Antiqua" w:hAnsi="Book Antiqua"/>
          <w:sz w:val="24"/>
          <w:szCs w:val="24"/>
        </w:rPr>
        <w:t>-</w:t>
      </w:r>
      <w:r w:rsidRPr="00EC4073">
        <w:rPr>
          <w:rFonts w:ascii="Book Antiqua" w:hAnsi="Book Antiqua"/>
          <w:sz w:val="24"/>
          <w:szCs w:val="24"/>
        </w:rPr>
        <w:t>1</w:t>
      </w:r>
      <w:r w:rsidR="00362452" w:rsidRPr="00EC4073">
        <w:rPr>
          <w:rFonts w:ascii="Book Antiqua" w:hAnsi="Book Antiqua"/>
          <w:sz w:val="24"/>
          <w:szCs w:val="24"/>
          <w:lang w:eastAsia="zh-CN"/>
        </w:rPr>
        <w:t xml:space="preserve"> (</w:t>
      </w:r>
      <w:r w:rsidRPr="00EC4073">
        <w:rPr>
          <w:rFonts w:ascii="Book Antiqua" w:hAnsi="Book Antiqua"/>
          <w:sz w:val="24"/>
          <w:szCs w:val="24"/>
        </w:rPr>
        <w:t>KIM</w:t>
      </w:r>
      <w:r w:rsidR="00537CD0" w:rsidRPr="00EC4073">
        <w:rPr>
          <w:rFonts w:ascii="Book Antiqua" w:hAnsi="Book Antiqua"/>
          <w:sz w:val="24"/>
          <w:szCs w:val="24"/>
        </w:rPr>
        <w:t>-</w:t>
      </w:r>
      <w:r w:rsidRPr="00EC4073">
        <w:rPr>
          <w:rFonts w:ascii="Book Antiqua" w:hAnsi="Book Antiqua"/>
          <w:sz w:val="24"/>
          <w:szCs w:val="24"/>
        </w:rPr>
        <w:t>1</w:t>
      </w:r>
      <w:r w:rsidR="00362452" w:rsidRPr="00EC4073">
        <w:rPr>
          <w:rFonts w:ascii="Book Antiqua" w:hAnsi="Book Antiqua"/>
          <w:sz w:val="24"/>
          <w:szCs w:val="24"/>
          <w:lang w:eastAsia="zh-CN"/>
        </w:rPr>
        <w:t>)</w:t>
      </w:r>
      <w:r w:rsidRPr="00EC4073">
        <w:rPr>
          <w:rFonts w:ascii="Book Antiqua" w:hAnsi="Book Antiqua"/>
          <w:sz w:val="24"/>
          <w:szCs w:val="24"/>
        </w:rPr>
        <w:t xml:space="preserve"> and </w:t>
      </w:r>
      <w:r w:rsidRPr="00EC4073">
        <w:rPr>
          <w:rFonts w:ascii="Book Antiqua" w:hAnsi="Book Antiqua"/>
          <w:noProof/>
          <w:sz w:val="24"/>
          <w:szCs w:val="24"/>
        </w:rPr>
        <w:t>perilipin</w:t>
      </w:r>
      <w:r w:rsidRPr="00EC4073">
        <w:rPr>
          <w:rFonts w:ascii="Book Antiqua" w:hAnsi="Book Antiqua"/>
          <w:sz w:val="24"/>
          <w:szCs w:val="24"/>
        </w:rPr>
        <w:t xml:space="preserve"> 2 </w:t>
      </w:r>
      <w:r w:rsidR="00362452" w:rsidRPr="00EC4073">
        <w:rPr>
          <w:rFonts w:ascii="Book Antiqua" w:hAnsi="Book Antiqua"/>
          <w:sz w:val="24"/>
          <w:szCs w:val="24"/>
          <w:lang w:eastAsia="zh-CN"/>
        </w:rPr>
        <w:t>(</w:t>
      </w:r>
      <w:r w:rsidRPr="00EC4073">
        <w:rPr>
          <w:rFonts w:ascii="Book Antiqua" w:hAnsi="Book Antiqua"/>
          <w:sz w:val="24"/>
          <w:szCs w:val="24"/>
        </w:rPr>
        <w:t>PLIN2</w:t>
      </w:r>
      <w:r w:rsidR="00362452" w:rsidRPr="00EC4073">
        <w:rPr>
          <w:rFonts w:ascii="Book Antiqua" w:hAnsi="Book Antiqua"/>
          <w:sz w:val="24"/>
          <w:szCs w:val="24"/>
          <w:lang w:eastAsia="zh-CN"/>
        </w:rPr>
        <w:t>)</w:t>
      </w:r>
      <w:r w:rsidRPr="00EC4073">
        <w:rPr>
          <w:rFonts w:ascii="Book Antiqua" w:hAnsi="Book Antiqua"/>
          <w:noProof/>
          <w:sz w:val="24"/>
          <w:szCs w:val="24"/>
          <w:vertAlign w:val="superscript"/>
        </w:rPr>
        <w:t>[37]</w:t>
      </w:r>
      <w:r w:rsidRPr="00EC4073">
        <w:rPr>
          <w:rFonts w:ascii="Book Antiqua" w:hAnsi="Book Antiqua"/>
          <w:sz w:val="24"/>
          <w:szCs w:val="24"/>
        </w:rPr>
        <w:t>. While preliminary results are encouraging, no serum or urinary biomarker has yet received validation for RCC. Imaging remains the mainstay in RCC for diagnosis, screening, follow</w:t>
      </w:r>
      <w:r w:rsidR="00537CD0" w:rsidRPr="00EC4073">
        <w:rPr>
          <w:rFonts w:ascii="Book Antiqua" w:hAnsi="Book Antiqua"/>
          <w:sz w:val="24"/>
          <w:szCs w:val="24"/>
        </w:rPr>
        <w:t>-</w:t>
      </w:r>
      <w:r w:rsidRPr="00EC4073">
        <w:rPr>
          <w:rFonts w:ascii="Book Antiqua" w:hAnsi="Book Antiqua"/>
          <w:sz w:val="24"/>
          <w:szCs w:val="24"/>
        </w:rPr>
        <w:t>up and treatment monitoring.</w:t>
      </w: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b/>
          <w:sz w:val="24"/>
          <w:szCs w:val="24"/>
          <w:lang w:eastAsia="zh-CN"/>
        </w:rPr>
      </w:pPr>
      <w:r w:rsidRPr="00EC4073">
        <w:rPr>
          <w:rFonts w:ascii="Book Antiqua" w:hAnsi="Book Antiqua"/>
          <w:b/>
          <w:sz w:val="24"/>
          <w:szCs w:val="24"/>
        </w:rPr>
        <w:t>IMAGING</w:t>
      </w:r>
    </w:p>
    <w:p w:rsidR="00B36941" w:rsidRPr="00EC4073" w:rsidRDefault="00B36941" w:rsidP="00044F44">
      <w:pPr>
        <w:spacing w:after="0" w:line="360" w:lineRule="auto"/>
        <w:jc w:val="both"/>
        <w:rPr>
          <w:rFonts w:ascii="Book Antiqua" w:hAnsi="Book Antiqua"/>
          <w:sz w:val="24"/>
          <w:szCs w:val="24"/>
          <w:lang w:eastAsia="zh-CN"/>
        </w:rPr>
      </w:pPr>
      <w:r w:rsidRPr="00EC4073">
        <w:rPr>
          <w:rFonts w:ascii="Book Antiqua" w:hAnsi="Book Antiqua"/>
          <w:sz w:val="24"/>
          <w:szCs w:val="24"/>
        </w:rPr>
        <w:t xml:space="preserve">RCCs may exhibit a variable spectrum of morphologic appearances ranging </w:t>
      </w:r>
      <w:r w:rsidRPr="00EC4073">
        <w:rPr>
          <w:rFonts w:ascii="Book Antiqua" w:hAnsi="Book Antiqua"/>
          <w:noProof/>
          <w:sz w:val="24"/>
          <w:szCs w:val="24"/>
        </w:rPr>
        <w:t>from small indolent lesions to large aggressive masses associated with local invasion and metastatic disease.</w:t>
      </w:r>
      <w:r w:rsidRPr="00EC4073">
        <w:rPr>
          <w:rFonts w:ascii="Book Antiqua" w:hAnsi="Book Antiqua"/>
          <w:sz w:val="24"/>
          <w:szCs w:val="24"/>
        </w:rPr>
        <w:t xml:space="preserve"> Despite the wide </w:t>
      </w:r>
      <w:r w:rsidRPr="00EC4073">
        <w:rPr>
          <w:rFonts w:ascii="Book Antiqua" w:hAnsi="Book Antiqua"/>
          <w:noProof/>
          <w:sz w:val="24"/>
          <w:szCs w:val="24"/>
        </w:rPr>
        <w:t>range</w:t>
      </w:r>
      <w:r w:rsidRPr="00EC4073">
        <w:rPr>
          <w:rFonts w:ascii="Book Antiqua" w:hAnsi="Book Antiqua"/>
          <w:sz w:val="24"/>
          <w:szCs w:val="24"/>
        </w:rPr>
        <w:t xml:space="preserve"> of findings that may be encountered, careful attention to certain imaging characteristics is often helpful in discriminating between the subtypes.</w:t>
      </w:r>
    </w:p>
    <w:p w:rsidR="00B36941" w:rsidRPr="00EC4073" w:rsidRDefault="00B36941" w:rsidP="000B7BA5">
      <w:pPr>
        <w:spacing w:after="0" w:line="360" w:lineRule="auto"/>
        <w:ind w:firstLineChars="100" w:firstLine="240"/>
        <w:jc w:val="both"/>
        <w:rPr>
          <w:rFonts w:ascii="Book Antiqua" w:hAnsi="Book Antiqua"/>
          <w:sz w:val="24"/>
          <w:szCs w:val="24"/>
          <w:lang w:eastAsia="zh-CN"/>
        </w:rPr>
      </w:pPr>
      <w:r w:rsidRPr="00EC4073">
        <w:rPr>
          <w:rFonts w:ascii="Book Antiqua" w:hAnsi="Book Antiqua"/>
          <w:sz w:val="24"/>
          <w:szCs w:val="24"/>
        </w:rPr>
        <w:lastRenderedPageBreak/>
        <w:t xml:space="preserve">The gross morphologic profile of the tumor can provide an indication of its subtype. Clear cell RCC typically exhibits exophytic growth and has </w:t>
      </w:r>
      <w:r w:rsidR="00501418" w:rsidRPr="00EC4073">
        <w:rPr>
          <w:rFonts w:ascii="Book Antiqua" w:hAnsi="Book Antiqua"/>
          <w:sz w:val="24"/>
          <w:szCs w:val="24"/>
        </w:rPr>
        <w:t xml:space="preserve">a tendency to be heterogeneous </w:t>
      </w:r>
      <w:r w:rsidR="00501418" w:rsidRPr="00EC4073">
        <w:rPr>
          <w:rFonts w:ascii="Book Antiqua" w:hAnsi="Book Antiqua"/>
          <w:sz w:val="24"/>
          <w:szCs w:val="24"/>
          <w:lang w:eastAsia="zh-CN"/>
        </w:rPr>
        <w:t>(</w:t>
      </w:r>
      <w:r w:rsidRPr="00EC4073">
        <w:rPr>
          <w:rFonts w:ascii="Book Antiqua" w:hAnsi="Book Antiqua"/>
          <w:sz w:val="24"/>
          <w:szCs w:val="24"/>
        </w:rPr>
        <w:t>F</w:t>
      </w:r>
      <w:r w:rsidR="00501418" w:rsidRPr="00EC4073">
        <w:rPr>
          <w:rFonts w:ascii="Book Antiqua" w:hAnsi="Book Antiqua"/>
          <w:sz w:val="24"/>
          <w:szCs w:val="24"/>
        </w:rPr>
        <w:t>igure</w:t>
      </w:r>
      <w:r w:rsidRPr="00EC4073">
        <w:rPr>
          <w:rFonts w:ascii="Book Antiqua" w:hAnsi="Book Antiqua"/>
          <w:sz w:val="24"/>
          <w:szCs w:val="24"/>
        </w:rPr>
        <w:t xml:space="preserve"> 1</w:t>
      </w:r>
      <w:r w:rsidR="00501418" w:rsidRPr="00EC4073">
        <w:rPr>
          <w:rFonts w:ascii="Book Antiqua" w:hAnsi="Book Antiqua"/>
          <w:sz w:val="24"/>
          <w:szCs w:val="24"/>
          <w:lang w:eastAsia="zh-CN"/>
        </w:rPr>
        <w:t>)</w:t>
      </w:r>
      <w:r w:rsidRPr="00EC4073">
        <w:rPr>
          <w:rFonts w:ascii="Book Antiqua" w:hAnsi="Book Antiqua"/>
          <w:sz w:val="24"/>
          <w:szCs w:val="24"/>
        </w:rPr>
        <w:t xml:space="preserve"> due to intratumoral necros</w:t>
      </w:r>
      <w:r w:rsidR="00ED4BF7" w:rsidRPr="00EC4073">
        <w:rPr>
          <w:rFonts w:ascii="Book Antiqua" w:hAnsi="Book Antiqua"/>
          <w:sz w:val="24"/>
          <w:szCs w:val="24"/>
        </w:rPr>
        <w:t xml:space="preserve">is, cystic change or </w:t>
      </w:r>
      <w:proofErr w:type="gramStart"/>
      <w:r w:rsidR="00ED4BF7" w:rsidRPr="00EC4073">
        <w:rPr>
          <w:rFonts w:ascii="Book Antiqua" w:hAnsi="Book Antiqua"/>
          <w:sz w:val="24"/>
          <w:szCs w:val="24"/>
        </w:rPr>
        <w:t>hemorrhage</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11,</w:t>
      </w:r>
      <w:r w:rsidRPr="00EC4073">
        <w:rPr>
          <w:rFonts w:ascii="Book Antiqua" w:hAnsi="Book Antiqua"/>
          <w:noProof/>
          <w:sz w:val="24"/>
          <w:szCs w:val="24"/>
          <w:vertAlign w:val="superscript"/>
        </w:rPr>
        <w:t>15]</w:t>
      </w:r>
      <w:r w:rsidRPr="00EC4073">
        <w:rPr>
          <w:rFonts w:ascii="Book Antiqua" w:hAnsi="Book Antiqua"/>
          <w:sz w:val="24"/>
          <w:szCs w:val="24"/>
        </w:rPr>
        <w:t xml:space="preserve">. Moreover, Pedrosa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F05C5F" w:rsidRPr="00EC4073">
        <w:rPr>
          <w:rFonts w:ascii="Book Antiqua" w:hAnsi="Book Antiqua"/>
          <w:noProof/>
          <w:sz w:val="24"/>
          <w:szCs w:val="24"/>
          <w:vertAlign w:val="superscript"/>
        </w:rPr>
        <w:t>[</w:t>
      </w:r>
      <w:proofErr w:type="gramEnd"/>
      <w:r w:rsidR="00F05C5F" w:rsidRPr="00EC4073">
        <w:rPr>
          <w:rFonts w:ascii="Book Antiqua" w:hAnsi="Book Antiqua"/>
          <w:noProof/>
          <w:sz w:val="24"/>
          <w:szCs w:val="24"/>
          <w:vertAlign w:val="superscript"/>
        </w:rPr>
        <w:t>53]</w:t>
      </w:r>
      <w:r w:rsidRPr="00EC4073">
        <w:rPr>
          <w:rFonts w:ascii="Book Antiqua" w:hAnsi="Book Antiqua"/>
          <w:sz w:val="24"/>
          <w:szCs w:val="24"/>
        </w:rPr>
        <w:t xml:space="preserve"> found that findings such as large size, intralesional necrosis, retroperitoneal vascular collaterals, and renal vein thrombosis predicted a </w:t>
      </w:r>
      <w:r w:rsidRPr="00EC4073">
        <w:rPr>
          <w:rFonts w:ascii="Book Antiqua" w:hAnsi="Book Antiqua"/>
          <w:noProof/>
          <w:sz w:val="24"/>
          <w:szCs w:val="24"/>
        </w:rPr>
        <w:t>high grade</w:t>
      </w:r>
      <w:r w:rsidRPr="00EC4073">
        <w:rPr>
          <w:rFonts w:ascii="Book Antiqua" w:hAnsi="Book Antiqua"/>
          <w:sz w:val="24"/>
          <w:szCs w:val="24"/>
        </w:rPr>
        <w:t xml:space="preserve"> clear cell subtype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Pr="00EC4073">
        <w:rPr>
          <w:rFonts w:ascii="Book Antiqua" w:hAnsi="Book Antiqua"/>
          <w:sz w:val="24"/>
          <w:szCs w:val="24"/>
        </w:rPr>
        <w:t xml:space="preserve"> 0.05). Interruption of the tumor capsule has also been cor</w:t>
      </w:r>
      <w:r w:rsidR="00ED4BF7" w:rsidRPr="00EC4073">
        <w:rPr>
          <w:rFonts w:ascii="Book Antiqua" w:hAnsi="Book Antiqua"/>
          <w:sz w:val="24"/>
          <w:szCs w:val="24"/>
        </w:rPr>
        <w:t xml:space="preserve">related with high tumor </w:t>
      </w:r>
      <w:proofErr w:type="gramStart"/>
      <w:r w:rsidR="00ED4BF7" w:rsidRPr="00EC4073">
        <w:rPr>
          <w:rFonts w:ascii="Book Antiqua" w:hAnsi="Book Antiqua"/>
          <w:sz w:val="24"/>
          <w:szCs w:val="24"/>
        </w:rPr>
        <w:t>grade</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54]</w:t>
      </w:r>
      <w:r w:rsidRPr="00EC4073">
        <w:rPr>
          <w:rFonts w:ascii="Book Antiqua" w:hAnsi="Book Antiqua"/>
          <w:sz w:val="24"/>
          <w:szCs w:val="24"/>
        </w:rPr>
        <w:t xml:space="preserve">. 70% of papillary RCCs are confined to the kidney at presentation and are </w:t>
      </w:r>
      <w:r w:rsidRPr="00EC4073">
        <w:rPr>
          <w:rFonts w:ascii="Book Antiqua" w:hAnsi="Book Antiqua"/>
          <w:noProof/>
          <w:sz w:val="24"/>
          <w:szCs w:val="24"/>
        </w:rPr>
        <w:t>generally</w:t>
      </w:r>
      <w:r w:rsidRPr="00EC4073">
        <w:rPr>
          <w:rFonts w:ascii="Book Antiqua" w:hAnsi="Book Antiqua"/>
          <w:sz w:val="24"/>
          <w:szCs w:val="24"/>
        </w:rPr>
        <w:t xml:space="preserve"> small size (≤ 3 cm) and low grade </w:t>
      </w:r>
      <w:r w:rsidRPr="00EC4073">
        <w:rPr>
          <w:rFonts w:ascii="Book Antiqua" w:eastAsia="Times New Roman" w:hAnsi="Book Antiqua" w:cs="Arial"/>
          <w:sz w:val="24"/>
          <w:szCs w:val="24"/>
          <w:lang w:val="en-GB" w:eastAsia="en-GB"/>
        </w:rPr>
        <w:t>–</w:t>
      </w:r>
      <w:r w:rsidRPr="00EC4073">
        <w:rPr>
          <w:rFonts w:ascii="Book Antiqua" w:hAnsi="Book Antiqua"/>
          <w:sz w:val="24"/>
          <w:szCs w:val="24"/>
        </w:rPr>
        <w:t xml:space="preserve"> these commonly </w:t>
      </w:r>
      <w:r w:rsidRPr="00EC4073">
        <w:rPr>
          <w:rFonts w:ascii="Book Antiqua" w:hAnsi="Book Antiqua"/>
          <w:noProof/>
          <w:sz w:val="24"/>
          <w:szCs w:val="24"/>
        </w:rPr>
        <w:t>manifest</w:t>
      </w:r>
      <w:r w:rsidRPr="00EC4073">
        <w:rPr>
          <w:rFonts w:ascii="Book Antiqua" w:hAnsi="Book Antiqua"/>
          <w:sz w:val="24"/>
          <w:szCs w:val="24"/>
        </w:rPr>
        <w:t xml:space="preserve"> as peripherally located tumors which are well</w:t>
      </w:r>
      <w:r w:rsidR="00537CD0" w:rsidRPr="00EC4073">
        <w:rPr>
          <w:rFonts w:ascii="Book Antiqua" w:hAnsi="Book Antiqua"/>
          <w:sz w:val="24"/>
          <w:szCs w:val="24"/>
        </w:rPr>
        <w:t>-</w:t>
      </w:r>
      <w:r w:rsidRPr="00EC4073">
        <w:rPr>
          <w:rFonts w:ascii="Book Antiqua" w:hAnsi="Book Antiqua"/>
          <w:sz w:val="24"/>
          <w:szCs w:val="24"/>
        </w:rPr>
        <w:t xml:space="preserve">circumscribed and homogeneous </w:t>
      </w:r>
      <w:r w:rsidR="00501418" w:rsidRPr="00EC4073">
        <w:rPr>
          <w:rFonts w:ascii="Book Antiqua" w:hAnsi="Book Antiqua"/>
          <w:sz w:val="24"/>
          <w:szCs w:val="24"/>
          <w:lang w:eastAsia="zh-CN"/>
        </w:rPr>
        <w:t>(</w:t>
      </w:r>
      <w:r w:rsidR="00501418" w:rsidRPr="00EC4073">
        <w:rPr>
          <w:rFonts w:ascii="Book Antiqua" w:hAnsi="Book Antiqua"/>
          <w:sz w:val="24"/>
          <w:szCs w:val="24"/>
        </w:rPr>
        <w:t xml:space="preserve">Figure </w:t>
      </w:r>
      <w:r w:rsidR="00501418" w:rsidRPr="00EC4073">
        <w:rPr>
          <w:rFonts w:ascii="Book Antiqua" w:hAnsi="Book Antiqua"/>
          <w:sz w:val="24"/>
          <w:szCs w:val="24"/>
          <w:lang w:eastAsia="zh-CN"/>
        </w:rPr>
        <w:t>2)</w:t>
      </w:r>
      <w:r w:rsidR="00ED4BF7" w:rsidRPr="00EC4073">
        <w:rPr>
          <w:rFonts w:ascii="Book Antiqua" w:hAnsi="Book Antiqua"/>
          <w:noProof/>
          <w:sz w:val="24"/>
          <w:szCs w:val="24"/>
          <w:vertAlign w:val="superscript"/>
        </w:rPr>
        <w:t>[11,15,</w:t>
      </w:r>
      <w:r w:rsidRPr="00EC4073">
        <w:rPr>
          <w:rFonts w:ascii="Book Antiqua" w:hAnsi="Book Antiqua"/>
          <w:noProof/>
          <w:sz w:val="24"/>
          <w:szCs w:val="24"/>
          <w:vertAlign w:val="superscript"/>
        </w:rPr>
        <w:t>53]</w:t>
      </w:r>
      <w:r w:rsidRPr="00EC4073">
        <w:rPr>
          <w:rFonts w:ascii="Book Antiqua" w:hAnsi="Book Antiqua"/>
          <w:sz w:val="24"/>
          <w:szCs w:val="24"/>
        </w:rPr>
        <w:t>. Papillary tumors &gt; 4 cm can show internal heterogeneity du</w:t>
      </w:r>
      <w:r w:rsidR="00ED4BF7" w:rsidRPr="00EC4073">
        <w:rPr>
          <w:rFonts w:ascii="Book Antiqua" w:hAnsi="Book Antiqua"/>
          <w:sz w:val="24"/>
          <w:szCs w:val="24"/>
        </w:rPr>
        <w:t xml:space="preserve">e to cystic change and </w:t>
      </w:r>
      <w:proofErr w:type="gramStart"/>
      <w:r w:rsidR="00ED4BF7" w:rsidRPr="00EC4073">
        <w:rPr>
          <w:rFonts w:ascii="Book Antiqua" w:hAnsi="Book Antiqua"/>
          <w:sz w:val="24"/>
          <w:szCs w:val="24"/>
        </w:rPr>
        <w:t>necrosis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55]</w:t>
      </w:r>
      <w:r w:rsidRPr="00EC4073">
        <w:rPr>
          <w:rFonts w:ascii="Book Antiqua" w:hAnsi="Book Antiqua"/>
          <w:sz w:val="24"/>
          <w:szCs w:val="24"/>
        </w:rPr>
        <w:t xml:space="preserve">. Cystic papillary RCCs may show hemorrhagic fluid content and </w:t>
      </w:r>
      <w:r w:rsidRPr="00EC4073">
        <w:rPr>
          <w:rFonts w:ascii="Book Antiqua" w:hAnsi="Book Antiqua"/>
          <w:noProof/>
          <w:sz w:val="24"/>
          <w:szCs w:val="24"/>
        </w:rPr>
        <w:t>internal</w:t>
      </w:r>
      <w:r w:rsidRPr="00EC4073">
        <w:rPr>
          <w:rFonts w:ascii="Book Antiqua" w:hAnsi="Book Antiqua"/>
          <w:sz w:val="24"/>
          <w:szCs w:val="24"/>
        </w:rPr>
        <w:t xml:space="preserve"> mural nodules or papillary projections while cystic clear cell RCCs typically show clear fluid content and </w:t>
      </w:r>
      <w:r w:rsidRPr="00EC4073">
        <w:rPr>
          <w:rFonts w:ascii="Book Antiqua" w:hAnsi="Book Antiqua"/>
          <w:noProof/>
          <w:sz w:val="24"/>
          <w:szCs w:val="24"/>
        </w:rPr>
        <w:t>irregular</w:t>
      </w:r>
      <w:r w:rsidR="00ED4BF7" w:rsidRPr="00EC4073">
        <w:rPr>
          <w:rFonts w:ascii="Book Antiqua" w:hAnsi="Book Antiqua"/>
          <w:sz w:val="24"/>
          <w:szCs w:val="24"/>
        </w:rPr>
        <w:t xml:space="preserve"> walls and </w:t>
      </w:r>
      <w:proofErr w:type="gramStart"/>
      <w:r w:rsidR="00ED4BF7" w:rsidRPr="00EC4073">
        <w:rPr>
          <w:rFonts w:ascii="Book Antiqua" w:hAnsi="Book Antiqua"/>
          <w:sz w:val="24"/>
          <w:szCs w:val="24"/>
        </w:rPr>
        <w:t>septations</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11,53,</w:t>
      </w:r>
      <w:r w:rsidRPr="00EC4073">
        <w:rPr>
          <w:rFonts w:ascii="Book Antiqua" w:hAnsi="Book Antiqua"/>
          <w:noProof/>
          <w:sz w:val="24"/>
          <w:szCs w:val="24"/>
          <w:vertAlign w:val="superscript"/>
        </w:rPr>
        <w:t>55]</w:t>
      </w:r>
      <w:r w:rsidRPr="00EC4073">
        <w:rPr>
          <w:rFonts w:ascii="Book Antiqua" w:hAnsi="Book Antiqua"/>
          <w:sz w:val="24"/>
          <w:szCs w:val="24"/>
        </w:rPr>
        <w:t>. Chromophobe RCC tends to appear well</w:t>
      </w:r>
      <w:r w:rsidR="00537CD0" w:rsidRPr="00EC4073">
        <w:rPr>
          <w:rFonts w:ascii="Book Antiqua" w:hAnsi="Book Antiqua"/>
          <w:sz w:val="24"/>
          <w:szCs w:val="24"/>
        </w:rPr>
        <w:t>-</w:t>
      </w:r>
      <w:r w:rsidRPr="00EC4073">
        <w:rPr>
          <w:rFonts w:ascii="Book Antiqua" w:hAnsi="Book Antiqua"/>
          <w:sz w:val="24"/>
          <w:szCs w:val="24"/>
        </w:rPr>
        <w:t xml:space="preserve">circumscribed and homogeneous (cystic change and necrosis are </w:t>
      </w:r>
      <w:r w:rsidRPr="00EC4073">
        <w:rPr>
          <w:rFonts w:ascii="Book Antiqua" w:hAnsi="Book Antiqua"/>
          <w:noProof/>
          <w:sz w:val="24"/>
          <w:szCs w:val="24"/>
        </w:rPr>
        <w:t>uncommon</w:t>
      </w:r>
      <w:r w:rsidRPr="00EC4073">
        <w:rPr>
          <w:rFonts w:ascii="Book Antiqua" w:hAnsi="Book Antiqua"/>
          <w:sz w:val="24"/>
          <w:szCs w:val="24"/>
        </w:rPr>
        <w:t xml:space="preserve">) even when large </w:t>
      </w:r>
      <w:r w:rsidR="00501418" w:rsidRPr="00EC4073">
        <w:rPr>
          <w:rFonts w:ascii="Book Antiqua" w:hAnsi="Book Antiqua"/>
          <w:sz w:val="24"/>
          <w:szCs w:val="24"/>
          <w:lang w:eastAsia="zh-CN"/>
        </w:rPr>
        <w:t>(</w:t>
      </w:r>
      <w:r w:rsidR="00501418" w:rsidRPr="00EC4073">
        <w:rPr>
          <w:rFonts w:ascii="Book Antiqua" w:hAnsi="Book Antiqua"/>
          <w:sz w:val="24"/>
          <w:szCs w:val="24"/>
        </w:rPr>
        <w:t xml:space="preserve">Figure </w:t>
      </w:r>
      <w:r w:rsidR="00501418" w:rsidRPr="00EC4073">
        <w:rPr>
          <w:rFonts w:ascii="Book Antiqua" w:hAnsi="Book Antiqua"/>
          <w:sz w:val="24"/>
          <w:szCs w:val="24"/>
          <w:lang w:eastAsia="zh-CN"/>
        </w:rPr>
        <w:t>3)</w:t>
      </w:r>
      <w:r w:rsidRPr="00EC4073">
        <w:rPr>
          <w:rFonts w:ascii="Book Antiqua" w:hAnsi="Book Antiqua"/>
          <w:sz w:val="24"/>
          <w:szCs w:val="24"/>
        </w:rPr>
        <w:t xml:space="preserve">, and perinephric infiltration and vascular involvement (&lt; 4%) are </w:t>
      </w:r>
      <w:r w:rsidRPr="00EC4073">
        <w:rPr>
          <w:rFonts w:ascii="Book Antiqua" w:hAnsi="Book Antiqua"/>
          <w:noProof/>
          <w:sz w:val="24"/>
          <w:szCs w:val="24"/>
        </w:rPr>
        <w:t>rare</w:t>
      </w:r>
      <w:r w:rsidR="00ED4BF7" w:rsidRPr="00EC4073">
        <w:rPr>
          <w:rFonts w:ascii="Book Antiqua" w:hAnsi="Book Antiqua"/>
          <w:noProof/>
          <w:sz w:val="24"/>
          <w:szCs w:val="24"/>
          <w:vertAlign w:val="superscript"/>
        </w:rPr>
        <w:t>[1,11,55,</w:t>
      </w:r>
      <w:r w:rsidRPr="00EC4073">
        <w:rPr>
          <w:rFonts w:ascii="Book Antiqua" w:hAnsi="Book Antiqua"/>
          <w:noProof/>
          <w:sz w:val="24"/>
          <w:szCs w:val="24"/>
          <w:vertAlign w:val="superscript"/>
        </w:rPr>
        <w:t>56]</w:t>
      </w:r>
      <w:r w:rsidRPr="00EC4073">
        <w:rPr>
          <w:rFonts w:ascii="Book Antiqua" w:hAnsi="Book Antiqua"/>
          <w:sz w:val="24"/>
          <w:szCs w:val="24"/>
        </w:rPr>
        <w:t xml:space="preserve">. Other features that can help to discriminate chromophobe RCC from other subtypes include the presence of a central stellate scar </w:t>
      </w:r>
      <w:r w:rsidR="00501418" w:rsidRPr="00EC4073">
        <w:rPr>
          <w:rFonts w:ascii="Book Antiqua" w:hAnsi="Book Antiqua"/>
          <w:sz w:val="24"/>
          <w:szCs w:val="24"/>
          <w:lang w:eastAsia="zh-CN"/>
        </w:rPr>
        <w:t>(</w:t>
      </w:r>
      <w:r w:rsidR="00501418" w:rsidRPr="00EC4073">
        <w:rPr>
          <w:rFonts w:ascii="Book Antiqua" w:hAnsi="Book Antiqua"/>
          <w:sz w:val="24"/>
          <w:szCs w:val="24"/>
        </w:rPr>
        <w:t xml:space="preserve">Figure </w:t>
      </w:r>
      <w:r w:rsidR="00501418" w:rsidRPr="00EC4073">
        <w:rPr>
          <w:rFonts w:ascii="Book Antiqua" w:hAnsi="Book Antiqua"/>
          <w:sz w:val="24"/>
          <w:szCs w:val="24"/>
          <w:lang w:eastAsia="zh-CN"/>
        </w:rPr>
        <w:t>4)</w:t>
      </w:r>
      <w:r w:rsidRPr="00EC4073">
        <w:rPr>
          <w:rFonts w:ascii="Book Antiqua" w:hAnsi="Book Antiqua"/>
          <w:sz w:val="24"/>
          <w:szCs w:val="24"/>
        </w:rPr>
        <w:t xml:space="preserve"> and </w:t>
      </w:r>
      <w:r w:rsidRPr="00EC4073">
        <w:rPr>
          <w:rFonts w:ascii="Book Antiqua" w:hAnsi="Book Antiqua"/>
          <w:noProof/>
          <w:sz w:val="24"/>
          <w:szCs w:val="24"/>
        </w:rPr>
        <w:t>spoke</w:t>
      </w:r>
      <w:r w:rsidR="00537CD0" w:rsidRPr="00EC4073">
        <w:rPr>
          <w:rFonts w:ascii="Book Antiqua" w:hAnsi="Book Antiqua"/>
          <w:noProof/>
          <w:sz w:val="24"/>
          <w:szCs w:val="24"/>
        </w:rPr>
        <w:t>-</w:t>
      </w:r>
      <w:r w:rsidRPr="00EC4073">
        <w:rPr>
          <w:rFonts w:ascii="Book Antiqua" w:hAnsi="Book Antiqua"/>
          <w:noProof/>
          <w:sz w:val="24"/>
          <w:szCs w:val="24"/>
        </w:rPr>
        <w:t>wheel</w:t>
      </w:r>
      <w:r w:rsidRPr="00EC4073">
        <w:rPr>
          <w:rFonts w:ascii="Book Antiqua" w:hAnsi="Book Antiqua"/>
          <w:sz w:val="24"/>
          <w:szCs w:val="24"/>
        </w:rPr>
        <w:t xml:space="preserve"> enhancement, although these may also be seen i</w:t>
      </w:r>
      <w:r w:rsidR="00ED4BF7" w:rsidRPr="00EC4073">
        <w:rPr>
          <w:rFonts w:ascii="Book Antiqua" w:hAnsi="Book Antiqua"/>
          <w:sz w:val="24"/>
          <w:szCs w:val="24"/>
        </w:rPr>
        <w:t xml:space="preserve">n </w:t>
      </w:r>
      <w:proofErr w:type="gramStart"/>
      <w:r w:rsidR="00ED4BF7" w:rsidRPr="00EC4073">
        <w:rPr>
          <w:rFonts w:ascii="Book Antiqua" w:hAnsi="Book Antiqua"/>
          <w:sz w:val="24"/>
          <w:szCs w:val="24"/>
        </w:rPr>
        <w:t>oncocytoma</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57,58]</w:t>
      </w:r>
      <w:r w:rsidRPr="00EC4073">
        <w:rPr>
          <w:rFonts w:ascii="Book Antiqua" w:hAnsi="Book Antiqua"/>
          <w:sz w:val="24"/>
          <w:szCs w:val="24"/>
        </w:rPr>
        <w:t xml:space="preserve">. The presence of intralesional fat (either macroscopic or microscopic), is a recognized </w:t>
      </w:r>
      <w:r w:rsidR="00ED4BF7" w:rsidRPr="00EC4073">
        <w:rPr>
          <w:rFonts w:ascii="Book Antiqua" w:hAnsi="Book Antiqua"/>
          <w:sz w:val="24"/>
          <w:szCs w:val="24"/>
        </w:rPr>
        <w:t xml:space="preserve">feature of some clear cell </w:t>
      </w:r>
      <w:proofErr w:type="gramStart"/>
      <w:r w:rsidR="00ED4BF7" w:rsidRPr="00EC4073">
        <w:rPr>
          <w:rFonts w:ascii="Book Antiqua" w:hAnsi="Book Antiqua"/>
          <w:sz w:val="24"/>
          <w:szCs w:val="24"/>
        </w:rPr>
        <w:t>RCCs</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11,15,53,</w:t>
      </w:r>
      <w:r w:rsidRPr="00EC4073">
        <w:rPr>
          <w:rFonts w:ascii="Book Antiqua" w:hAnsi="Book Antiqua"/>
          <w:noProof/>
          <w:sz w:val="24"/>
          <w:szCs w:val="24"/>
          <w:vertAlign w:val="superscript"/>
        </w:rPr>
        <w:t>59]</w:t>
      </w:r>
      <w:r w:rsidRPr="00EC4073">
        <w:rPr>
          <w:rFonts w:ascii="Book Antiqua" w:hAnsi="Book Antiqua"/>
          <w:sz w:val="24"/>
          <w:szCs w:val="24"/>
        </w:rPr>
        <w:t xml:space="preserve">. However, this finding </w:t>
      </w:r>
      <w:r w:rsidRPr="00EC4073">
        <w:rPr>
          <w:rFonts w:ascii="Book Antiqua" w:hAnsi="Book Antiqua"/>
          <w:noProof/>
          <w:sz w:val="24"/>
          <w:szCs w:val="24"/>
        </w:rPr>
        <w:t>is not subtype</w:t>
      </w:r>
      <w:r w:rsidRPr="00EC4073">
        <w:rPr>
          <w:rFonts w:ascii="Book Antiqua" w:hAnsi="Book Antiqua"/>
          <w:sz w:val="24"/>
          <w:szCs w:val="24"/>
        </w:rPr>
        <w:t xml:space="preserve"> specific as rarely papillary RCC and chromophobe RCC may co</w:t>
      </w:r>
      <w:r w:rsidR="00ED4BF7" w:rsidRPr="00EC4073">
        <w:rPr>
          <w:rFonts w:ascii="Book Antiqua" w:hAnsi="Book Antiqua"/>
          <w:sz w:val="24"/>
          <w:szCs w:val="24"/>
        </w:rPr>
        <w:t xml:space="preserve">ntain </w:t>
      </w:r>
      <w:proofErr w:type="gramStart"/>
      <w:r w:rsidR="00ED4BF7" w:rsidRPr="00EC4073">
        <w:rPr>
          <w:rFonts w:ascii="Book Antiqua" w:hAnsi="Book Antiqua"/>
          <w:sz w:val="24"/>
          <w:szCs w:val="24"/>
        </w:rPr>
        <w:t>fat</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1,11,55,60,</w:t>
      </w:r>
      <w:r w:rsidRPr="00EC4073">
        <w:rPr>
          <w:rFonts w:ascii="Book Antiqua" w:hAnsi="Book Antiqua"/>
          <w:noProof/>
          <w:sz w:val="24"/>
          <w:szCs w:val="24"/>
          <w:vertAlign w:val="superscript"/>
        </w:rPr>
        <w:t>61]</w:t>
      </w:r>
      <w:r w:rsidRPr="00EC4073">
        <w:rPr>
          <w:rFonts w:ascii="Book Antiqua" w:hAnsi="Book Antiqua"/>
          <w:sz w:val="24"/>
          <w:szCs w:val="24"/>
        </w:rPr>
        <w:t xml:space="preserve">. Karlo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F05C5F" w:rsidRPr="00EC4073">
        <w:rPr>
          <w:rFonts w:ascii="Book Antiqua" w:hAnsi="Book Antiqua"/>
          <w:noProof/>
          <w:sz w:val="24"/>
          <w:szCs w:val="24"/>
          <w:vertAlign w:val="superscript"/>
        </w:rPr>
        <w:t>[</w:t>
      </w:r>
      <w:proofErr w:type="gramEnd"/>
      <w:r w:rsidR="00F05C5F" w:rsidRPr="00EC4073">
        <w:rPr>
          <w:rFonts w:ascii="Book Antiqua" w:hAnsi="Book Antiqua"/>
          <w:noProof/>
          <w:sz w:val="24"/>
          <w:szCs w:val="24"/>
          <w:vertAlign w:val="superscript"/>
        </w:rPr>
        <w:t>61]</w:t>
      </w:r>
      <w:r w:rsidRPr="00EC4073">
        <w:rPr>
          <w:rFonts w:ascii="Book Antiqua" w:hAnsi="Book Antiqua"/>
          <w:sz w:val="24"/>
          <w:szCs w:val="24"/>
        </w:rPr>
        <w:t xml:space="preserve"> found that while all 3 subtypes may contain </w:t>
      </w:r>
      <w:r w:rsidRPr="00EC4073">
        <w:rPr>
          <w:rFonts w:ascii="Book Antiqua" w:hAnsi="Book Antiqua"/>
          <w:noProof/>
          <w:sz w:val="24"/>
          <w:szCs w:val="24"/>
        </w:rPr>
        <w:t>microscopic</w:t>
      </w:r>
      <w:r w:rsidRPr="00EC4073">
        <w:rPr>
          <w:rFonts w:ascii="Book Antiqua" w:hAnsi="Book Antiqua"/>
          <w:sz w:val="24"/>
          <w:szCs w:val="24"/>
        </w:rPr>
        <w:t xml:space="preserve"> </w:t>
      </w:r>
      <w:r w:rsidRPr="00EC4073">
        <w:rPr>
          <w:rFonts w:ascii="Book Antiqua" w:hAnsi="Book Antiqua"/>
          <w:noProof/>
          <w:sz w:val="24"/>
          <w:szCs w:val="24"/>
        </w:rPr>
        <w:t>fat as visualized by signal intensity loss on opposed</w:t>
      </w:r>
      <w:r w:rsidR="00537CD0" w:rsidRPr="00EC4073">
        <w:rPr>
          <w:rFonts w:ascii="Book Antiqua" w:hAnsi="Book Antiqua"/>
          <w:noProof/>
          <w:sz w:val="24"/>
          <w:szCs w:val="24"/>
        </w:rPr>
        <w:t>-</w:t>
      </w:r>
      <w:r w:rsidRPr="00EC4073">
        <w:rPr>
          <w:rFonts w:ascii="Book Antiqua" w:hAnsi="Book Antiqua"/>
          <w:noProof/>
          <w:sz w:val="24"/>
          <w:szCs w:val="24"/>
        </w:rPr>
        <w:t>phase compared to in</w:t>
      </w:r>
      <w:r w:rsidR="00537CD0" w:rsidRPr="00EC4073">
        <w:rPr>
          <w:rFonts w:ascii="Book Antiqua" w:hAnsi="Book Antiqua"/>
          <w:noProof/>
          <w:sz w:val="24"/>
          <w:szCs w:val="24"/>
        </w:rPr>
        <w:t>-</w:t>
      </w:r>
      <w:r w:rsidRPr="00EC4073">
        <w:rPr>
          <w:rFonts w:ascii="Book Antiqua" w:hAnsi="Book Antiqua"/>
          <w:noProof/>
          <w:sz w:val="24"/>
          <w:szCs w:val="24"/>
        </w:rPr>
        <w:t>phase T1</w:t>
      </w:r>
      <w:r w:rsidR="00537CD0" w:rsidRPr="00EC4073">
        <w:rPr>
          <w:rFonts w:ascii="Book Antiqua" w:hAnsi="Book Antiqua"/>
          <w:noProof/>
          <w:sz w:val="24"/>
          <w:szCs w:val="24"/>
        </w:rPr>
        <w:t>-</w:t>
      </w:r>
      <w:r w:rsidRPr="00EC4073">
        <w:rPr>
          <w:rFonts w:ascii="Book Antiqua" w:hAnsi="Book Antiqua"/>
          <w:noProof/>
          <w:sz w:val="24"/>
          <w:szCs w:val="24"/>
        </w:rPr>
        <w:t xml:space="preserve">weighted MR images </w:t>
      </w:r>
      <w:r w:rsidR="00501418" w:rsidRPr="00EC4073">
        <w:rPr>
          <w:rFonts w:ascii="Book Antiqua" w:hAnsi="Book Antiqua"/>
          <w:sz w:val="24"/>
          <w:szCs w:val="24"/>
          <w:lang w:eastAsia="zh-CN"/>
        </w:rPr>
        <w:t>(</w:t>
      </w:r>
      <w:r w:rsidR="00501418" w:rsidRPr="00EC4073">
        <w:rPr>
          <w:rFonts w:ascii="Book Antiqua" w:hAnsi="Book Antiqua"/>
          <w:sz w:val="24"/>
          <w:szCs w:val="24"/>
        </w:rPr>
        <w:t xml:space="preserve">Figure </w:t>
      </w:r>
      <w:r w:rsidR="00501418" w:rsidRPr="00EC4073">
        <w:rPr>
          <w:rFonts w:ascii="Book Antiqua" w:hAnsi="Book Antiqua"/>
          <w:sz w:val="24"/>
          <w:szCs w:val="24"/>
          <w:lang w:eastAsia="zh-CN"/>
        </w:rPr>
        <w:t>5)</w:t>
      </w:r>
      <w:r w:rsidRPr="00EC4073">
        <w:rPr>
          <w:rFonts w:ascii="Book Antiqua" w:hAnsi="Book Antiqua"/>
          <w:noProof/>
          <w:sz w:val="24"/>
          <w:szCs w:val="24"/>
        </w:rPr>
        <w:t>, a &gt; 25% signal loss</w:t>
      </w:r>
      <w:r w:rsidRPr="00EC4073">
        <w:rPr>
          <w:rFonts w:ascii="Book Antiqua" w:hAnsi="Book Antiqua"/>
          <w:sz w:val="24"/>
          <w:szCs w:val="24"/>
        </w:rPr>
        <w:t xml:space="preserve"> was predictive for clear cell RCC. The use of a simple two</w:t>
      </w:r>
      <w:r w:rsidR="00537CD0" w:rsidRPr="00EC4073">
        <w:rPr>
          <w:rFonts w:ascii="Book Antiqua" w:hAnsi="Book Antiqua"/>
          <w:sz w:val="24"/>
          <w:szCs w:val="24"/>
        </w:rPr>
        <w:t>-</w:t>
      </w:r>
      <w:r w:rsidRPr="00EC4073">
        <w:rPr>
          <w:rFonts w:ascii="Book Antiqua" w:hAnsi="Book Antiqua"/>
          <w:sz w:val="24"/>
          <w:szCs w:val="24"/>
        </w:rPr>
        <w:t>point Dixon fat</w:t>
      </w:r>
      <w:r w:rsidR="00537CD0" w:rsidRPr="00EC4073">
        <w:rPr>
          <w:rFonts w:ascii="Book Antiqua" w:hAnsi="Book Antiqua"/>
          <w:sz w:val="24"/>
          <w:szCs w:val="24"/>
        </w:rPr>
        <w:t>-</w:t>
      </w:r>
      <w:r w:rsidRPr="00EC4073">
        <w:rPr>
          <w:rFonts w:ascii="Book Antiqua" w:hAnsi="Book Antiqua"/>
          <w:sz w:val="24"/>
          <w:szCs w:val="24"/>
        </w:rPr>
        <w:t>water separation technique derived from a dual</w:t>
      </w:r>
      <w:r w:rsidR="00537CD0" w:rsidRPr="00EC4073">
        <w:rPr>
          <w:rFonts w:ascii="Book Antiqua" w:hAnsi="Book Antiqua"/>
          <w:sz w:val="24"/>
          <w:szCs w:val="24"/>
        </w:rPr>
        <w:t>-</w:t>
      </w:r>
      <w:r w:rsidRPr="00EC4073">
        <w:rPr>
          <w:rFonts w:ascii="Book Antiqua" w:hAnsi="Book Antiqua"/>
          <w:sz w:val="24"/>
          <w:szCs w:val="24"/>
        </w:rPr>
        <w:t xml:space="preserve">echo chemical shift T1 sequence is often helpful in aiding the radiologist in identifying small quantities of </w:t>
      </w:r>
      <w:r w:rsidRPr="00EC4073">
        <w:rPr>
          <w:rFonts w:ascii="Book Antiqua" w:hAnsi="Book Antiqua"/>
          <w:noProof/>
          <w:sz w:val="24"/>
          <w:szCs w:val="24"/>
        </w:rPr>
        <w:t>microscopic</w:t>
      </w:r>
      <w:r w:rsidRPr="00EC4073">
        <w:rPr>
          <w:rFonts w:ascii="Book Antiqua" w:hAnsi="Book Antiqua"/>
          <w:sz w:val="24"/>
          <w:szCs w:val="24"/>
        </w:rPr>
        <w:t xml:space="preserve"> fat in a renal mass. </w:t>
      </w:r>
      <w:r w:rsidR="00F05C5F" w:rsidRPr="00EC4073">
        <w:rPr>
          <w:rFonts w:ascii="Book Antiqua" w:hAnsi="Book Antiqua"/>
          <w:sz w:val="24"/>
          <w:szCs w:val="24"/>
        </w:rPr>
        <w:t>C</w:t>
      </w:r>
      <w:r w:rsidRPr="00EC4073">
        <w:rPr>
          <w:rFonts w:ascii="Book Antiqua" w:hAnsi="Book Antiqua"/>
          <w:sz w:val="24"/>
          <w:szCs w:val="24"/>
        </w:rPr>
        <w:t>alcifications were significantly more frequent in papillary RCC</w:t>
      </w:r>
      <w:r w:rsidR="00EA4650" w:rsidRPr="00EC4073">
        <w:rPr>
          <w:rFonts w:ascii="Book Antiqua" w:hAnsi="Book Antiqua"/>
          <w:sz w:val="24"/>
          <w:szCs w:val="24"/>
        </w:rPr>
        <w:t>s</w:t>
      </w:r>
      <w:r w:rsidRPr="00EC4073">
        <w:rPr>
          <w:rFonts w:ascii="Book Antiqua" w:hAnsi="Book Antiqua"/>
          <w:sz w:val="24"/>
          <w:szCs w:val="24"/>
        </w:rPr>
        <w:t xml:space="preserve"> (32%) and chromophobe RCC</w:t>
      </w:r>
      <w:r w:rsidR="00EA4650" w:rsidRPr="00EC4073">
        <w:rPr>
          <w:rFonts w:ascii="Book Antiqua" w:hAnsi="Book Antiqua"/>
          <w:sz w:val="24"/>
          <w:szCs w:val="24"/>
        </w:rPr>
        <w:t>s</w:t>
      </w:r>
      <w:r w:rsidRPr="00EC4073">
        <w:rPr>
          <w:rFonts w:ascii="Book Antiqua" w:hAnsi="Book Antiqua"/>
          <w:sz w:val="24"/>
          <w:szCs w:val="24"/>
        </w:rPr>
        <w:t xml:space="preserve"> (38%) than clear cell RCC</w:t>
      </w:r>
      <w:r w:rsidR="00EA4650" w:rsidRPr="00EC4073">
        <w:rPr>
          <w:rFonts w:ascii="Book Antiqua" w:hAnsi="Book Antiqua"/>
          <w:sz w:val="24"/>
          <w:szCs w:val="24"/>
        </w:rPr>
        <w:t>s</w:t>
      </w:r>
      <w:r w:rsidR="00ED4BF7" w:rsidRPr="00EC4073">
        <w:rPr>
          <w:rFonts w:ascii="Book Antiqua" w:hAnsi="Book Antiqua"/>
          <w:sz w:val="24"/>
          <w:szCs w:val="24"/>
        </w:rPr>
        <w:t xml:space="preserve"> (11%)</w:t>
      </w:r>
      <w:r w:rsidR="00F05C5F" w:rsidRPr="00EC4073">
        <w:rPr>
          <w:rFonts w:ascii="Book Antiqua" w:hAnsi="Book Antiqua"/>
          <w:noProof/>
          <w:sz w:val="24"/>
          <w:szCs w:val="24"/>
          <w:vertAlign w:val="superscript"/>
        </w:rPr>
        <w:t>[25,</w:t>
      </w:r>
      <w:r w:rsidRPr="00EC4073">
        <w:rPr>
          <w:rFonts w:ascii="Book Antiqua" w:hAnsi="Book Antiqua"/>
          <w:noProof/>
          <w:sz w:val="24"/>
          <w:szCs w:val="24"/>
          <w:vertAlign w:val="superscript"/>
        </w:rPr>
        <w:t>56]</w:t>
      </w:r>
      <w:r w:rsidRPr="00EC4073">
        <w:rPr>
          <w:rFonts w:ascii="Book Antiqua" w:hAnsi="Book Antiqua"/>
          <w:sz w:val="24"/>
          <w:szCs w:val="24"/>
        </w:rPr>
        <w:t>. Bilaterality and multifocality is also more common in papillary RCC (4% and 22.5% respectiv</w:t>
      </w:r>
      <w:r w:rsidR="00ED4BF7" w:rsidRPr="00EC4073">
        <w:rPr>
          <w:rFonts w:ascii="Book Antiqua" w:hAnsi="Book Antiqua"/>
          <w:sz w:val="24"/>
          <w:szCs w:val="24"/>
        </w:rPr>
        <w:t xml:space="preserve">ely) than clear cell RCC </w:t>
      </w:r>
      <w:r w:rsidR="00ED4BF7" w:rsidRPr="00EC4073">
        <w:rPr>
          <w:rFonts w:ascii="Book Antiqua" w:hAnsi="Book Antiqua"/>
          <w:sz w:val="24"/>
          <w:szCs w:val="24"/>
        </w:rPr>
        <w:lastRenderedPageBreak/>
        <w:t>(&lt; 5%)</w:t>
      </w:r>
      <w:r w:rsidR="00ED4BF7" w:rsidRPr="00EC4073">
        <w:rPr>
          <w:rFonts w:ascii="Book Antiqua" w:hAnsi="Book Antiqua"/>
          <w:noProof/>
          <w:sz w:val="24"/>
          <w:szCs w:val="24"/>
          <w:vertAlign w:val="superscript"/>
        </w:rPr>
        <w:t>[1,15,</w:t>
      </w:r>
      <w:r w:rsidRPr="00EC4073">
        <w:rPr>
          <w:rFonts w:ascii="Book Antiqua" w:hAnsi="Book Antiqua"/>
          <w:noProof/>
          <w:sz w:val="24"/>
          <w:szCs w:val="24"/>
          <w:vertAlign w:val="superscript"/>
        </w:rPr>
        <w:t>16]</w:t>
      </w:r>
      <w:r w:rsidRPr="00EC4073">
        <w:rPr>
          <w:rFonts w:ascii="Book Antiqua" w:hAnsi="Book Antiqua"/>
          <w:sz w:val="24"/>
          <w:szCs w:val="24"/>
        </w:rPr>
        <w:t>. However, such findings have limited practical value in subtype discrimination.</w:t>
      </w:r>
    </w:p>
    <w:p w:rsidR="00B36941" w:rsidRPr="00EC4073" w:rsidRDefault="00B36941" w:rsidP="004D41C6">
      <w:pPr>
        <w:spacing w:after="0" w:line="360" w:lineRule="auto"/>
        <w:ind w:firstLineChars="100" w:firstLine="240"/>
        <w:jc w:val="both"/>
        <w:rPr>
          <w:rFonts w:ascii="Book Antiqua" w:hAnsi="Book Antiqua"/>
          <w:sz w:val="24"/>
          <w:szCs w:val="24"/>
          <w:lang w:eastAsia="zh-CN"/>
        </w:rPr>
      </w:pPr>
      <w:r w:rsidRPr="00EC4073">
        <w:rPr>
          <w:rFonts w:ascii="Book Antiqua" w:hAnsi="Book Antiqua"/>
          <w:sz w:val="24"/>
          <w:szCs w:val="24"/>
        </w:rPr>
        <w:t xml:space="preserve">An important imaging characteristic is the signal intensity appearance of the tumor on T2 weighted MR images. Most papillary RCCs demonstrate low T2 signal intensity </w:t>
      </w:r>
      <w:r w:rsidR="00501418" w:rsidRPr="00EC4073">
        <w:rPr>
          <w:rFonts w:ascii="Book Antiqua" w:hAnsi="Book Antiqua"/>
          <w:sz w:val="24"/>
          <w:szCs w:val="24"/>
          <w:lang w:eastAsia="zh-CN"/>
        </w:rPr>
        <w:t>(</w:t>
      </w:r>
      <w:r w:rsidR="00501418" w:rsidRPr="00EC4073">
        <w:rPr>
          <w:rFonts w:ascii="Book Antiqua" w:hAnsi="Book Antiqua"/>
          <w:sz w:val="24"/>
          <w:szCs w:val="24"/>
        </w:rPr>
        <w:t xml:space="preserve">Figure </w:t>
      </w:r>
      <w:r w:rsidR="00501418" w:rsidRPr="00EC4073">
        <w:rPr>
          <w:rFonts w:ascii="Book Antiqua" w:hAnsi="Book Antiqua"/>
          <w:sz w:val="24"/>
          <w:szCs w:val="24"/>
          <w:lang w:eastAsia="zh-CN"/>
        </w:rPr>
        <w:t>6A)</w:t>
      </w:r>
      <w:r w:rsidR="00ED4BF7" w:rsidRPr="00EC4073">
        <w:rPr>
          <w:rFonts w:ascii="Book Antiqua" w:hAnsi="Book Antiqua"/>
          <w:noProof/>
          <w:sz w:val="24"/>
          <w:szCs w:val="24"/>
          <w:vertAlign w:val="superscript"/>
        </w:rPr>
        <w:t>[11,20,53,54,62,</w:t>
      </w:r>
      <w:r w:rsidRPr="00EC4073">
        <w:rPr>
          <w:rFonts w:ascii="Book Antiqua" w:hAnsi="Book Antiqua"/>
          <w:noProof/>
          <w:sz w:val="24"/>
          <w:szCs w:val="24"/>
          <w:vertAlign w:val="superscript"/>
        </w:rPr>
        <w:t>63]</w:t>
      </w:r>
      <w:r w:rsidRPr="00EC4073">
        <w:rPr>
          <w:rFonts w:ascii="Book Antiqua" w:hAnsi="Book Antiqua"/>
          <w:sz w:val="24"/>
          <w:szCs w:val="24"/>
        </w:rPr>
        <w:t xml:space="preserve">. In contrast, most clear cell RCCs show high T2 signal intensity </w:t>
      </w:r>
      <w:r w:rsidR="00501418" w:rsidRPr="00EC4073">
        <w:rPr>
          <w:rFonts w:ascii="Book Antiqua" w:hAnsi="Book Antiqua"/>
          <w:sz w:val="24"/>
          <w:szCs w:val="24"/>
          <w:lang w:eastAsia="zh-CN"/>
        </w:rPr>
        <w:t>(</w:t>
      </w:r>
      <w:r w:rsidR="00501418" w:rsidRPr="00EC4073">
        <w:rPr>
          <w:rFonts w:ascii="Book Antiqua" w:hAnsi="Book Antiqua"/>
          <w:sz w:val="24"/>
          <w:szCs w:val="24"/>
        </w:rPr>
        <w:t xml:space="preserve">Figure </w:t>
      </w:r>
      <w:r w:rsidR="00501418" w:rsidRPr="00EC4073">
        <w:rPr>
          <w:rFonts w:ascii="Book Antiqua" w:hAnsi="Book Antiqua"/>
          <w:sz w:val="24"/>
          <w:szCs w:val="24"/>
          <w:lang w:eastAsia="zh-CN"/>
        </w:rPr>
        <w:t>6A)</w:t>
      </w:r>
      <w:r w:rsidR="00ED4BF7" w:rsidRPr="00EC4073">
        <w:rPr>
          <w:rFonts w:ascii="Book Antiqua" w:hAnsi="Book Antiqua"/>
          <w:noProof/>
          <w:sz w:val="24"/>
          <w:szCs w:val="24"/>
          <w:vertAlign w:val="superscript"/>
        </w:rPr>
        <w:t>[11,53,54,</w:t>
      </w:r>
      <w:r w:rsidRPr="00EC4073">
        <w:rPr>
          <w:rFonts w:ascii="Book Antiqua" w:hAnsi="Book Antiqua"/>
          <w:noProof/>
          <w:sz w:val="24"/>
          <w:szCs w:val="24"/>
          <w:vertAlign w:val="superscript"/>
        </w:rPr>
        <w:t>62</w:t>
      </w:r>
      <w:r w:rsidR="00ED4BF7"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63]</w:t>
      </w:r>
      <w:r w:rsidRPr="00EC4073">
        <w:rPr>
          <w:rFonts w:ascii="Book Antiqua" w:hAnsi="Book Antiqua"/>
          <w:sz w:val="24"/>
          <w:szCs w:val="24"/>
        </w:rPr>
        <w:t xml:space="preserve"> while the signal intensity of chromophobe RCCs has yet to be formally profiled in great detail. Oliva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DF05C7" w:rsidRPr="00EC4073">
        <w:rPr>
          <w:rFonts w:ascii="Book Antiqua" w:hAnsi="Book Antiqua"/>
          <w:noProof/>
          <w:sz w:val="24"/>
          <w:szCs w:val="24"/>
          <w:vertAlign w:val="superscript"/>
        </w:rPr>
        <w:t>[</w:t>
      </w:r>
      <w:proofErr w:type="gramEnd"/>
      <w:r w:rsidR="00DF05C7" w:rsidRPr="00EC4073">
        <w:rPr>
          <w:rFonts w:ascii="Book Antiqua" w:hAnsi="Book Antiqua"/>
          <w:noProof/>
          <w:sz w:val="24"/>
          <w:szCs w:val="24"/>
          <w:vertAlign w:val="superscript"/>
        </w:rPr>
        <w:t>64]</w:t>
      </w:r>
      <w:r w:rsidRPr="00EC4073">
        <w:rPr>
          <w:rFonts w:ascii="Book Antiqua" w:hAnsi="Book Antiqua"/>
          <w:sz w:val="24"/>
          <w:szCs w:val="24"/>
        </w:rPr>
        <w:t xml:space="preserve"> evaluated the T1 and T2 signal intensity of 49 RCCs (28 clear cell and 21 papillary) and correlated the findings with pathology. The authors found that while the T1 signal intensity of both subtypes was similar, the neoplasms could be discriminated on the basis of the T2 signal intensity with papillary RCC showing an average mean signal intensity ratio of 0.67 +/</w:t>
      </w:r>
      <w:r w:rsidR="00537CD0" w:rsidRPr="00EC4073">
        <w:rPr>
          <w:rFonts w:ascii="Book Antiqua" w:hAnsi="Book Antiqua"/>
          <w:sz w:val="24"/>
          <w:szCs w:val="24"/>
        </w:rPr>
        <w:t>-</w:t>
      </w:r>
      <w:r w:rsidRPr="00EC4073">
        <w:rPr>
          <w:rFonts w:ascii="Book Antiqua" w:hAnsi="Book Antiqua"/>
          <w:sz w:val="24"/>
          <w:szCs w:val="24"/>
        </w:rPr>
        <w:t xml:space="preserve"> 0.2, and clear cell RCC showing an average mean signal intensity ratio of 1.41 +/</w:t>
      </w:r>
      <w:r w:rsidR="00537CD0" w:rsidRPr="00EC4073">
        <w:rPr>
          <w:rFonts w:ascii="Book Antiqua" w:hAnsi="Book Antiqua"/>
          <w:sz w:val="24"/>
          <w:szCs w:val="24"/>
        </w:rPr>
        <w:t>-</w:t>
      </w:r>
      <w:r w:rsidRPr="00EC4073">
        <w:rPr>
          <w:rFonts w:ascii="Book Antiqua" w:hAnsi="Book Antiqua"/>
          <w:sz w:val="24"/>
          <w:szCs w:val="24"/>
        </w:rPr>
        <w:t xml:space="preserve"> 0.4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00ED4BF7" w:rsidRPr="00EC4073">
        <w:rPr>
          <w:rFonts w:ascii="Book Antiqua" w:hAnsi="Book Antiqua"/>
          <w:sz w:val="24"/>
          <w:szCs w:val="24"/>
        </w:rPr>
        <w:t xml:space="preserve"> 0.05)</w:t>
      </w:r>
      <w:r w:rsidRPr="00EC4073">
        <w:rPr>
          <w:rFonts w:ascii="Book Antiqua" w:hAnsi="Book Antiqua"/>
          <w:noProof/>
          <w:sz w:val="24"/>
          <w:szCs w:val="24"/>
          <w:vertAlign w:val="superscript"/>
        </w:rPr>
        <w:t>[64]</w:t>
      </w:r>
      <w:r w:rsidRPr="00EC4073">
        <w:rPr>
          <w:rFonts w:ascii="Book Antiqua" w:hAnsi="Book Antiqua"/>
          <w:sz w:val="24"/>
          <w:szCs w:val="24"/>
        </w:rPr>
        <w:t xml:space="preserve">. The tumor signal intensity ratio was calculated as </w:t>
      </w:r>
      <w:r w:rsidRPr="00EC4073">
        <w:rPr>
          <w:rFonts w:ascii="Book Antiqua" w:hAnsi="Book Antiqua"/>
          <w:noProof/>
          <w:sz w:val="24"/>
          <w:szCs w:val="24"/>
        </w:rPr>
        <w:t>follows:</w:t>
      </w:r>
      <w:r w:rsidRPr="00EC4073">
        <w:rPr>
          <w:rFonts w:ascii="Book Antiqua" w:hAnsi="Book Antiqua"/>
          <w:sz w:val="24"/>
          <w:szCs w:val="24"/>
        </w:rPr>
        <w:t xml:space="preserve"> </w:t>
      </w:r>
      <m:oMath>
        <m:f>
          <m:fPr>
            <m:ctrlPr>
              <w:rPr>
                <w:rFonts w:ascii="Cambria Math" w:hAnsi="Cambria Math"/>
                <w:i/>
                <w:sz w:val="24"/>
                <w:szCs w:val="24"/>
              </w:rPr>
            </m:ctrlPr>
          </m:fPr>
          <m:num>
            <m:r>
              <w:rPr>
                <w:rFonts w:ascii="Cambria Math" w:hAnsi="Cambria Math"/>
                <w:sz w:val="24"/>
                <w:szCs w:val="24"/>
              </w:rPr>
              <m:t>tumor (signal intensity)</m:t>
            </m:r>
          </m:num>
          <m:den>
            <m:r>
              <w:rPr>
                <w:rFonts w:ascii="Cambria Math" w:hAnsi="Cambria Math"/>
                <w:sz w:val="24"/>
                <w:szCs w:val="24"/>
              </w:rPr>
              <m:t>renal cortex (signal intensity)</m:t>
            </m:r>
          </m:den>
        </m:f>
      </m:oMath>
      <w:r w:rsidRPr="00EC4073">
        <w:rPr>
          <w:rFonts w:ascii="Book Antiqua" w:hAnsi="Book Antiqua"/>
          <w:sz w:val="24"/>
          <w:szCs w:val="24"/>
        </w:rPr>
        <w:t xml:space="preserve"> A tumor T2 signal intensity ratio of ≤ 0.66 was found to have 100% specificity and 54</w:t>
      </w:r>
      <w:r w:rsidR="00ED4BF7" w:rsidRPr="00EC4073">
        <w:rPr>
          <w:rFonts w:ascii="Book Antiqua" w:hAnsi="Book Antiqua"/>
          <w:sz w:val="24"/>
          <w:szCs w:val="24"/>
        </w:rPr>
        <w:t xml:space="preserve">% sensitivity for papillary </w:t>
      </w:r>
      <w:proofErr w:type="gramStart"/>
      <w:r w:rsidR="00ED4BF7" w:rsidRPr="00EC4073">
        <w:rPr>
          <w:rFonts w:ascii="Book Antiqua" w:hAnsi="Book Antiqua"/>
          <w:sz w:val="24"/>
          <w:szCs w:val="24"/>
        </w:rPr>
        <w:t>RCC</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64]</w:t>
      </w:r>
      <w:r w:rsidRPr="00EC4073">
        <w:rPr>
          <w:rFonts w:ascii="Book Antiqua" w:hAnsi="Book Antiqua"/>
          <w:sz w:val="24"/>
          <w:szCs w:val="24"/>
        </w:rPr>
        <w:t>. The authors also reported that only a papillary architecture on histology correlated with the low T2 signal intensi</w:t>
      </w:r>
      <w:r w:rsidR="00ED4BF7" w:rsidRPr="00EC4073">
        <w:rPr>
          <w:rFonts w:ascii="Book Antiqua" w:hAnsi="Book Antiqua"/>
          <w:sz w:val="24"/>
          <w:szCs w:val="24"/>
        </w:rPr>
        <w:t xml:space="preserve">ty appearance of papillary </w:t>
      </w:r>
      <w:proofErr w:type="gramStart"/>
      <w:r w:rsidR="00ED4BF7" w:rsidRPr="00EC4073">
        <w:rPr>
          <w:rFonts w:ascii="Book Antiqua" w:hAnsi="Book Antiqua"/>
          <w:sz w:val="24"/>
          <w:szCs w:val="24"/>
        </w:rPr>
        <w:t>RCCs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63]</w:t>
      </w:r>
      <w:r w:rsidRPr="00EC4073">
        <w:rPr>
          <w:rFonts w:ascii="Book Antiqua" w:hAnsi="Book Antiqua"/>
          <w:sz w:val="24"/>
          <w:szCs w:val="24"/>
        </w:rPr>
        <w:t>. This was contrary to prior studies that attributed this appearance to the presence of blood degradation products (</w:t>
      </w:r>
      <w:r w:rsidRPr="00EC4073">
        <w:rPr>
          <w:rFonts w:ascii="Book Antiqua" w:hAnsi="Book Antiqua"/>
          <w:i/>
          <w:sz w:val="24"/>
          <w:szCs w:val="24"/>
        </w:rPr>
        <w:t>e.g.</w:t>
      </w:r>
      <w:r w:rsidR="009713F3" w:rsidRPr="00EC4073">
        <w:rPr>
          <w:rFonts w:ascii="Book Antiqua" w:hAnsi="Book Antiqua"/>
          <w:i/>
          <w:sz w:val="24"/>
          <w:szCs w:val="24"/>
          <w:lang w:eastAsia="zh-CN"/>
        </w:rPr>
        <w:t>,</w:t>
      </w:r>
      <w:r w:rsidRPr="00EC4073">
        <w:rPr>
          <w:rFonts w:ascii="Book Antiqua" w:hAnsi="Book Antiqua"/>
          <w:sz w:val="24"/>
          <w:szCs w:val="24"/>
        </w:rPr>
        <w:t xml:space="preserve"> hemosiderin or ferritin), fibrosis or a high nucleus</w:t>
      </w:r>
      <w:r w:rsidR="00537CD0" w:rsidRPr="00EC4073">
        <w:rPr>
          <w:rFonts w:ascii="Book Antiqua" w:hAnsi="Book Antiqua"/>
          <w:sz w:val="24"/>
          <w:szCs w:val="24"/>
        </w:rPr>
        <w:t>-</w:t>
      </w:r>
      <w:r w:rsidRPr="00EC4073">
        <w:rPr>
          <w:rFonts w:ascii="Book Antiqua" w:hAnsi="Book Antiqua"/>
          <w:sz w:val="24"/>
          <w:szCs w:val="24"/>
        </w:rPr>
        <w:t>to</w:t>
      </w:r>
      <w:r w:rsidR="00537CD0" w:rsidRPr="00EC4073">
        <w:rPr>
          <w:rFonts w:ascii="Book Antiqua" w:hAnsi="Book Antiqua"/>
          <w:sz w:val="24"/>
          <w:szCs w:val="24"/>
        </w:rPr>
        <w:t>-</w:t>
      </w:r>
      <w:r w:rsidR="00ED4BF7" w:rsidRPr="00EC4073">
        <w:rPr>
          <w:rFonts w:ascii="Book Antiqua" w:hAnsi="Book Antiqua"/>
          <w:sz w:val="24"/>
          <w:szCs w:val="24"/>
        </w:rPr>
        <w:t xml:space="preserve">cytoplasm </w:t>
      </w:r>
      <w:proofErr w:type="gramStart"/>
      <w:r w:rsidR="00ED4BF7" w:rsidRPr="00EC4073">
        <w:rPr>
          <w:rFonts w:ascii="Book Antiqua" w:hAnsi="Book Antiqua"/>
          <w:sz w:val="24"/>
          <w:szCs w:val="24"/>
        </w:rPr>
        <w:t>ratio</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65,</w:t>
      </w:r>
      <w:r w:rsidRPr="00EC4073">
        <w:rPr>
          <w:rFonts w:ascii="Book Antiqua" w:hAnsi="Book Antiqua"/>
          <w:noProof/>
          <w:sz w:val="24"/>
          <w:szCs w:val="24"/>
          <w:vertAlign w:val="superscript"/>
        </w:rPr>
        <w:t>66]</w:t>
      </w:r>
      <w:r w:rsidRPr="00EC4073">
        <w:rPr>
          <w:rFonts w:ascii="Book Antiqua" w:hAnsi="Book Antiqua"/>
          <w:sz w:val="24"/>
          <w:szCs w:val="24"/>
        </w:rPr>
        <w:t>.</w:t>
      </w:r>
    </w:p>
    <w:p w:rsidR="00B36941" w:rsidRPr="00EC4073" w:rsidRDefault="00B36941" w:rsidP="004D41C6">
      <w:pPr>
        <w:spacing w:after="0" w:line="360" w:lineRule="auto"/>
        <w:ind w:firstLineChars="100" w:firstLine="240"/>
        <w:jc w:val="both"/>
        <w:rPr>
          <w:rFonts w:ascii="Book Antiqua" w:hAnsi="Book Antiqua"/>
          <w:sz w:val="24"/>
          <w:szCs w:val="24"/>
          <w:lang w:eastAsia="zh-CN"/>
        </w:rPr>
      </w:pPr>
      <w:r w:rsidRPr="00EC4073">
        <w:rPr>
          <w:rFonts w:ascii="Book Antiqua" w:hAnsi="Book Antiqua"/>
          <w:sz w:val="24"/>
          <w:szCs w:val="24"/>
        </w:rPr>
        <w:t>Several preliminary studies have shown encouraging results in utilizing diffusion</w:t>
      </w:r>
      <w:r w:rsidR="00537CD0" w:rsidRPr="00EC4073">
        <w:rPr>
          <w:rFonts w:ascii="Book Antiqua" w:hAnsi="Book Antiqua"/>
          <w:sz w:val="24"/>
          <w:szCs w:val="24"/>
        </w:rPr>
        <w:t>-</w:t>
      </w:r>
      <w:r w:rsidRPr="00EC4073">
        <w:rPr>
          <w:rFonts w:ascii="Book Antiqua" w:hAnsi="Book Antiqua"/>
          <w:sz w:val="24"/>
          <w:szCs w:val="24"/>
        </w:rPr>
        <w:t xml:space="preserve">weighted imaging (DWI) for characterizing RCCs into its main subtypes as well as into </w:t>
      </w:r>
      <w:r w:rsidR="00ED4BF7" w:rsidRPr="00EC4073">
        <w:rPr>
          <w:rFonts w:ascii="Book Antiqua" w:hAnsi="Book Antiqua"/>
          <w:sz w:val="24"/>
          <w:szCs w:val="24"/>
        </w:rPr>
        <w:t xml:space="preserve">high grade and low grade </w:t>
      </w:r>
      <w:proofErr w:type="gramStart"/>
      <w:r w:rsidR="00ED4BF7" w:rsidRPr="00EC4073">
        <w:rPr>
          <w:rFonts w:ascii="Book Antiqua" w:hAnsi="Book Antiqua"/>
          <w:sz w:val="24"/>
          <w:szCs w:val="24"/>
        </w:rPr>
        <w:t>tumors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67</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70]</w:t>
      </w:r>
      <w:r w:rsidRPr="00EC4073">
        <w:rPr>
          <w:rFonts w:ascii="Book Antiqua" w:hAnsi="Book Antiqua"/>
          <w:sz w:val="24"/>
          <w:szCs w:val="24"/>
        </w:rPr>
        <w:t>. In a study of 33 patients with 36 RCCs (clear cell 32 and 4 non</w:t>
      </w:r>
      <w:r w:rsidR="00537CD0" w:rsidRPr="00EC4073">
        <w:rPr>
          <w:rFonts w:ascii="Book Antiqua" w:hAnsi="Book Antiqua"/>
          <w:sz w:val="24"/>
          <w:szCs w:val="24"/>
        </w:rPr>
        <w:t>-</w:t>
      </w:r>
      <w:r w:rsidRPr="00EC4073">
        <w:rPr>
          <w:rFonts w:ascii="Book Antiqua" w:hAnsi="Book Antiqua"/>
          <w:sz w:val="24"/>
          <w:szCs w:val="24"/>
        </w:rPr>
        <w:t>clear cell) of which 23 were grade I or II and 13 were grade III or IV at 1.5</w:t>
      </w:r>
      <w:r w:rsidR="00537CD0" w:rsidRPr="00EC4073">
        <w:rPr>
          <w:rFonts w:ascii="Book Antiqua" w:hAnsi="Book Antiqua"/>
          <w:sz w:val="24"/>
          <w:szCs w:val="24"/>
        </w:rPr>
        <w:t>-</w:t>
      </w:r>
      <w:r w:rsidRPr="00EC4073">
        <w:rPr>
          <w:rFonts w:ascii="Book Antiqua" w:hAnsi="Book Antiqua"/>
          <w:sz w:val="24"/>
          <w:szCs w:val="24"/>
        </w:rPr>
        <w:t xml:space="preserve">T, Goyal </w:t>
      </w:r>
      <w:r w:rsidR="007600D0" w:rsidRPr="00EC4073">
        <w:rPr>
          <w:rFonts w:ascii="Book Antiqua" w:hAnsi="Book Antiqua"/>
          <w:i/>
          <w:sz w:val="24"/>
          <w:szCs w:val="24"/>
        </w:rPr>
        <w:t>et al</w:t>
      </w:r>
      <w:r w:rsidR="00DF05C7" w:rsidRPr="00EC4073">
        <w:rPr>
          <w:rFonts w:ascii="Book Antiqua" w:hAnsi="Book Antiqua"/>
          <w:noProof/>
          <w:sz w:val="24"/>
          <w:szCs w:val="24"/>
          <w:vertAlign w:val="superscript"/>
        </w:rPr>
        <w:t>[67]</w:t>
      </w:r>
      <w:r w:rsidRPr="00EC4073">
        <w:rPr>
          <w:rFonts w:ascii="Book Antiqua" w:hAnsi="Book Antiqua"/>
          <w:sz w:val="24"/>
          <w:szCs w:val="24"/>
        </w:rPr>
        <w:t xml:space="preserve"> found that clear cell RCCs (1.6 x 10</w:t>
      </w:r>
      <w:r w:rsidR="00537CD0" w:rsidRPr="00EC4073">
        <w:rPr>
          <w:rFonts w:ascii="Book Antiqua" w:hAnsi="Book Antiqua"/>
          <w:sz w:val="24"/>
          <w:szCs w:val="24"/>
          <w:vertAlign w:val="superscript"/>
        </w:rPr>
        <w:t>-</w:t>
      </w:r>
      <w:r w:rsidRPr="00EC4073">
        <w:rPr>
          <w:rFonts w:ascii="Book Antiqua" w:hAnsi="Book Antiqua"/>
          <w:sz w:val="24"/>
          <w:szCs w:val="24"/>
          <w:vertAlign w:val="superscript"/>
        </w:rPr>
        <w:t>3</w:t>
      </w:r>
      <w:r w:rsidRPr="00EC4073">
        <w:rPr>
          <w:rFonts w:ascii="Book Antiqua" w:hAnsi="Book Antiqua"/>
          <w:sz w:val="24"/>
          <w:szCs w:val="24"/>
        </w:rPr>
        <w:t xml:space="preserve"> mm</w:t>
      </w:r>
      <w:r w:rsidRPr="00EC4073">
        <w:rPr>
          <w:rFonts w:ascii="Book Antiqua" w:hAnsi="Book Antiqua"/>
          <w:sz w:val="24"/>
          <w:szCs w:val="24"/>
          <w:vertAlign w:val="superscript"/>
        </w:rPr>
        <w:t>2</w:t>
      </w:r>
      <w:r w:rsidRPr="00EC4073">
        <w:rPr>
          <w:rFonts w:ascii="Book Antiqua" w:hAnsi="Book Antiqua"/>
          <w:sz w:val="24"/>
          <w:szCs w:val="24"/>
        </w:rPr>
        <w:t>/s) had significantly higher mean apparent diffusion coefficient (ADC) values than non</w:t>
      </w:r>
      <w:r w:rsidR="00537CD0" w:rsidRPr="00EC4073">
        <w:rPr>
          <w:rFonts w:ascii="Book Antiqua" w:hAnsi="Book Antiqua"/>
          <w:sz w:val="24"/>
          <w:szCs w:val="24"/>
        </w:rPr>
        <w:t>-</w:t>
      </w:r>
      <w:r w:rsidRPr="00EC4073">
        <w:rPr>
          <w:rFonts w:ascii="Book Antiqua" w:hAnsi="Book Antiqua"/>
          <w:sz w:val="24"/>
          <w:szCs w:val="24"/>
        </w:rPr>
        <w:t>clear RCCs (1.0 x 10</w:t>
      </w:r>
      <w:r w:rsidR="00537CD0" w:rsidRPr="00EC4073">
        <w:rPr>
          <w:rFonts w:ascii="Book Antiqua" w:hAnsi="Book Antiqua"/>
          <w:sz w:val="24"/>
          <w:szCs w:val="24"/>
          <w:vertAlign w:val="superscript"/>
        </w:rPr>
        <w:t>-</w:t>
      </w:r>
      <w:r w:rsidRPr="00EC4073">
        <w:rPr>
          <w:rFonts w:ascii="Book Antiqua" w:hAnsi="Book Antiqua"/>
          <w:sz w:val="24"/>
          <w:szCs w:val="24"/>
          <w:vertAlign w:val="superscript"/>
        </w:rPr>
        <w:t>3</w:t>
      </w:r>
      <w:r w:rsidRPr="00EC4073">
        <w:rPr>
          <w:rFonts w:ascii="Book Antiqua" w:hAnsi="Book Antiqua"/>
          <w:sz w:val="24"/>
          <w:szCs w:val="24"/>
        </w:rPr>
        <w:t xml:space="preserve"> mm</w:t>
      </w:r>
      <w:r w:rsidRPr="00EC4073">
        <w:rPr>
          <w:rFonts w:ascii="Book Antiqua" w:hAnsi="Book Antiqua"/>
          <w:sz w:val="24"/>
          <w:szCs w:val="24"/>
          <w:vertAlign w:val="superscript"/>
        </w:rPr>
        <w:t>2</w:t>
      </w:r>
      <w:r w:rsidRPr="00EC4073">
        <w:rPr>
          <w:rFonts w:ascii="Book Antiqua" w:hAnsi="Book Antiqua"/>
          <w:sz w:val="24"/>
          <w:szCs w:val="24"/>
        </w:rPr>
        <w:t>/s) (</w:t>
      </w:r>
      <w:r w:rsidR="00580AFC" w:rsidRPr="00EC4073">
        <w:rPr>
          <w:rFonts w:ascii="Book Antiqua" w:hAnsi="Book Antiqua"/>
          <w:i/>
          <w:sz w:val="24"/>
          <w:szCs w:val="24"/>
        </w:rPr>
        <w:t>P</w:t>
      </w:r>
      <w:r w:rsidR="00580AFC" w:rsidRPr="00EC4073">
        <w:rPr>
          <w:rFonts w:ascii="Book Antiqua" w:hAnsi="Book Antiqua"/>
          <w:sz w:val="24"/>
          <w:szCs w:val="24"/>
        </w:rPr>
        <w:t xml:space="preserve"> =</w:t>
      </w:r>
      <w:r w:rsidRPr="00EC4073">
        <w:rPr>
          <w:rFonts w:ascii="Book Antiqua" w:hAnsi="Book Antiqua"/>
          <w:sz w:val="24"/>
          <w:szCs w:val="24"/>
        </w:rPr>
        <w:t xml:space="preserve"> 0.005) while lower grade tumors (1.7 x 10</w:t>
      </w:r>
      <w:r w:rsidR="00537CD0" w:rsidRPr="00EC4073">
        <w:rPr>
          <w:rFonts w:ascii="Book Antiqua" w:hAnsi="Book Antiqua"/>
          <w:sz w:val="24"/>
          <w:szCs w:val="24"/>
          <w:vertAlign w:val="superscript"/>
        </w:rPr>
        <w:t>-</w:t>
      </w:r>
      <w:r w:rsidRPr="00EC4073">
        <w:rPr>
          <w:rFonts w:ascii="Book Antiqua" w:hAnsi="Book Antiqua"/>
          <w:sz w:val="24"/>
          <w:szCs w:val="24"/>
          <w:vertAlign w:val="superscript"/>
        </w:rPr>
        <w:t>3</w:t>
      </w:r>
      <w:r w:rsidRPr="00EC4073">
        <w:rPr>
          <w:rFonts w:ascii="Book Antiqua" w:hAnsi="Book Antiqua"/>
          <w:sz w:val="24"/>
          <w:szCs w:val="24"/>
        </w:rPr>
        <w:t xml:space="preserve"> mm</w:t>
      </w:r>
      <w:r w:rsidRPr="00EC4073">
        <w:rPr>
          <w:rFonts w:ascii="Book Antiqua" w:hAnsi="Book Antiqua"/>
          <w:sz w:val="24"/>
          <w:szCs w:val="24"/>
          <w:vertAlign w:val="superscript"/>
        </w:rPr>
        <w:t>2</w:t>
      </w:r>
      <w:r w:rsidRPr="00EC4073">
        <w:rPr>
          <w:rFonts w:ascii="Book Antiqua" w:hAnsi="Book Antiqua"/>
          <w:sz w:val="24"/>
          <w:szCs w:val="24"/>
        </w:rPr>
        <w:t>/s) had higher mean ADC values than higher grade tumors (1.3 x 10</w:t>
      </w:r>
      <w:r w:rsidR="00537CD0" w:rsidRPr="00EC4073">
        <w:rPr>
          <w:rFonts w:ascii="Book Antiqua" w:hAnsi="Book Antiqua"/>
          <w:sz w:val="24"/>
          <w:szCs w:val="24"/>
          <w:vertAlign w:val="superscript"/>
        </w:rPr>
        <w:t>-</w:t>
      </w:r>
      <w:r w:rsidRPr="00EC4073">
        <w:rPr>
          <w:rFonts w:ascii="Book Antiqua" w:hAnsi="Book Antiqua"/>
          <w:sz w:val="24"/>
          <w:szCs w:val="24"/>
          <w:vertAlign w:val="superscript"/>
        </w:rPr>
        <w:t>3</w:t>
      </w:r>
      <w:r w:rsidRPr="00EC4073">
        <w:rPr>
          <w:rFonts w:ascii="Book Antiqua" w:hAnsi="Book Antiqua"/>
          <w:sz w:val="24"/>
          <w:szCs w:val="24"/>
        </w:rPr>
        <w:t xml:space="preserve"> mm</w:t>
      </w:r>
      <w:r w:rsidRPr="00EC4073">
        <w:rPr>
          <w:rFonts w:ascii="Book Antiqua" w:hAnsi="Book Antiqua"/>
          <w:sz w:val="24"/>
          <w:szCs w:val="24"/>
          <w:vertAlign w:val="superscript"/>
        </w:rPr>
        <w:t>2</w:t>
      </w:r>
      <w:r w:rsidRPr="00EC4073">
        <w:rPr>
          <w:rFonts w:ascii="Book Antiqua" w:hAnsi="Book Antiqua"/>
          <w:sz w:val="24"/>
          <w:szCs w:val="24"/>
        </w:rPr>
        <w:t>/s) (</w:t>
      </w:r>
      <w:r w:rsidR="00580AFC" w:rsidRPr="00EC4073">
        <w:rPr>
          <w:rFonts w:ascii="Book Antiqua" w:hAnsi="Book Antiqua"/>
          <w:i/>
          <w:sz w:val="24"/>
          <w:szCs w:val="24"/>
        </w:rPr>
        <w:t>P</w:t>
      </w:r>
      <w:r w:rsidR="00580AFC" w:rsidRPr="00EC4073">
        <w:rPr>
          <w:rFonts w:ascii="Book Antiqua" w:hAnsi="Book Antiqua"/>
          <w:sz w:val="24"/>
          <w:szCs w:val="24"/>
        </w:rPr>
        <w:t xml:space="preserve"> =</w:t>
      </w:r>
      <w:r w:rsidRPr="00EC4073">
        <w:rPr>
          <w:rFonts w:ascii="Book Antiqua" w:hAnsi="Book Antiqua"/>
          <w:sz w:val="24"/>
          <w:szCs w:val="24"/>
        </w:rPr>
        <w:t xml:space="preserve"> 0.005). In a study of 77 patients with 78 RCCs (59 clear cell tumors, 12 papillary tumors and 7 chromophobe tumors) at 3</w:t>
      </w:r>
      <w:r w:rsidR="00537CD0" w:rsidRPr="00EC4073">
        <w:rPr>
          <w:rFonts w:ascii="Book Antiqua" w:hAnsi="Book Antiqua"/>
          <w:sz w:val="24"/>
          <w:szCs w:val="24"/>
        </w:rPr>
        <w:t>-</w:t>
      </w:r>
      <w:r w:rsidRPr="00EC4073">
        <w:rPr>
          <w:rFonts w:ascii="Book Antiqua" w:hAnsi="Book Antiqua"/>
          <w:sz w:val="24"/>
          <w:szCs w:val="24"/>
        </w:rPr>
        <w:t xml:space="preserve">T, Choi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DF05C7" w:rsidRPr="00EC4073">
        <w:rPr>
          <w:rFonts w:ascii="Book Antiqua" w:hAnsi="Book Antiqua"/>
          <w:noProof/>
          <w:sz w:val="24"/>
          <w:szCs w:val="24"/>
          <w:vertAlign w:val="superscript"/>
        </w:rPr>
        <w:t>[</w:t>
      </w:r>
      <w:proofErr w:type="gramEnd"/>
      <w:r w:rsidR="00DF05C7" w:rsidRPr="00EC4073">
        <w:rPr>
          <w:rFonts w:ascii="Book Antiqua" w:hAnsi="Book Antiqua"/>
          <w:noProof/>
          <w:sz w:val="24"/>
          <w:szCs w:val="24"/>
          <w:vertAlign w:val="superscript"/>
        </w:rPr>
        <w:t>68]</w:t>
      </w:r>
      <w:r w:rsidRPr="00EC4073">
        <w:rPr>
          <w:rFonts w:ascii="Book Antiqua" w:hAnsi="Book Antiqua"/>
          <w:sz w:val="24"/>
          <w:szCs w:val="24"/>
        </w:rPr>
        <w:t xml:space="preserve"> found that papillary RCCs (1.3 x 10</w:t>
      </w:r>
      <w:r w:rsidR="00537CD0" w:rsidRPr="00EC4073">
        <w:rPr>
          <w:rFonts w:ascii="Book Antiqua" w:hAnsi="Book Antiqua"/>
          <w:sz w:val="24"/>
          <w:szCs w:val="24"/>
          <w:vertAlign w:val="superscript"/>
        </w:rPr>
        <w:t>-</w:t>
      </w:r>
      <w:r w:rsidRPr="00EC4073">
        <w:rPr>
          <w:rFonts w:ascii="Book Antiqua" w:hAnsi="Book Antiqua"/>
          <w:sz w:val="24"/>
          <w:szCs w:val="24"/>
          <w:vertAlign w:val="superscript"/>
        </w:rPr>
        <w:t>3</w:t>
      </w:r>
      <w:r w:rsidRPr="00EC4073">
        <w:rPr>
          <w:rFonts w:ascii="Book Antiqua" w:hAnsi="Book Antiqua"/>
          <w:sz w:val="24"/>
          <w:szCs w:val="24"/>
        </w:rPr>
        <w:t xml:space="preserve"> mm</w:t>
      </w:r>
      <w:r w:rsidRPr="00EC4073">
        <w:rPr>
          <w:rFonts w:ascii="Book Antiqua" w:hAnsi="Book Antiqua"/>
          <w:sz w:val="24"/>
          <w:szCs w:val="24"/>
          <w:vertAlign w:val="superscript"/>
        </w:rPr>
        <w:t>2</w:t>
      </w:r>
      <w:r w:rsidRPr="00EC4073">
        <w:rPr>
          <w:rFonts w:ascii="Book Antiqua" w:hAnsi="Book Antiqua"/>
          <w:sz w:val="24"/>
          <w:szCs w:val="24"/>
        </w:rPr>
        <w:t xml:space="preserve">/s) and chromophobe RCCs </w:t>
      </w:r>
      <w:r w:rsidRPr="00EC4073">
        <w:rPr>
          <w:rFonts w:ascii="Book Antiqua" w:hAnsi="Book Antiqua"/>
          <w:sz w:val="24"/>
          <w:szCs w:val="24"/>
        </w:rPr>
        <w:lastRenderedPageBreak/>
        <w:t>(1.6 x 10</w:t>
      </w:r>
      <w:r w:rsidR="00537CD0" w:rsidRPr="00EC4073">
        <w:rPr>
          <w:rFonts w:ascii="Book Antiqua" w:hAnsi="Book Antiqua"/>
          <w:sz w:val="24"/>
          <w:szCs w:val="24"/>
          <w:vertAlign w:val="superscript"/>
        </w:rPr>
        <w:t>-</w:t>
      </w:r>
      <w:r w:rsidRPr="00EC4073">
        <w:rPr>
          <w:rFonts w:ascii="Book Antiqua" w:hAnsi="Book Antiqua"/>
          <w:sz w:val="24"/>
          <w:szCs w:val="24"/>
          <w:vertAlign w:val="superscript"/>
        </w:rPr>
        <w:t>3</w:t>
      </w:r>
      <w:r w:rsidRPr="00EC4073">
        <w:rPr>
          <w:rFonts w:ascii="Book Antiqua" w:hAnsi="Book Antiqua"/>
          <w:sz w:val="24"/>
          <w:szCs w:val="24"/>
        </w:rPr>
        <w:t xml:space="preserve"> mm</w:t>
      </w:r>
      <w:r w:rsidRPr="00EC4073">
        <w:rPr>
          <w:rFonts w:ascii="Book Antiqua" w:hAnsi="Book Antiqua"/>
          <w:sz w:val="24"/>
          <w:szCs w:val="24"/>
          <w:vertAlign w:val="superscript"/>
        </w:rPr>
        <w:t>2</w:t>
      </w:r>
      <w:r w:rsidRPr="00EC4073">
        <w:rPr>
          <w:rFonts w:ascii="Book Antiqua" w:hAnsi="Book Antiqua"/>
          <w:sz w:val="24"/>
          <w:szCs w:val="24"/>
        </w:rPr>
        <w:t>/s) had significantly lower mean ADC values than clear cell RCCs (1.8 x 10</w:t>
      </w:r>
      <w:r w:rsidR="00537CD0" w:rsidRPr="00EC4073">
        <w:rPr>
          <w:rFonts w:ascii="Book Antiqua" w:hAnsi="Book Antiqua"/>
          <w:sz w:val="24"/>
          <w:szCs w:val="24"/>
          <w:vertAlign w:val="superscript"/>
        </w:rPr>
        <w:t>-</w:t>
      </w:r>
      <w:r w:rsidRPr="00EC4073">
        <w:rPr>
          <w:rFonts w:ascii="Book Antiqua" w:hAnsi="Book Antiqua"/>
          <w:sz w:val="24"/>
          <w:szCs w:val="24"/>
          <w:vertAlign w:val="superscript"/>
        </w:rPr>
        <w:t>3</w:t>
      </w:r>
      <w:r w:rsidRPr="00EC4073">
        <w:rPr>
          <w:rFonts w:ascii="Book Antiqua" w:hAnsi="Book Antiqua"/>
          <w:sz w:val="24"/>
          <w:szCs w:val="24"/>
        </w:rPr>
        <w:t xml:space="preserve"> mm</w:t>
      </w:r>
      <w:r w:rsidRPr="00EC4073">
        <w:rPr>
          <w:rFonts w:ascii="Book Antiqua" w:hAnsi="Book Antiqua"/>
          <w:sz w:val="24"/>
          <w:szCs w:val="24"/>
          <w:vertAlign w:val="superscript"/>
        </w:rPr>
        <w:t>2</w:t>
      </w:r>
      <w:r w:rsidRPr="00EC4073">
        <w:rPr>
          <w:rFonts w:ascii="Book Antiqua" w:hAnsi="Book Antiqua"/>
          <w:sz w:val="24"/>
          <w:szCs w:val="24"/>
        </w:rPr>
        <w:t>/s)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Pr="00EC4073">
        <w:rPr>
          <w:rFonts w:ascii="Book Antiqua" w:hAnsi="Book Antiqua"/>
          <w:sz w:val="24"/>
          <w:szCs w:val="24"/>
        </w:rPr>
        <w:t xml:space="preserve"> 0.01). No significant differences were found between papillary and chromophobe tumors (</w:t>
      </w:r>
      <w:r w:rsidR="00580AFC" w:rsidRPr="00EC4073">
        <w:rPr>
          <w:rFonts w:ascii="Book Antiqua" w:hAnsi="Book Antiqua"/>
          <w:i/>
          <w:sz w:val="24"/>
          <w:szCs w:val="24"/>
        </w:rPr>
        <w:t>P</w:t>
      </w:r>
      <w:r w:rsidR="00580AFC" w:rsidRPr="00EC4073">
        <w:rPr>
          <w:rFonts w:ascii="Book Antiqua" w:hAnsi="Book Antiqua"/>
          <w:sz w:val="24"/>
          <w:szCs w:val="24"/>
        </w:rPr>
        <w:t xml:space="preserve"> =</w:t>
      </w:r>
      <w:r w:rsidRPr="00EC4073">
        <w:rPr>
          <w:rFonts w:ascii="Book Antiqua" w:hAnsi="Book Antiqua"/>
          <w:sz w:val="24"/>
          <w:szCs w:val="24"/>
        </w:rPr>
        <w:t xml:space="preserve"> 0.26). In addition, high grade clear cell RCCs (1.7 x 10</w:t>
      </w:r>
      <w:r w:rsidR="00537CD0" w:rsidRPr="00EC4073">
        <w:rPr>
          <w:rFonts w:ascii="Book Antiqua" w:hAnsi="Book Antiqua"/>
          <w:sz w:val="24"/>
          <w:szCs w:val="24"/>
          <w:vertAlign w:val="superscript"/>
        </w:rPr>
        <w:t>-</w:t>
      </w:r>
      <w:r w:rsidRPr="00EC4073">
        <w:rPr>
          <w:rFonts w:ascii="Book Antiqua" w:hAnsi="Book Antiqua"/>
          <w:sz w:val="24"/>
          <w:szCs w:val="24"/>
          <w:vertAlign w:val="superscript"/>
        </w:rPr>
        <w:t>3</w:t>
      </w:r>
      <w:r w:rsidRPr="00EC4073">
        <w:rPr>
          <w:rFonts w:ascii="Book Antiqua" w:hAnsi="Book Antiqua"/>
          <w:sz w:val="24"/>
          <w:szCs w:val="24"/>
        </w:rPr>
        <w:t xml:space="preserve"> mm</w:t>
      </w:r>
      <w:r w:rsidRPr="00EC4073">
        <w:rPr>
          <w:rFonts w:ascii="Book Antiqua" w:hAnsi="Book Antiqua"/>
          <w:sz w:val="24"/>
          <w:szCs w:val="24"/>
          <w:vertAlign w:val="superscript"/>
        </w:rPr>
        <w:t>2</w:t>
      </w:r>
      <w:r w:rsidRPr="00EC4073">
        <w:rPr>
          <w:rFonts w:ascii="Book Antiqua" w:hAnsi="Book Antiqua"/>
          <w:sz w:val="24"/>
          <w:szCs w:val="24"/>
        </w:rPr>
        <w:t>/s) were noted to have significantly lower mean ADC values than low grade clear cell RCCs (2.0 x 10</w:t>
      </w:r>
      <w:r w:rsidR="00537CD0" w:rsidRPr="00EC4073">
        <w:rPr>
          <w:rFonts w:ascii="Book Antiqua" w:hAnsi="Book Antiqua"/>
          <w:sz w:val="24"/>
          <w:szCs w:val="24"/>
          <w:vertAlign w:val="superscript"/>
        </w:rPr>
        <w:t>-</w:t>
      </w:r>
      <w:r w:rsidRPr="00EC4073">
        <w:rPr>
          <w:rFonts w:ascii="Book Antiqua" w:hAnsi="Book Antiqua"/>
          <w:sz w:val="24"/>
          <w:szCs w:val="24"/>
          <w:vertAlign w:val="superscript"/>
        </w:rPr>
        <w:t>3</w:t>
      </w:r>
      <w:r w:rsidRPr="00EC4073">
        <w:rPr>
          <w:rFonts w:ascii="Book Antiqua" w:hAnsi="Book Antiqua"/>
          <w:sz w:val="24"/>
          <w:szCs w:val="24"/>
        </w:rPr>
        <w:t xml:space="preserve"> mm</w:t>
      </w:r>
      <w:r w:rsidRPr="00EC4073">
        <w:rPr>
          <w:rFonts w:ascii="Book Antiqua" w:hAnsi="Book Antiqua"/>
          <w:sz w:val="24"/>
          <w:szCs w:val="24"/>
          <w:vertAlign w:val="superscript"/>
        </w:rPr>
        <w:t>2</w:t>
      </w:r>
      <w:r w:rsidRPr="00EC4073">
        <w:rPr>
          <w:rFonts w:ascii="Book Antiqua" w:hAnsi="Book Antiqua"/>
          <w:sz w:val="24"/>
          <w:szCs w:val="24"/>
        </w:rPr>
        <w:t>/s) (</w:t>
      </w:r>
      <w:r w:rsidR="00580AFC" w:rsidRPr="00EC4073">
        <w:rPr>
          <w:rFonts w:ascii="Book Antiqua" w:hAnsi="Book Antiqua"/>
          <w:i/>
          <w:sz w:val="24"/>
          <w:szCs w:val="24"/>
        </w:rPr>
        <w:t>P</w:t>
      </w:r>
      <w:r w:rsidR="00580AFC" w:rsidRPr="00EC4073">
        <w:rPr>
          <w:rFonts w:ascii="Book Antiqua" w:hAnsi="Book Antiqua"/>
          <w:sz w:val="24"/>
          <w:szCs w:val="24"/>
        </w:rPr>
        <w:t xml:space="preserve"> =</w:t>
      </w:r>
      <w:r w:rsidR="00ED4BF7" w:rsidRPr="00EC4073">
        <w:rPr>
          <w:rFonts w:ascii="Book Antiqua" w:hAnsi="Book Antiqua"/>
          <w:sz w:val="24"/>
          <w:szCs w:val="24"/>
        </w:rPr>
        <w:t xml:space="preserve"> 0.021)</w:t>
      </w:r>
      <w:r w:rsidRPr="00EC4073">
        <w:rPr>
          <w:rFonts w:ascii="Book Antiqua" w:hAnsi="Book Antiqua"/>
          <w:noProof/>
          <w:sz w:val="24"/>
          <w:szCs w:val="24"/>
          <w:vertAlign w:val="superscript"/>
        </w:rPr>
        <w:t>[68]</w:t>
      </w:r>
      <w:r w:rsidRPr="00EC4073">
        <w:rPr>
          <w:rFonts w:ascii="Book Antiqua" w:hAnsi="Book Antiqua"/>
          <w:sz w:val="24"/>
          <w:szCs w:val="24"/>
        </w:rPr>
        <w:t>. In a study of 83 patients with 85 RCCs (49 clear cell tumors, 22 papillary tumors and 14 chromophobe tumors) at 3</w:t>
      </w:r>
      <w:r w:rsidR="00537CD0" w:rsidRPr="00EC4073">
        <w:rPr>
          <w:rFonts w:ascii="Book Antiqua" w:hAnsi="Book Antiqua"/>
          <w:sz w:val="24"/>
          <w:szCs w:val="24"/>
        </w:rPr>
        <w:t>-</w:t>
      </w:r>
      <w:r w:rsidRPr="00EC4073">
        <w:rPr>
          <w:rFonts w:ascii="Book Antiqua" w:hAnsi="Book Antiqua"/>
          <w:sz w:val="24"/>
          <w:szCs w:val="24"/>
        </w:rPr>
        <w:t xml:space="preserve">T, Wang </w:t>
      </w:r>
      <w:r w:rsidR="007600D0" w:rsidRPr="00EC4073">
        <w:rPr>
          <w:rFonts w:ascii="Book Antiqua" w:hAnsi="Book Antiqua"/>
          <w:i/>
          <w:sz w:val="24"/>
          <w:szCs w:val="24"/>
        </w:rPr>
        <w:t>et al</w:t>
      </w:r>
      <w:r w:rsidR="00DF05C7" w:rsidRPr="00EC4073">
        <w:rPr>
          <w:rFonts w:ascii="Book Antiqua" w:hAnsi="Book Antiqua"/>
          <w:noProof/>
          <w:sz w:val="24"/>
          <w:szCs w:val="24"/>
          <w:vertAlign w:val="superscript"/>
        </w:rPr>
        <w:t>[69]</w:t>
      </w:r>
      <w:r w:rsidRPr="00EC4073">
        <w:rPr>
          <w:rFonts w:ascii="Book Antiqua" w:hAnsi="Book Antiqua"/>
          <w:sz w:val="24"/>
          <w:szCs w:val="24"/>
        </w:rPr>
        <w:t xml:space="preserve"> found that papillary RCCs (1.1 x 10</w:t>
      </w:r>
      <w:r w:rsidR="00537CD0" w:rsidRPr="00EC4073">
        <w:rPr>
          <w:rFonts w:ascii="Book Antiqua" w:hAnsi="Book Antiqua"/>
          <w:sz w:val="24"/>
          <w:szCs w:val="24"/>
          <w:vertAlign w:val="superscript"/>
        </w:rPr>
        <w:t>-</w:t>
      </w:r>
      <w:r w:rsidRPr="00EC4073">
        <w:rPr>
          <w:rFonts w:ascii="Book Antiqua" w:hAnsi="Book Antiqua"/>
          <w:sz w:val="24"/>
          <w:szCs w:val="24"/>
          <w:vertAlign w:val="superscript"/>
        </w:rPr>
        <w:t>3</w:t>
      </w:r>
      <w:r w:rsidRPr="00EC4073">
        <w:rPr>
          <w:rFonts w:ascii="Book Antiqua" w:hAnsi="Book Antiqua"/>
          <w:sz w:val="24"/>
          <w:szCs w:val="24"/>
        </w:rPr>
        <w:t xml:space="preserve"> mm</w:t>
      </w:r>
      <w:r w:rsidRPr="00EC4073">
        <w:rPr>
          <w:rFonts w:ascii="Book Antiqua" w:hAnsi="Book Antiqua"/>
          <w:sz w:val="24"/>
          <w:szCs w:val="24"/>
          <w:vertAlign w:val="superscript"/>
        </w:rPr>
        <w:t>2</w:t>
      </w:r>
      <w:r w:rsidRPr="00EC4073">
        <w:rPr>
          <w:rFonts w:ascii="Book Antiqua" w:hAnsi="Book Antiqua"/>
          <w:sz w:val="24"/>
          <w:szCs w:val="24"/>
        </w:rPr>
        <w:t>/s) and chromophobe RCCs (1.3 x 10</w:t>
      </w:r>
      <w:r w:rsidR="00537CD0" w:rsidRPr="00EC4073">
        <w:rPr>
          <w:rFonts w:ascii="Book Antiqua" w:hAnsi="Book Antiqua"/>
          <w:sz w:val="24"/>
          <w:szCs w:val="24"/>
          <w:vertAlign w:val="superscript"/>
        </w:rPr>
        <w:t>-</w:t>
      </w:r>
      <w:r w:rsidRPr="00EC4073">
        <w:rPr>
          <w:rFonts w:ascii="Book Antiqua" w:hAnsi="Book Antiqua"/>
          <w:sz w:val="24"/>
          <w:szCs w:val="24"/>
          <w:vertAlign w:val="superscript"/>
        </w:rPr>
        <w:t>3</w:t>
      </w:r>
      <w:r w:rsidRPr="00EC4073">
        <w:rPr>
          <w:rFonts w:ascii="Book Antiqua" w:hAnsi="Book Antiqua"/>
          <w:sz w:val="24"/>
          <w:szCs w:val="24"/>
        </w:rPr>
        <w:t xml:space="preserve"> mm</w:t>
      </w:r>
      <w:r w:rsidRPr="00EC4073">
        <w:rPr>
          <w:rFonts w:ascii="Book Antiqua" w:hAnsi="Book Antiqua"/>
          <w:sz w:val="24"/>
          <w:szCs w:val="24"/>
          <w:vertAlign w:val="superscript"/>
        </w:rPr>
        <w:t>2</w:t>
      </w:r>
      <w:r w:rsidRPr="00EC4073">
        <w:rPr>
          <w:rFonts w:ascii="Book Antiqua" w:hAnsi="Book Antiqua"/>
          <w:sz w:val="24"/>
          <w:szCs w:val="24"/>
        </w:rPr>
        <w:t>/s) had significantly lower mean ADC values than clear cell RCCs (1.8 x 10</w:t>
      </w:r>
      <w:r w:rsidR="00537CD0" w:rsidRPr="00EC4073">
        <w:rPr>
          <w:rFonts w:ascii="Book Antiqua" w:hAnsi="Book Antiqua"/>
          <w:sz w:val="24"/>
          <w:szCs w:val="24"/>
          <w:vertAlign w:val="superscript"/>
        </w:rPr>
        <w:t>-</w:t>
      </w:r>
      <w:r w:rsidRPr="00EC4073">
        <w:rPr>
          <w:rFonts w:ascii="Book Antiqua" w:hAnsi="Book Antiqua"/>
          <w:sz w:val="24"/>
          <w:szCs w:val="24"/>
          <w:vertAlign w:val="superscript"/>
        </w:rPr>
        <w:t>3</w:t>
      </w:r>
      <w:r w:rsidRPr="00EC4073">
        <w:rPr>
          <w:rFonts w:ascii="Book Antiqua" w:hAnsi="Book Antiqua"/>
          <w:sz w:val="24"/>
          <w:szCs w:val="24"/>
        </w:rPr>
        <w:t xml:space="preserve"> mm</w:t>
      </w:r>
      <w:r w:rsidRPr="00EC4073">
        <w:rPr>
          <w:rFonts w:ascii="Book Antiqua" w:hAnsi="Book Antiqua"/>
          <w:sz w:val="24"/>
          <w:szCs w:val="24"/>
          <w:vertAlign w:val="superscript"/>
        </w:rPr>
        <w:t>2</w:t>
      </w:r>
      <w:r w:rsidRPr="00EC4073">
        <w:rPr>
          <w:rFonts w:ascii="Book Antiqua" w:hAnsi="Book Antiqua"/>
          <w:sz w:val="24"/>
          <w:szCs w:val="24"/>
        </w:rPr>
        <w:t>/s). No significant differences were found between papillary and chromophobe tumors (</w:t>
      </w:r>
      <w:r w:rsidR="00580AFC" w:rsidRPr="00EC4073">
        <w:rPr>
          <w:rFonts w:ascii="Book Antiqua" w:hAnsi="Book Antiqua"/>
          <w:i/>
          <w:sz w:val="24"/>
          <w:szCs w:val="24"/>
        </w:rPr>
        <w:t>P</w:t>
      </w:r>
      <w:r w:rsidR="00580AFC" w:rsidRPr="00EC4073">
        <w:rPr>
          <w:rFonts w:ascii="Book Antiqua" w:hAnsi="Book Antiqua"/>
          <w:sz w:val="24"/>
          <w:szCs w:val="24"/>
        </w:rPr>
        <w:t xml:space="preserve"> =</w:t>
      </w:r>
      <w:r w:rsidRPr="00EC4073">
        <w:rPr>
          <w:rFonts w:ascii="Book Antiqua" w:hAnsi="Book Antiqua"/>
          <w:sz w:val="24"/>
          <w:szCs w:val="24"/>
        </w:rPr>
        <w:t xml:space="preserve"> 0.068). Furthermore, a meta</w:t>
      </w:r>
      <w:r w:rsidR="00537CD0" w:rsidRPr="00EC4073">
        <w:rPr>
          <w:rFonts w:ascii="Book Antiqua" w:hAnsi="Book Antiqua"/>
          <w:sz w:val="24"/>
          <w:szCs w:val="24"/>
        </w:rPr>
        <w:t>-</w:t>
      </w:r>
      <w:r w:rsidRPr="00EC4073">
        <w:rPr>
          <w:rFonts w:ascii="Book Antiqua" w:hAnsi="Book Antiqua"/>
          <w:sz w:val="24"/>
          <w:szCs w:val="24"/>
        </w:rPr>
        <w:t xml:space="preserve">analysis by Lassel </w:t>
      </w:r>
      <w:r w:rsidR="007600D0" w:rsidRPr="00EC4073">
        <w:rPr>
          <w:rFonts w:ascii="Book Antiqua" w:hAnsi="Book Antiqua"/>
          <w:i/>
          <w:sz w:val="24"/>
          <w:szCs w:val="24"/>
        </w:rPr>
        <w:t>et al</w:t>
      </w:r>
      <w:r w:rsidR="00DF05C7" w:rsidRPr="00EC4073">
        <w:rPr>
          <w:rFonts w:ascii="Book Antiqua" w:hAnsi="Book Antiqua"/>
          <w:noProof/>
          <w:sz w:val="24"/>
          <w:szCs w:val="24"/>
          <w:vertAlign w:val="superscript"/>
        </w:rPr>
        <w:t>[70]</w:t>
      </w:r>
      <w:r w:rsidRPr="00EC4073">
        <w:rPr>
          <w:rFonts w:ascii="Book Antiqua" w:hAnsi="Book Antiqua"/>
          <w:sz w:val="24"/>
          <w:szCs w:val="24"/>
        </w:rPr>
        <w:t xml:space="preserve"> of 17 studies with 764 patients found that ADC values on DWI could differentiate RCC (1.6 ± 0.08 x 10</w:t>
      </w:r>
      <w:r w:rsidR="00537CD0" w:rsidRPr="00EC4073">
        <w:rPr>
          <w:rFonts w:ascii="Book Antiqua" w:hAnsi="Book Antiqua"/>
          <w:sz w:val="24"/>
          <w:szCs w:val="24"/>
          <w:vertAlign w:val="superscript"/>
        </w:rPr>
        <w:t>-</w:t>
      </w:r>
      <w:r w:rsidRPr="00EC4073">
        <w:rPr>
          <w:rFonts w:ascii="Book Antiqua" w:hAnsi="Book Antiqua"/>
          <w:sz w:val="24"/>
          <w:szCs w:val="24"/>
          <w:vertAlign w:val="superscript"/>
        </w:rPr>
        <w:t>3</w:t>
      </w:r>
      <w:r w:rsidRPr="00EC4073">
        <w:rPr>
          <w:rFonts w:ascii="Book Antiqua" w:hAnsi="Book Antiqua"/>
          <w:sz w:val="24"/>
          <w:szCs w:val="24"/>
        </w:rPr>
        <w:t xml:space="preserve"> mm</w:t>
      </w:r>
      <w:r w:rsidRPr="00EC4073">
        <w:rPr>
          <w:rFonts w:ascii="Book Antiqua" w:hAnsi="Book Antiqua"/>
          <w:sz w:val="24"/>
          <w:szCs w:val="24"/>
          <w:vertAlign w:val="superscript"/>
        </w:rPr>
        <w:t>2</w:t>
      </w:r>
      <w:r w:rsidRPr="00EC4073">
        <w:rPr>
          <w:rFonts w:ascii="Book Antiqua" w:hAnsi="Book Antiqua"/>
          <w:sz w:val="24"/>
          <w:szCs w:val="24"/>
        </w:rPr>
        <w:t>/s) from benign renal lesions such as oncocytoma (2.0 ± 0.08 x 10</w:t>
      </w:r>
      <w:r w:rsidR="00537CD0" w:rsidRPr="00EC4073">
        <w:rPr>
          <w:rFonts w:ascii="Book Antiqua" w:hAnsi="Book Antiqua"/>
          <w:sz w:val="24"/>
          <w:szCs w:val="24"/>
          <w:vertAlign w:val="superscript"/>
        </w:rPr>
        <w:t>-</w:t>
      </w:r>
      <w:r w:rsidRPr="00EC4073">
        <w:rPr>
          <w:rFonts w:ascii="Book Antiqua" w:hAnsi="Book Antiqua"/>
          <w:sz w:val="24"/>
          <w:szCs w:val="24"/>
          <w:vertAlign w:val="superscript"/>
        </w:rPr>
        <w:t>3</w:t>
      </w:r>
      <w:r w:rsidRPr="00EC4073">
        <w:rPr>
          <w:rFonts w:ascii="Book Antiqua" w:hAnsi="Book Antiqua"/>
          <w:sz w:val="24"/>
          <w:szCs w:val="24"/>
        </w:rPr>
        <w:t xml:space="preserve"> mm</w:t>
      </w:r>
      <w:r w:rsidRPr="00EC4073">
        <w:rPr>
          <w:rFonts w:ascii="Book Antiqua" w:hAnsi="Book Antiqua"/>
          <w:sz w:val="24"/>
          <w:szCs w:val="24"/>
          <w:vertAlign w:val="superscript"/>
        </w:rPr>
        <w:t>2</w:t>
      </w:r>
      <w:r w:rsidRPr="00EC4073">
        <w:rPr>
          <w:rFonts w:ascii="Book Antiqua" w:hAnsi="Book Antiqua"/>
          <w:sz w:val="24"/>
          <w:szCs w:val="24"/>
        </w:rPr>
        <w:t>/s)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Pr="00EC4073">
        <w:rPr>
          <w:rFonts w:ascii="Book Antiqua" w:hAnsi="Book Antiqua"/>
          <w:sz w:val="24"/>
          <w:szCs w:val="24"/>
        </w:rPr>
        <w:t xml:space="preserve"> 0.0001).</w:t>
      </w:r>
    </w:p>
    <w:p w:rsidR="00B36941" w:rsidRPr="00EC4073" w:rsidRDefault="00B36941" w:rsidP="00E70297">
      <w:pPr>
        <w:spacing w:after="0" w:line="360" w:lineRule="auto"/>
        <w:ind w:firstLineChars="100" w:firstLine="240"/>
        <w:jc w:val="both"/>
        <w:rPr>
          <w:rFonts w:ascii="Book Antiqua" w:hAnsi="Book Antiqua"/>
          <w:sz w:val="24"/>
          <w:szCs w:val="24"/>
          <w:lang w:eastAsia="zh-CN"/>
        </w:rPr>
      </w:pPr>
      <w:r w:rsidRPr="00EC4073">
        <w:rPr>
          <w:rFonts w:ascii="Book Antiqua" w:hAnsi="Book Antiqua"/>
          <w:sz w:val="24"/>
          <w:szCs w:val="24"/>
        </w:rPr>
        <w:t>Several investigators have advocated the adoption of quantitative enhancement metrics as a useful means to discriminate between RCC subtypes on multiphasic cross</w:t>
      </w:r>
      <w:r w:rsidR="00537CD0" w:rsidRPr="00EC4073">
        <w:rPr>
          <w:rFonts w:ascii="Book Antiqua" w:hAnsi="Book Antiqua"/>
          <w:sz w:val="24"/>
          <w:szCs w:val="24"/>
        </w:rPr>
        <w:t>-</w:t>
      </w:r>
      <w:r w:rsidR="00ED4BF7" w:rsidRPr="00EC4073">
        <w:rPr>
          <w:rFonts w:ascii="Book Antiqua" w:hAnsi="Book Antiqua"/>
          <w:sz w:val="24"/>
          <w:szCs w:val="24"/>
        </w:rPr>
        <w:t xml:space="preserve">sectional imaging </w:t>
      </w:r>
      <w:proofErr w:type="gramStart"/>
      <w:r w:rsidR="00ED4BF7" w:rsidRPr="00EC4073">
        <w:rPr>
          <w:rFonts w:ascii="Book Antiqua" w:hAnsi="Book Antiqua"/>
          <w:sz w:val="24"/>
          <w:szCs w:val="24"/>
        </w:rPr>
        <w:t>modalities</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17,</w:t>
      </w:r>
      <w:r w:rsidR="001F22D6">
        <w:rPr>
          <w:rFonts w:ascii="Book Antiqua" w:hAnsi="Book Antiqua"/>
          <w:noProof/>
          <w:sz w:val="24"/>
          <w:szCs w:val="24"/>
          <w:vertAlign w:val="superscript"/>
        </w:rPr>
        <w:t>26</w:t>
      </w:r>
      <w:r w:rsidRPr="00EC4073">
        <w:rPr>
          <w:rFonts w:ascii="Book Antiqua" w:hAnsi="Book Antiqua"/>
          <w:noProof/>
          <w:sz w:val="24"/>
          <w:szCs w:val="24"/>
          <w:vertAlign w:val="superscript"/>
        </w:rPr>
        <w:t>]</w:t>
      </w:r>
      <w:r w:rsidRPr="00EC4073">
        <w:rPr>
          <w:rFonts w:ascii="Book Antiqua" w:hAnsi="Book Antiqua"/>
          <w:sz w:val="24"/>
          <w:szCs w:val="24"/>
        </w:rPr>
        <w:t xml:space="preserve">. Fundamentally, this exploits the principle that papillary RCC shows </w:t>
      </w:r>
      <w:r w:rsidRPr="00EC4073">
        <w:rPr>
          <w:rFonts w:ascii="Book Antiqua" w:hAnsi="Book Antiqua"/>
          <w:noProof/>
          <w:sz w:val="24"/>
          <w:szCs w:val="24"/>
        </w:rPr>
        <w:t xml:space="preserve">hypovascularity </w:t>
      </w:r>
      <w:r w:rsidR="00501418" w:rsidRPr="00EC4073">
        <w:rPr>
          <w:rFonts w:ascii="Book Antiqua" w:hAnsi="Book Antiqua"/>
          <w:sz w:val="24"/>
          <w:szCs w:val="24"/>
          <w:lang w:eastAsia="zh-CN"/>
        </w:rPr>
        <w:t>(</w:t>
      </w:r>
      <w:r w:rsidR="00501418" w:rsidRPr="00EC4073">
        <w:rPr>
          <w:rFonts w:ascii="Book Antiqua" w:hAnsi="Book Antiqua"/>
          <w:sz w:val="24"/>
          <w:szCs w:val="24"/>
        </w:rPr>
        <w:t xml:space="preserve">Figure </w:t>
      </w:r>
      <w:r w:rsidR="00501418" w:rsidRPr="00EC4073">
        <w:rPr>
          <w:rFonts w:ascii="Book Antiqua" w:hAnsi="Book Antiqua"/>
          <w:sz w:val="24"/>
          <w:szCs w:val="24"/>
          <w:lang w:eastAsia="zh-CN"/>
        </w:rPr>
        <w:t>6B)</w:t>
      </w:r>
      <w:r w:rsidRPr="00EC4073">
        <w:rPr>
          <w:rFonts w:ascii="Book Antiqua" w:hAnsi="Book Antiqua"/>
          <w:noProof/>
          <w:sz w:val="24"/>
          <w:szCs w:val="24"/>
        </w:rPr>
        <w:t xml:space="preserve">, </w:t>
      </w:r>
      <w:r w:rsidRPr="00EC4073">
        <w:rPr>
          <w:rFonts w:ascii="Book Antiqua" w:hAnsi="Book Antiqua"/>
          <w:sz w:val="24"/>
          <w:szCs w:val="24"/>
        </w:rPr>
        <w:t xml:space="preserve">chromophobe RCC intermediate </w:t>
      </w:r>
      <w:r w:rsidRPr="00EC4073">
        <w:rPr>
          <w:rFonts w:ascii="Book Antiqua" w:hAnsi="Book Antiqua"/>
          <w:noProof/>
          <w:sz w:val="24"/>
          <w:szCs w:val="24"/>
        </w:rPr>
        <w:t>vascularity and</w:t>
      </w:r>
      <w:r w:rsidRPr="00EC4073">
        <w:rPr>
          <w:rFonts w:ascii="Book Antiqua" w:hAnsi="Book Antiqua"/>
          <w:sz w:val="24"/>
          <w:szCs w:val="24"/>
        </w:rPr>
        <w:t xml:space="preserve"> clear cell RCC hypervascularity </w:t>
      </w:r>
      <w:r w:rsidR="00501418" w:rsidRPr="00EC4073">
        <w:rPr>
          <w:rFonts w:ascii="Book Antiqua" w:hAnsi="Book Antiqua"/>
          <w:sz w:val="24"/>
          <w:szCs w:val="24"/>
          <w:lang w:eastAsia="zh-CN"/>
        </w:rPr>
        <w:t>(</w:t>
      </w:r>
      <w:r w:rsidR="00501418" w:rsidRPr="00EC4073">
        <w:rPr>
          <w:rFonts w:ascii="Book Antiqua" w:hAnsi="Book Antiqua"/>
          <w:sz w:val="24"/>
          <w:szCs w:val="24"/>
        </w:rPr>
        <w:t xml:space="preserve">Figure </w:t>
      </w:r>
      <w:r w:rsidR="00501418" w:rsidRPr="00EC4073">
        <w:rPr>
          <w:rFonts w:ascii="Book Antiqua" w:hAnsi="Book Antiqua"/>
          <w:sz w:val="24"/>
          <w:szCs w:val="24"/>
          <w:lang w:eastAsia="zh-CN"/>
        </w:rPr>
        <w:t>7)</w:t>
      </w:r>
      <w:r w:rsidRPr="00EC4073">
        <w:rPr>
          <w:rFonts w:ascii="Book Antiqua" w:hAnsi="Book Antiqua"/>
          <w:sz w:val="24"/>
          <w:szCs w:val="24"/>
        </w:rPr>
        <w:t>. In a 4</w:t>
      </w:r>
      <w:r w:rsidR="00537CD0" w:rsidRPr="00EC4073">
        <w:rPr>
          <w:rFonts w:ascii="Book Antiqua" w:hAnsi="Book Antiqua"/>
          <w:sz w:val="24"/>
          <w:szCs w:val="24"/>
        </w:rPr>
        <w:t>-</w:t>
      </w:r>
      <w:r w:rsidRPr="00EC4073">
        <w:rPr>
          <w:rFonts w:ascii="Book Antiqua" w:hAnsi="Book Antiqua"/>
          <w:sz w:val="24"/>
          <w:szCs w:val="24"/>
        </w:rPr>
        <w:t>phase (unenhanced phase, corticomedullary phase at 40</w:t>
      </w:r>
      <w:r w:rsidR="00537CD0" w:rsidRPr="00EC4073">
        <w:rPr>
          <w:rFonts w:ascii="Book Antiqua" w:hAnsi="Book Antiqua"/>
          <w:sz w:val="24"/>
          <w:szCs w:val="24"/>
        </w:rPr>
        <w:t>-</w:t>
      </w:r>
      <w:r w:rsidRPr="00EC4073">
        <w:rPr>
          <w:rFonts w:ascii="Book Antiqua" w:hAnsi="Book Antiqua"/>
          <w:sz w:val="24"/>
          <w:szCs w:val="24"/>
        </w:rPr>
        <w:t>55 s, nephrographic phase at 90</w:t>
      </w:r>
      <w:r w:rsidR="00537CD0" w:rsidRPr="00EC4073">
        <w:rPr>
          <w:rFonts w:ascii="Book Antiqua" w:hAnsi="Book Antiqua"/>
          <w:sz w:val="24"/>
          <w:szCs w:val="24"/>
        </w:rPr>
        <w:t>-</w:t>
      </w:r>
      <w:r w:rsidRPr="00EC4073">
        <w:rPr>
          <w:rFonts w:ascii="Book Antiqua" w:hAnsi="Book Antiqua"/>
          <w:sz w:val="24"/>
          <w:szCs w:val="24"/>
        </w:rPr>
        <w:t xml:space="preserve">120 </w:t>
      </w:r>
      <w:r w:rsidR="0003351E" w:rsidRPr="00EC4073">
        <w:rPr>
          <w:rFonts w:ascii="Book Antiqua" w:hAnsi="Book Antiqua"/>
          <w:sz w:val="24"/>
          <w:szCs w:val="24"/>
        </w:rPr>
        <w:t>s</w:t>
      </w:r>
      <w:r w:rsidRPr="00EC4073">
        <w:rPr>
          <w:rFonts w:ascii="Book Antiqua" w:hAnsi="Book Antiqua"/>
          <w:sz w:val="24"/>
          <w:szCs w:val="24"/>
        </w:rPr>
        <w:t xml:space="preserve"> and excretory phase at 8 minutes) CT study of 298 renal tumors (170 clear cell RCCs, 57 papillary RCCs, 22 chromophobe RCCs and 49 oncocytomas), Young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DF05C7" w:rsidRPr="00EC4073">
        <w:rPr>
          <w:rFonts w:ascii="Book Antiqua" w:hAnsi="Book Antiqua"/>
          <w:noProof/>
          <w:sz w:val="24"/>
          <w:szCs w:val="24"/>
          <w:vertAlign w:val="superscript"/>
        </w:rPr>
        <w:t>[</w:t>
      </w:r>
      <w:proofErr w:type="gramEnd"/>
      <w:r w:rsidR="00DF05C7" w:rsidRPr="00EC4073">
        <w:rPr>
          <w:rFonts w:ascii="Book Antiqua" w:hAnsi="Book Antiqua"/>
          <w:noProof/>
          <w:sz w:val="24"/>
          <w:szCs w:val="24"/>
          <w:vertAlign w:val="superscript"/>
        </w:rPr>
        <w:t>17]</w:t>
      </w:r>
      <w:r w:rsidRPr="00EC4073">
        <w:rPr>
          <w:rFonts w:ascii="Book Antiqua" w:hAnsi="Book Antiqua"/>
          <w:sz w:val="24"/>
          <w:szCs w:val="24"/>
        </w:rPr>
        <w:t xml:space="preserve"> found that the mean enhancement of clear cell RCC peaked on the corticomedullary phase compared with that of papillary RCC and chromophobe RCC which peaked </w:t>
      </w:r>
      <w:r w:rsidRPr="00EC4073">
        <w:rPr>
          <w:rFonts w:ascii="Book Antiqua" w:hAnsi="Book Antiqua"/>
          <w:noProof/>
          <w:sz w:val="24"/>
          <w:szCs w:val="24"/>
        </w:rPr>
        <w:t>on</w:t>
      </w:r>
      <w:r w:rsidRPr="00EC4073">
        <w:rPr>
          <w:rFonts w:ascii="Book Antiqua" w:hAnsi="Book Antiqua"/>
          <w:sz w:val="24"/>
          <w:szCs w:val="24"/>
        </w:rPr>
        <w:t xml:space="preserve"> the nephrographic phase. Compared with papillary RCC, clear cell RCC showed greater mean enhancement on all </w:t>
      </w:r>
      <w:r w:rsidRPr="00EC4073">
        <w:rPr>
          <w:rFonts w:ascii="Book Antiqua" w:hAnsi="Book Antiqua"/>
          <w:noProof/>
          <w:sz w:val="24"/>
          <w:szCs w:val="24"/>
        </w:rPr>
        <w:t>phases</w:t>
      </w:r>
      <w:r w:rsidRPr="00EC4073">
        <w:rPr>
          <w:rFonts w:ascii="Book Antiqua" w:hAnsi="Book Antiqua"/>
          <w:sz w:val="24"/>
          <w:szCs w:val="24"/>
        </w:rPr>
        <w:t xml:space="preserve"> </w:t>
      </w:r>
      <w:r w:rsidRPr="00EC4073">
        <w:rPr>
          <w:rFonts w:ascii="Book Antiqua" w:eastAsia="Times New Roman" w:hAnsi="Book Antiqua" w:cs="Arial"/>
          <w:sz w:val="24"/>
          <w:szCs w:val="24"/>
          <w:lang w:val="en-GB" w:eastAsia="en-GB"/>
        </w:rPr>
        <w:t>–</w:t>
      </w:r>
      <w:r w:rsidRPr="00EC4073">
        <w:rPr>
          <w:rFonts w:ascii="Book Antiqua" w:hAnsi="Book Antiqua"/>
          <w:sz w:val="24"/>
          <w:szCs w:val="24"/>
        </w:rPr>
        <w:t xml:space="preserve"> c</w:t>
      </w:r>
      <w:r w:rsidR="0003351E" w:rsidRPr="00EC4073">
        <w:rPr>
          <w:rFonts w:ascii="Book Antiqua" w:hAnsi="Book Antiqua"/>
          <w:sz w:val="24"/>
          <w:szCs w:val="24"/>
        </w:rPr>
        <w:t xml:space="preserve">orticomedullary phase (125HU </w:t>
      </w:r>
      <w:r w:rsidR="0003351E" w:rsidRPr="00EC4073">
        <w:rPr>
          <w:rFonts w:ascii="Book Antiqua" w:hAnsi="Book Antiqua"/>
          <w:i/>
          <w:sz w:val="24"/>
          <w:szCs w:val="24"/>
        </w:rPr>
        <w:t>vs</w:t>
      </w:r>
      <w:r w:rsidRPr="00EC4073">
        <w:rPr>
          <w:rFonts w:ascii="Book Antiqua" w:hAnsi="Book Antiqua"/>
          <w:sz w:val="24"/>
          <w:szCs w:val="24"/>
        </w:rPr>
        <w:t xml:space="preserve"> 54 HU,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Pr="00EC4073">
        <w:rPr>
          <w:rFonts w:ascii="Book Antiqua" w:hAnsi="Book Antiqua"/>
          <w:sz w:val="24"/>
          <w:szCs w:val="24"/>
        </w:rPr>
        <w:t xml:space="preserve"> 0.01), nephrographic phase (103HU </w:t>
      </w:r>
      <w:r w:rsidR="0003351E" w:rsidRPr="00EC4073">
        <w:rPr>
          <w:rFonts w:ascii="Book Antiqua" w:hAnsi="Book Antiqua"/>
          <w:i/>
          <w:sz w:val="24"/>
          <w:szCs w:val="24"/>
        </w:rPr>
        <w:t>vs</w:t>
      </w:r>
      <w:r w:rsidRPr="00EC4073">
        <w:rPr>
          <w:rFonts w:ascii="Book Antiqua" w:hAnsi="Book Antiqua"/>
          <w:sz w:val="24"/>
          <w:szCs w:val="24"/>
        </w:rPr>
        <w:t xml:space="preserve"> 64HU,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Pr="00EC4073">
        <w:rPr>
          <w:rFonts w:ascii="Book Antiqua" w:hAnsi="Book Antiqua"/>
          <w:sz w:val="24"/>
          <w:szCs w:val="24"/>
        </w:rPr>
        <w:t xml:space="preserve"> 0.001) and excretory phase (80HU </w:t>
      </w:r>
      <w:r w:rsidR="0003351E" w:rsidRPr="00EC4073">
        <w:rPr>
          <w:rFonts w:ascii="Book Antiqua" w:hAnsi="Book Antiqua"/>
          <w:i/>
          <w:sz w:val="24"/>
          <w:szCs w:val="24"/>
        </w:rPr>
        <w:t>vs</w:t>
      </w:r>
      <w:r w:rsidRPr="00EC4073">
        <w:rPr>
          <w:rFonts w:ascii="Book Antiqua" w:hAnsi="Book Antiqua"/>
          <w:sz w:val="24"/>
          <w:szCs w:val="24"/>
        </w:rPr>
        <w:t xml:space="preserve"> 54HU.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00A94F15" w:rsidRPr="00EC4073">
        <w:rPr>
          <w:rFonts w:ascii="Book Antiqua" w:hAnsi="Book Antiqua"/>
          <w:sz w:val="24"/>
          <w:szCs w:val="24"/>
          <w:lang w:eastAsia="zh-CN"/>
        </w:rPr>
        <w:t xml:space="preserve"> </w:t>
      </w:r>
      <w:r w:rsidRPr="00EC4073">
        <w:rPr>
          <w:rFonts w:ascii="Book Antiqua" w:hAnsi="Book Antiqua"/>
          <w:sz w:val="24"/>
          <w:szCs w:val="24"/>
        </w:rPr>
        <w:t xml:space="preserve">0.01). Compared with chromophobe RCC, clear cell RCC showed greater mean enhancement on the corticomedullary phase (125HU </w:t>
      </w:r>
      <w:r w:rsidR="0003351E" w:rsidRPr="00EC4073">
        <w:rPr>
          <w:rFonts w:ascii="Book Antiqua" w:hAnsi="Book Antiqua"/>
          <w:i/>
          <w:sz w:val="24"/>
          <w:szCs w:val="24"/>
        </w:rPr>
        <w:t>vs</w:t>
      </w:r>
      <w:r w:rsidRPr="00EC4073">
        <w:rPr>
          <w:rFonts w:ascii="Book Antiqua" w:hAnsi="Book Antiqua"/>
          <w:sz w:val="24"/>
          <w:szCs w:val="24"/>
        </w:rPr>
        <w:t xml:space="preserve"> 74HU,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Pr="00EC4073">
        <w:rPr>
          <w:rFonts w:ascii="Book Antiqua" w:hAnsi="Book Antiqua"/>
          <w:sz w:val="24"/>
          <w:szCs w:val="24"/>
        </w:rPr>
        <w:t xml:space="preserve"> 0.001) and excretory phase (80HU </w:t>
      </w:r>
      <w:r w:rsidR="0003351E" w:rsidRPr="00EC4073">
        <w:rPr>
          <w:rFonts w:ascii="Book Antiqua" w:hAnsi="Book Antiqua"/>
          <w:i/>
          <w:sz w:val="24"/>
          <w:szCs w:val="24"/>
        </w:rPr>
        <w:t>vs</w:t>
      </w:r>
      <w:r w:rsidRPr="00EC4073">
        <w:rPr>
          <w:rFonts w:ascii="Book Antiqua" w:hAnsi="Book Antiqua"/>
          <w:sz w:val="24"/>
          <w:szCs w:val="24"/>
        </w:rPr>
        <w:t xml:space="preserve"> 60HU, </w:t>
      </w:r>
      <w:r w:rsidR="00580AFC" w:rsidRPr="00EC4073">
        <w:rPr>
          <w:rFonts w:ascii="Book Antiqua" w:hAnsi="Book Antiqua"/>
          <w:i/>
          <w:sz w:val="24"/>
          <w:szCs w:val="24"/>
        </w:rPr>
        <w:t>P</w:t>
      </w:r>
      <w:r w:rsidR="00580AFC" w:rsidRPr="00EC4073">
        <w:rPr>
          <w:rFonts w:ascii="Book Antiqua" w:hAnsi="Book Antiqua"/>
          <w:sz w:val="24"/>
          <w:szCs w:val="24"/>
        </w:rPr>
        <w:t xml:space="preserve"> =</w:t>
      </w:r>
      <w:r w:rsidR="00ED4BF7" w:rsidRPr="00EC4073">
        <w:rPr>
          <w:rFonts w:ascii="Book Antiqua" w:hAnsi="Book Antiqua"/>
          <w:sz w:val="24"/>
          <w:szCs w:val="24"/>
        </w:rPr>
        <w:t xml:space="preserve"> 0.008)</w:t>
      </w:r>
      <w:r w:rsidRPr="00EC4073">
        <w:rPr>
          <w:rFonts w:ascii="Book Antiqua" w:hAnsi="Book Antiqua"/>
          <w:noProof/>
          <w:sz w:val="24"/>
          <w:szCs w:val="24"/>
          <w:vertAlign w:val="superscript"/>
        </w:rPr>
        <w:t>[17]</w:t>
      </w:r>
      <w:r w:rsidRPr="00EC4073">
        <w:rPr>
          <w:rFonts w:ascii="Book Antiqua" w:hAnsi="Book Antiqua"/>
          <w:sz w:val="24"/>
          <w:szCs w:val="24"/>
        </w:rPr>
        <w:t xml:space="preserve">. Furthermore, multiphasic enhancement threshold levels enabled clear cell RCC to be discriminated from papillary RCC (threshold of </w:t>
      </w:r>
      <w:r w:rsidRPr="00EC4073">
        <w:rPr>
          <w:rFonts w:ascii="Book Antiqua" w:hAnsi="Book Antiqua"/>
          <w:sz w:val="24"/>
          <w:szCs w:val="24"/>
        </w:rPr>
        <w:lastRenderedPageBreak/>
        <w:t xml:space="preserve">55HU </w:t>
      </w:r>
      <w:r w:rsidRPr="00EC4073">
        <w:rPr>
          <w:rFonts w:ascii="Book Antiqua" w:hAnsi="Book Antiqua"/>
          <w:noProof/>
          <w:sz w:val="24"/>
          <w:szCs w:val="24"/>
        </w:rPr>
        <w:t>on</w:t>
      </w:r>
      <w:r w:rsidRPr="00EC4073">
        <w:rPr>
          <w:rFonts w:ascii="Book Antiqua" w:hAnsi="Book Antiqua"/>
          <w:sz w:val="24"/>
          <w:szCs w:val="24"/>
        </w:rPr>
        <w:t xml:space="preserve"> the corticomedullary phase, 65HU on the nephrographic phase and 55HU on the excretory phase) and chromophobe RCC (threshold of 75HU </w:t>
      </w:r>
      <w:r w:rsidRPr="00EC4073">
        <w:rPr>
          <w:rFonts w:ascii="Book Antiqua" w:hAnsi="Book Antiqua"/>
          <w:noProof/>
          <w:sz w:val="24"/>
          <w:szCs w:val="24"/>
        </w:rPr>
        <w:t>on</w:t>
      </w:r>
      <w:r w:rsidRPr="00EC4073">
        <w:rPr>
          <w:rFonts w:ascii="Book Antiqua" w:hAnsi="Book Antiqua"/>
          <w:sz w:val="24"/>
          <w:szCs w:val="24"/>
        </w:rPr>
        <w:t xml:space="preserve"> the corticomedullary phase, 85HU on the nephrographic phase and 60HU on the excretory phase) with an accuracy and sensitivity of 85% and 94%, and 84% and 92%, </w:t>
      </w:r>
      <w:proofErr w:type="gramStart"/>
      <w:r w:rsidR="00ED4BF7" w:rsidRPr="00EC4073">
        <w:rPr>
          <w:rFonts w:ascii="Book Antiqua" w:hAnsi="Book Antiqua"/>
          <w:sz w:val="24"/>
          <w:szCs w:val="24"/>
        </w:rPr>
        <w:t>respectively</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17]</w:t>
      </w:r>
      <w:r w:rsidRPr="00EC4073">
        <w:rPr>
          <w:rFonts w:ascii="Book Antiqua" w:hAnsi="Book Antiqua"/>
          <w:sz w:val="24"/>
          <w:szCs w:val="24"/>
        </w:rPr>
        <w:t>. A multiphasic CT study by Lee</w:t>
      </w:r>
      <w:r w:rsidR="00537CD0" w:rsidRPr="00EC4073">
        <w:rPr>
          <w:rFonts w:ascii="Book Antiqua" w:hAnsi="Book Antiqua"/>
          <w:sz w:val="24"/>
          <w:szCs w:val="24"/>
        </w:rPr>
        <w:t>-</w:t>
      </w:r>
      <w:r w:rsidRPr="00EC4073">
        <w:rPr>
          <w:rFonts w:ascii="Book Antiqua" w:hAnsi="Book Antiqua"/>
          <w:sz w:val="24"/>
          <w:szCs w:val="24"/>
        </w:rPr>
        <w:t xml:space="preserve">Felker </w:t>
      </w:r>
      <w:r w:rsidR="007600D0" w:rsidRPr="00EC4073">
        <w:rPr>
          <w:rFonts w:ascii="Book Antiqua" w:hAnsi="Book Antiqua"/>
          <w:i/>
          <w:sz w:val="24"/>
          <w:szCs w:val="24"/>
        </w:rPr>
        <w:t>et al</w:t>
      </w:r>
      <w:r w:rsidR="00DF05C7" w:rsidRPr="00EC4073">
        <w:rPr>
          <w:rFonts w:ascii="Book Antiqua" w:hAnsi="Book Antiqua"/>
          <w:noProof/>
          <w:sz w:val="24"/>
          <w:szCs w:val="24"/>
          <w:vertAlign w:val="superscript"/>
        </w:rPr>
        <w:t>[29]</w:t>
      </w:r>
      <w:r w:rsidRPr="00EC4073">
        <w:rPr>
          <w:rFonts w:ascii="Book Antiqua" w:hAnsi="Book Antiqua"/>
          <w:sz w:val="24"/>
          <w:szCs w:val="24"/>
        </w:rPr>
        <w:t xml:space="preserve"> of 86 clear cell RCCs, 36 papillary RCCs, 10 chromophobe RCCs, </w:t>
      </w:r>
      <w:r w:rsidRPr="00EC4073">
        <w:rPr>
          <w:rFonts w:ascii="Book Antiqua" w:hAnsi="Book Antiqua"/>
          <w:noProof/>
          <w:sz w:val="24"/>
          <w:szCs w:val="24"/>
        </w:rPr>
        <w:t>10 fat</w:t>
      </w:r>
      <w:r w:rsidR="00537CD0" w:rsidRPr="00EC4073">
        <w:rPr>
          <w:rFonts w:ascii="Book Antiqua" w:hAnsi="Book Antiqua"/>
          <w:noProof/>
          <w:sz w:val="24"/>
          <w:szCs w:val="24"/>
        </w:rPr>
        <w:t>-</w:t>
      </w:r>
      <w:r w:rsidRPr="00EC4073">
        <w:rPr>
          <w:rFonts w:ascii="Book Antiqua" w:hAnsi="Book Antiqua"/>
          <w:noProof/>
          <w:sz w:val="24"/>
          <w:szCs w:val="24"/>
        </w:rPr>
        <w:t>poor</w:t>
      </w:r>
      <w:r w:rsidRPr="00EC4073">
        <w:rPr>
          <w:rFonts w:ascii="Book Antiqua" w:hAnsi="Book Antiqua"/>
          <w:sz w:val="24"/>
          <w:szCs w:val="24"/>
        </w:rPr>
        <w:t xml:space="preserve"> angiomyolipomas and 23 oncocytomas found that clear cell RCC had a significantly higher maximum attenuation than papillary RCC </w:t>
      </w:r>
      <w:r w:rsidRPr="00EC4073">
        <w:rPr>
          <w:rFonts w:ascii="Book Antiqua" w:hAnsi="Book Antiqua"/>
          <w:noProof/>
          <w:sz w:val="24"/>
          <w:szCs w:val="24"/>
        </w:rPr>
        <w:t>on</w:t>
      </w:r>
      <w:r w:rsidRPr="00EC4073">
        <w:rPr>
          <w:rFonts w:ascii="Book Antiqua" w:hAnsi="Book Antiqua"/>
          <w:sz w:val="24"/>
          <w:szCs w:val="24"/>
        </w:rPr>
        <w:t xml:space="preserve"> the corticomedullary phase (174.4HU </w:t>
      </w:r>
      <w:r w:rsidR="0003351E" w:rsidRPr="00EC4073">
        <w:rPr>
          <w:rFonts w:ascii="Book Antiqua" w:hAnsi="Book Antiqua"/>
          <w:i/>
          <w:sz w:val="24"/>
          <w:szCs w:val="24"/>
        </w:rPr>
        <w:t>vs</w:t>
      </w:r>
      <w:r w:rsidRPr="00EC4073">
        <w:rPr>
          <w:rFonts w:ascii="Book Antiqua" w:hAnsi="Book Antiqua"/>
          <w:sz w:val="24"/>
          <w:szCs w:val="24"/>
        </w:rPr>
        <w:t xml:space="preserve"> 62.2HU), nephrographic phase (113.2HU </w:t>
      </w:r>
      <w:r w:rsidR="0003351E" w:rsidRPr="00EC4073">
        <w:rPr>
          <w:rFonts w:ascii="Book Antiqua" w:hAnsi="Book Antiqua"/>
          <w:i/>
          <w:sz w:val="24"/>
          <w:szCs w:val="24"/>
        </w:rPr>
        <w:t>vs</w:t>
      </w:r>
      <w:r w:rsidRPr="00EC4073">
        <w:rPr>
          <w:rFonts w:ascii="Book Antiqua" w:hAnsi="Book Antiqua"/>
          <w:sz w:val="24"/>
          <w:szCs w:val="24"/>
        </w:rPr>
        <w:t xml:space="preserve"> 81.8HU) and excretory phase (87.9HU </w:t>
      </w:r>
      <w:r w:rsidR="0003351E" w:rsidRPr="00EC4073">
        <w:rPr>
          <w:rFonts w:ascii="Book Antiqua" w:hAnsi="Book Antiqua"/>
          <w:i/>
          <w:sz w:val="24"/>
          <w:szCs w:val="24"/>
        </w:rPr>
        <w:t>vs</w:t>
      </w:r>
      <w:r w:rsidRPr="00EC4073">
        <w:rPr>
          <w:rFonts w:ascii="Book Antiqua" w:hAnsi="Book Antiqua"/>
          <w:sz w:val="24"/>
          <w:szCs w:val="24"/>
        </w:rPr>
        <w:t xml:space="preserve"> 64.5HU), and significantly higher maximum attenuation than chromophobe RCC on the nephrographic phase (113.2HU </w:t>
      </w:r>
      <w:r w:rsidR="0003351E" w:rsidRPr="00EC4073">
        <w:rPr>
          <w:rFonts w:ascii="Book Antiqua" w:hAnsi="Book Antiqua"/>
          <w:i/>
          <w:sz w:val="24"/>
          <w:szCs w:val="24"/>
        </w:rPr>
        <w:t>vs</w:t>
      </w:r>
      <w:r w:rsidR="0003351E" w:rsidRPr="00EC4073">
        <w:rPr>
          <w:rFonts w:ascii="Book Antiqua" w:hAnsi="Book Antiqua"/>
          <w:sz w:val="24"/>
          <w:szCs w:val="24"/>
        </w:rPr>
        <w:t xml:space="preserve"> </w:t>
      </w:r>
      <w:r w:rsidRPr="00EC4073">
        <w:rPr>
          <w:rFonts w:ascii="Book Antiqua" w:hAnsi="Book Antiqua"/>
          <w:sz w:val="24"/>
          <w:szCs w:val="24"/>
        </w:rPr>
        <w:t xml:space="preserve">91.4HU) and excretory phase (87.9HU </w:t>
      </w:r>
      <w:r w:rsidR="0003351E" w:rsidRPr="00EC4073">
        <w:rPr>
          <w:rFonts w:ascii="Book Antiqua" w:hAnsi="Book Antiqua"/>
          <w:i/>
          <w:sz w:val="24"/>
          <w:szCs w:val="24"/>
        </w:rPr>
        <w:t>vs</w:t>
      </w:r>
      <w:r w:rsidRPr="00EC4073">
        <w:rPr>
          <w:rFonts w:ascii="Book Antiqua" w:hAnsi="Book Antiqua"/>
          <w:sz w:val="24"/>
          <w:szCs w:val="24"/>
        </w:rPr>
        <w:t xml:space="preserve"> 71.3HU). Contrary to Young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DF05C7" w:rsidRPr="00EC4073">
        <w:rPr>
          <w:rFonts w:ascii="Book Antiqua" w:hAnsi="Book Antiqua"/>
          <w:sz w:val="24"/>
          <w:szCs w:val="24"/>
          <w:vertAlign w:val="superscript"/>
          <w:lang w:eastAsia="zh-CN"/>
        </w:rPr>
        <w:t>[</w:t>
      </w:r>
      <w:proofErr w:type="gramEnd"/>
      <w:r w:rsidR="00DF05C7" w:rsidRPr="00EC4073">
        <w:rPr>
          <w:rFonts w:ascii="Book Antiqua" w:hAnsi="Book Antiqua"/>
          <w:sz w:val="24"/>
          <w:szCs w:val="24"/>
          <w:vertAlign w:val="superscript"/>
          <w:lang w:eastAsia="zh-CN"/>
        </w:rPr>
        <w:t>17]</w:t>
      </w:r>
      <w:r w:rsidRPr="00EC4073">
        <w:rPr>
          <w:rFonts w:ascii="Book Antiqua" w:hAnsi="Book Antiqua"/>
          <w:sz w:val="24"/>
          <w:szCs w:val="24"/>
        </w:rPr>
        <w:t xml:space="preserve"> findings, Lee</w:t>
      </w:r>
      <w:r w:rsidR="00537CD0" w:rsidRPr="00EC4073">
        <w:rPr>
          <w:rFonts w:ascii="Book Antiqua" w:hAnsi="Book Antiqua"/>
          <w:sz w:val="24"/>
          <w:szCs w:val="24"/>
        </w:rPr>
        <w:t>-</w:t>
      </w:r>
      <w:r w:rsidRPr="00EC4073">
        <w:rPr>
          <w:rFonts w:ascii="Book Antiqua" w:hAnsi="Book Antiqua"/>
          <w:sz w:val="24"/>
          <w:szCs w:val="24"/>
        </w:rPr>
        <w:t xml:space="preserve">Felker </w:t>
      </w:r>
      <w:r w:rsidR="003A531D" w:rsidRPr="00EC4073">
        <w:rPr>
          <w:rFonts w:ascii="Book Antiqua" w:hAnsi="Book Antiqua"/>
          <w:i/>
          <w:sz w:val="24"/>
          <w:szCs w:val="24"/>
        </w:rPr>
        <w:t>et al</w:t>
      </w:r>
      <w:r w:rsidR="003A531D" w:rsidRPr="00EC4073">
        <w:rPr>
          <w:rFonts w:ascii="Book Antiqua" w:hAnsi="Book Antiqua"/>
          <w:noProof/>
          <w:sz w:val="24"/>
          <w:szCs w:val="24"/>
          <w:vertAlign w:val="superscript"/>
        </w:rPr>
        <w:t>[29]</w:t>
      </w:r>
      <w:r w:rsidRPr="00EC4073">
        <w:rPr>
          <w:rFonts w:ascii="Book Antiqua" w:hAnsi="Book Antiqua"/>
          <w:sz w:val="24"/>
          <w:szCs w:val="24"/>
        </w:rPr>
        <w:t xml:space="preserve"> found that chromophobe RCCs showed maximal enhancement on the corticomedullary phase rather than the nephrographic phase – this difference was attributed to the more </w:t>
      </w:r>
      <w:r w:rsidRPr="00EC4073">
        <w:rPr>
          <w:rFonts w:ascii="Book Antiqua" w:hAnsi="Book Antiqua"/>
          <w:noProof/>
          <w:sz w:val="24"/>
          <w:szCs w:val="24"/>
        </w:rPr>
        <w:t>uniform</w:t>
      </w:r>
      <w:r w:rsidRPr="00EC4073">
        <w:rPr>
          <w:rFonts w:ascii="Book Antiqua" w:hAnsi="Book Antiqua"/>
          <w:sz w:val="24"/>
          <w:szCs w:val="24"/>
        </w:rPr>
        <w:t xml:space="preserve"> 4</w:t>
      </w:r>
      <w:r w:rsidR="00537CD0" w:rsidRPr="00EC4073">
        <w:rPr>
          <w:rFonts w:ascii="Book Antiqua" w:hAnsi="Book Antiqua"/>
          <w:sz w:val="24"/>
          <w:szCs w:val="24"/>
        </w:rPr>
        <w:t>-</w:t>
      </w:r>
      <w:r w:rsidRPr="00EC4073">
        <w:rPr>
          <w:rFonts w:ascii="Book Antiqua" w:hAnsi="Book Antiqua"/>
          <w:sz w:val="24"/>
          <w:szCs w:val="24"/>
        </w:rPr>
        <w:t xml:space="preserve">phase CT protocol adopted in the latter study. Sun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4E02E6" w:rsidRPr="00EC4073">
        <w:rPr>
          <w:rFonts w:ascii="Book Antiqua" w:hAnsi="Book Antiqua"/>
          <w:noProof/>
          <w:sz w:val="24"/>
          <w:szCs w:val="24"/>
          <w:vertAlign w:val="superscript"/>
        </w:rPr>
        <w:t>[</w:t>
      </w:r>
      <w:proofErr w:type="gramEnd"/>
      <w:r w:rsidR="004E02E6" w:rsidRPr="00EC4073">
        <w:rPr>
          <w:rFonts w:ascii="Book Antiqua" w:hAnsi="Book Antiqua"/>
          <w:noProof/>
          <w:sz w:val="24"/>
          <w:szCs w:val="24"/>
          <w:vertAlign w:val="superscript"/>
        </w:rPr>
        <w:t>26]</w:t>
      </w:r>
      <w:r w:rsidRPr="00EC4073">
        <w:rPr>
          <w:rFonts w:ascii="Book Antiqua" w:hAnsi="Book Antiqua"/>
          <w:sz w:val="24"/>
          <w:szCs w:val="24"/>
        </w:rPr>
        <w:t xml:space="preserve"> performed a multiphasic MRI study of 113 renal masses that included 75 clear cell RCCs, 28 papillary </w:t>
      </w:r>
      <w:r w:rsidRPr="00EC4073">
        <w:rPr>
          <w:rFonts w:ascii="Book Antiqua" w:hAnsi="Book Antiqua"/>
          <w:noProof/>
          <w:sz w:val="24"/>
          <w:szCs w:val="24"/>
        </w:rPr>
        <w:t>RCCs</w:t>
      </w:r>
      <w:r w:rsidRPr="00EC4073">
        <w:rPr>
          <w:rFonts w:ascii="Book Antiqua" w:hAnsi="Book Antiqua"/>
          <w:sz w:val="24"/>
          <w:szCs w:val="24"/>
        </w:rPr>
        <w:t xml:space="preserve"> and 10 chromophobe RCCs. The authors found that the tumor signal intensity change was highest for clear cell RCC (205.6% on corticomedullary phase and 247.1% on nephrographic phase), intermediate for chromophobe RCC (109.9% on corticomedullary phase and 192.5% on nephrographic phase) and lowest for papillary RCC (32.1% on corticomedullary phase and 96.6% </w:t>
      </w:r>
      <w:r w:rsidRPr="00EC4073">
        <w:rPr>
          <w:rFonts w:ascii="Book Antiqua" w:hAnsi="Book Antiqua"/>
          <w:noProof/>
          <w:sz w:val="24"/>
          <w:szCs w:val="24"/>
        </w:rPr>
        <w:t>on</w:t>
      </w:r>
      <w:r w:rsidRPr="00EC4073">
        <w:rPr>
          <w:rFonts w:ascii="Book Antiqua" w:hAnsi="Book Antiqua"/>
          <w:sz w:val="24"/>
          <w:szCs w:val="24"/>
        </w:rPr>
        <w:t xml:space="preserve"> nephrographic phase). The percentage signal intensity change of the tumor was calculated as follows: </w:t>
      </w:r>
      <m:oMath>
        <m:f>
          <m:fPr>
            <m:ctrlPr>
              <w:rPr>
                <w:rFonts w:ascii="Cambria Math" w:hAnsi="Cambria Math"/>
                <w:i/>
                <w:sz w:val="24"/>
                <w:szCs w:val="24"/>
              </w:rPr>
            </m:ctrlPr>
          </m:fPr>
          <m:num>
            <m:r>
              <w:rPr>
                <w:rFonts w:ascii="Cambria Math" w:hAnsi="Cambria Math"/>
                <w:sz w:val="24"/>
                <w:szCs w:val="24"/>
              </w:rPr>
              <m:t xml:space="preserve">signal intensity </m:t>
            </m:r>
            <m:d>
              <m:dPr>
                <m:ctrlPr>
                  <w:rPr>
                    <w:rFonts w:ascii="Cambria Math" w:hAnsi="Cambria Math"/>
                    <w:i/>
                    <w:sz w:val="24"/>
                    <w:szCs w:val="24"/>
                  </w:rPr>
                </m:ctrlPr>
              </m:dPr>
              <m:e>
                <m:r>
                  <w:rPr>
                    <w:rFonts w:ascii="Cambria Math" w:hAnsi="Cambria Math"/>
                    <w:sz w:val="24"/>
                    <w:szCs w:val="24"/>
                  </w:rPr>
                  <m:t>post</m:t>
                </m:r>
              </m:e>
            </m:d>
            <m:r>
              <w:rPr>
                <w:rFonts w:ascii="Cambria Math" w:hAnsi="Cambria Math"/>
                <w:sz w:val="24"/>
                <w:szCs w:val="24"/>
              </w:rPr>
              <m:t xml:space="preserve">-signal intensity </m:t>
            </m:r>
            <m:d>
              <m:dPr>
                <m:ctrlPr>
                  <w:rPr>
                    <w:rFonts w:ascii="Cambria Math" w:hAnsi="Cambria Math"/>
                    <w:i/>
                    <w:sz w:val="24"/>
                    <w:szCs w:val="24"/>
                  </w:rPr>
                </m:ctrlPr>
              </m:dPr>
              <m:e>
                <m:r>
                  <w:rPr>
                    <w:rFonts w:ascii="Cambria Math" w:hAnsi="Cambria Math"/>
                    <w:sz w:val="24"/>
                    <w:szCs w:val="24"/>
                  </w:rPr>
                  <m:t>pre</m:t>
                </m:r>
              </m:e>
            </m:d>
          </m:num>
          <m:den>
            <m:r>
              <w:rPr>
                <w:rFonts w:ascii="Cambria Math" w:hAnsi="Cambria Math"/>
                <w:sz w:val="24"/>
                <w:szCs w:val="24"/>
              </w:rPr>
              <m:t>signal intensity (pre)</m:t>
            </m:r>
          </m:den>
        </m:f>
      </m:oMath>
      <w:r w:rsidRPr="00EC4073">
        <w:rPr>
          <w:rFonts w:ascii="Book Antiqua" w:hAnsi="Book Antiqua"/>
          <w:sz w:val="24"/>
          <w:szCs w:val="24"/>
        </w:rPr>
        <w:t xml:space="preserve"> x 100%. A signal intensity change threshold of 84% on the corticomedullary phase was able to differentiate clear cell RCC from papillary RCC with 93% sensitivity, 96% specificity and an area under the r</w:t>
      </w:r>
      <w:r w:rsidR="00ED4BF7" w:rsidRPr="00EC4073">
        <w:rPr>
          <w:rFonts w:ascii="Book Antiqua" w:hAnsi="Book Antiqua"/>
          <w:sz w:val="24"/>
          <w:szCs w:val="24"/>
        </w:rPr>
        <w:t>eceiver operating curve of 0.99</w:t>
      </w:r>
      <w:r w:rsidRPr="00EC4073">
        <w:rPr>
          <w:rFonts w:ascii="Book Antiqua" w:hAnsi="Book Antiqua"/>
          <w:noProof/>
          <w:sz w:val="24"/>
          <w:szCs w:val="24"/>
          <w:vertAlign w:val="superscript"/>
        </w:rPr>
        <w:t>[26]</w:t>
      </w:r>
      <w:r w:rsidRPr="00EC4073">
        <w:rPr>
          <w:rFonts w:ascii="Book Antiqua" w:hAnsi="Book Antiqua"/>
          <w:sz w:val="24"/>
          <w:szCs w:val="24"/>
        </w:rPr>
        <w:t xml:space="preserve">. The study also found that clear cell RCC had a significantly higher tumor to cortex (TCR) ratio than either chromophobe RCC or papillary RCC on the corticomedullary and nephrographic phases </w:t>
      </w:r>
      <w:r w:rsidR="00D25227" w:rsidRPr="00EC4073">
        <w:rPr>
          <w:rFonts w:ascii="Book Antiqua" w:hAnsi="Book Antiqua"/>
          <w:sz w:val="24"/>
          <w:szCs w:val="24"/>
          <w:lang w:eastAsia="zh-CN"/>
        </w:rPr>
        <w:t>(</w:t>
      </w:r>
      <w:r w:rsidRPr="00EC4073">
        <w:rPr>
          <w:rFonts w:ascii="Book Antiqua" w:hAnsi="Book Antiqua"/>
          <w:sz w:val="24"/>
          <w:szCs w:val="24"/>
        </w:rPr>
        <w:t>clear cell RCC – TCR of 1.4 and 1.2, chromophobe RCC – TCR of 0.6 and 0.8, and papillary RCC – TCR of 0.2 and 0.4</w:t>
      </w:r>
      <w:r w:rsidR="00D25227" w:rsidRPr="00EC4073">
        <w:rPr>
          <w:rFonts w:ascii="Book Antiqua" w:hAnsi="Book Antiqua"/>
          <w:sz w:val="24"/>
          <w:szCs w:val="24"/>
          <w:lang w:eastAsia="zh-CN"/>
        </w:rPr>
        <w:t>)</w:t>
      </w:r>
      <w:r w:rsidRPr="00EC4073">
        <w:rPr>
          <w:rFonts w:ascii="Book Antiqua" w:hAnsi="Book Antiqua"/>
          <w:noProof/>
          <w:sz w:val="24"/>
          <w:szCs w:val="24"/>
          <w:vertAlign w:val="superscript"/>
        </w:rPr>
        <w:t>[26]</w:t>
      </w:r>
      <w:r w:rsidRPr="00EC4073">
        <w:rPr>
          <w:rFonts w:ascii="Book Antiqua" w:hAnsi="Book Antiqua"/>
          <w:sz w:val="24"/>
          <w:szCs w:val="24"/>
        </w:rPr>
        <w:t xml:space="preserve">. In patients with moderate or severe renal impairment, where CT or </w:t>
      </w:r>
      <w:r w:rsidRPr="00EC4073">
        <w:rPr>
          <w:rFonts w:ascii="Book Antiqua" w:hAnsi="Book Antiqua"/>
          <w:sz w:val="24"/>
          <w:szCs w:val="24"/>
        </w:rPr>
        <w:lastRenderedPageBreak/>
        <w:t>MR contrast agents may be contraindicated, contrast</w:t>
      </w:r>
      <w:r w:rsidR="00537CD0" w:rsidRPr="00EC4073">
        <w:rPr>
          <w:rFonts w:ascii="Book Antiqua" w:hAnsi="Book Antiqua"/>
          <w:sz w:val="24"/>
          <w:szCs w:val="24"/>
        </w:rPr>
        <w:t>-</w:t>
      </w:r>
      <w:r w:rsidRPr="00EC4073">
        <w:rPr>
          <w:rFonts w:ascii="Book Antiqua" w:hAnsi="Book Antiqua"/>
          <w:sz w:val="24"/>
          <w:szCs w:val="24"/>
        </w:rPr>
        <w:t>enhanced ultrasound (US) may be used as a viable alternat</w:t>
      </w:r>
      <w:r w:rsidR="00ED4BF7" w:rsidRPr="00EC4073">
        <w:rPr>
          <w:rFonts w:ascii="Book Antiqua" w:hAnsi="Book Antiqua"/>
          <w:sz w:val="24"/>
          <w:szCs w:val="24"/>
        </w:rPr>
        <w:t xml:space="preserve">ive for evaluating renal </w:t>
      </w:r>
      <w:proofErr w:type="gramStart"/>
      <w:r w:rsidR="00ED4BF7" w:rsidRPr="00EC4073">
        <w:rPr>
          <w:rFonts w:ascii="Book Antiqua" w:hAnsi="Book Antiqua"/>
          <w:sz w:val="24"/>
          <w:szCs w:val="24"/>
        </w:rPr>
        <w:t>masses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71]</w:t>
      </w:r>
      <w:r w:rsidRPr="00EC4073">
        <w:rPr>
          <w:rFonts w:ascii="Book Antiqua" w:hAnsi="Book Antiqua"/>
          <w:sz w:val="24"/>
          <w:szCs w:val="24"/>
        </w:rPr>
        <w:t>. It can discriminate if a focal lesion is solid or cystic and can differentiate a solid neoplasm from a pseudot</w:t>
      </w:r>
      <w:r w:rsidR="00ED4BF7" w:rsidRPr="00EC4073">
        <w:rPr>
          <w:rFonts w:ascii="Book Antiqua" w:hAnsi="Book Antiqua"/>
          <w:sz w:val="24"/>
          <w:szCs w:val="24"/>
        </w:rPr>
        <w:t xml:space="preserve">umor such as a column of </w:t>
      </w:r>
      <w:proofErr w:type="gramStart"/>
      <w:r w:rsidR="00ED4BF7" w:rsidRPr="00EC4073">
        <w:rPr>
          <w:rFonts w:ascii="Book Antiqua" w:hAnsi="Book Antiqua"/>
          <w:sz w:val="24"/>
          <w:szCs w:val="24"/>
        </w:rPr>
        <w:t>Bertin</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71]</w:t>
      </w:r>
      <w:r w:rsidRPr="00EC4073">
        <w:rPr>
          <w:rFonts w:ascii="Book Antiqua" w:hAnsi="Book Antiqua"/>
          <w:sz w:val="24"/>
          <w:szCs w:val="24"/>
        </w:rPr>
        <w:t xml:space="preserve">. In 103 patients with complex cystic renal masses, Xue </w:t>
      </w:r>
      <w:r w:rsidR="007600D0" w:rsidRPr="00EC4073">
        <w:rPr>
          <w:rFonts w:ascii="Book Antiqua" w:hAnsi="Book Antiqua"/>
          <w:i/>
          <w:sz w:val="24"/>
          <w:szCs w:val="24"/>
        </w:rPr>
        <w:t>et al</w:t>
      </w:r>
      <w:r w:rsidR="004E02E6" w:rsidRPr="00EC4073">
        <w:rPr>
          <w:rFonts w:ascii="Book Antiqua" w:hAnsi="Book Antiqua"/>
          <w:noProof/>
          <w:sz w:val="24"/>
          <w:szCs w:val="24"/>
          <w:vertAlign w:val="superscript"/>
        </w:rPr>
        <w:t>[72]</w:t>
      </w:r>
      <w:r w:rsidRPr="00EC4073">
        <w:rPr>
          <w:rFonts w:ascii="Book Antiqua" w:hAnsi="Book Antiqua"/>
          <w:sz w:val="24"/>
          <w:szCs w:val="24"/>
        </w:rPr>
        <w:t xml:space="preserve"> found that contrast</w:t>
      </w:r>
      <w:r w:rsidR="00537CD0" w:rsidRPr="00EC4073">
        <w:rPr>
          <w:rFonts w:ascii="Book Antiqua" w:hAnsi="Book Antiqua"/>
          <w:sz w:val="24"/>
          <w:szCs w:val="24"/>
        </w:rPr>
        <w:t>-</w:t>
      </w:r>
      <w:r w:rsidRPr="00EC4073">
        <w:rPr>
          <w:rFonts w:ascii="Book Antiqua" w:hAnsi="Book Antiqua"/>
          <w:sz w:val="24"/>
          <w:szCs w:val="24"/>
        </w:rPr>
        <w:t>enhanced US was superior to both contrast</w:t>
      </w:r>
      <w:r w:rsidR="00537CD0" w:rsidRPr="00EC4073">
        <w:rPr>
          <w:rFonts w:ascii="Book Antiqua" w:hAnsi="Book Antiqua"/>
          <w:sz w:val="24"/>
          <w:szCs w:val="24"/>
        </w:rPr>
        <w:t>-</w:t>
      </w:r>
      <w:r w:rsidRPr="00EC4073">
        <w:rPr>
          <w:rFonts w:ascii="Book Antiqua" w:hAnsi="Book Antiqua"/>
          <w:sz w:val="24"/>
          <w:szCs w:val="24"/>
        </w:rPr>
        <w:t>enhanced CT and conventional US in evaluating cystic masses including determining the cyst wall thickness, the number of internal septa and the presence of solid components.</w:t>
      </w:r>
    </w:p>
    <w:p w:rsidR="00B36941" w:rsidRPr="00EC4073" w:rsidRDefault="00B36941" w:rsidP="00E70297">
      <w:pPr>
        <w:spacing w:after="0" w:line="360" w:lineRule="auto"/>
        <w:ind w:firstLineChars="100" w:firstLine="240"/>
        <w:jc w:val="both"/>
        <w:rPr>
          <w:rFonts w:ascii="Book Antiqua" w:hAnsi="Book Antiqua"/>
          <w:sz w:val="24"/>
          <w:szCs w:val="24"/>
        </w:rPr>
      </w:pPr>
      <w:r w:rsidRPr="00EC4073">
        <w:rPr>
          <w:rFonts w:ascii="Book Antiqua" w:hAnsi="Book Antiqua"/>
          <w:sz w:val="24"/>
          <w:szCs w:val="24"/>
        </w:rPr>
        <w:t>CT perfusion is an advanced technique that calculates quantitative parameters that reflect the tumor’s intrinsic microvascular environment such as blood flow, blood volume, capillary per</w:t>
      </w:r>
      <w:r w:rsidR="00ED4BF7" w:rsidRPr="00EC4073">
        <w:rPr>
          <w:rFonts w:ascii="Book Antiqua" w:hAnsi="Book Antiqua"/>
          <w:sz w:val="24"/>
          <w:szCs w:val="24"/>
        </w:rPr>
        <w:t xml:space="preserve">meability and mean transit </w:t>
      </w:r>
      <w:proofErr w:type="gramStart"/>
      <w:r w:rsidR="00ED4BF7" w:rsidRPr="00EC4073">
        <w:rPr>
          <w:rFonts w:ascii="Book Antiqua" w:hAnsi="Book Antiqua"/>
          <w:sz w:val="24"/>
          <w:szCs w:val="24"/>
        </w:rPr>
        <w:t>time</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73]</w:t>
      </w:r>
      <w:r w:rsidRPr="00EC4073">
        <w:rPr>
          <w:rFonts w:ascii="Book Antiqua" w:hAnsi="Book Antiqua"/>
          <w:sz w:val="24"/>
          <w:szCs w:val="24"/>
        </w:rPr>
        <w:t xml:space="preserve">. In a study of 85 patients that included a subset of 66 clear cell RCCs, 7 papillary RCCs and 5 chromophobe RCCs, Chen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623524" w:rsidRPr="00EC4073">
        <w:rPr>
          <w:rFonts w:ascii="Book Antiqua" w:hAnsi="Book Antiqua"/>
          <w:noProof/>
          <w:sz w:val="24"/>
          <w:szCs w:val="24"/>
          <w:vertAlign w:val="superscript"/>
        </w:rPr>
        <w:t>[</w:t>
      </w:r>
      <w:proofErr w:type="gramEnd"/>
      <w:r w:rsidR="00623524" w:rsidRPr="00EC4073">
        <w:rPr>
          <w:rFonts w:ascii="Book Antiqua" w:hAnsi="Book Antiqua"/>
          <w:noProof/>
          <w:sz w:val="24"/>
          <w:szCs w:val="24"/>
          <w:vertAlign w:val="superscript"/>
        </w:rPr>
        <w:t>74]</w:t>
      </w:r>
      <w:r w:rsidRPr="00EC4073">
        <w:rPr>
          <w:rFonts w:ascii="Book Antiqua" w:hAnsi="Book Antiqua"/>
          <w:sz w:val="24"/>
          <w:szCs w:val="24"/>
        </w:rPr>
        <w:t xml:space="preserve"> found that mean equivalent blood flow and blood volume were significantly higher in clear cell RCCs </w:t>
      </w:r>
      <w:r w:rsidR="0003351E" w:rsidRPr="00EC4073">
        <w:rPr>
          <w:rFonts w:ascii="Book Antiqua" w:hAnsi="Book Antiqua"/>
          <w:i/>
          <w:sz w:val="24"/>
          <w:szCs w:val="24"/>
        </w:rPr>
        <w:t>vs</w:t>
      </w:r>
      <w:r w:rsidRPr="00EC4073">
        <w:rPr>
          <w:rFonts w:ascii="Book Antiqua" w:hAnsi="Book Antiqua"/>
          <w:sz w:val="24"/>
          <w:szCs w:val="24"/>
        </w:rPr>
        <w:t xml:space="preserve"> papillary RCCs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Pr="00EC4073">
        <w:rPr>
          <w:rFonts w:ascii="Book Antiqua" w:hAnsi="Book Antiqua"/>
          <w:sz w:val="24"/>
          <w:szCs w:val="24"/>
        </w:rPr>
        <w:t xml:space="preserve"> 0.001), while mean equivalent blood volume was </w:t>
      </w:r>
      <w:r w:rsidRPr="00EC4073">
        <w:rPr>
          <w:rFonts w:ascii="Book Antiqua" w:hAnsi="Book Antiqua"/>
          <w:noProof/>
          <w:sz w:val="24"/>
          <w:szCs w:val="24"/>
        </w:rPr>
        <w:t>significantly</w:t>
      </w:r>
      <w:r w:rsidRPr="00EC4073">
        <w:rPr>
          <w:rFonts w:ascii="Book Antiqua" w:hAnsi="Book Antiqua"/>
          <w:sz w:val="24"/>
          <w:szCs w:val="24"/>
        </w:rPr>
        <w:t xml:space="preserve"> higher in clear cell RCCs </w:t>
      </w:r>
      <w:r w:rsidR="0003351E" w:rsidRPr="00EC4073">
        <w:rPr>
          <w:rFonts w:ascii="Book Antiqua" w:hAnsi="Book Antiqua"/>
          <w:i/>
          <w:sz w:val="24"/>
          <w:szCs w:val="24"/>
        </w:rPr>
        <w:t>vs</w:t>
      </w:r>
      <w:r w:rsidRPr="00EC4073">
        <w:rPr>
          <w:rFonts w:ascii="Book Antiqua" w:hAnsi="Book Antiqua"/>
          <w:sz w:val="24"/>
          <w:szCs w:val="24"/>
        </w:rPr>
        <w:t xml:space="preserve"> chromophobe RCCs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Pr="00EC4073">
        <w:rPr>
          <w:rFonts w:ascii="Book Antiqua" w:hAnsi="Book Antiqua"/>
          <w:sz w:val="24"/>
          <w:szCs w:val="24"/>
        </w:rPr>
        <w:t xml:space="preserve"> 0.001). In a CT perfusion study of 15 patients with 15 RCCs, </w:t>
      </w:r>
      <w:r w:rsidRPr="00EC4073">
        <w:rPr>
          <w:rFonts w:ascii="Book Antiqua" w:hAnsi="Book Antiqua"/>
          <w:noProof/>
          <w:sz w:val="24"/>
          <w:szCs w:val="24"/>
        </w:rPr>
        <w:t>Reiner</w:t>
      </w:r>
      <w:r w:rsidRPr="00EC4073">
        <w:rPr>
          <w:rFonts w:ascii="Book Antiqua" w:hAnsi="Book Antiqua"/>
          <w:sz w:val="24"/>
          <w:szCs w:val="24"/>
        </w:rPr>
        <w:t xml:space="preserve">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623524" w:rsidRPr="00EC4073">
        <w:rPr>
          <w:rFonts w:ascii="Book Antiqua" w:hAnsi="Book Antiqua"/>
          <w:noProof/>
          <w:sz w:val="24"/>
          <w:szCs w:val="24"/>
          <w:vertAlign w:val="superscript"/>
        </w:rPr>
        <w:t>[</w:t>
      </w:r>
      <w:proofErr w:type="gramEnd"/>
      <w:r w:rsidR="00623524" w:rsidRPr="00EC4073">
        <w:rPr>
          <w:rFonts w:ascii="Book Antiqua" w:hAnsi="Book Antiqua"/>
          <w:noProof/>
          <w:sz w:val="24"/>
          <w:szCs w:val="24"/>
          <w:vertAlign w:val="superscript"/>
        </w:rPr>
        <w:t>75]</w:t>
      </w:r>
      <w:r w:rsidRPr="00EC4073">
        <w:rPr>
          <w:rFonts w:ascii="Book Antiqua" w:hAnsi="Book Antiqua"/>
          <w:sz w:val="24"/>
          <w:szCs w:val="24"/>
        </w:rPr>
        <w:t xml:space="preserve"> found that parameters such as blood flow and blood volume had </w:t>
      </w:r>
      <w:r w:rsidRPr="00EC4073">
        <w:rPr>
          <w:rFonts w:ascii="Book Antiqua" w:hAnsi="Book Antiqua"/>
          <w:noProof/>
          <w:sz w:val="24"/>
          <w:szCs w:val="24"/>
        </w:rPr>
        <w:t>a strong</w:t>
      </w:r>
      <w:r w:rsidRPr="00EC4073">
        <w:rPr>
          <w:rFonts w:ascii="Book Antiqua" w:hAnsi="Book Antiqua"/>
          <w:sz w:val="24"/>
          <w:szCs w:val="24"/>
        </w:rPr>
        <w:t xml:space="preserve"> correlation with tumor microvascular density on histology with lower blood flow and blood volume noted in poor prognosis RCCs that had lower microvascular density. This suggests that CT perfusion may have a potential role as a prognostic marker as a greater microvascular density is associated with improved prognosis and longer survival for </w:t>
      </w:r>
      <w:proofErr w:type="gramStart"/>
      <w:r w:rsidRPr="00EC4073">
        <w:rPr>
          <w:rFonts w:ascii="Book Antiqua" w:hAnsi="Book Antiqua"/>
          <w:sz w:val="24"/>
          <w:szCs w:val="24"/>
        </w:rPr>
        <w:t>R</w:t>
      </w:r>
      <w:r w:rsidR="00ED4BF7" w:rsidRPr="00EC4073">
        <w:rPr>
          <w:rFonts w:ascii="Book Antiqua" w:hAnsi="Book Antiqua"/>
          <w:sz w:val="24"/>
          <w:szCs w:val="24"/>
        </w:rPr>
        <w:t>CC</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75,</w:t>
      </w:r>
      <w:r w:rsidRPr="00EC4073">
        <w:rPr>
          <w:rFonts w:ascii="Book Antiqua" w:hAnsi="Book Antiqua"/>
          <w:noProof/>
          <w:sz w:val="24"/>
          <w:szCs w:val="24"/>
          <w:vertAlign w:val="superscript"/>
        </w:rPr>
        <w:t>76]</w:t>
      </w:r>
      <w:r w:rsidRPr="00EC4073">
        <w:rPr>
          <w:rFonts w:ascii="Book Antiqua" w:hAnsi="Book Antiqua"/>
          <w:sz w:val="24"/>
          <w:szCs w:val="24"/>
        </w:rPr>
        <w:t>. In patients with metastatic RCC, CT perfusion could be used to select patients that would benefit from targeted anti</w:t>
      </w:r>
      <w:r w:rsidR="00537CD0" w:rsidRPr="00EC4073">
        <w:rPr>
          <w:rFonts w:ascii="Book Antiqua" w:hAnsi="Book Antiqua"/>
          <w:sz w:val="24"/>
          <w:szCs w:val="24"/>
        </w:rPr>
        <w:t>-</w:t>
      </w:r>
      <w:r w:rsidRPr="00EC4073">
        <w:rPr>
          <w:rFonts w:ascii="Book Antiqua" w:hAnsi="Book Antiqua"/>
          <w:sz w:val="24"/>
          <w:szCs w:val="24"/>
        </w:rPr>
        <w:t>angiogenic therapy as well to evaluate the post</w:t>
      </w:r>
      <w:r w:rsidR="00537CD0" w:rsidRPr="00EC4073">
        <w:rPr>
          <w:rFonts w:ascii="Book Antiqua" w:hAnsi="Book Antiqua"/>
          <w:sz w:val="24"/>
          <w:szCs w:val="24"/>
        </w:rPr>
        <w:t>-</w:t>
      </w:r>
      <w:r w:rsidR="00ED4BF7" w:rsidRPr="00EC4073">
        <w:rPr>
          <w:rFonts w:ascii="Book Antiqua" w:hAnsi="Book Antiqua"/>
          <w:sz w:val="24"/>
          <w:szCs w:val="24"/>
        </w:rPr>
        <w:t xml:space="preserve">treatment </w:t>
      </w:r>
      <w:proofErr w:type="gramStart"/>
      <w:r w:rsidR="00ED4BF7" w:rsidRPr="00EC4073">
        <w:rPr>
          <w:rFonts w:ascii="Book Antiqua" w:hAnsi="Book Antiqua"/>
          <w:sz w:val="24"/>
          <w:szCs w:val="24"/>
        </w:rPr>
        <w:t>response</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73]</w:t>
      </w:r>
      <w:r w:rsidRPr="00EC4073">
        <w:rPr>
          <w:rFonts w:ascii="Book Antiqua" w:hAnsi="Book Antiqua"/>
          <w:sz w:val="24"/>
          <w:szCs w:val="24"/>
        </w:rPr>
        <w:t>.</w:t>
      </w:r>
    </w:p>
    <w:p w:rsidR="00B36941" w:rsidRPr="00EC4073" w:rsidRDefault="00B36941" w:rsidP="00D25227">
      <w:pPr>
        <w:spacing w:after="0" w:line="360" w:lineRule="auto"/>
        <w:ind w:firstLineChars="100" w:firstLine="240"/>
        <w:jc w:val="both"/>
        <w:rPr>
          <w:rFonts w:ascii="Book Antiqua" w:hAnsi="Book Antiqua"/>
          <w:sz w:val="24"/>
          <w:szCs w:val="24"/>
        </w:rPr>
      </w:pPr>
      <w:r w:rsidRPr="00EC4073">
        <w:rPr>
          <w:rFonts w:ascii="Book Antiqua" w:hAnsi="Book Antiqua"/>
          <w:sz w:val="24"/>
          <w:szCs w:val="24"/>
        </w:rPr>
        <w:t xml:space="preserve">Finally, </w:t>
      </w:r>
      <w:r w:rsidRPr="00EC4073">
        <w:rPr>
          <w:rFonts w:ascii="Book Antiqua" w:hAnsi="Book Antiqua"/>
          <w:sz w:val="24"/>
          <w:szCs w:val="24"/>
          <w:vertAlign w:val="superscript"/>
        </w:rPr>
        <w:t>18F</w:t>
      </w:r>
      <w:r w:rsidR="00537CD0" w:rsidRPr="00EC4073">
        <w:rPr>
          <w:rFonts w:ascii="Book Antiqua" w:hAnsi="Book Antiqua"/>
          <w:sz w:val="24"/>
          <w:szCs w:val="24"/>
        </w:rPr>
        <w:t>-</w:t>
      </w:r>
      <w:r w:rsidRPr="00EC4073">
        <w:rPr>
          <w:rFonts w:ascii="Book Antiqua" w:hAnsi="Book Antiqua"/>
          <w:sz w:val="24"/>
          <w:szCs w:val="24"/>
        </w:rPr>
        <w:t>fluorodeoxyglucose (FDG) PET</w:t>
      </w:r>
      <w:r w:rsidR="00537CD0" w:rsidRPr="00EC4073">
        <w:rPr>
          <w:rFonts w:ascii="Book Antiqua" w:hAnsi="Book Antiqua"/>
          <w:sz w:val="24"/>
          <w:szCs w:val="24"/>
        </w:rPr>
        <w:t>-</w:t>
      </w:r>
      <w:r w:rsidRPr="00EC4073">
        <w:rPr>
          <w:rFonts w:ascii="Book Antiqua" w:hAnsi="Book Antiqua"/>
          <w:sz w:val="24"/>
          <w:szCs w:val="24"/>
        </w:rPr>
        <w:t xml:space="preserve">CT is another modality that has been used to </w:t>
      </w:r>
      <w:r w:rsidRPr="00EC4073">
        <w:rPr>
          <w:rFonts w:ascii="Book Antiqua" w:hAnsi="Book Antiqua"/>
          <w:noProof/>
          <w:sz w:val="24"/>
          <w:szCs w:val="24"/>
        </w:rPr>
        <w:t>evaluate</w:t>
      </w:r>
      <w:r w:rsidRPr="00EC4073">
        <w:rPr>
          <w:rFonts w:ascii="Book Antiqua" w:hAnsi="Book Antiqua"/>
          <w:sz w:val="24"/>
          <w:szCs w:val="24"/>
        </w:rPr>
        <w:t xml:space="preserve"> RCC. In a study of 100 patients with 107 RCCs, </w:t>
      </w:r>
      <w:r w:rsidRPr="00EC4073">
        <w:rPr>
          <w:rFonts w:ascii="Book Antiqua" w:hAnsi="Book Antiqua"/>
          <w:noProof/>
          <w:sz w:val="24"/>
          <w:szCs w:val="24"/>
        </w:rPr>
        <w:t>Nakajima</w:t>
      </w:r>
      <w:r w:rsidRPr="00EC4073">
        <w:rPr>
          <w:rFonts w:ascii="Book Antiqua" w:hAnsi="Book Antiqua"/>
          <w:sz w:val="24"/>
          <w:szCs w:val="24"/>
        </w:rPr>
        <w:t xml:space="preserve"> </w:t>
      </w:r>
      <w:r w:rsidR="007600D0" w:rsidRPr="00EC4073">
        <w:rPr>
          <w:rFonts w:ascii="Book Antiqua" w:hAnsi="Book Antiqua"/>
          <w:i/>
          <w:sz w:val="24"/>
          <w:szCs w:val="24"/>
        </w:rPr>
        <w:t>et al</w:t>
      </w:r>
      <w:r w:rsidR="00623524" w:rsidRPr="00EC4073">
        <w:rPr>
          <w:rFonts w:ascii="Book Antiqua" w:hAnsi="Book Antiqua"/>
          <w:noProof/>
          <w:sz w:val="24"/>
          <w:szCs w:val="24"/>
          <w:vertAlign w:val="superscript"/>
        </w:rPr>
        <w:t>[77]</w:t>
      </w:r>
      <w:r w:rsidRPr="00EC4073">
        <w:rPr>
          <w:rFonts w:ascii="Book Antiqua" w:hAnsi="Book Antiqua"/>
          <w:sz w:val="24"/>
          <w:szCs w:val="24"/>
        </w:rPr>
        <w:t xml:space="preserve"> found that clear cell RCCs had significantly higher maximum standardized uptake and tumor</w:t>
      </w:r>
      <w:r w:rsidR="00537CD0" w:rsidRPr="00EC4073">
        <w:rPr>
          <w:rFonts w:ascii="Book Antiqua" w:hAnsi="Book Antiqua"/>
          <w:sz w:val="24"/>
          <w:szCs w:val="24"/>
        </w:rPr>
        <w:t>-</w:t>
      </w:r>
      <w:r w:rsidRPr="00EC4073">
        <w:rPr>
          <w:rFonts w:ascii="Book Antiqua" w:hAnsi="Book Antiqua"/>
          <w:sz w:val="24"/>
          <w:szCs w:val="24"/>
        </w:rPr>
        <w:t>to</w:t>
      </w:r>
      <w:r w:rsidR="00537CD0" w:rsidRPr="00EC4073">
        <w:rPr>
          <w:rFonts w:ascii="Book Antiqua" w:hAnsi="Book Antiqua"/>
          <w:sz w:val="24"/>
          <w:szCs w:val="24"/>
        </w:rPr>
        <w:t>-</w:t>
      </w:r>
      <w:r w:rsidRPr="00EC4073">
        <w:rPr>
          <w:rFonts w:ascii="Book Antiqua" w:hAnsi="Book Antiqua"/>
          <w:sz w:val="24"/>
          <w:szCs w:val="24"/>
        </w:rPr>
        <w:t>normal tissue ratio than non</w:t>
      </w:r>
      <w:r w:rsidR="00537CD0" w:rsidRPr="00EC4073">
        <w:rPr>
          <w:rFonts w:ascii="Book Antiqua" w:hAnsi="Book Antiqua"/>
          <w:sz w:val="24"/>
          <w:szCs w:val="24"/>
        </w:rPr>
        <w:t>-</w:t>
      </w:r>
      <w:r w:rsidRPr="00EC4073">
        <w:rPr>
          <w:rFonts w:ascii="Book Antiqua" w:hAnsi="Book Antiqua"/>
          <w:sz w:val="24"/>
          <w:szCs w:val="24"/>
        </w:rPr>
        <w:t>clear cell RCCs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Pr="00EC4073">
        <w:rPr>
          <w:rFonts w:ascii="Book Antiqua" w:hAnsi="Book Antiqua"/>
          <w:sz w:val="24"/>
          <w:szCs w:val="24"/>
        </w:rPr>
        <w:t xml:space="preserve"> 0.001) when evaluated during the early dynamic phase. During the whole body phase, the authors found that RCCs that were of </w:t>
      </w:r>
      <w:r w:rsidRPr="00EC4073">
        <w:rPr>
          <w:rFonts w:ascii="Book Antiqua" w:hAnsi="Book Antiqua"/>
          <w:noProof/>
          <w:sz w:val="24"/>
          <w:szCs w:val="24"/>
        </w:rPr>
        <w:t>higher</w:t>
      </w:r>
      <w:r w:rsidRPr="00EC4073">
        <w:rPr>
          <w:rFonts w:ascii="Book Antiqua" w:hAnsi="Book Antiqua"/>
          <w:sz w:val="24"/>
          <w:szCs w:val="24"/>
        </w:rPr>
        <w:t xml:space="preserve"> stage, higher grade, and associated with vascular or lymphatic invasion showed higher maximum standardized u</w:t>
      </w:r>
      <w:r w:rsidR="00ED4BF7" w:rsidRPr="00EC4073">
        <w:rPr>
          <w:rFonts w:ascii="Book Antiqua" w:hAnsi="Book Antiqua"/>
          <w:sz w:val="24"/>
          <w:szCs w:val="24"/>
        </w:rPr>
        <w:t xml:space="preserve">ptake than less aggressive </w:t>
      </w:r>
      <w:proofErr w:type="gramStart"/>
      <w:r w:rsidR="00ED4BF7" w:rsidRPr="00EC4073">
        <w:rPr>
          <w:rFonts w:ascii="Book Antiqua" w:hAnsi="Book Antiqua"/>
          <w:sz w:val="24"/>
          <w:szCs w:val="24"/>
        </w:rPr>
        <w:t>RCCs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77]</w:t>
      </w:r>
      <w:r w:rsidRPr="00EC4073">
        <w:rPr>
          <w:rFonts w:ascii="Book Antiqua" w:hAnsi="Book Antiqua"/>
          <w:sz w:val="24"/>
          <w:szCs w:val="24"/>
        </w:rPr>
        <w:t xml:space="preserve">. However, </w:t>
      </w:r>
      <w:r w:rsidRPr="00EC4073">
        <w:rPr>
          <w:rFonts w:ascii="Book Antiqua" w:hAnsi="Book Antiqua"/>
          <w:sz w:val="24"/>
          <w:szCs w:val="24"/>
        </w:rPr>
        <w:lastRenderedPageBreak/>
        <w:t>PET</w:t>
      </w:r>
      <w:r w:rsidR="00537CD0" w:rsidRPr="00EC4073">
        <w:rPr>
          <w:rFonts w:ascii="Book Antiqua" w:hAnsi="Book Antiqua"/>
          <w:sz w:val="24"/>
          <w:szCs w:val="24"/>
        </w:rPr>
        <w:t>-</w:t>
      </w:r>
      <w:r w:rsidRPr="00EC4073">
        <w:rPr>
          <w:rFonts w:ascii="Book Antiqua" w:hAnsi="Book Antiqua"/>
          <w:sz w:val="24"/>
          <w:szCs w:val="24"/>
        </w:rPr>
        <w:t>CT is limited in primary tumor assessment as physiologic tracer excretion by the kidneys can mask an RCC leading to false negative results. PET</w:t>
      </w:r>
      <w:r w:rsidR="00537CD0" w:rsidRPr="00EC4073">
        <w:rPr>
          <w:rFonts w:ascii="Book Antiqua" w:hAnsi="Book Antiqua"/>
          <w:sz w:val="24"/>
          <w:szCs w:val="24"/>
        </w:rPr>
        <w:t>-</w:t>
      </w:r>
      <w:r w:rsidRPr="00EC4073">
        <w:rPr>
          <w:rFonts w:ascii="Book Antiqua" w:hAnsi="Book Antiqua"/>
          <w:sz w:val="24"/>
          <w:szCs w:val="24"/>
        </w:rPr>
        <w:t>CT has more of a defined role for disease re</w:t>
      </w:r>
      <w:r w:rsidR="00537CD0" w:rsidRPr="00EC4073">
        <w:rPr>
          <w:rFonts w:ascii="Book Antiqua" w:hAnsi="Book Antiqua"/>
          <w:sz w:val="24"/>
          <w:szCs w:val="24"/>
        </w:rPr>
        <w:t>-</w:t>
      </w:r>
      <w:r w:rsidRPr="00EC4073">
        <w:rPr>
          <w:rFonts w:ascii="Book Antiqua" w:hAnsi="Book Antiqua"/>
          <w:sz w:val="24"/>
          <w:szCs w:val="24"/>
        </w:rPr>
        <w:t>staging in ad</w:t>
      </w:r>
      <w:r w:rsidR="00ED4BF7" w:rsidRPr="00EC4073">
        <w:rPr>
          <w:rFonts w:ascii="Book Antiqua" w:hAnsi="Book Antiqua"/>
          <w:sz w:val="24"/>
          <w:szCs w:val="24"/>
        </w:rPr>
        <w:t xml:space="preserve">vanced RCC and in recurrent </w:t>
      </w:r>
      <w:proofErr w:type="gramStart"/>
      <w:r w:rsidR="00ED4BF7" w:rsidRPr="00EC4073">
        <w:rPr>
          <w:rFonts w:ascii="Book Antiqua" w:hAnsi="Book Antiqua"/>
          <w:sz w:val="24"/>
          <w:szCs w:val="24"/>
        </w:rPr>
        <w:t>RCC</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78,</w:t>
      </w:r>
      <w:r w:rsidRPr="00EC4073">
        <w:rPr>
          <w:rFonts w:ascii="Book Antiqua" w:hAnsi="Book Antiqua"/>
          <w:noProof/>
          <w:sz w:val="24"/>
          <w:szCs w:val="24"/>
          <w:vertAlign w:val="superscript"/>
        </w:rPr>
        <w:t>79]</w:t>
      </w:r>
      <w:r w:rsidRPr="00EC4073">
        <w:rPr>
          <w:rFonts w:ascii="Book Antiqua" w:hAnsi="Book Antiqua"/>
          <w:sz w:val="24"/>
          <w:szCs w:val="24"/>
        </w:rPr>
        <w:t xml:space="preserve">. Alongi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623524" w:rsidRPr="00EC4073">
        <w:rPr>
          <w:rFonts w:ascii="Book Antiqua" w:hAnsi="Book Antiqua"/>
          <w:noProof/>
          <w:sz w:val="24"/>
          <w:szCs w:val="24"/>
          <w:vertAlign w:val="superscript"/>
        </w:rPr>
        <w:t>[</w:t>
      </w:r>
      <w:proofErr w:type="gramEnd"/>
      <w:r w:rsidR="00623524" w:rsidRPr="00EC4073">
        <w:rPr>
          <w:rFonts w:ascii="Book Antiqua" w:hAnsi="Book Antiqua"/>
          <w:noProof/>
          <w:sz w:val="24"/>
          <w:szCs w:val="24"/>
          <w:vertAlign w:val="superscript"/>
        </w:rPr>
        <w:t>80]</w:t>
      </w:r>
      <w:r w:rsidRPr="00EC4073">
        <w:rPr>
          <w:rFonts w:ascii="Book Antiqua" w:hAnsi="Book Antiqua"/>
          <w:sz w:val="24"/>
          <w:szCs w:val="24"/>
        </w:rPr>
        <w:t xml:space="preserve"> suggested that PET</w:t>
      </w:r>
      <w:r w:rsidR="00537CD0" w:rsidRPr="00EC4073">
        <w:rPr>
          <w:rFonts w:ascii="Book Antiqua" w:hAnsi="Book Antiqua"/>
          <w:sz w:val="24"/>
          <w:szCs w:val="24"/>
        </w:rPr>
        <w:t>-</w:t>
      </w:r>
      <w:r w:rsidRPr="00EC4073">
        <w:rPr>
          <w:rFonts w:ascii="Book Antiqua" w:hAnsi="Book Antiqua"/>
          <w:sz w:val="24"/>
          <w:szCs w:val="24"/>
        </w:rPr>
        <w:t xml:space="preserve">CT was able to predict disease progression and survival in patients with recurrent RCC after </w:t>
      </w:r>
      <w:r w:rsidRPr="00EC4073">
        <w:rPr>
          <w:rFonts w:ascii="Book Antiqua" w:hAnsi="Book Antiqua"/>
          <w:noProof/>
          <w:sz w:val="24"/>
          <w:szCs w:val="24"/>
        </w:rPr>
        <w:t>surgery</w:t>
      </w:r>
      <w:r w:rsidRPr="00EC4073">
        <w:rPr>
          <w:rFonts w:ascii="Book Antiqua" w:hAnsi="Book Antiqua"/>
          <w:sz w:val="24"/>
          <w:szCs w:val="24"/>
        </w:rPr>
        <w:t xml:space="preserve"> and so influence clinical </w:t>
      </w:r>
      <w:r w:rsidRPr="00EC4073">
        <w:rPr>
          <w:rFonts w:ascii="Book Antiqua" w:hAnsi="Book Antiqua"/>
          <w:noProof/>
          <w:sz w:val="24"/>
          <w:szCs w:val="24"/>
        </w:rPr>
        <w:t>decision making</w:t>
      </w:r>
      <w:r w:rsidRPr="00EC4073">
        <w:rPr>
          <w:rFonts w:ascii="Book Antiqua" w:hAnsi="Book Antiqua"/>
          <w:sz w:val="24"/>
          <w:szCs w:val="24"/>
        </w:rPr>
        <w:t xml:space="preserve">. The study found that patients with a </w:t>
      </w:r>
      <w:r w:rsidRPr="00EC4073">
        <w:rPr>
          <w:rFonts w:ascii="Book Antiqua" w:hAnsi="Book Antiqua"/>
          <w:noProof/>
          <w:sz w:val="24"/>
          <w:szCs w:val="24"/>
        </w:rPr>
        <w:t>PET positive</w:t>
      </w:r>
      <w:r w:rsidRPr="00EC4073">
        <w:rPr>
          <w:rFonts w:ascii="Book Antiqua" w:hAnsi="Book Antiqua"/>
          <w:sz w:val="24"/>
          <w:szCs w:val="24"/>
        </w:rPr>
        <w:t xml:space="preserve"> scan had a worse 5</w:t>
      </w:r>
      <w:r w:rsidR="00537CD0" w:rsidRPr="00EC4073">
        <w:rPr>
          <w:rFonts w:ascii="Book Antiqua" w:hAnsi="Book Antiqua"/>
          <w:sz w:val="24"/>
          <w:szCs w:val="24"/>
        </w:rPr>
        <w:t>-</w:t>
      </w:r>
      <w:r w:rsidRPr="00EC4073">
        <w:rPr>
          <w:rFonts w:ascii="Book Antiqua" w:hAnsi="Book Antiqua"/>
          <w:sz w:val="24"/>
          <w:szCs w:val="24"/>
        </w:rPr>
        <w:t xml:space="preserve">year survival (19% </w:t>
      </w:r>
      <w:r w:rsidR="0003351E" w:rsidRPr="00EC4073">
        <w:rPr>
          <w:rFonts w:ascii="Book Antiqua" w:hAnsi="Book Antiqua"/>
          <w:i/>
          <w:sz w:val="24"/>
          <w:szCs w:val="24"/>
        </w:rPr>
        <w:t>vs</w:t>
      </w:r>
      <w:r w:rsidRPr="00EC4073">
        <w:rPr>
          <w:rFonts w:ascii="Book Antiqua" w:hAnsi="Book Antiqua"/>
          <w:sz w:val="24"/>
          <w:szCs w:val="24"/>
        </w:rPr>
        <w:t xml:space="preserve"> 69%,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Pr="00EC4073">
        <w:rPr>
          <w:rFonts w:ascii="Book Antiqua" w:hAnsi="Book Antiqua"/>
          <w:sz w:val="24"/>
          <w:szCs w:val="24"/>
        </w:rPr>
        <w:t xml:space="preserve"> 0.05) and a lower 3</w:t>
      </w:r>
      <w:r w:rsidR="00537CD0" w:rsidRPr="00EC4073">
        <w:rPr>
          <w:rFonts w:ascii="Book Antiqua" w:hAnsi="Book Antiqua"/>
          <w:sz w:val="24"/>
          <w:szCs w:val="24"/>
        </w:rPr>
        <w:t>-</w:t>
      </w:r>
      <w:r w:rsidRPr="00EC4073">
        <w:rPr>
          <w:rFonts w:ascii="Book Antiqua" w:hAnsi="Book Antiqua"/>
          <w:sz w:val="24"/>
          <w:szCs w:val="24"/>
        </w:rPr>
        <w:t xml:space="preserve">year progression free survival (20% </w:t>
      </w:r>
      <w:r w:rsidR="0003351E" w:rsidRPr="00EC4073">
        <w:rPr>
          <w:rFonts w:ascii="Book Antiqua" w:hAnsi="Book Antiqua"/>
          <w:i/>
          <w:sz w:val="24"/>
          <w:szCs w:val="24"/>
        </w:rPr>
        <w:t>vs</w:t>
      </w:r>
      <w:r w:rsidRPr="00EC4073">
        <w:rPr>
          <w:rFonts w:ascii="Book Antiqua" w:hAnsi="Book Antiqua"/>
          <w:sz w:val="24"/>
          <w:szCs w:val="24"/>
        </w:rPr>
        <w:t xml:space="preserve"> 67%,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Pr="00EC4073">
        <w:rPr>
          <w:rFonts w:ascii="Book Antiqua" w:hAnsi="Book Antiqua"/>
          <w:sz w:val="24"/>
          <w:szCs w:val="24"/>
        </w:rPr>
        <w:t xml:space="preserve"> 0.05) compared to pa</w:t>
      </w:r>
      <w:r w:rsidR="00ED4BF7" w:rsidRPr="00EC4073">
        <w:rPr>
          <w:rFonts w:ascii="Book Antiqua" w:hAnsi="Book Antiqua"/>
          <w:sz w:val="24"/>
          <w:szCs w:val="24"/>
        </w:rPr>
        <w:t xml:space="preserve">tients with a PET negative </w:t>
      </w:r>
      <w:proofErr w:type="gramStart"/>
      <w:r w:rsidR="00ED4BF7" w:rsidRPr="00EC4073">
        <w:rPr>
          <w:rFonts w:ascii="Book Antiqua" w:hAnsi="Book Antiqua"/>
          <w:sz w:val="24"/>
          <w:szCs w:val="24"/>
        </w:rPr>
        <w:t>scan</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80]</w:t>
      </w:r>
      <w:r w:rsidRPr="00EC4073">
        <w:rPr>
          <w:rFonts w:ascii="Book Antiqua" w:hAnsi="Book Antiqua"/>
          <w:sz w:val="24"/>
          <w:szCs w:val="24"/>
        </w:rPr>
        <w:t>. A PET positive scan was also associated with a higher risk of disease progression than a PET negative scan with a hazard ratio of 3.8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00ED4BF7" w:rsidRPr="00EC4073">
        <w:rPr>
          <w:rFonts w:ascii="Book Antiqua" w:hAnsi="Book Antiqua"/>
          <w:sz w:val="24"/>
          <w:szCs w:val="24"/>
        </w:rPr>
        <w:t xml:space="preserve"> 0.05)</w:t>
      </w:r>
      <w:r w:rsidRPr="00EC4073">
        <w:rPr>
          <w:rFonts w:ascii="Book Antiqua" w:hAnsi="Book Antiqua"/>
          <w:noProof/>
          <w:sz w:val="24"/>
          <w:szCs w:val="24"/>
          <w:vertAlign w:val="superscript"/>
        </w:rPr>
        <w:t>[80]</w:t>
      </w:r>
      <w:r w:rsidRPr="00EC4073">
        <w:rPr>
          <w:rFonts w:ascii="Book Antiqua" w:hAnsi="Book Antiqua"/>
          <w:sz w:val="24"/>
          <w:szCs w:val="24"/>
        </w:rPr>
        <w:t>.</w:t>
      </w:r>
    </w:p>
    <w:p w:rsidR="00B36941" w:rsidRPr="00EC4073" w:rsidRDefault="00B36941" w:rsidP="00044F44">
      <w:pPr>
        <w:spacing w:after="0" w:line="360" w:lineRule="auto"/>
        <w:jc w:val="both"/>
        <w:rPr>
          <w:rFonts w:ascii="Book Antiqua" w:hAnsi="Book Antiqua"/>
          <w:b/>
          <w:sz w:val="24"/>
          <w:szCs w:val="24"/>
        </w:rPr>
      </w:pPr>
    </w:p>
    <w:p w:rsidR="00B36941" w:rsidRPr="00EC4073" w:rsidRDefault="00B36941" w:rsidP="00044F44">
      <w:pPr>
        <w:spacing w:after="0" w:line="360" w:lineRule="auto"/>
        <w:jc w:val="both"/>
        <w:rPr>
          <w:rFonts w:ascii="Book Antiqua" w:hAnsi="Book Antiqua"/>
          <w:b/>
          <w:sz w:val="24"/>
          <w:szCs w:val="24"/>
          <w:lang w:eastAsia="zh-CN"/>
        </w:rPr>
      </w:pPr>
      <w:r w:rsidRPr="00EC4073">
        <w:rPr>
          <w:rFonts w:ascii="Book Antiqua" w:hAnsi="Book Antiqua"/>
          <w:b/>
          <w:sz w:val="24"/>
          <w:szCs w:val="24"/>
        </w:rPr>
        <w:t>STAGING OF RCC</w:t>
      </w:r>
    </w:p>
    <w:p w:rsidR="00D25227" w:rsidRPr="00EC4073" w:rsidRDefault="00B36941" w:rsidP="00044F44">
      <w:pPr>
        <w:spacing w:after="0" w:line="360" w:lineRule="auto"/>
        <w:jc w:val="both"/>
        <w:rPr>
          <w:rFonts w:ascii="Book Antiqua" w:hAnsi="Book Antiqua"/>
          <w:sz w:val="24"/>
          <w:szCs w:val="24"/>
          <w:lang w:eastAsia="zh-CN"/>
        </w:rPr>
      </w:pPr>
      <w:r w:rsidRPr="00EC4073">
        <w:rPr>
          <w:rFonts w:ascii="Book Antiqua" w:hAnsi="Book Antiqua"/>
          <w:sz w:val="24"/>
          <w:szCs w:val="24"/>
        </w:rPr>
        <w:t>The American Joint Committee on Cancer (AJCC) stagi</w:t>
      </w:r>
      <w:r w:rsidR="00ED4BF7" w:rsidRPr="00EC4073">
        <w:rPr>
          <w:rFonts w:ascii="Book Antiqua" w:hAnsi="Book Antiqua"/>
          <w:sz w:val="24"/>
          <w:szCs w:val="24"/>
        </w:rPr>
        <w:t xml:space="preserve">ng system for RCC is as </w:t>
      </w:r>
      <w:proofErr w:type="gramStart"/>
      <w:r w:rsidR="00ED4BF7" w:rsidRPr="00EC4073">
        <w:rPr>
          <w:rFonts w:ascii="Book Antiqua" w:hAnsi="Book Antiqua"/>
          <w:sz w:val="24"/>
          <w:szCs w:val="24"/>
        </w:rPr>
        <w:t>follows</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47,</w:t>
      </w:r>
      <w:r w:rsidRPr="00EC4073">
        <w:rPr>
          <w:rFonts w:ascii="Book Antiqua" w:hAnsi="Book Antiqua"/>
          <w:noProof/>
          <w:sz w:val="24"/>
          <w:szCs w:val="24"/>
          <w:vertAlign w:val="superscript"/>
        </w:rPr>
        <w:t>81]</w:t>
      </w:r>
      <w:r w:rsidR="00D25227" w:rsidRPr="00EC4073">
        <w:rPr>
          <w:rFonts w:ascii="Book Antiqua" w:hAnsi="Book Antiqua"/>
          <w:sz w:val="24"/>
          <w:szCs w:val="24"/>
          <w:lang w:eastAsia="zh-CN"/>
        </w:rPr>
        <w:t>.</w:t>
      </w:r>
    </w:p>
    <w:p w:rsidR="00D25227" w:rsidRPr="00EC4073" w:rsidRDefault="00D25227" w:rsidP="00044F44">
      <w:pPr>
        <w:spacing w:after="0" w:line="360" w:lineRule="auto"/>
        <w:jc w:val="both"/>
        <w:rPr>
          <w:rFonts w:ascii="Book Antiqua" w:hAnsi="Book Antiqua"/>
          <w:sz w:val="24"/>
          <w:szCs w:val="24"/>
          <w:lang w:eastAsia="zh-CN"/>
        </w:rPr>
      </w:pPr>
    </w:p>
    <w:p w:rsidR="00B36941" w:rsidRPr="00EC4073" w:rsidRDefault="00B36941" w:rsidP="00044F44">
      <w:pPr>
        <w:spacing w:after="0" w:line="360" w:lineRule="auto"/>
        <w:jc w:val="both"/>
        <w:rPr>
          <w:rFonts w:ascii="Book Antiqua" w:hAnsi="Book Antiqua"/>
          <w:b/>
          <w:i/>
          <w:sz w:val="24"/>
          <w:szCs w:val="24"/>
          <w:lang w:eastAsia="zh-CN"/>
        </w:rPr>
      </w:pPr>
      <w:r w:rsidRPr="00EC4073">
        <w:rPr>
          <w:rFonts w:ascii="Book Antiqua" w:hAnsi="Book Antiqua"/>
          <w:b/>
          <w:i/>
          <w:sz w:val="24"/>
          <w:szCs w:val="24"/>
        </w:rPr>
        <w:t>Primary</w:t>
      </w:r>
      <w:r w:rsidR="00D25227" w:rsidRPr="00EC4073">
        <w:rPr>
          <w:rFonts w:ascii="Book Antiqua" w:hAnsi="Book Antiqua"/>
          <w:b/>
          <w:i/>
          <w:sz w:val="24"/>
          <w:szCs w:val="24"/>
        </w:rPr>
        <w:t xml:space="preserve"> t</w:t>
      </w:r>
      <w:r w:rsidRPr="00EC4073">
        <w:rPr>
          <w:rFonts w:ascii="Book Antiqua" w:hAnsi="Book Antiqua"/>
          <w:b/>
          <w:i/>
          <w:sz w:val="24"/>
          <w:szCs w:val="24"/>
        </w:rPr>
        <w:t>umor (T)</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T0</w:t>
      </w:r>
      <w:r w:rsidRPr="00EC4073">
        <w:rPr>
          <w:rFonts w:ascii="Book Antiqua" w:hAnsi="Book Antiqua"/>
          <w:sz w:val="24"/>
          <w:szCs w:val="24"/>
        </w:rPr>
        <w:tab/>
        <w:t>No evidence of a primary tumor</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T1</w:t>
      </w:r>
      <w:r w:rsidRPr="00EC4073">
        <w:rPr>
          <w:rFonts w:ascii="Book Antiqua" w:hAnsi="Book Antiqua"/>
          <w:sz w:val="24"/>
          <w:szCs w:val="24"/>
        </w:rPr>
        <w:tab/>
        <w:t xml:space="preserve">Tumor ≤ 7 </w:t>
      </w:r>
      <w:r w:rsidRPr="00EC4073">
        <w:rPr>
          <w:rFonts w:ascii="Book Antiqua" w:hAnsi="Book Antiqua"/>
          <w:noProof/>
          <w:sz w:val="24"/>
          <w:szCs w:val="24"/>
        </w:rPr>
        <w:t>cm</w:t>
      </w:r>
      <w:r w:rsidRPr="00EC4073">
        <w:rPr>
          <w:rFonts w:ascii="Book Antiqua" w:hAnsi="Book Antiqua"/>
          <w:sz w:val="24"/>
          <w:szCs w:val="24"/>
        </w:rPr>
        <w:t xml:space="preserve"> limited to kidney</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T1a</w:t>
      </w:r>
      <w:r w:rsidRPr="00EC4073">
        <w:rPr>
          <w:rFonts w:ascii="Book Antiqua" w:hAnsi="Book Antiqua"/>
          <w:sz w:val="24"/>
          <w:szCs w:val="24"/>
        </w:rPr>
        <w:tab/>
        <w:t xml:space="preserve">Tumor ≤ 4 </w:t>
      </w:r>
      <w:r w:rsidRPr="00EC4073">
        <w:rPr>
          <w:rFonts w:ascii="Book Antiqua" w:hAnsi="Book Antiqua"/>
          <w:noProof/>
          <w:sz w:val="24"/>
          <w:szCs w:val="24"/>
        </w:rPr>
        <w:t>cm</w:t>
      </w:r>
      <w:r w:rsidRPr="00EC4073">
        <w:rPr>
          <w:rFonts w:ascii="Book Antiqua" w:hAnsi="Book Antiqua"/>
          <w:sz w:val="24"/>
          <w:szCs w:val="24"/>
        </w:rPr>
        <w:t xml:space="preserve"> limited to kidney</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T1b</w:t>
      </w:r>
      <w:r w:rsidRPr="00EC4073">
        <w:rPr>
          <w:rFonts w:ascii="Book Antiqua" w:hAnsi="Book Antiqua"/>
          <w:sz w:val="24"/>
          <w:szCs w:val="24"/>
        </w:rPr>
        <w:tab/>
        <w:t xml:space="preserve">Tumor &gt; 4 cm to 7 cm </w:t>
      </w:r>
      <w:r w:rsidRPr="00EC4073">
        <w:rPr>
          <w:rFonts w:ascii="Book Antiqua" w:hAnsi="Book Antiqua"/>
          <w:noProof/>
          <w:sz w:val="24"/>
          <w:szCs w:val="24"/>
        </w:rPr>
        <w:t>limited</w:t>
      </w:r>
      <w:r w:rsidRPr="00EC4073">
        <w:rPr>
          <w:rFonts w:ascii="Book Antiqua" w:hAnsi="Book Antiqua"/>
          <w:sz w:val="24"/>
          <w:szCs w:val="24"/>
        </w:rPr>
        <w:t xml:space="preserve"> to kidney</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T2</w:t>
      </w:r>
      <w:r w:rsidRPr="00EC4073">
        <w:rPr>
          <w:rFonts w:ascii="Book Antiqua" w:hAnsi="Book Antiqua"/>
          <w:sz w:val="24"/>
          <w:szCs w:val="24"/>
        </w:rPr>
        <w:tab/>
        <w:t>Tumor &gt; 7 cm limited to kidney</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T2a</w:t>
      </w:r>
      <w:r w:rsidRPr="00EC4073">
        <w:rPr>
          <w:rFonts w:ascii="Book Antiqua" w:hAnsi="Book Antiqua"/>
          <w:sz w:val="24"/>
          <w:szCs w:val="24"/>
        </w:rPr>
        <w:tab/>
        <w:t>Tumor &gt; 7 cm to 10 cm limited to kidney</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T2b</w:t>
      </w:r>
      <w:r w:rsidRPr="00EC4073">
        <w:rPr>
          <w:rFonts w:ascii="Book Antiqua" w:hAnsi="Book Antiqua"/>
          <w:b/>
          <w:sz w:val="24"/>
          <w:szCs w:val="24"/>
        </w:rPr>
        <w:tab/>
      </w:r>
      <w:r w:rsidRPr="00EC4073">
        <w:rPr>
          <w:rFonts w:ascii="Book Antiqua" w:hAnsi="Book Antiqua"/>
          <w:sz w:val="24"/>
          <w:szCs w:val="24"/>
        </w:rPr>
        <w:t>Tumor &gt; 10 cm limited to kidney</w:t>
      </w:r>
    </w:p>
    <w:p w:rsidR="00B36941" w:rsidRPr="00EC4073" w:rsidRDefault="00B36941" w:rsidP="00044F44">
      <w:pPr>
        <w:spacing w:after="0" w:line="360" w:lineRule="auto"/>
        <w:ind w:left="720" w:hanging="720"/>
        <w:jc w:val="both"/>
        <w:rPr>
          <w:rFonts w:ascii="Book Antiqua" w:hAnsi="Book Antiqua"/>
          <w:sz w:val="24"/>
          <w:szCs w:val="24"/>
        </w:rPr>
      </w:pPr>
      <w:r w:rsidRPr="00EC4073">
        <w:rPr>
          <w:rFonts w:ascii="Book Antiqua" w:hAnsi="Book Antiqua"/>
          <w:sz w:val="24"/>
          <w:szCs w:val="24"/>
        </w:rPr>
        <w:t>T3</w:t>
      </w:r>
      <w:r w:rsidRPr="00EC4073">
        <w:rPr>
          <w:rFonts w:ascii="Book Antiqua" w:hAnsi="Book Antiqua"/>
          <w:sz w:val="24"/>
          <w:szCs w:val="24"/>
        </w:rPr>
        <w:tab/>
        <w:t>Tumor extends into major veins or has spread into the perinephric tissues but not beyond Gerota’s fascia</w:t>
      </w:r>
    </w:p>
    <w:p w:rsidR="00B36941" w:rsidRPr="00EC4073" w:rsidRDefault="00B36941" w:rsidP="00044F44">
      <w:pPr>
        <w:spacing w:after="0" w:line="360" w:lineRule="auto"/>
        <w:ind w:left="720" w:hanging="720"/>
        <w:jc w:val="both"/>
        <w:rPr>
          <w:rFonts w:ascii="Book Antiqua" w:hAnsi="Book Antiqua"/>
          <w:sz w:val="24"/>
          <w:szCs w:val="24"/>
        </w:rPr>
      </w:pPr>
      <w:r w:rsidRPr="00EC4073">
        <w:rPr>
          <w:rFonts w:ascii="Book Antiqua" w:hAnsi="Book Antiqua"/>
          <w:sz w:val="24"/>
          <w:szCs w:val="24"/>
        </w:rPr>
        <w:t>T3a</w:t>
      </w:r>
      <w:r w:rsidRPr="00EC4073">
        <w:rPr>
          <w:rFonts w:ascii="Book Antiqua" w:hAnsi="Book Antiqua"/>
          <w:sz w:val="24"/>
          <w:szCs w:val="24"/>
        </w:rPr>
        <w:tab/>
        <w:t>Tumor extends into the renal vein or the perinephric tissues but not beyond Gerota’s fascia</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T3b</w:t>
      </w:r>
      <w:r w:rsidRPr="00EC4073">
        <w:rPr>
          <w:rFonts w:ascii="Book Antiqua" w:hAnsi="Book Antiqua"/>
          <w:sz w:val="24"/>
          <w:szCs w:val="24"/>
        </w:rPr>
        <w:tab/>
        <w:t xml:space="preserve">Tumor extends into vena cava below the diaphragm </w:t>
      </w:r>
      <w:r w:rsidR="00501418" w:rsidRPr="00EC4073">
        <w:rPr>
          <w:rFonts w:ascii="Book Antiqua" w:hAnsi="Book Antiqua"/>
          <w:sz w:val="24"/>
          <w:szCs w:val="24"/>
          <w:lang w:eastAsia="zh-CN"/>
        </w:rPr>
        <w:t>(</w:t>
      </w:r>
      <w:r w:rsidR="00501418" w:rsidRPr="00EC4073">
        <w:rPr>
          <w:rFonts w:ascii="Book Antiqua" w:hAnsi="Book Antiqua"/>
          <w:sz w:val="24"/>
          <w:szCs w:val="24"/>
        </w:rPr>
        <w:t xml:space="preserve">Figure </w:t>
      </w:r>
      <w:r w:rsidR="00501418" w:rsidRPr="00EC4073">
        <w:rPr>
          <w:rFonts w:ascii="Book Antiqua" w:hAnsi="Book Antiqua"/>
          <w:sz w:val="24"/>
          <w:szCs w:val="24"/>
          <w:lang w:eastAsia="zh-CN"/>
        </w:rPr>
        <w:t>8)</w:t>
      </w:r>
    </w:p>
    <w:p w:rsidR="00B36941" w:rsidRPr="00EC4073" w:rsidRDefault="00B36941" w:rsidP="00044F44">
      <w:pPr>
        <w:spacing w:after="0" w:line="360" w:lineRule="auto"/>
        <w:ind w:left="720" w:hanging="720"/>
        <w:jc w:val="both"/>
        <w:rPr>
          <w:rFonts w:ascii="Book Antiqua" w:hAnsi="Book Antiqua"/>
          <w:sz w:val="24"/>
          <w:szCs w:val="24"/>
        </w:rPr>
      </w:pPr>
      <w:r w:rsidRPr="00EC4073">
        <w:rPr>
          <w:rFonts w:ascii="Book Antiqua" w:hAnsi="Book Antiqua"/>
          <w:sz w:val="24"/>
          <w:szCs w:val="24"/>
        </w:rPr>
        <w:t>T3c</w:t>
      </w:r>
      <w:r w:rsidRPr="00EC4073">
        <w:rPr>
          <w:rFonts w:ascii="Book Antiqua" w:hAnsi="Book Antiqua"/>
          <w:sz w:val="24"/>
          <w:szCs w:val="24"/>
        </w:rPr>
        <w:tab/>
        <w:t>Tumor extends into vena cava above diaphragm or invades the wall of the vena cava</w:t>
      </w:r>
    </w:p>
    <w:p w:rsidR="00B36941" w:rsidRPr="00EC4073" w:rsidRDefault="00B36941" w:rsidP="00044F44">
      <w:pPr>
        <w:spacing w:after="0" w:line="360" w:lineRule="auto"/>
        <w:ind w:left="720" w:hanging="720"/>
        <w:jc w:val="both"/>
        <w:rPr>
          <w:rFonts w:ascii="Book Antiqua" w:hAnsi="Book Antiqua"/>
          <w:sz w:val="24"/>
          <w:szCs w:val="24"/>
        </w:rPr>
      </w:pPr>
      <w:r w:rsidRPr="00EC4073">
        <w:rPr>
          <w:rFonts w:ascii="Book Antiqua" w:hAnsi="Book Antiqua"/>
          <w:sz w:val="24"/>
          <w:szCs w:val="24"/>
        </w:rPr>
        <w:lastRenderedPageBreak/>
        <w:t>T4</w:t>
      </w:r>
      <w:r w:rsidRPr="00EC4073">
        <w:rPr>
          <w:rFonts w:ascii="Book Antiqua" w:hAnsi="Book Antiqua"/>
          <w:sz w:val="24"/>
          <w:szCs w:val="24"/>
        </w:rPr>
        <w:tab/>
        <w:t>Tumor has spread beyond Gerota’s fascia, which may include the ipsilateral adrenal gland</w:t>
      </w: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b/>
          <w:i/>
          <w:sz w:val="24"/>
          <w:szCs w:val="24"/>
        </w:rPr>
      </w:pPr>
      <w:r w:rsidRPr="00EC4073">
        <w:rPr>
          <w:rFonts w:ascii="Book Antiqua" w:hAnsi="Book Antiqua"/>
          <w:b/>
          <w:i/>
          <w:sz w:val="24"/>
          <w:szCs w:val="24"/>
        </w:rPr>
        <w:t xml:space="preserve">Regional </w:t>
      </w:r>
      <w:r w:rsidR="00D25227" w:rsidRPr="00EC4073">
        <w:rPr>
          <w:rFonts w:ascii="Book Antiqua" w:hAnsi="Book Antiqua"/>
          <w:b/>
          <w:i/>
          <w:sz w:val="24"/>
          <w:szCs w:val="24"/>
        </w:rPr>
        <w:t>lymph n</w:t>
      </w:r>
      <w:r w:rsidRPr="00EC4073">
        <w:rPr>
          <w:rFonts w:ascii="Book Antiqua" w:hAnsi="Book Antiqua"/>
          <w:b/>
          <w:i/>
          <w:sz w:val="24"/>
          <w:szCs w:val="24"/>
        </w:rPr>
        <w:t>odes (N)</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N0</w:t>
      </w:r>
      <w:r w:rsidRPr="00EC4073">
        <w:rPr>
          <w:rFonts w:ascii="Book Antiqua" w:hAnsi="Book Antiqua"/>
          <w:sz w:val="24"/>
          <w:szCs w:val="24"/>
        </w:rPr>
        <w:tab/>
        <w:t>Negative for regional lymph node involvement</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N1</w:t>
      </w:r>
      <w:r w:rsidRPr="00EC4073">
        <w:rPr>
          <w:rFonts w:ascii="Book Antiqua" w:hAnsi="Book Antiqua"/>
          <w:sz w:val="24"/>
          <w:szCs w:val="24"/>
        </w:rPr>
        <w:tab/>
        <w:t>Positive for regional lymph node involvement</w:t>
      </w: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b/>
          <w:i/>
          <w:sz w:val="24"/>
          <w:szCs w:val="24"/>
        </w:rPr>
      </w:pPr>
      <w:r w:rsidRPr="00EC4073">
        <w:rPr>
          <w:rFonts w:ascii="Book Antiqua" w:hAnsi="Book Antiqua"/>
          <w:b/>
          <w:i/>
          <w:sz w:val="24"/>
          <w:szCs w:val="24"/>
        </w:rPr>
        <w:t xml:space="preserve">Distant </w:t>
      </w:r>
      <w:r w:rsidR="00D25227" w:rsidRPr="00EC4073">
        <w:rPr>
          <w:rFonts w:ascii="Book Antiqua" w:hAnsi="Book Antiqua"/>
          <w:b/>
          <w:i/>
          <w:sz w:val="24"/>
          <w:szCs w:val="24"/>
        </w:rPr>
        <w:t>m</w:t>
      </w:r>
      <w:r w:rsidRPr="00EC4073">
        <w:rPr>
          <w:rFonts w:ascii="Book Antiqua" w:hAnsi="Book Antiqua"/>
          <w:b/>
          <w:i/>
          <w:sz w:val="24"/>
          <w:szCs w:val="24"/>
        </w:rPr>
        <w:t>etastasis (M)</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M0</w:t>
      </w:r>
      <w:r w:rsidRPr="00EC4073">
        <w:rPr>
          <w:rFonts w:ascii="Book Antiqua" w:hAnsi="Book Antiqua"/>
          <w:sz w:val="24"/>
          <w:szCs w:val="24"/>
        </w:rPr>
        <w:tab/>
        <w:t>Negative for distant metastasis</w:t>
      </w:r>
    </w:p>
    <w:p w:rsidR="00B36941" w:rsidRPr="00EC4073" w:rsidRDefault="00B36941" w:rsidP="00E96607">
      <w:pPr>
        <w:spacing w:after="0" w:line="360" w:lineRule="auto"/>
        <w:ind w:left="720" w:hanging="720"/>
        <w:jc w:val="both"/>
        <w:rPr>
          <w:rFonts w:ascii="Book Antiqua" w:hAnsi="Book Antiqua"/>
          <w:sz w:val="24"/>
          <w:szCs w:val="24"/>
          <w:lang w:eastAsia="zh-CN"/>
        </w:rPr>
      </w:pPr>
      <w:r w:rsidRPr="00EC4073">
        <w:rPr>
          <w:rFonts w:ascii="Book Antiqua" w:hAnsi="Book Antiqua"/>
          <w:sz w:val="24"/>
          <w:szCs w:val="24"/>
        </w:rPr>
        <w:t>M1</w:t>
      </w:r>
      <w:r w:rsidRPr="00EC4073">
        <w:rPr>
          <w:rFonts w:ascii="Book Antiqua" w:hAnsi="Book Antiqua"/>
          <w:sz w:val="24"/>
          <w:szCs w:val="24"/>
        </w:rPr>
        <w:tab/>
        <w:t>Positive for distant metastasis</w:t>
      </w:r>
    </w:p>
    <w:p w:rsidR="00B36941" w:rsidRPr="00EC4073" w:rsidRDefault="00B36941" w:rsidP="00044F44">
      <w:pPr>
        <w:spacing w:after="0" w:line="360" w:lineRule="auto"/>
        <w:ind w:left="720" w:hanging="720"/>
        <w:jc w:val="both"/>
        <w:rPr>
          <w:rFonts w:ascii="Book Antiqua" w:hAnsi="Book Antiqua"/>
          <w:sz w:val="24"/>
          <w:szCs w:val="24"/>
        </w:rPr>
      </w:pPr>
      <w:r w:rsidRPr="00EC4073">
        <w:rPr>
          <w:rFonts w:ascii="Book Antiqua" w:hAnsi="Book Antiqua"/>
          <w:sz w:val="24"/>
          <w:szCs w:val="24"/>
        </w:rPr>
        <w:t>Overall, the most frequent sites of metastases for RCC are the lungs (60%), liver (40%),</w:t>
      </w:r>
    </w:p>
    <w:p w:rsidR="00B36941" w:rsidRPr="00EC4073" w:rsidRDefault="00ED4BF7" w:rsidP="00D25227">
      <w:pPr>
        <w:spacing w:after="0" w:line="360" w:lineRule="auto"/>
        <w:jc w:val="both"/>
        <w:rPr>
          <w:rFonts w:ascii="Book Antiqua" w:hAnsi="Book Antiqua"/>
          <w:sz w:val="24"/>
          <w:szCs w:val="24"/>
        </w:rPr>
      </w:pPr>
      <w:proofErr w:type="gramStart"/>
      <w:r w:rsidRPr="00EC4073">
        <w:rPr>
          <w:rFonts w:ascii="Book Antiqua" w:hAnsi="Book Antiqua"/>
          <w:sz w:val="24"/>
          <w:szCs w:val="24"/>
        </w:rPr>
        <w:t>bone</w:t>
      </w:r>
      <w:proofErr w:type="gramEnd"/>
      <w:r w:rsidRPr="00EC4073">
        <w:rPr>
          <w:rFonts w:ascii="Book Antiqua" w:hAnsi="Book Antiqua"/>
          <w:sz w:val="24"/>
          <w:szCs w:val="24"/>
        </w:rPr>
        <w:t xml:space="preserve"> (40%) and brain (5%)</w:t>
      </w:r>
      <w:r w:rsidR="00B36941" w:rsidRPr="00EC4073">
        <w:rPr>
          <w:rFonts w:ascii="Book Antiqua" w:hAnsi="Book Antiqua"/>
          <w:noProof/>
          <w:sz w:val="24"/>
          <w:szCs w:val="24"/>
          <w:vertAlign w:val="superscript"/>
        </w:rPr>
        <w:t>[82]</w:t>
      </w:r>
      <w:r w:rsidR="00B36941" w:rsidRPr="00EC4073">
        <w:rPr>
          <w:rFonts w:ascii="Book Antiqua" w:hAnsi="Book Antiqua"/>
          <w:sz w:val="24"/>
          <w:szCs w:val="24"/>
        </w:rPr>
        <w:t>.</w:t>
      </w:r>
    </w:p>
    <w:p w:rsidR="00B36941" w:rsidRPr="00EC4073" w:rsidRDefault="00B36941" w:rsidP="00044F44">
      <w:pPr>
        <w:spacing w:after="0" w:line="360" w:lineRule="auto"/>
        <w:ind w:left="720" w:hanging="720"/>
        <w:jc w:val="both"/>
        <w:rPr>
          <w:rFonts w:ascii="Book Antiqua" w:hAnsi="Book Antiqua"/>
          <w:sz w:val="24"/>
          <w:szCs w:val="24"/>
        </w:rPr>
      </w:pPr>
    </w:p>
    <w:p w:rsidR="00B36941" w:rsidRPr="00EC4073" w:rsidRDefault="00B36941" w:rsidP="00044F44">
      <w:pPr>
        <w:spacing w:after="0" w:line="360" w:lineRule="auto"/>
        <w:ind w:left="720" w:hanging="720"/>
        <w:jc w:val="both"/>
        <w:rPr>
          <w:rFonts w:ascii="Book Antiqua" w:hAnsi="Book Antiqua"/>
          <w:b/>
          <w:i/>
          <w:sz w:val="24"/>
          <w:szCs w:val="24"/>
          <w:lang w:eastAsia="zh-CN"/>
        </w:rPr>
      </w:pPr>
      <w:r w:rsidRPr="00EC4073">
        <w:rPr>
          <w:rFonts w:ascii="Book Antiqua" w:hAnsi="Book Antiqua"/>
          <w:b/>
          <w:i/>
          <w:sz w:val="24"/>
          <w:szCs w:val="24"/>
        </w:rPr>
        <w:t xml:space="preserve">Stages I to IV correspond </w:t>
      </w:r>
      <w:r w:rsidR="00D25227" w:rsidRPr="00EC4073">
        <w:rPr>
          <w:rFonts w:ascii="Book Antiqua" w:hAnsi="Book Antiqua"/>
          <w:b/>
          <w:i/>
          <w:sz w:val="24"/>
          <w:szCs w:val="24"/>
        </w:rPr>
        <w:t>to the following TNM categories</w:t>
      </w:r>
    </w:p>
    <w:p w:rsidR="00B36941" w:rsidRPr="00EC4073" w:rsidRDefault="00B36941" w:rsidP="00044F44">
      <w:pPr>
        <w:spacing w:after="0" w:line="360" w:lineRule="auto"/>
        <w:ind w:left="720" w:hanging="720"/>
        <w:jc w:val="both"/>
        <w:rPr>
          <w:rFonts w:ascii="Book Antiqua" w:hAnsi="Book Antiqua"/>
          <w:sz w:val="24"/>
          <w:szCs w:val="24"/>
        </w:rPr>
      </w:pPr>
      <w:r w:rsidRPr="00EC4073">
        <w:rPr>
          <w:rFonts w:ascii="Book Antiqua" w:hAnsi="Book Antiqua"/>
          <w:sz w:val="24"/>
          <w:szCs w:val="24"/>
        </w:rPr>
        <w:t>Stage I</w:t>
      </w:r>
      <w:r w:rsidRPr="00EC4073">
        <w:rPr>
          <w:rFonts w:ascii="Book Antiqua" w:hAnsi="Book Antiqua"/>
          <w:sz w:val="24"/>
          <w:szCs w:val="24"/>
        </w:rPr>
        <w:tab/>
        <w:t>T1, N0, M0</w:t>
      </w:r>
    </w:p>
    <w:p w:rsidR="00B36941" w:rsidRPr="00EC4073" w:rsidRDefault="00B36941" w:rsidP="00044F44">
      <w:pPr>
        <w:spacing w:after="0" w:line="360" w:lineRule="auto"/>
        <w:ind w:left="720" w:hanging="720"/>
        <w:jc w:val="both"/>
        <w:rPr>
          <w:rFonts w:ascii="Book Antiqua" w:hAnsi="Book Antiqua"/>
          <w:sz w:val="24"/>
          <w:szCs w:val="24"/>
        </w:rPr>
      </w:pPr>
      <w:r w:rsidRPr="00EC4073">
        <w:rPr>
          <w:rFonts w:ascii="Book Antiqua" w:hAnsi="Book Antiqua"/>
          <w:noProof/>
          <w:sz w:val="24"/>
          <w:szCs w:val="24"/>
        </w:rPr>
        <w:t>Stage II</w:t>
      </w:r>
      <w:r w:rsidRPr="00EC4073">
        <w:rPr>
          <w:rFonts w:ascii="Book Antiqua" w:hAnsi="Book Antiqua"/>
          <w:sz w:val="24"/>
          <w:szCs w:val="24"/>
        </w:rPr>
        <w:tab/>
        <w:t>T2, N0, M0</w:t>
      </w:r>
    </w:p>
    <w:p w:rsidR="00B36941" w:rsidRPr="00EC4073" w:rsidRDefault="00B36941" w:rsidP="00044F44">
      <w:pPr>
        <w:spacing w:after="0" w:line="360" w:lineRule="auto"/>
        <w:ind w:left="720" w:hanging="720"/>
        <w:jc w:val="both"/>
        <w:rPr>
          <w:rFonts w:ascii="Book Antiqua" w:hAnsi="Book Antiqua"/>
          <w:sz w:val="24"/>
          <w:szCs w:val="24"/>
        </w:rPr>
      </w:pPr>
      <w:r w:rsidRPr="00EC4073">
        <w:rPr>
          <w:rFonts w:ascii="Book Antiqua" w:hAnsi="Book Antiqua"/>
          <w:noProof/>
          <w:sz w:val="24"/>
          <w:szCs w:val="24"/>
        </w:rPr>
        <w:t>Stage III</w:t>
      </w:r>
      <w:r w:rsidRPr="00EC4073">
        <w:rPr>
          <w:rFonts w:ascii="Book Antiqua" w:hAnsi="Book Antiqua"/>
          <w:sz w:val="24"/>
          <w:szCs w:val="24"/>
        </w:rPr>
        <w:tab/>
        <w:t>T1 or T2, N1, M0</w:t>
      </w:r>
    </w:p>
    <w:p w:rsidR="00B36941" w:rsidRPr="00EC4073" w:rsidRDefault="00B36941" w:rsidP="00044F44">
      <w:pPr>
        <w:spacing w:after="0" w:line="360" w:lineRule="auto"/>
        <w:ind w:left="720" w:firstLine="720"/>
        <w:jc w:val="both"/>
        <w:rPr>
          <w:rFonts w:ascii="Book Antiqua" w:hAnsi="Book Antiqua"/>
          <w:sz w:val="24"/>
          <w:szCs w:val="24"/>
        </w:rPr>
      </w:pPr>
      <w:proofErr w:type="gramStart"/>
      <w:r w:rsidRPr="00EC4073">
        <w:rPr>
          <w:rFonts w:ascii="Book Antiqua" w:hAnsi="Book Antiqua"/>
          <w:sz w:val="24"/>
          <w:szCs w:val="24"/>
        </w:rPr>
        <w:t>or</w:t>
      </w:r>
      <w:proofErr w:type="gramEnd"/>
      <w:r w:rsidRPr="00EC4073">
        <w:rPr>
          <w:rFonts w:ascii="Book Antiqua" w:hAnsi="Book Antiqua"/>
          <w:sz w:val="24"/>
          <w:szCs w:val="24"/>
        </w:rPr>
        <w:t xml:space="preserve"> T3, any N, M0</w:t>
      </w:r>
    </w:p>
    <w:p w:rsidR="00B36941" w:rsidRPr="00EC4073" w:rsidRDefault="00B36941" w:rsidP="00044F44">
      <w:pPr>
        <w:spacing w:after="0" w:line="360" w:lineRule="auto"/>
        <w:ind w:left="720" w:hanging="720"/>
        <w:jc w:val="both"/>
        <w:rPr>
          <w:rFonts w:ascii="Book Antiqua" w:hAnsi="Book Antiqua"/>
          <w:sz w:val="24"/>
          <w:szCs w:val="24"/>
        </w:rPr>
      </w:pPr>
      <w:r w:rsidRPr="00EC4073">
        <w:rPr>
          <w:rFonts w:ascii="Book Antiqua" w:hAnsi="Book Antiqua"/>
          <w:sz w:val="24"/>
          <w:szCs w:val="24"/>
        </w:rPr>
        <w:t>Stage IV</w:t>
      </w:r>
      <w:r w:rsidRPr="00EC4073">
        <w:rPr>
          <w:rFonts w:ascii="Book Antiqua" w:hAnsi="Book Antiqua"/>
          <w:sz w:val="24"/>
          <w:szCs w:val="24"/>
        </w:rPr>
        <w:tab/>
        <w:t>T4, any N, M0</w:t>
      </w:r>
    </w:p>
    <w:p w:rsidR="00B36941" w:rsidRPr="00EC4073" w:rsidRDefault="00B36941" w:rsidP="00044F44">
      <w:pPr>
        <w:spacing w:after="0" w:line="360" w:lineRule="auto"/>
        <w:ind w:left="720" w:firstLine="720"/>
        <w:jc w:val="both"/>
        <w:rPr>
          <w:rFonts w:ascii="Book Antiqua" w:hAnsi="Book Antiqua"/>
          <w:sz w:val="24"/>
          <w:szCs w:val="24"/>
        </w:rPr>
      </w:pPr>
      <w:proofErr w:type="gramStart"/>
      <w:r w:rsidRPr="00EC4073">
        <w:rPr>
          <w:rFonts w:ascii="Book Antiqua" w:hAnsi="Book Antiqua"/>
          <w:sz w:val="24"/>
          <w:szCs w:val="24"/>
        </w:rPr>
        <w:t>or</w:t>
      </w:r>
      <w:proofErr w:type="gramEnd"/>
      <w:r w:rsidRPr="00EC4073">
        <w:rPr>
          <w:rFonts w:ascii="Book Antiqua" w:hAnsi="Book Antiqua"/>
          <w:sz w:val="24"/>
          <w:szCs w:val="24"/>
        </w:rPr>
        <w:t xml:space="preserve"> any T, any N, M1</w:t>
      </w: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The 5</w:t>
      </w:r>
      <w:r w:rsidR="00537CD0" w:rsidRPr="00EC4073">
        <w:rPr>
          <w:rFonts w:ascii="Book Antiqua" w:hAnsi="Book Antiqua"/>
          <w:sz w:val="24"/>
          <w:szCs w:val="24"/>
        </w:rPr>
        <w:t>-</w:t>
      </w:r>
      <w:r w:rsidRPr="00EC4073">
        <w:rPr>
          <w:rFonts w:ascii="Book Antiqua" w:hAnsi="Book Antiqua"/>
          <w:sz w:val="24"/>
          <w:szCs w:val="24"/>
        </w:rPr>
        <w:t xml:space="preserve">year survival for RCC according to </w:t>
      </w:r>
      <w:r w:rsidRPr="00EC4073">
        <w:rPr>
          <w:rFonts w:ascii="Book Antiqua" w:hAnsi="Book Antiqua"/>
          <w:noProof/>
          <w:sz w:val="24"/>
          <w:szCs w:val="24"/>
        </w:rPr>
        <w:t>stage</w:t>
      </w:r>
      <w:r w:rsidRPr="00EC4073">
        <w:rPr>
          <w:rFonts w:ascii="Book Antiqua" w:hAnsi="Book Antiqua"/>
          <w:sz w:val="24"/>
          <w:szCs w:val="24"/>
        </w:rPr>
        <w:t xml:space="preserve"> is 96% for stage I, 82% for stage II, 64% for</w:t>
      </w:r>
      <w:r w:rsidR="00ED4BF7" w:rsidRPr="00EC4073">
        <w:rPr>
          <w:rFonts w:ascii="Book Antiqua" w:hAnsi="Book Antiqua"/>
          <w:sz w:val="24"/>
          <w:szCs w:val="24"/>
        </w:rPr>
        <w:t xml:space="preserve"> stage III and 23% for stage </w:t>
      </w:r>
      <w:proofErr w:type="gramStart"/>
      <w:r w:rsidR="00ED4BF7" w:rsidRPr="00EC4073">
        <w:rPr>
          <w:rFonts w:ascii="Book Antiqua" w:hAnsi="Book Antiqua"/>
          <w:sz w:val="24"/>
          <w:szCs w:val="24"/>
        </w:rPr>
        <w:t>IV</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2]</w:t>
      </w:r>
      <w:r w:rsidRPr="00EC4073">
        <w:rPr>
          <w:rFonts w:ascii="Book Antiqua" w:hAnsi="Book Antiqua"/>
          <w:sz w:val="24"/>
          <w:szCs w:val="24"/>
        </w:rPr>
        <w:t>.</w:t>
      </w:r>
    </w:p>
    <w:p w:rsidR="00B36941" w:rsidRPr="00EC4073" w:rsidRDefault="00B36941" w:rsidP="00044F44">
      <w:pPr>
        <w:spacing w:after="0" w:line="360" w:lineRule="auto"/>
        <w:jc w:val="both"/>
        <w:rPr>
          <w:rFonts w:ascii="Book Antiqua" w:hAnsi="Book Antiqua"/>
          <w:b/>
          <w:sz w:val="24"/>
          <w:szCs w:val="24"/>
        </w:rPr>
      </w:pPr>
    </w:p>
    <w:p w:rsidR="00B36941" w:rsidRPr="00EC4073" w:rsidRDefault="00B36941" w:rsidP="00044F44">
      <w:pPr>
        <w:spacing w:after="0" w:line="360" w:lineRule="auto"/>
        <w:jc w:val="both"/>
        <w:rPr>
          <w:rFonts w:ascii="Book Antiqua" w:hAnsi="Book Antiqua"/>
          <w:b/>
          <w:sz w:val="24"/>
          <w:szCs w:val="24"/>
          <w:lang w:eastAsia="zh-CN"/>
        </w:rPr>
      </w:pPr>
      <w:r w:rsidRPr="00EC4073">
        <w:rPr>
          <w:rFonts w:ascii="Book Antiqua" w:hAnsi="Book Antiqua"/>
          <w:b/>
          <w:sz w:val="24"/>
          <w:szCs w:val="24"/>
        </w:rPr>
        <w:t>DIFFERENTIAL DIAGNOSIS</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 xml:space="preserve">Tumors that can mimic the appearance of RCC on imaging include </w:t>
      </w:r>
      <w:r w:rsidRPr="00EC4073">
        <w:rPr>
          <w:rFonts w:ascii="Book Antiqua" w:hAnsi="Book Antiqua"/>
          <w:noProof/>
          <w:sz w:val="24"/>
          <w:szCs w:val="24"/>
        </w:rPr>
        <w:t>lipid</w:t>
      </w:r>
      <w:r w:rsidR="00537CD0" w:rsidRPr="00EC4073">
        <w:rPr>
          <w:rFonts w:ascii="Book Antiqua" w:hAnsi="Book Antiqua"/>
          <w:noProof/>
          <w:sz w:val="24"/>
          <w:szCs w:val="24"/>
        </w:rPr>
        <w:t>-</w:t>
      </w:r>
      <w:r w:rsidRPr="00EC4073">
        <w:rPr>
          <w:rFonts w:ascii="Book Antiqua" w:hAnsi="Book Antiqua"/>
          <w:noProof/>
          <w:sz w:val="24"/>
          <w:szCs w:val="24"/>
        </w:rPr>
        <w:t>poor</w:t>
      </w:r>
      <w:r w:rsidRPr="00EC4073">
        <w:rPr>
          <w:rFonts w:ascii="Book Antiqua" w:hAnsi="Book Antiqua"/>
          <w:sz w:val="24"/>
          <w:szCs w:val="24"/>
        </w:rPr>
        <w:t xml:space="preserve"> angiomyolipoma, </w:t>
      </w:r>
      <w:r w:rsidRPr="00EC4073">
        <w:rPr>
          <w:rFonts w:ascii="Book Antiqua" w:hAnsi="Book Antiqua"/>
          <w:noProof/>
          <w:sz w:val="24"/>
          <w:szCs w:val="24"/>
        </w:rPr>
        <w:t>oncocytoma,</w:t>
      </w:r>
      <w:r w:rsidRPr="00EC4073">
        <w:rPr>
          <w:rFonts w:ascii="Book Antiqua" w:hAnsi="Book Antiqua"/>
          <w:sz w:val="24"/>
          <w:szCs w:val="24"/>
        </w:rPr>
        <w:t xml:space="preserve"> and lymphoma. These are discussed below.</w:t>
      </w:r>
    </w:p>
    <w:p w:rsidR="00B36941" w:rsidRPr="00EC4073" w:rsidRDefault="00B36941" w:rsidP="00044F44">
      <w:pPr>
        <w:spacing w:after="0" w:line="360" w:lineRule="auto"/>
        <w:jc w:val="both"/>
        <w:rPr>
          <w:rFonts w:ascii="Book Antiqua" w:hAnsi="Book Antiqua"/>
          <w:b/>
          <w:sz w:val="24"/>
          <w:szCs w:val="24"/>
        </w:rPr>
      </w:pPr>
    </w:p>
    <w:p w:rsidR="00B36941" w:rsidRPr="00EC4073" w:rsidRDefault="00B36941" w:rsidP="00044F44">
      <w:pPr>
        <w:spacing w:after="0" w:line="360" w:lineRule="auto"/>
        <w:jc w:val="both"/>
        <w:rPr>
          <w:rFonts w:ascii="Book Antiqua" w:hAnsi="Book Antiqua"/>
          <w:b/>
          <w:i/>
          <w:sz w:val="24"/>
          <w:szCs w:val="24"/>
        </w:rPr>
      </w:pPr>
      <w:r w:rsidRPr="00EC4073">
        <w:rPr>
          <w:rFonts w:ascii="Book Antiqua" w:hAnsi="Book Antiqua"/>
          <w:b/>
          <w:i/>
          <w:sz w:val="24"/>
          <w:szCs w:val="24"/>
        </w:rPr>
        <w:t>Angiomyolipoma (AML)</w:t>
      </w:r>
    </w:p>
    <w:p w:rsidR="00B36941" w:rsidRPr="00EC4073" w:rsidRDefault="00B36941" w:rsidP="00044F44">
      <w:pPr>
        <w:spacing w:after="0" w:line="360" w:lineRule="auto"/>
        <w:jc w:val="both"/>
        <w:rPr>
          <w:rFonts w:ascii="Book Antiqua" w:hAnsi="Book Antiqua"/>
          <w:sz w:val="24"/>
          <w:szCs w:val="24"/>
          <w:lang w:eastAsia="zh-CN"/>
        </w:rPr>
      </w:pPr>
      <w:r w:rsidRPr="00EC4073">
        <w:rPr>
          <w:rFonts w:ascii="Book Antiqua" w:hAnsi="Book Antiqua"/>
          <w:sz w:val="24"/>
          <w:szCs w:val="24"/>
        </w:rPr>
        <w:lastRenderedPageBreak/>
        <w:t xml:space="preserve">AML </w:t>
      </w:r>
      <w:r w:rsidRPr="00EC4073">
        <w:rPr>
          <w:rFonts w:ascii="Book Antiqua" w:eastAsia="Times New Roman" w:hAnsi="Book Antiqua" w:cs="Arial"/>
          <w:sz w:val="24"/>
          <w:szCs w:val="24"/>
          <w:lang w:val="en-GB" w:eastAsia="en-GB"/>
        </w:rPr>
        <w:t>–</w:t>
      </w:r>
      <w:r w:rsidRPr="00EC4073">
        <w:rPr>
          <w:rFonts w:ascii="Book Antiqua" w:hAnsi="Book Antiqua"/>
          <w:sz w:val="24"/>
          <w:szCs w:val="24"/>
        </w:rPr>
        <w:t xml:space="preserve"> the most common benign renal tumor </w:t>
      </w:r>
      <w:r w:rsidRPr="00EC4073">
        <w:rPr>
          <w:rFonts w:ascii="Book Antiqua" w:eastAsia="Times New Roman" w:hAnsi="Book Antiqua" w:cs="Arial"/>
          <w:sz w:val="24"/>
          <w:szCs w:val="24"/>
          <w:lang w:val="en-GB" w:eastAsia="en-GB"/>
        </w:rPr>
        <w:t xml:space="preserve">– is </w:t>
      </w:r>
      <w:r w:rsidRPr="00EC4073">
        <w:rPr>
          <w:rFonts w:ascii="Book Antiqua" w:hAnsi="Book Antiqua"/>
          <w:sz w:val="24"/>
          <w:szCs w:val="24"/>
        </w:rPr>
        <w:t xml:space="preserve">composed of varying amounts of mature adipose tissue, smooth </w:t>
      </w:r>
      <w:r w:rsidRPr="00EC4073">
        <w:rPr>
          <w:rFonts w:ascii="Book Antiqua" w:hAnsi="Book Antiqua"/>
          <w:noProof/>
          <w:sz w:val="24"/>
          <w:szCs w:val="24"/>
        </w:rPr>
        <w:t>muscle</w:t>
      </w:r>
      <w:r w:rsidR="00ED4BF7" w:rsidRPr="00EC4073">
        <w:rPr>
          <w:rFonts w:ascii="Book Antiqua" w:hAnsi="Book Antiqua"/>
          <w:sz w:val="24"/>
          <w:szCs w:val="24"/>
        </w:rPr>
        <w:t xml:space="preserve"> and dysmorphic blood </w:t>
      </w:r>
      <w:proofErr w:type="gramStart"/>
      <w:r w:rsidR="00ED4BF7" w:rsidRPr="00EC4073">
        <w:rPr>
          <w:rFonts w:ascii="Book Antiqua" w:hAnsi="Book Antiqua"/>
          <w:sz w:val="24"/>
          <w:szCs w:val="24"/>
        </w:rPr>
        <w:t>vessels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83]</w:t>
      </w:r>
      <w:r w:rsidRPr="00EC4073">
        <w:rPr>
          <w:rFonts w:ascii="Book Antiqua" w:hAnsi="Book Antiqua"/>
          <w:sz w:val="24"/>
          <w:szCs w:val="24"/>
        </w:rPr>
        <w:t>. Most AMLs are sporadic but less frequently may be associated with tuberous sclerosis (&lt; 2</w:t>
      </w:r>
      <w:r w:rsidR="00ED4BF7" w:rsidRPr="00EC4073">
        <w:rPr>
          <w:rFonts w:ascii="Book Antiqua" w:hAnsi="Book Antiqua"/>
          <w:sz w:val="24"/>
          <w:szCs w:val="24"/>
        </w:rPr>
        <w:t>0%) or lymphangioleiomyomatosis</w:t>
      </w:r>
      <w:r w:rsidRPr="00EC4073">
        <w:rPr>
          <w:rFonts w:ascii="Book Antiqua" w:hAnsi="Book Antiqua"/>
          <w:noProof/>
          <w:sz w:val="24"/>
          <w:szCs w:val="24"/>
          <w:vertAlign w:val="superscript"/>
        </w:rPr>
        <w:t>[84]</w:t>
      </w:r>
      <w:r w:rsidRPr="00EC4073">
        <w:rPr>
          <w:rFonts w:ascii="Book Antiqua" w:hAnsi="Book Antiqua"/>
          <w:sz w:val="24"/>
          <w:szCs w:val="24"/>
        </w:rPr>
        <w:t>. 75</w:t>
      </w:r>
      <w:r w:rsidR="005706FD" w:rsidRPr="00EC4073">
        <w:rPr>
          <w:rFonts w:ascii="Book Antiqua" w:hAnsi="Book Antiqua"/>
          <w:sz w:val="24"/>
          <w:szCs w:val="24"/>
        </w:rPr>
        <w:t>%</w:t>
      </w:r>
      <w:r w:rsidRPr="00EC4073">
        <w:rPr>
          <w:rFonts w:ascii="Book Antiqua" w:hAnsi="Book Antiqua"/>
          <w:sz w:val="24"/>
          <w:szCs w:val="24"/>
        </w:rPr>
        <w:t xml:space="preserve"> to 80% of patients with tuberous sclerosis develop </w:t>
      </w:r>
      <w:r w:rsidRPr="00EC4073">
        <w:rPr>
          <w:rFonts w:ascii="Book Antiqua" w:hAnsi="Book Antiqua"/>
          <w:noProof/>
          <w:sz w:val="24"/>
          <w:szCs w:val="24"/>
        </w:rPr>
        <w:t>AMLs</w:t>
      </w:r>
      <w:r w:rsidRPr="00EC4073">
        <w:rPr>
          <w:rFonts w:ascii="Book Antiqua" w:hAnsi="Book Antiqua"/>
          <w:sz w:val="24"/>
          <w:szCs w:val="24"/>
        </w:rPr>
        <w:t xml:space="preserve"> </w:t>
      </w:r>
      <w:r w:rsidRPr="00EC4073">
        <w:rPr>
          <w:rFonts w:ascii="Book Antiqua" w:eastAsia="Times New Roman" w:hAnsi="Book Antiqua" w:cs="Arial"/>
          <w:sz w:val="24"/>
          <w:szCs w:val="24"/>
          <w:lang w:val="en-GB" w:eastAsia="en-GB"/>
        </w:rPr>
        <w:t>–</w:t>
      </w:r>
      <w:r w:rsidRPr="00EC4073">
        <w:rPr>
          <w:rFonts w:ascii="Book Antiqua" w:hAnsi="Book Antiqua"/>
          <w:sz w:val="24"/>
          <w:szCs w:val="24"/>
        </w:rPr>
        <w:t xml:space="preserve"> such tumors have a </w:t>
      </w:r>
      <w:r w:rsidRPr="00EC4073">
        <w:rPr>
          <w:rFonts w:ascii="Book Antiqua" w:hAnsi="Book Antiqua"/>
          <w:noProof/>
          <w:sz w:val="24"/>
          <w:szCs w:val="24"/>
        </w:rPr>
        <w:t>propensity towards multicentricity</w:t>
      </w:r>
      <w:r w:rsidRPr="00EC4073">
        <w:rPr>
          <w:rFonts w:ascii="Book Antiqua" w:hAnsi="Book Antiqua"/>
          <w:sz w:val="24"/>
          <w:szCs w:val="24"/>
        </w:rPr>
        <w:t xml:space="preserve">, </w:t>
      </w:r>
      <w:r w:rsidRPr="00EC4073">
        <w:rPr>
          <w:rFonts w:ascii="Book Antiqua" w:hAnsi="Book Antiqua"/>
          <w:noProof/>
          <w:sz w:val="24"/>
          <w:szCs w:val="24"/>
        </w:rPr>
        <w:t>bilaterality, larger size</w:t>
      </w:r>
      <w:r w:rsidRPr="00EC4073">
        <w:rPr>
          <w:rFonts w:ascii="Book Antiqua" w:hAnsi="Book Antiqua"/>
          <w:sz w:val="24"/>
          <w:szCs w:val="24"/>
        </w:rPr>
        <w:t xml:space="preserve"> and being symptoma</w:t>
      </w:r>
      <w:r w:rsidR="00ED4BF7" w:rsidRPr="00EC4073">
        <w:rPr>
          <w:rFonts w:ascii="Book Antiqua" w:hAnsi="Book Antiqua"/>
          <w:sz w:val="24"/>
          <w:szCs w:val="24"/>
        </w:rPr>
        <w:t>tic compared with sporadic AMLs</w:t>
      </w:r>
      <w:r w:rsidR="00ED4BF7" w:rsidRPr="00EC4073">
        <w:rPr>
          <w:rFonts w:ascii="Book Antiqua" w:hAnsi="Book Antiqua"/>
          <w:noProof/>
          <w:sz w:val="24"/>
          <w:szCs w:val="24"/>
          <w:vertAlign w:val="superscript"/>
        </w:rPr>
        <w:t>[84,</w:t>
      </w:r>
      <w:r w:rsidRPr="00EC4073">
        <w:rPr>
          <w:rFonts w:ascii="Book Antiqua" w:hAnsi="Book Antiqua"/>
          <w:noProof/>
          <w:sz w:val="24"/>
          <w:szCs w:val="24"/>
          <w:vertAlign w:val="superscript"/>
        </w:rPr>
        <w:t>85]</w:t>
      </w:r>
      <w:r w:rsidRPr="00EC4073">
        <w:rPr>
          <w:rFonts w:ascii="Book Antiqua" w:hAnsi="Book Antiqua"/>
          <w:sz w:val="24"/>
          <w:szCs w:val="24"/>
        </w:rPr>
        <w:t>. AMLs show a female predilection (female to male ratio of 4:1) and are commonly detected in middle</w:t>
      </w:r>
      <w:r w:rsidR="00537CD0" w:rsidRPr="00EC4073">
        <w:rPr>
          <w:rFonts w:ascii="Book Antiqua" w:hAnsi="Book Antiqua"/>
          <w:sz w:val="24"/>
          <w:szCs w:val="24"/>
        </w:rPr>
        <w:t>-</w:t>
      </w:r>
      <w:proofErr w:type="gramStart"/>
      <w:r w:rsidR="00ED4BF7" w:rsidRPr="00EC4073">
        <w:rPr>
          <w:rFonts w:ascii="Book Antiqua" w:hAnsi="Book Antiqua"/>
          <w:sz w:val="24"/>
          <w:szCs w:val="24"/>
        </w:rPr>
        <w:t>age</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86]</w:t>
      </w:r>
      <w:r w:rsidRPr="00EC4073">
        <w:rPr>
          <w:rFonts w:ascii="Book Antiqua" w:hAnsi="Book Antiqua"/>
          <w:sz w:val="24"/>
          <w:szCs w:val="24"/>
        </w:rPr>
        <w:t>. Most are asymptomatic although tumors ≥ 4 cm have an increased risk of</w:t>
      </w:r>
      <w:r w:rsidRPr="00EC4073">
        <w:rPr>
          <w:rFonts w:ascii="Book Antiqua" w:hAnsi="Book Antiqua"/>
          <w:noProof/>
          <w:sz w:val="24"/>
          <w:szCs w:val="24"/>
        </w:rPr>
        <w:t xml:space="preserve"> hemorrhage</w:t>
      </w:r>
      <w:r w:rsidRPr="00EC4073">
        <w:rPr>
          <w:rFonts w:ascii="Book Antiqua" w:hAnsi="Book Antiqua"/>
          <w:noProof/>
          <w:sz w:val="24"/>
          <w:szCs w:val="24"/>
          <w:vertAlign w:val="superscript"/>
        </w:rPr>
        <w:t>[85]</w:t>
      </w:r>
      <w:r w:rsidRPr="00EC4073">
        <w:rPr>
          <w:rFonts w:ascii="Book Antiqua" w:hAnsi="Book Antiqua"/>
          <w:sz w:val="24"/>
          <w:szCs w:val="24"/>
        </w:rPr>
        <w:t xml:space="preserve">. The diagnosis of AML on imaging is based on the detection of macroscopic </w:t>
      </w:r>
      <w:r w:rsidRPr="00EC4073">
        <w:rPr>
          <w:rFonts w:ascii="Book Antiqua" w:hAnsi="Book Antiqua"/>
          <w:noProof/>
          <w:sz w:val="24"/>
          <w:szCs w:val="24"/>
        </w:rPr>
        <w:t>fat</w:t>
      </w:r>
      <w:r w:rsidRPr="00EC4073">
        <w:rPr>
          <w:rFonts w:ascii="Book Antiqua" w:hAnsi="Book Antiqua"/>
          <w:sz w:val="24"/>
          <w:szCs w:val="24"/>
        </w:rPr>
        <w:t xml:space="preserve"> </w:t>
      </w:r>
      <w:r w:rsidR="00501418" w:rsidRPr="00EC4073">
        <w:rPr>
          <w:rFonts w:ascii="Book Antiqua" w:hAnsi="Book Antiqua"/>
          <w:sz w:val="24"/>
          <w:szCs w:val="24"/>
          <w:lang w:eastAsia="zh-CN"/>
        </w:rPr>
        <w:t>(</w:t>
      </w:r>
      <w:r w:rsidR="00501418" w:rsidRPr="00EC4073">
        <w:rPr>
          <w:rFonts w:ascii="Book Antiqua" w:hAnsi="Book Antiqua"/>
          <w:sz w:val="24"/>
          <w:szCs w:val="24"/>
        </w:rPr>
        <w:t xml:space="preserve">Figure </w:t>
      </w:r>
      <w:r w:rsidR="00501418" w:rsidRPr="00EC4073">
        <w:rPr>
          <w:rFonts w:ascii="Book Antiqua" w:hAnsi="Book Antiqua"/>
          <w:sz w:val="24"/>
          <w:szCs w:val="24"/>
          <w:lang w:eastAsia="zh-CN"/>
        </w:rPr>
        <w:t>9)</w:t>
      </w:r>
      <w:r w:rsidRPr="00EC4073">
        <w:rPr>
          <w:rFonts w:ascii="Book Antiqua" w:hAnsi="Book Antiqua"/>
          <w:sz w:val="24"/>
          <w:szCs w:val="24"/>
        </w:rPr>
        <w:t xml:space="preserve">. However, 5% of AMLs have an </w:t>
      </w:r>
      <w:r w:rsidRPr="00EC4073">
        <w:rPr>
          <w:rFonts w:ascii="Book Antiqua" w:hAnsi="Book Antiqua"/>
          <w:noProof/>
          <w:sz w:val="24"/>
          <w:szCs w:val="24"/>
        </w:rPr>
        <w:t>insufficient amount of</w:t>
      </w:r>
      <w:r w:rsidRPr="00EC4073">
        <w:rPr>
          <w:rFonts w:ascii="Book Antiqua" w:hAnsi="Book Antiqua"/>
          <w:sz w:val="24"/>
          <w:szCs w:val="24"/>
        </w:rPr>
        <w:t xml:space="preserve"> lipid (equivalent to a fat content of ≤ 25% per high power field on histopathologic </w:t>
      </w:r>
      <w:proofErr w:type="gramStart"/>
      <w:r w:rsidRPr="00EC4073">
        <w:rPr>
          <w:rFonts w:ascii="Book Antiqua" w:hAnsi="Book Antiqua"/>
          <w:sz w:val="24"/>
          <w:szCs w:val="24"/>
        </w:rPr>
        <w:t>examinati</w:t>
      </w:r>
      <w:r w:rsidR="00ED4BF7" w:rsidRPr="00EC4073">
        <w:rPr>
          <w:rFonts w:ascii="Book Antiqua" w:hAnsi="Book Antiqua"/>
          <w:sz w:val="24"/>
          <w:szCs w:val="24"/>
        </w:rPr>
        <w:t>on</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87]</w:t>
      </w:r>
      <w:r w:rsidRPr="00EC4073">
        <w:rPr>
          <w:rFonts w:ascii="Book Antiqua" w:hAnsi="Book Antiqua"/>
          <w:sz w:val="24"/>
          <w:szCs w:val="24"/>
        </w:rPr>
        <w:t>) to be perceived on cross</w:t>
      </w:r>
      <w:r w:rsidR="00537CD0" w:rsidRPr="00EC4073">
        <w:rPr>
          <w:rFonts w:ascii="Book Antiqua" w:hAnsi="Book Antiqua"/>
          <w:sz w:val="24"/>
          <w:szCs w:val="24"/>
        </w:rPr>
        <w:t>-</w:t>
      </w:r>
      <w:r w:rsidR="00ED4BF7" w:rsidRPr="00EC4073">
        <w:rPr>
          <w:rFonts w:ascii="Book Antiqua" w:hAnsi="Book Antiqua"/>
          <w:sz w:val="24"/>
          <w:szCs w:val="24"/>
        </w:rPr>
        <w:t>sectional imaging modalities</w:t>
      </w:r>
      <w:r w:rsidRPr="00EC4073">
        <w:rPr>
          <w:rFonts w:ascii="Book Antiqua" w:hAnsi="Book Antiqua"/>
          <w:noProof/>
          <w:sz w:val="24"/>
          <w:szCs w:val="24"/>
          <w:vertAlign w:val="superscript"/>
        </w:rPr>
        <w:t>[86]</w:t>
      </w:r>
      <w:r w:rsidRPr="00EC4073">
        <w:rPr>
          <w:rFonts w:ascii="Book Antiqua" w:hAnsi="Book Antiqua"/>
          <w:sz w:val="24"/>
          <w:szCs w:val="24"/>
        </w:rPr>
        <w:t>. Included are lipid</w:t>
      </w:r>
      <w:r w:rsidR="00537CD0" w:rsidRPr="00EC4073">
        <w:rPr>
          <w:rFonts w:ascii="Book Antiqua" w:hAnsi="Book Antiqua"/>
          <w:sz w:val="24"/>
          <w:szCs w:val="24"/>
        </w:rPr>
        <w:t>-</w:t>
      </w:r>
      <w:r w:rsidRPr="00EC4073">
        <w:rPr>
          <w:rFonts w:ascii="Book Antiqua" w:hAnsi="Book Antiqua"/>
          <w:sz w:val="24"/>
          <w:szCs w:val="24"/>
        </w:rPr>
        <w:t>poor AMLs and AMLs that completely lack fat, and these are a radiologic pitfall for misdiagnosis and unnecessary surgery. Of the 10</w:t>
      </w:r>
      <w:r w:rsidR="00AA6AF9" w:rsidRPr="00EC4073">
        <w:rPr>
          <w:rFonts w:ascii="Book Antiqua" w:hAnsi="Book Antiqua"/>
          <w:sz w:val="24"/>
          <w:szCs w:val="24"/>
        </w:rPr>
        <w:t>%</w:t>
      </w:r>
      <w:r w:rsidR="00537CD0" w:rsidRPr="00EC4073">
        <w:rPr>
          <w:rFonts w:ascii="Book Antiqua" w:hAnsi="Book Antiqua"/>
          <w:sz w:val="24"/>
          <w:szCs w:val="24"/>
        </w:rPr>
        <w:t>-</w:t>
      </w:r>
      <w:r w:rsidRPr="00EC4073">
        <w:rPr>
          <w:rFonts w:ascii="Book Antiqua" w:hAnsi="Book Antiqua"/>
          <w:sz w:val="24"/>
          <w:szCs w:val="24"/>
        </w:rPr>
        <w:t>17% of resected renal masses that are ultimately classified as benign on pathologic analysis, AMLs</w:t>
      </w:r>
      <w:r w:rsidRPr="00EC4073">
        <w:rPr>
          <w:rFonts w:ascii="Book Antiqua" w:eastAsia="Times New Roman" w:hAnsi="Book Antiqua" w:cs="Arial"/>
          <w:sz w:val="24"/>
          <w:szCs w:val="24"/>
          <w:lang w:val="en-GB" w:eastAsia="en-GB"/>
        </w:rPr>
        <w:t xml:space="preserve"> </w:t>
      </w:r>
      <w:r w:rsidRPr="00EC4073">
        <w:rPr>
          <w:rFonts w:ascii="Book Antiqua" w:hAnsi="Book Antiqua"/>
          <w:sz w:val="24"/>
          <w:szCs w:val="24"/>
        </w:rPr>
        <w:t>account for 18</w:t>
      </w:r>
      <w:r w:rsidR="00166EF1" w:rsidRPr="00EC4073">
        <w:rPr>
          <w:rFonts w:ascii="Book Antiqua" w:hAnsi="Book Antiqua"/>
          <w:sz w:val="24"/>
          <w:szCs w:val="24"/>
        </w:rPr>
        <w:t>%</w:t>
      </w:r>
      <w:r w:rsidR="00537CD0" w:rsidRPr="00EC4073">
        <w:rPr>
          <w:rFonts w:ascii="Book Antiqua" w:hAnsi="Book Antiqua"/>
          <w:sz w:val="24"/>
          <w:szCs w:val="24"/>
        </w:rPr>
        <w:t>-</w:t>
      </w:r>
      <w:r w:rsidR="00ED4BF7" w:rsidRPr="00EC4073">
        <w:rPr>
          <w:rFonts w:ascii="Book Antiqua" w:hAnsi="Book Antiqua"/>
          <w:sz w:val="24"/>
          <w:szCs w:val="24"/>
        </w:rPr>
        <w:t>59%</w:t>
      </w:r>
      <w:r w:rsidRPr="00EC4073">
        <w:rPr>
          <w:rFonts w:ascii="Book Antiqua" w:hAnsi="Book Antiqua"/>
          <w:noProof/>
          <w:sz w:val="24"/>
          <w:szCs w:val="24"/>
          <w:vertAlign w:val="superscript"/>
        </w:rPr>
        <w:t>[88</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92]</w:t>
      </w:r>
      <w:r w:rsidRPr="00EC4073">
        <w:rPr>
          <w:rFonts w:ascii="Book Antiqua" w:hAnsi="Book Antiqua"/>
          <w:sz w:val="24"/>
          <w:szCs w:val="24"/>
        </w:rPr>
        <w:t>. Around 14</w:t>
      </w:r>
      <w:r w:rsidR="00166EF1" w:rsidRPr="00EC4073">
        <w:rPr>
          <w:rFonts w:ascii="Book Antiqua" w:hAnsi="Book Antiqua"/>
          <w:sz w:val="24"/>
          <w:szCs w:val="24"/>
        </w:rPr>
        <w:t>%</w:t>
      </w:r>
      <w:r w:rsidR="00537CD0" w:rsidRPr="00EC4073">
        <w:rPr>
          <w:rFonts w:ascii="Book Antiqua" w:hAnsi="Book Antiqua"/>
          <w:sz w:val="24"/>
          <w:szCs w:val="24"/>
        </w:rPr>
        <w:t>-</w:t>
      </w:r>
      <w:r w:rsidRPr="00EC4073">
        <w:rPr>
          <w:rFonts w:ascii="Book Antiqua" w:hAnsi="Book Antiqua"/>
          <w:sz w:val="24"/>
          <w:szCs w:val="24"/>
        </w:rPr>
        <w:t>33% of AMLs associated with tuberous sclerosis are lipid</w:t>
      </w:r>
      <w:r w:rsidR="00537CD0" w:rsidRPr="00EC4073">
        <w:rPr>
          <w:rFonts w:ascii="Book Antiqua" w:hAnsi="Book Antiqua"/>
          <w:sz w:val="24"/>
          <w:szCs w:val="24"/>
        </w:rPr>
        <w:t>-</w:t>
      </w:r>
      <w:proofErr w:type="gramStart"/>
      <w:r w:rsidR="00ED4BF7" w:rsidRPr="00EC4073">
        <w:rPr>
          <w:rFonts w:ascii="Book Antiqua" w:hAnsi="Book Antiqua"/>
          <w:sz w:val="24"/>
          <w:szCs w:val="24"/>
        </w:rPr>
        <w:t>poor</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85,93,</w:t>
      </w:r>
      <w:r w:rsidRPr="00EC4073">
        <w:rPr>
          <w:rFonts w:ascii="Book Antiqua" w:hAnsi="Book Antiqua"/>
          <w:noProof/>
          <w:sz w:val="24"/>
          <w:szCs w:val="24"/>
          <w:vertAlign w:val="superscript"/>
        </w:rPr>
        <w:t>94]</w:t>
      </w:r>
      <w:r w:rsidRPr="00EC4073">
        <w:rPr>
          <w:rFonts w:ascii="Book Antiqua" w:hAnsi="Book Antiqua"/>
          <w:sz w:val="24"/>
          <w:szCs w:val="24"/>
        </w:rPr>
        <w:t>.</w:t>
      </w:r>
    </w:p>
    <w:p w:rsidR="00B36941" w:rsidRPr="00EC4073" w:rsidRDefault="00B36941" w:rsidP="00072BC1">
      <w:pPr>
        <w:spacing w:after="0" w:line="360" w:lineRule="auto"/>
        <w:ind w:firstLineChars="100" w:firstLine="240"/>
        <w:jc w:val="both"/>
        <w:rPr>
          <w:rFonts w:ascii="Book Antiqua" w:hAnsi="Book Antiqua"/>
          <w:sz w:val="24"/>
          <w:szCs w:val="24"/>
        </w:rPr>
      </w:pPr>
      <w:r w:rsidRPr="00EC4073">
        <w:rPr>
          <w:rFonts w:ascii="Book Antiqua" w:hAnsi="Book Antiqua"/>
          <w:sz w:val="24"/>
          <w:szCs w:val="24"/>
        </w:rPr>
        <w:t xml:space="preserve">Imaging findings suggestive </w:t>
      </w:r>
      <w:r w:rsidRPr="00EC4073">
        <w:rPr>
          <w:rFonts w:ascii="Book Antiqua" w:hAnsi="Book Antiqua"/>
          <w:noProof/>
          <w:sz w:val="24"/>
          <w:szCs w:val="24"/>
        </w:rPr>
        <w:t>for</w:t>
      </w:r>
      <w:r w:rsidRPr="00EC4073">
        <w:rPr>
          <w:rFonts w:ascii="Book Antiqua" w:hAnsi="Book Antiqua"/>
          <w:sz w:val="24"/>
          <w:szCs w:val="24"/>
        </w:rPr>
        <w:t xml:space="preserve"> a </w:t>
      </w:r>
      <w:r w:rsidRPr="00EC4073">
        <w:rPr>
          <w:rFonts w:ascii="Book Antiqua" w:hAnsi="Book Antiqua"/>
          <w:noProof/>
          <w:sz w:val="24"/>
          <w:szCs w:val="24"/>
        </w:rPr>
        <w:t>lipid</w:t>
      </w:r>
      <w:r w:rsidR="00537CD0" w:rsidRPr="00EC4073">
        <w:rPr>
          <w:rFonts w:ascii="Book Antiqua" w:hAnsi="Book Antiqua"/>
          <w:noProof/>
          <w:sz w:val="24"/>
          <w:szCs w:val="24"/>
        </w:rPr>
        <w:t>-</w:t>
      </w:r>
      <w:r w:rsidRPr="00EC4073">
        <w:rPr>
          <w:rFonts w:ascii="Book Antiqua" w:hAnsi="Book Antiqua"/>
          <w:noProof/>
          <w:sz w:val="24"/>
          <w:szCs w:val="24"/>
        </w:rPr>
        <w:t>poor</w:t>
      </w:r>
      <w:r w:rsidRPr="00EC4073">
        <w:rPr>
          <w:rFonts w:ascii="Book Antiqua" w:hAnsi="Book Antiqua"/>
          <w:sz w:val="24"/>
          <w:szCs w:val="24"/>
        </w:rPr>
        <w:t xml:space="preserve"> AML include homogeneous </w:t>
      </w:r>
      <w:r w:rsidRPr="00EC4073">
        <w:rPr>
          <w:rFonts w:ascii="Book Antiqua" w:hAnsi="Book Antiqua"/>
          <w:noProof/>
          <w:sz w:val="24"/>
          <w:szCs w:val="24"/>
        </w:rPr>
        <w:t>isoechogenicity</w:t>
      </w:r>
      <w:r w:rsidRPr="00EC4073">
        <w:rPr>
          <w:rFonts w:ascii="Book Antiqua" w:hAnsi="Book Antiqua"/>
          <w:sz w:val="24"/>
          <w:szCs w:val="24"/>
        </w:rPr>
        <w:t xml:space="preserve"> compared with normal renal parenchyma on </w:t>
      </w:r>
      <w:r w:rsidRPr="00EC4073">
        <w:rPr>
          <w:rFonts w:ascii="Book Antiqua" w:hAnsi="Book Antiqua"/>
          <w:noProof/>
          <w:sz w:val="24"/>
          <w:szCs w:val="24"/>
        </w:rPr>
        <w:t>US</w:t>
      </w:r>
      <w:r w:rsidR="00ED4BF7" w:rsidRPr="00EC4073">
        <w:rPr>
          <w:rFonts w:ascii="Book Antiqua" w:hAnsi="Book Antiqua"/>
          <w:noProof/>
          <w:sz w:val="24"/>
          <w:szCs w:val="24"/>
          <w:vertAlign w:val="superscript"/>
        </w:rPr>
        <w:t>[92,</w:t>
      </w:r>
      <w:r w:rsidRPr="00EC4073">
        <w:rPr>
          <w:rFonts w:ascii="Book Antiqua" w:hAnsi="Book Antiqua"/>
          <w:noProof/>
          <w:sz w:val="24"/>
          <w:szCs w:val="24"/>
          <w:vertAlign w:val="superscript"/>
        </w:rPr>
        <w:t>95</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97]</w:t>
      </w:r>
      <w:r w:rsidRPr="00EC4073">
        <w:rPr>
          <w:rFonts w:ascii="Book Antiqua" w:hAnsi="Book Antiqua"/>
          <w:sz w:val="24"/>
          <w:szCs w:val="24"/>
        </w:rPr>
        <w:t xml:space="preserve">, homogeneous hyperdensity compared with normal renal </w:t>
      </w:r>
      <w:r w:rsidR="00ED4BF7" w:rsidRPr="00EC4073">
        <w:rPr>
          <w:rFonts w:ascii="Book Antiqua" w:hAnsi="Book Antiqua"/>
          <w:noProof/>
          <w:sz w:val="24"/>
          <w:szCs w:val="24"/>
        </w:rPr>
        <w:t>parenchyma on unenhanced CT</w:t>
      </w:r>
      <w:r w:rsidR="00ED4BF7" w:rsidRPr="00EC4073">
        <w:rPr>
          <w:rFonts w:ascii="Book Antiqua" w:hAnsi="Book Antiqua"/>
          <w:noProof/>
          <w:sz w:val="24"/>
          <w:szCs w:val="24"/>
          <w:vertAlign w:val="superscript"/>
        </w:rPr>
        <w:t>[92,</w:t>
      </w:r>
      <w:r w:rsidRPr="00EC4073">
        <w:rPr>
          <w:rFonts w:ascii="Book Antiqua" w:hAnsi="Book Antiqua"/>
          <w:noProof/>
          <w:sz w:val="24"/>
          <w:szCs w:val="24"/>
          <w:vertAlign w:val="superscript"/>
        </w:rPr>
        <w:t>97</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99]</w:t>
      </w:r>
      <w:r w:rsidRPr="00EC4073">
        <w:rPr>
          <w:rFonts w:ascii="Book Antiqua" w:hAnsi="Book Antiqua"/>
          <w:noProof/>
          <w:sz w:val="24"/>
          <w:szCs w:val="24"/>
        </w:rPr>
        <w:t>, rapid homogeneous enhancement followed by rapid washout or persistent enhancement on delayed images</w:t>
      </w:r>
      <w:r w:rsidR="00ED4BF7" w:rsidRPr="00EC4073">
        <w:rPr>
          <w:rFonts w:ascii="Book Antiqua" w:hAnsi="Book Antiqua"/>
          <w:noProof/>
          <w:sz w:val="24"/>
          <w:szCs w:val="24"/>
          <w:vertAlign w:val="superscript"/>
        </w:rPr>
        <w:t>[92,</w:t>
      </w:r>
      <w:r w:rsidRPr="00EC4073">
        <w:rPr>
          <w:rFonts w:ascii="Book Antiqua" w:hAnsi="Book Antiqua"/>
          <w:noProof/>
          <w:sz w:val="24"/>
          <w:szCs w:val="24"/>
          <w:vertAlign w:val="superscript"/>
        </w:rPr>
        <w:t>97</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100]</w:t>
      </w:r>
      <w:r w:rsidRPr="00EC4073">
        <w:rPr>
          <w:rFonts w:ascii="Book Antiqua" w:hAnsi="Book Antiqua"/>
          <w:noProof/>
          <w:sz w:val="24"/>
          <w:szCs w:val="24"/>
        </w:rPr>
        <w:t>, signal loss on opposed</w:t>
      </w:r>
      <w:r w:rsidR="00537CD0" w:rsidRPr="00EC4073">
        <w:rPr>
          <w:rFonts w:ascii="Book Antiqua" w:hAnsi="Book Antiqua"/>
          <w:noProof/>
          <w:sz w:val="24"/>
          <w:szCs w:val="24"/>
        </w:rPr>
        <w:t>-</w:t>
      </w:r>
      <w:r w:rsidRPr="00EC4073">
        <w:rPr>
          <w:rFonts w:ascii="Book Antiqua" w:hAnsi="Book Antiqua"/>
          <w:noProof/>
          <w:sz w:val="24"/>
          <w:szCs w:val="24"/>
        </w:rPr>
        <w:t>phase compared with in</w:t>
      </w:r>
      <w:r w:rsidR="00537CD0" w:rsidRPr="00EC4073">
        <w:rPr>
          <w:rFonts w:ascii="Book Antiqua" w:hAnsi="Book Antiqua"/>
          <w:noProof/>
          <w:sz w:val="24"/>
          <w:szCs w:val="24"/>
        </w:rPr>
        <w:t>-</w:t>
      </w:r>
      <w:r w:rsidRPr="00EC4073">
        <w:rPr>
          <w:rFonts w:ascii="Book Antiqua" w:hAnsi="Book Antiqua"/>
          <w:noProof/>
          <w:sz w:val="24"/>
          <w:szCs w:val="24"/>
        </w:rPr>
        <w:t>phase T1</w:t>
      </w:r>
      <w:r w:rsidR="00537CD0" w:rsidRPr="00EC4073">
        <w:rPr>
          <w:rFonts w:ascii="Book Antiqua" w:hAnsi="Book Antiqua"/>
          <w:noProof/>
          <w:sz w:val="24"/>
          <w:szCs w:val="24"/>
        </w:rPr>
        <w:t>-</w:t>
      </w:r>
      <w:r w:rsidR="00ED4BF7" w:rsidRPr="00EC4073">
        <w:rPr>
          <w:rFonts w:ascii="Book Antiqua" w:hAnsi="Book Antiqua"/>
          <w:noProof/>
          <w:sz w:val="24"/>
          <w:szCs w:val="24"/>
        </w:rPr>
        <w:t>weighted MR images</w:t>
      </w:r>
      <w:r w:rsidR="00ED4BF7" w:rsidRPr="00EC4073">
        <w:rPr>
          <w:rFonts w:ascii="Book Antiqua" w:hAnsi="Book Antiqua"/>
          <w:noProof/>
          <w:sz w:val="24"/>
          <w:szCs w:val="24"/>
          <w:vertAlign w:val="superscript"/>
        </w:rPr>
        <w:t>[100,</w:t>
      </w:r>
      <w:r w:rsidRPr="00EC4073">
        <w:rPr>
          <w:rFonts w:ascii="Book Antiqua" w:hAnsi="Book Antiqua"/>
          <w:noProof/>
          <w:sz w:val="24"/>
          <w:szCs w:val="24"/>
          <w:vertAlign w:val="superscript"/>
        </w:rPr>
        <w:t>101]</w:t>
      </w:r>
      <w:r w:rsidRPr="00EC4073">
        <w:rPr>
          <w:rFonts w:ascii="Book Antiqua" w:hAnsi="Book Antiqua"/>
          <w:noProof/>
          <w:sz w:val="24"/>
          <w:szCs w:val="24"/>
        </w:rPr>
        <w:t xml:space="preserve"> and low signal intensity on T2</w:t>
      </w:r>
      <w:r w:rsidR="00537CD0" w:rsidRPr="00EC4073">
        <w:rPr>
          <w:rFonts w:ascii="Book Antiqua" w:hAnsi="Book Antiqua"/>
          <w:noProof/>
          <w:sz w:val="24"/>
          <w:szCs w:val="24"/>
        </w:rPr>
        <w:t>-</w:t>
      </w:r>
      <w:r w:rsidR="00ED4BF7" w:rsidRPr="00EC4073">
        <w:rPr>
          <w:rFonts w:ascii="Book Antiqua" w:hAnsi="Book Antiqua"/>
          <w:noProof/>
          <w:sz w:val="24"/>
          <w:szCs w:val="24"/>
        </w:rPr>
        <w:t>weighted MR images</w:t>
      </w:r>
      <w:r w:rsidR="00ED4BF7" w:rsidRPr="00EC4073">
        <w:rPr>
          <w:rFonts w:ascii="Book Antiqua" w:hAnsi="Book Antiqua"/>
          <w:noProof/>
          <w:sz w:val="24"/>
          <w:szCs w:val="24"/>
          <w:vertAlign w:val="superscript"/>
        </w:rPr>
        <w:t>[96,97,</w:t>
      </w:r>
      <w:r w:rsidRPr="00EC4073">
        <w:rPr>
          <w:rFonts w:ascii="Book Antiqua" w:hAnsi="Book Antiqua"/>
          <w:noProof/>
          <w:sz w:val="24"/>
          <w:szCs w:val="24"/>
          <w:vertAlign w:val="superscript"/>
        </w:rPr>
        <w:t>102]</w:t>
      </w:r>
      <w:r w:rsidRPr="00EC4073">
        <w:rPr>
          <w:rFonts w:ascii="Book Antiqua" w:hAnsi="Book Antiqua"/>
          <w:noProof/>
          <w:sz w:val="24"/>
          <w:szCs w:val="24"/>
        </w:rPr>
        <w:t>.</w:t>
      </w:r>
      <w:r w:rsidRPr="00EC4073">
        <w:rPr>
          <w:rFonts w:ascii="Book Antiqua" w:hAnsi="Book Antiqua"/>
          <w:sz w:val="24"/>
          <w:szCs w:val="24"/>
        </w:rPr>
        <w:t xml:space="preserve"> </w:t>
      </w:r>
      <w:r w:rsidRPr="00EC4073">
        <w:rPr>
          <w:rFonts w:ascii="Book Antiqua" w:hAnsi="Book Antiqua"/>
          <w:noProof/>
          <w:sz w:val="24"/>
          <w:szCs w:val="24"/>
        </w:rPr>
        <w:t>Unfortunately,</w:t>
      </w:r>
      <w:r w:rsidRPr="00EC4073">
        <w:rPr>
          <w:rFonts w:ascii="Book Antiqua" w:hAnsi="Book Antiqua"/>
          <w:sz w:val="24"/>
          <w:szCs w:val="24"/>
        </w:rPr>
        <w:t xml:space="preserve"> no single radiologic finding is pathognomonic</w:t>
      </w:r>
      <w:r w:rsidRPr="00EC4073">
        <w:rPr>
          <w:rFonts w:ascii="Book Antiqua" w:hAnsi="Book Antiqua"/>
          <w:noProof/>
          <w:sz w:val="24"/>
          <w:szCs w:val="24"/>
        </w:rPr>
        <w:t xml:space="preserve"> as the </w:t>
      </w:r>
      <w:r w:rsidRPr="00EC4073">
        <w:rPr>
          <w:rFonts w:ascii="Book Antiqua" w:hAnsi="Book Antiqua"/>
          <w:sz w:val="24"/>
          <w:szCs w:val="24"/>
        </w:rPr>
        <w:t xml:space="preserve">imaging appearances of AML and RCC may overlap. Furthermore, </w:t>
      </w:r>
      <w:r w:rsidRPr="00EC4073">
        <w:rPr>
          <w:rFonts w:ascii="Book Antiqua" w:hAnsi="Book Antiqua"/>
          <w:noProof/>
          <w:sz w:val="24"/>
          <w:szCs w:val="24"/>
        </w:rPr>
        <w:t>lipid</w:t>
      </w:r>
      <w:r w:rsidR="00537CD0" w:rsidRPr="00EC4073">
        <w:rPr>
          <w:rFonts w:ascii="Book Antiqua" w:hAnsi="Book Antiqua"/>
          <w:noProof/>
          <w:sz w:val="24"/>
          <w:szCs w:val="24"/>
        </w:rPr>
        <w:t>-</w:t>
      </w:r>
      <w:r w:rsidRPr="00EC4073">
        <w:rPr>
          <w:rFonts w:ascii="Book Antiqua" w:hAnsi="Book Antiqua"/>
          <w:noProof/>
          <w:sz w:val="24"/>
          <w:szCs w:val="24"/>
        </w:rPr>
        <w:t>poor</w:t>
      </w:r>
      <w:r w:rsidRPr="00EC4073">
        <w:rPr>
          <w:rFonts w:ascii="Book Antiqua" w:hAnsi="Book Antiqua"/>
          <w:sz w:val="24"/>
          <w:szCs w:val="24"/>
        </w:rPr>
        <w:t xml:space="preserve"> AMLs should be differentiating from AMLs that completely lacks fat. The former displays signal loss on opposed</w:t>
      </w:r>
      <w:r w:rsidR="00537CD0" w:rsidRPr="00EC4073">
        <w:rPr>
          <w:rFonts w:ascii="Book Antiqua" w:hAnsi="Book Antiqua"/>
          <w:sz w:val="24"/>
          <w:szCs w:val="24"/>
        </w:rPr>
        <w:t>-</w:t>
      </w:r>
      <w:r w:rsidRPr="00EC4073">
        <w:rPr>
          <w:rFonts w:ascii="Book Antiqua" w:hAnsi="Book Antiqua"/>
          <w:sz w:val="24"/>
          <w:szCs w:val="24"/>
        </w:rPr>
        <w:t>phase compared with in</w:t>
      </w:r>
      <w:r w:rsidR="00537CD0" w:rsidRPr="00EC4073">
        <w:rPr>
          <w:rFonts w:ascii="Book Antiqua" w:hAnsi="Book Antiqua"/>
          <w:sz w:val="24"/>
          <w:szCs w:val="24"/>
        </w:rPr>
        <w:t>-</w:t>
      </w:r>
      <w:r w:rsidRPr="00EC4073">
        <w:rPr>
          <w:rFonts w:ascii="Book Antiqua" w:hAnsi="Book Antiqua"/>
          <w:sz w:val="24"/>
          <w:szCs w:val="24"/>
        </w:rPr>
        <w:t>phase T1</w:t>
      </w:r>
      <w:r w:rsidR="00537CD0" w:rsidRPr="00EC4073">
        <w:rPr>
          <w:rFonts w:ascii="Book Antiqua" w:hAnsi="Book Antiqua"/>
          <w:sz w:val="24"/>
          <w:szCs w:val="24"/>
        </w:rPr>
        <w:t>-</w:t>
      </w:r>
      <w:r w:rsidRPr="00EC4073">
        <w:rPr>
          <w:rFonts w:ascii="Book Antiqua" w:hAnsi="Book Antiqua"/>
          <w:sz w:val="24"/>
          <w:szCs w:val="24"/>
        </w:rPr>
        <w:t xml:space="preserve">weighted MR images, at least in some areas, while the latter does not. Yang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623524" w:rsidRPr="00EC4073">
        <w:rPr>
          <w:rFonts w:ascii="Book Antiqua" w:hAnsi="Book Antiqua"/>
          <w:noProof/>
          <w:sz w:val="24"/>
          <w:szCs w:val="24"/>
          <w:vertAlign w:val="superscript"/>
        </w:rPr>
        <w:t>[</w:t>
      </w:r>
      <w:proofErr w:type="gramEnd"/>
      <w:r w:rsidR="00623524" w:rsidRPr="00EC4073">
        <w:rPr>
          <w:rFonts w:ascii="Book Antiqua" w:hAnsi="Book Antiqua"/>
          <w:noProof/>
          <w:sz w:val="24"/>
          <w:szCs w:val="24"/>
          <w:vertAlign w:val="superscript"/>
        </w:rPr>
        <w:t>99]</w:t>
      </w:r>
      <w:r w:rsidRPr="00EC4073">
        <w:rPr>
          <w:rFonts w:ascii="Book Antiqua" w:hAnsi="Book Antiqua"/>
          <w:sz w:val="24"/>
          <w:szCs w:val="24"/>
        </w:rPr>
        <w:t xml:space="preserve"> suggested 4 CT parameters for differentiating lipid</w:t>
      </w:r>
      <w:r w:rsidR="00537CD0" w:rsidRPr="00EC4073">
        <w:rPr>
          <w:rFonts w:ascii="Book Antiqua" w:hAnsi="Book Antiqua"/>
          <w:sz w:val="24"/>
          <w:szCs w:val="24"/>
        </w:rPr>
        <w:t>-</w:t>
      </w:r>
      <w:r w:rsidRPr="00EC4073">
        <w:rPr>
          <w:rFonts w:ascii="Book Antiqua" w:hAnsi="Book Antiqua"/>
          <w:sz w:val="24"/>
          <w:szCs w:val="24"/>
        </w:rPr>
        <w:t xml:space="preserve">poor AML from RCC </w:t>
      </w:r>
      <w:r w:rsidRPr="00EC4073">
        <w:rPr>
          <w:rFonts w:ascii="Book Antiqua" w:eastAsia="Times New Roman" w:hAnsi="Book Antiqua" w:cs="Arial"/>
          <w:sz w:val="24"/>
          <w:szCs w:val="24"/>
          <w:lang w:val="en-GB" w:eastAsia="en-GB"/>
        </w:rPr>
        <w:t xml:space="preserve">– </w:t>
      </w:r>
      <w:r w:rsidRPr="00EC4073">
        <w:rPr>
          <w:rFonts w:ascii="Book Antiqua" w:hAnsi="Book Antiqua"/>
          <w:sz w:val="24"/>
          <w:szCs w:val="24"/>
        </w:rPr>
        <w:t>an angular tumor interface with the normal parenchyma, an unenhanced density &gt; 38.5</w:t>
      </w:r>
      <w:r w:rsidR="00072BC1" w:rsidRPr="00EC4073">
        <w:rPr>
          <w:rFonts w:ascii="Book Antiqua" w:hAnsi="Book Antiqua"/>
          <w:sz w:val="24"/>
          <w:szCs w:val="24"/>
          <w:lang w:eastAsia="zh-CN"/>
        </w:rPr>
        <w:t xml:space="preserve"> </w:t>
      </w:r>
      <w:r w:rsidRPr="00EC4073">
        <w:rPr>
          <w:rFonts w:ascii="Book Antiqua" w:hAnsi="Book Antiqua"/>
          <w:sz w:val="24"/>
          <w:szCs w:val="24"/>
        </w:rPr>
        <w:t xml:space="preserve">HU, a </w:t>
      </w:r>
      <w:r w:rsidRPr="00EC4073">
        <w:rPr>
          <w:rFonts w:ascii="Book Antiqua" w:hAnsi="Book Antiqua"/>
          <w:noProof/>
          <w:sz w:val="24"/>
          <w:szCs w:val="24"/>
        </w:rPr>
        <w:t>hypodense</w:t>
      </w:r>
      <w:r w:rsidRPr="00EC4073">
        <w:rPr>
          <w:rFonts w:ascii="Book Antiqua" w:hAnsi="Book Antiqua"/>
          <w:sz w:val="24"/>
          <w:szCs w:val="24"/>
        </w:rPr>
        <w:t xml:space="preserve"> rim due to subtle </w:t>
      </w:r>
      <w:r w:rsidRPr="00EC4073">
        <w:rPr>
          <w:rFonts w:ascii="Book Antiqua" w:hAnsi="Book Antiqua"/>
          <w:noProof/>
          <w:sz w:val="24"/>
          <w:szCs w:val="24"/>
        </w:rPr>
        <w:t>marginal</w:t>
      </w:r>
      <w:r w:rsidRPr="00EC4073">
        <w:rPr>
          <w:rFonts w:ascii="Book Antiqua" w:hAnsi="Book Antiqua"/>
          <w:sz w:val="24"/>
          <w:szCs w:val="24"/>
        </w:rPr>
        <w:t xml:space="preserve"> fat and </w:t>
      </w:r>
      <w:r w:rsidRPr="00EC4073">
        <w:rPr>
          <w:rFonts w:ascii="Book Antiqua" w:hAnsi="Book Antiqua"/>
          <w:sz w:val="24"/>
          <w:szCs w:val="24"/>
        </w:rPr>
        <w:lastRenderedPageBreak/>
        <w:t>homogeneous enhancement.</w:t>
      </w:r>
      <w:r w:rsidRPr="00EC4073">
        <w:rPr>
          <w:rFonts w:ascii="Book Antiqua" w:eastAsia="Times New Roman" w:hAnsi="Book Antiqua" w:cs="Arial"/>
          <w:sz w:val="24"/>
          <w:szCs w:val="24"/>
          <w:lang w:val="en-GB" w:eastAsia="en-GB"/>
        </w:rPr>
        <w:t xml:space="preserve"> </w:t>
      </w:r>
      <w:r w:rsidRPr="00EC4073">
        <w:rPr>
          <w:rFonts w:ascii="Book Antiqua" w:hAnsi="Book Antiqua"/>
          <w:sz w:val="24"/>
          <w:szCs w:val="24"/>
        </w:rPr>
        <w:t>Lee</w:t>
      </w:r>
      <w:r w:rsidR="00537CD0" w:rsidRPr="00EC4073">
        <w:rPr>
          <w:rFonts w:ascii="Book Antiqua" w:hAnsi="Book Antiqua"/>
          <w:sz w:val="24"/>
          <w:szCs w:val="24"/>
        </w:rPr>
        <w:t>-</w:t>
      </w:r>
      <w:r w:rsidRPr="00EC4073">
        <w:rPr>
          <w:rFonts w:ascii="Book Antiqua" w:hAnsi="Book Antiqua"/>
          <w:sz w:val="24"/>
          <w:szCs w:val="24"/>
        </w:rPr>
        <w:t xml:space="preserve">Felker </w:t>
      </w:r>
      <w:r w:rsidR="003A531D" w:rsidRPr="00EC4073">
        <w:rPr>
          <w:rFonts w:ascii="Book Antiqua" w:hAnsi="Book Antiqua"/>
          <w:i/>
          <w:sz w:val="24"/>
          <w:szCs w:val="24"/>
        </w:rPr>
        <w:t>et al</w:t>
      </w:r>
      <w:r w:rsidR="003A531D" w:rsidRPr="00EC4073">
        <w:rPr>
          <w:rFonts w:ascii="Book Antiqua" w:hAnsi="Book Antiqua"/>
          <w:noProof/>
          <w:sz w:val="24"/>
          <w:szCs w:val="24"/>
          <w:vertAlign w:val="superscript"/>
        </w:rPr>
        <w:t>[29]</w:t>
      </w:r>
      <w:r w:rsidRPr="00EC4073">
        <w:rPr>
          <w:rFonts w:ascii="Book Antiqua" w:hAnsi="Book Antiqua"/>
          <w:sz w:val="24"/>
          <w:szCs w:val="24"/>
        </w:rPr>
        <w:t xml:space="preserve"> found that lipid</w:t>
      </w:r>
      <w:r w:rsidR="00537CD0" w:rsidRPr="00EC4073">
        <w:rPr>
          <w:rFonts w:ascii="Book Antiqua" w:hAnsi="Book Antiqua"/>
          <w:sz w:val="24"/>
          <w:szCs w:val="24"/>
        </w:rPr>
        <w:t>-</w:t>
      </w:r>
      <w:r w:rsidRPr="00EC4073">
        <w:rPr>
          <w:rFonts w:ascii="Book Antiqua" w:hAnsi="Book Antiqua"/>
          <w:sz w:val="24"/>
          <w:szCs w:val="24"/>
        </w:rPr>
        <w:t>poor AML could be differentiated from clear cell RCC with 95% accuracy, 70% sensitivity, 98% specificity, 78% positive predictive value and 97% negative predictive value based on the combination of an unenhanced CT density &gt; 45</w:t>
      </w:r>
      <w:r w:rsidR="00072BC1" w:rsidRPr="00EC4073">
        <w:rPr>
          <w:rFonts w:ascii="Book Antiqua" w:hAnsi="Book Antiqua"/>
          <w:sz w:val="24"/>
          <w:szCs w:val="24"/>
          <w:lang w:eastAsia="zh-CN"/>
        </w:rPr>
        <w:t xml:space="preserve"> </w:t>
      </w:r>
      <w:r w:rsidRPr="00EC4073">
        <w:rPr>
          <w:rFonts w:ascii="Book Antiqua" w:hAnsi="Book Antiqua"/>
          <w:sz w:val="24"/>
          <w:szCs w:val="24"/>
        </w:rPr>
        <w:t xml:space="preserve">HU and a relative corticomedullary attenuation </w:t>
      </w:r>
      <w:r w:rsidR="00072BC1" w:rsidRPr="00EC4073">
        <w:rPr>
          <w:rFonts w:ascii="Book Antiqua" w:hAnsi="Book Antiqua"/>
          <w:sz w:val="24"/>
          <w:szCs w:val="24"/>
          <w:lang w:eastAsia="zh-CN"/>
        </w:rPr>
        <w:t>(</w:t>
      </w:r>
      <w:r w:rsidRPr="00EC4073">
        <w:rPr>
          <w:rFonts w:ascii="Book Antiqua" w:hAnsi="Book Antiqua"/>
          <w:sz w:val="24"/>
          <w:szCs w:val="24"/>
        </w:rPr>
        <w:t xml:space="preserve"> </w:t>
      </w:r>
      <m:oMath>
        <m:f>
          <m:fPr>
            <m:ctrlPr>
              <w:rPr>
                <w:rFonts w:ascii="Cambria Math" w:hAnsi="Cambria Math"/>
                <w:i/>
                <w:sz w:val="24"/>
                <w:szCs w:val="24"/>
              </w:rPr>
            </m:ctrlPr>
          </m:fPr>
          <m:num>
            <m:r>
              <m:rPr>
                <m:sty m:val="p"/>
              </m:rPr>
              <w:rPr>
                <w:rFonts w:ascii="Cambria Math" w:hAnsi="Cambria Math"/>
                <w:sz w:val="24"/>
                <w:szCs w:val="24"/>
              </w:rPr>
              <m:t xml:space="preserve">lesion </m:t>
            </m:r>
            <m:d>
              <m:dPr>
                <m:ctrlPr>
                  <w:rPr>
                    <w:rFonts w:ascii="Cambria Math" w:hAnsi="Cambria Math"/>
                    <w:sz w:val="24"/>
                    <w:szCs w:val="24"/>
                  </w:rPr>
                </m:ctrlPr>
              </m:dPr>
              <m:e>
                <m:r>
                  <m:rPr>
                    <m:sty m:val="p"/>
                  </m:rPr>
                  <w:rPr>
                    <w:rFonts w:ascii="Cambria Math" w:hAnsi="Cambria Math"/>
                    <w:noProof/>
                    <w:sz w:val="24"/>
                    <w:szCs w:val="24"/>
                    <w:vertAlign w:val="subscript"/>
                  </w:rPr>
                  <m:t>region</m:t>
                </m:r>
                <m:r>
                  <m:rPr>
                    <m:sty m:val="p"/>
                  </m:rPr>
                  <w:rPr>
                    <w:rFonts w:ascii="Cambria Math" w:hAnsi="Cambria Math"/>
                    <w:sz w:val="24"/>
                    <w:szCs w:val="24"/>
                    <w:vertAlign w:val="subscript"/>
                  </w:rPr>
                  <m:t xml:space="preserve"> of interest</m:t>
                </m:r>
                <m:ctrlPr>
                  <w:rPr>
                    <w:rFonts w:ascii="Cambria Math" w:hAnsi="Cambria Math"/>
                    <w:sz w:val="24"/>
                    <w:szCs w:val="24"/>
                    <w:vertAlign w:val="subscript"/>
                  </w:rPr>
                </m:ctrlPr>
              </m:e>
            </m:d>
            <m:r>
              <m:rPr>
                <m:sty m:val="p"/>
              </m:rPr>
              <w:rPr>
                <w:rFonts w:ascii="Cambria Math" w:hAnsi="Cambria Math"/>
                <w:sz w:val="24"/>
                <w:szCs w:val="24"/>
              </w:rPr>
              <m:t>–cortex (</m:t>
            </m:r>
            <m:r>
              <m:rPr>
                <m:sty m:val="p"/>
              </m:rPr>
              <w:rPr>
                <w:rFonts w:ascii="Cambria Math" w:hAnsi="Cambria Math"/>
                <w:sz w:val="24"/>
                <w:szCs w:val="24"/>
                <w:vertAlign w:val="subscript"/>
              </w:rPr>
              <m:t>region of interest)</m:t>
            </m:r>
            <m:r>
              <m:rPr>
                <m:sty m:val="p"/>
              </m:rPr>
              <w:rPr>
                <w:rFonts w:ascii="Cambria Math" w:hAnsi="Cambria Math"/>
                <w:sz w:val="24"/>
                <w:szCs w:val="24"/>
              </w:rPr>
              <m:t xml:space="preserve"> </m:t>
            </m:r>
          </m:num>
          <m:den>
            <m:r>
              <m:rPr>
                <m:sty m:val="p"/>
              </m:rPr>
              <w:rPr>
                <w:rFonts w:ascii="Cambria Math" w:hAnsi="Cambria Math"/>
                <w:sz w:val="24"/>
                <w:szCs w:val="24"/>
              </w:rPr>
              <m:t>cortex (</m:t>
            </m:r>
            <m:r>
              <m:rPr>
                <m:sty m:val="p"/>
              </m:rPr>
              <w:rPr>
                <w:rFonts w:ascii="Cambria Math" w:hAnsi="Cambria Math"/>
                <w:sz w:val="24"/>
                <w:szCs w:val="24"/>
                <w:vertAlign w:val="subscript"/>
              </w:rPr>
              <m:t>region of interest)</m:t>
            </m:r>
          </m:den>
        </m:f>
      </m:oMath>
      <w:r w:rsidRPr="00EC4073">
        <w:rPr>
          <w:rFonts w:ascii="Book Antiqua" w:hAnsi="Book Antiqua"/>
          <w:sz w:val="24"/>
          <w:szCs w:val="24"/>
        </w:rPr>
        <w:t xml:space="preserve"> x 100% </w:t>
      </w:r>
      <w:r w:rsidR="00072BC1" w:rsidRPr="00EC4073">
        <w:rPr>
          <w:rFonts w:ascii="Book Antiqua" w:hAnsi="Book Antiqua"/>
          <w:sz w:val="24"/>
          <w:szCs w:val="24"/>
          <w:lang w:eastAsia="zh-CN"/>
        </w:rPr>
        <w:t>)</w:t>
      </w:r>
      <w:r w:rsidRPr="00EC4073">
        <w:rPr>
          <w:rFonts w:ascii="Book Antiqua" w:hAnsi="Book Antiqua"/>
          <w:sz w:val="24"/>
          <w:szCs w:val="24"/>
        </w:rPr>
        <w:t xml:space="preserve"> of &lt; 10%. On MRI, </w:t>
      </w:r>
      <w:r w:rsidRPr="00EC4073">
        <w:rPr>
          <w:rFonts w:ascii="Book Antiqua" w:hAnsi="Book Antiqua"/>
          <w:noProof/>
          <w:sz w:val="24"/>
          <w:szCs w:val="24"/>
        </w:rPr>
        <w:t>Hindman</w:t>
      </w:r>
      <w:r w:rsidRPr="00EC4073">
        <w:rPr>
          <w:rFonts w:ascii="Book Antiqua" w:hAnsi="Book Antiqua"/>
          <w:sz w:val="24"/>
          <w:szCs w:val="24"/>
        </w:rPr>
        <w:t xml:space="preserve">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623524" w:rsidRPr="00EC4073">
        <w:rPr>
          <w:rFonts w:ascii="Book Antiqua" w:hAnsi="Book Antiqua"/>
          <w:noProof/>
          <w:sz w:val="24"/>
          <w:szCs w:val="24"/>
          <w:vertAlign w:val="superscript"/>
        </w:rPr>
        <w:t>[</w:t>
      </w:r>
      <w:proofErr w:type="gramEnd"/>
      <w:r w:rsidR="00623524" w:rsidRPr="00EC4073">
        <w:rPr>
          <w:rFonts w:ascii="Book Antiqua" w:hAnsi="Book Antiqua"/>
          <w:noProof/>
          <w:sz w:val="24"/>
          <w:szCs w:val="24"/>
          <w:vertAlign w:val="superscript"/>
        </w:rPr>
        <w:t>96]</w:t>
      </w:r>
      <w:r w:rsidRPr="00EC4073">
        <w:rPr>
          <w:rFonts w:ascii="Book Antiqua" w:hAnsi="Book Antiqua"/>
          <w:sz w:val="24"/>
          <w:szCs w:val="24"/>
        </w:rPr>
        <w:t xml:space="preserve"> found that in</w:t>
      </w:r>
      <w:r w:rsidR="00537CD0" w:rsidRPr="00EC4073">
        <w:rPr>
          <w:rFonts w:ascii="Book Antiqua" w:hAnsi="Book Antiqua"/>
          <w:sz w:val="24"/>
          <w:szCs w:val="24"/>
        </w:rPr>
        <w:t>-</w:t>
      </w:r>
      <w:r w:rsidRPr="00EC4073">
        <w:rPr>
          <w:rFonts w:ascii="Book Antiqua" w:hAnsi="Book Antiqua"/>
          <w:sz w:val="24"/>
          <w:szCs w:val="24"/>
        </w:rPr>
        <w:t>phase and opposed</w:t>
      </w:r>
      <w:r w:rsidR="00537CD0" w:rsidRPr="00EC4073">
        <w:rPr>
          <w:rFonts w:ascii="Book Antiqua" w:hAnsi="Book Antiqua"/>
          <w:sz w:val="24"/>
          <w:szCs w:val="24"/>
        </w:rPr>
        <w:t>-</w:t>
      </w:r>
      <w:r w:rsidRPr="00EC4073">
        <w:rPr>
          <w:rFonts w:ascii="Book Antiqua" w:hAnsi="Book Antiqua"/>
          <w:sz w:val="24"/>
          <w:szCs w:val="24"/>
        </w:rPr>
        <w:t>phase T1</w:t>
      </w:r>
      <w:r w:rsidR="00537CD0" w:rsidRPr="00EC4073">
        <w:rPr>
          <w:rFonts w:ascii="Book Antiqua" w:hAnsi="Book Antiqua"/>
          <w:sz w:val="24"/>
          <w:szCs w:val="24"/>
        </w:rPr>
        <w:t>-</w:t>
      </w:r>
      <w:r w:rsidRPr="00EC4073">
        <w:rPr>
          <w:rFonts w:ascii="Book Antiqua" w:hAnsi="Book Antiqua"/>
          <w:sz w:val="24"/>
          <w:szCs w:val="24"/>
        </w:rPr>
        <w:t xml:space="preserve">weighted MR images had </w:t>
      </w:r>
      <w:r w:rsidRPr="00EC4073">
        <w:rPr>
          <w:rFonts w:ascii="Book Antiqua" w:hAnsi="Book Antiqua"/>
          <w:noProof/>
          <w:sz w:val="24"/>
          <w:szCs w:val="24"/>
        </w:rPr>
        <w:t>poor</w:t>
      </w:r>
      <w:r w:rsidRPr="00EC4073">
        <w:rPr>
          <w:rFonts w:ascii="Book Antiqua" w:hAnsi="Book Antiqua"/>
          <w:sz w:val="24"/>
          <w:szCs w:val="24"/>
        </w:rPr>
        <w:t xml:space="preserve"> ability to discriminate between lipid</w:t>
      </w:r>
      <w:r w:rsidR="00537CD0" w:rsidRPr="00EC4073">
        <w:rPr>
          <w:rFonts w:ascii="Book Antiqua" w:hAnsi="Book Antiqua"/>
          <w:sz w:val="24"/>
          <w:szCs w:val="24"/>
        </w:rPr>
        <w:t>-</w:t>
      </w:r>
      <w:r w:rsidRPr="00EC4073">
        <w:rPr>
          <w:rFonts w:ascii="Book Antiqua" w:hAnsi="Book Antiqua"/>
          <w:sz w:val="24"/>
          <w:szCs w:val="24"/>
        </w:rPr>
        <w:t xml:space="preserve">poor AML and clear cell RCC as both may show </w:t>
      </w:r>
      <w:r w:rsidRPr="00EC4073">
        <w:rPr>
          <w:rFonts w:ascii="Book Antiqua" w:hAnsi="Book Antiqua"/>
          <w:noProof/>
          <w:sz w:val="24"/>
          <w:szCs w:val="24"/>
        </w:rPr>
        <w:t>microscopic</w:t>
      </w:r>
      <w:r w:rsidRPr="00EC4073">
        <w:rPr>
          <w:rFonts w:ascii="Book Antiqua" w:hAnsi="Book Antiqua"/>
          <w:sz w:val="24"/>
          <w:szCs w:val="24"/>
        </w:rPr>
        <w:t xml:space="preserve"> fat. While low T2 signal intensity is a common feature of </w:t>
      </w:r>
      <w:r w:rsidRPr="00EC4073">
        <w:rPr>
          <w:rFonts w:ascii="Book Antiqua" w:hAnsi="Book Antiqua"/>
          <w:noProof/>
          <w:sz w:val="24"/>
          <w:szCs w:val="24"/>
        </w:rPr>
        <w:t>lipid</w:t>
      </w:r>
      <w:r w:rsidR="00537CD0" w:rsidRPr="00EC4073">
        <w:rPr>
          <w:rFonts w:ascii="Book Antiqua" w:hAnsi="Book Antiqua"/>
          <w:noProof/>
          <w:sz w:val="24"/>
          <w:szCs w:val="24"/>
        </w:rPr>
        <w:t>-</w:t>
      </w:r>
      <w:r w:rsidRPr="00EC4073">
        <w:rPr>
          <w:rFonts w:ascii="Book Antiqua" w:hAnsi="Book Antiqua"/>
          <w:noProof/>
          <w:sz w:val="24"/>
          <w:szCs w:val="24"/>
        </w:rPr>
        <w:t>poor</w:t>
      </w:r>
      <w:r w:rsidRPr="00EC4073">
        <w:rPr>
          <w:rFonts w:ascii="Book Antiqua" w:hAnsi="Book Antiqua"/>
          <w:sz w:val="24"/>
          <w:szCs w:val="24"/>
        </w:rPr>
        <w:t xml:space="preserve"> AML and papillary RCC, the tumors may be differentiated on the basis of vascularity as AMLs are hypervascular while papillary RCCs are </w:t>
      </w:r>
      <w:r w:rsidRPr="00EC4073">
        <w:rPr>
          <w:rFonts w:ascii="Book Antiqua" w:hAnsi="Book Antiqua"/>
          <w:noProof/>
          <w:sz w:val="24"/>
          <w:szCs w:val="24"/>
        </w:rPr>
        <w:t>hypovascular</w:t>
      </w:r>
      <w:r w:rsidR="00ED4BF7" w:rsidRPr="00EC4073">
        <w:rPr>
          <w:rFonts w:ascii="Book Antiqua" w:hAnsi="Book Antiqua"/>
          <w:noProof/>
          <w:sz w:val="24"/>
          <w:szCs w:val="24"/>
          <w:vertAlign w:val="superscript"/>
        </w:rPr>
        <w:t>[96,</w:t>
      </w:r>
      <w:r w:rsidRPr="00EC4073">
        <w:rPr>
          <w:rFonts w:ascii="Book Antiqua" w:hAnsi="Book Antiqua"/>
          <w:noProof/>
          <w:sz w:val="24"/>
          <w:szCs w:val="24"/>
          <w:vertAlign w:val="superscript"/>
        </w:rPr>
        <w:t>102]</w:t>
      </w:r>
      <w:r w:rsidRPr="00EC4073">
        <w:rPr>
          <w:rFonts w:ascii="Book Antiqua" w:hAnsi="Book Antiqua"/>
          <w:sz w:val="24"/>
          <w:szCs w:val="24"/>
        </w:rPr>
        <w:t>. Features such as larger tumor size (&gt; 3 cm), intratumoral necrosis and calcific</w:t>
      </w:r>
      <w:r w:rsidR="00ED4BF7" w:rsidRPr="00EC4073">
        <w:rPr>
          <w:rFonts w:ascii="Book Antiqua" w:hAnsi="Book Antiqua"/>
          <w:sz w:val="24"/>
          <w:szCs w:val="24"/>
        </w:rPr>
        <w:t xml:space="preserve">ations favor a diagnosis of </w:t>
      </w:r>
      <w:proofErr w:type="gramStart"/>
      <w:r w:rsidR="00ED4BF7" w:rsidRPr="00EC4073">
        <w:rPr>
          <w:rFonts w:ascii="Book Antiqua" w:hAnsi="Book Antiqua"/>
          <w:sz w:val="24"/>
          <w:szCs w:val="24"/>
        </w:rPr>
        <w:t>RCC</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83,</w:t>
      </w:r>
      <w:r w:rsidRPr="00EC4073">
        <w:rPr>
          <w:rFonts w:ascii="Book Antiqua" w:hAnsi="Book Antiqua"/>
          <w:noProof/>
          <w:sz w:val="24"/>
          <w:szCs w:val="24"/>
          <w:vertAlign w:val="superscript"/>
        </w:rPr>
        <w:t>96]</w:t>
      </w:r>
      <w:r w:rsidRPr="00EC4073">
        <w:rPr>
          <w:rFonts w:ascii="Book Antiqua" w:hAnsi="Book Antiqua"/>
          <w:sz w:val="24"/>
          <w:szCs w:val="24"/>
        </w:rPr>
        <w:t>.</w:t>
      </w:r>
    </w:p>
    <w:p w:rsidR="00B36941" w:rsidRPr="00EC4073" w:rsidRDefault="00B36941" w:rsidP="00044F44">
      <w:pPr>
        <w:spacing w:after="0" w:line="360" w:lineRule="auto"/>
        <w:jc w:val="both"/>
        <w:rPr>
          <w:rFonts w:ascii="Book Antiqua" w:hAnsi="Book Antiqua"/>
          <w:b/>
          <w:sz w:val="24"/>
          <w:szCs w:val="24"/>
        </w:rPr>
      </w:pPr>
    </w:p>
    <w:p w:rsidR="00B36941" w:rsidRPr="00EC4073" w:rsidRDefault="00B36941" w:rsidP="00044F44">
      <w:pPr>
        <w:spacing w:after="0" w:line="360" w:lineRule="auto"/>
        <w:jc w:val="both"/>
        <w:rPr>
          <w:rFonts w:ascii="Book Antiqua" w:hAnsi="Book Antiqua"/>
          <w:b/>
          <w:i/>
          <w:sz w:val="24"/>
          <w:szCs w:val="24"/>
        </w:rPr>
      </w:pPr>
      <w:r w:rsidRPr="00EC4073">
        <w:rPr>
          <w:rFonts w:ascii="Book Antiqua" w:hAnsi="Book Antiqua"/>
          <w:b/>
          <w:i/>
          <w:sz w:val="24"/>
          <w:szCs w:val="24"/>
        </w:rPr>
        <w:t xml:space="preserve">Renal </w:t>
      </w:r>
      <w:r w:rsidR="00072BC1" w:rsidRPr="00EC4073">
        <w:rPr>
          <w:rFonts w:ascii="Book Antiqua" w:hAnsi="Book Antiqua"/>
          <w:b/>
          <w:i/>
          <w:sz w:val="24"/>
          <w:szCs w:val="24"/>
        </w:rPr>
        <w:t>o</w:t>
      </w:r>
      <w:r w:rsidRPr="00EC4073">
        <w:rPr>
          <w:rFonts w:ascii="Book Antiqua" w:hAnsi="Book Antiqua"/>
          <w:b/>
          <w:i/>
          <w:sz w:val="24"/>
          <w:szCs w:val="24"/>
        </w:rPr>
        <w:t>ncocytoma</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noProof/>
          <w:sz w:val="24"/>
          <w:szCs w:val="24"/>
        </w:rPr>
        <w:t>Oncocytoma</w:t>
      </w:r>
      <w:r w:rsidRPr="00EC4073">
        <w:rPr>
          <w:rFonts w:ascii="Book Antiqua" w:hAnsi="Book Antiqua"/>
          <w:sz w:val="24"/>
          <w:szCs w:val="24"/>
        </w:rPr>
        <w:t xml:space="preserve"> is the second most common benign tumor after AML and accounts for 3</w:t>
      </w:r>
      <w:r w:rsidR="00083F3D" w:rsidRPr="00EC4073">
        <w:rPr>
          <w:rFonts w:ascii="Book Antiqua" w:hAnsi="Book Antiqua"/>
          <w:sz w:val="24"/>
          <w:szCs w:val="24"/>
        </w:rPr>
        <w:t>%</w:t>
      </w:r>
      <w:r w:rsidR="00537CD0" w:rsidRPr="00EC4073">
        <w:rPr>
          <w:rFonts w:ascii="Book Antiqua" w:hAnsi="Book Antiqua"/>
          <w:sz w:val="24"/>
          <w:szCs w:val="24"/>
        </w:rPr>
        <w:t>-</w:t>
      </w:r>
      <w:r w:rsidR="00ED4BF7" w:rsidRPr="00EC4073">
        <w:rPr>
          <w:rFonts w:ascii="Book Antiqua" w:hAnsi="Book Antiqua"/>
          <w:sz w:val="24"/>
          <w:szCs w:val="24"/>
        </w:rPr>
        <w:t xml:space="preserve">7% of renal </w:t>
      </w:r>
      <w:proofErr w:type="gramStart"/>
      <w:r w:rsidR="00ED4BF7" w:rsidRPr="00EC4073">
        <w:rPr>
          <w:rFonts w:ascii="Book Antiqua" w:hAnsi="Book Antiqua"/>
          <w:sz w:val="24"/>
          <w:szCs w:val="24"/>
        </w:rPr>
        <w:t>neoplasms</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103,</w:t>
      </w:r>
      <w:r w:rsidRPr="00EC4073">
        <w:rPr>
          <w:rFonts w:ascii="Book Antiqua" w:hAnsi="Book Antiqua"/>
          <w:noProof/>
          <w:sz w:val="24"/>
          <w:szCs w:val="24"/>
          <w:vertAlign w:val="superscript"/>
        </w:rPr>
        <w:t>104]</w:t>
      </w:r>
      <w:r w:rsidRPr="00EC4073">
        <w:rPr>
          <w:rFonts w:ascii="Book Antiqua" w:hAnsi="Book Antiqua"/>
          <w:sz w:val="24"/>
          <w:szCs w:val="24"/>
        </w:rPr>
        <w:t>. A study of 138 pathologically proven oncocytomas reported a mean patient age of 68 years (24</w:t>
      </w:r>
      <w:r w:rsidR="00537CD0" w:rsidRPr="00EC4073">
        <w:rPr>
          <w:rFonts w:ascii="Book Antiqua" w:hAnsi="Book Antiqua" w:cs="Arial"/>
          <w:sz w:val="24"/>
          <w:szCs w:val="24"/>
          <w:lang w:val="en-GB" w:eastAsia="zh-CN"/>
        </w:rPr>
        <w:t>-</w:t>
      </w:r>
      <w:r w:rsidRPr="00EC4073">
        <w:rPr>
          <w:rFonts w:ascii="Book Antiqua" w:hAnsi="Book Antiqua"/>
          <w:sz w:val="24"/>
          <w:szCs w:val="24"/>
        </w:rPr>
        <w:t>86 years), male to female ratio of 2.6 and median tumor size of 3.2 cm (0.3</w:t>
      </w:r>
      <w:r w:rsidR="00537CD0" w:rsidRPr="00EC4073">
        <w:rPr>
          <w:rFonts w:ascii="Book Antiqua" w:hAnsi="Book Antiqua" w:cs="Arial"/>
          <w:sz w:val="24"/>
          <w:szCs w:val="24"/>
          <w:lang w:val="en-GB" w:eastAsia="zh-CN"/>
        </w:rPr>
        <w:t>-</w:t>
      </w:r>
      <w:r w:rsidR="00ED4BF7" w:rsidRPr="00EC4073">
        <w:rPr>
          <w:rFonts w:ascii="Book Antiqua" w:hAnsi="Book Antiqua"/>
          <w:sz w:val="24"/>
          <w:szCs w:val="24"/>
        </w:rPr>
        <w:t>14.5 cm)</w:t>
      </w:r>
      <w:r w:rsidRPr="00EC4073">
        <w:rPr>
          <w:rFonts w:ascii="Book Antiqua" w:hAnsi="Book Antiqua"/>
          <w:noProof/>
          <w:sz w:val="24"/>
          <w:szCs w:val="24"/>
          <w:vertAlign w:val="superscript"/>
        </w:rPr>
        <w:t>[105]</w:t>
      </w:r>
      <w:r w:rsidRPr="00EC4073">
        <w:rPr>
          <w:rFonts w:ascii="Book Antiqua" w:hAnsi="Book Antiqua"/>
          <w:sz w:val="24"/>
          <w:szCs w:val="24"/>
        </w:rPr>
        <w:t xml:space="preserve">. Oncocytomas were found to be unilateral in 95%, bilateral in 5%, </w:t>
      </w:r>
      <w:r w:rsidRPr="00EC4073">
        <w:rPr>
          <w:rFonts w:ascii="Book Antiqua" w:hAnsi="Book Antiqua"/>
          <w:noProof/>
          <w:sz w:val="24"/>
          <w:szCs w:val="24"/>
        </w:rPr>
        <w:t>multiple</w:t>
      </w:r>
      <w:r w:rsidRPr="00EC4073">
        <w:rPr>
          <w:rFonts w:ascii="Book Antiqua" w:hAnsi="Book Antiqua"/>
          <w:sz w:val="24"/>
          <w:szCs w:val="24"/>
        </w:rPr>
        <w:t xml:space="preserve"> in 6% while a co</w:t>
      </w:r>
      <w:r w:rsidR="00537CD0" w:rsidRPr="00EC4073">
        <w:rPr>
          <w:rFonts w:ascii="Book Antiqua" w:hAnsi="Book Antiqua"/>
          <w:sz w:val="24"/>
          <w:szCs w:val="24"/>
        </w:rPr>
        <w:t>-</w:t>
      </w:r>
      <w:r w:rsidR="00ED4BF7" w:rsidRPr="00EC4073">
        <w:rPr>
          <w:rFonts w:ascii="Book Antiqua" w:hAnsi="Book Antiqua"/>
          <w:sz w:val="24"/>
          <w:szCs w:val="24"/>
        </w:rPr>
        <w:t>existing RCC was found in 10%</w:t>
      </w:r>
      <w:r w:rsidRPr="00EC4073">
        <w:rPr>
          <w:rFonts w:ascii="Book Antiqua" w:hAnsi="Book Antiqua"/>
          <w:noProof/>
          <w:sz w:val="24"/>
          <w:szCs w:val="24"/>
          <w:vertAlign w:val="superscript"/>
        </w:rPr>
        <w:t>[105]</w:t>
      </w:r>
      <w:r w:rsidRPr="00EC4073">
        <w:rPr>
          <w:rFonts w:ascii="Book Antiqua" w:hAnsi="Book Antiqua"/>
          <w:sz w:val="24"/>
          <w:szCs w:val="24"/>
        </w:rPr>
        <w:t>. Oncocytomas and chromophobe RCCs share some common im</w:t>
      </w:r>
      <w:r w:rsidR="00ED4BF7" w:rsidRPr="00EC4073">
        <w:rPr>
          <w:rFonts w:ascii="Book Antiqua" w:hAnsi="Book Antiqua"/>
          <w:sz w:val="24"/>
          <w:szCs w:val="24"/>
        </w:rPr>
        <w:t xml:space="preserve">aging and histological </w:t>
      </w:r>
      <w:proofErr w:type="gramStart"/>
      <w:r w:rsidR="00ED4BF7" w:rsidRPr="00EC4073">
        <w:rPr>
          <w:rFonts w:ascii="Book Antiqua" w:hAnsi="Book Antiqua"/>
          <w:sz w:val="24"/>
          <w:szCs w:val="24"/>
        </w:rPr>
        <w:t>findings</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58,</w:t>
      </w:r>
      <w:r w:rsidRPr="00EC4073">
        <w:rPr>
          <w:rFonts w:ascii="Book Antiqua" w:hAnsi="Book Antiqua"/>
          <w:noProof/>
          <w:sz w:val="24"/>
          <w:szCs w:val="24"/>
          <w:vertAlign w:val="superscript"/>
        </w:rPr>
        <w:t>106</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108]</w:t>
      </w:r>
      <w:r w:rsidRPr="00EC4073">
        <w:rPr>
          <w:rFonts w:ascii="Book Antiqua" w:hAnsi="Book Antiqua"/>
          <w:sz w:val="24"/>
          <w:szCs w:val="24"/>
        </w:rPr>
        <w:t xml:space="preserve">. Both arise from the intercalated cells </w:t>
      </w:r>
      <w:r w:rsidRPr="00EC4073">
        <w:rPr>
          <w:rFonts w:ascii="Book Antiqua" w:eastAsia="Times New Roman" w:hAnsi="Book Antiqua" w:cs="Arial"/>
          <w:sz w:val="24"/>
          <w:szCs w:val="24"/>
          <w:lang w:val="en-GB" w:eastAsia="en-GB"/>
        </w:rPr>
        <w:t>–</w:t>
      </w:r>
      <w:r w:rsidRPr="00EC4073">
        <w:rPr>
          <w:rFonts w:ascii="Book Antiqua" w:hAnsi="Book Antiqua"/>
          <w:sz w:val="24"/>
          <w:szCs w:val="24"/>
        </w:rPr>
        <w:t xml:space="preserve"> of the collecting duct in oncocytomas an</w:t>
      </w:r>
      <w:r w:rsidR="00ED4BF7" w:rsidRPr="00EC4073">
        <w:rPr>
          <w:rFonts w:ascii="Book Antiqua" w:hAnsi="Book Antiqua"/>
          <w:sz w:val="24"/>
          <w:szCs w:val="24"/>
        </w:rPr>
        <w:t xml:space="preserve">d the cortex in chromophobe </w:t>
      </w:r>
      <w:proofErr w:type="gramStart"/>
      <w:r w:rsidR="00ED4BF7" w:rsidRPr="00EC4073">
        <w:rPr>
          <w:rFonts w:ascii="Book Antiqua" w:hAnsi="Book Antiqua"/>
          <w:sz w:val="24"/>
          <w:szCs w:val="24"/>
        </w:rPr>
        <w:t>RCC</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58,</w:t>
      </w:r>
      <w:r w:rsidRPr="00EC4073">
        <w:rPr>
          <w:rFonts w:ascii="Book Antiqua" w:hAnsi="Book Antiqua"/>
          <w:noProof/>
          <w:sz w:val="24"/>
          <w:szCs w:val="24"/>
          <w:vertAlign w:val="superscript"/>
        </w:rPr>
        <w:t>106</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109]</w:t>
      </w:r>
      <w:r w:rsidRPr="00EC4073">
        <w:rPr>
          <w:rFonts w:ascii="Book Antiqua" w:hAnsi="Book Antiqua"/>
          <w:sz w:val="24"/>
          <w:szCs w:val="24"/>
        </w:rPr>
        <w:t xml:space="preserve">. Imaging findings regarded as suggestive of </w:t>
      </w:r>
      <w:r w:rsidRPr="00EC4073">
        <w:rPr>
          <w:rFonts w:ascii="Book Antiqua" w:hAnsi="Book Antiqua"/>
          <w:noProof/>
          <w:sz w:val="24"/>
          <w:szCs w:val="24"/>
        </w:rPr>
        <w:t>oncocytoma</w:t>
      </w:r>
      <w:r w:rsidRPr="00EC4073">
        <w:rPr>
          <w:rFonts w:ascii="Book Antiqua" w:hAnsi="Book Antiqua"/>
          <w:sz w:val="24"/>
          <w:szCs w:val="24"/>
        </w:rPr>
        <w:t xml:space="preserve"> such as a </w:t>
      </w:r>
      <w:r w:rsidRPr="00EC4073">
        <w:rPr>
          <w:rFonts w:ascii="Book Antiqua" w:hAnsi="Book Antiqua"/>
          <w:noProof/>
          <w:sz w:val="24"/>
          <w:szCs w:val="24"/>
        </w:rPr>
        <w:t>well</w:t>
      </w:r>
      <w:r w:rsidR="00537CD0" w:rsidRPr="00EC4073">
        <w:rPr>
          <w:rFonts w:ascii="Book Antiqua" w:hAnsi="Book Antiqua"/>
          <w:noProof/>
          <w:sz w:val="24"/>
          <w:szCs w:val="24"/>
        </w:rPr>
        <w:t>-</w:t>
      </w:r>
      <w:r w:rsidRPr="00EC4073">
        <w:rPr>
          <w:rFonts w:ascii="Book Antiqua" w:hAnsi="Book Antiqua"/>
          <w:noProof/>
          <w:sz w:val="24"/>
          <w:szCs w:val="24"/>
        </w:rPr>
        <w:t>defined</w:t>
      </w:r>
      <w:r w:rsidRPr="00EC4073">
        <w:rPr>
          <w:rFonts w:ascii="Book Antiqua" w:hAnsi="Book Antiqua"/>
          <w:sz w:val="24"/>
          <w:szCs w:val="24"/>
        </w:rPr>
        <w:t xml:space="preserve"> margin, </w:t>
      </w:r>
      <w:r w:rsidRPr="00EC4073">
        <w:rPr>
          <w:rFonts w:ascii="Book Antiqua" w:hAnsi="Book Antiqua"/>
          <w:noProof/>
          <w:sz w:val="24"/>
          <w:szCs w:val="24"/>
        </w:rPr>
        <w:t>homogeneous</w:t>
      </w:r>
      <w:r w:rsidRPr="00EC4073">
        <w:rPr>
          <w:rFonts w:ascii="Book Antiqua" w:hAnsi="Book Antiqua"/>
          <w:sz w:val="24"/>
          <w:szCs w:val="24"/>
        </w:rPr>
        <w:t xml:space="preserve"> consistency, central stellate scar, spoke</w:t>
      </w:r>
      <w:r w:rsidR="00537CD0" w:rsidRPr="00EC4073">
        <w:rPr>
          <w:rFonts w:ascii="Book Antiqua" w:hAnsi="Book Antiqua"/>
          <w:sz w:val="24"/>
          <w:szCs w:val="24"/>
        </w:rPr>
        <w:t>-</w:t>
      </w:r>
      <w:r w:rsidRPr="00EC4073">
        <w:rPr>
          <w:rFonts w:ascii="Book Antiqua" w:hAnsi="Book Antiqua"/>
          <w:sz w:val="24"/>
          <w:szCs w:val="24"/>
        </w:rPr>
        <w:t xml:space="preserve">wheel enhancement and segmental enhancement inversion may </w:t>
      </w:r>
      <w:r w:rsidR="00ED4BF7" w:rsidRPr="00EC4073">
        <w:rPr>
          <w:rFonts w:ascii="Book Antiqua" w:hAnsi="Book Antiqua"/>
          <w:sz w:val="24"/>
          <w:szCs w:val="24"/>
        </w:rPr>
        <w:t>also be seen in chromophobe RCC</w:t>
      </w:r>
      <w:r w:rsidR="00ED4BF7" w:rsidRPr="00EC4073">
        <w:rPr>
          <w:rFonts w:ascii="Book Antiqua" w:hAnsi="Book Antiqua"/>
          <w:noProof/>
          <w:sz w:val="24"/>
          <w:szCs w:val="24"/>
          <w:vertAlign w:val="superscript"/>
        </w:rPr>
        <w:t>[58,107,</w:t>
      </w:r>
      <w:r w:rsidRPr="00EC4073">
        <w:rPr>
          <w:rFonts w:ascii="Book Antiqua" w:hAnsi="Book Antiqua"/>
          <w:noProof/>
          <w:sz w:val="24"/>
          <w:szCs w:val="24"/>
          <w:vertAlign w:val="superscript"/>
        </w:rPr>
        <w:t>110</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115]</w:t>
      </w:r>
      <w:r w:rsidRPr="00EC4073">
        <w:rPr>
          <w:rFonts w:ascii="Book Antiqua" w:hAnsi="Book Antiqua"/>
          <w:sz w:val="24"/>
          <w:szCs w:val="24"/>
        </w:rPr>
        <w:t xml:space="preserve"> </w:t>
      </w:r>
      <w:r w:rsidR="00501418" w:rsidRPr="00EC4073">
        <w:rPr>
          <w:rFonts w:ascii="Book Antiqua" w:hAnsi="Book Antiqua"/>
          <w:sz w:val="24"/>
          <w:szCs w:val="24"/>
          <w:lang w:eastAsia="zh-CN"/>
        </w:rPr>
        <w:t>(</w:t>
      </w:r>
      <w:r w:rsidR="00501418" w:rsidRPr="00EC4073">
        <w:rPr>
          <w:rFonts w:ascii="Book Antiqua" w:hAnsi="Book Antiqua"/>
          <w:sz w:val="24"/>
          <w:szCs w:val="24"/>
        </w:rPr>
        <w:t xml:space="preserve">Figure </w:t>
      </w:r>
      <w:r w:rsidR="00501418" w:rsidRPr="00EC4073">
        <w:rPr>
          <w:rFonts w:ascii="Book Antiqua" w:hAnsi="Book Antiqua"/>
          <w:sz w:val="24"/>
          <w:szCs w:val="24"/>
          <w:lang w:eastAsia="zh-CN"/>
        </w:rPr>
        <w:t>10)</w:t>
      </w:r>
      <w:r w:rsidRPr="00EC4073">
        <w:rPr>
          <w:rFonts w:ascii="Book Antiqua" w:hAnsi="Book Antiqua"/>
          <w:sz w:val="24"/>
          <w:szCs w:val="24"/>
        </w:rPr>
        <w:t xml:space="preserve">. First described by Kim </w:t>
      </w:r>
      <w:r w:rsidR="007600D0" w:rsidRPr="00EC4073">
        <w:rPr>
          <w:rFonts w:ascii="Book Antiqua" w:hAnsi="Book Antiqua"/>
          <w:i/>
          <w:sz w:val="24"/>
          <w:szCs w:val="24"/>
        </w:rPr>
        <w:t>et al</w:t>
      </w:r>
      <w:r w:rsidR="00AC5F59" w:rsidRPr="00EC4073">
        <w:rPr>
          <w:rFonts w:ascii="Book Antiqua" w:hAnsi="Book Antiqua"/>
          <w:noProof/>
          <w:sz w:val="24"/>
          <w:szCs w:val="24"/>
          <w:vertAlign w:val="superscript"/>
        </w:rPr>
        <w:t>[112]</w:t>
      </w:r>
      <w:r w:rsidRPr="00EC4073">
        <w:rPr>
          <w:rFonts w:ascii="Book Antiqua" w:hAnsi="Book Antiqua"/>
          <w:sz w:val="24"/>
          <w:szCs w:val="24"/>
        </w:rPr>
        <w:t xml:space="preserve"> segmental enhancement inversion refers to </w:t>
      </w:r>
      <w:r w:rsidRPr="00EC4073">
        <w:rPr>
          <w:rFonts w:ascii="Book Antiqua" w:hAnsi="Book Antiqua"/>
          <w:noProof/>
          <w:sz w:val="24"/>
          <w:szCs w:val="24"/>
        </w:rPr>
        <w:t>a renal</w:t>
      </w:r>
      <w:r w:rsidRPr="00EC4073">
        <w:rPr>
          <w:rFonts w:ascii="Book Antiqua" w:hAnsi="Book Antiqua"/>
          <w:sz w:val="24"/>
          <w:szCs w:val="24"/>
        </w:rPr>
        <w:t xml:space="preserve"> mass that shows 2 distinct regions of enhancement o</w:t>
      </w:r>
      <w:r w:rsidRPr="00EC4073">
        <w:rPr>
          <w:rFonts w:ascii="Book Antiqua" w:hAnsi="Book Antiqua"/>
          <w:noProof/>
          <w:sz w:val="24"/>
          <w:szCs w:val="24"/>
        </w:rPr>
        <w:t>n</w:t>
      </w:r>
      <w:r w:rsidRPr="00EC4073">
        <w:rPr>
          <w:rFonts w:ascii="Book Antiqua" w:hAnsi="Book Antiqua"/>
          <w:sz w:val="24"/>
          <w:szCs w:val="24"/>
        </w:rPr>
        <w:t xml:space="preserve"> the corticomedullary phase which then exhibits enhancement reversal </w:t>
      </w:r>
      <w:r w:rsidRPr="00EC4073">
        <w:rPr>
          <w:rFonts w:ascii="Book Antiqua" w:hAnsi="Book Antiqua"/>
          <w:noProof/>
          <w:sz w:val="24"/>
          <w:szCs w:val="24"/>
        </w:rPr>
        <w:t>on</w:t>
      </w:r>
      <w:r w:rsidRPr="00EC4073">
        <w:rPr>
          <w:rFonts w:ascii="Book Antiqua" w:hAnsi="Book Antiqua"/>
          <w:sz w:val="24"/>
          <w:szCs w:val="24"/>
        </w:rPr>
        <w:t xml:space="preserve"> the nephrographic phase. In a systemic review of 4 studies and 307 patients, segmental enhancement inversion was found to have 87</w:t>
      </w:r>
      <w:r w:rsidR="00537CD0" w:rsidRPr="00EC4073">
        <w:rPr>
          <w:rFonts w:ascii="Book Antiqua" w:hAnsi="Book Antiqua"/>
          <w:sz w:val="24"/>
          <w:szCs w:val="24"/>
        </w:rPr>
        <w:t>%</w:t>
      </w:r>
      <w:r w:rsidR="005C1FD6" w:rsidRPr="00EC4073">
        <w:rPr>
          <w:rFonts w:ascii="Book Antiqua" w:hAnsi="Book Antiqua" w:cs="Arial"/>
          <w:sz w:val="24"/>
          <w:szCs w:val="24"/>
          <w:lang w:val="en-GB" w:eastAsia="zh-CN"/>
        </w:rPr>
        <w:t>-</w:t>
      </w:r>
      <w:r w:rsidRPr="00EC4073">
        <w:rPr>
          <w:rFonts w:ascii="Book Antiqua" w:hAnsi="Book Antiqua"/>
          <w:sz w:val="24"/>
          <w:szCs w:val="24"/>
        </w:rPr>
        <w:t xml:space="preserve">100% </w:t>
      </w:r>
      <w:r w:rsidRPr="00EC4073">
        <w:rPr>
          <w:rFonts w:ascii="Book Antiqua" w:hAnsi="Book Antiqua"/>
          <w:sz w:val="24"/>
          <w:szCs w:val="24"/>
        </w:rPr>
        <w:lastRenderedPageBreak/>
        <w:t>specificity but 0</w:t>
      </w:r>
      <w:r w:rsidR="00623524" w:rsidRPr="00EC4073">
        <w:rPr>
          <w:rFonts w:ascii="Book Antiqua" w:hAnsi="Book Antiqua"/>
          <w:sz w:val="24"/>
          <w:szCs w:val="24"/>
        </w:rPr>
        <w:t>%</w:t>
      </w:r>
      <w:r w:rsidR="00537CD0" w:rsidRPr="00EC4073">
        <w:rPr>
          <w:rFonts w:ascii="Book Antiqua" w:hAnsi="Book Antiqua" w:cs="Arial"/>
          <w:sz w:val="24"/>
          <w:szCs w:val="24"/>
          <w:lang w:val="en-GB" w:eastAsia="zh-CN"/>
        </w:rPr>
        <w:t>-</w:t>
      </w:r>
      <w:r w:rsidRPr="00EC4073">
        <w:rPr>
          <w:rFonts w:ascii="Book Antiqua" w:hAnsi="Book Antiqua"/>
          <w:sz w:val="24"/>
          <w:szCs w:val="24"/>
        </w:rPr>
        <w:t>80% sensiti</w:t>
      </w:r>
      <w:r w:rsidR="00ED4BF7" w:rsidRPr="00EC4073">
        <w:rPr>
          <w:rFonts w:ascii="Book Antiqua" w:hAnsi="Book Antiqua"/>
          <w:sz w:val="24"/>
          <w:szCs w:val="24"/>
        </w:rPr>
        <w:t xml:space="preserve">vity for </w:t>
      </w:r>
      <w:proofErr w:type="gramStart"/>
      <w:r w:rsidR="00ED4BF7" w:rsidRPr="00EC4073">
        <w:rPr>
          <w:rFonts w:ascii="Book Antiqua" w:hAnsi="Book Antiqua"/>
          <w:sz w:val="24"/>
          <w:szCs w:val="24"/>
        </w:rPr>
        <w:t>oncocytoma</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116]</w:t>
      </w:r>
      <w:r w:rsidRPr="00EC4073">
        <w:rPr>
          <w:rFonts w:ascii="Book Antiqua" w:hAnsi="Book Antiqua"/>
          <w:sz w:val="24"/>
          <w:szCs w:val="24"/>
        </w:rPr>
        <w:t xml:space="preserve">. </w:t>
      </w:r>
      <w:r w:rsidRPr="00EC4073">
        <w:rPr>
          <w:rFonts w:ascii="Book Antiqua" w:hAnsi="Book Antiqua"/>
          <w:noProof/>
          <w:sz w:val="24"/>
          <w:szCs w:val="24"/>
        </w:rPr>
        <w:t>Woo</w:t>
      </w:r>
      <w:r w:rsidRPr="00EC4073">
        <w:rPr>
          <w:rFonts w:ascii="Book Antiqua" w:hAnsi="Book Antiqua"/>
          <w:sz w:val="24"/>
          <w:szCs w:val="24"/>
        </w:rPr>
        <w:t xml:space="preserve">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623524" w:rsidRPr="00EC4073">
        <w:rPr>
          <w:rFonts w:ascii="Book Antiqua" w:hAnsi="Book Antiqua"/>
          <w:noProof/>
          <w:sz w:val="24"/>
          <w:szCs w:val="24"/>
          <w:vertAlign w:val="superscript"/>
        </w:rPr>
        <w:t>[</w:t>
      </w:r>
      <w:proofErr w:type="gramEnd"/>
      <w:r w:rsidR="00623524" w:rsidRPr="00EC4073">
        <w:rPr>
          <w:rFonts w:ascii="Book Antiqua" w:hAnsi="Book Antiqua"/>
          <w:noProof/>
          <w:sz w:val="24"/>
          <w:szCs w:val="24"/>
          <w:vertAlign w:val="superscript"/>
        </w:rPr>
        <w:t>111]</w:t>
      </w:r>
      <w:r w:rsidRPr="00EC4073">
        <w:rPr>
          <w:rFonts w:ascii="Book Antiqua" w:hAnsi="Book Antiqua"/>
          <w:sz w:val="24"/>
          <w:szCs w:val="24"/>
        </w:rPr>
        <w:t xml:space="preserve"> suggested that non</w:t>
      </w:r>
      <w:r w:rsidR="00537CD0" w:rsidRPr="00EC4073">
        <w:rPr>
          <w:rFonts w:ascii="Book Antiqua" w:hAnsi="Book Antiqua"/>
          <w:sz w:val="24"/>
          <w:szCs w:val="24"/>
        </w:rPr>
        <w:t>-</w:t>
      </w:r>
      <w:r w:rsidRPr="00EC4073">
        <w:rPr>
          <w:rFonts w:ascii="Book Antiqua" w:hAnsi="Book Antiqua"/>
          <w:sz w:val="24"/>
          <w:szCs w:val="24"/>
        </w:rPr>
        <w:t xml:space="preserve">uniform CT technique and interpretation errors accounted for the variable sensitivity. Wu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623524" w:rsidRPr="00EC4073">
        <w:rPr>
          <w:rFonts w:ascii="Book Antiqua" w:hAnsi="Book Antiqua"/>
          <w:noProof/>
          <w:sz w:val="24"/>
          <w:szCs w:val="24"/>
          <w:vertAlign w:val="superscript"/>
        </w:rPr>
        <w:t>[</w:t>
      </w:r>
      <w:proofErr w:type="gramEnd"/>
      <w:r w:rsidR="00623524" w:rsidRPr="00EC4073">
        <w:rPr>
          <w:rFonts w:ascii="Book Antiqua" w:hAnsi="Book Antiqua"/>
          <w:noProof/>
          <w:sz w:val="24"/>
          <w:szCs w:val="24"/>
          <w:vertAlign w:val="superscript"/>
        </w:rPr>
        <w:t>107]</w:t>
      </w:r>
      <w:r w:rsidRPr="00EC4073">
        <w:rPr>
          <w:rFonts w:ascii="Book Antiqua" w:hAnsi="Book Antiqua"/>
          <w:sz w:val="24"/>
          <w:szCs w:val="24"/>
        </w:rPr>
        <w:t xml:space="preserve"> evaluated the CT findings of pathologically proven oncocytomas (</w:t>
      </w:r>
      <w:r w:rsidRPr="00EC4073">
        <w:rPr>
          <w:rFonts w:ascii="Book Antiqua" w:hAnsi="Book Antiqua"/>
          <w:i/>
          <w:sz w:val="24"/>
          <w:szCs w:val="24"/>
        </w:rPr>
        <w:t>n</w:t>
      </w:r>
      <w:r w:rsidRPr="00EC4073">
        <w:rPr>
          <w:rFonts w:ascii="Book Antiqua" w:hAnsi="Book Antiqua"/>
          <w:sz w:val="24"/>
          <w:szCs w:val="24"/>
        </w:rPr>
        <w:t xml:space="preserve"> = 56) and chromophobe RCCs (</w:t>
      </w:r>
      <w:r w:rsidRPr="00EC4073">
        <w:rPr>
          <w:rFonts w:ascii="Book Antiqua" w:hAnsi="Book Antiqua"/>
          <w:i/>
          <w:sz w:val="24"/>
          <w:szCs w:val="24"/>
        </w:rPr>
        <w:t>n</w:t>
      </w:r>
      <w:r w:rsidRPr="00EC4073">
        <w:rPr>
          <w:rFonts w:ascii="Book Antiqua" w:hAnsi="Book Antiqua"/>
          <w:sz w:val="24"/>
          <w:szCs w:val="24"/>
        </w:rPr>
        <w:t xml:space="preserve"> = 54). Homogeneous enhancement was found in 64.3% of oncocytomas </w:t>
      </w:r>
      <w:r w:rsidR="0044543F" w:rsidRPr="00EC4073">
        <w:rPr>
          <w:rFonts w:ascii="Book Antiqua" w:hAnsi="Book Antiqua"/>
          <w:i/>
          <w:sz w:val="24"/>
          <w:szCs w:val="24"/>
        </w:rPr>
        <w:t>vs</w:t>
      </w:r>
      <w:r w:rsidRPr="00EC4073">
        <w:rPr>
          <w:rFonts w:ascii="Book Antiqua" w:hAnsi="Book Antiqua"/>
          <w:sz w:val="24"/>
          <w:szCs w:val="24"/>
        </w:rPr>
        <w:t xml:space="preserve"> 38.9% of chromophobe RCCs (</w:t>
      </w:r>
      <w:r w:rsidR="00580AFC" w:rsidRPr="00EC4073">
        <w:rPr>
          <w:rFonts w:ascii="Book Antiqua" w:hAnsi="Book Antiqua"/>
          <w:i/>
          <w:sz w:val="24"/>
          <w:szCs w:val="24"/>
        </w:rPr>
        <w:t>P</w:t>
      </w:r>
      <w:r w:rsidR="00580AFC" w:rsidRPr="00EC4073">
        <w:rPr>
          <w:rFonts w:ascii="Book Antiqua" w:hAnsi="Book Antiqua"/>
          <w:sz w:val="24"/>
          <w:szCs w:val="24"/>
        </w:rPr>
        <w:t xml:space="preserve"> =</w:t>
      </w:r>
      <w:r w:rsidRPr="00EC4073">
        <w:rPr>
          <w:rFonts w:ascii="Book Antiqua" w:hAnsi="Book Antiqua"/>
          <w:sz w:val="24"/>
          <w:szCs w:val="24"/>
        </w:rPr>
        <w:t xml:space="preserve"> 0.008), a central stellate scar in 46.4% of oncocytomas </w:t>
      </w:r>
      <w:r w:rsidR="0044543F" w:rsidRPr="00EC4073">
        <w:rPr>
          <w:rFonts w:ascii="Book Antiqua" w:hAnsi="Book Antiqua"/>
          <w:i/>
          <w:sz w:val="24"/>
          <w:szCs w:val="24"/>
        </w:rPr>
        <w:t>vs</w:t>
      </w:r>
      <w:r w:rsidRPr="00EC4073">
        <w:rPr>
          <w:rFonts w:ascii="Book Antiqua" w:hAnsi="Book Antiqua"/>
          <w:sz w:val="24"/>
          <w:szCs w:val="24"/>
        </w:rPr>
        <w:t xml:space="preserve"> 25.9% of chromophobe RCCs (</w:t>
      </w:r>
      <w:r w:rsidR="00580AFC" w:rsidRPr="00EC4073">
        <w:rPr>
          <w:rFonts w:ascii="Book Antiqua" w:hAnsi="Book Antiqua"/>
          <w:i/>
          <w:sz w:val="24"/>
          <w:szCs w:val="24"/>
        </w:rPr>
        <w:t>P</w:t>
      </w:r>
      <w:r w:rsidR="00580AFC" w:rsidRPr="00EC4073">
        <w:rPr>
          <w:rFonts w:ascii="Book Antiqua" w:hAnsi="Book Antiqua"/>
          <w:sz w:val="24"/>
          <w:szCs w:val="24"/>
        </w:rPr>
        <w:t xml:space="preserve"> =</w:t>
      </w:r>
      <w:r w:rsidRPr="00EC4073">
        <w:rPr>
          <w:rFonts w:ascii="Book Antiqua" w:hAnsi="Book Antiqua"/>
          <w:sz w:val="24"/>
          <w:szCs w:val="24"/>
        </w:rPr>
        <w:t xml:space="preserve"> 0.025), spoke</w:t>
      </w:r>
      <w:r w:rsidR="00537CD0" w:rsidRPr="00EC4073">
        <w:rPr>
          <w:rFonts w:ascii="Book Antiqua" w:hAnsi="Book Antiqua"/>
          <w:sz w:val="24"/>
          <w:szCs w:val="24"/>
        </w:rPr>
        <w:t>-</w:t>
      </w:r>
      <w:r w:rsidRPr="00EC4073">
        <w:rPr>
          <w:rFonts w:ascii="Book Antiqua" w:hAnsi="Book Antiqua"/>
          <w:sz w:val="24"/>
          <w:szCs w:val="24"/>
        </w:rPr>
        <w:t xml:space="preserve">wheel enhancement in 73.2% of oncocytomas </w:t>
      </w:r>
      <w:r w:rsidR="0044543F" w:rsidRPr="00EC4073">
        <w:rPr>
          <w:rFonts w:ascii="Book Antiqua" w:hAnsi="Book Antiqua"/>
          <w:i/>
          <w:sz w:val="24"/>
          <w:szCs w:val="24"/>
        </w:rPr>
        <w:t>vs</w:t>
      </w:r>
      <w:r w:rsidRPr="00EC4073">
        <w:rPr>
          <w:rFonts w:ascii="Book Antiqua" w:hAnsi="Book Antiqua"/>
          <w:sz w:val="24"/>
          <w:szCs w:val="24"/>
        </w:rPr>
        <w:t xml:space="preserve"> 20.4% of chromophobe RCCs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Pr="00EC4073">
        <w:rPr>
          <w:rFonts w:ascii="Book Antiqua" w:hAnsi="Book Antiqua"/>
          <w:sz w:val="24"/>
          <w:szCs w:val="24"/>
        </w:rPr>
        <w:t xml:space="preserve"> 0.001), and segmental enhancement inversion in 69.6% of oncocytomas </w:t>
      </w:r>
      <w:r w:rsidR="0044543F" w:rsidRPr="00EC4073">
        <w:rPr>
          <w:rFonts w:ascii="Book Antiqua" w:hAnsi="Book Antiqua"/>
          <w:i/>
          <w:sz w:val="24"/>
          <w:szCs w:val="24"/>
        </w:rPr>
        <w:t>vs</w:t>
      </w:r>
      <w:r w:rsidRPr="00EC4073">
        <w:rPr>
          <w:rFonts w:ascii="Book Antiqua" w:hAnsi="Book Antiqua"/>
          <w:sz w:val="24"/>
          <w:szCs w:val="24"/>
        </w:rPr>
        <w:t xml:space="preserve"> 16.7% of chromophobe RCCs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00ED4BF7" w:rsidRPr="00EC4073">
        <w:rPr>
          <w:rFonts w:ascii="Book Antiqua" w:hAnsi="Book Antiqua"/>
          <w:sz w:val="24"/>
          <w:szCs w:val="24"/>
        </w:rPr>
        <w:t xml:space="preserve"> 0.001)</w:t>
      </w:r>
      <w:r w:rsidRPr="00EC4073">
        <w:rPr>
          <w:rFonts w:ascii="Book Antiqua" w:hAnsi="Book Antiqua"/>
          <w:noProof/>
          <w:sz w:val="24"/>
          <w:szCs w:val="24"/>
          <w:vertAlign w:val="superscript"/>
        </w:rPr>
        <w:t>[107]</w:t>
      </w:r>
      <w:r w:rsidRPr="00EC4073">
        <w:rPr>
          <w:rFonts w:ascii="Book Antiqua" w:hAnsi="Book Antiqua"/>
          <w:sz w:val="24"/>
          <w:szCs w:val="24"/>
        </w:rPr>
        <w:t xml:space="preserve">. The combination of </w:t>
      </w:r>
      <w:r w:rsidRPr="00EC4073">
        <w:rPr>
          <w:rFonts w:ascii="Book Antiqua" w:hAnsi="Book Antiqua"/>
          <w:noProof/>
          <w:sz w:val="24"/>
          <w:szCs w:val="24"/>
        </w:rPr>
        <w:t>a central stellate</w:t>
      </w:r>
      <w:r w:rsidRPr="00EC4073">
        <w:rPr>
          <w:rFonts w:ascii="Book Antiqua" w:hAnsi="Book Antiqua"/>
          <w:sz w:val="24"/>
          <w:szCs w:val="24"/>
        </w:rPr>
        <w:t xml:space="preserve"> scar, spoke</w:t>
      </w:r>
      <w:r w:rsidR="00537CD0" w:rsidRPr="00EC4073">
        <w:rPr>
          <w:rFonts w:ascii="Book Antiqua" w:hAnsi="Book Antiqua"/>
          <w:sz w:val="24"/>
          <w:szCs w:val="24"/>
        </w:rPr>
        <w:t>-</w:t>
      </w:r>
      <w:r w:rsidRPr="00EC4073">
        <w:rPr>
          <w:rFonts w:ascii="Book Antiqua" w:hAnsi="Book Antiqua"/>
          <w:sz w:val="24"/>
          <w:szCs w:val="24"/>
        </w:rPr>
        <w:t xml:space="preserve">wheel </w:t>
      </w:r>
      <w:r w:rsidRPr="00EC4073">
        <w:rPr>
          <w:rFonts w:ascii="Book Antiqua" w:hAnsi="Book Antiqua"/>
          <w:noProof/>
          <w:sz w:val="24"/>
          <w:szCs w:val="24"/>
        </w:rPr>
        <w:t>enhancement,</w:t>
      </w:r>
      <w:r w:rsidRPr="00EC4073">
        <w:rPr>
          <w:rFonts w:ascii="Book Antiqua" w:hAnsi="Book Antiqua"/>
          <w:sz w:val="24"/>
          <w:szCs w:val="24"/>
        </w:rPr>
        <w:t xml:space="preserve"> and segmental enhancement inversion had 99.1% sensitivity, 100% specificity, 100% positive predictive value and 75% negative </w:t>
      </w:r>
      <w:r w:rsidR="00ED4BF7" w:rsidRPr="00EC4073">
        <w:rPr>
          <w:rFonts w:ascii="Book Antiqua" w:hAnsi="Book Antiqua"/>
          <w:sz w:val="24"/>
          <w:szCs w:val="24"/>
        </w:rPr>
        <w:t xml:space="preserve">predictive value for </w:t>
      </w:r>
      <w:proofErr w:type="gramStart"/>
      <w:r w:rsidR="00ED4BF7" w:rsidRPr="00EC4073">
        <w:rPr>
          <w:rFonts w:ascii="Book Antiqua" w:hAnsi="Book Antiqua"/>
          <w:sz w:val="24"/>
          <w:szCs w:val="24"/>
        </w:rPr>
        <w:t>oncocytoma</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107]</w:t>
      </w:r>
      <w:r w:rsidRPr="00EC4073">
        <w:rPr>
          <w:rFonts w:ascii="Book Antiqua" w:hAnsi="Book Antiqua"/>
          <w:sz w:val="24"/>
          <w:szCs w:val="24"/>
        </w:rPr>
        <w:t>. The authors also noted that oncocytoma had significantly higher unenhanced CT density than chromophobe RCC and normal renal cortex, and significantly greater enhancement than chromophobe RCC on corticomedullary, nep</w:t>
      </w:r>
      <w:r w:rsidR="00ED4BF7" w:rsidRPr="00EC4073">
        <w:rPr>
          <w:rFonts w:ascii="Book Antiqua" w:hAnsi="Book Antiqua"/>
          <w:sz w:val="24"/>
          <w:szCs w:val="24"/>
        </w:rPr>
        <w:t xml:space="preserve">hrographic and excretory </w:t>
      </w:r>
      <w:proofErr w:type="gramStart"/>
      <w:r w:rsidR="00ED4BF7" w:rsidRPr="00EC4073">
        <w:rPr>
          <w:rFonts w:ascii="Book Antiqua" w:hAnsi="Book Antiqua"/>
          <w:sz w:val="24"/>
          <w:szCs w:val="24"/>
        </w:rPr>
        <w:t>phases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107]</w:t>
      </w:r>
      <w:r w:rsidRPr="00EC4073">
        <w:rPr>
          <w:rFonts w:ascii="Book Antiqua" w:hAnsi="Book Antiqua"/>
          <w:sz w:val="24"/>
          <w:szCs w:val="24"/>
        </w:rPr>
        <w:t xml:space="preserve">. In differentiating oncocytoma from clear cell RCC, </w:t>
      </w:r>
      <w:r w:rsidRPr="00EC4073">
        <w:rPr>
          <w:rFonts w:ascii="Book Antiqua" w:hAnsi="Book Antiqua"/>
          <w:noProof/>
          <w:sz w:val="24"/>
          <w:szCs w:val="24"/>
        </w:rPr>
        <w:t>Ren</w:t>
      </w:r>
      <w:r w:rsidRPr="00EC4073">
        <w:rPr>
          <w:rFonts w:ascii="Book Antiqua" w:hAnsi="Book Antiqua"/>
          <w:sz w:val="24"/>
          <w:szCs w:val="24"/>
        </w:rPr>
        <w:t xml:space="preserve"> </w:t>
      </w:r>
      <w:r w:rsidR="007600D0" w:rsidRPr="00EC4073">
        <w:rPr>
          <w:rFonts w:ascii="Book Antiqua" w:hAnsi="Book Antiqua"/>
          <w:i/>
          <w:sz w:val="24"/>
          <w:szCs w:val="24"/>
        </w:rPr>
        <w:t>et al</w:t>
      </w:r>
      <w:r w:rsidR="00623524" w:rsidRPr="00EC4073">
        <w:rPr>
          <w:rFonts w:ascii="Book Antiqua" w:hAnsi="Book Antiqua"/>
          <w:noProof/>
          <w:sz w:val="24"/>
          <w:szCs w:val="24"/>
          <w:vertAlign w:val="superscript"/>
        </w:rPr>
        <w:t>[57]</w:t>
      </w:r>
      <w:r w:rsidRPr="00EC4073">
        <w:rPr>
          <w:rFonts w:ascii="Book Antiqua" w:hAnsi="Book Antiqua"/>
          <w:sz w:val="24"/>
          <w:szCs w:val="24"/>
        </w:rPr>
        <w:t xml:space="preserve"> found that a corticomedullary phase TCR &lt; 1 had 93% sensitivity, 84% specificity and 87% accuracy while a nephrographic phase TCR &gt; corticomedullary phase TCR had 71% sensitivity, 97% specificity and 89% accuracy for oncocytoma. Lee</w:t>
      </w:r>
      <w:r w:rsidR="00537CD0" w:rsidRPr="00EC4073">
        <w:rPr>
          <w:rFonts w:ascii="Book Antiqua" w:hAnsi="Book Antiqua"/>
          <w:sz w:val="24"/>
          <w:szCs w:val="24"/>
        </w:rPr>
        <w:t>-</w:t>
      </w:r>
      <w:r w:rsidRPr="00EC4073">
        <w:rPr>
          <w:rFonts w:ascii="Book Antiqua" w:hAnsi="Book Antiqua"/>
          <w:sz w:val="24"/>
          <w:szCs w:val="24"/>
        </w:rPr>
        <w:t xml:space="preserve">Felker </w:t>
      </w:r>
      <w:r w:rsidR="003A531D" w:rsidRPr="00EC4073">
        <w:rPr>
          <w:rFonts w:ascii="Book Antiqua" w:hAnsi="Book Antiqua"/>
          <w:i/>
          <w:sz w:val="24"/>
          <w:szCs w:val="24"/>
        </w:rPr>
        <w:t>et al</w:t>
      </w:r>
      <w:r w:rsidR="003A531D" w:rsidRPr="00EC4073">
        <w:rPr>
          <w:rFonts w:ascii="Book Antiqua" w:hAnsi="Book Antiqua"/>
          <w:noProof/>
          <w:sz w:val="24"/>
          <w:szCs w:val="24"/>
          <w:vertAlign w:val="superscript"/>
        </w:rPr>
        <w:t>[29]</w:t>
      </w:r>
      <w:r w:rsidRPr="00EC4073">
        <w:rPr>
          <w:rFonts w:ascii="Book Antiqua" w:hAnsi="Book Antiqua"/>
          <w:sz w:val="24"/>
          <w:szCs w:val="24"/>
        </w:rPr>
        <w:t xml:space="preserve"> found that CT de</w:t>
      </w:r>
      <w:r w:rsidR="00537CD0" w:rsidRPr="00EC4073">
        <w:rPr>
          <w:rFonts w:ascii="Book Antiqua" w:hAnsi="Book Antiqua"/>
          <w:sz w:val="24"/>
          <w:szCs w:val="24"/>
        </w:rPr>
        <w:t>-</w:t>
      </w:r>
      <w:r w:rsidRPr="00EC4073">
        <w:rPr>
          <w:rFonts w:ascii="Book Antiqua" w:hAnsi="Book Antiqua"/>
          <w:sz w:val="24"/>
          <w:szCs w:val="24"/>
        </w:rPr>
        <w:t xml:space="preserve">enhancement [region of interest </w:t>
      </w:r>
      <w:r w:rsidRPr="00EC4073">
        <w:rPr>
          <w:rFonts w:ascii="Book Antiqua" w:hAnsi="Book Antiqua"/>
          <w:sz w:val="24"/>
          <w:szCs w:val="24"/>
          <w:vertAlign w:val="subscript"/>
        </w:rPr>
        <w:t xml:space="preserve">(corticomedullary) </w:t>
      </w:r>
      <w:r w:rsidRPr="00EC4073">
        <w:rPr>
          <w:rFonts w:ascii="Book Antiqua" w:hAnsi="Book Antiqua"/>
          <w:sz w:val="24"/>
          <w:szCs w:val="24"/>
        </w:rPr>
        <w:t xml:space="preserve">– region of interest </w:t>
      </w:r>
      <w:r w:rsidRPr="00EC4073">
        <w:rPr>
          <w:rFonts w:ascii="Book Antiqua" w:hAnsi="Book Antiqua"/>
          <w:sz w:val="24"/>
          <w:szCs w:val="24"/>
          <w:vertAlign w:val="subscript"/>
        </w:rPr>
        <w:t xml:space="preserve">(nephrographic) </w:t>
      </w:r>
      <w:r w:rsidRPr="00EC4073">
        <w:rPr>
          <w:rFonts w:ascii="Book Antiqua" w:hAnsi="Book Antiqua"/>
          <w:sz w:val="24"/>
          <w:szCs w:val="24"/>
        </w:rPr>
        <w:t>] &gt; 50</w:t>
      </w:r>
      <w:r w:rsidR="009B71BB" w:rsidRPr="00EC4073">
        <w:rPr>
          <w:rFonts w:ascii="Book Antiqua" w:hAnsi="Book Antiqua"/>
          <w:sz w:val="24"/>
          <w:szCs w:val="24"/>
          <w:lang w:eastAsia="zh-CN"/>
        </w:rPr>
        <w:t xml:space="preserve"> </w:t>
      </w:r>
      <w:r w:rsidRPr="00EC4073">
        <w:rPr>
          <w:rFonts w:ascii="Book Antiqua" w:hAnsi="Book Antiqua"/>
          <w:sz w:val="24"/>
          <w:szCs w:val="24"/>
        </w:rPr>
        <w:t xml:space="preserve">HU or a relative corticomedullary attenuation &gt; 0% was able to differentiate clear cell RCC from oncocytoma with 74% accuracy, 76% sensitivity, 70% specificity, 90% positive predictive value and 43% negative predictive value. Young </w:t>
      </w:r>
      <w:r w:rsidR="007600D0" w:rsidRPr="00EC4073">
        <w:rPr>
          <w:rFonts w:ascii="Book Antiqua" w:hAnsi="Book Antiqua"/>
          <w:i/>
          <w:sz w:val="24"/>
          <w:szCs w:val="24"/>
        </w:rPr>
        <w:t>et al</w:t>
      </w:r>
      <w:r w:rsidR="00623524" w:rsidRPr="00EC4073">
        <w:rPr>
          <w:rFonts w:ascii="Book Antiqua" w:hAnsi="Book Antiqua"/>
          <w:noProof/>
          <w:sz w:val="24"/>
          <w:szCs w:val="24"/>
          <w:vertAlign w:val="superscript"/>
        </w:rPr>
        <w:t>[17]</w:t>
      </w:r>
      <w:r w:rsidRPr="00EC4073">
        <w:rPr>
          <w:rFonts w:ascii="Book Antiqua" w:hAnsi="Book Antiqua"/>
          <w:sz w:val="24"/>
          <w:szCs w:val="24"/>
        </w:rPr>
        <w:t xml:space="preserve"> found that a multiphasic CT threshold level of 106</w:t>
      </w:r>
      <w:r w:rsidR="00055B8A" w:rsidRPr="00EC4073">
        <w:rPr>
          <w:rFonts w:ascii="Book Antiqua" w:hAnsi="Book Antiqua"/>
          <w:sz w:val="24"/>
          <w:szCs w:val="24"/>
          <w:lang w:eastAsia="zh-CN"/>
        </w:rPr>
        <w:t xml:space="preserve"> </w:t>
      </w:r>
      <w:r w:rsidRPr="00EC4073">
        <w:rPr>
          <w:rFonts w:ascii="Book Antiqua" w:hAnsi="Book Antiqua"/>
          <w:sz w:val="24"/>
          <w:szCs w:val="24"/>
        </w:rPr>
        <w:t xml:space="preserve">HU </w:t>
      </w:r>
      <w:r w:rsidRPr="00EC4073">
        <w:rPr>
          <w:rFonts w:ascii="Book Antiqua" w:hAnsi="Book Antiqua"/>
          <w:noProof/>
          <w:sz w:val="24"/>
          <w:szCs w:val="24"/>
        </w:rPr>
        <w:t>on</w:t>
      </w:r>
      <w:r w:rsidRPr="00EC4073">
        <w:rPr>
          <w:rFonts w:ascii="Book Antiqua" w:hAnsi="Book Antiqua"/>
          <w:sz w:val="24"/>
          <w:szCs w:val="24"/>
        </w:rPr>
        <w:t xml:space="preserve"> the corticomedullary phase, 92</w:t>
      </w:r>
      <w:r w:rsidR="00055B8A" w:rsidRPr="00EC4073">
        <w:rPr>
          <w:rFonts w:ascii="Book Antiqua" w:hAnsi="Book Antiqua"/>
          <w:sz w:val="24"/>
          <w:szCs w:val="24"/>
          <w:lang w:eastAsia="zh-CN"/>
        </w:rPr>
        <w:t xml:space="preserve"> </w:t>
      </w:r>
      <w:r w:rsidRPr="00EC4073">
        <w:rPr>
          <w:rFonts w:ascii="Book Antiqua" w:hAnsi="Book Antiqua"/>
          <w:sz w:val="24"/>
          <w:szCs w:val="24"/>
        </w:rPr>
        <w:t>HU on the nephrographic phase and 68</w:t>
      </w:r>
      <w:r w:rsidR="00055B8A" w:rsidRPr="00EC4073">
        <w:rPr>
          <w:rFonts w:ascii="Book Antiqua" w:hAnsi="Book Antiqua"/>
          <w:sz w:val="24"/>
          <w:szCs w:val="24"/>
          <w:lang w:eastAsia="zh-CN"/>
        </w:rPr>
        <w:t xml:space="preserve"> </w:t>
      </w:r>
      <w:r w:rsidRPr="00EC4073">
        <w:rPr>
          <w:rFonts w:ascii="Book Antiqua" w:hAnsi="Book Antiqua"/>
          <w:sz w:val="24"/>
          <w:szCs w:val="24"/>
        </w:rPr>
        <w:t xml:space="preserve">HU on the excretory phase was able to differentiate clear cell RCC from oncocytoma with 77% accuracy, 86% sensitivity and 85% positive predictive value. Despite these promising preliminary reports, there remains </w:t>
      </w:r>
      <w:r w:rsidRPr="00EC4073">
        <w:rPr>
          <w:rFonts w:ascii="Book Antiqua" w:hAnsi="Book Antiqua"/>
          <w:noProof/>
          <w:sz w:val="24"/>
          <w:szCs w:val="24"/>
        </w:rPr>
        <w:t>a strong clinical</w:t>
      </w:r>
      <w:r w:rsidRPr="00EC4073">
        <w:rPr>
          <w:rFonts w:ascii="Book Antiqua" w:hAnsi="Book Antiqua"/>
          <w:sz w:val="24"/>
          <w:szCs w:val="24"/>
        </w:rPr>
        <w:t xml:space="preserve"> body of opinion that oncocytoma cannot be reliably differentiated from RCC based on imaging features alone.</w:t>
      </w: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b/>
          <w:i/>
          <w:sz w:val="24"/>
          <w:szCs w:val="24"/>
        </w:rPr>
      </w:pPr>
      <w:r w:rsidRPr="00EC4073">
        <w:rPr>
          <w:rFonts w:ascii="Book Antiqua" w:hAnsi="Book Antiqua"/>
          <w:b/>
          <w:i/>
          <w:sz w:val="24"/>
          <w:szCs w:val="24"/>
        </w:rPr>
        <w:t>Renal</w:t>
      </w:r>
      <w:r w:rsidR="00211D79" w:rsidRPr="00EC4073">
        <w:rPr>
          <w:rFonts w:ascii="Book Antiqua" w:hAnsi="Book Antiqua"/>
          <w:b/>
          <w:i/>
          <w:sz w:val="24"/>
          <w:szCs w:val="24"/>
        </w:rPr>
        <w:t xml:space="preserve"> l</w:t>
      </w:r>
      <w:r w:rsidRPr="00EC4073">
        <w:rPr>
          <w:rFonts w:ascii="Book Antiqua" w:hAnsi="Book Antiqua"/>
          <w:b/>
          <w:i/>
          <w:sz w:val="24"/>
          <w:szCs w:val="24"/>
        </w:rPr>
        <w:t>ymphoma</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lastRenderedPageBreak/>
        <w:t>Renal lymphoma may be primary or secondary. Secondary renal lymphoma is relatively common (&gt; 30% post</w:t>
      </w:r>
      <w:r w:rsidR="00537CD0" w:rsidRPr="00EC4073">
        <w:rPr>
          <w:rFonts w:ascii="Book Antiqua" w:hAnsi="Book Antiqua"/>
          <w:sz w:val="24"/>
          <w:szCs w:val="24"/>
        </w:rPr>
        <w:t>-</w:t>
      </w:r>
      <w:r w:rsidRPr="00EC4073">
        <w:rPr>
          <w:rFonts w:ascii="Book Antiqua" w:hAnsi="Book Antiqua"/>
          <w:sz w:val="24"/>
          <w:szCs w:val="24"/>
        </w:rPr>
        <w:t xml:space="preserve">mortem incidence) and generally develops in the context of widespread lymphoma as a consequence of </w:t>
      </w:r>
      <w:r w:rsidRPr="00EC4073">
        <w:rPr>
          <w:rFonts w:ascii="Book Antiqua" w:hAnsi="Book Antiqua"/>
          <w:noProof/>
          <w:sz w:val="24"/>
          <w:szCs w:val="24"/>
        </w:rPr>
        <w:t>hematogenous</w:t>
      </w:r>
      <w:r w:rsidRPr="00EC4073">
        <w:rPr>
          <w:rFonts w:ascii="Book Antiqua" w:hAnsi="Book Antiqua"/>
          <w:sz w:val="24"/>
          <w:szCs w:val="24"/>
        </w:rPr>
        <w:t xml:space="preserve"> dissemination or </w:t>
      </w:r>
      <w:r w:rsidRPr="00EC4073">
        <w:rPr>
          <w:rFonts w:ascii="Book Antiqua" w:hAnsi="Book Antiqua"/>
          <w:noProof/>
          <w:sz w:val="24"/>
          <w:szCs w:val="24"/>
        </w:rPr>
        <w:t>contiguous</w:t>
      </w:r>
      <w:r w:rsidRPr="00EC4073">
        <w:rPr>
          <w:rFonts w:ascii="Book Antiqua" w:hAnsi="Book Antiqua"/>
          <w:sz w:val="24"/>
          <w:szCs w:val="24"/>
        </w:rPr>
        <w:t xml:space="preserve"> extension from retr</w:t>
      </w:r>
      <w:r w:rsidR="00ED4BF7" w:rsidRPr="00EC4073">
        <w:rPr>
          <w:rFonts w:ascii="Book Antiqua" w:hAnsi="Book Antiqua"/>
          <w:sz w:val="24"/>
          <w:szCs w:val="24"/>
        </w:rPr>
        <w:t xml:space="preserve">operitoneal </w:t>
      </w:r>
      <w:proofErr w:type="gramStart"/>
      <w:r w:rsidR="00ED4BF7" w:rsidRPr="00EC4073">
        <w:rPr>
          <w:rFonts w:ascii="Book Antiqua" w:hAnsi="Book Antiqua"/>
          <w:sz w:val="24"/>
          <w:szCs w:val="24"/>
        </w:rPr>
        <w:t>adenopathy</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117</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119]</w:t>
      </w:r>
      <w:r w:rsidRPr="00EC4073">
        <w:rPr>
          <w:rFonts w:ascii="Book Antiqua" w:hAnsi="Book Antiqua"/>
          <w:sz w:val="24"/>
          <w:szCs w:val="24"/>
        </w:rPr>
        <w:t xml:space="preserve"> </w:t>
      </w:r>
      <w:r w:rsidR="00501418" w:rsidRPr="00EC4073">
        <w:rPr>
          <w:rFonts w:ascii="Book Antiqua" w:hAnsi="Book Antiqua"/>
          <w:sz w:val="24"/>
          <w:szCs w:val="24"/>
          <w:lang w:eastAsia="zh-CN"/>
        </w:rPr>
        <w:t>(</w:t>
      </w:r>
      <w:r w:rsidR="00501418" w:rsidRPr="00EC4073">
        <w:rPr>
          <w:rFonts w:ascii="Book Antiqua" w:hAnsi="Book Antiqua"/>
          <w:sz w:val="24"/>
          <w:szCs w:val="24"/>
        </w:rPr>
        <w:t xml:space="preserve">Figure </w:t>
      </w:r>
      <w:r w:rsidR="00501418" w:rsidRPr="00EC4073">
        <w:rPr>
          <w:rFonts w:ascii="Book Antiqua" w:hAnsi="Book Antiqua"/>
          <w:sz w:val="24"/>
          <w:szCs w:val="24"/>
          <w:lang w:eastAsia="zh-CN"/>
        </w:rPr>
        <w:t>11)</w:t>
      </w:r>
      <w:r w:rsidRPr="00EC4073">
        <w:rPr>
          <w:rFonts w:ascii="Book Antiqua" w:hAnsi="Book Antiqua"/>
          <w:sz w:val="24"/>
          <w:szCs w:val="24"/>
        </w:rPr>
        <w:t>. Primary lymphoma is rare and accounts f</w:t>
      </w:r>
      <w:r w:rsidR="00ED4BF7" w:rsidRPr="00EC4073">
        <w:rPr>
          <w:rFonts w:ascii="Book Antiqua" w:hAnsi="Book Antiqua"/>
          <w:sz w:val="24"/>
          <w:szCs w:val="24"/>
        </w:rPr>
        <w:t xml:space="preserve">or &lt; 1% of extranodal </w:t>
      </w:r>
      <w:proofErr w:type="gramStart"/>
      <w:r w:rsidR="00ED4BF7" w:rsidRPr="00EC4073">
        <w:rPr>
          <w:rFonts w:ascii="Book Antiqua" w:hAnsi="Book Antiqua"/>
          <w:sz w:val="24"/>
          <w:szCs w:val="24"/>
        </w:rPr>
        <w:t>lymphomas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117]</w:t>
      </w:r>
      <w:r w:rsidRPr="00EC4073">
        <w:rPr>
          <w:rFonts w:ascii="Book Antiqua" w:hAnsi="Book Antiqua"/>
          <w:sz w:val="24"/>
          <w:szCs w:val="24"/>
        </w:rPr>
        <w:t>. El</w:t>
      </w:r>
      <w:r w:rsidR="00537CD0" w:rsidRPr="00EC4073">
        <w:rPr>
          <w:rFonts w:ascii="Book Antiqua" w:hAnsi="Book Antiqua"/>
          <w:sz w:val="24"/>
          <w:szCs w:val="24"/>
        </w:rPr>
        <w:t>-</w:t>
      </w:r>
      <w:r w:rsidRPr="00EC4073">
        <w:rPr>
          <w:rFonts w:ascii="Book Antiqua" w:hAnsi="Book Antiqua"/>
          <w:sz w:val="24"/>
          <w:szCs w:val="24"/>
        </w:rPr>
        <w:t xml:space="preserve">Sharkawy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623524" w:rsidRPr="00EC4073">
        <w:rPr>
          <w:rFonts w:ascii="Book Antiqua" w:hAnsi="Book Antiqua"/>
          <w:noProof/>
          <w:sz w:val="24"/>
          <w:szCs w:val="24"/>
          <w:vertAlign w:val="superscript"/>
        </w:rPr>
        <w:t>[</w:t>
      </w:r>
      <w:proofErr w:type="gramEnd"/>
      <w:r w:rsidR="00623524" w:rsidRPr="00EC4073">
        <w:rPr>
          <w:rFonts w:ascii="Book Antiqua" w:hAnsi="Book Antiqua"/>
          <w:noProof/>
          <w:sz w:val="24"/>
          <w:szCs w:val="24"/>
          <w:vertAlign w:val="superscript"/>
        </w:rPr>
        <w:t>120]</w:t>
      </w:r>
      <w:r w:rsidRPr="00EC4073">
        <w:rPr>
          <w:rFonts w:ascii="Book Antiqua" w:hAnsi="Book Antiqua"/>
          <w:sz w:val="24"/>
          <w:szCs w:val="24"/>
        </w:rPr>
        <w:t xml:space="preserve"> found that renal lymphoma has 5 morphologic patterns on CT: </w:t>
      </w:r>
      <w:r w:rsidR="00C278B9" w:rsidRPr="00EC4073">
        <w:rPr>
          <w:rFonts w:ascii="Book Antiqua" w:hAnsi="Book Antiqua"/>
          <w:sz w:val="24"/>
          <w:szCs w:val="24"/>
        </w:rPr>
        <w:t>E</w:t>
      </w:r>
      <w:r w:rsidRPr="00EC4073">
        <w:rPr>
          <w:rFonts w:ascii="Book Antiqua" w:hAnsi="Book Antiqua"/>
          <w:sz w:val="24"/>
          <w:szCs w:val="24"/>
        </w:rPr>
        <w:t>nlarged lobular non</w:t>
      </w:r>
      <w:r w:rsidR="00537CD0" w:rsidRPr="00EC4073">
        <w:rPr>
          <w:rFonts w:ascii="Book Antiqua" w:hAnsi="Book Antiqua"/>
          <w:sz w:val="24"/>
          <w:szCs w:val="24"/>
        </w:rPr>
        <w:t>-</w:t>
      </w:r>
      <w:r w:rsidRPr="00EC4073">
        <w:rPr>
          <w:rFonts w:ascii="Book Antiqua" w:hAnsi="Book Antiqua"/>
          <w:sz w:val="24"/>
          <w:szCs w:val="24"/>
        </w:rPr>
        <w:t>enhancing kidneys, bilateral multiple renal masses, focal single non</w:t>
      </w:r>
      <w:r w:rsidR="00537CD0" w:rsidRPr="00EC4073">
        <w:rPr>
          <w:rFonts w:ascii="Book Antiqua" w:hAnsi="Book Antiqua"/>
          <w:sz w:val="24"/>
          <w:szCs w:val="24"/>
        </w:rPr>
        <w:t>-</w:t>
      </w:r>
      <w:r w:rsidRPr="00EC4073">
        <w:rPr>
          <w:rFonts w:ascii="Book Antiqua" w:hAnsi="Book Antiqua"/>
          <w:sz w:val="24"/>
          <w:szCs w:val="24"/>
        </w:rPr>
        <w:t xml:space="preserve">enhancing renal mass, perirenal infiltrations from </w:t>
      </w:r>
      <w:r w:rsidRPr="00EC4073">
        <w:rPr>
          <w:rFonts w:ascii="Book Antiqua" w:hAnsi="Book Antiqua"/>
          <w:noProof/>
          <w:sz w:val="24"/>
          <w:szCs w:val="24"/>
        </w:rPr>
        <w:t>retroperitoneal</w:t>
      </w:r>
      <w:r w:rsidRPr="00EC4073">
        <w:rPr>
          <w:rFonts w:ascii="Book Antiqua" w:hAnsi="Book Antiqua"/>
          <w:sz w:val="24"/>
          <w:szCs w:val="24"/>
        </w:rPr>
        <w:t xml:space="preserve"> extension and bilateral </w:t>
      </w:r>
      <w:r w:rsidRPr="00EC4073">
        <w:rPr>
          <w:rFonts w:ascii="Book Antiqua" w:hAnsi="Book Antiqua"/>
          <w:noProof/>
          <w:sz w:val="24"/>
          <w:szCs w:val="24"/>
        </w:rPr>
        <w:t>diffuse</w:t>
      </w:r>
      <w:r w:rsidRPr="00EC4073">
        <w:rPr>
          <w:rFonts w:ascii="Book Antiqua" w:hAnsi="Book Antiqua"/>
          <w:sz w:val="24"/>
          <w:szCs w:val="24"/>
        </w:rPr>
        <w:t xml:space="preserve"> areas of non</w:t>
      </w:r>
      <w:r w:rsidR="00537CD0" w:rsidRPr="00EC4073">
        <w:rPr>
          <w:rFonts w:ascii="Book Antiqua" w:hAnsi="Book Antiqua"/>
          <w:sz w:val="24"/>
          <w:szCs w:val="24"/>
        </w:rPr>
        <w:t>-</w:t>
      </w:r>
      <w:r w:rsidRPr="00EC4073">
        <w:rPr>
          <w:rFonts w:ascii="Book Antiqua" w:hAnsi="Book Antiqua"/>
          <w:sz w:val="24"/>
          <w:szCs w:val="24"/>
        </w:rPr>
        <w:t xml:space="preserve">enhancing hypodensities. Multifocal lesions are the most frequent presentation followed secondly by contiguous extension </w:t>
      </w:r>
      <w:r w:rsidR="00ED4BF7" w:rsidRPr="00EC4073">
        <w:rPr>
          <w:rFonts w:ascii="Book Antiqua" w:hAnsi="Book Antiqua"/>
          <w:sz w:val="24"/>
          <w:szCs w:val="24"/>
        </w:rPr>
        <w:t xml:space="preserve">from retroperitoneal </w:t>
      </w:r>
      <w:proofErr w:type="gramStart"/>
      <w:r w:rsidR="00ED4BF7" w:rsidRPr="00EC4073">
        <w:rPr>
          <w:rFonts w:ascii="Book Antiqua" w:hAnsi="Book Antiqua"/>
          <w:sz w:val="24"/>
          <w:szCs w:val="24"/>
        </w:rPr>
        <w:t>adenopathy</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117,</w:t>
      </w:r>
      <w:r w:rsidRPr="00EC4073">
        <w:rPr>
          <w:rFonts w:ascii="Book Antiqua" w:hAnsi="Book Antiqua"/>
          <w:noProof/>
          <w:sz w:val="24"/>
          <w:szCs w:val="24"/>
          <w:vertAlign w:val="superscript"/>
        </w:rPr>
        <w:t>121]</w:t>
      </w:r>
      <w:r w:rsidRPr="00EC4073">
        <w:rPr>
          <w:rFonts w:ascii="Book Antiqua" w:hAnsi="Book Antiqua"/>
          <w:sz w:val="24"/>
          <w:szCs w:val="24"/>
        </w:rPr>
        <w:t xml:space="preserve">. Renal lymphoma </w:t>
      </w:r>
      <w:r w:rsidRPr="00EC4073">
        <w:rPr>
          <w:rFonts w:ascii="Book Antiqua" w:hAnsi="Book Antiqua"/>
          <w:noProof/>
          <w:sz w:val="24"/>
          <w:szCs w:val="24"/>
        </w:rPr>
        <w:t>appears</w:t>
      </w:r>
      <w:r w:rsidRPr="00EC4073">
        <w:rPr>
          <w:rFonts w:ascii="Book Antiqua" w:hAnsi="Book Antiqua"/>
          <w:sz w:val="24"/>
          <w:szCs w:val="24"/>
        </w:rPr>
        <w:t xml:space="preserve"> homogeneously hypoechoic on </w:t>
      </w:r>
      <w:r w:rsidRPr="00EC4073">
        <w:rPr>
          <w:rFonts w:ascii="Book Antiqua" w:hAnsi="Book Antiqua"/>
          <w:noProof/>
          <w:sz w:val="24"/>
          <w:szCs w:val="24"/>
        </w:rPr>
        <w:t>US</w:t>
      </w:r>
      <w:r w:rsidRPr="00EC4073">
        <w:rPr>
          <w:rFonts w:ascii="Book Antiqua" w:hAnsi="Book Antiqua"/>
          <w:sz w:val="24"/>
          <w:szCs w:val="24"/>
        </w:rPr>
        <w:t xml:space="preserve">, </w:t>
      </w:r>
      <w:r w:rsidRPr="00EC4073">
        <w:rPr>
          <w:rFonts w:ascii="Book Antiqua" w:hAnsi="Book Antiqua"/>
          <w:noProof/>
          <w:sz w:val="24"/>
          <w:szCs w:val="24"/>
        </w:rPr>
        <w:t>hypodense</w:t>
      </w:r>
      <w:r w:rsidRPr="00EC4073">
        <w:rPr>
          <w:rFonts w:ascii="Book Antiqua" w:hAnsi="Book Antiqua"/>
          <w:sz w:val="24"/>
          <w:szCs w:val="24"/>
        </w:rPr>
        <w:t xml:space="preserve"> on CT and low to intermediate signal intensity on T1</w:t>
      </w:r>
      <w:r w:rsidR="00537CD0" w:rsidRPr="00EC4073">
        <w:rPr>
          <w:rFonts w:ascii="Book Antiqua" w:hAnsi="Book Antiqua"/>
          <w:sz w:val="24"/>
          <w:szCs w:val="24"/>
        </w:rPr>
        <w:t>-</w:t>
      </w:r>
      <w:r w:rsidRPr="00EC4073">
        <w:rPr>
          <w:rFonts w:ascii="Book Antiqua" w:hAnsi="Book Antiqua"/>
          <w:sz w:val="24"/>
          <w:szCs w:val="24"/>
        </w:rPr>
        <w:t xml:space="preserve"> and T2</w:t>
      </w:r>
      <w:r w:rsidR="00537CD0" w:rsidRPr="00EC4073">
        <w:rPr>
          <w:rFonts w:ascii="Book Antiqua" w:hAnsi="Book Antiqua"/>
          <w:sz w:val="24"/>
          <w:szCs w:val="24"/>
        </w:rPr>
        <w:t>-</w:t>
      </w:r>
      <w:r w:rsidR="00ED4BF7" w:rsidRPr="00EC4073">
        <w:rPr>
          <w:rFonts w:ascii="Book Antiqua" w:hAnsi="Book Antiqua"/>
          <w:sz w:val="24"/>
          <w:szCs w:val="24"/>
        </w:rPr>
        <w:t xml:space="preserve">weighted MR </w:t>
      </w:r>
      <w:proofErr w:type="gramStart"/>
      <w:r w:rsidR="00ED4BF7" w:rsidRPr="00EC4073">
        <w:rPr>
          <w:rFonts w:ascii="Book Antiqua" w:hAnsi="Book Antiqua"/>
          <w:sz w:val="24"/>
          <w:szCs w:val="24"/>
        </w:rPr>
        <w:t>images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121</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123]</w:t>
      </w:r>
      <w:r w:rsidRPr="00EC4073">
        <w:rPr>
          <w:rFonts w:ascii="Book Antiqua" w:hAnsi="Book Antiqua"/>
          <w:sz w:val="24"/>
          <w:szCs w:val="24"/>
        </w:rPr>
        <w:t xml:space="preserve">. Due to high cellularity, renal lymphoma generally </w:t>
      </w:r>
      <w:r w:rsidRPr="00EC4073">
        <w:rPr>
          <w:rFonts w:ascii="Book Antiqua" w:hAnsi="Book Antiqua"/>
          <w:noProof/>
          <w:sz w:val="24"/>
          <w:szCs w:val="24"/>
        </w:rPr>
        <w:t>show</w:t>
      </w:r>
      <w:r w:rsidRPr="00EC4073">
        <w:rPr>
          <w:rFonts w:ascii="Book Antiqua" w:hAnsi="Book Antiqua"/>
          <w:sz w:val="24"/>
          <w:szCs w:val="24"/>
        </w:rPr>
        <w:t xml:space="preserve"> restricted diffusion and low DWI values although further analysis is required to determine if DWI can be used to differentiate renal l</w:t>
      </w:r>
      <w:r w:rsidR="00ED4BF7" w:rsidRPr="00EC4073">
        <w:rPr>
          <w:rFonts w:ascii="Book Antiqua" w:hAnsi="Book Antiqua"/>
          <w:sz w:val="24"/>
          <w:szCs w:val="24"/>
        </w:rPr>
        <w:t>ymphoma from other renal tumors</w:t>
      </w:r>
      <w:r w:rsidRPr="00EC4073">
        <w:rPr>
          <w:rFonts w:ascii="Book Antiqua" w:hAnsi="Book Antiqua"/>
          <w:noProof/>
          <w:sz w:val="24"/>
          <w:szCs w:val="24"/>
          <w:vertAlign w:val="superscript"/>
        </w:rPr>
        <w:t>[124]</w:t>
      </w:r>
      <w:r w:rsidRPr="00EC4073">
        <w:rPr>
          <w:rFonts w:ascii="Book Antiqua" w:hAnsi="Book Antiqua"/>
          <w:sz w:val="24"/>
          <w:szCs w:val="24"/>
        </w:rPr>
        <w:t>.</w:t>
      </w:r>
    </w:p>
    <w:p w:rsidR="00B36941" w:rsidRPr="00EC4073" w:rsidRDefault="00B36941" w:rsidP="001F3717">
      <w:pPr>
        <w:spacing w:after="0" w:line="360" w:lineRule="auto"/>
        <w:ind w:firstLineChars="100" w:firstLine="240"/>
        <w:jc w:val="both"/>
        <w:rPr>
          <w:rFonts w:ascii="Book Antiqua" w:hAnsi="Book Antiqua"/>
          <w:sz w:val="24"/>
          <w:szCs w:val="24"/>
        </w:rPr>
      </w:pPr>
      <w:r w:rsidRPr="00EC4073">
        <w:rPr>
          <w:rFonts w:ascii="Book Antiqua" w:hAnsi="Book Antiqua"/>
          <w:sz w:val="24"/>
          <w:szCs w:val="24"/>
        </w:rPr>
        <w:t xml:space="preserve">Lymphomatous lesions may show negligible mass effect </w:t>
      </w:r>
      <w:r w:rsidRPr="00EC4073">
        <w:rPr>
          <w:rFonts w:ascii="Book Antiqua" w:eastAsia="Times New Roman" w:hAnsi="Book Antiqua" w:cs="Arial"/>
          <w:sz w:val="24"/>
          <w:szCs w:val="24"/>
          <w:lang w:val="en-GB" w:eastAsia="en-GB"/>
        </w:rPr>
        <w:t>–</w:t>
      </w:r>
      <w:r w:rsidRPr="00EC4073">
        <w:rPr>
          <w:rFonts w:ascii="Book Antiqua" w:hAnsi="Book Antiqua"/>
          <w:sz w:val="24"/>
          <w:szCs w:val="24"/>
        </w:rPr>
        <w:t xml:space="preserve"> deformation of the renal contour, collecting system and ureter (hydronephrosis is a late finding) and displacement of surrounding structures a</w:t>
      </w:r>
      <w:r w:rsidR="00ED4BF7" w:rsidRPr="00EC4073">
        <w:rPr>
          <w:rFonts w:ascii="Book Antiqua" w:hAnsi="Book Antiqua"/>
          <w:sz w:val="24"/>
          <w:szCs w:val="24"/>
        </w:rPr>
        <w:t xml:space="preserve">re relatively uncommon </w:t>
      </w:r>
      <w:proofErr w:type="gramStart"/>
      <w:r w:rsidR="00ED4BF7" w:rsidRPr="00EC4073">
        <w:rPr>
          <w:rFonts w:ascii="Book Antiqua" w:hAnsi="Book Antiqua"/>
          <w:sz w:val="24"/>
          <w:szCs w:val="24"/>
        </w:rPr>
        <w:t>findings</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23,</w:t>
      </w:r>
      <w:r w:rsidRPr="00EC4073">
        <w:rPr>
          <w:rFonts w:ascii="Book Antiqua" w:hAnsi="Book Antiqua"/>
          <w:noProof/>
          <w:sz w:val="24"/>
          <w:szCs w:val="24"/>
          <w:vertAlign w:val="superscript"/>
        </w:rPr>
        <w:t>120]</w:t>
      </w:r>
      <w:r w:rsidRPr="00EC4073">
        <w:rPr>
          <w:rFonts w:ascii="Book Antiqua" w:hAnsi="Book Antiqua"/>
          <w:sz w:val="24"/>
          <w:szCs w:val="24"/>
        </w:rPr>
        <w:t>. Renal lymphoma is hypovascular and shows lower enhancement than th</w:t>
      </w:r>
      <w:r w:rsidR="00ED4BF7" w:rsidRPr="00EC4073">
        <w:rPr>
          <w:rFonts w:ascii="Book Antiqua" w:hAnsi="Book Antiqua"/>
          <w:sz w:val="24"/>
          <w:szCs w:val="24"/>
        </w:rPr>
        <w:t xml:space="preserve">e renal parenchyma on CT or </w:t>
      </w:r>
      <w:proofErr w:type="gramStart"/>
      <w:r w:rsidR="00ED4BF7" w:rsidRPr="00EC4073">
        <w:rPr>
          <w:rFonts w:ascii="Book Antiqua" w:hAnsi="Book Antiqua"/>
          <w:sz w:val="24"/>
          <w:szCs w:val="24"/>
        </w:rPr>
        <w:t>MRI</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121]</w:t>
      </w:r>
      <w:r w:rsidRPr="00EC4073">
        <w:rPr>
          <w:rFonts w:ascii="Book Antiqua" w:hAnsi="Book Antiqua"/>
          <w:sz w:val="24"/>
          <w:szCs w:val="24"/>
        </w:rPr>
        <w:t xml:space="preserve">. This can make </w:t>
      </w:r>
      <w:r w:rsidRPr="00EC4073">
        <w:rPr>
          <w:rFonts w:ascii="Book Antiqua" w:hAnsi="Book Antiqua"/>
          <w:noProof/>
          <w:sz w:val="24"/>
          <w:szCs w:val="24"/>
        </w:rPr>
        <w:t>differentiation</w:t>
      </w:r>
      <w:r w:rsidRPr="00EC4073">
        <w:rPr>
          <w:rFonts w:ascii="Book Antiqua" w:hAnsi="Book Antiqua"/>
          <w:sz w:val="24"/>
          <w:szCs w:val="24"/>
        </w:rPr>
        <w:t xml:space="preserve"> from a hypovascular RCC such a</w:t>
      </w:r>
      <w:r w:rsidR="00ED4BF7" w:rsidRPr="00EC4073">
        <w:rPr>
          <w:rFonts w:ascii="Book Antiqua" w:hAnsi="Book Antiqua"/>
          <w:sz w:val="24"/>
          <w:szCs w:val="24"/>
        </w:rPr>
        <w:t xml:space="preserve">s a papillary tumor </w:t>
      </w:r>
      <w:proofErr w:type="gramStart"/>
      <w:r w:rsidR="00ED4BF7" w:rsidRPr="00EC4073">
        <w:rPr>
          <w:rFonts w:ascii="Book Antiqua" w:hAnsi="Book Antiqua"/>
          <w:sz w:val="24"/>
          <w:szCs w:val="24"/>
        </w:rPr>
        <w:t>challenging</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125]</w:t>
      </w:r>
      <w:r w:rsidRPr="00EC4073">
        <w:rPr>
          <w:rFonts w:ascii="Book Antiqua" w:hAnsi="Book Antiqua"/>
          <w:sz w:val="24"/>
          <w:szCs w:val="24"/>
        </w:rPr>
        <w:t>. Conversely, type 2 papillary RCC may show extensive para</w:t>
      </w:r>
      <w:r w:rsidR="00537CD0" w:rsidRPr="00EC4073">
        <w:rPr>
          <w:rFonts w:ascii="Book Antiqua" w:hAnsi="Book Antiqua"/>
          <w:sz w:val="24"/>
          <w:szCs w:val="24"/>
        </w:rPr>
        <w:t>-</w:t>
      </w:r>
      <w:r w:rsidRPr="00EC4073">
        <w:rPr>
          <w:rFonts w:ascii="Book Antiqua" w:hAnsi="Book Antiqua"/>
          <w:sz w:val="24"/>
          <w:szCs w:val="24"/>
        </w:rPr>
        <w:t>aortic adenopathy which can mimic sec</w:t>
      </w:r>
      <w:r w:rsidR="00ED4BF7" w:rsidRPr="00EC4073">
        <w:rPr>
          <w:rFonts w:ascii="Book Antiqua" w:hAnsi="Book Antiqua"/>
          <w:sz w:val="24"/>
          <w:szCs w:val="24"/>
        </w:rPr>
        <w:t xml:space="preserve">ondary renal </w:t>
      </w:r>
      <w:proofErr w:type="gramStart"/>
      <w:r w:rsidR="00ED4BF7" w:rsidRPr="00EC4073">
        <w:rPr>
          <w:rFonts w:ascii="Book Antiqua" w:hAnsi="Book Antiqua"/>
          <w:sz w:val="24"/>
          <w:szCs w:val="24"/>
        </w:rPr>
        <w:t>lymphoma</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125]</w:t>
      </w:r>
      <w:r w:rsidRPr="00EC4073">
        <w:rPr>
          <w:rFonts w:ascii="Book Antiqua" w:hAnsi="Book Antiqua"/>
          <w:sz w:val="24"/>
          <w:szCs w:val="24"/>
        </w:rPr>
        <w:t xml:space="preserve">. </w:t>
      </w:r>
      <w:r w:rsidRPr="00EC4073">
        <w:rPr>
          <w:rFonts w:ascii="Book Antiqua" w:hAnsi="Book Antiqua"/>
          <w:noProof/>
          <w:sz w:val="24"/>
          <w:szCs w:val="24"/>
        </w:rPr>
        <w:t>C</w:t>
      </w:r>
      <w:r w:rsidRPr="00EC4073">
        <w:rPr>
          <w:rFonts w:ascii="Book Antiqua" w:hAnsi="Book Antiqua"/>
          <w:sz w:val="24"/>
          <w:szCs w:val="24"/>
        </w:rPr>
        <w:t xml:space="preserve">ystic tumors, calcifications and vascular extension into the renal vein and/or IVC are </w:t>
      </w:r>
      <w:r w:rsidRPr="00EC4073">
        <w:rPr>
          <w:rFonts w:ascii="Book Antiqua" w:hAnsi="Book Antiqua"/>
          <w:noProof/>
          <w:sz w:val="24"/>
          <w:szCs w:val="24"/>
        </w:rPr>
        <w:t>atypical</w:t>
      </w:r>
      <w:r w:rsidRPr="00EC4073">
        <w:rPr>
          <w:rFonts w:ascii="Book Antiqua" w:hAnsi="Book Antiqua"/>
          <w:sz w:val="24"/>
          <w:szCs w:val="24"/>
        </w:rPr>
        <w:t xml:space="preserve"> findings for lymphoma that should raise the suspic</w:t>
      </w:r>
      <w:r w:rsidR="00ED4BF7" w:rsidRPr="00EC4073">
        <w:rPr>
          <w:rFonts w:ascii="Book Antiqua" w:hAnsi="Book Antiqua"/>
          <w:sz w:val="24"/>
          <w:szCs w:val="24"/>
        </w:rPr>
        <w:t xml:space="preserve">ion for an alternative </w:t>
      </w:r>
      <w:proofErr w:type="gramStart"/>
      <w:r w:rsidR="00ED4BF7" w:rsidRPr="00EC4073">
        <w:rPr>
          <w:rFonts w:ascii="Book Antiqua" w:hAnsi="Book Antiqua"/>
          <w:sz w:val="24"/>
          <w:szCs w:val="24"/>
        </w:rPr>
        <w:t>etiology</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117,120,</w:t>
      </w:r>
      <w:r w:rsidRPr="00EC4073">
        <w:rPr>
          <w:rFonts w:ascii="Book Antiqua" w:hAnsi="Book Antiqua"/>
          <w:noProof/>
          <w:sz w:val="24"/>
          <w:szCs w:val="24"/>
          <w:vertAlign w:val="superscript"/>
        </w:rPr>
        <w:t>121]</w:t>
      </w:r>
      <w:r w:rsidRPr="00EC4073">
        <w:rPr>
          <w:rFonts w:ascii="Book Antiqua" w:hAnsi="Book Antiqua"/>
          <w:sz w:val="24"/>
          <w:szCs w:val="24"/>
        </w:rPr>
        <w:t>. Renal biopsy may be required to establish the diagnosis in equivocal cases. Such patients can be spared surgery as lymphoma generally responds well to chemotherapy.</w:t>
      </w: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b/>
          <w:sz w:val="24"/>
          <w:szCs w:val="24"/>
          <w:lang w:eastAsia="zh-CN"/>
        </w:rPr>
      </w:pPr>
      <w:r w:rsidRPr="00EC4073">
        <w:rPr>
          <w:rFonts w:ascii="Book Antiqua" w:hAnsi="Book Antiqua"/>
          <w:b/>
          <w:sz w:val="24"/>
          <w:szCs w:val="24"/>
        </w:rPr>
        <w:t>MANAGEMENT OPTIONS AND IMAGING FOLLOW</w:t>
      </w:r>
      <w:r w:rsidR="00537CD0" w:rsidRPr="00EC4073">
        <w:rPr>
          <w:rFonts w:ascii="Book Antiqua" w:hAnsi="Book Antiqua"/>
          <w:b/>
          <w:sz w:val="24"/>
          <w:szCs w:val="24"/>
        </w:rPr>
        <w:t>-</w:t>
      </w:r>
      <w:r w:rsidRPr="00EC4073">
        <w:rPr>
          <w:rFonts w:ascii="Book Antiqua" w:hAnsi="Book Antiqua"/>
          <w:b/>
          <w:sz w:val="24"/>
          <w:szCs w:val="24"/>
        </w:rPr>
        <w:t>UP</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lastRenderedPageBreak/>
        <w:t xml:space="preserve">A variety of management strategies </w:t>
      </w:r>
      <w:r w:rsidRPr="00EC4073">
        <w:rPr>
          <w:rFonts w:ascii="Book Antiqua" w:hAnsi="Book Antiqua"/>
          <w:noProof/>
          <w:sz w:val="24"/>
          <w:szCs w:val="24"/>
        </w:rPr>
        <w:t>have</w:t>
      </w:r>
      <w:r w:rsidRPr="00EC4073">
        <w:rPr>
          <w:rFonts w:ascii="Book Antiqua" w:hAnsi="Book Antiqua"/>
          <w:sz w:val="24"/>
          <w:szCs w:val="24"/>
        </w:rPr>
        <w:t xml:space="preserve"> been formulated for RCC. Accurate radiological staging is essential as therapeutic options are stage dependent. The National Comprehensive Cancer Network (NCCN) multidisciplinary recommendations for the clinical management and imaging follow</w:t>
      </w:r>
      <w:r w:rsidR="00537CD0" w:rsidRPr="00EC4073">
        <w:rPr>
          <w:rFonts w:ascii="Book Antiqua" w:hAnsi="Book Antiqua"/>
          <w:sz w:val="24"/>
          <w:szCs w:val="24"/>
        </w:rPr>
        <w:t>-</w:t>
      </w:r>
      <w:r w:rsidRPr="00EC4073">
        <w:rPr>
          <w:rFonts w:ascii="Book Antiqua" w:hAnsi="Book Antiqua"/>
          <w:sz w:val="24"/>
          <w:szCs w:val="24"/>
        </w:rPr>
        <w:t>up of patient</w:t>
      </w:r>
      <w:r w:rsidR="00ED4BF7" w:rsidRPr="00EC4073">
        <w:rPr>
          <w:rFonts w:ascii="Book Antiqua" w:hAnsi="Book Antiqua"/>
          <w:sz w:val="24"/>
          <w:szCs w:val="24"/>
        </w:rPr>
        <w:t xml:space="preserve">s with RCC are discussed </w:t>
      </w:r>
      <w:proofErr w:type="gramStart"/>
      <w:r w:rsidR="00ED4BF7" w:rsidRPr="00EC4073">
        <w:rPr>
          <w:rFonts w:ascii="Book Antiqua" w:hAnsi="Book Antiqua"/>
          <w:sz w:val="24"/>
          <w:szCs w:val="24"/>
        </w:rPr>
        <w:t>below</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2,22,</w:t>
      </w:r>
      <w:r w:rsidRPr="00EC4073">
        <w:rPr>
          <w:rFonts w:ascii="Book Antiqua" w:hAnsi="Book Antiqua"/>
          <w:noProof/>
          <w:sz w:val="24"/>
          <w:szCs w:val="24"/>
          <w:vertAlign w:val="superscript"/>
        </w:rPr>
        <w:t>126]</w:t>
      </w:r>
      <w:r w:rsidRPr="00EC4073">
        <w:rPr>
          <w:rFonts w:ascii="Book Antiqua" w:hAnsi="Book Antiqua"/>
          <w:sz w:val="24"/>
          <w:szCs w:val="24"/>
        </w:rPr>
        <w:t>.</w:t>
      </w: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b/>
          <w:i/>
          <w:sz w:val="24"/>
          <w:szCs w:val="24"/>
        </w:rPr>
      </w:pPr>
      <w:r w:rsidRPr="00EC4073">
        <w:rPr>
          <w:rFonts w:ascii="Book Antiqua" w:hAnsi="Book Antiqua"/>
          <w:b/>
          <w:i/>
          <w:sz w:val="24"/>
          <w:szCs w:val="24"/>
        </w:rPr>
        <w:t>Stage</w:t>
      </w:r>
      <w:r w:rsidR="001F3717" w:rsidRPr="00EC4073">
        <w:rPr>
          <w:rFonts w:ascii="Book Antiqua" w:hAnsi="Book Antiqua"/>
          <w:b/>
          <w:i/>
          <w:sz w:val="24"/>
          <w:szCs w:val="24"/>
        </w:rPr>
        <w:t xml:space="preserve"> </w:t>
      </w:r>
      <w:proofErr w:type="gramStart"/>
      <w:r w:rsidR="001F3717" w:rsidRPr="00EC4073">
        <w:rPr>
          <w:rFonts w:ascii="Book Antiqua" w:hAnsi="Book Antiqua"/>
          <w:b/>
          <w:i/>
          <w:sz w:val="24"/>
          <w:szCs w:val="24"/>
        </w:rPr>
        <w:t>i</w:t>
      </w:r>
      <w:r w:rsidRPr="00EC4073">
        <w:rPr>
          <w:rFonts w:ascii="Book Antiqua" w:hAnsi="Book Antiqua"/>
          <w:b/>
          <w:i/>
          <w:sz w:val="24"/>
          <w:szCs w:val="24"/>
        </w:rPr>
        <w:t>a</w:t>
      </w:r>
      <w:proofErr w:type="gramEnd"/>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noProof/>
          <w:sz w:val="24"/>
          <w:szCs w:val="24"/>
        </w:rPr>
        <w:t>Nephron</w:t>
      </w:r>
      <w:r w:rsidR="00537CD0" w:rsidRPr="00EC4073">
        <w:rPr>
          <w:rFonts w:ascii="Book Antiqua" w:hAnsi="Book Antiqua"/>
          <w:noProof/>
          <w:sz w:val="24"/>
          <w:szCs w:val="24"/>
        </w:rPr>
        <w:t>-</w:t>
      </w:r>
      <w:r w:rsidRPr="00EC4073">
        <w:rPr>
          <w:rFonts w:ascii="Book Antiqua" w:hAnsi="Book Antiqua"/>
          <w:noProof/>
          <w:sz w:val="24"/>
          <w:szCs w:val="24"/>
        </w:rPr>
        <w:t>sparing</w:t>
      </w:r>
      <w:r w:rsidRPr="00EC4073">
        <w:rPr>
          <w:rFonts w:ascii="Book Antiqua" w:hAnsi="Book Antiqua"/>
          <w:sz w:val="24"/>
          <w:szCs w:val="24"/>
        </w:rPr>
        <w:t xml:space="preserve"> partial nephrectomy </w:t>
      </w:r>
      <w:r w:rsidRPr="00EC4073">
        <w:rPr>
          <w:rFonts w:ascii="Book Antiqua" w:eastAsia="Times New Roman" w:hAnsi="Book Antiqua" w:cs="Arial"/>
          <w:sz w:val="24"/>
          <w:szCs w:val="24"/>
          <w:lang w:val="en-GB" w:eastAsia="en-GB"/>
        </w:rPr>
        <w:t xml:space="preserve">– </w:t>
      </w:r>
      <w:r w:rsidRPr="00EC4073">
        <w:rPr>
          <w:rFonts w:ascii="Book Antiqua" w:hAnsi="Book Antiqua"/>
          <w:sz w:val="24"/>
          <w:szCs w:val="24"/>
        </w:rPr>
        <w:t xml:space="preserve">with the objective being the complete surgical extirpation of the tumor while </w:t>
      </w:r>
      <w:r w:rsidRPr="00EC4073">
        <w:rPr>
          <w:rFonts w:ascii="Book Antiqua" w:hAnsi="Book Antiqua"/>
          <w:noProof/>
          <w:sz w:val="24"/>
          <w:szCs w:val="24"/>
        </w:rPr>
        <w:t>retaining</w:t>
      </w:r>
      <w:r w:rsidRPr="00EC4073">
        <w:rPr>
          <w:rFonts w:ascii="Book Antiqua" w:hAnsi="Book Antiqua"/>
          <w:sz w:val="24"/>
          <w:szCs w:val="24"/>
        </w:rPr>
        <w:t xml:space="preserve"> sufficient healthy tissue for adequate renal function </w:t>
      </w:r>
      <w:r w:rsidRPr="00EC4073">
        <w:rPr>
          <w:rFonts w:ascii="Book Antiqua" w:eastAsia="Times New Roman" w:hAnsi="Book Antiqua" w:cs="Arial"/>
          <w:sz w:val="24"/>
          <w:szCs w:val="24"/>
          <w:lang w:val="en-GB" w:eastAsia="en-GB"/>
        </w:rPr>
        <w:t>–</w:t>
      </w:r>
      <w:r w:rsidRPr="00EC4073">
        <w:rPr>
          <w:rFonts w:ascii="Book Antiqua" w:hAnsi="Book Antiqua"/>
          <w:sz w:val="24"/>
          <w:szCs w:val="24"/>
        </w:rPr>
        <w:t xml:space="preserve"> is the preferred treatment option for stage </w:t>
      </w:r>
      <w:proofErr w:type="gramStart"/>
      <w:r w:rsidRPr="00EC4073">
        <w:rPr>
          <w:rFonts w:ascii="Book Antiqua" w:hAnsi="Book Antiqua"/>
          <w:sz w:val="24"/>
          <w:szCs w:val="24"/>
        </w:rPr>
        <w:t>Ia</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2,47,</w:t>
      </w:r>
      <w:r w:rsidRPr="00EC4073">
        <w:rPr>
          <w:rFonts w:ascii="Book Antiqua" w:hAnsi="Book Antiqua"/>
          <w:noProof/>
          <w:sz w:val="24"/>
          <w:szCs w:val="24"/>
          <w:vertAlign w:val="superscript"/>
        </w:rPr>
        <w:t>127]</w:t>
      </w:r>
      <w:r w:rsidRPr="00EC4073">
        <w:rPr>
          <w:rFonts w:ascii="Book Antiqua" w:hAnsi="Book Antiqua"/>
          <w:noProof/>
          <w:sz w:val="24"/>
          <w:szCs w:val="24"/>
        </w:rPr>
        <w:t>.</w:t>
      </w:r>
      <w:r w:rsidRPr="00EC4073">
        <w:rPr>
          <w:rFonts w:ascii="Book Antiqua" w:hAnsi="Book Antiqua"/>
          <w:sz w:val="24"/>
          <w:szCs w:val="24"/>
        </w:rPr>
        <w:t xml:space="preserve"> The technique was originally intended for the selective treatment of </w:t>
      </w:r>
      <w:r w:rsidR="001F3717" w:rsidRPr="00EC4073">
        <w:rPr>
          <w:rFonts w:ascii="Book Antiqua" w:hAnsi="Book Antiqua"/>
          <w:sz w:val="24"/>
          <w:szCs w:val="24"/>
          <w:lang w:eastAsia="zh-CN"/>
        </w:rPr>
        <w:t>(</w:t>
      </w:r>
      <w:r w:rsidRPr="00EC4073">
        <w:rPr>
          <w:rFonts w:ascii="Book Antiqua" w:hAnsi="Book Antiqua"/>
          <w:sz w:val="24"/>
          <w:szCs w:val="24"/>
        </w:rPr>
        <w:t>1) small RCCs</w:t>
      </w:r>
      <w:r w:rsidR="001F3717" w:rsidRPr="00EC4073">
        <w:rPr>
          <w:rFonts w:ascii="Book Antiqua" w:hAnsi="Book Antiqua"/>
          <w:sz w:val="24"/>
          <w:szCs w:val="24"/>
          <w:lang w:eastAsia="zh-CN"/>
        </w:rPr>
        <w:t>;</w:t>
      </w:r>
      <w:r w:rsidRPr="00EC4073">
        <w:rPr>
          <w:rFonts w:ascii="Book Antiqua" w:hAnsi="Book Antiqua"/>
          <w:sz w:val="24"/>
          <w:szCs w:val="24"/>
        </w:rPr>
        <w:t xml:space="preserve"> </w:t>
      </w:r>
      <w:r w:rsidR="001F3717" w:rsidRPr="00EC4073">
        <w:rPr>
          <w:rFonts w:ascii="Book Antiqua" w:hAnsi="Book Antiqua"/>
          <w:sz w:val="24"/>
          <w:szCs w:val="24"/>
          <w:lang w:eastAsia="zh-CN"/>
        </w:rPr>
        <w:t>(</w:t>
      </w:r>
      <w:r w:rsidRPr="00EC4073">
        <w:rPr>
          <w:rFonts w:ascii="Book Antiqua" w:hAnsi="Book Antiqua"/>
          <w:sz w:val="24"/>
          <w:szCs w:val="24"/>
        </w:rPr>
        <w:t>2) patients at increased risk of post</w:t>
      </w:r>
      <w:r w:rsidR="00537CD0" w:rsidRPr="00EC4073">
        <w:rPr>
          <w:rFonts w:ascii="Book Antiqua" w:hAnsi="Book Antiqua"/>
          <w:sz w:val="24"/>
          <w:szCs w:val="24"/>
        </w:rPr>
        <w:t>-</w:t>
      </w:r>
      <w:r w:rsidRPr="00EC4073">
        <w:rPr>
          <w:rFonts w:ascii="Book Antiqua" w:hAnsi="Book Antiqua"/>
          <w:sz w:val="24"/>
          <w:szCs w:val="24"/>
        </w:rPr>
        <w:t>surgical renal insufficiency due to inadequate renal reserve such as subjects with a solitary kidney, pre</w:t>
      </w:r>
      <w:r w:rsidR="00537CD0" w:rsidRPr="00EC4073">
        <w:rPr>
          <w:rFonts w:ascii="Book Antiqua" w:hAnsi="Book Antiqua"/>
          <w:sz w:val="24"/>
          <w:szCs w:val="24"/>
        </w:rPr>
        <w:t>-</w:t>
      </w:r>
      <w:r w:rsidRPr="00EC4073">
        <w:rPr>
          <w:rFonts w:ascii="Book Antiqua" w:hAnsi="Book Antiqua"/>
          <w:sz w:val="24"/>
          <w:szCs w:val="24"/>
        </w:rPr>
        <w:t>existing borderline renal function, or those with multiple or bilateral tumors</w:t>
      </w:r>
      <w:r w:rsidR="001F3717" w:rsidRPr="00EC4073">
        <w:rPr>
          <w:rFonts w:ascii="Book Antiqua" w:hAnsi="Book Antiqua"/>
          <w:sz w:val="24"/>
          <w:szCs w:val="24"/>
          <w:lang w:eastAsia="zh-CN"/>
        </w:rPr>
        <w:t>;</w:t>
      </w:r>
      <w:r w:rsidRPr="00EC4073">
        <w:rPr>
          <w:rFonts w:ascii="Book Antiqua" w:hAnsi="Book Antiqua"/>
          <w:sz w:val="24"/>
          <w:szCs w:val="24"/>
        </w:rPr>
        <w:t xml:space="preserve"> and </w:t>
      </w:r>
      <w:r w:rsidR="001F3717" w:rsidRPr="00EC4073">
        <w:rPr>
          <w:rFonts w:ascii="Book Antiqua" w:hAnsi="Book Antiqua"/>
          <w:sz w:val="24"/>
          <w:szCs w:val="24"/>
          <w:lang w:eastAsia="zh-CN"/>
        </w:rPr>
        <w:t>(</w:t>
      </w:r>
      <w:r w:rsidRPr="00EC4073">
        <w:rPr>
          <w:rFonts w:ascii="Book Antiqua" w:hAnsi="Book Antiqua"/>
          <w:sz w:val="24"/>
          <w:szCs w:val="24"/>
        </w:rPr>
        <w:t xml:space="preserve">3) patients at increased risk </w:t>
      </w:r>
      <w:r w:rsidRPr="00EC4073">
        <w:rPr>
          <w:rFonts w:ascii="Book Antiqua" w:hAnsi="Book Antiqua"/>
          <w:noProof/>
          <w:sz w:val="24"/>
          <w:szCs w:val="24"/>
        </w:rPr>
        <w:t>for</w:t>
      </w:r>
      <w:r w:rsidRPr="00EC4073">
        <w:rPr>
          <w:rFonts w:ascii="Book Antiqua" w:hAnsi="Book Antiqua"/>
          <w:sz w:val="24"/>
          <w:szCs w:val="24"/>
        </w:rPr>
        <w:t xml:space="preserve"> additional RCCs that may require repeat surgeries such as those with a genetic syndrome. Over the last decade, the clinical indications for partial nephrectomy have been expanded to include most patients with low stage tumors as studies have demonstrated that partial nephrectomy is as effective a therapeutic option as radical nephrectomy with comparable rates of </w:t>
      </w:r>
      <w:r w:rsidRPr="00EC4073">
        <w:rPr>
          <w:rFonts w:ascii="Book Antiqua" w:hAnsi="Book Antiqua"/>
          <w:noProof/>
          <w:sz w:val="24"/>
          <w:szCs w:val="24"/>
        </w:rPr>
        <w:t>tumor</w:t>
      </w:r>
      <w:r w:rsidR="00537CD0" w:rsidRPr="00EC4073">
        <w:rPr>
          <w:rFonts w:ascii="Book Antiqua" w:hAnsi="Book Antiqua"/>
          <w:noProof/>
          <w:sz w:val="24"/>
          <w:szCs w:val="24"/>
        </w:rPr>
        <w:t>-</w:t>
      </w:r>
      <w:r w:rsidRPr="00EC4073">
        <w:rPr>
          <w:rFonts w:ascii="Book Antiqua" w:hAnsi="Book Antiqua"/>
          <w:noProof/>
          <w:sz w:val="24"/>
          <w:szCs w:val="24"/>
        </w:rPr>
        <w:t>free</w:t>
      </w:r>
      <w:r w:rsidRPr="00EC4073">
        <w:rPr>
          <w:rFonts w:ascii="Book Antiqua" w:hAnsi="Book Antiqua"/>
          <w:sz w:val="24"/>
          <w:szCs w:val="24"/>
        </w:rPr>
        <w:t xml:space="preserve"> </w:t>
      </w:r>
      <w:r w:rsidRPr="00EC4073">
        <w:rPr>
          <w:rFonts w:ascii="Book Antiqua" w:hAnsi="Book Antiqua"/>
          <w:noProof/>
          <w:sz w:val="24"/>
          <w:szCs w:val="24"/>
        </w:rPr>
        <w:t>survival</w:t>
      </w:r>
      <w:r w:rsidRPr="00EC4073">
        <w:rPr>
          <w:rFonts w:ascii="Book Antiqua" w:hAnsi="Book Antiqua"/>
          <w:sz w:val="24"/>
          <w:szCs w:val="24"/>
        </w:rPr>
        <w:t xml:space="preserve"> and overall </w:t>
      </w:r>
      <w:proofErr w:type="gramStart"/>
      <w:r w:rsidRPr="00EC4073">
        <w:rPr>
          <w:rFonts w:ascii="Book Antiqua" w:hAnsi="Book Antiqua"/>
          <w:sz w:val="24"/>
          <w:szCs w:val="24"/>
        </w:rPr>
        <w:t>survival</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128</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131]</w:t>
      </w:r>
      <w:r w:rsidRPr="00EC4073">
        <w:rPr>
          <w:rFonts w:ascii="Book Antiqua" w:hAnsi="Book Antiqua"/>
          <w:sz w:val="24"/>
          <w:szCs w:val="24"/>
        </w:rPr>
        <w:t>. Recurrence rates following partial nephrectomy for stage Ia tumors is low at 0</w:t>
      </w:r>
      <w:r w:rsidR="00125DF4" w:rsidRPr="00EC4073">
        <w:rPr>
          <w:rFonts w:ascii="Book Antiqua" w:hAnsi="Book Antiqua"/>
          <w:sz w:val="24"/>
          <w:szCs w:val="24"/>
        </w:rPr>
        <w:t>%</w:t>
      </w:r>
      <w:r w:rsidR="00537CD0" w:rsidRPr="00EC4073">
        <w:rPr>
          <w:rFonts w:ascii="Book Antiqua" w:hAnsi="Book Antiqua"/>
          <w:sz w:val="24"/>
          <w:szCs w:val="24"/>
        </w:rPr>
        <w:t>-</w:t>
      </w:r>
      <w:r w:rsidR="00ED4BF7" w:rsidRPr="00EC4073">
        <w:rPr>
          <w:rFonts w:ascii="Book Antiqua" w:hAnsi="Book Antiqua"/>
          <w:sz w:val="24"/>
          <w:szCs w:val="24"/>
        </w:rPr>
        <w:t>3%</w:t>
      </w:r>
      <w:r w:rsidRPr="00EC4073">
        <w:rPr>
          <w:rFonts w:ascii="Book Antiqua" w:hAnsi="Book Antiqua"/>
          <w:noProof/>
          <w:sz w:val="24"/>
          <w:szCs w:val="24"/>
          <w:vertAlign w:val="superscript"/>
        </w:rPr>
        <w:t>[128]</w:t>
      </w:r>
      <w:r w:rsidRPr="00EC4073">
        <w:rPr>
          <w:rFonts w:ascii="Book Antiqua" w:hAnsi="Book Antiqua"/>
          <w:sz w:val="24"/>
          <w:szCs w:val="24"/>
        </w:rPr>
        <w:t>. Radical nephrectomy – fi</w:t>
      </w:r>
      <w:r w:rsidR="00ED4BF7" w:rsidRPr="00EC4073">
        <w:rPr>
          <w:rFonts w:ascii="Book Antiqua" w:hAnsi="Book Antiqua"/>
          <w:sz w:val="24"/>
          <w:szCs w:val="24"/>
        </w:rPr>
        <w:t>rst described by Robson in 1969</w:t>
      </w:r>
      <w:r w:rsidRPr="00EC4073">
        <w:rPr>
          <w:rFonts w:ascii="Book Antiqua" w:hAnsi="Book Antiqua"/>
          <w:noProof/>
          <w:sz w:val="24"/>
          <w:szCs w:val="24"/>
          <w:vertAlign w:val="superscript"/>
        </w:rPr>
        <w:t>[132]</w:t>
      </w:r>
      <w:r w:rsidRPr="00EC4073">
        <w:rPr>
          <w:rFonts w:ascii="Book Antiqua" w:hAnsi="Book Antiqua"/>
          <w:sz w:val="24"/>
          <w:szCs w:val="24"/>
        </w:rPr>
        <w:t xml:space="preserve"> to encompass the en</w:t>
      </w:r>
      <w:r w:rsidR="00537CD0" w:rsidRPr="00EC4073">
        <w:rPr>
          <w:rFonts w:ascii="Book Antiqua" w:hAnsi="Book Antiqua"/>
          <w:sz w:val="24"/>
          <w:szCs w:val="24"/>
        </w:rPr>
        <w:t>-</w:t>
      </w:r>
      <w:r w:rsidRPr="00EC4073">
        <w:rPr>
          <w:rFonts w:ascii="Book Antiqua" w:hAnsi="Book Antiqua"/>
          <w:sz w:val="24"/>
          <w:szCs w:val="24"/>
        </w:rPr>
        <w:t xml:space="preserve">bloc excision of the diseased kidney with the perirenal fat, ipsilateral adrenal </w:t>
      </w:r>
      <w:r w:rsidRPr="00EC4073">
        <w:rPr>
          <w:rFonts w:ascii="Book Antiqua" w:hAnsi="Book Antiqua"/>
          <w:noProof/>
          <w:sz w:val="24"/>
          <w:szCs w:val="24"/>
        </w:rPr>
        <w:t>gland</w:t>
      </w:r>
      <w:r w:rsidRPr="00EC4073">
        <w:rPr>
          <w:rFonts w:ascii="Book Antiqua" w:hAnsi="Book Antiqua"/>
          <w:sz w:val="24"/>
          <w:szCs w:val="24"/>
        </w:rPr>
        <w:t xml:space="preserve"> and regional lymph nodes – is reserved for stage Ia cases ineligible for partial nephrectomy such as R</w:t>
      </w:r>
      <w:r w:rsidR="00ED4BF7" w:rsidRPr="00EC4073">
        <w:rPr>
          <w:rFonts w:ascii="Book Antiqua" w:hAnsi="Book Antiqua"/>
          <w:sz w:val="24"/>
          <w:szCs w:val="24"/>
        </w:rPr>
        <w:t>CCs situated at the renal hilum</w:t>
      </w:r>
      <w:r w:rsidRPr="00EC4073">
        <w:rPr>
          <w:rFonts w:ascii="Book Antiqua" w:hAnsi="Book Antiqua"/>
          <w:noProof/>
          <w:sz w:val="24"/>
          <w:szCs w:val="24"/>
          <w:vertAlign w:val="superscript"/>
        </w:rPr>
        <w:t>[2]</w:t>
      </w:r>
      <w:r w:rsidRPr="00EC4073">
        <w:rPr>
          <w:rFonts w:ascii="Book Antiqua" w:hAnsi="Book Antiqua"/>
          <w:sz w:val="24"/>
          <w:szCs w:val="24"/>
        </w:rPr>
        <w:t xml:space="preserve">. In addition to being a more extensive procedure, radical nephrectomy increases the risk of renal impairment which adversely affects </w:t>
      </w:r>
      <w:r w:rsidRPr="00EC4073">
        <w:rPr>
          <w:rFonts w:ascii="Book Antiqua" w:hAnsi="Book Antiqua"/>
          <w:noProof/>
          <w:sz w:val="24"/>
          <w:szCs w:val="24"/>
        </w:rPr>
        <w:t>quality</w:t>
      </w:r>
      <w:r w:rsidRPr="00EC4073">
        <w:rPr>
          <w:rFonts w:ascii="Book Antiqua" w:hAnsi="Book Antiqua"/>
          <w:sz w:val="24"/>
          <w:szCs w:val="24"/>
        </w:rPr>
        <w:t xml:space="preserve"> of life and cardiovascular specific</w:t>
      </w:r>
      <w:r w:rsidR="00537CD0" w:rsidRPr="00EC4073">
        <w:rPr>
          <w:rFonts w:ascii="Book Antiqua" w:hAnsi="Book Antiqua"/>
          <w:sz w:val="24"/>
          <w:szCs w:val="24"/>
        </w:rPr>
        <w:t>-</w:t>
      </w:r>
      <w:r w:rsidRPr="00EC4073">
        <w:rPr>
          <w:rFonts w:ascii="Book Antiqua" w:hAnsi="Book Antiqua"/>
          <w:sz w:val="24"/>
          <w:szCs w:val="24"/>
        </w:rPr>
        <w:t xml:space="preserve"> and overall</w:t>
      </w:r>
      <w:r w:rsidR="00537CD0" w:rsidRPr="00EC4073">
        <w:rPr>
          <w:rFonts w:ascii="Book Antiqua" w:hAnsi="Book Antiqua"/>
          <w:sz w:val="24"/>
          <w:szCs w:val="24"/>
        </w:rPr>
        <w:t>-</w:t>
      </w:r>
      <w:r w:rsidR="00ED4BF7" w:rsidRPr="00EC4073">
        <w:rPr>
          <w:rFonts w:ascii="Book Antiqua" w:hAnsi="Book Antiqua"/>
          <w:sz w:val="24"/>
          <w:szCs w:val="24"/>
        </w:rPr>
        <w:t xml:space="preserve"> </w:t>
      </w:r>
      <w:proofErr w:type="gramStart"/>
      <w:r w:rsidR="00ED4BF7" w:rsidRPr="00EC4073">
        <w:rPr>
          <w:rFonts w:ascii="Book Antiqua" w:hAnsi="Book Antiqua"/>
          <w:sz w:val="24"/>
          <w:szCs w:val="24"/>
        </w:rPr>
        <w:t>survival</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127,133,</w:t>
      </w:r>
      <w:r w:rsidRPr="00EC4073">
        <w:rPr>
          <w:rFonts w:ascii="Book Antiqua" w:hAnsi="Book Antiqua"/>
          <w:noProof/>
          <w:sz w:val="24"/>
          <w:szCs w:val="24"/>
          <w:vertAlign w:val="superscript"/>
        </w:rPr>
        <w:t>134]</w:t>
      </w:r>
      <w:r w:rsidRPr="00EC4073">
        <w:rPr>
          <w:rFonts w:ascii="Book Antiqua" w:hAnsi="Book Antiqua"/>
          <w:sz w:val="24"/>
          <w:szCs w:val="24"/>
        </w:rPr>
        <w:t xml:space="preserve">. A study by Huang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623524" w:rsidRPr="00EC4073">
        <w:rPr>
          <w:rFonts w:ascii="Book Antiqua" w:hAnsi="Book Antiqua"/>
          <w:noProof/>
          <w:sz w:val="24"/>
          <w:szCs w:val="24"/>
          <w:vertAlign w:val="superscript"/>
        </w:rPr>
        <w:t>[</w:t>
      </w:r>
      <w:proofErr w:type="gramEnd"/>
      <w:r w:rsidR="00623524" w:rsidRPr="00EC4073">
        <w:rPr>
          <w:rFonts w:ascii="Book Antiqua" w:hAnsi="Book Antiqua"/>
          <w:noProof/>
          <w:sz w:val="24"/>
          <w:szCs w:val="24"/>
          <w:vertAlign w:val="superscript"/>
        </w:rPr>
        <w:t>135]</w:t>
      </w:r>
      <w:r w:rsidR="00623524" w:rsidRPr="00EC4073">
        <w:rPr>
          <w:rFonts w:ascii="Book Antiqua" w:hAnsi="Book Antiqua"/>
          <w:noProof/>
          <w:sz w:val="24"/>
          <w:szCs w:val="24"/>
          <w:vertAlign w:val="superscript"/>
          <w:lang w:eastAsia="zh-CN"/>
        </w:rPr>
        <w:t xml:space="preserve"> </w:t>
      </w:r>
      <w:r w:rsidRPr="00EC4073">
        <w:rPr>
          <w:rFonts w:ascii="Book Antiqua" w:hAnsi="Book Antiqua"/>
          <w:sz w:val="24"/>
          <w:szCs w:val="24"/>
        </w:rPr>
        <w:t>of 662 patients that underwent either radical nephrectomy or partial nephrectomy for a stage Ia renal tumor found that the 3</w:t>
      </w:r>
      <w:r w:rsidR="00537CD0" w:rsidRPr="00EC4073">
        <w:rPr>
          <w:rFonts w:ascii="Book Antiqua" w:hAnsi="Book Antiqua"/>
          <w:sz w:val="24"/>
          <w:szCs w:val="24"/>
        </w:rPr>
        <w:t>-</w:t>
      </w:r>
      <w:r w:rsidRPr="00EC4073">
        <w:rPr>
          <w:rFonts w:ascii="Book Antiqua" w:hAnsi="Book Antiqua"/>
          <w:sz w:val="24"/>
          <w:szCs w:val="24"/>
        </w:rPr>
        <w:t>year probability of freedom from new onset glomerular filtration rate (GFR) &lt; 60 m</w:t>
      </w:r>
      <w:r w:rsidR="00FF4716" w:rsidRPr="00EC4073">
        <w:rPr>
          <w:rFonts w:ascii="Book Antiqua" w:hAnsi="Book Antiqua"/>
          <w:sz w:val="24"/>
          <w:szCs w:val="24"/>
        </w:rPr>
        <w:t>L</w:t>
      </w:r>
      <w:r w:rsidRPr="00EC4073">
        <w:rPr>
          <w:rFonts w:ascii="Book Antiqua" w:hAnsi="Book Antiqua"/>
          <w:sz w:val="24"/>
          <w:szCs w:val="24"/>
        </w:rPr>
        <w:t xml:space="preserve">/min was 80% for partial nephrectomy compared with 35% for radical nephrectomy. For a new onset GFR &lt; 45 </w:t>
      </w:r>
      <w:r w:rsidRPr="00EC4073">
        <w:rPr>
          <w:rFonts w:ascii="Book Antiqua" w:hAnsi="Book Antiqua"/>
          <w:sz w:val="24"/>
          <w:szCs w:val="24"/>
        </w:rPr>
        <w:lastRenderedPageBreak/>
        <w:t>m</w:t>
      </w:r>
      <w:r w:rsidR="00FF4716" w:rsidRPr="00EC4073">
        <w:rPr>
          <w:rFonts w:ascii="Book Antiqua" w:hAnsi="Book Antiqua"/>
          <w:sz w:val="24"/>
          <w:szCs w:val="24"/>
        </w:rPr>
        <w:t>L</w:t>
      </w:r>
      <w:r w:rsidRPr="00EC4073">
        <w:rPr>
          <w:rFonts w:ascii="Book Antiqua" w:hAnsi="Book Antiqua"/>
          <w:sz w:val="24"/>
          <w:szCs w:val="24"/>
        </w:rPr>
        <w:t>/min, the 3</w:t>
      </w:r>
      <w:r w:rsidR="00537CD0" w:rsidRPr="00EC4073">
        <w:rPr>
          <w:rFonts w:ascii="Book Antiqua" w:hAnsi="Book Antiqua"/>
          <w:sz w:val="24"/>
          <w:szCs w:val="24"/>
        </w:rPr>
        <w:t>-</w:t>
      </w:r>
      <w:r w:rsidRPr="00EC4073">
        <w:rPr>
          <w:rFonts w:ascii="Book Antiqua" w:hAnsi="Book Antiqua"/>
          <w:sz w:val="24"/>
          <w:szCs w:val="24"/>
        </w:rPr>
        <w:t>year probability of freedom was 95% for partial nephrectomy compared with 64% for radical nephrectomy. For poor surgical candidates such as elderly patients with significant co</w:t>
      </w:r>
      <w:r w:rsidR="00537CD0" w:rsidRPr="00EC4073">
        <w:rPr>
          <w:rFonts w:ascii="Book Antiqua" w:hAnsi="Book Antiqua"/>
          <w:sz w:val="24"/>
          <w:szCs w:val="24"/>
        </w:rPr>
        <w:t>-</w:t>
      </w:r>
      <w:r w:rsidRPr="00EC4073">
        <w:rPr>
          <w:rFonts w:ascii="Book Antiqua" w:hAnsi="Book Antiqua"/>
          <w:sz w:val="24"/>
          <w:szCs w:val="24"/>
        </w:rPr>
        <w:t>morbidities, minimally invasive thermal ablation techniques such as radiofrequency ablation (RFA) or cryoablation represent effective alt</w:t>
      </w:r>
      <w:r w:rsidR="00ED4BF7" w:rsidRPr="00EC4073">
        <w:rPr>
          <w:rFonts w:ascii="Book Antiqua" w:hAnsi="Book Antiqua"/>
          <w:sz w:val="24"/>
          <w:szCs w:val="24"/>
        </w:rPr>
        <w:t>ernatives for stage Ia tumors</w:t>
      </w:r>
      <w:r w:rsidR="00ED4BF7" w:rsidRPr="00EC4073">
        <w:rPr>
          <w:rFonts w:ascii="Book Antiqua" w:hAnsi="Book Antiqua"/>
          <w:noProof/>
          <w:sz w:val="24"/>
          <w:szCs w:val="24"/>
          <w:vertAlign w:val="superscript"/>
        </w:rPr>
        <w:t>[2,</w:t>
      </w:r>
      <w:r w:rsidRPr="00EC4073">
        <w:rPr>
          <w:rFonts w:ascii="Book Antiqua" w:hAnsi="Book Antiqua"/>
          <w:noProof/>
          <w:sz w:val="24"/>
          <w:szCs w:val="24"/>
          <w:vertAlign w:val="superscript"/>
        </w:rPr>
        <w:t>136</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138]</w:t>
      </w:r>
      <w:r w:rsidRPr="00EC4073">
        <w:rPr>
          <w:rFonts w:ascii="Book Antiqua" w:hAnsi="Book Antiqua"/>
          <w:sz w:val="24"/>
          <w:szCs w:val="24"/>
        </w:rPr>
        <w:t>. Performed with US or CT</w:t>
      </w:r>
      <w:r w:rsidR="00537CD0" w:rsidRPr="00EC4073">
        <w:rPr>
          <w:rFonts w:ascii="Book Antiqua" w:hAnsi="Book Antiqua"/>
          <w:sz w:val="24"/>
          <w:szCs w:val="24"/>
        </w:rPr>
        <w:t>-</w:t>
      </w:r>
      <w:r w:rsidRPr="00EC4073">
        <w:rPr>
          <w:rFonts w:ascii="Book Antiqua" w:hAnsi="Book Antiqua"/>
          <w:sz w:val="24"/>
          <w:szCs w:val="24"/>
        </w:rPr>
        <w:t>guidance as an elective procedure, these techniques have the advantage of improved patient tolerance and recovery, preservation of renal function and a lower complication rate compared wit</w:t>
      </w:r>
      <w:r w:rsidR="00ED4BF7" w:rsidRPr="00EC4073">
        <w:rPr>
          <w:rFonts w:ascii="Book Antiqua" w:hAnsi="Book Antiqua"/>
          <w:sz w:val="24"/>
          <w:szCs w:val="24"/>
        </w:rPr>
        <w:t xml:space="preserve">h </w:t>
      </w:r>
      <w:proofErr w:type="gramStart"/>
      <w:r w:rsidR="00ED4BF7" w:rsidRPr="00EC4073">
        <w:rPr>
          <w:rFonts w:ascii="Book Antiqua" w:hAnsi="Book Antiqua"/>
          <w:sz w:val="24"/>
          <w:szCs w:val="24"/>
        </w:rPr>
        <w:t>surgery</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138,</w:t>
      </w:r>
      <w:r w:rsidRPr="00EC4073">
        <w:rPr>
          <w:rFonts w:ascii="Book Antiqua" w:hAnsi="Book Antiqua"/>
          <w:noProof/>
          <w:sz w:val="24"/>
          <w:szCs w:val="24"/>
          <w:vertAlign w:val="superscript"/>
        </w:rPr>
        <w:t>139]</w:t>
      </w:r>
      <w:r w:rsidRPr="00EC4073">
        <w:rPr>
          <w:rFonts w:ascii="Book Antiqua" w:hAnsi="Book Antiqua"/>
          <w:sz w:val="24"/>
          <w:szCs w:val="24"/>
        </w:rPr>
        <w:t xml:space="preserve">. Ablative therapies may be inferior to surgery for oncologic control with a higher risk of </w:t>
      </w:r>
      <w:r w:rsidRPr="00EC4073">
        <w:rPr>
          <w:rFonts w:ascii="Book Antiqua" w:hAnsi="Book Antiqua"/>
          <w:noProof/>
          <w:sz w:val="24"/>
          <w:szCs w:val="24"/>
        </w:rPr>
        <w:t>recurrence,</w:t>
      </w:r>
      <w:r w:rsidRPr="00EC4073">
        <w:rPr>
          <w:rFonts w:ascii="Book Antiqua" w:hAnsi="Book Antiqua"/>
          <w:sz w:val="24"/>
          <w:szCs w:val="24"/>
        </w:rPr>
        <w:t xml:space="preserve"> but this is often an acceptable compromise in non</w:t>
      </w:r>
      <w:r w:rsidR="00537CD0" w:rsidRPr="00EC4073">
        <w:rPr>
          <w:rFonts w:ascii="Book Antiqua" w:hAnsi="Book Antiqua"/>
          <w:sz w:val="24"/>
          <w:szCs w:val="24"/>
        </w:rPr>
        <w:t>-</w:t>
      </w:r>
      <w:r w:rsidR="00ED4BF7" w:rsidRPr="00EC4073">
        <w:rPr>
          <w:rFonts w:ascii="Book Antiqua" w:hAnsi="Book Antiqua"/>
          <w:sz w:val="24"/>
          <w:szCs w:val="24"/>
        </w:rPr>
        <w:t xml:space="preserve">surgical </w:t>
      </w:r>
      <w:proofErr w:type="gramStart"/>
      <w:r w:rsidR="00ED4BF7" w:rsidRPr="00EC4073">
        <w:rPr>
          <w:rFonts w:ascii="Book Antiqua" w:hAnsi="Book Antiqua"/>
          <w:sz w:val="24"/>
          <w:szCs w:val="24"/>
        </w:rPr>
        <w:t>candidates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138]</w:t>
      </w:r>
      <w:r w:rsidRPr="00EC4073">
        <w:rPr>
          <w:rFonts w:ascii="Book Antiqua" w:hAnsi="Book Antiqua"/>
          <w:sz w:val="24"/>
          <w:szCs w:val="24"/>
        </w:rPr>
        <w:t>. The recurrence rate for stage Ia tumors post</w:t>
      </w:r>
      <w:r w:rsidR="00537CD0" w:rsidRPr="00EC4073">
        <w:rPr>
          <w:rFonts w:ascii="Book Antiqua" w:hAnsi="Book Antiqua"/>
          <w:sz w:val="24"/>
          <w:szCs w:val="24"/>
        </w:rPr>
        <w:t>-</w:t>
      </w:r>
      <w:r w:rsidRPr="00EC4073">
        <w:rPr>
          <w:rFonts w:ascii="Book Antiqua" w:hAnsi="Book Antiqua"/>
          <w:sz w:val="24"/>
          <w:szCs w:val="24"/>
        </w:rPr>
        <w:t>RFA is 2.5</w:t>
      </w:r>
      <w:r w:rsidR="00B92DAF" w:rsidRPr="00EC4073">
        <w:rPr>
          <w:rFonts w:ascii="Book Antiqua" w:hAnsi="Book Antiqua"/>
          <w:sz w:val="24"/>
          <w:szCs w:val="24"/>
        </w:rPr>
        <w:t>%</w:t>
      </w:r>
      <w:r w:rsidR="00537CD0" w:rsidRPr="00EC4073">
        <w:rPr>
          <w:rFonts w:ascii="Book Antiqua" w:hAnsi="Book Antiqua"/>
          <w:sz w:val="24"/>
          <w:szCs w:val="24"/>
        </w:rPr>
        <w:t>-</w:t>
      </w:r>
      <w:r w:rsidR="00ED4BF7" w:rsidRPr="00EC4073">
        <w:rPr>
          <w:rFonts w:ascii="Book Antiqua" w:hAnsi="Book Antiqua"/>
          <w:sz w:val="24"/>
          <w:szCs w:val="24"/>
        </w:rPr>
        <w:t>9%</w:t>
      </w:r>
      <w:r w:rsidR="00ED4BF7" w:rsidRPr="00EC4073">
        <w:rPr>
          <w:rFonts w:ascii="Book Antiqua" w:hAnsi="Book Antiqua"/>
          <w:noProof/>
          <w:sz w:val="24"/>
          <w:szCs w:val="24"/>
          <w:vertAlign w:val="superscript"/>
        </w:rPr>
        <w:t>[140,</w:t>
      </w:r>
      <w:r w:rsidRPr="00EC4073">
        <w:rPr>
          <w:rFonts w:ascii="Book Antiqua" w:hAnsi="Book Antiqua"/>
          <w:noProof/>
          <w:sz w:val="24"/>
          <w:szCs w:val="24"/>
          <w:vertAlign w:val="superscript"/>
        </w:rPr>
        <w:t>141]</w:t>
      </w:r>
      <w:r w:rsidRPr="00EC4073">
        <w:rPr>
          <w:rFonts w:ascii="Book Antiqua" w:hAnsi="Book Antiqua"/>
          <w:sz w:val="24"/>
          <w:szCs w:val="24"/>
        </w:rPr>
        <w:t xml:space="preserve">. In a study of 200 renal tumors, </w:t>
      </w:r>
      <w:r w:rsidRPr="00EC4073">
        <w:rPr>
          <w:rFonts w:ascii="Book Antiqua" w:hAnsi="Book Antiqua"/>
          <w:noProof/>
          <w:sz w:val="24"/>
          <w:szCs w:val="24"/>
        </w:rPr>
        <w:t>Wah</w:t>
      </w:r>
      <w:r w:rsidRPr="00EC4073">
        <w:rPr>
          <w:rFonts w:ascii="Book Antiqua" w:hAnsi="Book Antiqua"/>
          <w:sz w:val="24"/>
          <w:szCs w:val="24"/>
        </w:rPr>
        <w:t xml:space="preserve">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623524" w:rsidRPr="00EC4073">
        <w:rPr>
          <w:rFonts w:ascii="Book Antiqua" w:hAnsi="Book Antiqua"/>
          <w:noProof/>
          <w:sz w:val="24"/>
          <w:szCs w:val="24"/>
          <w:vertAlign w:val="superscript"/>
        </w:rPr>
        <w:t>[</w:t>
      </w:r>
      <w:proofErr w:type="gramEnd"/>
      <w:r w:rsidR="00623524" w:rsidRPr="00EC4073">
        <w:rPr>
          <w:rFonts w:ascii="Book Antiqua" w:hAnsi="Book Antiqua"/>
          <w:noProof/>
          <w:sz w:val="24"/>
          <w:szCs w:val="24"/>
          <w:vertAlign w:val="superscript"/>
        </w:rPr>
        <w:t>141]</w:t>
      </w:r>
      <w:r w:rsidRPr="00EC4073">
        <w:rPr>
          <w:rFonts w:ascii="Book Antiqua" w:hAnsi="Book Antiqua"/>
          <w:sz w:val="24"/>
          <w:szCs w:val="24"/>
        </w:rPr>
        <w:t xml:space="preserve"> found that a tumor size &lt; 3 cm and an exophytic location were independent predictors of successful RFA. In contrast, a central or lower pole tumor location was an </w:t>
      </w:r>
      <w:r w:rsidRPr="00EC4073">
        <w:rPr>
          <w:rFonts w:ascii="Book Antiqua" w:hAnsi="Book Antiqua"/>
          <w:noProof/>
          <w:sz w:val="24"/>
          <w:szCs w:val="24"/>
        </w:rPr>
        <w:t>independent</w:t>
      </w:r>
      <w:r w:rsidRPr="00EC4073">
        <w:rPr>
          <w:rFonts w:ascii="Book Antiqua" w:hAnsi="Book Antiqua"/>
          <w:sz w:val="24"/>
          <w:szCs w:val="24"/>
        </w:rPr>
        <w:t xml:space="preserve"> predictor of ureteric injury. A systemic review by Klatte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623524" w:rsidRPr="00EC4073">
        <w:rPr>
          <w:rFonts w:ascii="Book Antiqua" w:hAnsi="Book Antiqua"/>
          <w:noProof/>
          <w:sz w:val="24"/>
          <w:szCs w:val="24"/>
          <w:vertAlign w:val="superscript"/>
        </w:rPr>
        <w:t>[</w:t>
      </w:r>
      <w:proofErr w:type="gramEnd"/>
      <w:r w:rsidR="00623524" w:rsidRPr="00EC4073">
        <w:rPr>
          <w:rFonts w:ascii="Book Antiqua" w:hAnsi="Book Antiqua"/>
          <w:noProof/>
          <w:sz w:val="24"/>
          <w:szCs w:val="24"/>
          <w:vertAlign w:val="superscript"/>
        </w:rPr>
        <w:t>139]</w:t>
      </w:r>
      <w:r w:rsidRPr="00EC4073">
        <w:rPr>
          <w:rFonts w:ascii="Book Antiqua" w:hAnsi="Book Antiqua"/>
          <w:sz w:val="24"/>
          <w:szCs w:val="24"/>
        </w:rPr>
        <w:t xml:space="preserve"> comparing cryoablation </w:t>
      </w:r>
      <w:r w:rsidR="0044543F" w:rsidRPr="00EC4073">
        <w:rPr>
          <w:rFonts w:ascii="Book Antiqua" w:hAnsi="Book Antiqua"/>
          <w:i/>
          <w:sz w:val="24"/>
          <w:szCs w:val="24"/>
        </w:rPr>
        <w:t>vs</w:t>
      </w:r>
      <w:r w:rsidRPr="00EC4073">
        <w:rPr>
          <w:rFonts w:ascii="Book Antiqua" w:hAnsi="Book Antiqua"/>
          <w:sz w:val="24"/>
          <w:szCs w:val="24"/>
        </w:rPr>
        <w:t xml:space="preserve"> partial nephrectomy for the treatment of small renal masses found that cryoablation conferred </w:t>
      </w:r>
      <w:r w:rsidRPr="00EC4073">
        <w:rPr>
          <w:rFonts w:ascii="Book Antiqua" w:hAnsi="Book Antiqua"/>
          <w:noProof/>
          <w:sz w:val="24"/>
          <w:szCs w:val="24"/>
        </w:rPr>
        <w:t>an 8.5%</w:t>
      </w:r>
      <w:r w:rsidRPr="00EC4073">
        <w:rPr>
          <w:rFonts w:ascii="Book Antiqua" w:hAnsi="Book Antiqua"/>
          <w:sz w:val="24"/>
          <w:szCs w:val="24"/>
        </w:rPr>
        <w:t xml:space="preserve"> risk of tumor progression and partial nephrectomy a 1.9% risk. On CT or MRI images, </w:t>
      </w:r>
      <w:r w:rsidRPr="00EC4073">
        <w:rPr>
          <w:rFonts w:ascii="Book Antiqua" w:hAnsi="Book Antiqua"/>
          <w:noProof/>
          <w:sz w:val="24"/>
          <w:szCs w:val="24"/>
        </w:rPr>
        <w:t>recurrent</w:t>
      </w:r>
      <w:r w:rsidRPr="00EC4073">
        <w:rPr>
          <w:rFonts w:ascii="Book Antiqua" w:hAnsi="Book Antiqua"/>
          <w:sz w:val="24"/>
          <w:szCs w:val="24"/>
        </w:rPr>
        <w:t xml:space="preserve"> disease may be detected as a focus of new enhancement ± an increase in </w:t>
      </w:r>
      <w:r w:rsidRPr="00EC4073">
        <w:rPr>
          <w:rFonts w:ascii="Book Antiqua" w:hAnsi="Book Antiqua"/>
          <w:noProof/>
          <w:sz w:val="24"/>
          <w:szCs w:val="24"/>
        </w:rPr>
        <w:t>size</w:t>
      </w:r>
      <w:r w:rsidRPr="00EC4073">
        <w:rPr>
          <w:rFonts w:ascii="Book Antiqua" w:hAnsi="Book Antiqua"/>
          <w:sz w:val="24"/>
          <w:szCs w:val="24"/>
        </w:rPr>
        <w:t xml:space="preserve"> of the viable portion of the ablated tumor. The NCCN recommends that abdominal CT or MRI at 3 and 6 mo be performed to evaluate treatment response followed </w:t>
      </w:r>
      <w:r w:rsidR="00ED4BF7" w:rsidRPr="00EC4073">
        <w:rPr>
          <w:rFonts w:ascii="Book Antiqua" w:hAnsi="Book Antiqua"/>
          <w:sz w:val="24"/>
          <w:szCs w:val="24"/>
        </w:rPr>
        <w:t xml:space="preserve">by annual CT or MRI for 5 </w:t>
      </w:r>
      <w:proofErr w:type="gramStart"/>
      <w:r w:rsidR="00ED4BF7" w:rsidRPr="00EC4073">
        <w:rPr>
          <w:rFonts w:ascii="Book Antiqua" w:hAnsi="Book Antiqua"/>
          <w:sz w:val="24"/>
          <w:szCs w:val="24"/>
        </w:rPr>
        <w:t>years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22]</w:t>
      </w:r>
      <w:r w:rsidRPr="00EC4073">
        <w:rPr>
          <w:rFonts w:ascii="Book Antiqua" w:hAnsi="Book Antiqua"/>
          <w:sz w:val="24"/>
          <w:szCs w:val="24"/>
        </w:rPr>
        <w:t xml:space="preserve">. Active imaging surveillance may be an appropriate strategy </w:t>
      </w:r>
      <w:r w:rsidRPr="00EC4073">
        <w:rPr>
          <w:rFonts w:ascii="Book Antiqua" w:hAnsi="Book Antiqua"/>
          <w:noProof/>
          <w:sz w:val="24"/>
          <w:szCs w:val="24"/>
        </w:rPr>
        <w:t>in</w:t>
      </w:r>
      <w:r w:rsidRPr="00EC4073">
        <w:rPr>
          <w:rFonts w:ascii="Book Antiqua" w:hAnsi="Book Antiqua"/>
          <w:sz w:val="24"/>
          <w:szCs w:val="24"/>
        </w:rPr>
        <w:t xml:space="preserve"> frail patients with small RCCs as these tumors generally have a slow growth ra</w:t>
      </w:r>
      <w:r w:rsidR="00ED4BF7" w:rsidRPr="00EC4073">
        <w:rPr>
          <w:rFonts w:ascii="Book Antiqua" w:hAnsi="Book Antiqua"/>
          <w:sz w:val="24"/>
          <w:szCs w:val="24"/>
        </w:rPr>
        <w:t xml:space="preserve">te and low metastatic </w:t>
      </w:r>
      <w:proofErr w:type="gramStart"/>
      <w:r w:rsidR="00ED4BF7" w:rsidRPr="00EC4073">
        <w:rPr>
          <w:rFonts w:ascii="Book Antiqua" w:hAnsi="Book Antiqua"/>
          <w:sz w:val="24"/>
          <w:szCs w:val="24"/>
        </w:rPr>
        <w:t>potential</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2,</w:t>
      </w:r>
      <w:r w:rsidRPr="00EC4073">
        <w:rPr>
          <w:rFonts w:ascii="Book Antiqua" w:hAnsi="Book Antiqua"/>
          <w:noProof/>
          <w:sz w:val="24"/>
          <w:szCs w:val="24"/>
          <w:vertAlign w:val="superscript"/>
        </w:rPr>
        <w:t>142</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148]</w:t>
      </w:r>
      <w:r w:rsidRPr="00EC4073">
        <w:rPr>
          <w:rFonts w:ascii="Book Antiqua" w:hAnsi="Book Antiqua"/>
          <w:sz w:val="24"/>
          <w:szCs w:val="24"/>
        </w:rPr>
        <w:t>. Analyzing the results of 6 studies with a total of 937 renal tumors (mean size of 2.4 cm at diagnosis) and a follow</w:t>
      </w:r>
      <w:r w:rsidR="00537CD0" w:rsidRPr="00EC4073">
        <w:rPr>
          <w:rFonts w:ascii="Book Antiqua" w:hAnsi="Book Antiqua"/>
          <w:sz w:val="24"/>
          <w:szCs w:val="24"/>
        </w:rPr>
        <w:t>-</w:t>
      </w:r>
      <w:r w:rsidRPr="00EC4073">
        <w:rPr>
          <w:rFonts w:ascii="Book Antiqua" w:hAnsi="Book Antiqua"/>
          <w:sz w:val="24"/>
          <w:szCs w:val="24"/>
        </w:rPr>
        <w:t>up period of 28</w:t>
      </w:r>
      <w:r w:rsidR="00537CD0" w:rsidRPr="00EC4073">
        <w:rPr>
          <w:rFonts w:ascii="Book Antiqua" w:hAnsi="Book Antiqua"/>
          <w:sz w:val="24"/>
          <w:szCs w:val="24"/>
        </w:rPr>
        <w:t>-</w:t>
      </w:r>
      <w:r w:rsidRPr="00EC4073">
        <w:rPr>
          <w:rFonts w:ascii="Book Antiqua" w:hAnsi="Book Antiqua"/>
          <w:sz w:val="24"/>
          <w:szCs w:val="24"/>
        </w:rPr>
        <w:t xml:space="preserve">36 mo showed </w:t>
      </w:r>
      <w:r w:rsidRPr="00EC4073">
        <w:rPr>
          <w:rFonts w:ascii="Book Antiqua" w:hAnsi="Book Antiqua"/>
          <w:noProof/>
          <w:sz w:val="24"/>
          <w:szCs w:val="24"/>
        </w:rPr>
        <w:t>that tumors grew at an average rate of</w:t>
      </w:r>
      <w:r w:rsidR="00ED4BF7" w:rsidRPr="00EC4073">
        <w:rPr>
          <w:rFonts w:ascii="Book Antiqua" w:hAnsi="Book Antiqua"/>
          <w:sz w:val="24"/>
          <w:szCs w:val="24"/>
        </w:rPr>
        <w:t xml:space="preserve"> 0.24 cm/</w:t>
      </w:r>
      <w:proofErr w:type="gramStart"/>
      <w:r w:rsidR="00ED4BF7" w:rsidRPr="00EC4073">
        <w:rPr>
          <w:rFonts w:ascii="Book Antiqua" w:hAnsi="Book Antiqua"/>
          <w:sz w:val="24"/>
          <w:szCs w:val="24"/>
        </w:rPr>
        <w:t>year</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143</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148]</w:t>
      </w:r>
      <w:r w:rsidRPr="00EC4073">
        <w:rPr>
          <w:rFonts w:ascii="Book Antiqua" w:hAnsi="Book Antiqua"/>
          <w:sz w:val="24"/>
          <w:szCs w:val="24"/>
        </w:rPr>
        <w:t xml:space="preserve">. The NCCN recommends that abdominal CT or MRI be performed within 6 mo of surveillance initiation followed by abdominal CT, MRI or </w:t>
      </w:r>
      <w:r w:rsidRPr="00EC4073">
        <w:rPr>
          <w:rFonts w:ascii="Book Antiqua" w:hAnsi="Book Antiqua"/>
          <w:noProof/>
          <w:sz w:val="24"/>
          <w:szCs w:val="24"/>
        </w:rPr>
        <w:t>US</w:t>
      </w:r>
      <w:r w:rsidRPr="00EC4073">
        <w:rPr>
          <w:rFonts w:ascii="Book Antiqua" w:hAnsi="Book Antiqua"/>
          <w:sz w:val="24"/>
          <w:szCs w:val="24"/>
        </w:rPr>
        <w:t xml:space="preserve"> at least </w:t>
      </w:r>
      <w:r w:rsidR="00ED4BF7" w:rsidRPr="00EC4073">
        <w:rPr>
          <w:rFonts w:ascii="Book Antiqua" w:hAnsi="Book Antiqua"/>
          <w:noProof/>
          <w:sz w:val="24"/>
          <w:szCs w:val="24"/>
        </w:rPr>
        <w:t>annually</w:t>
      </w:r>
      <w:r w:rsidRPr="00EC4073">
        <w:rPr>
          <w:rFonts w:ascii="Book Antiqua" w:hAnsi="Book Antiqua"/>
          <w:noProof/>
          <w:sz w:val="24"/>
          <w:szCs w:val="24"/>
          <w:vertAlign w:val="superscript"/>
        </w:rPr>
        <w:t>[22]</w:t>
      </w:r>
      <w:r w:rsidRPr="00EC4073">
        <w:rPr>
          <w:rFonts w:ascii="Book Antiqua" w:hAnsi="Book Antiqua"/>
          <w:noProof/>
          <w:sz w:val="24"/>
          <w:szCs w:val="24"/>
        </w:rPr>
        <w:t>.</w:t>
      </w:r>
      <w:r w:rsidRPr="00EC4073">
        <w:rPr>
          <w:rFonts w:ascii="Book Antiqua" w:hAnsi="Book Antiqua"/>
          <w:sz w:val="24"/>
          <w:szCs w:val="24"/>
        </w:rPr>
        <w:t xml:space="preserve"> A chest </w:t>
      </w:r>
      <w:r w:rsidRPr="00EC4073">
        <w:rPr>
          <w:rFonts w:ascii="Book Antiqua" w:hAnsi="Book Antiqua"/>
          <w:noProof/>
          <w:sz w:val="24"/>
          <w:szCs w:val="24"/>
        </w:rPr>
        <w:t>x</w:t>
      </w:r>
      <w:r w:rsidR="00537CD0" w:rsidRPr="00EC4073">
        <w:rPr>
          <w:rFonts w:ascii="Book Antiqua" w:hAnsi="Book Antiqua"/>
          <w:noProof/>
          <w:sz w:val="24"/>
          <w:szCs w:val="24"/>
        </w:rPr>
        <w:t>-</w:t>
      </w:r>
      <w:r w:rsidRPr="00EC4073">
        <w:rPr>
          <w:rFonts w:ascii="Book Antiqua" w:hAnsi="Book Antiqua"/>
          <w:noProof/>
          <w:sz w:val="24"/>
          <w:szCs w:val="24"/>
        </w:rPr>
        <w:t>ray</w:t>
      </w:r>
      <w:r w:rsidRPr="00EC4073">
        <w:rPr>
          <w:rFonts w:ascii="Book Antiqua" w:hAnsi="Book Antiqua"/>
          <w:sz w:val="24"/>
          <w:szCs w:val="24"/>
        </w:rPr>
        <w:t xml:space="preserve"> or CT chest yearly is also suggested to evaluate for pulmonary metastases.</w:t>
      </w:r>
    </w:p>
    <w:p w:rsidR="00B36941" w:rsidRPr="00EC4073" w:rsidRDefault="00B36941" w:rsidP="00044F44">
      <w:pPr>
        <w:spacing w:after="0" w:line="360" w:lineRule="auto"/>
        <w:jc w:val="both"/>
        <w:rPr>
          <w:rFonts w:ascii="Book Antiqua" w:hAnsi="Book Antiqua"/>
          <w:b/>
          <w:sz w:val="24"/>
          <w:szCs w:val="24"/>
        </w:rPr>
      </w:pPr>
    </w:p>
    <w:p w:rsidR="00B36941" w:rsidRPr="00EC4073" w:rsidRDefault="00B36941" w:rsidP="00044F44">
      <w:pPr>
        <w:spacing w:after="0" w:line="360" w:lineRule="auto"/>
        <w:jc w:val="both"/>
        <w:rPr>
          <w:rFonts w:ascii="Book Antiqua" w:hAnsi="Book Antiqua"/>
          <w:b/>
          <w:i/>
          <w:sz w:val="24"/>
          <w:szCs w:val="24"/>
        </w:rPr>
      </w:pPr>
      <w:r w:rsidRPr="00EC4073">
        <w:rPr>
          <w:rFonts w:ascii="Book Antiqua" w:hAnsi="Book Antiqua"/>
          <w:b/>
          <w:i/>
          <w:sz w:val="24"/>
          <w:szCs w:val="24"/>
        </w:rPr>
        <w:t>Stage Ib</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lastRenderedPageBreak/>
        <w:t>The NCCN recommends that either partial nephrectomy or radical nephrectomy b</w:t>
      </w:r>
      <w:r w:rsidR="00ED4BF7" w:rsidRPr="00EC4073">
        <w:rPr>
          <w:rFonts w:ascii="Book Antiqua" w:hAnsi="Book Antiqua"/>
          <w:sz w:val="24"/>
          <w:szCs w:val="24"/>
        </w:rPr>
        <w:t xml:space="preserve">e performed for stage Ib </w:t>
      </w:r>
      <w:proofErr w:type="gramStart"/>
      <w:r w:rsidR="00ED4BF7" w:rsidRPr="00EC4073">
        <w:rPr>
          <w:rFonts w:ascii="Book Antiqua" w:hAnsi="Book Antiqua"/>
          <w:sz w:val="24"/>
          <w:szCs w:val="24"/>
        </w:rPr>
        <w:t>tumors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2]</w:t>
      </w:r>
      <w:r w:rsidRPr="00EC4073">
        <w:rPr>
          <w:rFonts w:ascii="Book Antiqua" w:hAnsi="Book Antiqua"/>
          <w:sz w:val="24"/>
          <w:szCs w:val="24"/>
        </w:rPr>
        <w:t>. Both techniques sh</w:t>
      </w:r>
      <w:r w:rsidR="00ED4BF7" w:rsidRPr="00EC4073">
        <w:rPr>
          <w:rFonts w:ascii="Book Antiqua" w:hAnsi="Book Antiqua"/>
          <w:sz w:val="24"/>
          <w:szCs w:val="24"/>
        </w:rPr>
        <w:t xml:space="preserve">ow comparable oncologic </w:t>
      </w:r>
      <w:proofErr w:type="gramStart"/>
      <w:r w:rsidR="00ED4BF7" w:rsidRPr="00EC4073">
        <w:rPr>
          <w:rFonts w:ascii="Book Antiqua" w:hAnsi="Book Antiqua"/>
          <w:sz w:val="24"/>
          <w:szCs w:val="24"/>
        </w:rPr>
        <w:t>control</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128,131,134,149,</w:t>
      </w:r>
      <w:r w:rsidRPr="00EC4073">
        <w:rPr>
          <w:rFonts w:ascii="Book Antiqua" w:hAnsi="Book Antiqua"/>
          <w:noProof/>
          <w:sz w:val="24"/>
          <w:szCs w:val="24"/>
          <w:vertAlign w:val="superscript"/>
        </w:rPr>
        <w:t>150]</w:t>
      </w:r>
      <w:r w:rsidRPr="00EC4073">
        <w:rPr>
          <w:rFonts w:ascii="Book Antiqua" w:hAnsi="Book Antiqua"/>
          <w:sz w:val="24"/>
          <w:szCs w:val="24"/>
        </w:rPr>
        <w:t>. The follow</w:t>
      </w:r>
      <w:r w:rsidR="00537CD0" w:rsidRPr="00EC4073">
        <w:rPr>
          <w:rFonts w:ascii="Book Antiqua" w:hAnsi="Book Antiqua"/>
          <w:sz w:val="24"/>
          <w:szCs w:val="24"/>
        </w:rPr>
        <w:t>-</w:t>
      </w:r>
      <w:r w:rsidRPr="00EC4073">
        <w:rPr>
          <w:rFonts w:ascii="Book Antiqua" w:hAnsi="Book Antiqua"/>
          <w:sz w:val="24"/>
          <w:szCs w:val="24"/>
        </w:rPr>
        <w:t xml:space="preserve">up schedule suggested by the NCCN for surgically treated </w:t>
      </w:r>
      <w:r w:rsidR="00ED4BF7" w:rsidRPr="00EC4073">
        <w:rPr>
          <w:rFonts w:ascii="Book Antiqua" w:hAnsi="Book Antiqua"/>
          <w:sz w:val="24"/>
          <w:szCs w:val="24"/>
        </w:rPr>
        <w:t>stage 1a/b tumors is as follows</w:t>
      </w:r>
      <w:r w:rsidRPr="00EC4073">
        <w:rPr>
          <w:rFonts w:ascii="Book Antiqua" w:hAnsi="Book Antiqua"/>
          <w:noProof/>
          <w:sz w:val="24"/>
          <w:szCs w:val="24"/>
          <w:vertAlign w:val="superscript"/>
        </w:rPr>
        <w:t>[22]</w:t>
      </w:r>
      <w:r w:rsidRPr="00EC4073">
        <w:rPr>
          <w:rFonts w:ascii="Book Antiqua" w:hAnsi="Book Antiqua"/>
          <w:sz w:val="24"/>
          <w:szCs w:val="24"/>
        </w:rPr>
        <w:t xml:space="preserve"> </w:t>
      </w:r>
      <w:r w:rsidR="00A048B3" w:rsidRPr="00EC4073">
        <w:rPr>
          <w:rFonts w:ascii="Book Antiqua" w:hAnsi="Book Antiqua"/>
          <w:sz w:val="24"/>
          <w:szCs w:val="24"/>
          <w:lang w:eastAsia="zh-CN"/>
        </w:rPr>
        <w:t>(</w:t>
      </w:r>
      <w:r w:rsidRPr="00EC4073">
        <w:rPr>
          <w:rFonts w:ascii="Book Antiqua" w:hAnsi="Book Antiqua"/>
          <w:sz w:val="24"/>
          <w:szCs w:val="24"/>
        </w:rPr>
        <w:t>1) a baseline abdominal CT, MRI or US within 3</w:t>
      </w:r>
      <w:r w:rsidR="00537CD0" w:rsidRPr="00EC4073">
        <w:rPr>
          <w:rFonts w:ascii="Book Antiqua" w:hAnsi="Book Antiqua"/>
          <w:sz w:val="24"/>
          <w:szCs w:val="24"/>
        </w:rPr>
        <w:t>-</w:t>
      </w:r>
      <w:r w:rsidRPr="00EC4073">
        <w:rPr>
          <w:rFonts w:ascii="Book Antiqua" w:hAnsi="Book Antiqua"/>
          <w:sz w:val="24"/>
          <w:szCs w:val="24"/>
        </w:rPr>
        <w:t>12 mo of surgery</w:t>
      </w:r>
      <w:r w:rsidR="00A048B3" w:rsidRPr="00EC4073">
        <w:rPr>
          <w:rFonts w:ascii="Book Antiqua" w:hAnsi="Book Antiqua"/>
          <w:sz w:val="24"/>
          <w:szCs w:val="24"/>
          <w:lang w:eastAsia="zh-CN"/>
        </w:rPr>
        <w:t>;</w:t>
      </w:r>
      <w:r w:rsidRPr="00EC4073">
        <w:rPr>
          <w:rFonts w:ascii="Book Antiqua" w:hAnsi="Book Antiqua"/>
          <w:sz w:val="24"/>
          <w:szCs w:val="24"/>
        </w:rPr>
        <w:t xml:space="preserve"> </w:t>
      </w:r>
      <w:r w:rsidR="00A048B3" w:rsidRPr="00EC4073">
        <w:rPr>
          <w:rFonts w:ascii="Book Antiqua" w:hAnsi="Book Antiqua"/>
          <w:sz w:val="24"/>
          <w:szCs w:val="24"/>
          <w:lang w:eastAsia="zh-CN"/>
        </w:rPr>
        <w:t>(</w:t>
      </w:r>
      <w:r w:rsidRPr="00EC4073">
        <w:rPr>
          <w:rFonts w:ascii="Book Antiqua" w:hAnsi="Book Antiqua"/>
          <w:sz w:val="24"/>
          <w:szCs w:val="24"/>
        </w:rPr>
        <w:t xml:space="preserve">2) if the initial postoperative scan following a partial nephrectomy is negative, then abdominal CT, MRI or </w:t>
      </w:r>
      <w:r w:rsidRPr="00EC4073">
        <w:rPr>
          <w:rFonts w:ascii="Book Antiqua" w:hAnsi="Book Antiqua"/>
          <w:noProof/>
          <w:sz w:val="24"/>
          <w:szCs w:val="24"/>
        </w:rPr>
        <w:t>US</w:t>
      </w:r>
      <w:r w:rsidRPr="00EC4073">
        <w:rPr>
          <w:rFonts w:ascii="Book Antiqua" w:hAnsi="Book Antiqua"/>
          <w:sz w:val="24"/>
          <w:szCs w:val="24"/>
        </w:rPr>
        <w:t xml:space="preserve"> should be performed annually for 3 years based on individual risk factors</w:t>
      </w:r>
      <w:r w:rsidR="00A048B3" w:rsidRPr="00EC4073">
        <w:rPr>
          <w:rFonts w:ascii="Book Antiqua" w:hAnsi="Book Antiqua"/>
          <w:sz w:val="24"/>
          <w:szCs w:val="24"/>
          <w:lang w:eastAsia="zh-CN"/>
        </w:rPr>
        <w:t>;</w:t>
      </w:r>
      <w:r w:rsidRPr="00EC4073">
        <w:rPr>
          <w:rFonts w:ascii="Book Antiqua" w:hAnsi="Book Antiqua"/>
          <w:sz w:val="24"/>
          <w:szCs w:val="24"/>
        </w:rPr>
        <w:t xml:space="preserve"> </w:t>
      </w:r>
      <w:r w:rsidR="00A048B3" w:rsidRPr="00EC4073">
        <w:rPr>
          <w:rFonts w:ascii="Book Antiqua" w:hAnsi="Book Antiqua"/>
          <w:sz w:val="24"/>
          <w:szCs w:val="24"/>
          <w:lang w:eastAsia="zh-CN"/>
        </w:rPr>
        <w:t>(</w:t>
      </w:r>
      <w:r w:rsidRPr="00EC4073">
        <w:rPr>
          <w:rFonts w:ascii="Book Antiqua" w:hAnsi="Book Antiqua"/>
          <w:sz w:val="24"/>
          <w:szCs w:val="24"/>
        </w:rPr>
        <w:t>3) if the initial postoperative scan following a radical nephrectomy is negative, then abdominal imaging beyond 12 mo may be performed at the discretion of the physician, and 4) chest x</w:t>
      </w:r>
      <w:r w:rsidR="00537CD0" w:rsidRPr="00EC4073">
        <w:rPr>
          <w:rFonts w:ascii="Book Antiqua" w:hAnsi="Book Antiqua"/>
          <w:sz w:val="24"/>
          <w:szCs w:val="24"/>
        </w:rPr>
        <w:t>-</w:t>
      </w:r>
      <w:r w:rsidRPr="00EC4073">
        <w:rPr>
          <w:rFonts w:ascii="Book Antiqua" w:hAnsi="Book Antiqua"/>
          <w:sz w:val="24"/>
          <w:szCs w:val="24"/>
        </w:rPr>
        <w:t>ray annually for 3 years, and beyond that as deemed appropriate.</w:t>
      </w: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b/>
          <w:i/>
          <w:sz w:val="24"/>
          <w:szCs w:val="24"/>
        </w:rPr>
      </w:pPr>
      <w:r w:rsidRPr="00EC4073">
        <w:rPr>
          <w:rFonts w:ascii="Book Antiqua" w:hAnsi="Book Antiqua"/>
          <w:b/>
          <w:i/>
          <w:sz w:val="24"/>
          <w:szCs w:val="24"/>
        </w:rPr>
        <w:t>Stage II and III</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t xml:space="preserve">The NCCN recommends that radical nephrectomy </w:t>
      </w:r>
      <w:r w:rsidRPr="00EC4073">
        <w:rPr>
          <w:rFonts w:ascii="Book Antiqua" w:hAnsi="Book Antiqua"/>
          <w:noProof/>
          <w:sz w:val="24"/>
          <w:szCs w:val="24"/>
        </w:rPr>
        <w:t>be</w:t>
      </w:r>
      <w:r w:rsidRPr="00EC4073">
        <w:rPr>
          <w:rFonts w:ascii="Book Antiqua" w:hAnsi="Book Antiqua"/>
          <w:sz w:val="24"/>
          <w:szCs w:val="24"/>
        </w:rPr>
        <w:t xml:space="preserve"> perfor</w:t>
      </w:r>
      <w:r w:rsidR="00ED4BF7" w:rsidRPr="00EC4073">
        <w:rPr>
          <w:rFonts w:ascii="Book Antiqua" w:hAnsi="Book Antiqua"/>
          <w:sz w:val="24"/>
          <w:szCs w:val="24"/>
        </w:rPr>
        <w:t xml:space="preserve">med for stage II and III </w:t>
      </w:r>
      <w:proofErr w:type="gramStart"/>
      <w:r w:rsidR="00ED4BF7" w:rsidRPr="00EC4073">
        <w:rPr>
          <w:rFonts w:ascii="Book Antiqua" w:hAnsi="Book Antiqua"/>
          <w:sz w:val="24"/>
          <w:szCs w:val="24"/>
        </w:rPr>
        <w:t>tumors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2]</w:t>
      </w:r>
      <w:r w:rsidRPr="00EC4073">
        <w:rPr>
          <w:rFonts w:ascii="Book Antiqua" w:hAnsi="Book Antiqua"/>
          <w:sz w:val="24"/>
          <w:szCs w:val="24"/>
        </w:rPr>
        <w:t xml:space="preserve">. </w:t>
      </w:r>
      <w:r w:rsidRPr="00EC4073">
        <w:rPr>
          <w:rFonts w:ascii="Book Antiqua" w:hAnsi="Book Antiqua"/>
          <w:noProof/>
          <w:sz w:val="24"/>
          <w:szCs w:val="24"/>
        </w:rPr>
        <w:t xml:space="preserve">Routine adrenalectomy and lymphadenectomy is not advocated in the absence of radiologic disease at these sites </w:t>
      </w:r>
      <w:r w:rsidR="00ED4BF7" w:rsidRPr="00EC4073">
        <w:rPr>
          <w:rFonts w:ascii="Book Antiqua" w:hAnsi="Book Antiqua"/>
          <w:noProof/>
          <w:sz w:val="24"/>
          <w:szCs w:val="24"/>
        </w:rPr>
        <w:t>as it does not improve survival</w:t>
      </w:r>
      <w:r w:rsidR="00ED4BF7" w:rsidRPr="00EC4073">
        <w:rPr>
          <w:rFonts w:ascii="Book Antiqua" w:hAnsi="Book Antiqua"/>
          <w:noProof/>
          <w:sz w:val="24"/>
          <w:szCs w:val="24"/>
          <w:vertAlign w:val="superscript"/>
        </w:rPr>
        <w:t>[151,</w:t>
      </w:r>
      <w:r w:rsidRPr="00EC4073">
        <w:rPr>
          <w:rFonts w:ascii="Book Antiqua" w:hAnsi="Book Antiqua"/>
          <w:noProof/>
          <w:sz w:val="24"/>
          <w:szCs w:val="24"/>
          <w:vertAlign w:val="superscript"/>
        </w:rPr>
        <w:t>152]</w:t>
      </w:r>
      <w:r w:rsidRPr="00EC4073">
        <w:rPr>
          <w:rFonts w:ascii="Book Antiqua" w:hAnsi="Book Antiqua"/>
          <w:noProof/>
          <w:sz w:val="24"/>
          <w:szCs w:val="24"/>
        </w:rPr>
        <w:t>.</w:t>
      </w:r>
      <w:r w:rsidRPr="00EC4073">
        <w:rPr>
          <w:rFonts w:ascii="Book Antiqua" w:hAnsi="Book Antiqua"/>
          <w:sz w:val="24"/>
          <w:szCs w:val="24"/>
        </w:rPr>
        <w:t xml:space="preserve"> A laparoscopic approach is favored for stage II tumors while stage III tumors are usua</w:t>
      </w:r>
      <w:r w:rsidR="00ED4BF7" w:rsidRPr="00EC4073">
        <w:rPr>
          <w:rFonts w:ascii="Book Antiqua" w:hAnsi="Book Antiqua"/>
          <w:sz w:val="24"/>
          <w:szCs w:val="24"/>
        </w:rPr>
        <w:t xml:space="preserve">lly treated by an open </w:t>
      </w:r>
      <w:proofErr w:type="gramStart"/>
      <w:r w:rsidR="00ED4BF7" w:rsidRPr="00EC4073">
        <w:rPr>
          <w:rFonts w:ascii="Book Antiqua" w:hAnsi="Book Antiqua"/>
          <w:sz w:val="24"/>
          <w:szCs w:val="24"/>
        </w:rPr>
        <w:t>approach</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47,</w:t>
      </w:r>
      <w:r w:rsidRPr="00EC4073">
        <w:rPr>
          <w:rFonts w:ascii="Book Antiqua" w:hAnsi="Book Antiqua"/>
          <w:noProof/>
          <w:sz w:val="24"/>
          <w:szCs w:val="24"/>
          <w:vertAlign w:val="superscript"/>
        </w:rPr>
        <w:t>137]</w:t>
      </w:r>
      <w:r w:rsidRPr="00EC4073">
        <w:rPr>
          <w:rFonts w:ascii="Book Antiqua" w:hAnsi="Book Antiqua"/>
          <w:sz w:val="24"/>
          <w:szCs w:val="24"/>
        </w:rPr>
        <w:t xml:space="preserve">. Comparing laparoscopic </w:t>
      </w:r>
      <w:r w:rsidR="0044543F" w:rsidRPr="00EC4073">
        <w:rPr>
          <w:rFonts w:ascii="Book Antiqua" w:hAnsi="Book Antiqua"/>
          <w:i/>
          <w:sz w:val="24"/>
          <w:szCs w:val="24"/>
        </w:rPr>
        <w:t>vs</w:t>
      </w:r>
      <w:r w:rsidRPr="00EC4073">
        <w:rPr>
          <w:rFonts w:ascii="Book Antiqua" w:hAnsi="Book Antiqua"/>
          <w:sz w:val="24"/>
          <w:szCs w:val="24"/>
        </w:rPr>
        <w:t xml:space="preserve"> open radical nephrectomy, Hemel </w:t>
      </w:r>
      <w:r w:rsidR="007600D0" w:rsidRPr="00EC4073">
        <w:rPr>
          <w:rFonts w:ascii="Book Antiqua" w:hAnsi="Book Antiqua"/>
          <w:i/>
          <w:sz w:val="24"/>
          <w:szCs w:val="24"/>
        </w:rPr>
        <w:t xml:space="preserve">et </w:t>
      </w:r>
      <w:proofErr w:type="gramStart"/>
      <w:r w:rsidR="007600D0" w:rsidRPr="00EC4073">
        <w:rPr>
          <w:rFonts w:ascii="Book Antiqua" w:hAnsi="Book Antiqua"/>
          <w:i/>
          <w:sz w:val="24"/>
          <w:szCs w:val="24"/>
        </w:rPr>
        <w:t>al</w:t>
      </w:r>
      <w:r w:rsidR="00F05C5F" w:rsidRPr="00EC4073">
        <w:rPr>
          <w:rFonts w:ascii="Book Antiqua" w:hAnsi="Book Antiqua"/>
          <w:noProof/>
          <w:sz w:val="24"/>
          <w:szCs w:val="24"/>
          <w:vertAlign w:val="superscript"/>
        </w:rPr>
        <w:t>[</w:t>
      </w:r>
      <w:proofErr w:type="gramEnd"/>
      <w:r w:rsidR="00F05C5F" w:rsidRPr="00EC4073">
        <w:rPr>
          <w:rFonts w:ascii="Book Antiqua" w:hAnsi="Book Antiqua"/>
          <w:noProof/>
          <w:sz w:val="24"/>
          <w:szCs w:val="24"/>
          <w:vertAlign w:val="superscript"/>
        </w:rPr>
        <w:t>153]</w:t>
      </w:r>
      <w:r w:rsidRPr="00EC4073">
        <w:rPr>
          <w:rFonts w:ascii="Book Antiqua" w:hAnsi="Book Antiqua"/>
          <w:sz w:val="24"/>
          <w:szCs w:val="24"/>
        </w:rPr>
        <w:t xml:space="preserve"> found that laparoscopic nephrectomy had the advantage over the open procedure of reduced blood loss and analgesia requirements, reduced hospital stay and improved recovery times. The follow</w:t>
      </w:r>
      <w:r w:rsidR="00537CD0" w:rsidRPr="00EC4073">
        <w:rPr>
          <w:rFonts w:ascii="Book Antiqua" w:hAnsi="Book Antiqua"/>
          <w:sz w:val="24"/>
          <w:szCs w:val="24"/>
        </w:rPr>
        <w:t>-</w:t>
      </w:r>
      <w:r w:rsidRPr="00EC4073">
        <w:rPr>
          <w:rFonts w:ascii="Book Antiqua" w:hAnsi="Book Antiqua"/>
          <w:sz w:val="24"/>
          <w:szCs w:val="24"/>
        </w:rPr>
        <w:t>up schedule suggested by the NCCN for stage II and III patients treated by ra</w:t>
      </w:r>
      <w:r w:rsidR="00ED4BF7" w:rsidRPr="00EC4073">
        <w:rPr>
          <w:rFonts w:ascii="Book Antiqua" w:hAnsi="Book Antiqua"/>
          <w:sz w:val="24"/>
          <w:szCs w:val="24"/>
        </w:rPr>
        <w:t>dical nephrectomy is as follows</w:t>
      </w:r>
      <w:r w:rsidRPr="00EC4073">
        <w:rPr>
          <w:rFonts w:ascii="Book Antiqua" w:hAnsi="Book Antiqua"/>
          <w:noProof/>
          <w:sz w:val="24"/>
          <w:szCs w:val="24"/>
          <w:vertAlign w:val="superscript"/>
        </w:rPr>
        <w:t>[22]</w:t>
      </w:r>
      <w:r w:rsidR="00ED4BF7" w:rsidRPr="00EC4073">
        <w:rPr>
          <w:rFonts w:ascii="Book Antiqua" w:hAnsi="Book Antiqua"/>
          <w:noProof/>
          <w:sz w:val="24"/>
          <w:szCs w:val="24"/>
          <w:lang w:eastAsia="zh-CN"/>
        </w:rPr>
        <w:t>:</w:t>
      </w:r>
      <w:r w:rsidRPr="00EC4073">
        <w:rPr>
          <w:rFonts w:ascii="Book Antiqua" w:hAnsi="Book Antiqua"/>
          <w:sz w:val="24"/>
          <w:szCs w:val="24"/>
        </w:rPr>
        <w:t xml:space="preserve"> </w:t>
      </w:r>
      <w:r w:rsidR="00ED4BF7" w:rsidRPr="00EC4073">
        <w:rPr>
          <w:rFonts w:ascii="Book Antiqua" w:hAnsi="Book Antiqua"/>
          <w:sz w:val="24"/>
          <w:szCs w:val="24"/>
          <w:lang w:eastAsia="zh-CN"/>
        </w:rPr>
        <w:t>(</w:t>
      </w:r>
      <w:r w:rsidRPr="00EC4073">
        <w:rPr>
          <w:rFonts w:ascii="Book Antiqua" w:hAnsi="Book Antiqua"/>
          <w:sz w:val="24"/>
          <w:szCs w:val="24"/>
        </w:rPr>
        <w:t>1) baseline abdominal CT or MRI within 3</w:t>
      </w:r>
      <w:r w:rsidR="00537CD0" w:rsidRPr="00EC4073">
        <w:rPr>
          <w:rFonts w:ascii="Book Antiqua" w:hAnsi="Book Antiqua"/>
          <w:sz w:val="24"/>
          <w:szCs w:val="24"/>
        </w:rPr>
        <w:t>-</w:t>
      </w:r>
      <w:r w:rsidRPr="00EC4073">
        <w:rPr>
          <w:rFonts w:ascii="Book Antiqua" w:hAnsi="Book Antiqua"/>
          <w:sz w:val="24"/>
          <w:szCs w:val="24"/>
        </w:rPr>
        <w:t>6 mo, then CT, MRI or US every 3</w:t>
      </w:r>
      <w:r w:rsidR="00537CD0" w:rsidRPr="00EC4073">
        <w:rPr>
          <w:rFonts w:ascii="Book Antiqua" w:hAnsi="Book Antiqua"/>
          <w:sz w:val="24"/>
          <w:szCs w:val="24"/>
        </w:rPr>
        <w:t>-</w:t>
      </w:r>
      <w:r w:rsidRPr="00EC4073">
        <w:rPr>
          <w:rFonts w:ascii="Book Antiqua" w:hAnsi="Book Antiqua"/>
          <w:sz w:val="24"/>
          <w:szCs w:val="24"/>
        </w:rPr>
        <w:t>6 mo for at least 3 years and then annually up to 5 years</w:t>
      </w:r>
      <w:r w:rsidR="00ED4BF7" w:rsidRPr="00EC4073">
        <w:rPr>
          <w:rFonts w:ascii="Book Antiqua" w:hAnsi="Book Antiqua"/>
          <w:sz w:val="24"/>
          <w:szCs w:val="24"/>
          <w:lang w:eastAsia="zh-CN"/>
        </w:rPr>
        <w:t>;</w:t>
      </w:r>
      <w:r w:rsidRPr="00EC4073">
        <w:rPr>
          <w:rFonts w:ascii="Book Antiqua" w:hAnsi="Book Antiqua"/>
          <w:sz w:val="24"/>
          <w:szCs w:val="24"/>
        </w:rPr>
        <w:t xml:space="preserve"> </w:t>
      </w:r>
      <w:r w:rsidR="00ED4BF7" w:rsidRPr="00EC4073">
        <w:rPr>
          <w:rFonts w:ascii="Book Antiqua" w:hAnsi="Book Antiqua"/>
          <w:sz w:val="24"/>
          <w:szCs w:val="24"/>
          <w:lang w:eastAsia="zh-CN"/>
        </w:rPr>
        <w:t>(</w:t>
      </w:r>
      <w:r w:rsidRPr="00EC4073">
        <w:rPr>
          <w:rFonts w:ascii="Book Antiqua" w:hAnsi="Book Antiqua"/>
          <w:sz w:val="24"/>
          <w:szCs w:val="24"/>
        </w:rPr>
        <w:t>2) baseline chest CT within 3</w:t>
      </w:r>
      <w:r w:rsidR="00537CD0" w:rsidRPr="00EC4073">
        <w:rPr>
          <w:rFonts w:ascii="Book Antiqua" w:hAnsi="Book Antiqua"/>
          <w:sz w:val="24"/>
          <w:szCs w:val="24"/>
        </w:rPr>
        <w:t>-</w:t>
      </w:r>
      <w:r w:rsidRPr="00EC4073">
        <w:rPr>
          <w:rFonts w:ascii="Book Antiqua" w:hAnsi="Book Antiqua"/>
          <w:sz w:val="24"/>
          <w:szCs w:val="24"/>
        </w:rPr>
        <w:t>6 mo after surgery with continued imaging (CT or chest x</w:t>
      </w:r>
      <w:r w:rsidR="00537CD0" w:rsidRPr="00EC4073">
        <w:rPr>
          <w:rFonts w:ascii="Book Antiqua" w:hAnsi="Book Antiqua"/>
          <w:sz w:val="24"/>
          <w:szCs w:val="24"/>
        </w:rPr>
        <w:t>-</w:t>
      </w:r>
      <w:r w:rsidRPr="00EC4073">
        <w:rPr>
          <w:rFonts w:ascii="Book Antiqua" w:hAnsi="Book Antiqua"/>
          <w:sz w:val="24"/>
          <w:szCs w:val="24"/>
        </w:rPr>
        <w:t>ray) every 3</w:t>
      </w:r>
      <w:r w:rsidR="00537CD0" w:rsidRPr="00EC4073">
        <w:rPr>
          <w:rFonts w:ascii="Book Antiqua" w:hAnsi="Book Antiqua"/>
          <w:sz w:val="24"/>
          <w:szCs w:val="24"/>
        </w:rPr>
        <w:t>-</w:t>
      </w:r>
      <w:r w:rsidRPr="00EC4073">
        <w:rPr>
          <w:rFonts w:ascii="Book Antiqua" w:hAnsi="Book Antiqua"/>
          <w:sz w:val="24"/>
          <w:szCs w:val="24"/>
        </w:rPr>
        <w:t>6 mo for at least 3 years and then annually up to 5 years</w:t>
      </w:r>
      <w:r w:rsidR="00ED4BF7" w:rsidRPr="00EC4073">
        <w:rPr>
          <w:rFonts w:ascii="Book Antiqua" w:hAnsi="Book Antiqua"/>
          <w:sz w:val="24"/>
          <w:szCs w:val="24"/>
          <w:lang w:eastAsia="zh-CN"/>
        </w:rPr>
        <w:t>;</w:t>
      </w:r>
      <w:r w:rsidRPr="00EC4073">
        <w:rPr>
          <w:rFonts w:ascii="Book Antiqua" w:hAnsi="Book Antiqua"/>
          <w:sz w:val="24"/>
          <w:szCs w:val="24"/>
        </w:rPr>
        <w:t xml:space="preserve"> and </w:t>
      </w:r>
      <w:r w:rsidR="00ED4BF7" w:rsidRPr="00EC4073">
        <w:rPr>
          <w:rFonts w:ascii="Book Antiqua" w:hAnsi="Book Antiqua"/>
          <w:sz w:val="24"/>
          <w:szCs w:val="24"/>
          <w:lang w:eastAsia="zh-CN"/>
        </w:rPr>
        <w:t>(</w:t>
      </w:r>
      <w:r w:rsidRPr="00EC4073">
        <w:rPr>
          <w:rFonts w:ascii="Book Antiqua" w:hAnsi="Book Antiqua"/>
          <w:sz w:val="24"/>
          <w:szCs w:val="24"/>
        </w:rPr>
        <w:t>3) site</w:t>
      </w:r>
      <w:r w:rsidR="00537CD0" w:rsidRPr="00EC4073">
        <w:rPr>
          <w:rFonts w:ascii="Book Antiqua" w:hAnsi="Book Antiqua"/>
          <w:sz w:val="24"/>
          <w:szCs w:val="24"/>
        </w:rPr>
        <w:t>-</w:t>
      </w:r>
      <w:r w:rsidRPr="00EC4073">
        <w:rPr>
          <w:rFonts w:ascii="Book Antiqua" w:hAnsi="Book Antiqua"/>
          <w:sz w:val="24"/>
          <w:szCs w:val="24"/>
        </w:rPr>
        <w:t>specific imaging depending on symptoms.</w:t>
      </w: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b/>
          <w:i/>
          <w:sz w:val="24"/>
          <w:szCs w:val="24"/>
        </w:rPr>
      </w:pPr>
      <w:r w:rsidRPr="00EC4073">
        <w:rPr>
          <w:rFonts w:ascii="Book Antiqua" w:hAnsi="Book Antiqua"/>
          <w:b/>
          <w:i/>
          <w:sz w:val="24"/>
          <w:szCs w:val="24"/>
        </w:rPr>
        <w:t>Stage IV</w:t>
      </w:r>
    </w:p>
    <w:p w:rsidR="00B36941" w:rsidRPr="00EC4073" w:rsidRDefault="00B36941" w:rsidP="00044F44">
      <w:pPr>
        <w:spacing w:after="0" w:line="360" w:lineRule="auto"/>
        <w:jc w:val="both"/>
        <w:rPr>
          <w:rFonts w:ascii="Book Antiqua" w:hAnsi="Book Antiqua"/>
          <w:sz w:val="24"/>
          <w:szCs w:val="24"/>
          <w:lang w:eastAsia="zh-CN"/>
        </w:rPr>
      </w:pPr>
      <w:r w:rsidRPr="00EC4073">
        <w:rPr>
          <w:rFonts w:ascii="Book Antiqua" w:hAnsi="Book Antiqua"/>
          <w:sz w:val="24"/>
          <w:szCs w:val="24"/>
        </w:rPr>
        <w:t>Targeted molecular therapies using vascular endothelial growth factor tyrosine kinase inhibitors (VEGF</w:t>
      </w:r>
      <w:r w:rsidR="00537CD0" w:rsidRPr="00EC4073">
        <w:rPr>
          <w:rFonts w:ascii="Book Antiqua" w:hAnsi="Book Antiqua"/>
          <w:sz w:val="24"/>
          <w:szCs w:val="24"/>
        </w:rPr>
        <w:t>-</w:t>
      </w:r>
      <w:r w:rsidRPr="00EC4073">
        <w:rPr>
          <w:rFonts w:ascii="Book Antiqua" w:hAnsi="Book Antiqua"/>
          <w:sz w:val="24"/>
          <w:szCs w:val="24"/>
        </w:rPr>
        <w:t>TKIs) (</w:t>
      </w:r>
      <w:r w:rsidR="009713F3" w:rsidRPr="00EC4073">
        <w:rPr>
          <w:rFonts w:ascii="Book Antiqua" w:hAnsi="Book Antiqua"/>
          <w:i/>
          <w:sz w:val="24"/>
          <w:szCs w:val="24"/>
        </w:rPr>
        <w:t>e.g.</w:t>
      </w:r>
      <w:r w:rsidR="009713F3" w:rsidRPr="00EC4073">
        <w:rPr>
          <w:rFonts w:ascii="Book Antiqua" w:hAnsi="Book Antiqua"/>
          <w:i/>
          <w:sz w:val="24"/>
          <w:szCs w:val="24"/>
          <w:lang w:eastAsia="zh-CN"/>
        </w:rPr>
        <w:t>,</w:t>
      </w:r>
      <w:r w:rsidRPr="00EC4073">
        <w:rPr>
          <w:rFonts w:ascii="Book Antiqua" w:hAnsi="Book Antiqua"/>
          <w:sz w:val="24"/>
          <w:szCs w:val="24"/>
        </w:rPr>
        <w:t xml:space="preserve"> sunitinib, sorafenib, </w:t>
      </w:r>
      <w:r w:rsidRPr="00EC4073">
        <w:rPr>
          <w:rFonts w:ascii="Book Antiqua" w:hAnsi="Book Antiqua"/>
          <w:noProof/>
          <w:sz w:val="24"/>
          <w:szCs w:val="24"/>
        </w:rPr>
        <w:t>pazopanib</w:t>
      </w:r>
      <w:r w:rsidRPr="00EC4073">
        <w:rPr>
          <w:rFonts w:ascii="Book Antiqua" w:hAnsi="Book Antiqua"/>
          <w:sz w:val="24"/>
          <w:szCs w:val="24"/>
        </w:rPr>
        <w:t xml:space="preserve"> and axitinib) or mammalian target of rapamycin (mTOR) inhibitors (</w:t>
      </w:r>
      <w:r w:rsidR="009713F3" w:rsidRPr="00EC4073">
        <w:rPr>
          <w:rFonts w:ascii="Book Antiqua" w:hAnsi="Book Antiqua"/>
          <w:i/>
          <w:sz w:val="24"/>
          <w:szCs w:val="24"/>
        </w:rPr>
        <w:t>e.g.</w:t>
      </w:r>
      <w:r w:rsidR="009713F3" w:rsidRPr="00EC4073">
        <w:rPr>
          <w:rFonts w:ascii="Book Antiqua" w:hAnsi="Book Antiqua"/>
          <w:i/>
          <w:sz w:val="24"/>
          <w:szCs w:val="24"/>
          <w:lang w:eastAsia="zh-CN"/>
        </w:rPr>
        <w:t>,</w:t>
      </w:r>
      <w:r w:rsidRPr="00EC4073">
        <w:rPr>
          <w:rFonts w:ascii="Book Antiqua" w:hAnsi="Book Antiqua"/>
          <w:sz w:val="24"/>
          <w:szCs w:val="24"/>
        </w:rPr>
        <w:t xml:space="preserve"> temsirolimus and everolimus) </w:t>
      </w:r>
      <w:r w:rsidRPr="00EC4073">
        <w:rPr>
          <w:rFonts w:ascii="Book Antiqua" w:hAnsi="Book Antiqua"/>
          <w:sz w:val="24"/>
          <w:szCs w:val="24"/>
        </w:rPr>
        <w:lastRenderedPageBreak/>
        <w:t>have largely replaced immunotherapy agents (</w:t>
      </w:r>
      <w:r w:rsidR="009713F3" w:rsidRPr="00EC4073">
        <w:rPr>
          <w:rFonts w:ascii="Book Antiqua" w:hAnsi="Book Antiqua"/>
          <w:i/>
          <w:sz w:val="24"/>
          <w:szCs w:val="24"/>
        </w:rPr>
        <w:t>e.g.</w:t>
      </w:r>
      <w:r w:rsidR="009713F3" w:rsidRPr="00EC4073">
        <w:rPr>
          <w:rFonts w:ascii="Book Antiqua" w:hAnsi="Book Antiqua"/>
          <w:i/>
          <w:sz w:val="24"/>
          <w:szCs w:val="24"/>
          <w:lang w:eastAsia="zh-CN"/>
        </w:rPr>
        <w:t>,</w:t>
      </w:r>
      <w:r w:rsidRPr="00EC4073">
        <w:rPr>
          <w:rFonts w:ascii="Book Antiqua" w:hAnsi="Book Antiqua"/>
          <w:sz w:val="24"/>
          <w:szCs w:val="24"/>
        </w:rPr>
        <w:t xml:space="preserve"> interferon</w:t>
      </w:r>
      <w:r w:rsidR="00537CD0" w:rsidRPr="00EC4073">
        <w:rPr>
          <w:rFonts w:ascii="Book Antiqua" w:hAnsi="Book Antiqua"/>
          <w:sz w:val="24"/>
          <w:szCs w:val="24"/>
        </w:rPr>
        <w:t>-</w:t>
      </w:r>
      <w:r w:rsidRPr="00EC4073">
        <w:rPr>
          <w:rFonts w:ascii="Book Antiqua" w:hAnsi="Book Antiqua"/>
          <w:sz w:val="24"/>
          <w:szCs w:val="24"/>
        </w:rPr>
        <w:t xml:space="preserve">α) for systemic therapy. A randomized trial by Motzer </w:t>
      </w:r>
      <w:r w:rsidR="007600D0" w:rsidRPr="00EC4073">
        <w:rPr>
          <w:rFonts w:ascii="Book Antiqua" w:hAnsi="Book Antiqua"/>
          <w:i/>
          <w:sz w:val="24"/>
          <w:szCs w:val="24"/>
        </w:rPr>
        <w:t>et al</w:t>
      </w:r>
      <w:r w:rsidR="00623524" w:rsidRPr="00EC4073">
        <w:rPr>
          <w:rFonts w:ascii="Book Antiqua" w:hAnsi="Book Antiqua"/>
          <w:noProof/>
          <w:sz w:val="24"/>
          <w:szCs w:val="24"/>
          <w:vertAlign w:val="superscript"/>
        </w:rPr>
        <w:t>[154]</w:t>
      </w:r>
      <w:r w:rsidRPr="00EC4073">
        <w:rPr>
          <w:rFonts w:ascii="Book Antiqua" w:hAnsi="Book Antiqua"/>
          <w:sz w:val="24"/>
          <w:szCs w:val="24"/>
        </w:rPr>
        <w:t xml:space="preserve"> involving 750 patients with metastatic clear cell RCC showed that patients treated with sunitinib had longer </w:t>
      </w:r>
      <w:r w:rsidRPr="00EC4073">
        <w:rPr>
          <w:rFonts w:ascii="Book Antiqua" w:hAnsi="Book Antiqua"/>
          <w:noProof/>
          <w:sz w:val="24"/>
          <w:szCs w:val="24"/>
        </w:rPr>
        <w:t>progression free</w:t>
      </w:r>
      <w:r w:rsidRPr="00EC4073">
        <w:rPr>
          <w:rFonts w:ascii="Book Antiqua" w:hAnsi="Book Antiqua"/>
          <w:sz w:val="24"/>
          <w:szCs w:val="24"/>
        </w:rPr>
        <w:t xml:space="preserve"> survival and overall survival compared with patients treated with interferon</w:t>
      </w:r>
      <w:r w:rsidR="00537CD0" w:rsidRPr="00EC4073">
        <w:rPr>
          <w:rFonts w:ascii="Book Antiqua" w:hAnsi="Book Antiqua"/>
          <w:sz w:val="24"/>
          <w:szCs w:val="24"/>
        </w:rPr>
        <w:t>-</w:t>
      </w:r>
      <w:r w:rsidRPr="00EC4073">
        <w:rPr>
          <w:rFonts w:ascii="Book Antiqua" w:hAnsi="Book Antiqua"/>
          <w:sz w:val="24"/>
          <w:szCs w:val="24"/>
        </w:rPr>
        <w:t>α. Several studies have suggested that VEGF</w:t>
      </w:r>
      <w:r w:rsidR="00537CD0" w:rsidRPr="00EC4073">
        <w:rPr>
          <w:rFonts w:ascii="Book Antiqua" w:hAnsi="Book Antiqua"/>
          <w:sz w:val="24"/>
          <w:szCs w:val="24"/>
        </w:rPr>
        <w:t>-</w:t>
      </w:r>
      <w:r w:rsidRPr="00EC4073">
        <w:rPr>
          <w:rFonts w:ascii="Book Antiqua" w:hAnsi="Book Antiqua"/>
          <w:sz w:val="24"/>
          <w:szCs w:val="24"/>
        </w:rPr>
        <w:t xml:space="preserve">TKIs may be less effective in treating </w:t>
      </w:r>
      <w:r w:rsidRPr="00EC4073">
        <w:rPr>
          <w:rFonts w:ascii="Book Antiqua" w:hAnsi="Book Antiqua"/>
          <w:noProof/>
          <w:sz w:val="24"/>
          <w:szCs w:val="24"/>
        </w:rPr>
        <w:t>papillary</w:t>
      </w:r>
      <w:r w:rsidRPr="00EC4073">
        <w:rPr>
          <w:rFonts w:ascii="Book Antiqua" w:hAnsi="Book Antiqua"/>
          <w:sz w:val="24"/>
          <w:szCs w:val="24"/>
        </w:rPr>
        <w:t xml:space="preserve"> and chromophobe RCC</w:t>
      </w:r>
      <w:r w:rsidR="00ED4BF7" w:rsidRPr="00EC4073">
        <w:rPr>
          <w:rFonts w:ascii="Book Antiqua" w:hAnsi="Book Antiqua"/>
          <w:sz w:val="24"/>
          <w:szCs w:val="24"/>
        </w:rPr>
        <w:t xml:space="preserve">s compared with clear cell </w:t>
      </w:r>
      <w:proofErr w:type="gramStart"/>
      <w:r w:rsidR="00ED4BF7" w:rsidRPr="00EC4073">
        <w:rPr>
          <w:rFonts w:ascii="Book Antiqua" w:hAnsi="Book Antiqua"/>
          <w:sz w:val="24"/>
          <w:szCs w:val="24"/>
        </w:rPr>
        <w:t>RCCs</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18,26,</w:t>
      </w:r>
      <w:r w:rsidRPr="00EC4073">
        <w:rPr>
          <w:rFonts w:ascii="Book Antiqua" w:hAnsi="Book Antiqua"/>
          <w:noProof/>
          <w:sz w:val="24"/>
          <w:szCs w:val="24"/>
          <w:vertAlign w:val="superscript"/>
        </w:rPr>
        <w:t>155</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157]</w:t>
      </w:r>
      <w:r w:rsidRPr="00EC4073">
        <w:rPr>
          <w:rFonts w:ascii="Book Antiqua" w:hAnsi="Book Antiqua"/>
          <w:sz w:val="24"/>
          <w:szCs w:val="24"/>
        </w:rPr>
        <w:t>. At present, there is no established first</w:t>
      </w:r>
      <w:r w:rsidR="00537CD0" w:rsidRPr="00EC4073">
        <w:rPr>
          <w:rFonts w:ascii="Book Antiqua" w:hAnsi="Book Antiqua"/>
          <w:sz w:val="24"/>
          <w:szCs w:val="24"/>
        </w:rPr>
        <w:t>-</w:t>
      </w:r>
      <w:r w:rsidRPr="00EC4073">
        <w:rPr>
          <w:rFonts w:ascii="Book Antiqua" w:hAnsi="Book Antiqua"/>
          <w:sz w:val="24"/>
          <w:szCs w:val="24"/>
        </w:rPr>
        <w:t>line therapy for metastatic non</w:t>
      </w:r>
      <w:r w:rsidR="00537CD0" w:rsidRPr="00EC4073">
        <w:rPr>
          <w:rFonts w:ascii="Book Antiqua" w:hAnsi="Book Antiqua"/>
          <w:sz w:val="24"/>
          <w:szCs w:val="24"/>
        </w:rPr>
        <w:t>-</w:t>
      </w:r>
      <w:r w:rsidRPr="00EC4073">
        <w:rPr>
          <w:rFonts w:ascii="Book Antiqua" w:hAnsi="Book Antiqua"/>
          <w:sz w:val="24"/>
          <w:szCs w:val="24"/>
        </w:rPr>
        <w:t>clear cell RCC. As such, the NCCN suggests that the preferred option in these patients is</w:t>
      </w:r>
      <w:r w:rsidR="00ED4BF7" w:rsidRPr="00EC4073">
        <w:rPr>
          <w:rFonts w:ascii="Book Antiqua" w:hAnsi="Book Antiqua"/>
          <w:sz w:val="24"/>
          <w:szCs w:val="24"/>
        </w:rPr>
        <w:t xml:space="preserve"> enrollment in a clinical </w:t>
      </w:r>
      <w:proofErr w:type="gramStart"/>
      <w:r w:rsidR="00ED4BF7" w:rsidRPr="00EC4073">
        <w:rPr>
          <w:rFonts w:ascii="Book Antiqua" w:hAnsi="Book Antiqua"/>
          <w:sz w:val="24"/>
          <w:szCs w:val="24"/>
        </w:rPr>
        <w:t>trial</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126]</w:t>
      </w:r>
      <w:r w:rsidRPr="00EC4073">
        <w:rPr>
          <w:rFonts w:ascii="Book Antiqua" w:hAnsi="Book Antiqua"/>
          <w:sz w:val="24"/>
          <w:szCs w:val="24"/>
        </w:rPr>
        <w:t>. Potential agents include temsirolimus, sorafenib, sunitinib, pazopanib, axitinib, evero</w:t>
      </w:r>
      <w:r w:rsidR="00ED4BF7" w:rsidRPr="00EC4073">
        <w:rPr>
          <w:rFonts w:ascii="Book Antiqua" w:hAnsi="Book Antiqua"/>
          <w:sz w:val="24"/>
          <w:szCs w:val="24"/>
        </w:rPr>
        <w:t xml:space="preserve">limus, bevacizumab or </w:t>
      </w:r>
      <w:proofErr w:type="gramStart"/>
      <w:r w:rsidR="00ED4BF7" w:rsidRPr="00EC4073">
        <w:rPr>
          <w:rFonts w:ascii="Book Antiqua" w:hAnsi="Book Antiqua"/>
          <w:sz w:val="24"/>
          <w:szCs w:val="24"/>
        </w:rPr>
        <w:t>erlotinib</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126]</w:t>
      </w:r>
      <w:r w:rsidRPr="00EC4073">
        <w:rPr>
          <w:rFonts w:ascii="Book Antiqua" w:hAnsi="Book Antiqua"/>
          <w:sz w:val="24"/>
          <w:szCs w:val="24"/>
        </w:rPr>
        <w:t>. Preliminary studies have suggested that temsirolimus has eff</w:t>
      </w:r>
      <w:r w:rsidR="00ED4BF7" w:rsidRPr="00EC4073">
        <w:rPr>
          <w:rFonts w:ascii="Book Antiqua" w:hAnsi="Book Antiqua"/>
          <w:sz w:val="24"/>
          <w:szCs w:val="24"/>
        </w:rPr>
        <w:t xml:space="preserve">icacy in treating papillary </w:t>
      </w:r>
      <w:proofErr w:type="gramStart"/>
      <w:r w:rsidR="00ED4BF7" w:rsidRPr="00EC4073">
        <w:rPr>
          <w:rFonts w:ascii="Book Antiqua" w:hAnsi="Book Antiqua"/>
          <w:sz w:val="24"/>
          <w:szCs w:val="24"/>
        </w:rPr>
        <w:t>RCC</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158</w:t>
      </w:r>
      <w:r w:rsidR="00537CD0" w:rsidRPr="00EC4073">
        <w:rPr>
          <w:rFonts w:ascii="Book Antiqua" w:hAnsi="Book Antiqua"/>
          <w:noProof/>
          <w:sz w:val="24"/>
          <w:szCs w:val="24"/>
          <w:vertAlign w:val="superscript"/>
        </w:rPr>
        <w:t>-</w:t>
      </w:r>
      <w:r w:rsidRPr="00EC4073">
        <w:rPr>
          <w:rFonts w:ascii="Book Antiqua" w:hAnsi="Book Antiqua"/>
          <w:noProof/>
          <w:sz w:val="24"/>
          <w:szCs w:val="24"/>
          <w:vertAlign w:val="superscript"/>
        </w:rPr>
        <w:t>161]</w:t>
      </w:r>
      <w:r w:rsidRPr="00EC4073">
        <w:rPr>
          <w:rFonts w:ascii="Book Antiqua" w:hAnsi="Book Antiqua"/>
          <w:sz w:val="24"/>
          <w:szCs w:val="24"/>
        </w:rPr>
        <w:t xml:space="preserve">. Two randomized controlled studies found that cytoreductive nephrectomy followed by immunotherapy improved survival in patients with metastatic RCC </w:t>
      </w:r>
      <w:r w:rsidR="00ED4BF7" w:rsidRPr="00EC4073">
        <w:rPr>
          <w:rFonts w:ascii="Book Antiqua" w:hAnsi="Book Antiqua"/>
          <w:sz w:val="24"/>
          <w:szCs w:val="24"/>
        </w:rPr>
        <w:t xml:space="preserve">compared to immunotherapy </w:t>
      </w:r>
      <w:proofErr w:type="gramStart"/>
      <w:r w:rsidR="00ED4BF7" w:rsidRPr="00EC4073">
        <w:rPr>
          <w:rFonts w:ascii="Book Antiqua" w:hAnsi="Book Antiqua"/>
          <w:sz w:val="24"/>
          <w:szCs w:val="24"/>
        </w:rPr>
        <w:t>alone</w:t>
      </w:r>
      <w:r w:rsidR="00ED4BF7" w:rsidRPr="00EC4073">
        <w:rPr>
          <w:rFonts w:ascii="Book Antiqua" w:hAnsi="Book Antiqua"/>
          <w:noProof/>
          <w:sz w:val="24"/>
          <w:szCs w:val="24"/>
          <w:vertAlign w:val="superscript"/>
        </w:rPr>
        <w:t>[</w:t>
      </w:r>
      <w:proofErr w:type="gramEnd"/>
      <w:r w:rsidR="00ED4BF7" w:rsidRPr="00EC4073">
        <w:rPr>
          <w:rFonts w:ascii="Book Antiqua" w:hAnsi="Book Antiqua"/>
          <w:noProof/>
          <w:sz w:val="24"/>
          <w:szCs w:val="24"/>
          <w:vertAlign w:val="superscript"/>
        </w:rPr>
        <w:t>162,</w:t>
      </w:r>
      <w:r w:rsidRPr="00EC4073">
        <w:rPr>
          <w:rFonts w:ascii="Book Antiqua" w:hAnsi="Book Antiqua"/>
          <w:noProof/>
          <w:sz w:val="24"/>
          <w:szCs w:val="24"/>
          <w:vertAlign w:val="superscript"/>
        </w:rPr>
        <w:t>163]</w:t>
      </w:r>
      <w:r w:rsidRPr="00EC4073">
        <w:rPr>
          <w:rFonts w:ascii="Book Antiqua" w:hAnsi="Book Antiqua"/>
          <w:sz w:val="24"/>
          <w:szCs w:val="24"/>
        </w:rPr>
        <w:t>. Similarly, a study of 314 patients with metastatic RCC found that cytoreductive nephrectomy followed by VEGF</w:t>
      </w:r>
      <w:r w:rsidR="00537CD0" w:rsidRPr="00EC4073">
        <w:rPr>
          <w:rFonts w:ascii="Book Antiqua" w:hAnsi="Book Antiqua"/>
          <w:sz w:val="24"/>
          <w:szCs w:val="24"/>
        </w:rPr>
        <w:t>-</w:t>
      </w:r>
      <w:r w:rsidRPr="00EC4073">
        <w:rPr>
          <w:rFonts w:ascii="Book Antiqua" w:hAnsi="Book Antiqua"/>
          <w:sz w:val="24"/>
          <w:szCs w:val="24"/>
        </w:rPr>
        <w:t>TKI therapy improved survival compared with VEGF</w:t>
      </w:r>
      <w:r w:rsidR="00537CD0" w:rsidRPr="00EC4073">
        <w:rPr>
          <w:rFonts w:ascii="Book Antiqua" w:hAnsi="Book Antiqua"/>
          <w:sz w:val="24"/>
          <w:szCs w:val="24"/>
        </w:rPr>
        <w:t>-</w:t>
      </w:r>
      <w:r w:rsidRPr="00EC4073">
        <w:rPr>
          <w:rFonts w:ascii="Book Antiqua" w:hAnsi="Book Antiqua"/>
          <w:sz w:val="24"/>
          <w:szCs w:val="24"/>
        </w:rPr>
        <w:t xml:space="preserve">TKI therapy alone (19.8 mo </w:t>
      </w:r>
      <w:r w:rsidR="0003351E" w:rsidRPr="00EC4073">
        <w:rPr>
          <w:rFonts w:ascii="Book Antiqua" w:hAnsi="Book Antiqua"/>
          <w:i/>
          <w:sz w:val="24"/>
          <w:szCs w:val="24"/>
        </w:rPr>
        <w:t>vs</w:t>
      </w:r>
      <w:r w:rsidRPr="00EC4073">
        <w:rPr>
          <w:rFonts w:ascii="Book Antiqua" w:hAnsi="Book Antiqua"/>
          <w:sz w:val="24"/>
          <w:szCs w:val="24"/>
        </w:rPr>
        <w:t xml:space="preserve"> 9.4 mo, </w:t>
      </w:r>
      <w:r w:rsidR="00A94F15" w:rsidRPr="00EC4073">
        <w:rPr>
          <w:rFonts w:ascii="Book Antiqua" w:hAnsi="Book Antiqua"/>
          <w:i/>
          <w:sz w:val="24"/>
          <w:szCs w:val="24"/>
        </w:rPr>
        <w:t>P</w:t>
      </w:r>
      <w:r w:rsidR="00A94F15" w:rsidRPr="00EC4073">
        <w:rPr>
          <w:rFonts w:ascii="Book Antiqua" w:hAnsi="Book Antiqua"/>
          <w:sz w:val="24"/>
          <w:szCs w:val="24"/>
        </w:rPr>
        <w:t xml:space="preserve"> &lt;</w:t>
      </w:r>
      <w:r w:rsidR="00ED4BF7" w:rsidRPr="00EC4073">
        <w:rPr>
          <w:rFonts w:ascii="Book Antiqua" w:hAnsi="Book Antiqua"/>
          <w:sz w:val="24"/>
          <w:szCs w:val="24"/>
        </w:rPr>
        <w:t xml:space="preserve"> 0.01)</w:t>
      </w:r>
      <w:r w:rsidRPr="00EC4073">
        <w:rPr>
          <w:rFonts w:ascii="Book Antiqua" w:hAnsi="Book Antiqua"/>
          <w:noProof/>
          <w:sz w:val="24"/>
          <w:szCs w:val="24"/>
          <w:vertAlign w:val="superscript"/>
        </w:rPr>
        <w:t>[164]</w:t>
      </w:r>
      <w:r w:rsidRPr="00EC4073">
        <w:rPr>
          <w:rFonts w:ascii="Book Antiqua" w:hAnsi="Book Antiqua"/>
          <w:sz w:val="24"/>
          <w:szCs w:val="24"/>
        </w:rPr>
        <w:t>.</w:t>
      </w:r>
    </w:p>
    <w:p w:rsidR="00B36941" w:rsidRPr="00EC4073" w:rsidRDefault="00B36941" w:rsidP="00A048B3">
      <w:pPr>
        <w:spacing w:after="0" w:line="360" w:lineRule="auto"/>
        <w:ind w:firstLineChars="100" w:firstLine="240"/>
        <w:jc w:val="both"/>
        <w:rPr>
          <w:rFonts w:ascii="Book Antiqua" w:hAnsi="Book Antiqua"/>
          <w:sz w:val="24"/>
          <w:szCs w:val="24"/>
          <w:lang w:eastAsia="zh-CN"/>
        </w:rPr>
      </w:pPr>
      <w:r w:rsidRPr="00EC4073">
        <w:rPr>
          <w:rFonts w:ascii="Book Antiqua" w:hAnsi="Book Antiqua"/>
          <w:sz w:val="24"/>
          <w:szCs w:val="24"/>
        </w:rPr>
        <w:t xml:space="preserve">The NCCN guidelines for stage 4 patients are as </w:t>
      </w:r>
      <w:proofErr w:type="gramStart"/>
      <w:r w:rsidRPr="00EC4073">
        <w:rPr>
          <w:rFonts w:ascii="Book Antiqua" w:hAnsi="Book Antiqua"/>
          <w:sz w:val="24"/>
          <w:szCs w:val="24"/>
        </w:rPr>
        <w:t>foll</w:t>
      </w:r>
      <w:r w:rsidR="00ED4BF7" w:rsidRPr="00EC4073">
        <w:rPr>
          <w:rFonts w:ascii="Book Antiqua" w:hAnsi="Book Antiqua"/>
          <w:sz w:val="24"/>
          <w:szCs w:val="24"/>
        </w:rPr>
        <w:t>ows</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2]</w:t>
      </w:r>
      <w:r w:rsidRPr="00EC4073">
        <w:rPr>
          <w:rFonts w:ascii="Book Antiqua" w:hAnsi="Book Antiqua"/>
          <w:sz w:val="24"/>
          <w:szCs w:val="24"/>
        </w:rPr>
        <w:t>:</w:t>
      </w:r>
      <w:r w:rsidR="00A048B3" w:rsidRPr="00EC4073">
        <w:rPr>
          <w:rFonts w:ascii="Book Antiqua" w:hAnsi="Book Antiqua"/>
          <w:sz w:val="24"/>
          <w:szCs w:val="24"/>
          <w:lang w:eastAsia="zh-CN"/>
        </w:rPr>
        <w:t xml:space="preserve"> (</w:t>
      </w:r>
      <w:r w:rsidRPr="00EC4073">
        <w:rPr>
          <w:rFonts w:ascii="Book Antiqua" w:hAnsi="Book Antiqua"/>
          <w:sz w:val="24"/>
          <w:szCs w:val="24"/>
        </w:rPr>
        <w:t>1</w:t>
      </w:r>
      <w:r w:rsidR="00A048B3" w:rsidRPr="00EC4073">
        <w:rPr>
          <w:rFonts w:ascii="Book Antiqua" w:hAnsi="Book Antiqua"/>
          <w:sz w:val="24"/>
          <w:szCs w:val="24"/>
          <w:lang w:eastAsia="zh-CN"/>
        </w:rPr>
        <w:t>)</w:t>
      </w:r>
      <w:r w:rsidRPr="00EC4073">
        <w:rPr>
          <w:rFonts w:ascii="Book Antiqua" w:hAnsi="Book Antiqua"/>
          <w:sz w:val="24"/>
          <w:szCs w:val="24"/>
        </w:rPr>
        <w:t xml:space="preserve"> Cases that involve a potentially resectable solitary metastatic site should undergo nephrectomy and surgical metastasectomy</w:t>
      </w:r>
      <w:r w:rsidR="00A048B3" w:rsidRPr="00EC4073">
        <w:rPr>
          <w:rFonts w:ascii="Book Antiqua" w:hAnsi="Book Antiqua"/>
          <w:sz w:val="24"/>
          <w:szCs w:val="24"/>
          <w:lang w:eastAsia="zh-CN"/>
        </w:rPr>
        <w:t>; (</w:t>
      </w:r>
      <w:r w:rsidRPr="00EC4073">
        <w:rPr>
          <w:rFonts w:ascii="Book Antiqua" w:hAnsi="Book Antiqua"/>
          <w:sz w:val="24"/>
          <w:szCs w:val="24"/>
        </w:rPr>
        <w:t>2</w:t>
      </w:r>
      <w:r w:rsidR="00A048B3" w:rsidRPr="00EC4073">
        <w:rPr>
          <w:rFonts w:ascii="Book Antiqua" w:hAnsi="Book Antiqua"/>
          <w:sz w:val="24"/>
          <w:szCs w:val="24"/>
          <w:lang w:eastAsia="zh-CN"/>
        </w:rPr>
        <w:t>)</w:t>
      </w:r>
      <w:r w:rsidRPr="00EC4073">
        <w:rPr>
          <w:rFonts w:ascii="Book Antiqua" w:hAnsi="Book Antiqua"/>
          <w:sz w:val="24"/>
          <w:szCs w:val="24"/>
        </w:rPr>
        <w:t xml:space="preserve"> </w:t>
      </w:r>
      <w:r w:rsidR="00A048B3" w:rsidRPr="00EC4073">
        <w:rPr>
          <w:rFonts w:ascii="Book Antiqua" w:hAnsi="Book Antiqua"/>
          <w:sz w:val="24"/>
          <w:szCs w:val="24"/>
        </w:rPr>
        <w:t>c</w:t>
      </w:r>
      <w:r w:rsidRPr="00EC4073">
        <w:rPr>
          <w:rFonts w:ascii="Book Antiqua" w:hAnsi="Book Antiqua"/>
          <w:sz w:val="24"/>
          <w:szCs w:val="24"/>
        </w:rPr>
        <w:t>ases that involve a potentially resectable RCC with multiple metastatic sites should undergo cytoreductive nephrectomy in appropriate patients prior to systemic therapy</w:t>
      </w:r>
      <w:r w:rsidR="00A048B3" w:rsidRPr="00EC4073">
        <w:rPr>
          <w:rFonts w:ascii="Book Antiqua" w:hAnsi="Book Antiqua"/>
          <w:sz w:val="24"/>
          <w:szCs w:val="24"/>
          <w:lang w:eastAsia="zh-CN"/>
        </w:rPr>
        <w:t>; (</w:t>
      </w:r>
      <w:r w:rsidRPr="00EC4073">
        <w:rPr>
          <w:rFonts w:ascii="Book Antiqua" w:hAnsi="Book Antiqua"/>
          <w:sz w:val="24"/>
          <w:szCs w:val="24"/>
        </w:rPr>
        <w:t>3</w:t>
      </w:r>
      <w:r w:rsidR="00A048B3" w:rsidRPr="00EC4073">
        <w:rPr>
          <w:rFonts w:ascii="Book Antiqua" w:hAnsi="Book Antiqua"/>
          <w:sz w:val="24"/>
          <w:szCs w:val="24"/>
          <w:lang w:eastAsia="zh-CN"/>
        </w:rPr>
        <w:t>)</w:t>
      </w:r>
      <w:r w:rsidRPr="00EC4073">
        <w:rPr>
          <w:rFonts w:ascii="Book Antiqua" w:hAnsi="Book Antiqua"/>
          <w:sz w:val="24"/>
          <w:szCs w:val="24"/>
        </w:rPr>
        <w:t xml:space="preserve"> </w:t>
      </w:r>
      <w:r w:rsidR="00A048B3" w:rsidRPr="00EC4073">
        <w:rPr>
          <w:rFonts w:ascii="Book Antiqua" w:hAnsi="Book Antiqua"/>
          <w:sz w:val="24"/>
          <w:szCs w:val="24"/>
        </w:rPr>
        <w:t>c</w:t>
      </w:r>
      <w:r w:rsidRPr="00EC4073">
        <w:rPr>
          <w:rFonts w:ascii="Book Antiqua" w:hAnsi="Book Antiqua"/>
          <w:sz w:val="24"/>
          <w:szCs w:val="24"/>
        </w:rPr>
        <w:t xml:space="preserve">ases with medically or surgically unresectable disease should undergo </w:t>
      </w:r>
      <w:r w:rsidRPr="00EC4073">
        <w:rPr>
          <w:rFonts w:ascii="Book Antiqua" w:hAnsi="Book Antiqua"/>
          <w:noProof/>
          <w:sz w:val="24"/>
          <w:szCs w:val="24"/>
        </w:rPr>
        <w:t>systemic</w:t>
      </w:r>
      <w:r w:rsidRPr="00EC4073">
        <w:rPr>
          <w:rFonts w:ascii="Book Antiqua" w:hAnsi="Book Antiqua"/>
          <w:sz w:val="24"/>
          <w:szCs w:val="24"/>
        </w:rPr>
        <w:t xml:space="preserve"> therapy</w:t>
      </w:r>
      <w:r w:rsidR="00A048B3" w:rsidRPr="00EC4073">
        <w:rPr>
          <w:rFonts w:ascii="Book Antiqua" w:hAnsi="Book Antiqua"/>
          <w:sz w:val="24"/>
          <w:szCs w:val="24"/>
          <w:lang w:eastAsia="zh-CN"/>
        </w:rPr>
        <w:t>.</w:t>
      </w:r>
    </w:p>
    <w:p w:rsidR="00B36941" w:rsidRPr="00EC4073" w:rsidRDefault="00B36941" w:rsidP="00A048B3">
      <w:pPr>
        <w:spacing w:after="0" w:line="360" w:lineRule="auto"/>
        <w:ind w:firstLineChars="100" w:firstLine="240"/>
        <w:jc w:val="both"/>
        <w:rPr>
          <w:rFonts w:ascii="Book Antiqua" w:hAnsi="Book Antiqua"/>
          <w:sz w:val="24"/>
          <w:szCs w:val="24"/>
        </w:rPr>
      </w:pPr>
      <w:r w:rsidRPr="00EC4073">
        <w:rPr>
          <w:rFonts w:ascii="Book Antiqua" w:hAnsi="Book Antiqua"/>
          <w:sz w:val="24"/>
          <w:szCs w:val="24"/>
        </w:rPr>
        <w:t>The NCCN suggests that stage IV patients should undergo baseline chest, abdominal and pelvic imaging by CT or MRI pre</w:t>
      </w:r>
      <w:r w:rsidR="00537CD0" w:rsidRPr="00EC4073">
        <w:rPr>
          <w:rFonts w:ascii="Book Antiqua" w:hAnsi="Book Antiqua"/>
          <w:sz w:val="24"/>
          <w:szCs w:val="24"/>
        </w:rPr>
        <w:t>-</w:t>
      </w:r>
      <w:r w:rsidRPr="00EC4073">
        <w:rPr>
          <w:rFonts w:ascii="Book Antiqua" w:hAnsi="Book Antiqua"/>
          <w:sz w:val="24"/>
          <w:szCs w:val="24"/>
        </w:rPr>
        <w:t>treatment or prior to observation, followed by repeat imaging every 6</w:t>
      </w:r>
      <w:r w:rsidR="00537CD0" w:rsidRPr="00EC4073">
        <w:rPr>
          <w:rFonts w:ascii="Book Antiqua" w:hAnsi="Book Antiqua"/>
          <w:sz w:val="24"/>
          <w:szCs w:val="24"/>
        </w:rPr>
        <w:t>-</w:t>
      </w:r>
      <w:r w:rsidR="006C0319" w:rsidRPr="00EC4073">
        <w:rPr>
          <w:rFonts w:ascii="Book Antiqua" w:hAnsi="Book Antiqua"/>
          <w:sz w:val="24"/>
          <w:szCs w:val="24"/>
        </w:rPr>
        <w:t>16 wk</w:t>
      </w:r>
      <w:r w:rsidRPr="00EC4073">
        <w:rPr>
          <w:rFonts w:ascii="Book Antiqua" w:hAnsi="Book Antiqua"/>
          <w:sz w:val="24"/>
          <w:szCs w:val="24"/>
        </w:rPr>
        <w:t xml:space="preserve"> as </w:t>
      </w:r>
      <w:r w:rsidRPr="00EC4073">
        <w:rPr>
          <w:rFonts w:ascii="Book Antiqua" w:hAnsi="Book Antiqua"/>
          <w:noProof/>
          <w:sz w:val="24"/>
          <w:szCs w:val="24"/>
        </w:rPr>
        <w:t>per physician</w:t>
      </w:r>
      <w:r w:rsidRPr="00EC4073">
        <w:rPr>
          <w:rFonts w:ascii="Book Antiqua" w:hAnsi="Book Antiqua"/>
          <w:sz w:val="24"/>
          <w:szCs w:val="24"/>
        </w:rPr>
        <w:t xml:space="preserve"> discretion </w:t>
      </w:r>
      <w:r w:rsidR="00ED4BF7" w:rsidRPr="00EC4073">
        <w:rPr>
          <w:rFonts w:ascii="Book Antiqua" w:hAnsi="Book Antiqua"/>
          <w:sz w:val="24"/>
          <w:szCs w:val="24"/>
        </w:rPr>
        <w:t>and per patient clinical status</w:t>
      </w:r>
      <w:r w:rsidRPr="00EC4073">
        <w:rPr>
          <w:rFonts w:ascii="Book Antiqua" w:hAnsi="Book Antiqua"/>
          <w:noProof/>
          <w:sz w:val="24"/>
          <w:szCs w:val="24"/>
          <w:vertAlign w:val="superscript"/>
        </w:rPr>
        <w:t>[22]</w:t>
      </w:r>
      <w:r w:rsidRPr="00EC4073">
        <w:rPr>
          <w:rFonts w:ascii="Book Antiqua" w:hAnsi="Book Antiqua"/>
          <w:sz w:val="24"/>
          <w:szCs w:val="24"/>
        </w:rPr>
        <w:t xml:space="preserve">. The imaging frequency may be modified depending on the rate of disease change and the sites of active </w:t>
      </w:r>
      <w:proofErr w:type="gramStart"/>
      <w:r w:rsidRPr="00EC4073">
        <w:rPr>
          <w:rFonts w:ascii="Book Antiqua" w:hAnsi="Book Antiqua"/>
          <w:sz w:val="24"/>
          <w:szCs w:val="24"/>
        </w:rPr>
        <w:t>di</w:t>
      </w:r>
      <w:r w:rsidR="00ED4BF7" w:rsidRPr="00EC4073">
        <w:rPr>
          <w:rFonts w:ascii="Book Antiqua" w:hAnsi="Book Antiqua"/>
          <w:sz w:val="24"/>
          <w:szCs w:val="24"/>
        </w:rPr>
        <w:t>sease</w:t>
      </w:r>
      <w:r w:rsidRPr="00EC4073">
        <w:rPr>
          <w:rFonts w:ascii="Book Antiqua" w:hAnsi="Book Antiqua"/>
          <w:noProof/>
          <w:sz w:val="24"/>
          <w:szCs w:val="24"/>
          <w:vertAlign w:val="superscript"/>
        </w:rPr>
        <w:t>[</w:t>
      </w:r>
      <w:proofErr w:type="gramEnd"/>
      <w:r w:rsidRPr="00EC4073">
        <w:rPr>
          <w:rFonts w:ascii="Book Antiqua" w:hAnsi="Book Antiqua"/>
          <w:noProof/>
          <w:sz w:val="24"/>
          <w:szCs w:val="24"/>
          <w:vertAlign w:val="superscript"/>
        </w:rPr>
        <w:t>22]</w:t>
      </w:r>
      <w:r w:rsidRPr="00EC4073">
        <w:rPr>
          <w:rFonts w:ascii="Book Antiqua" w:hAnsi="Book Antiqua"/>
          <w:sz w:val="24"/>
          <w:szCs w:val="24"/>
        </w:rPr>
        <w:t>.</w:t>
      </w:r>
    </w:p>
    <w:p w:rsidR="00B36941" w:rsidRPr="00EC4073" w:rsidRDefault="00B36941" w:rsidP="00044F44">
      <w:pPr>
        <w:spacing w:after="0" w:line="360" w:lineRule="auto"/>
        <w:jc w:val="both"/>
        <w:rPr>
          <w:rFonts w:ascii="Book Antiqua" w:hAnsi="Book Antiqua"/>
          <w:b/>
          <w:sz w:val="24"/>
          <w:szCs w:val="24"/>
        </w:rPr>
      </w:pPr>
    </w:p>
    <w:p w:rsidR="00B36941" w:rsidRPr="00EC4073" w:rsidRDefault="00B36941" w:rsidP="00044F44">
      <w:pPr>
        <w:spacing w:after="0" w:line="360" w:lineRule="auto"/>
        <w:jc w:val="both"/>
        <w:rPr>
          <w:rFonts w:ascii="Book Antiqua" w:hAnsi="Book Antiqua"/>
          <w:b/>
          <w:sz w:val="24"/>
          <w:szCs w:val="24"/>
          <w:lang w:eastAsia="zh-CN"/>
        </w:rPr>
      </w:pPr>
      <w:r w:rsidRPr="00EC4073">
        <w:rPr>
          <w:rFonts w:ascii="Book Antiqua" w:hAnsi="Book Antiqua"/>
          <w:b/>
          <w:sz w:val="24"/>
          <w:szCs w:val="24"/>
        </w:rPr>
        <w:t>CONCLUSION</w:t>
      </w: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sz w:val="24"/>
          <w:szCs w:val="24"/>
        </w:rPr>
        <w:lastRenderedPageBreak/>
        <w:t>RCC is not a single uniform entity but a group of related neoplasms in which the histologic findings, cytogenetic abnormalities, biologic behavior and imaging appearances of the tumors are subtype dependent. The 3 main subtypes – clear cell, papillary and chromophobe – can often be differentiated non</w:t>
      </w:r>
      <w:r w:rsidR="00537CD0" w:rsidRPr="00EC4073">
        <w:rPr>
          <w:rFonts w:ascii="Book Antiqua" w:hAnsi="Book Antiqua"/>
          <w:sz w:val="24"/>
          <w:szCs w:val="24"/>
        </w:rPr>
        <w:t>-</w:t>
      </w:r>
      <w:r w:rsidRPr="00EC4073">
        <w:rPr>
          <w:rFonts w:ascii="Book Antiqua" w:hAnsi="Book Antiqua"/>
          <w:sz w:val="24"/>
          <w:szCs w:val="24"/>
        </w:rPr>
        <w:t xml:space="preserve">invasively based on characteristic radiologic appearances. This knowledge is useful for radiologists as it has an impact on prognosis, clinical </w:t>
      </w:r>
      <w:r w:rsidRPr="00EC4073">
        <w:rPr>
          <w:rFonts w:ascii="Book Antiqua" w:hAnsi="Book Antiqua"/>
          <w:noProof/>
          <w:sz w:val="24"/>
          <w:szCs w:val="24"/>
        </w:rPr>
        <w:t>management</w:t>
      </w:r>
      <w:r w:rsidRPr="00EC4073">
        <w:rPr>
          <w:rFonts w:ascii="Book Antiqua" w:hAnsi="Book Antiqua"/>
          <w:sz w:val="24"/>
          <w:szCs w:val="24"/>
        </w:rPr>
        <w:t xml:space="preserve"> and treatment options.</w:t>
      </w: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sz w:val="24"/>
          <w:szCs w:val="24"/>
        </w:rPr>
        <w:sectPr w:rsidR="00B36941" w:rsidRPr="00EC4073">
          <w:footerReference w:type="default" r:id="rId9"/>
          <w:pgSz w:w="12240" w:h="15840"/>
          <w:pgMar w:top="1440" w:right="1440" w:bottom="1440" w:left="1440" w:header="720" w:footer="720" w:gutter="0"/>
          <w:cols w:space="720"/>
          <w:docGrid w:linePitch="360"/>
        </w:sectPr>
      </w:pPr>
    </w:p>
    <w:p w:rsidR="002014AF" w:rsidRPr="00EC4073" w:rsidRDefault="00B36941" w:rsidP="00044F44">
      <w:pPr>
        <w:spacing w:after="0" w:line="360" w:lineRule="auto"/>
        <w:jc w:val="both"/>
        <w:rPr>
          <w:rFonts w:ascii="Book Antiqua" w:hAnsi="Book Antiqua"/>
          <w:b/>
          <w:sz w:val="24"/>
          <w:szCs w:val="24"/>
          <w:lang w:eastAsia="zh-CN"/>
        </w:rPr>
      </w:pPr>
      <w:r w:rsidRPr="00EC4073">
        <w:rPr>
          <w:rFonts w:ascii="Book Antiqua" w:hAnsi="Book Antiqua"/>
          <w:b/>
          <w:sz w:val="24"/>
          <w:szCs w:val="24"/>
        </w:rPr>
        <w:lastRenderedPageBreak/>
        <w:t>REFERENCES</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bookmarkStart w:id="10" w:name="OLE_LINK1"/>
      <w:bookmarkStart w:id="11" w:name="OLE_LINK2"/>
      <w:bookmarkStart w:id="12" w:name="OLE_LINK8"/>
      <w:r w:rsidRPr="002014AF">
        <w:rPr>
          <w:rFonts w:ascii="Book Antiqua" w:eastAsia="宋体" w:hAnsi="Book Antiqua" w:cs="Times New Roman"/>
          <w:sz w:val="24"/>
          <w:szCs w:val="24"/>
          <w:lang w:eastAsia="zh-CN"/>
        </w:rPr>
        <w:t>1</w:t>
      </w:r>
      <w:r w:rsidRPr="002014AF">
        <w:rPr>
          <w:rFonts w:ascii="Book Antiqua" w:eastAsia="宋体" w:hAnsi="Book Antiqua" w:cs="Times New Roman"/>
          <w:b/>
          <w:sz w:val="24"/>
          <w:szCs w:val="24"/>
          <w:lang w:eastAsia="zh-CN"/>
        </w:rPr>
        <w:t xml:space="preserve"> Eble JN SG</w:t>
      </w:r>
      <w:r w:rsidRPr="002014AF">
        <w:rPr>
          <w:rFonts w:ascii="Book Antiqua" w:eastAsia="宋体" w:hAnsi="Book Antiqua" w:cs="Times New Roman"/>
          <w:sz w:val="24"/>
          <w:szCs w:val="24"/>
          <w:lang w:eastAsia="zh-CN"/>
        </w:rPr>
        <w:t xml:space="preserve">, Epstein JI, Sesterhenn I.A. World Health Organization Classification of Tumours. </w:t>
      </w:r>
      <w:proofErr w:type="gramStart"/>
      <w:r w:rsidRPr="002014AF">
        <w:rPr>
          <w:rFonts w:ascii="Book Antiqua" w:eastAsia="宋体" w:hAnsi="Book Antiqua" w:cs="Times New Roman"/>
          <w:sz w:val="24"/>
          <w:szCs w:val="24"/>
          <w:lang w:eastAsia="zh-CN"/>
        </w:rPr>
        <w:t>Pathology and Genetics of Tumours of the Urinary System and Male Genital Organs.</w:t>
      </w:r>
      <w:proofErr w:type="gramEnd"/>
      <w:r w:rsidRPr="002014AF">
        <w:rPr>
          <w:rFonts w:ascii="Book Antiqua" w:eastAsia="宋体" w:hAnsi="Book Antiqua" w:cs="Times New Roman"/>
          <w:sz w:val="24"/>
          <w:szCs w:val="24"/>
          <w:lang w:eastAsia="zh-CN"/>
        </w:rPr>
        <w:t xml:space="preserve"> Lyon: IARC Press, 2004</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2 </w:t>
      </w:r>
      <w:r w:rsidRPr="002014AF">
        <w:rPr>
          <w:rFonts w:ascii="Book Antiqua" w:eastAsia="宋体" w:hAnsi="Book Antiqua" w:cs="Times New Roman"/>
          <w:b/>
          <w:bCs/>
          <w:sz w:val="24"/>
          <w:szCs w:val="24"/>
          <w:lang w:eastAsia="zh-CN"/>
        </w:rPr>
        <w:t>Motzer RJ</w:t>
      </w:r>
      <w:r w:rsidRPr="002014AF">
        <w:rPr>
          <w:rFonts w:ascii="Book Antiqua" w:eastAsia="宋体" w:hAnsi="Book Antiqua" w:cs="Times New Roman"/>
          <w:sz w:val="24"/>
          <w:szCs w:val="24"/>
          <w:lang w:eastAsia="zh-CN"/>
        </w:rPr>
        <w:t>, Agarwal N, Beard C, Bhayani S, Bolger GB, Carducci MA, Chang SS, Choueiri TK, Hancock SL, Hudes GR, Jonasch E, Josephson D, Kuzel TM, Levine EG, Lin DW, Margolin KA, Michaelson MD, Olencki T, Pili R, Ratliff TW, Redman BG, Robertson CN, Ryan CJ, Sheinfeld J, Spiess PE, Wang J, Wilder RB. Kidney cancer. </w:t>
      </w:r>
      <w:r w:rsidRPr="002014AF">
        <w:rPr>
          <w:rFonts w:ascii="Book Antiqua" w:eastAsia="宋体" w:hAnsi="Book Antiqua" w:cs="Times New Roman"/>
          <w:i/>
          <w:iCs/>
          <w:sz w:val="24"/>
          <w:szCs w:val="24"/>
          <w:lang w:eastAsia="zh-CN"/>
        </w:rPr>
        <w:t>J Natl Compr Canc Netw</w:t>
      </w:r>
      <w:r w:rsidRPr="002014AF">
        <w:rPr>
          <w:rFonts w:ascii="Book Antiqua" w:eastAsia="宋体" w:hAnsi="Book Antiqua" w:cs="Times New Roman"/>
          <w:sz w:val="24"/>
          <w:szCs w:val="24"/>
          <w:lang w:eastAsia="zh-CN"/>
        </w:rPr>
        <w:t> 2011; </w:t>
      </w:r>
      <w:r w:rsidRPr="002014AF">
        <w:rPr>
          <w:rFonts w:ascii="Book Antiqua" w:eastAsia="宋体" w:hAnsi="Book Antiqua" w:cs="Times New Roman"/>
          <w:b/>
          <w:bCs/>
          <w:sz w:val="24"/>
          <w:szCs w:val="24"/>
          <w:lang w:eastAsia="zh-CN"/>
        </w:rPr>
        <w:t>9</w:t>
      </w:r>
      <w:r w:rsidRPr="002014AF">
        <w:rPr>
          <w:rFonts w:ascii="Book Antiqua" w:eastAsia="宋体" w:hAnsi="Book Antiqua" w:cs="Times New Roman"/>
          <w:sz w:val="24"/>
          <w:szCs w:val="24"/>
          <w:lang w:eastAsia="zh-CN"/>
        </w:rPr>
        <w:t>: 960-977 [PMID: 21917622]</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3 </w:t>
      </w:r>
      <w:r w:rsidRPr="002014AF">
        <w:rPr>
          <w:rFonts w:ascii="Book Antiqua" w:eastAsia="宋体" w:hAnsi="Book Antiqua" w:cs="Times New Roman"/>
          <w:b/>
          <w:bCs/>
          <w:sz w:val="24"/>
          <w:szCs w:val="24"/>
          <w:lang w:eastAsia="zh-CN"/>
        </w:rPr>
        <w:t>Siegel RL</w:t>
      </w:r>
      <w:r w:rsidRPr="002014AF">
        <w:rPr>
          <w:rFonts w:ascii="Book Antiqua" w:eastAsia="宋体" w:hAnsi="Book Antiqua" w:cs="Times New Roman"/>
          <w:sz w:val="24"/>
          <w:szCs w:val="24"/>
          <w:lang w:eastAsia="zh-CN"/>
        </w:rPr>
        <w:t>, Miller KD, Jemal A. Cancer statistics, 2015. </w:t>
      </w:r>
      <w:r w:rsidRPr="002014AF">
        <w:rPr>
          <w:rFonts w:ascii="Book Antiqua" w:eastAsia="宋体" w:hAnsi="Book Antiqua" w:cs="Times New Roman"/>
          <w:i/>
          <w:iCs/>
          <w:sz w:val="24"/>
          <w:szCs w:val="24"/>
          <w:lang w:eastAsia="zh-CN"/>
        </w:rPr>
        <w:t>CA Cancer J Clin</w:t>
      </w:r>
      <w:r w:rsidRPr="002014AF">
        <w:rPr>
          <w:rFonts w:ascii="Book Antiqua" w:eastAsia="宋体" w:hAnsi="Book Antiqua" w:cs="Times New Roman"/>
          <w:sz w:val="24"/>
          <w:szCs w:val="24"/>
          <w:lang w:eastAsia="zh-CN"/>
        </w:rPr>
        <w:t> 2015; </w:t>
      </w:r>
      <w:r w:rsidRPr="002014AF">
        <w:rPr>
          <w:rFonts w:ascii="Book Antiqua" w:eastAsia="宋体" w:hAnsi="Book Antiqua" w:cs="Times New Roman"/>
          <w:b/>
          <w:bCs/>
          <w:sz w:val="24"/>
          <w:szCs w:val="24"/>
          <w:lang w:eastAsia="zh-CN"/>
        </w:rPr>
        <w:t>65</w:t>
      </w:r>
      <w:r w:rsidRPr="002014AF">
        <w:rPr>
          <w:rFonts w:ascii="Book Antiqua" w:eastAsia="宋体" w:hAnsi="Book Antiqua" w:cs="Times New Roman"/>
          <w:sz w:val="24"/>
          <w:szCs w:val="24"/>
          <w:lang w:eastAsia="zh-CN"/>
        </w:rPr>
        <w:t>: 5-29 [PMID: 25559415 DOI: 10.3322/caac.21254]</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4 </w:t>
      </w:r>
      <w:r w:rsidRPr="002014AF">
        <w:rPr>
          <w:rFonts w:ascii="Book Antiqua" w:eastAsia="宋体" w:hAnsi="Book Antiqua" w:cs="Times New Roman"/>
          <w:b/>
          <w:bCs/>
          <w:sz w:val="24"/>
          <w:szCs w:val="24"/>
          <w:lang w:eastAsia="zh-CN"/>
        </w:rPr>
        <w:t>Lopez-Beltran A</w:t>
      </w:r>
      <w:r w:rsidRPr="002014AF">
        <w:rPr>
          <w:rFonts w:ascii="Book Antiqua" w:eastAsia="宋体" w:hAnsi="Book Antiqua" w:cs="Times New Roman"/>
          <w:sz w:val="24"/>
          <w:szCs w:val="24"/>
          <w:lang w:eastAsia="zh-CN"/>
        </w:rPr>
        <w:t>, Scarpelli M, Montironi R, Kirkali Z. 2004 WHO classification of the renal tumors of the adults. </w:t>
      </w:r>
      <w:r w:rsidRPr="002014AF">
        <w:rPr>
          <w:rFonts w:ascii="Book Antiqua" w:eastAsia="宋体" w:hAnsi="Book Antiqua" w:cs="Times New Roman"/>
          <w:i/>
          <w:iCs/>
          <w:sz w:val="24"/>
          <w:szCs w:val="24"/>
          <w:lang w:eastAsia="zh-CN"/>
        </w:rPr>
        <w:t>Eur Urol</w:t>
      </w:r>
      <w:r w:rsidRPr="002014AF">
        <w:rPr>
          <w:rFonts w:ascii="Book Antiqua" w:eastAsia="宋体" w:hAnsi="Book Antiqua" w:cs="Times New Roman"/>
          <w:sz w:val="24"/>
          <w:szCs w:val="24"/>
          <w:lang w:eastAsia="zh-CN"/>
        </w:rPr>
        <w:t> 2006; </w:t>
      </w:r>
      <w:r w:rsidRPr="002014AF">
        <w:rPr>
          <w:rFonts w:ascii="Book Antiqua" w:eastAsia="宋体" w:hAnsi="Book Antiqua" w:cs="Times New Roman"/>
          <w:b/>
          <w:bCs/>
          <w:sz w:val="24"/>
          <w:szCs w:val="24"/>
          <w:lang w:eastAsia="zh-CN"/>
        </w:rPr>
        <w:t>49</w:t>
      </w:r>
      <w:r w:rsidRPr="002014AF">
        <w:rPr>
          <w:rFonts w:ascii="Book Antiqua" w:eastAsia="宋体" w:hAnsi="Book Antiqua" w:cs="Times New Roman"/>
          <w:sz w:val="24"/>
          <w:szCs w:val="24"/>
          <w:lang w:eastAsia="zh-CN"/>
        </w:rPr>
        <w:t>: 798-805 [PMID: 16442207 DOI: 10.1016/j.eururo.2005.11.035]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5 </w:t>
      </w:r>
      <w:r w:rsidRPr="002014AF">
        <w:rPr>
          <w:rFonts w:ascii="Book Antiqua" w:eastAsia="宋体" w:hAnsi="Book Antiqua" w:cs="Times New Roman"/>
          <w:b/>
          <w:bCs/>
          <w:sz w:val="24"/>
          <w:szCs w:val="24"/>
          <w:lang w:eastAsia="zh-CN"/>
        </w:rPr>
        <w:t>Lopez-Beltran A</w:t>
      </w:r>
      <w:r w:rsidRPr="002014AF">
        <w:rPr>
          <w:rFonts w:ascii="Book Antiqua" w:eastAsia="宋体" w:hAnsi="Book Antiqua" w:cs="Times New Roman"/>
          <w:sz w:val="24"/>
          <w:szCs w:val="24"/>
          <w:lang w:eastAsia="zh-CN"/>
        </w:rPr>
        <w:t>, Carrasco JC, Cheng L, Scarpelli M, Kirkali Z, Montironi R. 2009 update on the classification of renal epithelial tumors in adults. </w:t>
      </w:r>
      <w:r w:rsidRPr="002014AF">
        <w:rPr>
          <w:rFonts w:ascii="Book Antiqua" w:eastAsia="宋体" w:hAnsi="Book Antiqua" w:cs="Times New Roman"/>
          <w:i/>
          <w:iCs/>
          <w:sz w:val="24"/>
          <w:szCs w:val="24"/>
          <w:lang w:eastAsia="zh-CN"/>
        </w:rPr>
        <w:t>Int J Urol</w:t>
      </w:r>
      <w:r w:rsidRPr="002014AF">
        <w:rPr>
          <w:rFonts w:ascii="Book Antiqua" w:eastAsia="宋体" w:hAnsi="Book Antiqua" w:cs="Times New Roman"/>
          <w:sz w:val="24"/>
          <w:szCs w:val="24"/>
          <w:lang w:eastAsia="zh-CN"/>
        </w:rPr>
        <w:t> 2009; </w:t>
      </w:r>
      <w:r w:rsidRPr="002014AF">
        <w:rPr>
          <w:rFonts w:ascii="Book Antiqua" w:eastAsia="宋体" w:hAnsi="Book Antiqua" w:cs="Times New Roman"/>
          <w:b/>
          <w:bCs/>
          <w:sz w:val="24"/>
          <w:szCs w:val="24"/>
          <w:lang w:eastAsia="zh-CN"/>
        </w:rPr>
        <w:t>16</w:t>
      </w:r>
      <w:r w:rsidRPr="002014AF">
        <w:rPr>
          <w:rFonts w:ascii="Book Antiqua" w:eastAsia="宋体" w:hAnsi="Book Antiqua" w:cs="Times New Roman"/>
          <w:sz w:val="24"/>
          <w:szCs w:val="24"/>
          <w:lang w:eastAsia="zh-CN"/>
        </w:rPr>
        <w:t>: 432-443 [PMID: 19453547 DOI: 10.1111/j.1442-2042.2009.02302.x]</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6 </w:t>
      </w:r>
      <w:r w:rsidRPr="002014AF">
        <w:rPr>
          <w:rFonts w:ascii="Book Antiqua" w:eastAsia="宋体" w:hAnsi="Book Antiqua" w:cs="Times New Roman"/>
          <w:b/>
          <w:bCs/>
          <w:sz w:val="24"/>
          <w:szCs w:val="24"/>
          <w:lang w:eastAsia="zh-CN"/>
        </w:rPr>
        <w:t>Cheville JC</w:t>
      </w:r>
      <w:r w:rsidRPr="002014AF">
        <w:rPr>
          <w:rFonts w:ascii="Book Antiqua" w:eastAsia="宋体" w:hAnsi="Book Antiqua" w:cs="Times New Roman"/>
          <w:sz w:val="24"/>
          <w:szCs w:val="24"/>
          <w:lang w:eastAsia="zh-CN"/>
        </w:rPr>
        <w:t>, Lohse CM, Zincke H, Weaver AL, Blute ML. Comparisons of outcome and prognostic features among histologic subtypes of renal cell carcinoma. </w:t>
      </w:r>
      <w:r w:rsidRPr="002014AF">
        <w:rPr>
          <w:rFonts w:ascii="Book Antiqua" w:eastAsia="宋体" w:hAnsi="Book Antiqua" w:cs="Times New Roman"/>
          <w:i/>
          <w:iCs/>
          <w:sz w:val="24"/>
          <w:szCs w:val="24"/>
          <w:lang w:eastAsia="zh-CN"/>
        </w:rPr>
        <w:t>Am J Surg Pathol</w:t>
      </w:r>
      <w:r w:rsidRPr="002014AF">
        <w:rPr>
          <w:rFonts w:ascii="Book Antiqua" w:eastAsia="宋体" w:hAnsi="Book Antiqua" w:cs="Times New Roman"/>
          <w:sz w:val="24"/>
          <w:szCs w:val="24"/>
          <w:lang w:eastAsia="zh-CN"/>
        </w:rPr>
        <w:t> 2003; </w:t>
      </w:r>
      <w:r w:rsidRPr="002014AF">
        <w:rPr>
          <w:rFonts w:ascii="Book Antiqua" w:eastAsia="宋体" w:hAnsi="Book Antiqua" w:cs="Times New Roman"/>
          <w:b/>
          <w:bCs/>
          <w:sz w:val="24"/>
          <w:szCs w:val="24"/>
          <w:lang w:eastAsia="zh-CN"/>
        </w:rPr>
        <w:t>27</w:t>
      </w:r>
      <w:r w:rsidRPr="002014AF">
        <w:rPr>
          <w:rFonts w:ascii="Book Antiqua" w:eastAsia="宋体" w:hAnsi="Book Antiqua" w:cs="Times New Roman"/>
          <w:sz w:val="24"/>
          <w:szCs w:val="24"/>
          <w:lang w:eastAsia="zh-CN"/>
        </w:rPr>
        <w:t>: 612-624 [PMID: 12717246]</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7 </w:t>
      </w:r>
      <w:r w:rsidRPr="002014AF">
        <w:rPr>
          <w:rFonts w:ascii="Book Antiqua" w:eastAsia="宋体" w:hAnsi="Book Antiqua" w:cs="Times New Roman"/>
          <w:b/>
          <w:bCs/>
          <w:sz w:val="24"/>
          <w:szCs w:val="24"/>
          <w:lang w:eastAsia="zh-CN"/>
        </w:rPr>
        <w:t>Moch H</w:t>
      </w:r>
      <w:r w:rsidRPr="002014AF">
        <w:rPr>
          <w:rFonts w:ascii="Book Antiqua" w:eastAsia="宋体" w:hAnsi="Book Antiqua" w:cs="Times New Roman"/>
          <w:sz w:val="24"/>
          <w:szCs w:val="24"/>
          <w:lang w:eastAsia="zh-CN"/>
        </w:rPr>
        <w:t>, Gasser T, Amin MB, Torhorst J, Sauter G, Mihatsch MJ. Prognostic utility of the recently recommended histologic classification and revised TNM staging system of renal cell carcinoma: a Swiss experience with 588 tumors. </w:t>
      </w:r>
      <w:r w:rsidRPr="002014AF">
        <w:rPr>
          <w:rFonts w:ascii="Book Antiqua" w:eastAsia="宋体" w:hAnsi="Book Antiqua" w:cs="Times New Roman"/>
          <w:i/>
          <w:iCs/>
          <w:sz w:val="24"/>
          <w:szCs w:val="24"/>
          <w:lang w:eastAsia="zh-CN"/>
        </w:rPr>
        <w:t>Cancer</w:t>
      </w:r>
      <w:r w:rsidRPr="002014AF">
        <w:rPr>
          <w:rFonts w:ascii="Book Antiqua" w:eastAsia="宋体" w:hAnsi="Book Antiqua" w:cs="Times New Roman"/>
          <w:sz w:val="24"/>
          <w:szCs w:val="24"/>
          <w:lang w:eastAsia="zh-CN"/>
        </w:rPr>
        <w:t> 2000; </w:t>
      </w:r>
      <w:r w:rsidRPr="002014AF">
        <w:rPr>
          <w:rFonts w:ascii="Book Antiqua" w:eastAsia="宋体" w:hAnsi="Book Antiqua" w:cs="Times New Roman"/>
          <w:b/>
          <w:bCs/>
          <w:sz w:val="24"/>
          <w:szCs w:val="24"/>
          <w:lang w:eastAsia="zh-CN"/>
        </w:rPr>
        <w:t>89</w:t>
      </w:r>
      <w:r w:rsidRPr="002014AF">
        <w:rPr>
          <w:rFonts w:ascii="Book Antiqua" w:eastAsia="宋体" w:hAnsi="Book Antiqua" w:cs="Times New Roman"/>
          <w:sz w:val="24"/>
          <w:szCs w:val="24"/>
          <w:lang w:eastAsia="zh-CN"/>
        </w:rPr>
        <w:t>: 604-614 [PMID: 10931460]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8 </w:t>
      </w:r>
      <w:r w:rsidRPr="002014AF">
        <w:rPr>
          <w:rFonts w:ascii="Book Antiqua" w:eastAsia="宋体" w:hAnsi="Book Antiqua" w:cs="Times New Roman"/>
          <w:b/>
          <w:bCs/>
          <w:sz w:val="24"/>
          <w:szCs w:val="24"/>
          <w:lang w:eastAsia="zh-CN"/>
        </w:rPr>
        <w:t>Hoffmann NE</w:t>
      </w:r>
      <w:r w:rsidRPr="002014AF">
        <w:rPr>
          <w:rFonts w:ascii="Book Antiqua" w:eastAsia="宋体" w:hAnsi="Book Antiqua" w:cs="Times New Roman"/>
          <w:sz w:val="24"/>
          <w:szCs w:val="24"/>
          <w:lang w:eastAsia="zh-CN"/>
        </w:rPr>
        <w:t>, Gillett MD, Cheville JC, Lohse CM, Leibovich BC, Blute ML. Differences in organ system of distant metastasis by renal cell carcinoma subtype.</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2008; </w:t>
      </w:r>
      <w:r w:rsidRPr="002014AF">
        <w:rPr>
          <w:rFonts w:ascii="Book Antiqua" w:eastAsia="宋体" w:hAnsi="Book Antiqua" w:cs="Times New Roman"/>
          <w:b/>
          <w:bCs/>
          <w:sz w:val="24"/>
          <w:szCs w:val="24"/>
          <w:lang w:eastAsia="zh-CN"/>
        </w:rPr>
        <w:t>179</w:t>
      </w:r>
      <w:r w:rsidRPr="002014AF">
        <w:rPr>
          <w:rFonts w:ascii="Book Antiqua" w:eastAsia="宋体" w:hAnsi="Book Antiqua" w:cs="Times New Roman"/>
          <w:sz w:val="24"/>
          <w:szCs w:val="24"/>
          <w:lang w:eastAsia="zh-CN"/>
        </w:rPr>
        <w:t>: 474-477 [PMID: 18076920 DOI: 10.1016/j.juro.2007.09.036]</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9 </w:t>
      </w:r>
      <w:r w:rsidRPr="002014AF">
        <w:rPr>
          <w:rFonts w:ascii="Book Antiqua" w:eastAsia="宋体" w:hAnsi="Book Antiqua" w:cs="Times New Roman"/>
          <w:b/>
          <w:bCs/>
          <w:sz w:val="24"/>
          <w:szCs w:val="24"/>
          <w:lang w:eastAsia="zh-CN"/>
        </w:rPr>
        <w:t>Beck SD</w:t>
      </w:r>
      <w:r w:rsidRPr="002014AF">
        <w:rPr>
          <w:rFonts w:ascii="Book Antiqua" w:eastAsia="宋体" w:hAnsi="Book Antiqua" w:cs="Times New Roman"/>
          <w:sz w:val="24"/>
          <w:szCs w:val="24"/>
          <w:lang w:eastAsia="zh-CN"/>
        </w:rPr>
        <w:t>, Patel MI, Snyder ME, Kattan MW, Motzer RJ, Reuter VE, Russo P. Effect of papillary and chromophobe cell type on disease-free survival after nephrectomy for renal cell carcinoma. </w:t>
      </w:r>
      <w:r w:rsidRPr="002014AF">
        <w:rPr>
          <w:rFonts w:ascii="Book Antiqua" w:eastAsia="宋体" w:hAnsi="Book Antiqua" w:cs="Times New Roman"/>
          <w:i/>
          <w:iCs/>
          <w:sz w:val="24"/>
          <w:szCs w:val="24"/>
          <w:lang w:eastAsia="zh-CN"/>
        </w:rPr>
        <w:t>Ann Surg Oncol</w:t>
      </w:r>
      <w:r w:rsidRPr="002014AF">
        <w:rPr>
          <w:rFonts w:ascii="Book Antiqua" w:eastAsia="宋体" w:hAnsi="Book Antiqua" w:cs="Times New Roman"/>
          <w:sz w:val="24"/>
          <w:szCs w:val="24"/>
          <w:lang w:eastAsia="zh-CN"/>
        </w:rPr>
        <w:t> 2004; </w:t>
      </w:r>
      <w:r w:rsidRPr="002014AF">
        <w:rPr>
          <w:rFonts w:ascii="Book Antiqua" w:eastAsia="宋体" w:hAnsi="Book Antiqua" w:cs="Times New Roman"/>
          <w:b/>
          <w:bCs/>
          <w:sz w:val="24"/>
          <w:szCs w:val="24"/>
          <w:lang w:eastAsia="zh-CN"/>
        </w:rPr>
        <w:t>11</w:t>
      </w:r>
      <w:r w:rsidRPr="002014AF">
        <w:rPr>
          <w:rFonts w:ascii="Book Antiqua" w:eastAsia="宋体" w:hAnsi="Book Antiqua" w:cs="Times New Roman"/>
          <w:sz w:val="24"/>
          <w:szCs w:val="24"/>
          <w:lang w:eastAsia="zh-CN"/>
        </w:rPr>
        <w:t>: 71-77 [PMID: 14699037]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lastRenderedPageBreak/>
        <w:t>10 </w:t>
      </w:r>
      <w:r w:rsidRPr="002014AF">
        <w:rPr>
          <w:rFonts w:ascii="Book Antiqua" w:eastAsia="宋体" w:hAnsi="Book Antiqua" w:cs="Times New Roman"/>
          <w:b/>
          <w:bCs/>
          <w:sz w:val="24"/>
          <w:szCs w:val="24"/>
          <w:lang w:eastAsia="zh-CN"/>
        </w:rPr>
        <w:t>Amin MB</w:t>
      </w:r>
      <w:r w:rsidRPr="002014AF">
        <w:rPr>
          <w:rFonts w:ascii="Book Antiqua" w:eastAsia="宋体" w:hAnsi="Book Antiqua" w:cs="Times New Roman"/>
          <w:sz w:val="24"/>
          <w:szCs w:val="24"/>
          <w:lang w:eastAsia="zh-CN"/>
        </w:rPr>
        <w:t>, Corless CL, Renshaw AA, Tickoo SK, Kubus J, Schultz DS.</w:t>
      </w:r>
      <w:proofErr w:type="gramEnd"/>
      <w:r w:rsidRPr="002014AF">
        <w:rPr>
          <w:rFonts w:ascii="Book Antiqua" w:eastAsia="宋体" w:hAnsi="Book Antiqua" w:cs="Times New Roman"/>
          <w:sz w:val="24"/>
          <w:szCs w:val="24"/>
          <w:lang w:eastAsia="zh-CN"/>
        </w:rPr>
        <w:t xml:space="preserve"> Papillary (chromophil) renal cell carcinoma: histomorphologic characteristics and evaluation of conventional pathologic prognostic parameters in 62 cases. </w:t>
      </w:r>
      <w:r w:rsidRPr="002014AF">
        <w:rPr>
          <w:rFonts w:ascii="Book Antiqua" w:eastAsia="宋体" w:hAnsi="Book Antiqua" w:cs="Times New Roman"/>
          <w:i/>
          <w:iCs/>
          <w:sz w:val="24"/>
          <w:szCs w:val="24"/>
          <w:lang w:eastAsia="zh-CN"/>
        </w:rPr>
        <w:t>Am J Surg Pathol</w:t>
      </w:r>
      <w:r w:rsidRPr="002014AF">
        <w:rPr>
          <w:rFonts w:ascii="Book Antiqua" w:eastAsia="宋体" w:hAnsi="Book Antiqua" w:cs="Times New Roman"/>
          <w:sz w:val="24"/>
          <w:szCs w:val="24"/>
          <w:lang w:eastAsia="zh-CN"/>
        </w:rPr>
        <w:t> 1997; </w:t>
      </w:r>
      <w:r w:rsidRPr="002014AF">
        <w:rPr>
          <w:rFonts w:ascii="Book Antiqua" w:eastAsia="宋体" w:hAnsi="Book Antiqua" w:cs="Times New Roman"/>
          <w:b/>
          <w:bCs/>
          <w:sz w:val="24"/>
          <w:szCs w:val="24"/>
          <w:lang w:eastAsia="zh-CN"/>
        </w:rPr>
        <w:t>21</w:t>
      </w:r>
      <w:r w:rsidRPr="002014AF">
        <w:rPr>
          <w:rFonts w:ascii="Book Antiqua" w:eastAsia="宋体" w:hAnsi="Book Antiqua" w:cs="Times New Roman"/>
          <w:sz w:val="24"/>
          <w:szCs w:val="24"/>
          <w:lang w:eastAsia="zh-CN"/>
        </w:rPr>
        <w:t>: 621-635 [PMID: 9199639]</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11 </w:t>
      </w:r>
      <w:r w:rsidRPr="002014AF">
        <w:rPr>
          <w:rFonts w:ascii="Book Antiqua" w:eastAsia="宋体" w:hAnsi="Book Antiqua" w:cs="Times New Roman"/>
          <w:b/>
          <w:bCs/>
          <w:sz w:val="24"/>
          <w:szCs w:val="24"/>
          <w:lang w:eastAsia="zh-CN"/>
        </w:rPr>
        <w:t>Gurel S</w:t>
      </w:r>
      <w:r w:rsidRPr="002014AF">
        <w:rPr>
          <w:rFonts w:ascii="Book Antiqua" w:eastAsia="宋体" w:hAnsi="Book Antiqua" w:cs="Times New Roman"/>
          <w:sz w:val="24"/>
          <w:szCs w:val="24"/>
          <w:lang w:eastAsia="zh-CN"/>
        </w:rPr>
        <w:t>, Narra V, Elsayes KM, Siegel CL, Chen ZE, Brown JJ. Subtypes of renal cell carcinoma: MRI and pathological features. </w:t>
      </w:r>
      <w:r w:rsidRPr="002014AF">
        <w:rPr>
          <w:rFonts w:ascii="Book Antiqua" w:eastAsia="宋体" w:hAnsi="Book Antiqua" w:cs="Times New Roman"/>
          <w:i/>
          <w:iCs/>
          <w:sz w:val="24"/>
          <w:szCs w:val="24"/>
          <w:lang w:eastAsia="zh-CN"/>
        </w:rPr>
        <w:t>Diagn Interv Radiol</w:t>
      </w:r>
      <w:r w:rsidRPr="002014AF">
        <w:rPr>
          <w:rFonts w:ascii="Book Antiqua" w:eastAsia="宋体" w:hAnsi="Book Antiqua" w:cs="Times New Roman"/>
          <w:sz w:val="24"/>
          <w:szCs w:val="24"/>
          <w:lang w:eastAsia="zh-CN"/>
        </w:rPr>
        <w:t> 2013; </w:t>
      </w:r>
      <w:r w:rsidRPr="002014AF">
        <w:rPr>
          <w:rFonts w:ascii="Book Antiqua" w:eastAsia="宋体" w:hAnsi="Book Antiqua" w:cs="Times New Roman"/>
          <w:b/>
          <w:bCs/>
          <w:sz w:val="24"/>
          <w:szCs w:val="24"/>
          <w:lang w:eastAsia="zh-CN"/>
        </w:rPr>
        <w:t>19</w:t>
      </w:r>
      <w:r w:rsidRPr="002014AF">
        <w:rPr>
          <w:rFonts w:ascii="Book Antiqua" w:eastAsia="宋体" w:hAnsi="Book Antiqua" w:cs="Times New Roman"/>
          <w:sz w:val="24"/>
          <w:szCs w:val="24"/>
          <w:lang w:eastAsia="zh-CN"/>
        </w:rPr>
        <w:t>: 304-311 [PMID: 23439256 DOI: 10.5152/dir.2013.147]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12 </w:t>
      </w:r>
      <w:r w:rsidRPr="002014AF">
        <w:rPr>
          <w:rFonts w:ascii="Book Antiqua" w:eastAsia="宋体" w:hAnsi="Book Antiqua" w:cs="Times New Roman"/>
          <w:b/>
          <w:bCs/>
          <w:sz w:val="24"/>
          <w:szCs w:val="24"/>
          <w:lang w:eastAsia="zh-CN"/>
        </w:rPr>
        <w:t>Sükösd F</w:t>
      </w:r>
      <w:r w:rsidRPr="002014AF">
        <w:rPr>
          <w:rFonts w:ascii="Book Antiqua" w:eastAsia="宋体" w:hAnsi="Book Antiqua" w:cs="Times New Roman"/>
          <w:sz w:val="24"/>
          <w:szCs w:val="24"/>
          <w:lang w:eastAsia="zh-CN"/>
        </w:rPr>
        <w:t>, Kuroda N, Beothe T, Kaur AP, Kovacs G. Deletion of chromosome 3p14.2-p25 involving the VHL and FHIT genes in conventional renal cell carcinoma. </w:t>
      </w:r>
      <w:r w:rsidRPr="002014AF">
        <w:rPr>
          <w:rFonts w:ascii="Book Antiqua" w:eastAsia="宋体" w:hAnsi="Book Antiqua" w:cs="Times New Roman"/>
          <w:i/>
          <w:iCs/>
          <w:sz w:val="24"/>
          <w:szCs w:val="24"/>
          <w:lang w:eastAsia="zh-CN"/>
        </w:rPr>
        <w:t>Cancer Res</w:t>
      </w:r>
      <w:r w:rsidRPr="002014AF">
        <w:rPr>
          <w:rFonts w:ascii="Book Antiqua" w:eastAsia="宋体" w:hAnsi="Book Antiqua" w:cs="Times New Roman"/>
          <w:sz w:val="24"/>
          <w:szCs w:val="24"/>
          <w:lang w:eastAsia="zh-CN"/>
        </w:rPr>
        <w:t> 2003; </w:t>
      </w:r>
      <w:r w:rsidRPr="002014AF">
        <w:rPr>
          <w:rFonts w:ascii="Book Antiqua" w:eastAsia="宋体" w:hAnsi="Book Antiqua" w:cs="Times New Roman"/>
          <w:b/>
          <w:bCs/>
          <w:sz w:val="24"/>
          <w:szCs w:val="24"/>
          <w:lang w:eastAsia="zh-CN"/>
        </w:rPr>
        <w:t>63</w:t>
      </w:r>
      <w:r w:rsidRPr="002014AF">
        <w:rPr>
          <w:rFonts w:ascii="Book Antiqua" w:eastAsia="宋体" w:hAnsi="Book Antiqua" w:cs="Times New Roman"/>
          <w:sz w:val="24"/>
          <w:szCs w:val="24"/>
          <w:lang w:eastAsia="zh-CN"/>
        </w:rPr>
        <w:t>: 455-457 [PMID: 12543802]</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13 </w:t>
      </w:r>
      <w:r w:rsidRPr="002014AF">
        <w:rPr>
          <w:rFonts w:ascii="Book Antiqua" w:eastAsia="宋体" w:hAnsi="Book Antiqua" w:cs="Times New Roman"/>
          <w:b/>
          <w:bCs/>
          <w:sz w:val="24"/>
          <w:szCs w:val="24"/>
          <w:lang w:eastAsia="zh-CN"/>
        </w:rPr>
        <w:t>Lubensky IA</w:t>
      </w:r>
      <w:r w:rsidRPr="002014AF">
        <w:rPr>
          <w:rFonts w:ascii="Book Antiqua" w:eastAsia="宋体" w:hAnsi="Book Antiqua" w:cs="Times New Roman"/>
          <w:sz w:val="24"/>
          <w:szCs w:val="24"/>
          <w:lang w:eastAsia="zh-CN"/>
        </w:rPr>
        <w:t>, Schmidt L, Zhuang Z, Weirich G, Pack S, Zambrano N, Walther MM, Choyke P, Linehan WM, Zbar B. Hereditary and sporadic papillary renal carcinomas with c-met mutations share a distinct morphological phenotype. </w:t>
      </w:r>
      <w:r w:rsidRPr="002014AF">
        <w:rPr>
          <w:rFonts w:ascii="Book Antiqua" w:eastAsia="宋体" w:hAnsi="Book Antiqua" w:cs="Times New Roman"/>
          <w:i/>
          <w:iCs/>
          <w:sz w:val="24"/>
          <w:szCs w:val="24"/>
          <w:lang w:eastAsia="zh-CN"/>
        </w:rPr>
        <w:t>Am J Pathol</w:t>
      </w:r>
      <w:r w:rsidRPr="002014AF">
        <w:rPr>
          <w:rFonts w:ascii="Book Antiqua" w:eastAsia="宋体" w:hAnsi="Book Antiqua" w:cs="Times New Roman"/>
          <w:sz w:val="24"/>
          <w:szCs w:val="24"/>
          <w:lang w:eastAsia="zh-CN"/>
        </w:rPr>
        <w:t> 1999; </w:t>
      </w:r>
      <w:r w:rsidRPr="002014AF">
        <w:rPr>
          <w:rFonts w:ascii="Book Antiqua" w:eastAsia="宋体" w:hAnsi="Book Antiqua" w:cs="Times New Roman"/>
          <w:b/>
          <w:bCs/>
          <w:sz w:val="24"/>
          <w:szCs w:val="24"/>
          <w:lang w:eastAsia="zh-CN"/>
        </w:rPr>
        <w:t>155</w:t>
      </w:r>
      <w:r w:rsidRPr="002014AF">
        <w:rPr>
          <w:rFonts w:ascii="Book Antiqua" w:eastAsia="宋体" w:hAnsi="Book Antiqua" w:cs="Times New Roman"/>
          <w:sz w:val="24"/>
          <w:szCs w:val="24"/>
          <w:lang w:eastAsia="zh-CN"/>
        </w:rPr>
        <w:t>: 517-526 [PMID: 10433944 DOI: 10.1016/s0002-9440(10)65147-4]</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14 </w:t>
      </w:r>
      <w:r w:rsidRPr="002014AF">
        <w:rPr>
          <w:rFonts w:ascii="Book Antiqua" w:eastAsia="宋体" w:hAnsi="Book Antiqua" w:cs="Times New Roman"/>
          <w:b/>
          <w:bCs/>
          <w:sz w:val="24"/>
          <w:szCs w:val="24"/>
          <w:lang w:eastAsia="zh-CN"/>
        </w:rPr>
        <w:t>Jones TD</w:t>
      </w:r>
      <w:r w:rsidRPr="002014AF">
        <w:rPr>
          <w:rFonts w:ascii="Book Antiqua" w:eastAsia="宋体" w:hAnsi="Book Antiqua" w:cs="Times New Roman"/>
          <w:sz w:val="24"/>
          <w:szCs w:val="24"/>
          <w:lang w:eastAsia="zh-CN"/>
        </w:rPr>
        <w:t>, Eble JN, Cheng L. Application of molecular diagnostic techniques to renal epithelial neoplasms. </w:t>
      </w:r>
      <w:r w:rsidRPr="002014AF">
        <w:rPr>
          <w:rFonts w:ascii="Book Antiqua" w:eastAsia="宋体" w:hAnsi="Book Antiqua" w:cs="Times New Roman"/>
          <w:i/>
          <w:iCs/>
          <w:sz w:val="24"/>
          <w:szCs w:val="24"/>
          <w:lang w:eastAsia="zh-CN"/>
        </w:rPr>
        <w:t>Clin Lab Med</w:t>
      </w:r>
      <w:r w:rsidRPr="002014AF">
        <w:rPr>
          <w:rFonts w:ascii="Book Antiqua" w:eastAsia="宋体" w:hAnsi="Book Antiqua" w:cs="Times New Roman"/>
          <w:sz w:val="24"/>
          <w:szCs w:val="24"/>
          <w:lang w:eastAsia="zh-CN"/>
        </w:rPr>
        <w:t> 2005; </w:t>
      </w:r>
      <w:r w:rsidRPr="002014AF">
        <w:rPr>
          <w:rFonts w:ascii="Book Antiqua" w:eastAsia="宋体" w:hAnsi="Book Antiqua" w:cs="Times New Roman"/>
          <w:b/>
          <w:bCs/>
          <w:sz w:val="24"/>
          <w:szCs w:val="24"/>
          <w:lang w:eastAsia="zh-CN"/>
        </w:rPr>
        <w:t>25</w:t>
      </w:r>
      <w:r w:rsidRPr="002014AF">
        <w:rPr>
          <w:rFonts w:ascii="Book Antiqua" w:eastAsia="宋体" w:hAnsi="Book Antiqua" w:cs="Times New Roman"/>
          <w:sz w:val="24"/>
          <w:szCs w:val="24"/>
          <w:lang w:eastAsia="zh-CN"/>
        </w:rPr>
        <w:t>: 279-303 [PMID: 15848737 DOI: 10.1016/j.cll.2005.01.011]</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15 </w:t>
      </w:r>
      <w:r w:rsidRPr="002014AF">
        <w:rPr>
          <w:rFonts w:ascii="Book Antiqua" w:eastAsia="宋体" w:hAnsi="Book Antiqua" w:cs="Times New Roman"/>
          <w:b/>
          <w:bCs/>
          <w:sz w:val="24"/>
          <w:szCs w:val="24"/>
          <w:lang w:eastAsia="zh-CN"/>
        </w:rPr>
        <w:t>Prasad SR</w:t>
      </w:r>
      <w:r w:rsidRPr="002014AF">
        <w:rPr>
          <w:rFonts w:ascii="Book Antiqua" w:eastAsia="宋体" w:hAnsi="Book Antiqua" w:cs="Times New Roman"/>
          <w:sz w:val="24"/>
          <w:szCs w:val="24"/>
          <w:lang w:eastAsia="zh-CN"/>
        </w:rPr>
        <w:t>, Humphrey PA, Catena JR, Narra VR, Srigley JR, Cortez AD, Dalrymple NC, Chintapalli KN. Common and uncommon histologic subtypes of renal cell carcinoma: imaging spectrum with pathologic correlation. </w:t>
      </w:r>
      <w:r w:rsidRPr="002014AF">
        <w:rPr>
          <w:rFonts w:ascii="Book Antiqua" w:eastAsia="宋体" w:hAnsi="Book Antiqua" w:cs="Times New Roman"/>
          <w:i/>
          <w:iCs/>
          <w:sz w:val="24"/>
          <w:szCs w:val="24"/>
          <w:lang w:eastAsia="zh-CN"/>
        </w:rPr>
        <w:t>Radiographics</w:t>
      </w:r>
      <w:r w:rsidRPr="002014AF">
        <w:rPr>
          <w:rFonts w:ascii="Book Antiqua" w:eastAsia="宋体" w:hAnsi="Book Antiqua" w:cs="Times New Roman"/>
          <w:sz w:val="24"/>
          <w:szCs w:val="24"/>
          <w:lang w:eastAsia="zh-CN"/>
        </w:rPr>
        <w:t> 2006; </w:t>
      </w:r>
      <w:r w:rsidRPr="002014AF">
        <w:rPr>
          <w:rFonts w:ascii="Book Antiqua" w:eastAsia="宋体" w:hAnsi="Book Antiqua" w:cs="Times New Roman"/>
          <w:b/>
          <w:bCs/>
          <w:sz w:val="24"/>
          <w:szCs w:val="24"/>
          <w:lang w:eastAsia="zh-CN"/>
        </w:rPr>
        <w:t>26</w:t>
      </w:r>
      <w:r w:rsidRPr="002014AF">
        <w:rPr>
          <w:rFonts w:ascii="Book Antiqua" w:eastAsia="宋体" w:hAnsi="Book Antiqua" w:cs="Times New Roman"/>
          <w:sz w:val="24"/>
          <w:szCs w:val="24"/>
          <w:lang w:eastAsia="zh-CN"/>
        </w:rPr>
        <w:t>: 1795-806; discussion 1806-10 [PMID: 17102051 DOI: 10.1148/rg.266065010]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16 </w:t>
      </w:r>
      <w:r w:rsidRPr="002014AF">
        <w:rPr>
          <w:rFonts w:ascii="Book Antiqua" w:eastAsia="宋体" w:hAnsi="Book Antiqua" w:cs="Times New Roman"/>
          <w:b/>
          <w:bCs/>
          <w:sz w:val="24"/>
          <w:szCs w:val="24"/>
          <w:lang w:eastAsia="zh-CN"/>
        </w:rPr>
        <w:t>Amin MB</w:t>
      </w:r>
      <w:r w:rsidRPr="002014AF">
        <w:rPr>
          <w:rFonts w:ascii="Book Antiqua" w:eastAsia="宋体" w:hAnsi="Book Antiqua" w:cs="Times New Roman"/>
          <w:sz w:val="24"/>
          <w:szCs w:val="24"/>
          <w:lang w:eastAsia="zh-CN"/>
        </w:rPr>
        <w:t>, Amin MB, Tamboli P, Javidan J, Stricker H, de-Peralta Venturina M, Deshpande A, Menon M. Prognostic impact of histologic subtyping of adult renal epithelial neoplasms: an experience of 405 cases. </w:t>
      </w:r>
      <w:r w:rsidRPr="002014AF">
        <w:rPr>
          <w:rFonts w:ascii="Book Antiqua" w:eastAsia="宋体" w:hAnsi="Book Antiqua" w:cs="Times New Roman"/>
          <w:i/>
          <w:iCs/>
          <w:sz w:val="24"/>
          <w:szCs w:val="24"/>
          <w:lang w:eastAsia="zh-CN"/>
        </w:rPr>
        <w:t>Am J Surg Pathol</w:t>
      </w:r>
      <w:r w:rsidRPr="002014AF">
        <w:rPr>
          <w:rFonts w:ascii="Book Antiqua" w:eastAsia="宋体" w:hAnsi="Book Antiqua" w:cs="Times New Roman"/>
          <w:sz w:val="24"/>
          <w:szCs w:val="24"/>
          <w:lang w:eastAsia="zh-CN"/>
        </w:rPr>
        <w:t> 2002; </w:t>
      </w:r>
      <w:r w:rsidRPr="002014AF">
        <w:rPr>
          <w:rFonts w:ascii="Book Antiqua" w:eastAsia="宋体" w:hAnsi="Book Antiqua" w:cs="Times New Roman"/>
          <w:b/>
          <w:bCs/>
          <w:sz w:val="24"/>
          <w:szCs w:val="24"/>
          <w:lang w:eastAsia="zh-CN"/>
        </w:rPr>
        <w:t>26</w:t>
      </w:r>
      <w:r w:rsidRPr="002014AF">
        <w:rPr>
          <w:rFonts w:ascii="Book Antiqua" w:eastAsia="宋体" w:hAnsi="Book Antiqua" w:cs="Times New Roman"/>
          <w:sz w:val="24"/>
          <w:szCs w:val="24"/>
          <w:lang w:eastAsia="zh-CN"/>
        </w:rPr>
        <w:t>: 281-291 [PMID: 11859199]</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17 </w:t>
      </w:r>
      <w:r w:rsidRPr="002014AF">
        <w:rPr>
          <w:rFonts w:ascii="Book Antiqua" w:eastAsia="宋体" w:hAnsi="Book Antiqua" w:cs="Times New Roman"/>
          <w:b/>
          <w:bCs/>
          <w:sz w:val="24"/>
          <w:szCs w:val="24"/>
          <w:lang w:eastAsia="zh-CN"/>
        </w:rPr>
        <w:t>Young JR</w:t>
      </w:r>
      <w:r w:rsidRPr="002014AF">
        <w:rPr>
          <w:rFonts w:ascii="Book Antiqua" w:eastAsia="宋体" w:hAnsi="Book Antiqua" w:cs="Times New Roman"/>
          <w:sz w:val="24"/>
          <w:szCs w:val="24"/>
          <w:lang w:eastAsia="zh-CN"/>
        </w:rPr>
        <w:t>, Margolis D, Sauk S, Pantuck AJ, Sayre J, Raman SS. Clear cell renal cell carcinoma: discrimination from other renal cell carcinoma subtypes and oncocytoma at multiphasic multidetector CT. </w:t>
      </w:r>
      <w:r w:rsidRPr="002014AF">
        <w:rPr>
          <w:rFonts w:ascii="Book Antiqua" w:eastAsia="宋体" w:hAnsi="Book Antiqua" w:cs="Times New Roman"/>
          <w:i/>
          <w:iCs/>
          <w:sz w:val="24"/>
          <w:szCs w:val="24"/>
          <w:lang w:eastAsia="zh-CN"/>
        </w:rPr>
        <w:t>Radiology</w:t>
      </w:r>
      <w:r w:rsidRPr="002014AF">
        <w:rPr>
          <w:rFonts w:ascii="Book Antiqua" w:eastAsia="宋体" w:hAnsi="Book Antiqua" w:cs="Times New Roman"/>
          <w:sz w:val="24"/>
          <w:szCs w:val="24"/>
          <w:lang w:eastAsia="zh-CN"/>
        </w:rPr>
        <w:t> 2013; </w:t>
      </w:r>
      <w:r w:rsidRPr="002014AF">
        <w:rPr>
          <w:rFonts w:ascii="Book Antiqua" w:eastAsia="宋体" w:hAnsi="Book Antiqua" w:cs="Times New Roman"/>
          <w:b/>
          <w:bCs/>
          <w:sz w:val="24"/>
          <w:szCs w:val="24"/>
          <w:lang w:eastAsia="zh-CN"/>
        </w:rPr>
        <w:t>267</w:t>
      </w:r>
      <w:r w:rsidRPr="002014AF">
        <w:rPr>
          <w:rFonts w:ascii="Book Antiqua" w:eastAsia="宋体" w:hAnsi="Book Antiqua" w:cs="Times New Roman"/>
          <w:sz w:val="24"/>
          <w:szCs w:val="24"/>
          <w:lang w:eastAsia="zh-CN"/>
        </w:rPr>
        <w:t>: 444-453 [PMID: 23382290 DOI: 10.1148/radiol.13112617]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lastRenderedPageBreak/>
        <w:t>18 </w:t>
      </w:r>
      <w:r w:rsidRPr="002014AF">
        <w:rPr>
          <w:rFonts w:ascii="Book Antiqua" w:eastAsia="宋体" w:hAnsi="Book Antiqua" w:cs="Times New Roman"/>
          <w:b/>
          <w:bCs/>
          <w:sz w:val="24"/>
          <w:szCs w:val="24"/>
          <w:lang w:eastAsia="zh-CN"/>
        </w:rPr>
        <w:t>Choueiri TK</w:t>
      </w:r>
      <w:r w:rsidRPr="002014AF">
        <w:rPr>
          <w:rFonts w:ascii="Book Antiqua" w:eastAsia="宋体" w:hAnsi="Book Antiqua" w:cs="Times New Roman"/>
          <w:sz w:val="24"/>
          <w:szCs w:val="24"/>
          <w:lang w:eastAsia="zh-CN"/>
        </w:rPr>
        <w:t>, Plantade A, Elson P, Negrier S, Ravaud A, Oudard S, Zhou M, Rini BI, Bukowski RM, Escudier B. Efficacy of sunitinib and sorafenib in metastatic papillary and chromophobe renal cell carcinoma. </w:t>
      </w:r>
      <w:r w:rsidRPr="002014AF">
        <w:rPr>
          <w:rFonts w:ascii="Book Antiqua" w:eastAsia="宋体" w:hAnsi="Book Antiqua" w:cs="Times New Roman"/>
          <w:i/>
          <w:iCs/>
          <w:sz w:val="24"/>
          <w:szCs w:val="24"/>
          <w:lang w:eastAsia="zh-CN"/>
        </w:rPr>
        <w:t>J Clin Oncol</w:t>
      </w:r>
      <w:r w:rsidRPr="002014AF">
        <w:rPr>
          <w:rFonts w:ascii="Book Antiqua" w:eastAsia="宋体" w:hAnsi="Book Antiqua" w:cs="Times New Roman"/>
          <w:sz w:val="24"/>
          <w:szCs w:val="24"/>
          <w:lang w:eastAsia="zh-CN"/>
        </w:rPr>
        <w:t> 2008; </w:t>
      </w:r>
      <w:r w:rsidRPr="002014AF">
        <w:rPr>
          <w:rFonts w:ascii="Book Antiqua" w:eastAsia="宋体" w:hAnsi="Book Antiqua" w:cs="Times New Roman"/>
          <w:b/>
          <w:bCs/>
          <w:sz w:val="24"/>
          <w:szCs w:val="24"/>
          <w:lang w:eastAsia="zh-CN"/>
        </w:rPr>
        <w:t>26</w:t>
      </w:r>
      <w:r w:rsidRPr="002014AF">
        <w:rPr>
          <w:rFonts w:ascii="Book Antiqua" w:eastAsia="宋体" w:hAnsi="Book Antiqua" w:cs="Times New Roman"/>
          <w:sz w:val="24"/>
          <w:szCs w:val="24"/>
          <w:lang w:eastAsia="zh-CN"/>
        </w:rPr>
        <w:t>: 127-131 [PMID: 18165647 DOI: 10.1200/jco.2007.13.3223]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19 </w:t>
      </w:r>
      <w:r w:rsidRPr="002014AF">
        <w:rPr>
          <w:rFonts w:ascii="Book Antiqua" w:eastAsia="宋体" w:hAnsi="Book Antiqua" w:cs="Times New Roman"/>
          <w:b/>
          <w:bCs/>
          <w:sz w:val="24"/>
          <w:szCs w:val="24"/>
          <w:lang w:eastAsia="zh-CN"/>
        </w:rPr>
        <w:t>Tannir NM</w:t>
      </w:r>
      <w:r w:rsidRPr="002014AF">
        <w:rPr>
          <w:rFonts w:ascii="Book Antiqua" w:eastAsia="宋体" w:hAnsi="Book Antiqua" w:cs="Times New Roman"/>
          <w:sz w:val="24"/>
          <w:szCs w:val="24"/>
          <w:lang w:eastAsia="zh-CN"/>
        </w:rPr>
        <w:t>, Thall PF, Ng CS, Wang X, Wooten L, Siefker-Radtke A, Mathew P, Pagliaro L, Wood C, Jonasch E. A phase II trial of gemcitabine plus capecitabine for metastatic renal cell cancer previously treated with immunotherapy and targeted agents.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2008; </w:t>
      </w:r>
      <w:r w:rsidRPr="002014AF">
        <w:rPr>
          <w:rFonts w:ascii="Book Antiqua" w:eastAsia="宋体" w:hAnsi="Book Antiqua" w:cs="Times New Roman"/>
          <w:b/>
          <w:bCs/>
          <w:sz w:val="24"/>
          <w:szCs w:val="24"/>
          <w:lang w:eastAsia="zh-CN"/>
        </w:rPr>
        <w:t>180</w:t>
      </w:r>
      <w:r w:rsidRPr="002014AF">
        <w:rPr>
          <w:rFonts w:ascii="Book Antiqua" w:eastAsia="宋体" w:hAnsi="Book Antiqua" w:cs="Times New Roman"/>
          <w:sz w:val="24"/>
          <w:szCs w:val="24"/>
          <w:lang w:eastAsia="zh-CN"/>
        </w:rPr>
        <w:t>: 867-72; discussion 872 [PMID: 18635226 DOI: 10.1016/j.juro.2008.05.017]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20 </w:t>
      </w:r>
      <w:r w:rsidRPr="002014AF">
        <w:rPr>
          <w:rFonts w:ascii="Book Antiqua" w:eastAsia="宋体" w:hAnsi="Book Antiqua" w:cs="Times New Roman"/>
          <w:b/>
          <w:bCs/>
          <w:sz w:val="24"/>
          <w:szCs w:val="24"/>
          <w:lang w:eastAsia="zh-CN"/>
        </w:rPr>
        <w:t>Vikram R</w:t>
      </w:r>
      <w:r w:rsidRPr="002014AF">
        <w:rPr>
          <w:rFonts w:ascii="Book Antiqua" w:eastAsia="宋体" w:hAnsi="Book Antiqua" w:cs="Times New Roman"/>
          <w:sz w:val="24"/>
          <w:szCs w:val="24"/>
          <w:lang w:eastAsia="zh-CN"/>
        </w:rPr>
        <w:t>, Ng CS, Tamboli P, Tannir NM, Jonasch E, Matin SF, Wood CG, Sandler CM. Papillary renal cell carcinoma: radiologic-pathologic correlation and spectrum of disease. </w:t>
      </w:r>
      <w:r w:rsidRPr="002014AF">
        <w:rPr>
          <w:rFonts w:ascii="Book Antiqua" w:eastAsia="宋体" w:hAnsi="Book Antiqua" w:cs="Times New Roman"/>
          <w:i/>
          <w:iCs/>
          <w:sz w:val="24"/>
          <w:szCs w:val="24"/>
          <w:lang w:eastAsia="zh-CN"/>
        </w:rPr>
        <w:t>Radiographics</w:t>
      </w:r>
      <w:r w:rsidRPr="002014AF">
        <w:rPr>
          <w:rFonts w:ascii="Book Antiqua" w:eastAsia="宋体" w:hAnsi="Book Antiqua" w:cs="Times New Roman"/>
          <w:sz w:val="24"/>
          <w:szCs w:val="24"/>
          <w:lang w:eastAsia="zh-CN"/>
        </w:rPr>
        <w:t> 2009; </w:t>
      </w:r>
      <w:r w:rsidRPr="002014AF">
        <w:rPr>
          <w:rFonts w:ascii="Book Antiqua" w:eastAsia="宋体" w:hAnsi="Book Antiqua" w:cs="Times New Roman"/>
          <w:b/>
          <w:bCs/>
          <w:sz w:val="24"/>
          <w:szCs w:val="24"/>
          <w:lang w:eastAsia="zh-CN"/>
        </w:rPr>
        <w:t>29</w:t>
      </w:r>
      <w:r w:rsidRPr="002014AF">
        <w:rPr>
          <w:rFonts w:ascii="Book Antiqua" w:eastAsia="宋体" w:hAnsi="Book Antiqua" w:cs="Times New Roman"/>
          <w:sz w:val="24"/>
          <w:szCs w:val="24"/>
          <w:lang w:eastAsia="zh-CN"/>
        </w:rPr>
        <w:t>: 741-54; discussion 755-7 [PMID: 19448113 DOI: 10.1148/rg.293085190]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21 </w:t>
      </w:r>
      <w:r w:rsidRPr="002014AF">
        <w:rPr>
          <w:rFonts w:ascii="Book Antiqua" w:eastAsia="宋体" w:hAnsi="Book Antiqua" w:cs="Times New Roman"/>
          <w:b/>
          <w:bCs/>
          <w:sz w:val="24"/>
          <w:szCs w:val="24"/>
          <w:lang w:eastAsia="zh-CN"/>
        </w:rPr>
        <w:t>Upton MP</w:t>
      </w:r>
      <w:r w:rsidRPr="002014AF">
        <w:rPr>
          <w:rFonts w:ascii="Book Antiqua" w:eastAsia="宋体" w:hAnsi="Book Antiqua" w:cs="Times New Roman"/>
          <w:sz w:val="24"/>
          <w:szCs w:val="24"/>
          <w:lang w:eastAsia="zh-CN"/>
        </w:rPr>
        <w:t xml:space="preserve">, Parker RA, Youmans A, McDermott DF, Atkins MB. </w:t>
      </w:r>
      <w:proofErr w:type="gramStart"/>
      <w:r w:rsidRPr="002014AF">
        <w:rPr>
          <w:rFonts w:ascii="Book Antiqua" w:eastAsia="宋体" w:hAnsi="Book Antiqua" w:cs="Times New Roman"/>
          <w:sz w:val="24"/>
          <w:szCs w:val="24"/>
          <w:lang w:eastAsia="zh-CN"/>
        </w:rPr>
        <w:t>Histologic predictors of renal cell carcinoma response to interleukin-2-based therapy.</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J Immunother</w:t>
      </w:r>
      <w:r w:rsidRPr="002014AF">
        <w:rPr>
          <w:rFonts w:ascii="Book Antiqua" w:eastAsia="宋体" w:hAnsi="Book Antiqua" w:cs="Times New Roman"/>
          <w:sz w:val="24"/>
          <w:szCs w:val="24"/>
          <w:lang w:eastAsia="zh-CN"/>
        </w:rPr>
        <w:t> 2005; </w:t>
      </w:r>
      <w:r w:rsidRPr="002014AF">
        <w:rPr>
          <w:rFonts w:ascii="Book Antiqua" w:eastAsia="宋体" w:hAnsi="Book Antiqua" w:cs="Times New Roman"/>
          <w:b/>
          <w:bCs/>
          <w:sz w:val="24"/>
          <w:szCs w:val="24"/>
          <w:lang w:eastAsia="zh-CN"/>
        </w:rPr>
        <w:t>28</w:t>
      </w:r>
      <w:r w:rsidRPr="002014AF">
        <w:rPr>
          <w:rFonts w:ascii="Book Antiqua" w:eastAsia="宋体" w:hAnsi="Book Antiqua" w:cs="Times New Roman"/>
          <w:sz w:val="24"/>
          <w:szCs w:val="24"/>
          <w:lang w:eastAsia="zh-CN"/>
        </w:rPr>
        <w:t>: 488-495 [PMID: 16113605]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22 </w:t>
      </w:r>
      <w:r w:rsidRPr="002014AF">
        <w:rPr>
          <w:rFonts w:ascii="Book Antiqua" w:eastAsia="宋体" w:hAnsi="Book Antiqua" w:cs="Times New Roman"/>
          <w:b/>
          <w:bCs/>
          <w:sz w:val="24"/>
          <w:szCs w:val="24"/>
          <w:lang w:eastAsia="zh-CN"/>
        </w:rPr>
        <w:t>Motzer RJ</w:t>
      </w:r>
      <w:r w:rsidRPr="002014AF">
        <w:rPr>
          <w:rFonts w:ascii="Book Antiqua" w:eastAsia="宋体" w:hAnsi="Book Antiqua" w:cs="Times New Roman"/>
          <w:sz w:val="24"/>
          <w:szCs w:val="24"/>
          <w:lang w:eastAsia="zh-CN"/>
        </w:rPr>
        <w:t>, Jonasch E, Agarwal N, Beard C, Bhayani S, Bolger GB, Chang SS, Choueiri TK, Costello BA, Derweesh IH, Gupta S, Hancock SL, Kim JJ, Kuzel TM, Lam ET, Lau C, Levine EG, Lin DW, Michaelson MD, Olencki T, Pili R, Plimack ER, Rampersaud EN, Redman BG, Ryan CJ, Sheinfeld J, Shuch B, Sircar K, Somer B, Wilder RB, Dwyer M, Kumar R. Kidney cancer, version 3.2015. </w:t>
      </w:r>
      <w:r w:rsidRPr="002014AF">
        <w:rPr>
          <w:rFonts w:ascii="Book Antiqua" w:eastAsia="宋体" w:hAnsi="Book Antiqua" w:cs="Times New Roman"/>
          <w:i/>
          <w:iCs/>
          <w:sz w:val="24"/>
          <w:szCs w:val="24"/>
          <w:lang w:eastAsia="zh-CN"/>
        </w:rPr>
        <w:t>J Natl Compr Canc Netw</w:t>
      </w:r>
      <w:r w:rsidRPr="002014AF">
        <w:rPr>
          <w:rFonts w:ascii="Book Antiqua" w:eastAsia="宋体" w:hAnsi="Book Antiqua" w:cs="Times New Roman"/>
          <w:sz w:val="24"/>
          <w:szCs w:val="24"/>
          <w:lang w:eastAsia="zh-CN"/>
        </w:rPr>
        <w:t> 2015; </w:t>
      </w:r>
      <w:r w:rsidRPr="002014AF">
        <w:rPr>
          <w:rFonts w:ascii="Book Antiqua" w:eastAsia="宋体" w:hAnsi="Book Antiqua" w:cs="Times New Roman"/>
          <w:b/>
          <w:bCs/>
          <w:sz w:val="24"/>
          <w:szCs w:val="24"/>
          <w:lang w:eastAsia="zh-CN"/>
        </w:rPr>
        <w:t>13</w:t>
      </w:r>
      <w:r w:rsidRPr="002014AF">
        <w:rPr>
          <w:rFonts w:ascii="Book Antiqua" w:eastAsia="宋体" w:hAnsi="Book Antiqua" w:cs="Times New Roman"/>
          <w:sz w:val="24"/>
          <w:szCs w:val="24"/>
          <w:lang w:eastAsia="zh-CN"/>
        </w:rPr>
        <w:t>: 151-159 [PMID: 25691606]</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23 </w:t>
      </w:r>
      <w:r w:rsidRPr="002014AF">
        <w:rPr>
          <w:rFonts w:ascii="Book Antiqua" w:eastAsia="宋体" w:hAnsi="Book Antiqua" w:cs="Times New Roman"/>
          <w:b/>
          <w:bCs/>
          <w:sz w:val="24"/>
          <w:szCs w:val="24"/>
          <w:lang w:eastAsia="zh-CN"/>
        </w:rPr>
        <w:t>Zhang J</w:t>
      </w:r>
      <w:r w:rsidRPr="002014AF">
        <w:rPr>
          <w:rFonts w:ascii="Book Antiqua" w:eastAsia="宋体" w:hAnsi="Book Antiqua" w:cs="Times New Roman"/>
          <w:sz w:val="24"/>
          <w:szCs w:val="24"/>
          <w:lang w:eastAsia="zh-CN"/>
        </w:rPr>
        <w:t>, Lefkowitz RA, Bach A. Imaging of kidney cancer.</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Radiol Clin North Am</w:t>
      </w:r>
      <w:r w:rsidRPr="002014AF">
        <w:rPr>
          <w:rFonts w:ascii="Book Antiqua" w:eastAsia="宋体" w:hAnsi="Book Antiqua" w:cs="Times New Roman"/>
          <w:sz w:val="24"/>
          <w:szCs w:val="24"/>
          <w:lang w:eastAsia="zh-CN"/>
        </w:rPr>
        <w:t> 2007; </w:t>
      </w:r>
      <w:r w:rsidRPr="002014AF">
        <w:rPr>
          <w:rFonts w:ascii="Book Antiqua" w:eastAsia="宋体" w:hAnsi="Book Antiqua" w:cs="Times New Roman"/>
          <w:b/>
          <w:bCs/>
          <w:sz w:val="24"/>
          <w:szCs w:val="24"/>
          <w:lang w:eastAsia="zh-CN"/>
        </w:rPr>
        <w:t>45</w:t>
      </w:r>
      <w:r w:rsidRPr="002014AF">
        <w:rPr>
          <w:rFonts w:ascii="Book Antiqua" w:eastAsia="宋体" w:hAnsi="Book Antiqua" w:cs="Times New Roman"/>
          <w:sz w:val="24"/>
          <w:szCs w:val="24"/>
          <w:lang w:eastAsia="zh-CN"/>
        </w:rPr>
        <w:t>: 119-147 [PMID: 17157626 DOI: 10.1016/j.rcl.2006.10.011]</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24 </w:t>
      </w:r>
      <w:r w:rsidRPr="002014AF">
        <w:rPr>
          <w:rFonts w:ascii="Book Antiqua" w:eastAsia="宋体" w:hAnsi="Book Antiqua" w:cs="Times New Roman"/>
          <w:b/>
          <w:bCs/>
          <w:sz w:val="24"/>
          <w:szCs w:val="24"/>
          <w:lang w:eastAsia="zh-CN"/>
        </w:rPr>
        <w:t>Prando A</w:t>
      </w:r>
      <w:r w:rsidRPr="002014AF">
        <w:rPr>
          <w:rFonts w:ascii="Book Antiqua" w:eastAsia="宋体" w:hAnsi="Book Antiqua" w:cs="Times New Roman"/>
          <w:sz w:val="24"/>
          <w:szCs w:val="24"/>
          <w:lang w:eastAsia="zh-CN"/>
        </w:rPr>
        <w:t>, Prando D, Prando P. Renal cell carcinoma: unusual imaging manifestations. </w:t>
      </w:r>
      <w:r w:rsidRPr="002014AF">
        <w:rPr>
          <w:rFonts w:ascii="Book Antiqua" w:eastAsia="宋体" w:hAnsi="Book Antiqua" w:cs="Times New Roman"/>
          <w:i/>
          <w:iCs/>
          <w:sz w:val="24"/>
          <w:szCs w:val="24"/>
          <w:lang w:eastAsia="zh-CN"/>
        </w:rPr>
        <w:t>Radiographics</w:t>
      </w:r>
      <w:r w:rsidRPr="002014AF">
        <w:rPr>
          <w:rFonts w:ascii="Book Antiqua" w:eastAsia="宋体" w:hAnsi="Book Antiqua" w:cs="Times New Roman"/>
          <w:sz w:val="24"/>
          <w:szCs w:val="24"/>
          <w:lang w:eastAsia="zh-CN"/>
        </w:rPr>
        <w:t> 2006; </w:t>
      </w:r>
      <w:r w:rsidRPr="002014AF">
        <w:rPr>
          <w:rFonts w:ascii="Book Antiqua" w:eastAsia="宋体" w:hAnsi="Book Antiqua" w:cs="Times New Roman"/>
          <w:b/>
          <w:bCs/>
          <w:sz w:val="24"/>
          <w:szCs w:val="24"/>
          <w:lang w:eastAsia="zh-CN"/>
        </w:rPr>
        <w:t>26</w:t>
      </w:r>
      <w:r w:rsidRPr="002014AF">
        <w:rPr>
          <w:rFonts w:ascii="Book Antiqua" w:eastAsia="宋体" w:hAnsi="Book Antiqua" w:cs="Times New Roman"/>
          <w:sz w:val="24"/>
          <w:szCs w:val="24"/>
          <w:lang w:eastAsia="zh-CN"/>
        </w:rPr>
        <w:t>: 233-244 [PMID: 16418254 DOI: 10.1148/rg.261055060]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25 </w:t>
      </w:r>
      <w:r w:rsidRPr="002014AF">
        <w:rPr>
          <w:rFonts w:ascii="Book Antiqua" w:eastAsia="宋体" w:hAnsi="Book Antiqua" w:cs="Times New Roman"/>
          <w:b/>
          <w:bCs/>
          <w:sz w:val="24"/>
          <w:szCs w:val="24"/>
          <w:lang w:eastAsia="zh-CN"/>
        </w:rPr>
        <w:t>Park SB</w:t>
      </w:r>
      <w:r w:rsidRPr="002014AF">
        <w:rPr>
          <w:rFonts w:ascii="Book Antiqua" w:eastAsia="宋体" w:hAnsi="Book Antiqua" w:cs="Times New Roman"/>
          <w:sz w:val="24"/>
          <w:szCs w:val="24"/>
          <w:lang w:eastAsia="zh-CN"/>
        </w:rPr>
        <w:t>, Cho KS, Lee JH, Jeong YK, Choi SH, Kang BS, Kim JK.</w:t>
      </w:r>
      <w:proofErr w:type="gramEnd"/>
      <w:r w:rsidRPr="002014AF">
        <w:rPr>
          <w:rFonts w:ascii="Book Antiqua" w:eastAsia="宋体" w:hAnsi="Book Antiqua" w:cs="Times New Roman"/>
          <w:sz w:val="24"/>
          <w:szCs w:val="24"/>
          <w:lang w:eastAsia="zh-CN"/>
        </w:rPr>
        <w:t xml:space="preserve"> </w:t>
      </w:r>
      <w:proofErr w:type="gramStart"/>
      <w:r w:rsidRPr="002014AF">
        <w:rPr>
          <w:rFonts w:ascii="Book Antiqua" w:eastAsia="宋体" w:hAnsi="Book Antiqua" w:cs="Times New Roman"/>
          <w:sz w:val="24"/>
          <w:szCs w:val="24"/>
          <w:lang w:eastAsia="zh-CN"/>
        </w:rPr>
        <w:t>Unusual manifestations of renal cell carcinoma.</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Acta Radiol</w:t>
      </w:r>
      <w:r w:rsidRPr="002014AF">
        <w:rPr>
          <w:rFonts w:ascii="Book Antiqua" w:eastAsia="宋体" w:hAnsi="Book Antiqua" w:cs="Times New Roman"/>
          <w:sz w:val="24"/>
          <w:szCs w:val="24"/>
          <w:lang w:eastAsia="zh-CN"/>
        </w:rPr>
        <w:t> 2008; </w:t>
      </w:r>
      <w:r w:rsidRPr="002014AF">
        <w:rPr>
          <w:rFonts w:ascii="Book Antiqua" w:eastAsia="宋体" w:hAnsi="Book Antiqua" w:cs="Times New Roman"/>
          <w:b/>
          <w:bCs/>
          <w:sz w:val="24"/>
          <w:szCs w:val="24"/>
          <w:lang w:eastAsia="zh-CN"/>
        </w:rPr>
        <w:t>49</w:t>
      </w:r>
      <w:r w:rsidRPr="002014AF">
        <w:rPr>
          <w:rFonts w:ascii="Book Antiqua" w:eastAsia="宋体" w:hAnsi="Book Antiqua" w:cs="Times New Roman"/>
          <w:sz w:val="24"/>
          <w:szCs w:val="24"/>
          <w:lang w:eastAsia="zh-CN"/>
        </w:rPr>
        <w:t>: 839-847 [PMID: 19143067]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lastRenderedPageBreak/>
        <w:t>26 </w:t>
      </w:r>
      <w:r w:rsidRPr="002014AF">
        <w:rPr>
          <w:rFonts w:ascii="Book Antiqua" w:eastAsia="宋体" w:hAnsi="Book Antiqua" w:cs="Times New Roman"/>
          <w:b/>
          <w:bCs/>
          <w:sz w:val="24"/>
          <w:szCs w:val="24"/>
          <w:lang w:eastAsia="zh-CN"/>
        </w:rPr>
        <w:t>Sun MR</w:t>
      </w:r>
      <w:r w:rsidRPr="002014AF">
        <w:rPr>
          <w:rFonts w:ascii="Book Antiqua" w:eastAsia="宋体" w:hAnsi="Book Antiqua" w:cs="Times New Roman"/>
          <w:sz w:val="24"/>
          <w:szCs w:val="24"/>
          <w:lang w:eastAsia="zh-CN"/>
        </w:rPr>
        <w:t>, Ngo L, Genega EM, Atkins MB, Finn ME, Rofsky NM, Pedrosa I. Renal cell carcinoma: dynamic contrast-enhanced MR imaging for differentiation of tumor subtypes--correlation with pathologic findings. </w:t>
      </w:r>
      <w:r w:rsidRPr="002014AF">
        <w:rPr>
          <w:rFonts w:ascii="Book Antiqua" w:eastAsia="宋体" w:hAnsi="Book Antiqua" w:cs="Times New Roman"/>
          <w:i/>
          <w:iCs/>
          <w:sz w:val="24"/>
          <w:szCs w:val="24"/>
          <w:lang w:eastAsia="zh-CN"/>
        </w:rPr>
        <w:t>Radiology</w:t>
      </w:r>
      <w:r w:rsidRPr="002014AF">
        <w:rPr>
          <w:rFonts w:ascii="Book Antiqua" w:eastAsia="宋体" w:hAnsi="Book Antiqua" w:cs="Times New Roman"/>
          <w:sz w:val="24"/>
          <w:szCs w:val="24"/>
          <w:lang w:eastAsia="zh-CN"/>
        </w:rPr>
        <w:t> 2009; </w:t>
      </w:r>
      <w:r w:rsidRPr="002014AF">
        <w:rPr>
          <w:rFonts w:ascii="Book Antiqua" w:eastAsia="宋体" w:hAnsi="Book Antiqua" w:cs="Times New Roman"/>
          <w:b/>
          <w:bCs/>
          <w:sz w:val="24"/>
          <w:szCs w:val="24"/>
          <w:lang w:eastAsia="zh-CN"/>
        </w:rPr>
        <w:t>250</w:t>
      </w:r>
      <w:r w:rsidRPr="002014AF">
        <w:rPr>
          <w:rFonts w:ascii="Book Antiqua" w:eastAsia="宋体" w:hAnsi="Book Antiqua" w:cs="Times New Roman"/>
          <w:sz w:val="24"/>
          <w:szCs w:val="24"/>
          <w:lang w:eastAsia="zh-CN"/>
        </w:rPr>
        <w:t>: 793-802 [PMID: 19244046 DOI: 10.1148/radiol.2503080995]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27 </w:t>
      </w:r>
      <w:r w:rsidRPr="002014AF">
        <w:rPr>
          <w:rFonts w:ascii="Book Antiqua" w:eastAsia="宋体" w:hAnsi="Book Antiqua" w:cs="Times New Roman"/>
          <w:b/>
          <w:bCs/>
          <w:sz w:val="24"/>
          <w:szCs w:val="24"/>
          <w:lang w:eastAsia="zh-CN"/>
        </w:rPr>
        <w:t>Campbell N</w:t>
      </w:r>
      <w:r w:rsidRPr="002014AF">
        <w:rPr>
          <w:rFonts w:ascii="Book Antiqua" w:eastAsia="宋体" w:hAnsi="Book Antiqua" w:cs="Times New Roman"/>
          <w:sz w:val="24"/>
          <w:szCs w:val="24"/>
          <w:lang w:eastAsia="zh-CN"/>
        </w:rPr>
        <w:t>, Rosenkrantz AB, Pedrosa I. MRI phenotype in renal cancer: is it clinically relevant? </w:t>
      </w:r>
      <w:r w:rsidRPr="002014AF">
        <w:rPr>
          <w:rFonts w:ascii="Book Antiqua" w:eastAsia="宋体" w:hAnsi="Book Antiqua" w:cs="Times New Roman"/>
          <w:i/>
          <w:iCs/>
          <w:sz w:val="24"/>
          <w:szCs w:val="24"/>
          <w:lang w:eastAsia="zh-CN"/>
        </w:rPr>
        <w:t>Top Magn Reson Imaging</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23</w:t>
      </w:r>
      <w:r w:rsidRPr="002014AF">
        <w:rPr>
          <w:rFonts w:ascii="Book Antiqua" w:eastAsia="宋体" w:hAnsi="Book Antiqua" w:cs="Times New Roman"/>
          <w:sz w:val="24"/>
          <w:szCs w:val="24"/>
          <w:lang w:eastAsia="zh-CN"/>
        </w:rPr>
        <w:t>: 95-115 [PMID: 24690616 DOI: 10.1097/rmr.0000000000000019]</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28 </w:t>
      </w:r>
      <w:r w:rsidRPr="002014AF">
        <w:rPr>
          <w:rFonts w:ascii="Book Antiqua" w:eastAsia="宋体" w:hAnsi="Book Antiqua" w:cs="Times New Roman"/>
          <w:b/>
          <w:bCs/>
          <w:sz w:val="24"/>
          <w:szCs w:val="24"/>
          <w:lang w:eastAsia="zh-CN"/>
        </w:rPr>
        <w:t>Ramamurthy NK</w:t>
      </w:r>
      <w:r w:rsidRPr="002014AF">
        <w:rPr>
          <w:rFonts w:ascii="Book Antiqua" w:eastAsia="宋体" w:hAnsi="Book Antiqua" w:cs="Times New Roman"/>
          <w:sz w:val="24"/>
          <w:szCs w:val="24"/>
          <w:lang w:eastAsia="zh-CN"/>
        </w:rPr>
        <w:t>, Moosavi B, McInnes MD, Flood TA, Schieda N. Multiparametric MRI of solid renal masses: pearls and pitfalls. </w:t>
      </w:r>
      <w:r w:rsidRPr="002014AF">
        <w:rPr>
          <w:rFonts w:ascii="Book Antiqua" w:eastAsia="宋体" w:hAnsi="Book Antiqua" w:cs="Times New Roman"/>
          <w:i/>
          <w:iCs/>
          <w:sz w:val="24"/>
          <w:szCs w:val="24"/>
          <w:lang w:eastAsia="zh-CN"/>
        </w:rPr>
        <w:t>Clin Radiol</w:t>
      </w:r>
      <w:r w:rsidRPr="002014AF">
        <w:rPr>
          <w:rFonts w:ascii="Book Antiqua" w:eastAsia="宋体" w:hAnsi="Book Antiqua" w:cs="Times New Roman"/>
          <w:sz w:val="24"/>
          <w:szCs w:val="24"/>
          <w:lang w:eastAsia="zh-CN"/>
        </w:rPr>
        <w:t> 2015; </w:t>
      </w:r>
      <w:r w:rsidRPr="002014AF">
        <w:rPr>
          <w:rFonts w:ascii="Book Antiqua" w:eastAsia="宋体" w:hAnsi="Book Antiqua" w:cs="Times New Roman"/>
          <w:b/>
          <w:bCs/>
          <w:sz w:val="24"/>
          <w:szCs w:val="24"/>
          <w:lang w:eastAsia="zh-CN"/>
        </w:rPr>
        <w:t>70</w:t>
      </w:r>
      <w:r w:rsidRPr="002014AF">
        <w:rPr>
          <w:rFonts w:ascii="Book Antiqua" w:eastAsia="宋体" w:hAnsi="Book Antiqua" w:cs="Times New Roman"/>
          <w:sz w:val="24"/>
          <w:szCs w:val="24"/>
          <w:lang w:eastAsia="zh-CN"/>
        </w:rPr>
        <w:t>: 304-316 [PMID: 25472466 DOI: 10.1016/j.crad.2014.10.006]</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29 </w:t>
      </w:r>
      <w:r w:rsidRPr="002014AF">
        <w:rPr>
          <w:rFonts w:ascii="Book Antiqua" w:eastAsia="宋体" w:hAnsi="Book Antiqua" w:cs="Times New Roman"/>
          <w:b/>
          <w:bCs/>
          <w:sz w:val="24"/>
          <w:szCs w:val="24"/>
          <w:lang w:eastAsia="zh-CN"/>
        </w:rPr>
        <w:t>Lee-Felker SA</w:t>
      </w:r>
      <w:r w:rsidRPr="002014AF">
        <w:rPr>
          <w:rFonts w:ascii="Book Antiqua" w:eastAsia="宋体" w:hAnsi="Book Antiqua" w:cs="Times New Roman"/>
          <w:sz w:val="24"/>
          <w:szCs w:val="24"/>
          <w:lang w:eastAsia="zh-CN"/>
        </w:rPr>
        <w:t>, Felker ER, Tan N, Margolis DJ, Young JR, Sayre J, Raman SS. Qualitative and quantitative MDCT features for differentiating clear cell renal cell carcinoma from other solid renal cortical masses. </w:t>
      </w:r>
      <w:r w:rsidRPr="002014AF">
        <w:rPr>
          <w:rFonts w:ascii="Book Antiqua" w:eastAsia="宋体" w:hAnsi="Book Antiqua" w:cs="Times New Roman"/>
          <w:i/>
          <w:iCs/>
          <w:sz w:val="24"/>
          <w:szCs w:val="24"/>
          <w:lang w:eastAsia="zh-CN"/>
        </w:rPr>
        <w:t>AJR Am J Roentgenol</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203</w:t>
      </w:r>
      <w:r w:rsidRPr="002014AF">
        <w:rPr>
          <w:rFonts w:ascii="Book Antiqua" w:eastAsia="宋体" w:hAnsi="Book Antiqua" w:cs="Times New Roman"/>
          <w:sz w:val="24"/>
          <w:szCs w:val="24"/>
          <w:lang w:eastAsia="zh-CN"/>
        </w:rPr>
        <w:t>: W516-W524 [PMID: 25341166 DOI: 10.2214/ajr.14.12460]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30 </w:t>
      </w:r>
      <w:r w:rsidRPr="002014AF">
        <w:rPr>
          <w:rFonts w:ascii="Book Antiqua" w:eastAsia="宋体" w:hAnsi="Book Antiqua" w:cs="Times New Roman"/>
          <w:b/>
          <w:bCs/>
          <w:sz w:val="24"/>
          <w:szCs w:val="24"/>
          <w:lang w:eastAsia="zh-CN"/>
        </w:rPr>
        <w:t>Hunt JD</w:t>
      </w:r>
      <w:r w:rsidRPr="002014AF">
        <w:rPr>
          <w:rFonts w:ascii="Book Antiqua" w:eastAsia="宋体" w:hAnsi="Book Antiqua" w:cs="Times New Roman"/>
          <w:sz w:val="24"/>
          <w:szCs w:val="24"/>
          <w:lang w:eastAsia="zh-CN"/>
        </w:rPr>
        <w:t>, van der Hel OL, McMillan GP, Boffetta P, Brennan P. Renal cell carcinoma in relation to cigarette smoking: meta-analysis of 24 studies. </w:t>
      </w:r>
      <w:r w:rsidRPr="002014AF">
        <w:rPr>
          <w:rFonts w:ascii="Book Antiqua" w:eastAsia="宋体" w:hAnsi="Book Antiqua" w:cs="Times New Roman"/>
          <w:i/>
          <w:iCs/>
          <w:sz w:val="24"/>
          <w:szCs w:val="24"/>
          <w:lang w:eastAsia="zh-CN"/>
        </w:rPr>
        <w:t>Int J Cancer</w:t>
      </w:r>
      <w:r w:rsidRPr="002014AF">
        <w:rPr>
          <w:rFonts w:ascii="Book Antiqua" w:eastAsia="宋体" w:hAnsi="Book Antiqua" w:cs="Times New Roman"/>
          <w:sz w:val="24"/>
          <w:szCs w:val="24"/>
          <w:lang w:eastAsia="zh-CN"/>
        </w:rPr>
        <w:t> 2005; </w:t>
      </w:r>
      <w:r w:rsidRPr="002014AF">
        <w:rPr>
          <w:rFonts w:ascii="Book Antiqua" w:eastAsia="宋体" w:hAnsi="Book Antiqua" w:cs="Times New Roman"/>
          <w:b/>
          <w:bCs/>
          <w:sz w:val="24"/>
          <w:szCs w:val="24"/>
          <w:lang w:eastAsia="zh-CN"/>
        </w:rPr>
        <w:t>114</w:t>
      </w:r>
      <w:r w:rsidRPr="002014AF">
        <w:rPr>
          <w:rFonts w:ascii="Book Antiqua" w:eastAsia="宋体" w:hAnsi="Book Antiqua" w:cs="Times New Roman"/>
          <w:sz w:val="24"/>
          <w:szCs w:val="24"/>
          <w:lang w:eastAsia="zh-CN"/>
        </w:rPr>
        <w:t>: 101-108 [PMID: 15523697 DOI: 10.1002/ijc.20618]</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31 </w:t>
      </w:r>
      <w:r w:rsidRPr="002014AF">
        <w:rPr>
          <w:rFonts w:ascii="Book Antiqua" w:eastAsia="宋体" w:hAnsi="Book Antiqua" w:cs="Times New Roman"/>
          <w:b/>
          <w:bCs/>
          <w:sz w:val="24"/>
          <w:szCs w:val="24"/>
          <w:lang w:eastAsia="zh-CN"/>
        </w:rPr>
        <w:t>Renehan AG</w:t>
      </w:r>
      <w:r w:rsidRPr="002014AF">
        <w:rPr>
          <w:rFonts w:ascii="Book Antiqua" w:eastAsia="宋体" w:hAnsi="Book Antiqua" w:cs="Times New Roman"/>
          <w:sz w:val="24"/>
          <w:szCs w:val="24"/>
          <w:lang w:eastAsia="zh-CN"/>
        </w:rPr>
        <w:t>, Tyson M, Egger M, Heller RF, Zwahlen M. Body-mass index and incidence of cancer: a systematic review and meta-analysis of prospective observational studies. </w:t>
      </w:r>
      <w:r w:rsidRPr="002014AF">
        <w:rPr>
          <w:rFonts w:ascii="Book Antiqua" w:eastAsia="宋体" w:hAnsi="Book Antiqua" w:cs="Times New Roman"/>
          <w:i/>
          <w:iCs/>
          <w:sz w:val="24"/>
          <w:szCs w:val="24"/>
          <w:lang w:eastAsia="zh-CN"/>
        </w:rPr>
        <w:t>Lancet</w:t>
      </w:r>
      <w:r w:rsidRPr="002014AF">
        <w:rPr>
          <w:rFonts w:ascii="Book Antiqua" w:eastAsia="宋体" w:hAnsi="Book Antiqua" w:cs="Times New Roman"/>
          <w:sz w:val="24"/>
          <w:szCs w:val="24"/>
          <w:lang w:eastAsia="zh-CN"/>
        </w:rPr>
        <w:t> 2008; </w:t>
      </w:r>
      <w:r w:rsidRPr="002014AF">
        <w:rPr>
          <w:rFonts w:ascii="Book Antiqua" w:eastAsia="宋体" w:hAnsi="Book Antiqua" w:cs="Times New Roman"/>
          <w:b/>
          <w:bCs/>
          <w:sz w:val="24"/>
          <w:szCs w:val="24"/>
          <w:lang w:eastAsia="zh-CN"/>
        </w:rPr>
        <w:t>371</w:t>
      </w:r>
      <w:r w:rsidRPr="002014AF">
        <w:rPr>
          <w:rFonts w:ascii="Book Antiqua" w:eastAsia="宋体" w:hAnsi="Book Antiqua" w:cs="Times New Roman"/>
          <w:sz w:val="24"/>
          <w:szCs w:val="24"/>
          <w:lang w:eastAsia="zh-CN"/>
        </w:rPr>
        <w:t>: 569-578 [PMID: 18280327 DOI: 10.1016/s0140-6736(08)60269-x]</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32 </w:t>
      </w:r>
      <w:r w:rsidRPr="002014AF">
        <w:rPr>
          <w:rFonts w:ascii="Book Antiqua" w:eastAsia="宋体" w:hAnsi="Book Antiqua" w:cs="Times New Roman"/>
          <w:b/>
          <w:bCs/>
          <w:sz w:val="24"/>
          <w:szCs w:val="24"/>
          <w:lang w:eastAsia="zh-CN"/>
        </w:rPr>
        <w:t>Weikert S</w:t>
      </w:r>
      <w:r w:rsidRPr="002014AF">
        <w:rPr>
          <w:rFonts w:ascii="Book Antiqua" w:eastAsia="宋体" w:hAnsi="Book Antiqua" w:cs="Times New Roman"/>
          <w:sz w:val="24"/>
          <w:szCs w:val="24"/>
          <w:lang w:eastAsia="zh-CN"/>
        </w:rPr>
        <w:t>, Boeing H, Pischon T, Weikert C, Olsen A, Tjonneland A, Overvad K, Becker N, Linseisen J, Trichopoulou A, Mountokalakis T, Trichopoulos D, Sieri S, Palli D, Vineis P, Panico S, Peeters PH, Bueno-de-Mesquita HB, Verschuren WM, Ljungberg B, Hallmans G, Berglund G, González CA, Dorronsoro M, Barricarte A, Tormo MJ, Allen N, Roddam A, Bingham S, Khaw KT, Rinaldi S, Ferrari P, Norat T, Riboli E. Blood pressure and risk of renal cell carcinoma in the European prospective investigation into cancer and nutrition. </w:t>
      </w:r>
      <w:r w:rsidRPr="002014AF">
        <w:rPr>
          <w:rFonts w:ascii="Book Antiqua" w:eastAsia="宋体" w:hAnsi="Book Antiqua" w:cs="Times New Roman"/>
          <w:i/>
          <w:iCs/>
          <w:sz w:val="24"/>
          <w:szCs w:val="24"/>
          <w:lang w:eastAsia="zh-CN"/>
        </w:rPr>
        <w:t>Am J Epidemiol</w:t>
      </w:r>
      <w:r w:rsidRPr="002014AF">
        <w:rPr>
          <w:rFonts w:ascii="Book Antiqua" w:eastAsia="宋体" w:hAnsi="Book Antiqua" w:cs="Times New Roman"/>
          <w:sz w:val="24"/>
          <w:szCs w:val="24"/>
          <w:lang w:eastAsia="zh-CN"/>
        </w:rPr>
        <w:t> 2008; </w:t>
      </w:r>
      <w:r w:rsidRPr="002014AF">
        <w:rPr>
          <w:rFonts w:ascii="Book Antiqua" w:eastAsia="宋体" w:hAnsi="Book Antiqua" w:cs="Times New Roman"/>
          <w:b/>
          <w:bCs/>
          <w:sz w:val="24"/>
          <w:szCs w:val="24"/>
          <w:lang w:eastAsia="zh-CN"/>
        </w:rPr>
        <w:t>167</w:t>
      </w:r>
      <w:r w:rsidRPr="002014AF">
        <w:rPr>
          <w:rFonts w:ascii="Book Antiqua" w:eastAsia="宋体" w:hAnsi="Book Antiqua" w:cs="Times New Roman"/>
          <w:sz w:val="24"/>
          <w:szCs w:val="24"/>
          <w:lang w:eastAsia="zh-CN"/>
        </w:rPr>
        <w:t>: 438-446 [PMID: 18048375 DOI: 10.1093/aje/kwm321]</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33 </w:t>
      </w:r>
      <w:r w:rsidRPr="002014AF">
        <w:rPr>
          <w:rFonts w:ascii="Book Antiqua" w:eastAsia="宋体" w:hAnsi="Book Antiqua" w:cs="Times New Roman"/>
          <w:b/>
          <w:bCs/>
          <w:sz w:val="24"/>
          <w:szCs w:val="24"/>
          <w:lang w:eastAsia="zh-CN"/>
        </w:rPr>
        <w:t>Hofmann JN</w:t>
      </w:r>
      <w:r w:rsidRPr="002014AF">
        <w:rPr>
          <w:rFonts w:ascii="Book Antiqua" w:eastAsia="宋体" w:hAnsi="Book Antiqua" w:cs="Times New Roman"/>
          <w:sz w:val="24"/>
          <w:szCs w:val="24"/>
          <w:lang w:eastAsia="zh-CN"/>
        </w:rPr>
        <w:t xml:space="preserve">, Schwartz K, Chow WH, Ruterbusch JJ, Shuch BM, Karami S, Rothman N, Wacholder S, Graubard BI, Colt JS, Purdue MP. The association between chronic </w:t>
      </w:r>
      <w:r w:rsidRPr="002014AF">
        <w:rPr>
          <w:rFonts w:ascii="Book Antiqua" w:eastAsia="宋体" w:hAnsi="Book Antiqua" w:cs="Times New Roman"/>
          <w:sz w:val="24"/>
          <w:szCs w:val="24"/>
          <w:lang w:eastAsia="zh-CN"/>
        </w:rPr>
        <w:lastRenderedPageBreak/>
        <w:t>renal failure and renal cell carcinoma may differ between black and white Americans. </w:t>
      </w:r>
      <w:r w:rsidRPr="002014AF">
        <w:rPr>
          <w:rFonts w:ascii="Book Antiqua" w:eastAsia="宋体" w:hAnsi="Book Antiqua" w:cs="Times New Roman"/>
          <w:i/>
          <w:iCs/>
          <w:sz w:val="24"/>
          <w:szCs w:val="24"/>
          <w:lang w:eastAsia="zh-CN"/>
        </w:rPr>
        <w:t>Cancer Causes Control</w:t>
      </w:r>
      <w:r w:rsidRPr="002014AF">
        <w:rPr>
          <w:rFonts w:ascii="Book Antiqua" w:eastAsia="宋体" w:hAnsi="Book Antiqua" w:cs="Times New Roman"/>
          <w:sz w:val="24"/>
          <w:szCs w:val="24"/>
          <w:lang w:eastAsia="zh-CN"/>
        </w:rPr>
        <w:t> 2013; </w:t>
      </w:r>
      <w:r w:rsidRPr="002014AF">
        <w:rPr>
          <w:rFonts w:ascii="Book Antiqua" w:eastAsia="宋体" w:hAnsi="Book Antiqua" w:cs="Times New Roman"/>
          <w:b/>
          <w:bCs/>
          <w:sz w:val="24"/>
          <w:szCs w:val="24"/>
          <w:lang w:eastAsia="zh-CN"/>
        </w:rPr>
        <w:t>24</w:t>
      </w:r>
      <w:r w:rsidRPr="002014AF">
        <w:rPr>
          <w:rFonts w:ascii="Book Antiqua" w:eastAsia="宋体" w:hAnsi="Book Antiqua" w:cs="Times New Roman"/>
          <w:sz w:val="24"/>
          <w:szCs w:val="24"/>
          <w:lang w:eastAsia="zh-CN"/>
        </w:rPr>
        <w:t>: 167-174 [PMID: 23179659 DOI: 10.1007/s10552-012-0102-z]</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34 </w:t>
      </w:r>
      <w:r w:rsidRPr="002014AF">
        <w:rPr>
          <w:rFonts w:ascii="Book Antiqua" w:eastAsia="宋体" w:hAnsi="Book Antiqua" w:cs="Times New Roman"/>
          <w:b/>
          <w:bCs/>
          <w:sz w:val="24"/>
          <w:szCs w:val="24"/>
          <w:lang w:eastAsia="zh-CN"/>
        </w:rPr>
        <w:t>Breda A</w:t>
      </w:r>
      <w:r w:rsidRPr="002014AF">
        <w:rPr>
          <w:rFonts w:ascii="Book Antiqua" w:eastAsia="宋体" w:hAnsi="Book Antiqua" w:cs="Times New Roman"/>
          <w:sz w:val="24"/>
          <w:szCs w:val="24"/>
          <w:lang w:eastAsia="zh-CN"/>
        </w:rPr>
        <w:t>, Lucarelli G, Rodriguez-Faba O, Guirado L, Facundo C, Bettocchi C, Gesualdo L, Castellano G, Grandaliano G, Battaglia M, Palou J, Ditonno P, Villavicencio H. Clinical and pathological outcomes of renal cell carcinoma (RCC) in native kidneys of patients with end-stage renal disease: a long-term comparative retrospective study with RCC diagnosed in the general population. </w:t>
      </w:r>
      <w:r w:rsidRPr="002014AF">
        <w:rPr>
          <w:rFonts w:ascii="Book Antiqua" w:eastAsia="宋体" w:hAnsi="Book Antiqua" w:cs="Times New Roman"/>
          <w:i/>
          <w:iCs/>
          <w:sz w:val="24"/>
          <w:szCs w:val="24"/>
          <w:lang w:eastAsia="zh-CN"/>
        </w:rPr>
        <w:t>World J Urol</w:t>
      </w:r>
      <w:r w:rsidRPr="002014AF">
        <w:rPr>
          <w:rFonts w:ascii="Book Antiqua" w:eastAsia="宋体" w:hAnsi="Book Antiqua" w:cs="Times New Roman"/>
          <w:sz w:val="24"/>
          <w:szCs w:val="24"/>
          <w:lang w:eastAsia="zh-CN"/>
        </w:rPr>
        <w:t> 2015; </w:t>
      </w:r>
      <w:r w:rsidRPr="002014AF">
        <w:rPr>
          <w:rFonts w:ascii="Book Antiqua" w:eastAsia="宋体" w:hAnsi="Book Antiqua" w:cs="Times New Roman"/>
          <w:b/>
          <w:bCs/>
          <w:sz w:val="24"/>
          <w:szCs w:val="24"/>
          <w:lang w:eastAsia="zh-CN"/>
        </w:rPr>
        <w:t>33</w:t>
      </w:r>
      <w:r w:rsidRPr="002014AF">
        <w:rPr>
          <w:rFonts w:ascii="Book Antiqua" w:eastAsia="宋体" w:hAnsi="Book Antiqua" w:cs="Times New Roman"/>
          <w:sz w:val="24"/>
          <w:szCs w:val="24"/>
          <w:lang w:eastAsia="zh-CN"/>
        </w:rPr>
        <w:t>: 1-7 [PMID: 24504760 DOI: 10.1007/s00345-014-1248-y]</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35 </w:t>
      </w:r>
      <w:r w:rsidRPr="002014AF">
        <w:rPr>
          <w:rFonts w:ascii="Book Antiqua" w:eastAsia="宋体" w:hAnsi="Book Antiqua" w:cs="Times New Roman"/>
          <w:b/>
          <w:bCs/>
          <w:sz w:val="24"/>
          <w:szCs w:val="24"/>
          <w:lang w:eastAsia="zh-CN"/>
        </w:rPr>
        <w:t>Shrewsberry AB</w:t>
      </w:r>
      <w:r w:rsidRPr="002014AF">
        <w:rPr>
          <w:rFonts w:ascii="Book Antiqua" w:eastAsia="宋体" w:hAnsi="Book Antiqua" w:cs="Times New Roman"/>
          <w:sz w:val="24"/>
          <w:szCs w:val="24"/>
          <w:lang w:eastAsia="zh-CN"/>
        </w:rPr>
        <w:t>, Osunkoya AO, Jiang K, Westby R, Canter D, Pattaras J, Turgeon N, Master VA, Ogan K. Renal cell carcinoma in patients with end-stage renal disease has favorable overall prognosis. </w:t>
      </w:r>
      <w:r w:rsidRPr="002014AF">
        <w:rPr>
          <w:rFonts w:ascii="Book Antiqua" w:eastAsia="宋体" w:hAnsi="Book Antiqua" w:cs="Times New Roman"/>
          <w:i/>
          <w:iCs/>
          <w:sz w:val="24"/>
          <w:szCs w:val="24"/>
          <w:lang w:eastAsia="zh-CN"/>
        </w:rPr>
        <w:t>Clin Transplant</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28</w:t>
      </w:r>
      <w:r w:rsidRPr="002014AF">
        <w:rPr>
          <w:rFonts w:ascii="Book Antiqua" w:eastAsia="宋体" w:hAnsi="Book Antiqua" w:cs="Times New Roman"/>
          <w:sz w:val="24"/>
          <w:szCs w:val="24"/>
          <w:lang w:eastAsia="zh-CN"/>
        </w:rPr>
        <w:t>: 211-216 [PMID: 24494735 DOI: 10.1111/ctr.12299]</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36 </w:t>
      </w:r>
      <w:r w:rsidRPr="002014AF">
        <w:rPr>
          <w:rFonts w:ascii="Book Antiqua" w:eastAsia="宋体" w:hAnsi="Book Antiqua" w:cs="Times New Roman"/>
          <w:b/>
          <w:bCs/>
          <w:sz w:val="24"/>
          <w:szCs w:val="24"/>
          <w:lang w:eastAsia="zh-CN"/>
        </w:rPr>
        <w:t>Neuzillet Y</w:t>
      </w:r>
      <w:r w:rsidRPr="002014AF">
        <w:rPr>
          <w:rFonts w:ascii="Book Antiqua" w:eastAsia="宋体" w:hAnsi="Book Antiqua" w:cs="Times New Roman"/>
          <w:sz w:val="24"/>
          <w:szCs w:val="24"/>
          <w:lang w:eastAsia="zh-CN"/>
        </w:rPr>
        <w:t>, Tillou X, Mathieu R, Long JA, Gigante M, Paparel P, Poissonnier L, Baumert H, Escudier B, Lang H, Rioux-Leclercq N, Bigot P, Bernhard JC, Albiges L, Bastien L, Petit J, Saint F, Bruyere F, Boutin JM, Brichart N, Karam G, Branchereau J, Ferriere JM, Wallerand H, Barbet S, Elkentaoui H, Hubert J, Feuillu B, Theveniaud PE, Villers A, Zini L, Descazeaux A, Roupret M, Barrou B, Fehri K, Lebret T, Tostain J, Terrier JE, Terrier N, Martin L, Dugardin F, Galliot I, Staerman F, Azemar MD, Irani J, Tisserand B, Timsit MO, Sallusto F, Rischmann P, Guy L, Valeri A, Deruelle C, Azzouzi AR, Chautard D, Mejean A, Salomon L, Rigaud J, Pfister C, Soulié M, Kleinclauss F, Badet L, Patard JJ. Renal cell carcinoma (RCC) in patients with end-stage renal disease exhibits many favourable clinical, pathologic, and outcome features compared with RCC in the general population. </w:t>
      </w:r>
      <w:r w:rsidRPr="002014AF">
        <w:rPr>
          <w:rFonts w:ascii="Book Antiqua" w:eastAsia="宋体" w:hAnsi="Book Antiqua" w:cs="Times New Roman"/>
          <w:i/>
          <w:iCs/>
          <w:sz w:val="24"/>
          <w:szCs w:val="24"/>
          <w:lang w:eastAsia="zh-CN"/>
        </w:rPr>
        <w:t>Eur Urol</w:t>
      </w:r>
      <w:r w:rsidRPr="002014AF">
        <w:rPr>
          <w:rFonts w:ascii="Book Antiqua" w:eastAsia="宋体" w:hAnsi="Book Antiqua" w:cs="Times New Roman"/>
          <w:sz w:val="24"/>
          <w:szCs w:val="24"/>
          <w:lang w:eastAsia="zh-CN"/>
        </w:rPr>
        <w:t> 2011; </w:t>
      </w:r>
      <w:r w:rsidRPr="002014AF">
        <w:rPr>
          <w:rFonts w:ascii="Book Antiqua" w:eastAsia="宋体" w:hAnsi="Book Antiqua" w:cs="Times New Roman"/>
          <w:b/>
          <w:bCs/>
          <w:sz w:val="24"/>
          <w:szCs w:val="24"/>
          <w:lang w:eastAsia="zh-CN"/>
        </w:rPr>
        <w:t>60</w:t>
      </w:r>
      <w:r w:rsidRPr="002014AF">
        <w:rPr>
          <w:rFonts w:ascii="Book Antiqua" w:eastAsia="宋体" w:hAnsi="Book Antiqua" w:cs="Times New Roman"/>
          <w:sz w:val="24"/>
          <w:szCs w:val="24"/>
          <w:lang w:eastAsia="zh-CN"/>
        </w:rPr>
        <w:t>: 366-373 [PMID: 21377780 DOI: 10.1016/j.eururo.2011.02.035]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37 </w:t>
      </w:r>
      <w:r w:rsidRPr="002014AF">
        <w:rPr>
          <w:rFonts w:ascii="Book Antiqua" w:eastAsia="宋体" w:hAnsi="Book Antiqua" w:cs="Times New Roman"/>
          <w:b/>
          <w:bCs/>
          <w:sz w:val="24"/>
          <w:szCs w:val="24"/>
          <w:lang w:eastAsia="zh-CN"/>
        </w:rPr>
        <w:t>Pastore AL</w:t>
      </w:r>
      <w:r w:rsidRPr="002014AF">
        <w:rPr>
          <w:rFonts w:ascii="Book Antiqua" w:eastAsia="宋体" w:hAnsi="Book Antiqua" w:cs="Times New Roman"/>
          <w:sz w:val="24"/>
          <w:szCs w:val="24"/>
          <w:lang w:eastAsia="zh-CN"/>
        </w:rPr>
        <w:t>, Palleschi G, Silvestri L, Moschese D, Ricci S, Petrozza V, Carbone A, Di Carlo A. Serum and urine biomarkers for human renal cell carcinoma. </w:t>
      </w:r>
      <w:r w:rsidRPr="002014AF">
        <w:rPr>
          <w:rFonts w:ascii="Book Antiqua" w:eastAsia="宋体" w:hAnsi="Book Antiqua" w:cs="Times New Roman"/>
          <w:i/>
          <w:iCs/>
          <w:sz w:val="24"/>
          <w:szCs w:val="24"/>
          <w:lang w:eastAsia="zh-CN"/>
        </w:rPr>
        <w:t>Dis Markers</w:t>
      </w:r>
      <w:r w:rsidRPr="002014AF">
        <w:rPr>
          <w:rFonts w:ascii="Book Antiqua" w:eastAsia="宋体" w:hAnsi="Book Antiqua" w:cs="Times New Roman"/>
          <w:sz w:val="24"/>
          <w:szCs w:val="24"/>
          <w:lang w:eastAsia="zh-CN"/>
        </w:rPr>
        <w:t> 2015; </w:t>
      </w:r>
      <w:r w:rsidRPr="002014AF">
        <w:rPr>
          <w:rFonts w:ascii="Book Antiqua" w:eastAsia="宋体" w:hAnsi="Book Antiqua" w:cs="Times New Roman"/>
          <w:b/>
          <w:bCs/>
          <w:sz w:val="24"/>
          <w:szCs w:val="24"/>
          <w:lang w:eastAsia="zh-CN"/>
        </w:rPr>
        <w:t>2015</w:t>
      </w:r>
      <w:r w:rsidRPr="002014AF">
        <w:rPr>
          <w:rFonts w:ascii="Book Antiqua" w:eastAsia="宋体" w:hAnsi="Book Antiqua" w:cs="Times New Roman"/>
          <w:sz w:val="24"/>
          <w:szCs w:val="24"/>
          <w:lang w:eastAsia="zh-CN"/>
        </w:rPr>
        <w:t>: 251403 [PMID: 25922552 DOI: 10.1155/2015/251403]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38 </w:t>
      </w:r>
      <w:r w:rsidRPr="002014AF">
        <w:rPr>
          <w:rFonts w:ascii="Book Antiqua" w:eastAsia="宋体" w:hAnsi="Book Antiqua" w:cs="Times New Roman"/>
          <w:b/>
          <w:bCs/>
          <w:sz w:val="24"/>
          <w:szCs w:val="24"/>
          <w:lang w:eastAsia="zh-CN"/>
        </w:rPr>
        <w:t>Hu J</w:t>
      </w:r>
      <w:r w:rsidRPr="002014AF">
        <w:rPr>
          <w:rFonts w:ascii="Book Antiqua" w:eastAsia="宋体" w:hAnsi="Book Antiqua" w:cs="Times New Roman"/>
          <w:sz w:val="24"/>
          <w:szCs w:val="24"/>
          <w:lang w:eastAsia="zh-CN"/>
        </w:rPr>
        <w:t>, Mao Y, White K. Renal cell carcinoma and occupational exposure to chemicals in Canada.</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Occup Med (Lond)</w:t>
      </w:r>
      <w:r w:rsidRPr="002014AF">
        <w:rPr>
          <w:rFonts w:ascii="Book Antiqua" w:eastAsia="宋体" w:hAnsi="Book Antiqua" w:cs="Times New Roman"/>
          <w:sz w:val="24"/>
          <w:szCs w:val="24"/>
          <w:lang w:eastAsia="zh-CN"/>
        </w:rPr>
        <w:t> 2002; </w:t>
      </w:r>
      <w:r w:rsidRPr="002014AF">
        <w:rPr>
          <w:rFonts w:ascii="Book Antiqua" w:eastAsia="宋体" w:hAnsi="Book Antiqua" w:cs="Times New Roman"/>
          <w:b/>
          <w:bCs/>
          <w:sz w:val="24"/>
          <w:szCs w:val="24"/>
          <w:lang w:eastAsia="zh-CN"/>
        </w:rPr>
        <w:t>52</w:t>
      </w:r>
      <w:r w:rsidRPr="002014AF">
        <w:rPr>
          <w:rFonts w:ascii="Book Antiqua" w:eastAsia="宋体" w:hAnsi="Book Antiqua" w:cs="Times New Roman"/>
          <w:sz w:val="24"/>
          <w:szCs w:val="24"/>
          <w:lang w:eastAsia="zh-CN"/>
        </w:rPr>
        <w:t>: 157-164 [PMID: 12063361]</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lastRenderedPageBreak/>
        <w:t>39 </w:t>
      </w:r>
      <w:r w:rsidRPr="002014AF">
        <w:rPr>
          <w:rFonts w:ascii="Book Antiqua" w:eastAsia="宋体" w:hAnsi="Book Antiqua" w:cs="Times New Roman"/>
          <w:b/>
          <w:bCs/>
          <w:sz w:val="24"/>
          <w:szCs w:val="24"/>
          <w:lang w:eastAsia="zh-CN"/>
        </w:rPr>
        <w:t>Byler TK</w:t>
      </w:r>
      <w:r w:rsidRPr="002014AF">
        <w:rPr>
          <w:rFonts w:ascii="Book Antiqua" w:eastAsia="宋体" w:hAnsi="Book Antiqua" w:cs="Times New Roman"/>
          <w:sz w:val="24"/>
          <w:szCs w:val="24"/>
          <w:lang w:eastAsia="zh-CN"/>
        </w:rPr>
        <w:t>, Bratslavsky G. Hereditary renal cell carcinoma: genetics, clinical features, and surgical considerations. </w:t>
      </w:r>
      <w:r w:rsidRPr="002014AF">
        <w:rPr>
          <w:rFonts w:ascii="Book Antiqua" w:eastAsia="宋体" w:hAnsi="Book Antiqua" w:cs="Times New Roman"/>
          <w:i/>
          <w:iCs/>
          <w:sz w:val="24"/>
          <w:szCs w:val="24"/>
          <w:lang w:eastAsia="zh-CN"/>
        </w:rPr>
        <w:t>World J Urol</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32</w:t>
      </w:r>
      <w:r w:rsidRPr="002014AF">
        <w:rPr>
          <w:rFonts w:ascii="Book Antiqua" w:eastAsia="宋体" w:hAnsi="Book Antiqua" w:cs="Times New Roman"/>
          <w:sz w:val="24"/>
          <w:szCs w:val="24"/>
          <w:lang w:eastAsia="zh-CN"/>
        </w:rPr>
        <w:t>: 623-630 [PMID: 24710684 DOI: 10.1007/s00345-014-1287-4]</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40 </w:t>
      </w:r>
      <w:r w:rsidRPr="002014AF">
        <w:rPr>
          <w:rFonts w:ascii="Book Antiqua" w:eastAsia="宋体" w:hAnsi="Book Antiqua" w:cs="Times New Roman"/>
          <w:b/>
          <w:bCs/>
          <w:sz w:val="24"/>
          <w:szCs w:val="24"/>
          <w:lang w:eastAsia="zh-CN"/>
        </w:rPr>
        <w:t>Rosner I</w:t>
      </w:r>
      <w:r w:rsidRPr="002014AF">
        <w:rPr>
          <w:rFonts w:ascii="Book Antiqua" w:eastAsia="宋体" w:hAnsi="Book Antiqua" w:cs="Times New Roman"/>
          <w:sz w:val="24"/>
          <w:szCs w:val="24"/>
          <w:lang w:eastAsia="zh-CN"/>
        </w:rPr>
        <w:t>, Bratslavsky G, Pinto PA, Linehan WM.</w:t>
      </w:r>
      <w:proofErr w:type="gramEnd"/>
      <w:r w:rsidRPr="002014AF">
        <w:rPr>
          <w:rFonts w:ascii="Book Antiqua" w:eastAsia="宋体" w:hAnsi="Book Antiqua" w:cs="Times New Roman"/>
          <w:sz w:val="24"/>
          <w:szCs w:val="24"/>
          <w:lang w:eastAsia="zh-CN"/>
        </w:rPr>
        <w:t xml:space="preserve"> </w:t>
      </w:r>
      <w:proofErr w:type="gramStart"/>
      <w:r w:rsidRPr="002014AF">
        <w:rPr>
          <w:rFonts w:ascii="Book Antiqua" w:eastAsia="宋体" w:hAnsi="Book Antiqua" w:cs="Times New Roman"/>
          <w:sz w:val="24"/>
          <w:szCs w:val="24"/>
          <w:lang w:eastAsia="zh-CN"/>
        </w:rPr>
        <w:t>The clinical implications of the genetics of renal cell carcinoma.</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Urol Oncol</w:t>
      </w:r>
      <w:r w:rsidRPr="002014AF">
        <w:rPr>
          <w:rFonts w:ascii="Book Antiqua" w:eastAsia="宋体" w:hAnsi="Book Antiqua" w:cs="Times New Roman"/>
          <w:sz w:val="24"/>
          <w:szCs w:val="24"/>
          <w:lang w:eastAsia="zh-CN"/>
        </w:rPr>
        <w:t> 2009; </w:t>
      </w:r>
      <w:r w:rsidRPr="002014AF">
        <w:rPr>
          <w:rFonts w:ascii="Book Antiqua" w:eastAsia="宋体" w:hAnsi="Book Antiqua" w:cs="Times New Roman"/>
          <w:b/>
          <w:bCs/>
          <w:sz w:val="24"/>
          <w:szCs w:val="24"/>
          <w:lang w:eastAsia="zh-CN"/>
        </w:rPr>
        <w:t>27</w:t>
      </w:r>
      <w:r w:rsidRPr="002014AF">
        <w:rPr>
          <w:rFonts w:ascii="Book Antiqua" w:eastAsia="宋体" w:hAnsi="Book Antiqua" w:cs="Times New Roman"/>
          <w:sz w:val="24"/>
          <w:szCs w:val="24"/>
          <w:lang w:eastAsia="zh-CN"/>
        </w:rPr>
        <w:t>: 131-136 [PMID: 19285230 DOI: 10.1016/j.urolonc.2008.11.001]</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41 </w:t>
      </w:r>
      <w:r w:rsidRPr="002014AF">
        <w:rPr>
          <w:rFonts w:ascii="Book Antiqua" w:eastAsia="宋体" w:hAnsi="Book Antiqua" w:cs="Times New Roman"/>
          <w:b/>
          <w:bCs/>
          <w:sz w:val="24"/>
          <w:szCs w:val="24"/>
          <w:lang w:eastAsia="zh-CN"/>
        </w:rPr>
        <w:t>Lonser RR</w:t>
      </w:r>
      <w:r w:rsidRPr="002014AF">
        <w:rPr>
          <w:rFonts w:ascii="Book Antiqua" w:eastAsia="宋体" w:hAnsi="Book Antiqua" w:cs="Times New Roman"/>
          <w:sz w:val="24"/>
          <w:szCs w:val="24"/>
          <w:lang w:eastAsia="zh-CN"/>
        </w:rPr>
        <w:t xml:space="preserve">, Glenn GM, Walther M, Chew EY, Libutti SK, Linehan WM, Oldfield EH. </w:t>
      </w:r>
      <w:proofErr w:type="gramStart"/>
      <w:r w:rsidRPr="002014AF">
        <w:rPr>
          <w:rFonts w:ascii="Book Antiqua" w:eastAsia="宋体" w:hAnsi="Book Antiqua" w:cs="Times New Roman"/>
          <w:sz w:val="24"/>
          <w:szCs w:val="24"/>
          <w:lang w:eastAsia="zh-CN"/>
        </w:rPr>
        <w:t>von</w:t>
      </w:r>
      <w:proofErr w:type="gramEnd"/>
      <w:r w:rsidRPr="002014AF">
        <w:rPr>
          <w:rFonts w:ascii="Book Antiqua" w:eastAsia="宋体" w:hAnsi="Book Antiqua" w:cs="Times New Roman"/>
          <w:sz w:val="24"/>
          <w:szCs w:val="24"/>
          <w:lang w:eastAsia="zh-CN"/>
        </w:rPr>
        <w:t xml:space="preserve"> Hippel-Lindau disease. </w:t>
      </w:r>
      <w:r w:rsidRPr="002014AF">
        <w:rPr>
          <w:rFonts w:ascii="Book Antiqua" w:eastAsia="宋体" w:hAnsi="Book Antiqua" w:cs="Times New Roman"/>
          <w:i/>
          <w:iCs/>
          <w:sz w:val="24"/>
          <w:szCs w:val="24"/>
          <w:lang w:eastAsia="zh-CN"/>
        </w:rPr>
        <w:t>Lancet</w:t>
      </w:r>
      <w:r w:rsidRPr="002014AF">
        <w:rPr>
          <w:rFonts w:ascii="Book Antiqua" w:eastAsia="宋体" w:hAnsi="Book Antiqua" w:cs="Times New Roman"/>
          <w:sz w:val="24"/>
          <w:szCs w:val="24"/>
          <w:lang w:eastAsia="zh-CN"/>
        </w:rPr>
        <w:t> 2003; </w:t>
      </w:r>
      <w:r w:rsidRPr="002014AF">
        <w:rPr>
          <w:rFonts w:ascii="Book Antiqua" w:eastAsia="宋体" w:hAnsi="Book Antiqua" w:cs="Times New Roman"/>
          <w:b/>
          <w:bCs/>
          <w:sz w:val="24"/>
          <w:szCs w:val="24"/>
          <w:lang w:eastAsia="zh-CN"/>
        </w:rPr>
        <w:t>361</w:t>
      </w:r>
      <w:r w:rsidRPr="002014AF">
        <w:rPr>
          <w:rFonts w:ascii="Book Antiqua" w:eastAsia="宋体" w:hAnsi="Book Antiqua" w:cs="Times New Roman"/>
          <w:sz w:val="24"/>
          <w:szCs w:val="24"/>
          <w:lang w:eastAsia="zh-CN"/>
        </w:rPr>
        <w:t>: 2059-2067 [PMID: 12814730 DOI: 10.1016/s0140-6736(03)13643-4]</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42 </w:t>
      </w:r>
      <w:r w:rsidRPr="002014AF">
        <w:rPr>
          <w:rFonts w:ascii="Book Antiqua" w:eastAsia="宋体" w:hAnsi="Book Antiqua" w:cs="Times New Roman"/>
          <w:b/>
          <w:bCs/>
          <w:sz w:val="24"/>
          <w:szCs w:val="24"/>
          <w:lang w:eastAsia="zh-CN"/>
        </w:rPr>
        <w:t>Duffey BG</w:t>
      </w:r>
      <w:r w:rsidRPr="002014AF">
        <w:rPr>
          <w:rFonts w:ascii="Book Antiqua" w:eastAsia="宋体" w:hAnsi="Book Antiqua" w:cs="Times New Roman"/>
          <w:sz w:val="24"/>
          <w:szCs w:val="24"/>
          <w:lang w:eastAsia="zh-CN"/>
        </w:rPr>
        <w:t xml:space="preserve">, Choyke PL, Glenn G, Grubb RL, Venzon D, Linehan WM, Walther MM. </w:t>
      </w:r>
      <w:proofErr w:type="gramStart"/>
      <w:r w:rsidRPr="002014AF">
        <w:rPr>
          <w:rFonts w:ascii="Book Antiqua" w:eastAsia="宋体" w:hAnsi="Book Antiqua" w:cs="Times New Roman"/>
          <w:sz w:val="24"/>
          <w:szCs w:val="24"/>
          <w:lang w:eastAsia="zh-CN"/>
        </w:rPr>
        <w:t>The relationship between renal tumor size and metastases in patients with von Hippel-Lindau disease.</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2004; </w:t>
      </w:r>
      <w:r w:rsidRPr="002014AF">
        <w:rPr>
          <w:rFonts w:ascii="Book Antiqua" w:eastAsia="宋体" w:hAnsi="Book Antiqua" w:cs="Times New Roman"/>
          <w:b/>
          <w:bCs/>
          <w:sz w:val="24"/>
          <w:szCs w:val="24"/>
          <w:lang w:eastAsia="zh-CN"/>
        </w:rPr>
        <w:t>172</w:t>
      </w:r>
      <w:r w:rsidRPr="002014AF">
        <w:rPr>
          <w:rFonts w:ascii="Book Antiqua" w:eastAsia="宋体" w:hAnsi="Book Antiqua" w:cs="Times New Roman"/>
          <w:sz w:val="24"/>
          <w:szCs w:val="24"/>
          <w:lang w:eastAsia="zh-CN"/>
        </w:rPr>
        <w:t>: 63-65 [PMID: 15201738 DOI: 10.1097/01.ju.0000132127.79974.3f]</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43 </w:t>
      </w:r>
      <w:r w:rsidRPr="002014AF">
        <w:rPr>
          <w:rFonts w:ascii="Book Antiqua" w:eastAsia="宋体" w:hAnsi="Book Antiqua" w:cs="Times New Roman"/>
          <w:b/>
          <w:bCs/>
          <w:sz w:val="24"/>
          <w:szCs w:val="24"/>
          <w:lang w:eastAsia="zh-CN"/>
        </w:rPr>
        <w:t>Birt AR</w:t>
      </w:r>
      <w:r w:rsidRPr="002014AF">
        <w:rPr>
          <w:rFonts w:ascii="Book Antiqua" w:eastAsia="宋体" w:hAnsi="Book Antiqua" w:cs="Times New Roman"/>
          <w:sz w:val="24"/>
          <w:szCs w:val="24"/>
          <w:lang w:eastAsia="zh-CN"/>
        </w:rPr>
        <w:t xml:space="preserve">, Hogg GR, Dubé WJ. </w:t>
      </w:r>
      <w:proofErr w:type="gramStart"/>
      <w:r w:rsidRPr="002014AF">
        <w:rPr>
          <w:rFonts w:ascii="Book Antiqua" w:eastAsia="宋体" w:hAnsi="Book Antiqua" w:cs="Times New Roman"/>
          <w:sz w:val="24"/>
          <w:szCs w:val="24"/>
          <w:lang w:eastAsia="zh-CN"/>
        </w:rPr>
        <w:t>Hereditary multiple fibrofolliculomas with trichodiscomas and acrochordons.</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Arch Dermatol</w:t>
      </w:r>
      <w:r w:rsidRPr="002014AF">
        <w:rPr>
          <w:rFonts w:ascii="Book Antiqua" w:eastAsia="宋体" w:hAnsi="Book Antiqua" w:cs="Times New Roman"/>
          <w:sz w:val="24"/>
          <w:szCs w:val="24"/>
          <w:lang w:eastAsia="zh-CN"/>
        </w:rPr>
        <w:t> 1977; </w:t>
      </w:r>
      <w:r w:rsidRPr="002014AF">
        <w:rPr>
          <w:rFonts w:ascii="Book Antiqua" w:eastAsia="宋体" w:hAnsi="Book Antiqua" w:cs="Times New Roman"/>
          <w:b/>
          <w:bCs/>
          <w:sz w:val="24"/>
          <w:szCs w:val="24"/>
          <w:lang w:eastAsia="zh-CN"/>
        </w:rPr>
        <w:t>113</w:t>
      </w:r>
      <w:r w:rsidRPr="002014AF">
        <w:rPr>
          <w:rFonts w:ascii="Book Antiqua" w:eastAsia="宋体" w:hAnsi="Book Antiqua" w:cs="Times New Roman"/>
          <w:sz w:val="24"/>
          <w:szCs w:val="24"/>
          <w:lang w:eastAsia="zh-CN"/>
        </w:rPr>
        <w:t>: 1674-1677 [PMID: 596896]</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44 </w:t>
      </w:r>
      <w:r w:rsidRPr="002014AF">
        <w:rPr>
          <w:rFonts w:ascii="Book Antiqua" w:eastAsia="宋体" w:hAnsi="Book Antiqua" w:cs="Times New Roman"/>
          <w:b/>
          <w:bCs/>
          <w:sz w:val="24"/>
          <w:szCs w:val="24"/>
          <w:lang w:eastAsia="zh-CN"/>
        </w:rPr>
        <w:t>Toro JR</w:t>
      </w:r>
      <w:r w:rsidRPr="002014AF">
        <w:rPr>
          <w:rFonts w:ascii="Book Antiqua" w:eastAsia="宋体" w:hAnsi="Book Antiqua" w:cs="Times New Roman"/>
          <w:sz w:val="24"/>
          <w:szCs w:val="24"/>
          <w:lang w:eastAsia="zh-CN"/>
        </w:rPr>
        <w:t>, Nickerson ML, Wei MH, Warren MB, Glenn GM, Turner ML, Stewart L, Duray P, Tourre O, Sharma N, Choyke P, Stratton P, Merino M, Walther MM, Linehan WM, Schmidt LS, Zbar B. Mutations in the fumarate hydratase gene cause hereditary leiomyomatosis and renal cell cancer in families in North America. </w:t>
      </w:r>
      <w:r w:rsidRPr="002014AF">
        <w:rPr>
          <w:rFonts w:ascii="Book Antiqua" w:eastAsia="宋体" w:hAnsi="Book Antiqua" w:cs="Times New Roman"/>
          <w:i/>
          <w:iCs/>
          <w:sz w:val="24"/>
          <w:szCs w:val="24"/>
          <w:lang w:eastAsia="zh-CN"/>
        </w:rPr>
        <w:t>Am J Hum Genet</w:t>
      </w:r>
      <w:r w:rsidRPr="002014AF">
        <w:rPr>
          <w:rFonts w:ascii="Book Antiqua" w:eastAsia="宋体" w:hAnsi="Book Antiqua" w:cs="Times New Roman"/>
          <w:sz w:val="24"/>
          <w:szCs w:val="24"/>
          <w:lang w:eastAsia="zh-CN"/>
        </w:rPr>
        <w:t> 2003; </w:t>
      </w:r>
      <w:r w:rsidRPr="002014AF">
        <w:rPr>
          <w:rFonts w:ascii="Book Antiqua" w:eastAsia="宋体" w:hAnsi="Book Antiqua" w:cs="Times New Roman"/>
          <w:b/>
          <w:bCs/>
          <w:sz w:val="24"/>
          <w:szCs w:val="24"/>
          <w:lang w:eastAsia="zh-CN"/>
        </w:rPr>
        <w:t>73</w:t>
      </w:r>
      <w:r w:rsidRPr="002014AF">
        <w:rPr>
          <w:rFonts w:ascii="Book Antiqua" w:eastAsia="宋体" w:hAnsi="Book Antiqua" w:cs="Times New Roman"/>
          <w:sz w:val="24"/>
          <w:szCs w:val="24"/>
          <w:lang w:eastAsia="zh-CN"/>
        </w:rPr>
        <w:t>: 95-106 [PMID: 12772087 DOI: 10.1086/376435]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45 </w:t>
      </w:r>
      <w:r w:rsidRPr="002014AF">
        <w:rPr>
          <w:rFonts w:ascii="Book Antiqua" w:eastAsia="宋体" w:hAnsi="Book Antiqua" w:cs="Times New Roman"/>
          <w:b/>
          <w:bCs/>
          <w:sz w:val="24"/>
          <w:szCs w:val="24"/>
          <w:lang w:eastAsia="zh-CN"/>
        </w:rPr>
        <w:t>Ricketts CJ</w:t>
      </w:r>
      <w:r w:rsidRPr="002014AF">
        <w:rPr>
          <w:rFonts w:ascii="Book Antiqua" w:eastAsia="宋体" w:hAnsi="Book Antiqua" w:cs="Times New Roman"/>
          <w:sz w:val="24"/>
          <w:szCs w:val="24"/>
          <w:lang w:eastAsia="zh-CN"/>
        </w:rPr>
        <w:t>, Shuch B, Vocke CD, Metwalli AR, Bratslavsky G, Middelton L, Yang Y, Wei MH, Pautler SE, Peterson J, Stolle CA, Zbar B, Merino MJ, Schmidt LS, Pinto PA, Srinivasan R, Pacak K, Linehan WM. Succinate dehydrogenase kidney cancer: an aggressive example of the Warburg effect in cancer.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2012; </w:t>
      </w:r>
      <w:r w:rsidRPr="002014AF">
        <w:rPr>
          <w:rFonts w:ascii="Book Antiqua" w:eastAsia="宋体" w:hAnsi="Book Antiqua" w:cs="Times New Roman"/>
          <w:b/>
          <w:bCs/>
          <w:sz w:val="24"/>
          <w:szCs w:val="24"/>
          <w:lang w:eastAsia="zh-CN"/>
        </w:rPr>
        <w:t>188</w:t>
      </w:r>
      <w:r w:rsidRPr="002014AF">
        <w:rPr>
          <w:rFonts w:ascii="Book Antiqua" w:eastAsia="宋体" w:hAnsi="Book Antiqua" w:cs="Times New Roman"/>
          <w:sz w:val="24"/>
          <w:szCs w:val="24"/>
          <w:lang w:eastAsia="zh-CN"/>
        </w:rPr>
        <w:t>: 2063-2071 [PMID: 23083876 DOI: 10.1016/j.juro.2012.08.030]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46 </w:t>
      </w:r>
      <w:r w:rsidRPr="002014AF">
        <w:rPr>
          <w:rFonts w:ascii="Book Antiqua" w:eastAsia="宋体" w:hAnsi="Book Antiqua" w:cs="Times New Roman"/>
          <w:b/>
          <w:bCs/>
          <w:sz w:val="24"/>
          <w:szCs w:val="24"/>
          <w:lang w:eastAsia="zh-CN"/>
        </w:rPr>
        <w:t>Escudier B</w:t>
      </w:r>
      <w:r w:rsidRPr="002014AF">
        <w:rPr>
          <w:rFonts w:ascii="Book Antiqua" w:eastAsia="宋体" w:hAnsi="Book Antiqua" w:cs="Times New Roman"/>
          <w:sz w:val="24"/>
          <w:szCs w:val="24"/>
          <w:lang w:eastAsia="zh-CN"/>
        </w:rPr>
        <w:t>, Eisen T, Porta C, Patard JJ, Khoo V, Algaba F, Mulders P, Kataja V. Renal cell carcinoma: ESMO Clinical Practice Guidelines for diagnosis, treatment and follow-up. </w:t>
      </w:r>
      <w:r w:rsidRPr="002014AF">
        <w:rPr>
          <w:rFonts w:ascii="Book Antiqua" w:eastAsia="宋体" w:hAnsi="Book Antiqua" w:cs="Times New Roman"/>
          <w:i/>
          <w:iCs/>
          <w:sz w:val="24"/>
          <w:szCs w:val="24"/>
          <w:lang w:eastAsia="zh-CN"/>
        </w:rPr>
        <w:t>Ann Oncol</w:t>
      </w:r>
      <w:r w:rsidRPr="002014AF">
        <w:rPr>
          <w:rFonts w:ascii="Book Antiqua" w:eastAsia="宋体" w:hAnsi="Book Antiqua" w:cs="Times New Roman"/>
          <w:sz w:val="24"/>
          <w:szCs w:val="24"/>
          <w:lang w:eastAsia="zh-CN"/>
        </w:rPr>
        <w:t> 2012; </w:t>
      </w:r>
      <w:r w:rsidRPr="002014AF">
        <w:rPr>
          <w:rFonts w:ascii="Book Antiqua" w:eastAsia="宋体" w:hAnsi="Book Antiqua" w:cs="Times New Roman"/>
          <w:b/>
          <w:bCs/>
          <w:sz w:val="24"/>
          <w:szCs w:val="24"/>
          <w:lang w:eastAsia="zh-CN"/>
        </w:rPr>
        <w:t>23 Suppl 7</w:t>
      </w:r>
      <w:r w:rsidRPr="002014AF">
        <w:rPr>
          <w:rFonts w:ascii="Book Antiqua" w:eastAsia="宋体" w:hAnsi="Book Antiqua" w:cs="Times New Roman"/>
          <w:sz w:val="24"/>
          <w:szCs w:val="24"/>
          <w:lang w:eastAsia="zh-CN"/>
        </w:rPr>
        <w:t>: vii65-vii71 [PMID: 22997456 DOI: 10.1093/annonc/mds227]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lastRenderedPageBreak/>
        <w:t>47 </w:t>
      </w:r>
      <w:r w:rsidRPr="002014AF">
        <w:rPr>
          <w:rFonts w:ascii="Book Antiqua" w:eastAsia="宋体" w:hAnsi="Book Antiqua" w:cs="Times New Roman"/>
          <w:b/>
          <w:bCs/>
          <w:sz w:val="24"/>
          <w:szCs w:val="24"/>
          <w:lang w:eastAsia="zh-CN"/>
        </w:rPr>
        <w:t>Bellmunt J</w:t>
      </w:r>
      <w:r w:rsidRPr="002014AF">
        <w:rPr>
          <w:rFonts w:ascii="Book Antiqua" w:eastAsia="宋体" w:hAnsi="Book Antiqua" w:cs="Times New Roman"/>
          <w:sz w:val="24"/>
          <w:szCs w:val="24"/>
          <w:lang w:eastAsia="zh-CN"/>
        </w:rPr>
        <w:t>, Puente J, Garcia de Muro J, Lainez N, Rodríguez C, Duran I. SEOM clinical guidelines for the treatment of renal cell carcinoma. </w:t>
      </w:r>
      <w:r w:rsidRPr="002014AF">
        <w:rPr>
          <w:rFonts w:ascii="Book Antiqua" w:eastAsia="宋体" w:hAnsi="Book Antiqua" w:cs="Times New Roman"/>
          <w:i/>
          <w:iCs/>
          <w:sz w:val="24"/>
          <w:szCs w:val="24"/>
          <w:lang w:eastAsia="zh-CN"/>
        </w:rPr>
        <w:t>Clin Transl Oncol</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16</w:t>
      </w:r>
      <w:r w:rsidRPr="002014AF">
        <w:rPr>
          <w:rFonts w:ascii="Book Antiqua" w:eastAsia="宋体" w:hAnsi="Book Antiqua" w:cs="Times New Roman"/>
          <w:sz w:val="24"/>
          <w:szCs w:val="24"/>
          <w:lang w:eastAsia="zh-CN"/>
        </w:rPr>
        <w:t>: 1043-1050 [PMID: 25274276 DOI: 10.1007/s12094-014-1219-1]</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48 </w:t>
      </w:r>
      <w:r w:rsidRPr="002014AF">
        <w:rPr>
          <w:rFonts w:ascii="Book Antiqua" w:eastAsia="宋体" w:hAnsi="Book Antiqua" w:cs="Times New Roman"/>
          <w:b/>
          <w:bCs/>
          <w:sz w:val="24"/>
          <w:szCs w:val="24"/>
          <w:lang w:eastAsia="zh-CN"/>
        </w:rPr>
        <w:t>Krabbe LM</w:t>
      </w:r>
      <w:r w:rsidRPr="002014AF">
        <w:rPr>
          <w:rFonts w:ascii="Book Antiqua" w:eastAsia="宋体" w:hAnsi="Book Antiqua" w:cs="Times New Roman"/>
          <w:sz w:val="24"/>
          <w:szCs w:val="24"/>
          <w:lang w:eastAsia="zh-CN"/>
        </w:rPr>
        <w:t xml:space="preserve">, Bagrodia A, Margulis V, Wood CG. </w:t>
      </w:r>
      <w:proofErr w:type="gramStart"/>
      <w:r w:rsidRPr="002014AF">
        <w:rPr>
          <w:rFonts w:ascii="Book Antiqua" w:eastAsia="宋体" w:hAnsi="Book Antiqua" w:cs="Times New Roman"/>
          <w:sz w:val="24"/>
          <w:szCs w:val="24"/>
          <w:lang w:eastAsia="zh-CN"/>
        </w:rPr>
        <w:t>Surgical management of renal cell carcinoma.</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Semin Intervent Radiol</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31</w:t>
      </w:r>
      <w:r w:rsidRPr="002014AF">
        <w:rPr>
          <w:rFonts w:ascii="Book Antiqua" w:eastAsia="宋体" w:hAnsi="Book Antiqua" w:cs="Times New Roman"/>
          <w:sz w:val="24"/>
          <w:szCs w:val="24"/>
          <w:lang w:eastAsia="zh-CN"/>
        </w:rPr>
        <w:t>: 27-32 [PMID: 24596437 DOI: 10.1055/s-0033-1363840]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49 </w:t>
      </w:r>
      <w:r w:rsidRPr="002014AF">
        <w:rPr>
          <w:rFonts w:ascii="Book Antiqua" w:eastAsia="宋体" w:hAnsi="Book Antiqua" w:cs="Times New Roman"/>
          <w:b/>
          <w:bCs/>
          <w:sz w:val="24"/>
          <w:szCs w:val="24"/>
          <w:lang w:eastAsia="zh-CN"/>
        </w:rPr>
        <w:t>Volpe A</w:t>
      </w:r>
      <w:r w:rsidRPr="002014AF">
        <w:rPr>
          <w:rFonts w:ascii="Book Antiqua" w:eastAsia="宋体" w:hAnsi="Book Antiqua" w:cs="Times New Roman"/>
          <w:sz w:val="24"/>
          <w:szCs w:val="24"/>
          <w:lang w:eastAsia="zh-CN"/>
        </w:rPr>
        <w:t>, Panzarella T, Rendon RA, Haider MA, Kondylis FI, Jewett MA. The natural history of incidentally detected small renal masses. </w:t>
      </w:r>
      <w:r w:rsidRPr="002014AF">
        <w:rPr>
          <w:rFonts w:ascii="Book Antiqua" w:eastAsia="宋体" w:hAnsi="Book Antiqua" w:cs="Times New Roman"/>
          <w:i/>
          <w:iCs/>
          <w:sz w:val="24"/>
          <w:szCs w:val="24"/>
          <w:lang w:eastAsia="zh-CN"/>
        </w:rPr>
        <w:t>Cancer</w:t>
      </w:r>
      <w:r w:rsidRPr="002014AF">
        <w:rPr>
          <w:rFonts w:ascii="Book Antiqua" w:eastAsia="宋体" w:hAnsi="Book Antiqua" w:cs="Times New Roman"/>
          <w:sz w:val="24"/>
          <w:szCs w:val="24"/>
          <w:lang w:eastAsia="zh-CN"/>
        </w:rPr>
        <w:t> 2004; </w:t>
      </w:r>
      <w:r w:rsidRPr="002014AF">
        <w:rPr>
          <w:rFonts w:ascii="Book Antiqua" w:eastAsia="宋体" w:hAnsi="Book Antiqua" w:cs="Times New Roman"/>
          <w:b/>
          <w:bCs/>
          <w:sz w:val="24"/>
          <w:szCs w:val="24"/>
          <w:lang w:eastAsia="zh-CN"/>
        </w:rPr>
        <w:t>100</w:t>
      </w:r>
      <w:r w:rsidRPr="002014AF">
        <w:rPr>
          <w:rFonts w:ascii="Book Antiqua" w:eastAsia="宋体" w:hAnsi="Book Antiqua" w:cs="Times New Roman"/>
          <w:sz w:val="24"/>
          <w:szCs w:val="24"/>
          <w:lang w:eastAsia="zh-CN"/>
        </w:rPr>
        <w:t>: 738-745 [PMID: 14770429 DOI: 10.1002/cncr.20025]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50 </w:t>
      </w:r>
      <w:r w:rsidRPr="002014AF">
        <w:rPr>
          <w:rFonts w:ascii="Book Antiqua" w:eastAsia="宋体" w:hAnsi="Book Antiqua" w:cs="Times New Roman"/>
          <w:b/>
          <w:bCs/>
          <w:sz w:val="24"/>
          <w:szCs w:val="24"/>
          <w:lang w:eastAsia="zh-CN"/>
        </w:rPr>
        <w:t>Gill IS</w:t>
      </w:r>
      <w:r w:rsidRPr="002014AF">
        <w:rPr>
          <w:rFonts w:ascii="Book Antiqua" w:eastAsia="宋体" w:hAnsi="Book Antiqua" w:cs="Times New Roman"/>
          <w:sz w:val="24"/>
          <w:szCs w:val="24"/>
          <w:lang w:eastAsia="zh-CN"/>
        </w:rPr>
        <w:t xml:space="preserve">, Aron M, Gervais DA, Jewett MA. Clinical practice. </w:t>
      </w:r>
      <w:proofErr w:type="gramStart"/>
      <w:r w:rsidRPr="002014AF">
        <w:rPr>
          <w:rFonts w:ascii="Book Antiqua" w:eastAsia="宋体" w:hAnsi="Book Antiqua" w:cs="Times New Roman"/>
          <w:sz w:val="24"/>
          <w:szCs w:val="24"/>
          <w:lang w:eastAsia="zh-CN"/>
        </w:rPr>
        <w:t>Small renal mass.</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N Engl J Med</w:t>
      </w:r>
      <w:r w:rsidRPr="002014AF">
        <w:rPr>
          <w:rFonts w:ascii="Book Antiqua" w:eastAsia="宋体" w:hAnsi="Book Antiqua" w:cs="Times New Roman"/>
          <w:sz w:val="24"/>
          <w:szCs w:val="24"/>
          <w:lang w:eastAsia="zh-CN"/>
        </w:rPr>
        <w:t> 2010; </w:t>
      </w:r>
      <w:r w:rsidRPr="002014AF">
        <w:rPr>
          <w:rFonts w:ascii="Book Antiqua" w:eastAsia="宋体" w:hAnsi="Book Antiqua" w:cs="Times New Roman"/>
          <w:b/>
          <w:bCs/>
          <w:sz w:val="24"/>
          <w:szCs w:val="24"/>
          <w:lang w:eastAsia="zh-CN"/>
        </w:rPr>
        <w:t>362</w:t>
      </w:r>
      <w:r w:rsidRPr="002014AF">
        <w:rPr>
          <w:rFonts w:ascii="Book Antiqua" w:eastAsia="宋体" w:hAnsi="Book Antiqua" w:cs="Times New Roman"/>
          <w:sz w:val="24"/>
          <w:szCs w:val="24"/>
          <w:lang w:eastAsia="zh-CN"/>
        </w:rPr>
        <w:t>: 624-634 [PMID: 20164486 DOI: 10.1056/NEJMcp0910041]</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51 </w:t>
      </w:r>
      <w:r w:rsidRPr="002014AF">
        <w:rPr>
          <w:rFonts w:ascii="Book Antiqua" w:eastAsia="宋体" w:hAnsi="Book Antiqua" w:cs="Times New Roman"/>
          <w:b/>
          <w:bCs/>
          <w:sz w:val="24"/>
          <w:szCs w:val="24"/>
          <w:lang w:eastAsia="zh-CN"/>
        </w:rPr>
        <w:t>Cohen HT</w:t>
      </w:r>
      <w:r w:rsidRPr="002014AF">
        <w:rPr>
          <w:rFonts w:ascii="Book Antiqua" w:eastAsia="宋体" w:hAnsi="Book Antiqua" w:cs="Times New Roman"/>
          <w:sz w:val="24"/>
          <w:szCs w:val="24"/>
          <w:lang w:eastAsia="zh-CN"/>
        </w:rPr>
        <w:t>, McGovern FJ. Renal-cell carcinoma. </w:t>
      </w:r>
      <w:r w:rsidRPr="002014AF">
        <w:rPr>
          <w:rFonts w:ascii="Book Antiqua" w:eastAsia="宋体" w:hAnsi="Book Antiqua" w:cs="Times New Roman"/>
          <w:i/>
          <w:iCs/>
          <w:sz w:val="24"/>
          <w:szCs w:val="24"/>
          <w:lang w:eastAsia="zh-CN"/>
        </w:rPr>
        <w:t>N Engl J Med</w:t>
      </w:r>
      <w:r w:rsidRPr="002014AF">
        <w:rPr>
          <w:rFonts w:ascii="Book Antiqua" w:eastAsia="宋体" w:hAnsi="Book Antiqua" w:cs="Times New Roman"/>
          <w:sz w:val="24"/>
          <w:szCs w:val="24"/>
          <w:lang w:eastAsia="zh-CN"/>
        </w:rPr>
        <w:t> 2005; </w:t>
      </w:r>
      <w:r w:rsidRPr="002014AF">
        <w:rPr>
          <w:rFonts w:ascii="Book Antiqua" w:eastAsia="宋体" w:hAnsi="Book Antiqua" w:cs="Times New Roman"/>
          <w:b/>
          <w:bCs/>
          <w:sz w:val="24"/>
          <w:szCs w:val="24"/>
          <w:lang w:eastAsia="zh-CN"/>
        </w:rPr>
        <w:t>353</w:t>
      </w:r>
      <w:r w:rsidRPr="002014AF">
        <w:rPr>
          <w:rFonts w:ascii="Book Antiqua" w:eastAsia="宋体" w:hAnsi="Book Antiqua" w:cs="Times New Roman"/>
          <w:sz w:val="24"/>
          <w:szCs w:val="24"/>
          <w:lang w:eastAsia="zh-CN"/>
        </w:rPr>
        <w:t>: 2477-2490 [PMID: 16339096 DOI: 10.1056/NEJMra043172]</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52 </w:t>
      </w:r>
      <w:r w:rsidRPr="002014AF">
        <w:rPr>
          <w:rFonts w:ascii="Book Antiqua" w:eastAsia="宋体" w:hAnsi="Book Antiqua" w:cs="Times New Roman"/>
          <w:b/>
          <w:bCs/>
          <w:sz w:val="24"/>
          <w:szCs w:val="24"/>
          <w:lang w:eastAsia="zh-CN"/>
        </w:rPr>
        <w:t>Lee CT</w:t>
      </w:r>
      <w:r w:rsidRPr="002014AF">
        <w:rPr>
          <w:rFonts w:ascii="Book Antiqua" w:eastAsia="宋体" w:hAnsi="Book Antiqua" w:cs="Times New Roman"/>
          <w:sz w:val="24"/>
          <w:szCs w:val="24"/>
          <w:lang w:eastAsia="zh-CN"/>
        </w:rPr>
        <w:t>, Katz J, Fearn PA, Russo P. Mode of presentation of renal cell carcinoma provides prognostic information. </w:t>
      </w:r>
      <w:r w:rsidRPr="002014AF">
        <w:rPr>
          <w:rFonts w:ascii="Book Antiqua" w:eastAsia="宋体" w:hAnsi="Book Antiqua" w:cs="Times New Roman"/>
          <w:i/>
          <w:iCs/>
          <w:sz w:val="24"/>
          <w:szCs w:val="24"/>
          <w:lang w:eastAsia="zh-CN"/>
        </w:rPr>
        <w:t>Urol Oncol</w:t>
      </w:r>
      <w:r w:rsidRPr="002014AF">
        <w:rPr>
          <w:rFonts w:ascii="Book Antiqua" w:eastAsia="宋体" w:hAnsi="Book Antiqua" w:cs="Times New Roman"/>
          <w:sz w:val="24"/>
          <w:szCs w:val="24"/>
          <w:lang w:eastAsia="zh-CN"/>
        </w:rPr>
        <w:t> 2002; </w:t>
      </w:r>
      <w:r w:rsidRPr="002014AF">
        <w:rPr>
          <w:rFonts w:ascii="Book Antiqua" w:eastAsia="宋体" w:hAnsi="Book Antiqua" w:cs="Times New Roman"/>
          <w:b/>
          <w:bCs/>
          <w:sz w:val="24"/>
          <w:szCs w:val="24"/>
          <w:lang w:eastAsia="zh-CN"/>
        </w:rPr>
        <w:t>7</w:t>
      </w:r>
      <w:r w:rsidRPr="002014AF">
        <w:rPr>
          <w:rFonts w:ascii="Book Antiqua" w:eastAsia="宋体" w:hAnsi="Book Antiqua" w:cs="Times New Roman"/>
          <w:sz w:val="24"/>
          <w:szCs w:val="24"/>
          <w:lang w:eastAsia="zh-CN"/>
        </w:rPr>
        <w:t>: 135-140 [PMID: 12474528]</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53 </w:t>
      </w:r>
      <w:r w:rsidRPr="002014AF">
        <w:rPr>
          <w:rFonts w:ascii="Book Antiqua" w:eastAsia="宋体" w:hAnsi="Book Antiqua" w:cs="Times New Roman"/>
          <w:b/>
          <w:bCs/>
          <w:sz w:val="24"/>
          <w:szCs w:val="24"/>
          <w:lang w:eastAsia="zh-CN"/>
        </w:rPr>
        <w:t>Pedrosa I</w:t>
      </w:r>
      <w:r w:rsidRPr="002014AF">
        <w:rPr>
          <w:rFonts w:ascii="Book Antiqua" w:eastAsia="宋体" w:hAnsi="Book Antiqua" w:cs="Times New Roman"/>
          <w:sz w:val="24"/>
          <w:szCs w:val="24"/>
          <w:lang w:eastAsia="zh-CN"/>
        </w:rPr>
        <w:t xml:space="preserve">, Chou MT, Ngo L, H Baroni R, Genega EM, Galaburda L, DeWolf WC, Rofsky NM. </w:t>
      </w:r>
      <w:proofErr w:type="gramStart"/>
      <w:r w:rsidRPr="002014AF">
        <w:rPr>
          <w:rFonts w:ascii="Book Antiqua" w:eastAsia="宋体" w:hAnsi="Book Antiqua" w:cs="Times New Roman"/>
          <w:sz w:val="24"/>
          <w:szCs w:val="24"/>
          <w:lang w:eastAsia="zh-CN"/>
        </w:rPr>
        <w:t>MR classification of renal masses with pathologic correlation.</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Eur Radiol</w:t>
      </w:r>
      <w:r w:rsidRPr="002014AF">
        <w:rPr>
          <w:rFonts w:ascii="Book Antiqua" w:eastAsia="宋体" w:hAnsi="Book Antiqua" w:cs="Times New Roman"/>
          <w:sz w:val="24"/>
          <w:szCs w:val="24"/>
          <w:lang w:eastAsia="zh-CN"/>
        </w:rPr>
        <w:t> 2008; </w:t>
      </w:r>
      <w:r w:rsidRPr="002014AF">
        <w:rPr>
          <w:rFonts w:ascii="Book Antiqua" w:eastAsia="宋体" w:hAnsi="Book Antiqua" w:cs="Times New Roman"/>
          <w:b/>
          <w:bCs/>
          <w:sz w:val="24"/>
          <w:szCs w:val="24"/>
          <w:lang w:eastAsia="zh-CN"/>
        </w:rPr>
        <w:t>18</w:t>
      </w:r>
      <w:r w:rsidRPr="002014AF">
        <w:rPr>
          <w:rFonts w:ascii="Book Antiqua" w:eastAsia="宋体" w:hAnsi="Book Antiqua" w:cs="Times New Roman"/>
          <w:sz w:val="24"/>
          <w:szCs w:val="24"/>
          <w:lang w:eastAsia="zh-CN"/>
        </w:rPr>
        <w:t>: 365-375 [PMID: 17899106 DOI: 10.1007/s00330-007-0757-0]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54 </w:t>
      </w:r>
      <w:r w:rsidRPr="002014AF">
        <w:rPr>
          <w:rFonts w:ascii="Book Antiqua" w:eastAsia="宋体" w:hAnsi="Book Antiqua" w:cs="Times New Roman"/>
          <w:b/>
          <w:bCs/>
          <w:sz w:val="24"/>
          <w:szCs w:val="24"/>
          <w:lang w:eastAsia="zh-CN"/>
        </w:rPr>
        <w:t>Pedrosa I</w:t>
      </w:r>
      <w:r w:rsidRPr="002014AF">
        <w:rPr>
          <w:rFonts w:ascii="Book Antiqua" w:eastAsia="宋体" w:hAnsi="Book Antiqua" w:cs="Times New Roman"/>
          <w:sz w:val="24"/>
          <w:szCs w:val="24"/>
          <w:lang w:eastAsia="zh-CN"/>
        </w:rPr>
        <w:t>, Alsop DC, Rofsky NM.</w:t>
      </w:r>
      <w:proofErr w:type="gramEnd"/>
      <w:r w:rsidRPr="002014AF">
        <w:rPr>
          <w:rFonts w:ascii="Book Antiqua" w:eastAsia="宋体" w:hAnsi="Book Antiqua" w:cs="Times New Roman"/>
          <w:sz w:val="24"/>
          <w:szCs w:val="24"/>
          <w:lang w:eastAsia="zh-CN"/>
        </w:rPr>
        <w:t xml:space="preserve"> Magnetic resonance imaging as a biomarker in renal cell carcinoma. </w:t>
      </w:r>
      <w:r w:rsidRPr="002014AF">
        <w:rPr>
          <w:rFonts w:ascii="Book Antiqua" w:eastAsia="宋体" w:hAnsi="Book Antiqua" w:cs="Times New Roman"/>
          <w:i/>
          <w:iCs/>
          <w:sz w:val="24"/>
          <w:szCs w:val="24"/>
          <w:lang w:eastAsia="zh-CN"/>
        </w:rPr>
        <w:t>Cancer</w:t>
      </w:r>
      <w:r w:rsidRPr="002014AF">
        <w:rPr>
          <w:rFonts w:ascii="Book Antiqua" w:eastAsia="宋体" w:hAnsi="Book Antiqua" w:cs="Times New Roman"/>
          <w:sz w:val="24"/>
          <w:szCs w:val="24"/>
          <w:lang w:eastAsia="zh-CN"/>
        </w:rPr>
        <w:t> 2009; </w:t>
      </w:r>
      <w:r w:rsidRPr="002014AF">
        <w:rPr>
          <w:rFonts w:ascii="Book Antiqua" w:eastAsia="宋体" w:hAnsi="Book Antiqua" w:cs="Times New Roman"/>
          <w:b/>
          <w:bCs/>
          <w:sz w:val="24"/>
          <w:szCs w:val="24"/>
          <w:lang w:eastAsia="zh-CN"/>
        </w:rPr>
        <w:t>115</w:t>
      </w:r>
      <w:r w:rsidRPr="002014AF">
        <w:rPr>
          <w:rFonts w:ascii="Book Antiqua" w:eastAsia="宋体" w:hAnsi="Book Antiqua" w:cs="Times New Roman"/>
          <w:sz w:val="24"/>
          <w:szCs w:val="24"/>
          <w:lang w:eastAsia="zh-CN"/>
        </w:rPr>
        <w:t>: 2334-2345 [PMID: 19402070 DOI: 10.1002/cncr.24237]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55 </w:t>
      </w:r>
      <w:r w:rsidRPr="002014AF">
        <w:rPr>
          <w:rFonts w:ascii="Book Antiqua" w:eastAsia="宋体" w:hAnsi="Book Antiqua" w:cs="Times New Roman"/>
          <w:b/>
          <w:bCs/>
          <w:sz w:val="24"/>
          <w:szCs w:val="24"/>
          <w:lang w:eastAsia="zh-CN"/>
        </w:rPr>
        <w:t>Muglia VF</w:t>
      </w:r>
      <w:r w:rsidRPr="002014AF">
        <w:rPr>
          <w:rFonts w:ascii="Book Antiqua" w:eastAsia="宋体" w:hAnsi="Book Antiqua" w:cs="Times New Roman"/>
          <w:sz w:val="24"/>
          <w:szCs w:val="24"/>
          <w:lang w:eastAsia="zh-CN"/>
        </w:rPr>
        <w:t>, Prando A. Renal cell carcinoma: histological classification and correlation with imaging findings. </w:t>
      </w:r>
      <w:r w:rsidRPr="002014AF">
        <w:rPr>
          <w:rFonts w:ascii="Book Antiqua" w:eastAsia="宋体" w:hAnsi="Book Antiqua" w:cs="Times New Roman"/>
          <w:i/>
          <w:iCs/>
          <w:sz w:val="24"/>
          <w:szCs w:val="24"/>
          <w:lang w:eastAsia="zh-CN"/>
        </w:rPr>
        <w:t>Radiol Bras</w:t>
      </w:r>
      <w:r w:rsidRPr="002014AF">
        <w:rPr>
          <w:rFonts w:ascii="Book Antiqua" w:eastAsia="宋体" w:hAnsi="Book Antiqua" w:cs="Times New Roman"/>
          <w:sz w:val="24"/>
          <w:szCs w:val="24"/>
          <w:lang w:eastAsia="zh-CN"/>
        </w:rPr>
        <w:t> 2015; </w:t>
      </w:r>
      <w:r w:rsidRPr="002014AF">
        <w:rPr>
          <w:rFonts w:ascii="Book Antiqua" w:eastAsia="宋体" w:hAnsi="Book Antiqua" w:cs="Times New Roman"/>
          <w:b/>
          <w:bCs/>
          <w:sz w:val="24"/>
          <w:szCs w:val="24"/>
          <w:lang w:eastAsia="zh-CN"/>
        </w:rPr>
        <w:t>48</w:t>
      </w:r>
      <w:r w:rsidRPr="002014AF">
        <w:rPr>
          <w:rFonts w:ascii="Book Antiqua" w:eastAsia="宋体" w:hAnsi="Book Antiqua" w:cs="Times New Roman"/>
          <w:sz w:val="24"/>
          <w:szCs w:val="24"/>
          <w:lang w:eastAsia="zh-CN"/>
        </w:rPr>
        <w:t>: 166-174 [PMID: 26185343 DOI: 10.1590/0100-3984.2013.1927]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56 </w:t>
      </w:r>
      <w:r w:rsidRPr="002014AF">
        <w:rPr>
          <w:rFonts w:ascii="Book Antiqua" w:eastAsia="宋体" w:hAnsi="Book Antiqua" w:cs="Times New Roman"/>
          <w:b/>
          <w:bCs/>
          <w:sz w:val="24"/>
          <w:szCs w:val="24"/>
          <w:lang w:eastAsia="zh-CN"/>
        </w:rPr>
        <w:t>Kim JK</w:t>
      </w:r>
      <w:r w:rsidRPr="002014AF">
        <w:rPr>
          <w:rFonts w:ascii="Book Antiqua" w:eastAsia="宋体" w:hAnsi="Book Antiqua" w:cs="Times New Roman"/>
          <w:sz w:val="24"/>
          <w:szCs w:val="24"/>
          <w:lang w:eastAsia="zh-CN"/>
        </w:rPr>
        <w:t>, Kim TK, Ahn HJ, Kim CS, Kim KR, Cho KS. Differentiation of subtypes of renal cell carcinoma on helical CT scans. </w:t>
      </w:r>
      <w:r w:rsidRPr="002014AF">
        <w:rPr>
          <w:rFonts w:ascii="Book Antiqua" w:eastAsia="宋体" w:hAnsi="Book Antiqua" w:cs="Times New Roman"/>
          <w:i/>
          <w:iCs/>
          <w:sz w:val="24"/>
          <w:szCs w:val="24"/>
          <w:lang w:eastAsia="zh-CN"/>
        </w:rPr>
        <w:t>AJR Am J Roentgenol</w:t>
      </w:r>
      <w:r w:rsidRPr="002014AF">
        <w:rPr>
          <w:rFonts w:ascii="Book Antiqua" w:eastAsia="宋体" w:hAnsi="Book Antiqua" w:cs="Times New Roman"/>
          <w:sz w:val="24"/>
          <w:szCs w:val="24"/>
          <w:lang w:eastAsia="zh-CN"/>
        </w:rPr>
        <w:t> 2002; </w:t>
      </w:r>
      <w:r w:rsidRPr="002014AF">
        <w:rPr>
          <w:rFonts w:ascii="Book Antiqua" w:eastAsia="宋体" w:hAnsi="Book Antiqua" w:cs="Times New Roman"/>
          <w:b/>
          <w:bCs/>
          <w:sz w:val="24"/>
          <w:szCs w:val="24"/>
          <w:lang w:eastAsia="zh-CN"/>
        </w:rPr>
        <w:t>178</w:t>
      </w:r>
      <w:r w:rsidRPr="002014AF">
        <w:rPr>
          <w:rFonts w:ascii="Book Antiqua" w:eastAsia="宋体" w:hAnsi="Book Antiqua" w:cs="Times New Roman"/>
          <w:sz w:val="24"/>
          <w:szCs w:val="24"/>
          <w:lang w:eastAsia="zh-CN"/>
        </w:rPr>
        <w:t>: 1499-1506 [PMID: 12034628 DOI: 10.2214/ajr.178.6.1781499]</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57 </w:t>
      </w:r>
      <w:r w:rsidRPr="002014AF">
        <w:rPr>
          <w:rFonts w:ascii="Book Antiqua" w:eastAsia="宋体" w:hAnsi="Book Antiqua" w:cs="Times New Roman"/>
          <w:b/>
          <w:bCs/>
          <w:sz w:val="24"/>
          <w:szCs w:val="24"/>
          <w:lang w:eastAsia="zh-CN"/>
        </w:rPr>
        <w:t>Ren A</w:t>
      </w:r>
      <w:r w:rsidRPr="002014AF">
        <w:rPr>
          <w:rFonts w:ascii="Book Antiqua" w:eastAsia="宋体" w:hAnsi="Book Antiqua" w:cs="Times New Roman"/>
          <w:sz w:val="24"/>
          <w:szCs w:val="24"/>
          <w:lang w:eastAsia="zh-CN"/>
        </w:rPr>
        <w:t>, Cai F, Shang YN, Ma ES, Huang ZG, Wang W, Lu Y, Zhang XZ.</w:t>
      </w:r>
      <w:proofErr w:type="gramEnd"/>
      <w:r w:rsidRPr="002014AF">
        <w:rPr>
          <w:rFonts w:ascii="Book Antiqua" w:eastAsia="宋体" w:hAnsi="Book Antiqua" w:cs="Times New Roman"/>
          <w:sz w:val="24"/>
          <w:szCs w:val="24"/>
          <w:lang w:eastAsia="zh-CN"/>
        </w:rPr>
        <w:t xml:space="preserve"> </w:t>
      </w:r>
      <w:proofErr w:type="gramStart"/>
      <w:r w:rsidRPr="002014AF">
        <w:rPr>
          <w:rFonts w:ascii="Book Antiqua" w:eastAsia="宋体" w:hAnsi="Book Antiqua" w:cs="Times New Roman"/>
          <w:sz w:val="24"/>
          <w:szCs w:val="24"/>
          <w:lang w:eastAsia="zh-CN"/>
        </w:rPr>
        <w:t xml:space="preserve">Differentiation of renal oncocytoma and renal clear cell carcinoma using relative CT </w:t>
      </w:r>
      <w:r w:rsidRPr="002014AF">
        <w:rPr>
          <w:rFonts w:ascii="Book Antiqua" w:eastAsia="宋体" w:hAnsi="Book Antiqua" w:cs="Times New Roman"/>
          <w:sz w:val="24"/>
          <w:szCs w:val="24"/>
          <w:lang w:eastAsia="zh-CN"/>
        </w:rPr>
        <w:lastRenderedPageBreak/>
        <w:t>enhancement ratio.</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Chin Med J (Engl)</w:t>
      </w:r>
      <w:r w:rsidRPr="002014AF">
        <w:rPr>
          <w:rFonts w:ascii="Book Antiqua" w:eastAsia="宋体" w:hAnsi="Book Antiqua" w:cs="Times New Roman"/>
          <w:sz w:val="24"/>
          <w:szCs w:val="24"/>
          <w:lang w:eastAsia="zh-CN"/>
        </w:rPr>
        <w:t> 2015; </w:t>
      </w:r>
      <w:r w:rsidRPr="002014AF">
        <w:rPr>
          <w:rFonts w:ascii="Book Antiqua" w:eastAsia="宋体" w:hAnsi="Book Antiqua" w:cs="Times New Roman"/>
          <w:b/>
          <w:bCs/>
          <w:sz w:val="24"/>
          <w:szCs w:val="24"/>
          <w:lang w:eastAsia="zh-CN"/>
        </w:rPr>
        <w:t>128</w:t>
      </w:r>
      <w:r w:rsidRPr="002014AF">
        <w:rPr>
          <w:rFonts w:ascii="Book Antiqua" w:eastAsia="宋体" w:hAnsi="Book Antiqua" w:cs="Times New Roman"/>
          <w:sz w:val="24"/>
          <w:szCs w:val="24"/>
          <w:lang w:eastAsia="zh-CN"/>
        </w:rPr>
        <w:t>: 175-179 [PMID: 25591558 DOI: 10.4103/0366-6999.149190]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58 </w:t>
      </w:r>
      <w:r w:rsidRPr="002014AF">
        <w:rPr>
          <w:rFonts w:ascii="Book Antiqua" w:eastAsia="宋体" w:hAnsi="Book Antiqua" w:cs="Times New Roman"/>
          <w:b/>
          <w:bCs/>
          <w:sz w:val="24"/>
          <w:szCs w:val="24"/>
          <w:lang w:eastAsia="zh-CN"/>
        </w:rPr>
        <w:t>Rosenkrantz AB</w:t>
      </w:r>
      <w:r w:rsidRPr="002014AF">
        <w:rPr>
          <w:rFonts w:ascii="Book Antiqua" w:eastAsia="宋体" w:hAnsi="Book Antiqua" w:cs="Times New Roman"/>
          <w:sz w:val="24"/>
          <w:szCs w:val="24"/>
          <w:lang w:eastAsia="zh-CN"/>
        </w:rPr>
        <w:t>, Hindman N, Fitzgerald EF, Niver BE, Melamed J, Babb JS. MRI features of renal oncocytoma and chromophobe renal cell carcinoma. </w:t>
      </w:r>
      <w:r w:rsidRPr="002014AF">
        <w:rPr>
          <w:rFonts w:ascii="Book Antiqua" w:eastAsia="宋体" w:hAnsi="Book Antiqua" w:cs="Times New Roman"/>
          <w:i/>
          <w:iCs/>
          <w:sz w:val="24"/>
          <w:szCs w:val="24"/>
          <w:lang w:eastAsia="zh-CN"/>
        </w:rPr>
        <w:t>AJR Am J Roentgenol</w:t>
      </w:r>
      <w:r w:rsidRPr="002014AF">
        <w:rPr>
          <w:rFonts w:ascii="Book Antiqua" w:eastAsia="宋体" w:hAnsi="Book Antiqua" w:cs="Times New Roman"/>
          <w:sz w:val="24"/>
          <w:szCs w:val="24"/>
          <w:lang w:eastAsia="zh-CN"/>
        </w:rPr>
        <w:t> 2010; </w:t>
      </w:r>
      <w:r w:rsidRPr="002014AF">
        <w:rPr>
          <w:rFonts w:ascii="Book Antiqua" w:eastAsia="宋体" w:hAnsi="Book Antiqua" w:cs="Times New Roman"/>
          <w:b/>
          <w:bCs/>
          <w:sz w:val="24"/>
          <w:szCs w:val="24"/>
          <w:lang w:eastAsia="zh-CN"/>
        </w:rPr>
        <w:t>195</w:t>
      </w:r>
      <w:r w:rsidRPr="002014AF">
        <w:rPr>
          <w:rFonts w:ascii="Book Antiqua" w:eastAsia="宋体" w:hAnsi="Book Antiqua" w:cs="Times New Roman"/>
          <w:sz w:val="24"/>
          <w:szCs w:val="24"/>
          <w:lang w:eastAsia="zh-CN"/>
        </w:rPr>
        <w:t>: W421-W427 [PMID: 21098174 DOI: 10.2214/ajr.10.4718]</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59 </w:t>
      </w:r>
      <w:r w:rsidRPr="002014AF">
        <w:rPr>
          <w:rFonts w:ascii="Book Antiqua" w:eastAsia="宋体" w:hAnsi="Book Antiqua" w:cs="Times New Roman"/>
          <w:b/>
          <w:bCs/>
          <w:sz w:val="24"/>
          <w:szCs w:val="24"/>
          <w:lang w:eastAsia="zh-CN"/>
        </w:rPr>
        <w:t>Outwater EK</w:t>
      </w:r>
      <w:r w:rsidRPr="002014AF">
        <w:rPr>
          <w:rFonts w:ascii="Book Antiqua" w:eastAsia="宋体" w:hAnsi="Book Antiqua" w:cs="Times New Roman"/>
          <w:sz w:val="24"/>
          <w:szCs w:val="24"/>
          <w:lang w:eastAsia="zh-CN"/>
        </w:rPr>
        <w:t>, Bhatia M, Siegelman ES, Burke MA, Mitchell DG. Lipid in renal clear cell carcinoma: detection on opposed-phase gradient-echo MR images. </w:t>
      </w:r>
      <w:r w:rsidRPr="002014AF">
        <w:rPr>
          <w:rFonts w:ascii="Book Antiqua" w:eastAsia="宋体" w:hAnsi="Book Antiqua" w:cs="Times New Roman"/>
          <w:i/>
          <w:iCs/>
          <w:sz w:val="24"/>
          <w:szCs w:val="24"/>
          <w:lang w:eastAsia="zh-CN"/>
        </w:rPr>
        <w:t>Radiology</w:t>
      </w:r>
      <w:r w:rsidRPr="002014AF">
        <w:rPr>
          <w:rFonts w:ascii="Book Antiqua" w:eastAsia="宋体" w:hAnsi="Book Antiqua" w:cs="Times New Roman"/>
          <w:sz w:val="24"/>
          <w:szCs w:val="24"/>
          <w:lang w:eastAsia="zh-CN"/>
        </w:rPr>
        <w:t> 1997; </w:t>
      </w:r>
      <w:r w:rsidRPr="002014AF">
        <w:rPr>
          <w:rFonts w:ascii="Book Antiqua" w:eastAsia="宋体" w:hAnsi="Book Antiqua" w:cs="Times New Roman"/>
          <w:b/>
          <w:bCs/>
          <w:sz w:val="24"/>
          <w:szCs w:val="24"/>
          <w:lang w:eastAsia="zh-CN"/>
        </w:rPr>
        <w:t>205</w:t>
      </w:r>
      <w:r w:rsidRPr="002014AF">
        <w:rPr>
          <w:rFonts w:ascii="Book Antiqua" w:eastAsia="宋体" w:hAnsi="Book Antiqua" w:cs="Times New Roman"/>
          <w:sz w:val="24"/>
          <w:szCs w:val="24"/>
          <w:lang w:eastAsia="zh-CN"/>
        </w:rPr>
        <w:t>: 103-107 [PMID: 9314970 DOI: 10.1148/radiology.205.1.9314970]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60 </w:t>
      </w:r>
      <w:r w:rsidRPr="002014AF">
        <w:rPr>
          <w:rFonts w:ascii="Book Antiqua" w:eastAsia="宋体" w:hAnsi="Book Antiqua" w:cs="Times New Roman"/>
          <w:b/>
          <w:bCs/>
          <w:sz w:val="24"/>
          <w:szCs w:val="24"/>
          <w:lang w:eastAsia="zh-CN"/>
        </w:rPr>
        <w:t>Lesavre A</w:t>
      </w:r>
      <w:r w:rsidRPr="002014AF">
        <w:rPr>
          <w:rFonts w:ascii="Book Antiqua" w:eastAsia="宋体" w:hAnsi="Book Antiqua" w:cs="Times New Roman"/>
          <w:sz w:val="24"/>
          <w:szCs w:val="24"/>
          <w:lang w:eastAsia="zh-CN"/>
        </w:rPr>
        <w:t>, Correas JM, Merran S, Grenier N, Vieillefond A, Hélénon O. CT of papillary renal cell carcinomas with cholesterol necrosis mimicking angiomyolipomas. </w:t>
      </w:r>
      <w:r w:rsidRPr="002014AF">
        <w:rPr>
          <w:rFonts w:ascii="Book Antiqua" w:eastAsia="宋体" w:hAnsi="Book Antiqua" w:cs="Times New Roman"/>
          <w:i/>
          <w:iCs/>
          <w:sz w:val="24"/>
          <w:szCs w:val="24"/>
          <w:lang w:eastAsia="zh-CN"/>
        </w:rPr>
        <w:t>AJR Am J Roentgenol</w:t>
      </w:r>
      <w:r w:rsidRPr="002014AF">
        <w:rPr>
          <w:rFonts w:ascii="Book Antiqua" w:eastAsia="宋体" w:hAnsi="Book Antiqua" w:cs="Times New Roman"/>
          <w:sz w:val="24"/>
          <w:szCs w:val="24"/>
          <w:lang w:eastAsia="zh-CN"/>
        </w:rPr>
        <w:t> 2003; </w:t>
      </w:r>
      <w:r w:rsidRPr="002014AF">
        <w:rPr>
          <w:rFonts w:ascii="Book Antiqua" w:eastAsia="宋体" w:hAnsi="Book Antiqua" w:cs="Times New Roman"/>
          <w:b/>
          <w:bCs/>
          <w:sz w:val="24"/>
          <w:szCs w:val="24"/>
          <w:lang w:eastAsia="zh-CN"/>
        </w:rPr>
        <w:t>181</w:t>
      </w:r>
      <w:r w:rsidRPr="002014AF">
        <w:rPr>
          <w:rFonts w:ascii="Book Antiqua" w:eastAsia="宋体" w:hAnsi="Book Antiqua" w:cs="Times New Roman"/>
          <w:sz w:val="24"/>
          <w:szCs w:val="24"/>
          <w:lang w:eastAsia="zh-CN"/>
        </w:rPr>
        <w:t>: 143-145 [PMID: 12818846 DOI: 10.2214/ajr.181.1.1810143]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61 </w:t>
      </w:r>
      <w:r w:rsidRPr="002014AF">
        <w:rPr>
          <w:rFonts w:ascii="Book Antiqua" w:eastAsia="宋体" w:hAnsi="Book Antiqua" w:cs="Times New Roman"/>
          <w:b/>
          <w:bCs/>
          <w:sz w:val="24"/>
          <w:szCs w:val="24"/>
          <w:lang w:eastAsia="zh-CN"/>
        </w:rPr>
        <w:t>Karlo CA</w:t>
      </w:r>
      <w:r w:rsidRPr="002014AF">
        <w:rPr>
          <w:rFonts w:ascii="Book Antiqua" w:eastAsia="宋体" w:hAnsi="Book Antiqua" w:cs="Times New Roman"/>
          <w:sz w:val="24"/>
          <w:szCs w:val="24"/>
          <w:lang w:eastAsia="zh-CN"/>
        </w:rPr>
        <w:t>, Donati OF, Burger IA, Zheng J, Moskowitz CS, Hricak H, Akin O. MR imaging of renal cortical tumours: qualitative and quantitative chemical shift imaging parameters. </w:t>
      </w:r>
      <w:r w:rsidRPr="002014AF">
        <w:rPr>
          <w:rFonts w:ascii="Book Antiqua" w:eastAsia="宋体" w:hAnsi="Book Antiqua" w:cs="Times New Roman"/>
          <w:i/>
          <w:iCs/>
          <w:sz w:val="24"/>
          <w:szCs w:val="24"/>
          <w:lang w:eastAsia="zh-CN"/>
        </w:rPr>
        <w:t>Eur Radiol</w:t>
      </w:r>
      <w:r w:rsidRPr="002014AF">
        <w:rPr>
          <w:rFonts w:ascii="Book Antiqua" w:eastAsia="宋体" w:hAnsi="Book Antiqua" w:cs="Times New Roman"/>
          <w:sz w:val="24"/>
          <w:szCs w:val="24"/>
          <w:lang w:eastAsia="zh-CN"/>
        </w:rPr>
        <w:t> 2013; </w:t>
      </w:r>
      <w:r w:rsidRPr="002014AF">
        <w:rPr>
          <w:rFonts w:ascii="Book Antiqua" w:eastAsia="宋体" w:hAnsi="Book Antiqua" w:cs="Times New Roman"/>
          <w:b/>
          <w:bCs/>
          <w:sz w:val="24"/>
          <w:szCs w:val="24"/>
          <w:lang w:eastAsia="zh-CN"/>
        </w:rPr>
        <w:t>23</w:t>
      </w:r>
      <w:r w:rsidRPr="002014AF">
        <w:rPr>
          <w:rFonts w:ascii="Book Antiqua" w:eastAsia="宋体" w:hAnsi="Book Antiqua" w:cs="Times New Roman"/>
          <w:sz w:val="24"/>
          <w:szCs w:val="24"/>
          <w:lang w:eastAsia="zh-CN"/>
        </w:rPr>
        <w:t>: 1738-1744 [PMID: 23300041 DOI: 10.1007/s00330-012-2758-x]</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62 </w:t>
      </w:r>
      <w:r w:rsidRPr="002014AF">
        <w:rPr>
          <w:rFonts w:ascii="Book Antiqua" w:eastAsia="宋体" w:hAnsi="Book Antiqua" w:cs="Times New Roman"/>
          <w:b/>
          <w:bCs/>
          <w:sz w:val="24"/>
          <w:szCs w:val="24"/>
          <w:lang w:eastAsia="zh-CN"/>
        </w:rPr>
        <w:t>Yoshimitsu K</w:t>
      </w:r>
      <w:r w:rsidRPr="002014AF">
        <w:rPr>
          <w:rFonts w:ascii="Book Antiqua" w:eastAsia="宋体" w:hAnsi="Book Antiqua" w:cs="Times New Roman"/>
          <w:sz w:val="24"/>
          <w:szCs w:val="24"/>
          <w:lang w:eastAsia="zh-CN"/>
        </w:rPr>
        <w:t>, Irie H, Tajima T, Nishie A, Asayama Y, Hirakawa M, Nakayama T, Kakihara D, Honda H. MR imaging of renal cell carcinoma: its role in determining cell type. </w:t>
      </w:r>
      <w:r w:rsidRPr="002014AF">
        <w:rPr>
          <w:rFonts w:ascii="Book Antiqua" w:eastAsia="宋体" w:hAnsi="Book Antiqua" w:cs="Times New Roman"/>
          <w:i/>
          <w:iCs/>
          <w:sz w:val="24"/>
          <w:szCs w:val="24"/>
          <w:lang w:eastAsia="zh-CN"/>
        </w:rPr>
        <w:t>Radiat Med</w:t>
      </w:r>
      <w:r w:rsidRPr="002014AF">
        <w:rPr>
          <w:rFonts w:ascii="Book Antiqua" w:eastAsia="宋体" w:hAnsi="Book Antiqua" w:cs="Times New Roman"/>
          <w:sz w:val="24"/>
          <w:szCs w:val="24"/>
          <w:lang w:eastAsia="zh-CN"/>
        </w:rPr>
        <w:t> 2004; </w:t>
      </w:r>
      <w:r w:rsidRPr="002014AF">
        <w:rPr>
          <w:rFonts w:ascii="Book Antiqua" w:eastAsia="宋体" w:hAnsi="Book Antiqua" w:cs="Times New Roman"/>
          <w:b/>
          <w:bCs/>
          <w:sz w:val="24"/>
          <w:szCs w:val="24"/>
          <w:lang w:eastAsia="zh-CN"/>
        </w:rPr>
        <w:t>22</w:t>
      </w:r>
      <w:r w:rsidRPr="002014AF">
        <w:rPr>
          <w:rFonts w:ascii="Book Antiqua" w:eastAsia="宋体" w:hAnsi="Book Antiqua" w:cs="Times New Roman"/>
          <w:sz w:val="24"/>
          <w:szCs w:val="24"/>
          <w:lang w:eastAsia="zh-CN"/>
        </w:rPr>
        <w:t>: 371-376 [PMID: 15648450]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63 </w:t>
      </w:r>
      <w:r w:rsidRPr="002014AF">
        <w:rPr>
          <w:rFonts w:ascii="Book Antiqua" w:eastAsia="宋体" w:hAnsi="Book Antiqua" w:cs="Times New Roman"/>
          <w:b/>
          <w:bCs/>
          <w:sz w:val="24"/>
          <w:szCs w:val="24"/>
          <w:lang w:eastAsia="zh-CN"/>
        </w:rPr>
        <w:t>Oliva MR</w:t>
      </w:r>
      <w:r w:rsidRPr="002014AF">
        <w:rPr>
          <w:rFonts w:ascii="Book Antiqua" w:eastAsia="宋体" w:hAnsi="Book Antiqua" w:cs="Times New Roman"/>
          <w:sz w:val="24"/>
          <w:szCs w:val="24"/>
          <w:lang w:eastAsia="zh-CN"/>
        </w:rPr>
        <w:t>, Glickman JN, Zou KH, Teo SY, Mortelé KJ, Rocha MS, Silverman SG. Renal cell carcinoma: t1 and t2 signal intensity characteristics of papillary and clear cell types correlated with pathology. </w:t>
      </w:r>
      <w:r w:rsidRPr="002014AF">
        <w:rPr>
          <w:rFonts w:ascii="Book Antiqua" w:eastAsia="宋体" w:hAnsi="Book Antiqua" w:cs="Times New Roman"/>
          <w:i/>
          <w:iCs/>
          <w:sz w:val="24"/>
          <w:szCs w:val="24"/>
          <w:lang w:eastAsia="zh-CN"/>
        </w:rPr>
        <w:t>AJR Am J Roentgenol</w:t>
      </w:r>
      <w:r w:rsidRPr="002014AF">
        <w:rPr>
          <w:rFonts w:ascii="Book Antiqua" w:eastAsia="宋体" w:hAnsi="Book Antiqua" w:cs="Times New Roman"/>
          <w:sz w:val="24"/>
          <w:szCs w:val="24"/>
          <w:lang w:eastAsia="zh-CN"/>
        </w:rPr>
        <w:t> 2009; </w:t>
      </w:r>
      <w:r w:rsidRPr="002014AF">
        <w:rPr>
          <w:rFonts w:ascii="Book Antiqua" w:eastAsia="宋体" w:hAnsi="Book Antiqua" w:cs="Times New Roman"/>
          <w:b/>
          <w:bCs/>
          <w:sz w:val="24"/>
          <w:szCs w:val="24"/>
          <w:lang w:eastAsia="zh-CN"/>
        </w:rPr>
        <w:t>192</w:t>
      </w:r>
      <w:r w:rsidRPr="002014AF">
        <w:rPr>
          <w:rFonts w:ascii="Book Antiqua" w:eastAsia="宋体" w:hAnsi="Book Antiqua" w:cs="Times New Roman"/>
          <w:sz w:val="24"/>
          <w:szCs w:val="24"/>
          <w:lang w:eastAsia="zh-CN"/>
        </w:rPr>
        <w:t>: 1524-1530 [PMID: 19457814 DOI: 10.2214/ajr.08.1727]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64 </w:t>
      </w:r>
      <w:r w:rsidRPr="002014AF">
        <w:rPr>
          <w:rFonts w:ascii="Book Antiqua" w:eastAsia="宋体" w:hAnsi="Book Antiqua" w:cs="Times New Roman"/>
          <w:b/>
          <w:bCs/>
          <w:sz w:val="24"/>
          <w:szCs w:val="24"/>
          <w:lang w:eastAsia="zh-CN"/>
        </w:rPr>
        <w:t>Cornelis F</w:t>
      </w:r>
      <w:r w:rsidRPr="002014AF">
        <w:rPr>
          <w:rFonts w:ascii="Book Antiqua" w:eastAsia="宋体" w:hAnsi="Book Antiqua" w:cs="Times New Roman"/>
          <w:sz w:val="24"/>
          <w:szCs w:val="24"/>
          <w:lang w:eastAsia="zh-CN"/>
        </w:rPr>
        <w:t>, Tricaud E, Lasserre AS, Petitpierre F, Bernhard JC, Le Bras Y, Yacoub M, Bouzgarrou M, Ravaud A, Grenier N. Multiparametric magnetic resonance imaging for the differentiation of low and high grade clear cell renal carcinoma. </w:t>
      </w:r>
      <w:r w:rsidRPr="002014AF">
        <w:rPr>
          <w:rFonts w:ascii="Book Antiqua" w:eastAsia="宋体" w:hAnsi="Book Antiqua" w:cs="Times New Roman"/>
          <w:i/>
          <w:iCs/>
          <w:sz w:val="24"/>
          <w:szCs w:val="24"/>
          <w:lang w:eastAsia="zh-CN"/>
        </w:rPr>
        <w:t>Eur Radiol</w:t>
      </w:r>
      <w:r w:rsidRPr="002014AF">
        <w:rPr>
          <w:rFonts w:ascii="Book Antiqua" w:eastAsia="宋体" w:hAnsi="Book Antiqua" w:cs="Times New Roman"/>
          <w:sz w:val="24"/>
          <w:szCs w:val="24"/>
          <w:lang w:eastAsia="zh-CN"/>
        </w:rPr>
        <w:t> 2015; </w:t>
      </w:r>
      <w:r w:rsidRPr="002014AF">
        <w:rPr>
          <w:rFonts w:ascii="Book Antiqua" w:eastAsia="宋体" w:hAnsi="Book Antiqua" w:cs="Times New Roman"/>
          <w:b/>
          <w:bCs/>
          <w:sz w:val="24"/>
          <w:szCs w:val="24"/>
          <w:lang w:eastAsia="zh-CN"/>
        </w:rPr>
        <w:t>25</w:t>
      </w:r>
      <w:r w:rsidRPr="002014AF">
        <w:rPr>
          <w:rFonts w:ascii="Book Antiqua" w:eastAsia="宋体" w:hAnsi="Book Antiqua" w:cs="Times New Roman"/>
          <w:sz w:val="24"/>
          <w:szCs w:val="24"/>
          <w:lang w:eastAsia="zh-CN"/>
        </w:rPr>
        <w:t>: 24-31 [PMID: 25117747 DOI: 10.1007/s00330-014-3380-x]</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lastRenderedPageBreak/>
        <w:t>65 </w:t>
      </w:r>
      <w:r w:rsidRPr="002014AF">
        <w:rPr>
          <w:rFonts w:ascii="Book Antiqua" w:eastAsia="宋体" w:hAnsi="Book Antiqua" w:cs="Times New Roman"/>
          <w:b/>
          <w:bCs/>
          <w:sz w:val="24"/>
          <w:szCs w:val="24"/>
          <w:lang w:eastAsia="zh-CN"/>
        </w:rPr>
        <w:t>Shinmoto H</w:t>
      </w:r>
      <w:r w:rsidRPr="002014AF">
        <w:rPr>
          <w:rFonts w:ascii="Book Antiqua" w:eastAsia="宋体" w:hAnsi="Book Antiqua" w:cs="Times New Roman"/>
          <w:sz w:val="24"/>
          <w:szCs w:val="24"/>
          <w:lang w:eastAsia="zh-CN"/>
        </w:rPr>
        <w:t>, Yuasa Y, Tanimoto A, Narimatsu Y, Jinzaki M, Hiramatsu K, Mukai M. Small renal cell carcinoma: MRI with pathologic correlation. </w:t>
      </w:r>
      <w:r w:rsidRPr="002014AF">
        <w:rPr>
          <w:rFonts w:ascii="Book Antiqua" w:eastAsia="宋体" w:hAnsi="Book Antiqua" w:cs="Times New Roman"/>
          <w:i/>
          <w:iCs/>
          <w:sz w:val="24"/>
          <w:szCs w:val="24"/>
          <w:lang w:eastAsia="zh-CN"/>
        </w:rPr>
        <w:t>J Magn Reson Imaging</w:t>
      </w:r>
      <w:r w:rsidRPr="002014AF">
        <w:rPr>
          <w:rFonts w:ascii="Book Antiqua" w:eastAsia="宋体" w:hAnsi="Book Antiqua" w:cs="Times New Roman"/>
          <w:sz w:val="24"/>
          <w:szCs w:val="24"/>
          <w:lang w:eastAsia="zh-CN"/>
        </w:rPr>
        <w:t> 1998; </w:t>
      </w:r>
      <w:r w:rsidRPr="002014AF">
        <w:rPr>
          <w:rFonts w:ascii="Book Antiqua" w:eastAsia="宋体" w:hAnsi="Book Antiqua" w:cs="Times New Roman"/>
          <w:b/>
          <w:bCs/>
          <w:sz w:val="24"/>
          <w:szCs w:val="24"/>
          <w:lang w:eastAsia="zh-CN"/>
        </w:rPr>
        <w:t>8</w:t>
      </w:r>
      <w:r w:rsidRPr="002014AF">
        <w:rPr>
          <w:rFonts w:ascii="Book Antiqua" w:eastAsia="宋体" w:hAnsi="Book Antiqua" w:cs="Times New Roman"/>
          <w:sz w:val="24"/>
          <w:szCs w:val="24"/>
          <w:lang w:eastAsia="zh-CN"/>
        </w:rPr>
        <w:t>: 690-694 [PMID: 9626888]</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66 </w:t>
      </w:r>
      <w:r w:rsidRPr="002014AF">
        <w:rPr>
          <w:rFonts w:ascii="Book Antiqua" w:eastAsia="宋体" w:hAnsi="Book Antiqua" w:cs="Times New Roman"/>
          <w:b/>
          <w:bCs/>
          <w:sz w:val="24"/>
          <w:szCs w:val="24"/>
          <w:lang w:eastAsia="zh-CN"/>
        </w:rPr>
        <w:t>Mancilla-Jimenez R</w:t>
      </w:r>
      <w:r w:rsidRPr="002014AF">
        <w:rPr>
          <w:rFonts w:ascii="Book Antiqua" w:eastAsia="宋体" w:hAnsi="Book Antiqua" w:cs="Times New Roman"/>
          <w:sz w:val="24"/>
          <w:szCs w:val="24"/>
          <w:lang w:eastAsia="zh-CN"/>
        </w:rPr>
        <w:t>, Stanley RJ, Blath RA.</w:t>
      </w:r>
      <w:proofErr w:type="gramEnd"/>
      <w:r w:rsidRPr="002014AF">
        <w:rPr>
          <w:rFonts w:ascii="Book Antiqua" w:eastAsia="宋体" w:hAnsi="Book Antiqua" w:cs="Times New Roman"/>
          <w:sz w:val="24"/>
          <w:szCs w:val="24"/>
          <w:lang w:eastAsia="zh-CN"/>
        </w:rPr>
        <w:t xml:space="preserve"> Papillary renal cell carcinoma: a clinical, radiologic, and pathologic study of 34 cases. </w:t>
      </w:r>
      <w:r w:rsidRPr="002014AF">
        <w:rPr>
          <w:rFonts w:ascii="Book Antiqua" w:eastAsia="宋体" w:hAnsi="Book Antiqua" w:cs="Times New Roman"/>
          <w:i/>
          <w:iCs/>
          <w:sz w:val="24"/>
          <w:szCs w:val="24"/>
          <w:lang w:eastAsia="zh-CN"/>
        </w:rPr>
        <w:t>Cancer</w:t>
      </w:r>
      <w:r w:rsidRPr="002014AF">
        <w:rPr>
          <w:rFonts w:ascii="Book Antiqua" w:eastAsia="宋体" w:hAnsi="Book Antiqua" w:cs="Times New Roman"/>
          <w:sz w:val="24"/>
          <w:szCs w:val="24"/>
          <w:lang w:eastAsia="zh-CN"/>
        </w:rPr>
        <w:t> 1976; </w:t>
      </w:r>
      <w:r w:rsidRPr="002014AF">
        <w:rPr>
          <w:rFonts w:ascii="Book Antiqua" w:eastAsia="宋体" w:hAnsi="Book Antiqua" w:cs="Times New Roman"/>
          <w:b/>
          <w:bCs/>
          <w:sz w:val="24"/>
          <w:szCs w:val="24"/>
          <w:lang w:eastAsia="zh-CN"/>
        </w:rPr>
        <w:t>38</w:t>
      </w:r>
      <w:r w:rsidRPr="002014AF">
        <w:rPr>
          <w:rFonts w:ascii="Book Antiqua" w:eastAsia="宋体" w:hAnsi="Book Antiqua" w:cs="Times New Roman"/>
          <w:sz w:val="24"/>
          <w:szCs w:val="24"/>
          <w:lang w:eastAsia="zh-CN"/>
        </w:rPr>
        <w:t>: 2469-2480 [PMID: 1000477]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67 </w:t>
      </w:r>
      <w:r w:rsidRPr="002014AF">
        <w:rPr>
          <w:rFonts w:ascii="Book Antiqua" w:eastAsia="宋体" w:hAnsi="Book Antiqua" w:cs="Times New Roman"/>
          <w:b/>
          <w:bCs/>
          <w:sz w:val="24"/>
          <w:szCs w:val="24"/>
          <w:lang w:eastAsia="zh-CN"/>
        </w:rPr>
        <w:t>Goyal A</w:t>
      </w:r>
      <w:r w:rsidRPr="002014AF">
        <w:rPr>
          <w:rFonts w:ascii="Book Antiqua" w:eastAsia="宋体" w:hAnsi="Book Antiqua" w:cs="Times New Roman"/>
          <w:sz w:val="24"/>
          <w:szCs w:val="24"/>
          <w:lang w:eastAsia="zh-CN"/>
        </w:rPr>
        <w:t>, Sharma R, Bhalla AS, Gamanagatti S, Seth A, Iyer VK, Das P. Diffusion-weighted MRI in renal cell carcinoma: a surrogate marker for predicting nuclear grade and histological subtype. </w:t>
      </w:r>
      <w:r w:rsidRPr="002014AF">
        <w:rPr>
          <w:rFonts w:ascii="Book Antiqua" w:eastAsia="宋体" w:hAnsi="Book Antiqua" w:cs="Times New Roman"/>
          <w:i/>
          <w:iCs/>
          <w:sz w:val="24"/>
          <w:szCs w:val="24"/>
          <w:lang w:eastAsia="zh-CN"/>
        </w:rPr>
        <w:t>Acta Radiol</w:t>
      </w:r>
      <w:r w:rsidRPr="002014AF">
        <w:rPr>
          <w:rFonts w:ascii="Book Antiqua" w:eastAsia="宋体" w:hAnsi="Book Antiqua" w:cs="Times New Roman"/>
          <w:sz w:val="24"/>
          <w:szCs w:val="24"/>
          <w:lang w:eastAsia="zh-CN"/>
        </w:rPr>
        <w:t> 2012; </w:t>
      </w:r>
      <w:r w:rsidRPr="002014AF">
        <w:rPr>
          <w:rFonts w:ascii="Book Antiqua" w:eastAsia="宋体" w:hAnsi="Book Antiqua" w:cs="Times New Roman"/>
          <w:b/>
          <w:bCs/>
          <w:sz w:val="24"/>
          <w:szCs w:val="24"/>
          <w:lang w:eastAsia="zh-CN"/>
        </w:rPr>
        <w:t>53</w:t>
      </w:r>
      <w:r w:rsidRPr="002014AF">
        <w:rPr>
          <w:rFonts w:ascii="Book Antiqua" w:eastAsia="宋体" w:hAnsi="Book Antiqua" w:cs="Times New Roman"/>
          <w:sz w:val="24"/>
          <w:szCs w:val="24"/>
          <w:lang w:eastAsia="zh-CN"/>
        </w:rPr>
        <w:t>: 349-358 [PMID: 22496427 DOI: 10.1258/ar.2011.110415]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68 </w:t>
      </w:r>
      <w:r w:rsidRPr="002014AF">
        <w:rPr>
          <w:rFonts w:ascii="Book Antiqua" w:eastAsia="宋体" w:hAnsi="Book Antiqua" w:cs="Times New Roman"/>
          <w:b/>
          <w:bCs/>
          <w:sz w:val="24"/>
          <w:szCs w:val="24"/>
          <w:lang w:eastAsia="zh-CN"/>
        </w:rPr>
        <w:t>Choi YA</w:t>
      </w:r>
      <w:r w:rsidRPr="002014AF">
        <w:rPr>
          <w:rFonts w:ascii="Book Antiqua" w:eastAsia="宋体" w:hAnsi="Book Antiqua" w:cs="Times New Roman"/>
          <w:sz w:val="24"/>
          <w:szCs w:val="24"/>
          <w:lang w:eastAsia="zh-CN"/>
        </w:rPr>
        <w:t>, Kim CK, Park SY, Cho SW, Park BK. Subtype differentiation of renal cell carcinoma using diffusion-weighted and blood oxygenation level-dependent MRI. </w:t>
      </w:r>
      <w:r w:rsidRPr="002014AF">
        <w:rPr>
          <w:rFonts w:ascii="Book Antiqua" w:eastAsia="宋体" w:hAnsi="Book Antiqua" w:cs="Times New Roman"/>
          <w:i/>
          <w:iCs/>
          <w:sz w:val="24"/>
          <w:szCs w:val="24"/>
          <w:lang w:eastAsia="zh-CN"/>
        </w:rPr>
        <w:t>AJR Am J Roentgenol</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203</w:t>
      </w:r>
      <w:r w:rsidRPr="002014AF">
        <w:rPr>
          <w:rFonts w:ascii="Book Antiqua" w:eastAsia="宋体" w:hAnsi="Book Antiqua" w:cs="Times New Roman"/>
          <w:sz w:val="24"/>
          <w:szCs w:val="24"/>
          <w:lang w:eastAsia="zh-CN"/>
        </w:rPr>
        <w:t>: W78-W84 [PMID: 24951231 DOI: 10.2214/ajr.13.11551]</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69 </w:t>
      </w:r>
      <w:r w:rsidRPr="002014AF">
        <w:rPr>
          <w:rFonts w:ascii="Book Antiqua" w:eastAsia="宋体" w:hAnsi="Book Antiqua" w:cs="Times New Roman"/>
          <w:b/>
          <w:bCs/>
          <w:sz w:val="24"/>
          <w:szCs w:val="24"/>
          <w:lang w:eastAsia="zh-CN"/>
        </w:rPr>
        <w:t>Wang H</w:t>
      </w:r>
      <w:r w:rsidRPr="002014AF">
        <w:rPr>
          <w:rFonts w:ascii="Book Antiqua" w:eastAsia="宋体" w:hAnsi="Book Antiqua" w:cs="Times New Roman"/>
          <w:sz w:val="24"/>
          <w:szCs w:val="24"/>
          <w:lang w:eastAsia="zh-CN"/>
        </w:rPr>
        <w:t>, Cheng L, Zhang X, Wang D, Guo A, Gao Y, Ye H. Renal cell carcinoma: diffusion-weighted MR imaging for subtype differentiation at 3.0 T. </w:t>
      </w:r>
      <w:r w:rsidRPr="002014AF">
        <w:rPr>
          <w:rFonts w:ascii="Book Antiqua" w:eastAsia="宋体" w:hAnsi="Book Antiqua" w:cs="Times New Roman"/>
          <w:i/>
          <w:iCs/>
          <w:sz w:val="24"/>
          <w:szCs w:val="24"/>
          <w:lang w:eastAsia="zh-CN"/>
        </w:rPr>
        <w:t>Radiology</w:t>
      </w:r>
      <w:r w:rsidRPr="002014AF">
        <w:rPr>
          <w:rFonts w:ascii="Book Antiqua" w:eastAsia="宋体" w:hAnsi="Book Antiqua" w:cs="Times New Roman"/>
          <w:sz w:val="24"/>
          <w:szCs w:val="24"/>
          <w:lang w:eastAsia="zh-CN"/>
        </w:rPr>
        <w:t> 2010; </w:t>
      </w:r>
      <w:r w:rsidRPr="002014AF">
        <w:rPr>
          <w:rFonts w:ascii="Book Antiqua" w:eastAsia="宋体" w:hAnsi="Book Antiqua" w:cs="Times New Roman"/>
          <w:b/>
          <w:bCs/>
          <w:sz w:val="24"/>
          <w:szCs w:val="24"/>
          <w:lang w:eastAsia="zh-CN"/>
        </w:rPr>
        <w:t>257</w:t>
      </w:r>
      <w:r w:rsidRPr="002014AF">
        <w:rPr>
          <w:rFonts w:ascii="Book Antiqua" w:eastAsia="宋体" w:hAnsi="Book Antiqua" w:cs="Times New Roman"/>
          <w:sz w:val="24"/>
          <w:szCs w:val="24"/>
          <w:lang w:eastAsia="zh-CN"/>
        </w:rPr>
        <w:t>: 135-143 [PMID: 20713607 DOI: 10.1148/radiol.10092396]</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70 </w:t>
      </w:r>
      <w:r w:rsidRPr="002014AF">
        <w:rPr>
          <w:rFonts w:ascii="Book Antiqua" w:eastAsia="宋体" w:hAnsi="Book Antiqua" w:cs="Times New Roman"/>
          <w:b/>
          <w:bCs/>
          <w:sz w:val="24"/>
          <w:szCs w:val="24"/>
          <w:lang w:eastAsia="zh-CN"/>
        </w:rPr>
        <w:t>Lassel EA</w:t>
      </w:r>
      <w:r w:rsidRPr="002014AF">
        <w:rPr>
          <w:rFonts w:ascii="Book Antiqua" w:eastAsia="宋体" w:hAnsi="Book Antiqua" w:cs="Times New Roman"/>
          <w:sz w:val="24"/>
          <w:szCs w:val="24"/>
          <w:lang w:eastAsia="zh-CN"/>
        </w:rPr>
        <w:t>, Rao R, Schwenke C, Schoenberg SO, Michaely HJ.</w:t>
      </w:r>
      <w:proofErr w:type="gramEnd"/>
      <w:r w:rsidRPr="002014AF">
        <w:rPr>
          <w:rFonts w:ascii="Book Antiqua" w:eastAsia="宋体" w:hAnsi="Book Antiqua" w:cs="Times New Roman"/>
          <w:sz w:val="24"/>
          <w:szCs w:val="24"/>
          <w:lang w:eastAsia="zh-CN"/>
        </w:rPr>
        <w:t xml:space="preserve"> Diffusion-weighted imaging of focal renal lesions: a meta-analysis. </w:t>
      </w:r>
      <w:r w:rsidRPr="002014AF">
        <w:rPr>
          <w:rFonts w:ascii="Book Antiqua" w:eastAsia="宋体" w:hAnsi="Book Antiqua" w:cs="Times New Roman"/>
          <w:i/>
          <w:iCs/>
          <w:sz w:val="24"/>
          <w:szCs w:val="24"/>
          <w:lang w:eastAsia="zh-CN"/>
        </w:rPr>
        <w:t>Eur Radiol</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24</w:t>
      </w:r>
      <w:r w:rsidRPr="002014AF">
        <w:rPr>
          <w:rFonts w:ascii="Book Antiqua" w:eastAsia="宋体" w:hAnsi="Book Antiqua" w:cs="Times New Roman"/>
          <w:sz w:val="24"/>
          <w:szCs w:val="24"/>
          <w:lang w:eastAsia="zh-CN"/>
        </w:rPr>
        <w:t>: 241-249 [PMID: 24337912 DOI: 10.1007/s00330-013-3004-x]</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71 </w:t>
      </w:r>
      <w:r w:rsidRPr="002014AF">
        <w:rPr>
          <w:rFonts w:ascii="Book Antiqua" w:eastAsia="宋体" w:hAnsi="Book Antiqua" w:cs="Times New Roman"/>
          <w:b/>
          <w:bCs/>
          <w:sz w:val="24"/>
          <w:szCs w:val="24"/>
          <w:lang w:eastAsia="zh-CN"/>
        </w:rPr>
        <w:t>Piscaglia F</w:t>
      </w:r>
      <w:r w:rsidRPr="002014AF">
        <w:rPr>
          <w:rFonts w:ascii="Book Antiqua" w:eastAsia="宋体" w:hAnsi="Book Antiqua" w:cs="Times New Roman"/>
          <w:sz w:val="24"/>
          <w:szCs w:val="24"/>
          <w:lang w:eastAsia="zh-CN"/>
        </w:rPr>
        <w:t>, Nolsøe C, Dietrich CF, Cosgrove DO, Gilja OH, Bachmann Nielsen M, Albrecht T, Barozzi L, Bertolotto M, Catalano O, Claudon M, Clevert DA, Correas JM, D'Onofrio M, Drudi FM, Eyding J, Giovannini M, Hocke M, Ignee A, Jung EM, Klauser AS, Lassau N, Leen E, Mathis G, Saftoiu A, Seidel G, Sidhu PS, ter Haar G, Timmerman D, Weskott HP. The EFSUMB Guidelines and Recommendations on the Clinical Practice of Contrast Enhanced Ultrasound (CEUS): update 2011 on non-hepatic applications. </w:t>
      </w:r>
      <w:r w:rsidRPr="002014AF">
        <w:rPr>
          <w:rFonts w:ascii="Book Antiqua" w:eastAsia="宋体" w:hAnsi="Book Antiqua" w:cs="Times New Roman"/>
          <w:i/>
          <w:iCs/>
          <w:sz w:val="24"/>
          <w:szCs w:val="24"/>
          <w:lang w:eastAsia="zh-CN"/>
        </w:rPr>
        <w:t>Ultraschall Med</w:t>
      </w:r>
      <w:r w:rsidRPr="002014AF">
        <w:rPr>
          <w:rFonts w:ascii="Book Antiqua" w:eastAsia="宋体" w:hAnsi="Book Antiqua" w:cs="Times New Roman"/>
          <w:sz w:val="24"/>
          <w:szCs w:val="24"/>
          <w:lang w:eastAsia="zh-CN"/>
        </w:rPr>
        <w:t>2012; </w:t>
      </w:r>
      <w:r w:rsidRPr="002014AF">
        <w:rPr>
          <w:rFonts w:ascii="Book Antiqua" w:eastAsia="宋体" w:hAnsi="Book Antiqua" w:cs="Times New Roman"/>
          <w:b/>
          <w:bCs/>
          <w:sz w:val="24"/>
          <w:szCs w:val="24"/>
          <w:lang w:eastAsia="zh-CN"/>
        </w:rPr>
        <w:t>33</w:t>
      </w:r>
      <w:r w:rsidRPr="002014AF">
        <w:rPr>
          <w:rFonts w:ascii="Book Antiqua" w:eastAsia="宋体" w:hAnsi="Book Antiqua" w:cs="Times New Roman"/>
          <w:sz w:val="24"/>
          <w:szCs w:val="24"/>
          <w:lang w:eastAsia="zh-CN"/>
        </w:rPr>
        <w:t>: 33-59 [PMID: 21874631 DOI: 10.1055/s-0031-1281676]</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72 </w:t>
      </w:r>
      <w:r w:rsidRPr="002014AF">
        <w:rPr>
          <w:rFonts w:ascii="Book Antiqua" w:eastAsia="宋体" w:hAnsi="Book Antiqua" w:cs="Times New Roman"/>
          <w:b/>
          <w:bCs/>
          <w:sz w:val="24"/>
          <w:szCs w:val="24"/>
          <w:lang w:eastAsia="zh-CN"/>
        </w:rPr>
        <w:t>Xue LY</w:t>
      </w:r>
      <w:r w:rsidRPr="002014AF">
        <w:rPr>
          <w:rFonts w:ascii="Book Antiqua" w:eastAsia="宋体" w:hAnsi="Book Antiqua" w:cs="Times New Roman"/>
          <w:sz w:val="24"/>
          <w:szCs w:val="24"/>
          <w:lang w:eastAsia="zh-CN"/>
        </w:rPr>
        <w:t>, Lu Q, Huang BJ, Ma JJ, Yan LX, Wen JX, Wang WP. Contrast-enhanced ultrasonography for evaluation of cystic renal mass: in comparison to contrast-enhanced CT and conventional ultrasound. </w:t>
      </w:r>
      <w:r w:rsidRPr="002014AF">
        <w:rPr>
          <w:rFonts w:ascii="Book Antiqua" w:eastAsia="宋体" w:hAnsi="Book Antiqua" w:cs="Times New Roman"/>
          <w:i/>
          <w:iCs/>
          <w:sz w:val="24"/>
          <w:szCs w:val="24"/>
          <w:lang w:eastAsia="zh-CN"/>
        </w:rPr>
        <w:t>Abdom Imaging</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39</w:t>
      </w:r>
      <w:r w:rsidRPr="002014AF">
        <w:rPr>
          <w:rFonts w:ascii="Book Antiqua" w:eastAsia="宋体" w:hAnsi="Book Antiqua" w:cs="Times New Roman"/>
          <w:sz w:val="24"/>
          <w:szCs w:val="24"/>
          <w:lang w:eastAsia="zh-CN"/>
        </w:rPr>
        <w:t>: 1274-1283 [PMID: 24929667 DOI: 10.1007/s00261-014-0171-4]</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lastRenderedPageBreak/>
        <w:t>73 </w:t>
      </w:r>
      <w:r w:rsidRPr="002014AF">
        <w:rPr>
          <w:rFonts w:ascii="Book Antiqua" w:eastAsia="宋体" w:hAnsi="Book Antiqua" w:cs="Times New Roman"/>
          <w:b/>
          <w:bCs/>
          <w:sz w:val="24"/>
          <w:szCs w:val="24"/>
          <w:lang w:eastAsia="zh-CN"/>
        </w:rPr>
        <w:t>Das CJ</w:t>
      </w:r>
      <w:r w:rsidRPr="002014AF">
        <w:rPr>
          <w:rFonts w:ascii="Book Antiqua" w:eastAsia="宋体" w:hAnsi="Book Antiqua" w:cs="Times New Roman"/>
          <w:sz w:val="24"/>
          <w:szCs w:val="24"/>
          <w:lang w:eastAsia="zh-CN"/>
        </w:rPr>
        <w:t>, Thingujam U, Panda A, Sharma S, Gupta AK. Perfusion computed tomography in renal cell carcinoma. </w:t>
      </w:r>
      <w:r w:rsidRPr="002014AF">
        <w:rPr>
          <w:rFonts w:ascii="Book Antiqua" w:eastAsia="宋体" w:hAnsi="Book Antiqua" w:cs="Times New Roman"/>
          <w:i/>
          <w:iCs/>
          <w:sz w:val="24"/>
          <w:szCs w:val="24"/>
          <w:lang w:eastAsia="zh-CN"/>
        </w:rPr>
        <w:t>World J Radiol</w:t>
      </w:r>
      <w:r w:rsidRPr="002014AF">
        <w:rPr>
          <w:rFonts w:ascii="Book Antiqua" w:eastAsia="宋体" w:hAnsi="Book Antiqua" w:cs="Times New Roman"/>
          <w:sz w:val="24"/>
          <w:szCs w:val="24"/>
          <w:lang w:eastAsia="zh-CN"/>
        </w:rPr>
        <w:t> 2015; </w:t>
      </w:r>
      <w:r w:rsidRPr="002014AF">
        <w:rPr>
          <w:rFonts w:ascii="Book Antiqua" w:eastAsia="宋体" w:hAnsi="Book Antiqua" w:cs="Times New Roman"/>
          <w:b/>
          <w:bCs/>
          <w:sz w:val="24"/>
          <w:szCs w:val="24"/>
          <w:lang w:eastAsia="zh-CN"/>
        </w:rPr>
        <w:t>7</w:t>
      </w:r>
      <w:r w:rsidRPr="002014AF">
        <w:rPr>
          <w:rFonts w:ascii="Book Antiqua" w:eastAsia="宋体" w:hAnsi="Book Antiqua" w:cs="Times New Roman"/>
          <w:sz w:val="24"/>
          <w:szCs w:val="24"/>
          <w:lang w:eastAsia="zh-CN"/>
        </w:rPr>
        <w:t>: 170-179 [PMID: 26217456 DOI: 10.4329/wjr.v7.i7.170]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74 </w:t>
      </w:r>
      <w:r w:rsidRPr="002014AF">
        <w:rPr>
          <w:rFonts w:ascii="Book Antiqua" w:eastAsia="宋体" w:hAnsi="Book Antiqua" w:cs="Times New Roman"/>
          <w:b/>
          <w:bCs/>
          <w:sz w:val="24"/>
          <w:szCs w:val="24"/>
          <w:lang w:eastAsia="zh-CN"/>
        </w:rPr>
        <w:t>Chen C</w:t>
      </w:r>
      <w:r w:rsidRPr="002014AF">
        <w:rPr>
          <w:rFonts w:ascii="Book Antiqua" w:eastAsia="宋体" w:hAnsi="Book Antiqua" w:cs="Times New Roman"/>
          <w:sz w:val="24"/>
          <w:szCs w:val="24"/>
          <w:lang w:eastAsia="zh-CN"/>
        </w:rPr>
        <w:t>, Liu Q, Hao Q, Xu B, Ma C, Zhang H, Shen Q, Lu J. Study of 320-slice dynamic volume CT perfusion in different pathologic types of kidney tumor: preliminary results. </w:t>
      </w:r>
      <w:r w:rsidRPr="002014AF">
        <w:rPr>
          <w:rFonts w:ascii="Book Antiqua" w:eastAsia="宋体" w:hAnsi="Book Antiqua" w:cs="Times New Roman"/>
          <w:i/>
          <w:iCs/>
          <w:sz w:val="24"/>
          <w:szCs w:val="24"/>
          <w:lang w:eastAsia="zh-CN"/>
        </w:rPr>
        <w:t>PLoS One</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9</w:t>
      </w:r>
      <w:r w:rsidRPr="002014AF">
        <w:rPr>
          <w:rFonts w:ascii="Book Antiqua" w:eastAsia="宋体" w:hAnsi="Book Antiqua" w:cs="Times New Roman"/>
          <w:sz w:val="24"/>
          <w:szCs w:val="24"/>
          <w:lang w:eastAsia="zh-CN"/>
        </w:rPr>
        <w:t>: e85522 [PMID: 24465588 DOI: 10.1371/journal.pone.0085522]</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75 </w:t>
      </w:r>
      <w:r w:rsidRPr="002014AF">
        <w:rPr>
          <w:rFonts w:ascii="Book Antiqua" w:eastAsia="宋体" w:hAnsi="Book Antiqua" w:cs="Times New Roman"/>
          <w:b/>
          <w:bCs/>
          <w:sz w:val="24"/>
          <w:szCs w:val="24"/>
          <w:lang w:eastAsia="zh-CN"/>
        </w:rPr>
        <w:t>Reiner CS</w:t>
      </w:r>
      <w:r w:rsidRPr="002014AF">
        <w:rPr>
          <w:rFonts w:ascii="Book Antiqua" w:eastAsia="宋体" w:hAnsi="Book Antiqua" w:cs="Times New Roman"/>
          <w:sz w:val="24"/>
          <w:szCs w:val="24"/>
          <w:lang w:eastAsia="zh-CN"/>
        </w:rPr>
        <w:t>, Roessle M, Thiesler T, Eberli D, Klotz E, Frauenfelder T, Sulser T, Moch H, Alkadhi H. Computed tomography perfusion imaging of renal cell carcinoma: systematic comparison with histopathological angiogenic and prognostic markers. </w:t>
      </w:r>
      <w:r w:rsidRPr="002014AF">
        <w:rPr>
          <w:rFonts w:ascii="Book Antiqua" w:eastAsia="宋体" w:hAnsi="Book Antiqua" w:cs="Times New Roman"/>
          <w:i/>
          <w:iCs/>
          <w:sz w:val="24"/>
          <w:szCs w:val="24"/>
          <w:lang w:eastAsia="zh-CN"/>
        </w:rPr>
        <w:t>Invest Radiol</w:t>
      </w:r>
      <w:r w:rsidRPr="002014AF">
        <w:rPr>
          <w:rFonts w:ascii="Book Antiqua" w:eastAsia="宋体" w:hAnsi="Book Antiqua" w:cs="Times New Roman"/>
          <w:sz w:val="24"/>
          <w:szCs w:val="24"/>
          <w:lang w:eastAsia="zh-CN"/>
        </w:rPr>
        <w:t> 2013; </w:t>
      </w:r>
      <w:r w:rsidRPr="002014AF">
        <w:rPr>
          <w:rFonts w:ascii="Book Antiqua" w:eastAsia="宋体" w:hAnsi="Book Antiqua" w:cs="Times New Roman"/>
          <w:b/>
          <w:bCs/>
          <w:sz w:val="24"/>
          <w:szCs w:val="24"/>
          <w:lang w:eastAsia="zh-CN"/>
        </w:rPr>
        <w:t>48</w:t>
      </w:r>
      <w:r w:rsidRPr="002014AF">
        <w:rPr>
          <w:rFonts w:ascii="Book Antiqua" w:eastAsia="宋体" w:hAnsi="Book Antiqua" w:cs="Times New Roman"/>
          <w:sz w:val="24"/>
          <w:szCs w:val="24"/>
          <w:lang w:eastAsia="zh-CN"/>
        </w:rPr>
        <w:t>: 183-191 [PMID: 23328912 DOI: 10.1097/RLI.0b013e31827c63a3]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76 </w:t>
      </w:r>
      <w:r w:rsidRPr="002014AF">
        <w:rPr>
          <w:rFonts w:ascii="Book Antiqua" w:eastAsia="宋体" w:hAnsi="Book Antiqua" w:cs="Times New Roman"/>
          <w:b/>
          <w:bCs/>
          <w:sz w:val="24"/>
          <w:szCs w:val="24"/>
          <w:lang w:eastAsia="zh-CN"/>
        </w:rPr>
        <w:t>Yildiz E</w:t>
      </w:r>
      <w:r w:rsidRPr="002014AF">
        <w:rPr>
          <w:rFonts w:ascii="Book Antiqua" w:eastAsia="宋体" w:hAnsi="Book Antiqua" w:cs="Times New Roman"/>
          <w:sz w:val="24"/>
          <w:szCs w:val="24"/>
          <w:lang w:eastAsia="zh-CN"/>
        </w:rPr>
        <w:t xml:space="preserve">, Ayan S, Goze F, Gokce G, Gultekin EY. </w:t>
      </w:r>
      <w:proofErr w:type="gramStart"/>
      <w:r w:rsidRPr="002014AF">
        <w:rPr>
          <w:rFonts w:ascii="Book Antiqua" w:eastAsia="宋体" w:hAnsi="Book Antiqua" w:cs="Times New Roman"/>
          <w:sz w:val="24"/>
          <w:szCs w:val="24"/>
          <w:lang w:eastAsia="zh-CN"/>
        </w:rPr>
        <w:t>Relation of microvessel density with microvascular invasion, metastasis and prognosis in renal cell carcinoma.</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BJU Int</w:t>
      </w:r>
      <w:r w:rsidRPr="002014AF">
        <w:rPr>
          <w:rFonts w:ascii="Book Antiqua" w:eastAsia="宋体" w:hAnsi="Book Antiqua" w:cs="Times New Roman"/>
          <w:sz w:val="24"/>
          <w:szCs w:val="24"/>
          <w:lang w:eastAsia="zh-CN"/>
        </w:rPr>
        <w:t> 2008; </w:t>
      </w:r>
      <w:r w:rsidRPr="002014AF">
        <w:rPr>
          <w:rFonts w:ascii="Book Antiqua" w:eastAsia="宋体" w:hAnsi="Book Antiqua" w:cs="Times New Roman"/>
          <w:b/>
          <w:bCs/>
          <w:sz w:val="24"/>
          <w:szCs w:val="24"/>
          <w:lang w:eastAsia="zh-CN"/>
        </w:rPr>
        <w:t>101</w:t>
      </w:r>
      <w:r w:rsidRPr="002014AF">
        <w:rPr>
          <w:rFonts w:ascii="Book Antiqua" w:eastAsia="宋体" w:hAnsi="Book Antiqua" w:cs="Times New Roman"/>
          <w:sz w:val="24"/>
          <w:szCs w:val="24"/>
          <w:lang w:eastAsia="zh-CN"/>
        </w:rPr>
        <w:t>: 758-764 [PMID: 18070177 DOI: 10.1111/j.1464-410X.2007.07318.x]</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 xml:space="preserve">77 </w:t>
      </w:r>
      <w:r w:rsidRPr="002014AF">
        <w:rPr>
          <w:rFonts w:ascii="Book Antiqua" w:eastAsia="宋体" w:hAnsi="Book Antiqua" w:cs="Times New Roman"/>
          <w:b/>
          <w:noProof/>
          <w:sz w:val="24"/>
          <w:szCs w:val="24"/>
          <w:lang w:val="fr-FR" w:eastAsia="fr-FR"/>
        </w:rPr>
        <w:t>Nakajima R</w:t>
      </w:r>
      <w:r w:rsidRPr="002014AF">
        <w:rPr>
          <w:rFonts w:ascii="Book Antiqua" w:eastAsia="宋体" w:hAnsi="Book Antiqua" w:cs="Times New Roman"/>
          <w:noProof/>
          <w:sz w:val="24"/>
          <w:szCs w:val="24"/>
          <w:lang w:val="fr-FR" w:eastAsia="fr-FR"/>
        </w:rPr>
        <w:t>, Abe K, Kondo T, Tanabe K, Sakai S.</w:t>
      </w:r>
      <w:r w:rsidRPr="002014AF">
        <w:rPr>
          <w:rFonts w:ascii="Book Antiqua" w:eastAsia="宋体" w:hAnsi="Book Antiqua" w:cs="Times New Roman"/>
          <w:sz w:val="24"/>
          <w:szCs w:val="24"/>
          <w:lang w:eastAsia="zh-CN"/>
        </w:rPr>
        <w:t xml:space="preserve"> Clinical role of early dynamic FDG-PET/CT for the evaluation of renal cell carcinoma. </w:t>
      </w:r>
      <w:r w:rsidRPr="002014AF">
        <w:rPr>
          <w:rFonts w:ascii="Book Antiqua" w:eastAsia="宋体" w:hAnsi="Book Antiqua" w:cs="Times New Roman"/>
          <w:i/>
          <w:iCs/>
          <w:sz w:val="24"/>
          <w:szCs w:val="24"/>
          <w:lang w:eastAsia="zh-CN"/>
        </w:rPr>
        <w:t>Eur Radiol</w:t>
      </w:r>
      <w:r w:rsidRPr="002014AF">
        <w:rPr>
          <w:rFonts w:ascii="Book Antiqua" w:eastAsia="宋体" w:hAnsi="Book Antiqua" w:cs="Times New Roman"/>
          <w:sz w:val="24"/>
          <w:szCs w:val="24"/>
          <w:lang w:eastAsia="zh-CN"/>
        </w:rPr>
        <w:t> 2015; Epub ahead of print [PMID: 26403580 DOI: 10.1007/s00330-015-4026-3]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78 </w:t>
      </w:r>
      <w:r w:rsidRPr="002014AF">
        <w:rPr>
          <w:rFonts w:ascii="Book Antiqua" w:eastAsia="宋体" w:hAnsi="Book Antiqua" w:cs="Times New Roman"/>
          <w:b/>
          <w:bCs/>
          <w:sz w:val="24"/>
          <w:szCs w:val="24"/>
          <w:lang w:eastAsia="zh-CN"/>
        </w:rPr>
        <w:t>Safaei A</w:t>
      </w:r>
      <w:r w:rsidRPr="002014AF">
        <w:rPr>
          <w:rFonts w:ascii="Book Antiqua" w:eastAsia="宋体" w:hAnsi="Book Antiqua" w:cs="Times New Roman"/>
          <w:sz w:val="24"/>
          <w:szCs w:val="24"/>
          <w:lang w:eastAsia="zh-CN"/>
        </w:rPr>
        <w:t xml:space="preserve">, Figlin R, Hoh CK, Silverman DH, Seltzer M, Phelps ME, Czernin J. </w:t>
      </w:r>
      <w:proofErr w:type="gramStart"/>
      <w:r w:rsidRPr="002014AF">
        <w:rPr>
          <w:rFonts w:ascii="Book Antiqua" w:eastAsia="宋体" w:hAnsi="Book Antiqua" w:cs="Times New Roman"/>
          <w:sz w:val="24"/>
          <w:szCs w:val="24"/>
          <w:lang w:eastAsia="zh-CN"/>
        </w:rPr>
        <w:t>The usefulness of F-18 deoxyglucose whole-body positron emission tomography (PET) for re-staging of renal cell cancer.</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Clin Nephrol</w:t>
      </w:r>
      <w:r w:rsidRPr="002014AF">
        <w:rPr>
          <w:rFonts w:ascii="Book Antiqua" w:eastAsia="宋体" w:hAnsi="Book Antiqua" w:cs="Times New Roman"/>
          <w:sz w:val="24"/>
          <w:szCs w:val="24"/>
          <w:lang w:eastAsia="zh-CN"/>
        </w:rPr>
        <w:t> 2002; </w:t>
      </w:r>
      <w:r w:rsidRPr="002014AF">
        <w:rPr>
          <w:rFonts w:ascii="Book Antiqua" w:eastAsia="宋体" w:hAnsi="Book Antiqua" w:cs="Times New Roman"/>
          <w:b/>
          <w:bCs/>
          <w:sz w:val="24"/>
          <w:szCs w:val="24"/>
          <w:lang w:eastAsia="zh-CN"/>
        </w:rPr>
        <w:t>57</w:t>
      </w:r>
      <w:r w:rsidRPr="002014AF">
        <w:rPr>
          <w:rFonts w:ascii="Book Antiqua" w:eastAsia="宋体" w:hAnsi="Book Antiqua" w:cs="Times New Roman"/>
          <w:sz w:val="24"/>
          <w:szCs w:val="24"/>
          <w:lang w:eastAsia="zh-CN"/>
        </w:rPr>
        <w:t>: 56-62 [PMID: 11837802]</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79 </w:t>
      </w:r>
      <w:r w:rsidRPr="002014AF">
        <w:rPr>
          <w:rFonts w:ascii="Book Antiqua" w:eastAsia="宋体" w:hAnsi="Book Antiqua" w:cs="Times New Roman"/>
          <w:b/>
          <w:bCs/>
          <w:sz w:val="24"/>
          <w:szCs w:val="24"/>
          <w:lang w:eastAsia="zh-CN"/>
        </w:rPr>
        <w:t>Nakatani K</w:t>
      </w:r>
      <w:r w:rsidRPr="002014AF">
        <w:rPr>
          <w:rFonts w:ascii="Book Antiqua" w:eastAsia="宋体" w:hAnsi="Book Antiqua" w:cs="Times New Roman"/>
          <w:sz w:val="24"/>
          <w:szCs w:val="24"/>
          <w:lang w:eastAsia="zh-CN"/>
        </w:rPr>
        <w:t xml:space="preserve">, Nakamoto Y, Saga T, Higashi T, Togashi K. </w:t>
      </w:r>
      <w:proofErr w:type="gramStart"/>
      <w:r w:rsidRPr="002014AF">
        <w:rPr>
          <w:rFonts w:ascii="Book Antiqua" w:eastAsia="宋体" w:hAnsi="Book Antiqua" w:cs="Times New Roman"/>
          <w:sz w:val="24"/>
          <w:szCs w:val="24"/>
          <w:lang w:eastAsia="zh-CN"/>
        </w:rPr>
        <w:t>The potential clinical value of FDG-PET for recurrent renal cell carcinoma.</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Eur J Radiol</w:t>
      </w:r>
      <w:r w:rsidRPr="002014AF">
        <w:rPr>
          <w:rFonts w:ascii="Book Antiqua" w:eastAsia="宋体" w:hAnsi="Book Antiqua" w:cs="Times New Roman"/>
          <w:sz w:val="24"/>
          <w:szCs w:val="24"/>
          <w:lang w:eastAsia="zh-CN"/>
        </w:rPr>
        <w:t> 2011; </w:t>
      </w:r>
      <w:r w:rsidRPr="002014AF">
        <w:rPr>
          <w:rFonts w:ascii="Book Antiqua" w:eastAsia="宋体" w:hAnsi="Book Antiqua" w:cs="Times New Roman"/>
          <w:b/>
          <w:bCs/>
          <w:sz w:val="24"/>
          <w:szCs w:val="24"/>
          <w:lang w:eastAsia="zh-CN"/>
        </w:rPr>
        <w:t>79</w:t>
      </w:r>
      <w:r w:rsidRPr="002014AF">
        <w:rPr>
          <w:rFonts w:ascii="Book Antiqua" w:eastAsia="宋体" w:hAnsi="Book Antiqua" w:cs="Times New Roman"/>
          <w:sz w:val="24"/>
          <w:szCs w:val="24"/>
          <w:lang w:eastAsia="zh-CN"/>
        </w:rPr>
        <w:t>: 29-35 [PMID: 20015602 DOI: 10.1016/j.ejrad.2009.11.019]</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80 </w:t>
      </w:r>
      <w:r w:rsidRPr="002014AF">
        <w:rPr>
          <w:rFonts w:ascii="Book Antiqua" w:eastAsia="宋体" w:hAnsi="Book Antiqua" w:cs="Times New Roman"/>
          <w:b/>
          <w:bCs/>
          <w:sz w:val="24"/>
          <w:szCs w:val="24"/>
          <w:lang w:eastAsia="zh-CN"/>
        </w:rPr>
        <w:t>Alongi P</w:t>
      </w:r>
      <w:r w:rsidRPr="002014AF">
        <w:rPr>
          <w:rFonts w:ascii="Book Antiqua" w:eastAsia="宋体" w:hAnsi="Book Antiqua" w:cs="Times New Roman"/>
          <w:sz w:val="24"/>
          <w:szCs w:val="24"/>
          <w:lang w:eastAsia="zh-CN"/>
        </w:rPr>
        <w:t>, Picchio M, Zattoni F, Spallino M, Gianolli L, Saladini G, Evangelista L. Recurrent renal cell carcinoma: clinical and prognostic value of FDG PET/CT. </w:t>
      </w:r>
      <w:r w:rsidRPr="002014AF">
        <w:rPr>
          <w:rFonts w:ascii="Book Antiqua" w:eastAsia="宋体" w:hAnsi="Book Antiqua" w:cs="Times New Roman"/>
          <w:i/>
          <w:iCs/>
          <w:sz w:val="24"/>
          <w:szCs w:val="24"/>
          <w:lang w:eastAsia="zh-CN"/>
        </w:rPr>
        <w:t>Eur J Nucl Med Mol Imaging</w:t>
      </w:r>
      <w:r w:rsidRPr="002014AF">
        <w:rPr>
          <w:rFonts w:ascii="Book Antiqua" w:eastAsia="宋体" w:hAnsi="Book Antiqua" w:cs="Times New Roman"/>
          <w:sz w:val="24"/>
          <w:szCs w:val="24"/>
          <w:lang w:eastAsia="zh-CN"/>
        </w:rPr>
        <w:t> 2016; </w:t>
      </w:r>
      <w:r w:rsidRPr="002014AF">
        <w:rPr>
          <w:rFonts w:ascii="Book Antiqua" w:eastAsia="宋体" w:hAnsi="Book Antiqua" w:cs="Times New Roman"/>
          <w:b/>
          <w:bCs/>
          <w:sz w:val="24"/>
          <w:szCs w:val="24"/>
          <w:lang w:eastAsia="zh-CN"/>
        </w:rPr>
        <w:t>43</w:t>
      </w:r>
      <w:r w:rsidRPr="002014AF">
        <w:rPr>
          <w:rFonts w:ascii="Book Antiqua" w:eastAsia="宋体" w:hAnsi="Book Antiqua" w:cs="Times New Roman"/>
          <w:sz w:val="24"/>
          <w:szCs w:val="24"/>
          <w:lang w:eastAsia="zh-CN"/>
        </w:rPr>
        <w:t>: 464-473 [PMID: 26268680 DOI: 10.1007/s00259-015-3159-6]</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81 </w:t>
      </w:r>
      <w:r w:rsidRPr="002014AF">
        <w:rPr>
          <w:rFonts w:ascii="Book Antiqua" w:eastAsia="宋体" w:hAnsi="Book Antiqua" w:cs="Times New Roman"/>
          <w:b/>
          <w:bCs/>
          <w:sz w:val="24"/>
          <w:szCs w:val="24"/>
          <w:lang w:eastAsia="zh-CN"/>
        </w:rPr>
        <w:t>Novara G</w:t>
      </w:r>
      <w:r w:rsidRPr="002014AF">
        <w:rPr>
          <w:rFonts w:ascii="Book Antiqua" w:eastAsia="宋体" w:hAnsi="Book Antiqua" w:cs="Times New Roman"/>
          <w:sz w:val="24"/>
          <w:szCs w:val="24"/>
          <w:lang w:eastAsia="zh-CN"/>
        </w:rPr>
        <w:t xml:space="preserve">, Ficarra V, Antonelli A, Artibani W, Bertini R, Carini M, Cosciani Cunico S, Imbimbo C, Longo N, Martignoni G, Martorana G, Minervini A, Mirone V, Montorsi F, </w:t>
      </w:r>
      <w:r w:rsidRPr="002014AF">
        <w:rPr>
          <w:rFonts w:ascii="Book Antiqua" w:eastAsia="宋体" w:hAnsi="Book Antiqua" w:cs="Times New Roman"/>
          <w:sz w:val="24"/>
          <w:szCs w:val="24"/>
          <w:lang w:eastAsia="zh-CN"/>
        </w:rPr>
        <w:lastRenderedPageBreak/>
        <w:t>Schiavina R, Simeone C, Serni S, Simonato A, Siracusano S, Volpe A, Carmignani G. Validation of the 2009 TNM version in a large multi-institutional cohort of patients treated for renal cell carcinoma: are further improvements needed? </w:t>
      </w:r>
      <w:r w:rsidRPr="002014AF">
        <w:rPr>
          <w:rFonts w:ascii="Book Antiqua" w:eastAsia="宋体" w:hAnsi="Book Antiqua" w:cs="Times New Roman"/>
          <w:i/>
          <w:iCs/>
          <w:sz w:val="24"/>
          <w:szCs w:val="24"/>
          <w:lang w:eastAsia="zh-CN"/>
        </w:rPr>
        <w:t>Eur Urol</w:t>
      </w:r>
      <w:r w:rsidRPr="002014AF">
        <w:rPr>
          <w:rFonts w:ascii="Book Antiqua" w:eastAsia="宋体" w:hAnsi="Book Antiqua" w:cs="Times New Roman"/>
          <w:sz w:val="24"/>
          <w:szCs w:val="24"/>
          <w:lang w:eastAsia="zh-CN"/>
        </w:rPr>
        <w:t> 2010; </w:t>
      </w:r>
      <w:r w:rsidRPr="002014AF">
        <w:rPr>
          <w:rFonts w:ascii="Book Antiqua" w:eastAsia="宋体" w:hAnsi="Book Antiqua" w:cs="Times New Roman"/>
          <w:b/>
          <w:bCs/>
          <w:sz w:val="24"/>
          <w:szCs w:val="24"/>
          <w:lang w:eastAsia="zh-CN"/>
        </w:rPr>
        <w:t>58</w:t>
      </w:r>
      <w:r w:rsidRPr="002014AF">
        <w:rPr>
          <w:rFonts w:ascii="Book Antiqua" w:eastAsia="宋体" w:hAnsi="Book Antiqua" w:cs="Times New Roman"/>
          <w:sz w:val="24"/>
          <w:szCs w:val="24"/>
          <w:lang w:eastAsia="zh-CN"/>
        </w:rPr>
        <w:t>: 588-595 [PMID: 20674150 DOI: 10.1016/j.eururo.2010.07.006]</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82 </w:t>
      </w:r>
      <w:r w:rsidRPr="002014AF">
        <w:rPr>
          <w:rFonts w:ascii="Book Antiqua" w:eastAsia="宋体" w:hAnsi="Book Antiqua" w:cs="Times New Roman"/>
          <w:b/>
          <w:bCs/>
          <w:sz w:val="24"/>
          <w:szCs w:val="24"/>
          <w:lang w:eastAsia="zh-CN"/>
        </w:rPr>
        <w:t>Gupta K</w:t>
      </w:r>
      <w:r w:rsidRPr="002014AF">
        <w:rPr>
          <w:rFonts w:ascii="Book Antiqua" w:eastAsia="宋体" w:hAnsi="Book Antiqua" w:cs="Times New Roman"/>
          <w:sz w:val="24"/>
          <w:szCs w:val="24"/>
          <w:lang w:eastAsia="zh-CN"/>
        </w:rPr>
        <w:t>, Miller JD, Li JZ, Russell MW, Charbonneau C. Epidemiologic and socioeconomic burden of metastatic renal cell carcinoma (mRCC): a literature review. </w:t>
      </w:r>
      <w:r w:rsidRPr="002014AF">
        <w:rPr>
          <w:rFonts w:ascii="Book Antiqua" w:eastAsia="宋体" w:hAnsi="Book Antiqua" w:cs="Times New Roman"/>
          <w:i/>
          <w:iCs/>
          <w:sz w:val="24"/>
          <w:szCs w:val="24"/>
          <w:lang w:eastAsia="zh-CN"/>
        </w:rPr>
        <w:t>Cancer Treat Rev</w:t>
      </w:r>
      <w:r w:rsidRPr="002014AF">
        <w:rPr>
          <w:rFonts w:ascii="Book Antiqua" w:eastAsia="宋体" w:hAnsi="Book Antiqua" w:cs="Times New Roman"/>
          <w:sz w:val="24"/>
          <w:szCs w:val="24"/>
          <w:lang w:eastAsia="zh-CN"/>
        </w:rPr>
        <w:t> 2008; </w:t>
      </w:r>
      <w:r w:rsidRPr="002014AF">
        <w:rPr>
          <w:rFonts w:ascii="Book Antiqua" w:eastAsia="宋体" w:hAnsi="Book Antiqua" w:cs="Times New Roman"/>
          <w:b/>
          <w:bCs/>
          <w:sz w:val="24"/>
          <w:szCs w:val="24"/>
          <w:lang w:eastAsia="zh-CN"/>
        </w:rPr>
        <w:t>34</w:t>
      </w:r>
      <w:r w:rsidRPr="002014AF">
        <w:rPr>
          <w:rFonts w:ascii="Book Antiqua" w:eastAsia="宋体" w:hAnsi="Book Antiqua" w:cs="Times New Roman"/>
          <w:sz w:val="24"/>
          <w:szCs w:val="24"/>
          <w:lang w:eastAsia="zh-CN"/>
        </w:rPr>
        <w:t>: 193-205 [PMID: 18313224 DOI: 10.1016/j.ctrv.2007.12.001]</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83 </w:t>
      </w:r>
      <w:r w:rsidRPr="002014AF">
        <w:rPr>
          <w:rFonts w:ascii="Book Antiqua" w:eastAsia="宋体" w:hAnsi="Book Antiqua" w:cs="Times New Roman"/>
          <w:b/>
          <w:bCs/>
          <w:sz w:val="24"/>
          <w:szCs w:val="24"/>
          <w:lang w:eastAsia="zh-CN"/>
        </w:rPr>
        <w:t>Jinzaki M</w:t>
      </w:r>
      <w:r w:rsidRPr="002014AF">
        <w:rPr>
          <w:rFonts w:ascii="Book Antiqua" w:eastAsia="宋体" w:hAnsi="Book Antiqua" w:cs="Times New Roman"/>
          <w:sz w:val="24"/>
          <w:szCs w:val="24"/>
          <w:lang w:eastAsia="zh-CN"/>
        </w:rPr>
        <w:t>, Silverman SG, Akita H, Nagashima Y, Mikami S, Oya M. Renal angiomyolipoma: a radiological classification and update on recent developments in diagnosis and management. </w:t>
      </w:r>
      <w:r w:rsidRPr="002014AF">
        <w:rPr>
          <w:rFonts w:ascii="Book Antiqua" w:eastAsia="宋体" w:hAnsi="Book Antiqua" w:cs="Times New Roman"/>
          <w:i/>
          <w:iCs/>
          <w:sz w:val="24"/>
          <w:szCs w:val="24"/>
          <w:lang w:eastAsia="zh-CN"/>
        </w:rPr>
        <w:t>Abdom Imaging</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39</w:t>
      </w:r>
      <w:r w:rsidRPr="002014AF">
        <w:rPr>
          <w:rFonts w:ascii="Book Antiqua" w:eastAsia="宋体" w:hAnsi="Book Antiqua" w:cs="Times New Roman"/>
          <w:sz w:val="24"/>
          <w:szCs w:val="24"/>
          <w:lang w:eastAsia="zh-CN"/>
        </w:rPr>
        <w:t>: 588-604 [PMID: 24504542 DOI: 10.1007/s00261-014-0083-3]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84 </w:t>
      </w:r>
      <w:r w:rsidRPr="002014AF">
        <w:rPr>
          <w:rFonts w:ascii="Book Antiqua" w:eastAsia="宋体" w:hAnsi="Book Antiqua" w:cs="Times New Roman"/>
          <w:b/>
          <w:bCs/>
          <w:sz w:val="24"/>
          <w:szCs w:val="24"/>
          <w:lang w:eastAsia="zh-CN"/>
        </w:rPr>
        <w:t>Logue LG</w:t>
      </w:r>
      <w:r w:rsidRPr="002014AF">
        <w:rPr>
          <w:rFonts w:ascii="Book Antiqua" w:eastAsia="宋体" w:hAnsi="Book Antiqua" w:cs="Times New Roman"/>
          <w:sz w:val="24"/>
          <w:szCs w:val="24"/>
          <w:lang w:eastAsia="zh-CN"/>
        </w:rPr>
        <w:t>, Acker RE, Sienko AE. Best cases from the AFIP: angiomyolipomas in tuberous sclerosis. </w:t>
      </w:r>
      <w:r w:rsidRPr="002014AF">
        <w:rPr>
          <w:rFonts w:ascii="Book Antiqua" w:eastAsia="宋体" w:hAnsi="Book Antiqua" w:cs="Times New Roman"/>
          <w:i/>
          <w:iCs/>
          <w:sz w:val="24"/>
          <w:szCs w:val="24"/>
          <w:lang w:eastAsia="zh-CN"/>
        </w:rPr>
        <w:t>Radiographics</w:t>
      </w:r>
      <w:r w:rsidRPr="002014AF">
        <w:rPr>
          <w:rFonts w:ascii="Book Antiqua" w:eastAsia="宋体" w:hAnsi="Book Antiqua" w:cs="Times New Roman"/>
          <w:sz w:val="24"/>
          <w:szCs w:val="24"/>
          <w:lang w:eastAsia="zh-CN"/>
        </w:rPr>
        <w:t> 2003; </w:t>
      </w:r>
      <w:r w:rsidRPr="002014AF">
        <w:rPr>
          <w:rFonts w:ascii="Book Antiqua" w:eastAsia="宋体" w:hAnsi="Book Antiqua" w:cs="Times New Roman"/>
          <w:b/>
          <w:bCs/>
          <w:sz w:val="24"/>
          <w:szCs w:val="24"/>
          <w:lang w:eastAsia="zh-CN"/>
        </w:rPr>
        <w:t>23</w:t>
      </w:r>
      <w:r w:rsidRPr="002014AF">
        <w:rPr>
          <w:rFonts w:ascii="Book Antiqua" w:eastAsia="宋体" w:hAnsi="Book Antiqua" w:cs="Times New Roman"/>
          <w:sz w:val="24"/>
          <w:szCs w:val="24"/>
          <w:lang w:eastAsia="zh-CN"/>
        </w:rPr>
        <w:t>: 241-246 [PMID: 12533658 DOI: 10.1148/rg.231025109]</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85 </w:t>
      </w:r>
      <w:r w:rsidRPr="002014AF">
        <w:rPr>
          <w:rFonts w:ascii="Book Antiqua" w:eastAsia="宋体" w:hAnsi="Book Antiqua" w:cs="Times New Roman"/>
          <w:b/>
          <w:bCs/>
          <w:sz w:val="24"/>
          <w:szCs w:val="24"/>
          <w:lang w:eastAsia="zh-CN"/>
        </w:rPr>
        <w:t>Schieda N</w:t>
      </w:r>
      <w:r w:rsidRPr="002014AF">
        <w:rPr>
          <w:rFonts w:ascii="Book Antiqua" w:eastAsia="宋体" w:hAnsi="Book Antiqua" w:cs="Times New Roman"/>
          <w:sz w:val="24"/>
          <w:szCs w:val="24"/>
          <w:lang w:eastAsia="zh-CN"/>
        </w:rPr>
        <w:t>, Kielar AZ, Al Dandan O, McInnes MD, Flood TA. Ten uncommon and unusual variants of renal angiomyolipoma (AML): radiologic-pathologic correlation. </w:t>
      </w:r>
      <w:r w:rsidRPr="002014AF">
        <w:rPr>
          <w:rFonts w:ascii="Book Antiqua" w:eastAsia="宋体" w:hAnsi="Book Antiqua" w:cs="Times New Roman"/>
          <w:i/>
          <w:iCs/>
          <w:sz w:val="24"/>
          <w:szCs w:val="24"/>
          <w:lang w:eastAsia="zh-CN"/>
        </w:rPr>
        <w:t>Clin Radiol</w:t>
      </w:r>
      <w:r w:rsidRPr="002014AF">
        <w:rPr>
          <w:rFonts w:ascii="Book Antiqua" w:eastAsia="宋体" w:hAnsi="Book Antiqua" w:cs="Times New Roman"/>
          <w:sz w:val="24"/>
          <w:szCs w:val="24"/>
          <w:lang w:eastAsia="zh-CN"/>
        </w:rPr>
        <w:t> 2015; </w:t>
      </w:r>
      <w:r w:rsidRPr="002014AF">
        <w:rPr>
          <w:rFonts w:ascii="Book Antiqua" w:eastAsia="宋体" w:hAnsi="Book Antiqua" w:cs="Times New Roman"/>
          <w:b/>
          <w:bCs/>
          <w:sz w:val="24"/>
          <w:szCs w:val="24"/>
          <w:lang w:eastAsia="zh-CN"/>
        </w:rPr>
        <w:t>70</w:t>
      </w:r>
      <w:r w:rsidRPr="002014AF">
        <w:rPr>
          <w:rFonts w:ascii="Book Antiqua" w:eastAsia="宋体" w:hAnsi="Book Antiqua" w:cs="Times New Roman"/>
          <w:sz w:val="24"/>
          <w:szCs w:val="24"/>
          <w:lang w:eastAsia="zh-CN"/>
        </w:rPr>
        <w:t>: 206-220 [PMID: 25468637 DOI: 10.1016/j.crad.2014.10.001]</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86 </w:t>
      </w:r>
      <w:r w:rsidRPr="002014AF">
        <w:rPr>
          <w:rFonts w:ascii="Book Antiqua" w:eastAsia="宋体" w:hAnsi="Book Antiqua" w:cs="Times New Roman"/>
          <w:b/>
          <w:bCs/>
          <w:sz w:val="24"/>
          <w:szCs w:val="24"/>
          <w:lang w:eastAsia="zh-CN"/>
        </w:rPr>
        <w:t>Katabathina VS</w:t>
      </w:r>
      <w:r w:rsidRPr="002014AF">
        <w:rPr>
          <w:rFonts w:ascii="Book Antiqua" w:eastAsia="宋体" w:hAnsi="Book Antiqua" w:cs="Times New Roman"/>
          <w:sz w:val="24"/>
          <w:szCs w:val="24"/>
          <w:lang w:eastAsia="zh-CN"/>
        </w:rPr>
        <w:t>, Vikram R, Nagar AM, Tamboli P, Menias CO, Prasad SR. Mesenchymal neoplasms of the kidney in adults: imaging spectrum with radiologic-pathologic correlation. </w:t>
      </w:r>
      <w:r w:rsidRPr="002014AF">
        <w:rPr>
          <w:rFonts w:ascii="Book Antiqua" w:eastAsia="宋体" w:hAnsi="Book Antiqua" w:cs="Times New Roman"/>
          <w:i/>
          <w:iCs/>
          <w:sz w:val="24"/>
          <w:szCs w:val="24"/>
          <w:lang w:eastAsia="zh-CN"/>
        </w:rPr>
        <w:t>Radiographics</w:t>
      </w:r>
      <w:r w:rsidRPr="002014AF">
        <w:rPr>
          <w:rFonts w:ascii="Book Antiqua" w:eastAsia="宋体" w:hAnsi="Book Antiqua" w:cs="Times New Roman"/>
          <w:sz w:val="24"/>
          <w:szCs w:val="24"/>
          <w:lang w:eastAsia="zh-CN"/>
        </w:rPr>
        <w:t> 2010; </w:t>
      </w:r>
      <w:r w:rsidRPr="002014AF">
        <w:rPr>
          <w:rFonts w:ascii="Book Antiqua" w:eastAsia="宋体" w:hAnsi="Book Antiqua" w:cs="Times New Roman"/>
          <w:b/>
          <w:bCs/>
          <w:sz w:val="24"/>
          <w:szCs w:val="24"/>
          <w:lang w:eastAsia="zh-CN"/>
        </w:rPr>
        <w:t>30</w:t>
      </w:r>
      <w:r w:rsidRPr="002014AF">
        <w:rPr>
          <w:rFonts w:ascii="Book Antiqua" w:eastAsia="宋体" w:hAnsi="Book Antiqua" w:cs="Times New Roman"/>
          <w:sz w:val="24"/>
          <w:szCs w:val="24"/>
          <w:lang w:eastAsia="zh-CN"/>
        </w:rPr>
        <w:t>: 1525-1540 [PMID: 21071373 DOI: 10.1148/rg.306105517]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87 </w:t>
      </w:r>
      <w:r w:rsidRPr="002014AF">
        <w:rPr>
          <w:rFonts w:ascii="Book Antiqua" w:eastAsia="宋体" w:hAnsi="Book Antiqua" w:cs="Times New Roman"/>
          <w:b/>
          <w:bCs/>
          <w:sz w:val="24"/>
          <w:szCs w:val="24"/>
          <w:lang w:eastAsia="zh-CN"/>
        </w:rPr>
        <w:t>Milner J</w:t>
      </w:r>
      <w:r w:rsidRPr="002014AF">
        <w:rPr>
          <w:rFonts w:ascii="Book Antiqua" w:eastAsia="宋体" w:hAnsi="Book Antiqua" w:cs="Times New Roman"/>
          <w:sz w:val="24"/>
          <w:szCs w:val="24"/>
          <w:lang w:eastAsia="zh-CN"/>
        </w:rPr>
        <w:t>, McNeil B, Alioto J, Proud K, Rubinas T, Picken M, Demos T, Turk T, Perry KT. Fat poor renal angiomyolipoma: patient, computerized tomography and histological findings.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2006; </w:t>
      </w:r>
      <w:r w:rsidRPr="002014AF">
        <w:rPr>
          <w:rFonts w:ascii="Book Antiqua" w:eastAsia="宋体" w:hAnsi="Book Antiqua" w:cs="Times New Roman"/>
          <w:b/>
          <w:bCs/>
          <w:sz w:val="24"/>
          <w:szCs w:val="24"/>
          <w:lang w:eastAsia="zh-CN"/>
        </w:rPr>
        <w:t>176</w:t>
      </w:r>
      <w:r w:rsidRPr="002014AF">
        <w:rPr>
          <w:rFonts w:ascii="Book Antiqua" w:eastAsia="宋体" w:hAnsi="Book Antiqua" w:cs="Times New Roman"/>
          <w:sz w:val="24"/>
          <w:szCs w:val="24"/>
          <w:lang w:eastAsia="zh-CN"/>
        </w:rPr>
        <w:t>: 905-909 [PMID: 16890650 DOI: 10.1016/j.juro.2006.04.016]</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88 </w:t>
      </w:r>
      <w:r w:rsidRPr="002014AF">
        <w:rPr>
          <w:rFonts w:ascii="Book Antiqua" w:eastAsia="宋体" w:hAnsi="Book Antiqua" w:cs="Times New Roman"/>
          <w:b/>
          <w:bCs/>
          <w:sz w:val="24"/>
          <w:szCs w:val="24"/>
          <w:lang w:eastAsia="zh-CN"/>
        </w:rPr>
        <w:t>Yan L</w:t>
      </w:r>
      <w:r w:rsidRPr="002014AF">
        <w:rPr>
          <w:rFonts w:ascii="Book Antiqua" w:eastAsia="宋体" w:hAnsi="Book Antiqua" w:cs="Times New Roman"/>
          <w:sz w:val="24"/>
          <w:szCs w:val="24"/>
          <w:lang w:eastAsia="zh-CN"/>
        </w:rPr>
        <w:t xml:space="preserve">, Liu Z, Wang G, Huang Y, Liu Y, Yu Y, Liang C. Angiomyolipoma with minimal fat: differentiation from clear cell renal cell carcinoma and papillary renal cell </w:t>
      </w:r>
      <w:r w:rsidRPr="002014AF">
        <w:rPr>
          <w:rFonts w:ascii="Book Antiqua" w:eastAsia="宋体" w:hAnsi="Book Antiqua" w:cs="Times New Roman"/>
          <w:sz w:val="24"/>
          <w:szCs w:val="24"/>
          <w:lang w:eastAsia="zh-CN"/>
        </w:rPr>
        <w:lastRenderedPageBreak/>
        <w:t>carcinoma by texture analysis on CT images. </w:t>
      </w:r>
      <w:r w:rsidRPr="002014AF">
        <w:rPr>
          <w:rFonts w:ascii="Book Antiqua" w:eastAsia="宋体" w:hAnsi="Book Antiqua" w:cs="Times New Roman"/>
          <w:i/>
          <w:iCs/>
          <w:sz w:val="24"/>
          <w:szCs w:val="24"/>
          <w:lang w:eastAsia="zh-CN"/>
        </w:rPr>
        <w:t>Acad Radiol</w:t>
      </w:r>
      <w:r w:rsidRPr="002014AF">
        <w:rPr>
          <w:rFonts w:ascii="Book Antiqua" w:eastAsia="宋体" w:hAnsi="Book Antiqua" w:cs="Times New Roman"/>
          <w:sz w:val="24"/>
          <w:szCs w:val="24"/>
          <w:lang w:eastAsia="zh-CN"/>
        </w:rPr>
        <w:t> 2015; </w:t>
      </w:r>
      <w:r w:rsidRPr="002014AF">
        <w:rPr>
          <w:rFonts w:ascii="Book Antiqua" w:eastAsia="宋体" w:hAnsi="Book Antiqua" w:cs="Times New Roman"/>
          <w:b/>
          <w:bCs/>
          <w:sz w:val="24"/>
          <w:szCs w:val="24"/>
          <w:lang w:eastAsia="zh-CN"/>
        </w:rPr>
        <w:t>22</w:t>
      </w:r>
      <w:r w:rsidRPr="002014AF">
        <w:rPr>
          <w:rFonts w:ascii="Book Antiqua" w:eastAsia="宋体" w:hAnsi="Book Antiqua" w:cs="Times New Roman"/>
          <w:sz w:val="24"/>
          <w:szCs w:val="24"/>
          <w:lang w:eastAsia="zh-CN"/>
        </w:rPr>
        <w:t>: 1115-1121 [PMID: 26031228 DOI: 10.1016/j.acra.2015.04.004]</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89 </w:t>
      </w:r>
      <w:r w:rsidRPr="002014AF">
        <w:rPr>
          <w:rFonts w:ascii="Book Antiqua" w:eastAsia="宋体" w:hAnsi="Book Antiqua" w:cs="Times New Roman"/>
          <w:b/>
          <w:bCs/>
          <w:sz w:val="24"/>
          <w:szCs w:val="24"/>
          <w:lang w:eastAsia="zh-CN"/>
        </w:rPr>
        <w:t>Kutikov A</w:t>
      </w:r>
      <w:r w:rsidRPr="002014AF">
        <w:rPr>
          <w:rFonts w:ascii="Book Antiqua" w:eastAsia="宋体" w:hAnsi="Book Antiqua" w:cs="Times New Roman"/>
          <w:sz w:val="24"/>
          <w:szCs w:val="24"/>
          <w:lang w:eastAsia="zh-CN"/>
        </w:rPr>
        <w:t>, Fossett LK, Ramchandani P, Tomaszewski JE, Siegelman ES, Banner MP, Van Arsdalen KN, Wein AJ, Malkowicz SB. Incidence of benign pathologic findings at partial nephrectomy for solitary renal mass presumed to be renal cell carcinoma on preoperative imaging. </w:t>
      </w:r>
      <w:r w:rsidRPr="002014AF">
        <w:rPr>
          <w:rFonts w:ascii="Book Antiqua" w:eastAsia="宋体" w:hAnsi="Book Antiqua" w:cs="Times New Roman"/>
          <w:i/>
          <w:iCs/>
          <w:sz w:val="24"/>
          <w:szCs w:val="24"/>
          <w:lang w:eastAsia="zh-CN"/>
        </w:rPr>
        <w:t>Urology</w:t>
      </w:r>
      <w:r w:rsidRPr="002014AF">
        <w:rPr>
          <w:rFonts w:ascii="Book Antiqua" w:eastAsia="宋体" w:hAnsi="Book Antiqua" w:cs="Times New Roman"/>
          <w:sz w:val="24"/>
          <w:szCs w:val="24"/>
          <w:lang w:eastAsia="zh-CN"/>
        </w:rPr>
        <w:t> 2006; </w:t>
      </w:r>
      <w:r w:rsidRPr="002014AF">
        <w:rPr>
          <w:rFonts w:ascii="Book Antiqua" w:eastAsia="宋体" w:hAnsi="Book Antiqua" w:cs="Times New Roman"/>
          <w:b/>
          <w:bCs/>
          <w:sz w:val="24"/>
          <w:szCs w:val="24"/>
          <w:lang w:eastAsia="zh-CN"/>
        </w:rPr>
        <w:t>68</w:t>
      </w:r>
      <w:r w:rsidRPr="002014AF">
        <w:rPr>
          <w:rFonts w:ascii="Book Antiqua" w:eastAsia="宋体" w:hAnsi="Book Antiqua" w:cs="Times New Roman"/>
          <w:sz w:val="24"/>
          <w:szCs w:val="24"/>
          <w:lang w:eastAsia="zh-CN"/>
        </w:rPr>
        <w:t>: 737-740 [PMID: 17070344 DOI: 10.1016/j.urology.2006.04.011]</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90 </w:t>
      </w:r>
      <w:r w:rsidRPr="002014AF">
        <w:rPr>
          <w:rFonts w:ascii="Book Antiqua" w:eastAsia="宋体" w:hAnsi="Book Antiqua" w:cs="Times New Roman"/>
          <w:b/>
          <w:bCs/>
          <w:sz w:val="24"/>
          <w:szCs w:val="24"/>
          <w:lang w:eastAsia="zh-CN"/>
        </w:rPr>
        <w:t>Fujii Y</w:t>
      </w:r>
      <w:r w:rsidRPr="002014AF">
        <w:rPr>
          <w:rFonts w:ascii="Book Antiqua" w:eastAsia="宋体" w:hAnsi="Book Antiqua" w:cs="Times New Roman"/>
          <w:sz w:val="24"/>
          <w:szCs w:val="24"/>
          <w:lang w:eastAsia="zh-CN"/>
        </w:rPr>
        <w:t>, Komai Y, Saito K, Iimura Y, Yonese J, Kawakami S, Ishikawa Y, Kumagai J, Kihara K, Fukui I. Incidence of benign pathologic lesions at partial nephrectomy for presumed RCC renal masses: Japanese dual-center experience with 176 consecutive patients. </w:t>
      </w:r>
      <w:r w:rsidRPr="002014AF">
        <w:rPr>
          <w:rFonts w:ascii="Book Antiqua" w:eastAsia="宋体" w:hAnsi="Book Antiqua" w:cs="Times New Roman"/>
          <w:i/>
          <w:iCs/>
          <w:sz w:val="24"/>
          <w:szCs w:val="24"/>
          <w:lang w:eastAsia="zh-CN"/>
        </w:rPr>
        <w:t>Urology</w:t>
      </w:r>
      <w:r w:rsidRPr="002014AF">
        <w:rPr>
          <w:rFonts w:ascii="Book Antiqua" w:eastAsia="宋体" w:hAnsi="Book Antiqua" w:cs="Times New Roman"/>
          <w:sz w:val="24"/>
          <w:szCs w:val="24"/>
          <w:lang w:eastAsia="zh-CN"/>
        </w:rPr>
        <w:t> 2008; </w:t>
      </w:r>
      <w:r w:rsidRPr="002014AF">
        <w:rPr>
          <w:rFonts w:ascii="Book Antiqua" w:eastAsia="宋体" w:hAnsi="Book Antiqua" w:cs="Times New Roman"/>
          <w:b/>
          <w:bCs/>
          <w:sz w:val="24"/>
          <w:szCs w:val="24"/>
          <w:lang w:eastAsia="zh-CN"/>
        </w:rPr>
        <w:t>72</w:t>
      </w:r>
      <w:r w:rsidRPr="002014AF">
        <w:rPr>
          <w:rFonts w:ascii="Book Antiqua" w:eastAsia="宋体" w:hAnsi="Book Antiqua" w:cs="Times New Roman"/>
          <w:sz w:val="24"/>
          <w:szCs w:val="24"/>
          <w:lang w:eastAsia="zh-CN"/>
        </w:rPr>
        <w:t>: 598-602 [PMID: 18649929 DOI: 10.1016/j.urology.2008.04.054]</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91 </w:t>
      </w:r>
      <w:r w:rsidRPr="002014AF">
        <w:rPr>
          <w:rFonts w:ascii="Book Antiqua" w:eastAsia="宋体" w:hAnsi="Book Antiqua" w:cs="Times New Roman"/>
          <w:b/>
          <w:bCs/>
          <w:sz w:val="24"/>
          <w:szCs w:val="24"/>
          <w:lang w:eastAsia="zh-CN"/>
        </w:rPr>
        <w:t>Sasiwimonphan K</w:t>
      </w:r>
      <w:r w:rsidRPr="002014AF">
        <w:rPr>
          <w:rFonts w:ascii="Book Antiqua" w:eastAsia="宋体" w:hAnsi="Book Antiqua" w:cs="Times New Roman"/>
          <w:sz w:val="24"/>
          <w:szCs w:val="24"/>
          <w:lang w:eastAsia="zh-CN"/>
        </w:rPr>
        <w:t>, Takahashi N, Leibovich BC, Carter RE, Atwell TD, Kawashima A. Small (&amp; lt; 4 cm) renal mass: differentiation of angiomyolipoma without visible fat from renal cell carcinoma utilizing MR imaging. </w:t>
      </w:r>
      <w:r w:rsidRPr="002014AF">
        <w:rPr>
          <w:rFonts w:ascii="Book Antiqua" w:eastAsia="宋体" w:hAnsi="Book Antiqua" w:cs="Times New Roman"/>
          <w:i/>
          <w:iCs/>
          <w:sz w:val="24"/>
          <w:szCs w:val="24"/>
          <w:lang w:eastAsia="zh-CN"/>
        </w:rPr>
        <w:t>Radiology</w:t>
      </w:r>
      <w:r w:rsidRPr="002014AF">
        <w:rPr>
          <w:rFonts w:ascii="Book Antiqua" w:eastAsia="宋体" w:hAnsi="Book Antiqua" w:cs="Times New Roman"/>
          <w:sz w:val="24"/>
          <w:szCs w:val="24"/>
          <w:lang w:eastAsia="zh-CN"/>
        </w:rPr>
        <w:t> 2012; </w:t>
      </w:r>
      <w:r w:rsidRPr="002014AF">
        <w:rPr>
          <w:rFonts w:ascii="Book Antiqua" w:eastAsia="宋体" w:hAnsi="Book Antiqua" w:cs="Times New Roman"/>
          <w:b/>
          <w:bCs/>
          <w:sz w:val="24"/>
          <w:szCs w:val="24"/>
          <w:lang w:eastAsia="zh-CN"/>
        </w:rPr>
        <w:t>263</w:t>
      </w:r>
      <w:r w:rsidRPr="002014AF">
        <w:rPr>
          <w:rFonts w:ascii="Book Antiqua" w:eastAsia="宋体" w:hAnsi="Book Antiqua" w:cs="Times New Roman"/>
          <w:sz w:val="24"/>
          <w:szCs w:val="24"/>
          <w:lang w:eastAsia="zh-CN"/>
        </w:rPr>
        <w:t>: 160-168 [PMID: 22344404 DOI: 10.1148/radiol.12111205]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92 </w:t>
      </w:r>
      <w:r w:rsidRPr="002014AF">
        <w:rPr>
          <w:rFonts w:ascii="Book Antiqua" w:eastAsia="宋体" w:hAnsi="Book Antiqua" w:cs="Times New Roman"/>
          <w:b/>
          <w:bCs/>
          <w:sz w:val="24"/>
          <w:szCs w:val="24"/>
          <w:lang w:eastAsia="zh-CN"/>
        </w:rPr>
        <w:t>Farrell C</w:t>
      </w:r>
      <w:r w:rsidRPr="002014AF">
        <w:rPr>
          <w:rFonts w:ascii="Book Antiqua" w:eastAsia="宋体" w:hAnsi="Book Antiqua" w:cs="Times New Roman"/>
          <w:sz w:val="24"/>
          <w:szCs w:val="24"/>
          <w:lang w:eastAsia="zh-CN"/>
        </w:rPr>
        <w:t>, Noyes SL, Tourojman M, Lane BR. Renal angiomyolipoma: preoperative identification of atypical fat-poor AML. </w:t>
      </w:r>
      <w:r w:rsidRPr="002014AF">
        <w:rPr>
          <w:rFonts w:ascii="Book Antiqua" w:eastAsia="宋体" w:hAnsi="Book Antiqua" w:cs="Times New Roman"/>
          <w:i/>
          <w:iCs/>
          <w:sz w:val="24"/>
          <w:szCs w:val="24"/>
          <w:lang w:eastAsia="zh-CN"/>
        </w:rPr>
        <w:t>Curr Urol Rep</w:t>
      </w:r>
      <w:r w:rsidRPr="002014AF">
        <w:rPr>
          <w:rFonts w:ascii="Book Antiqua" w:eastAsia="宋体" w:hAnsi="Book Antiqua" w:cs="Times New Roman"/>
          <w:sz w:val="24"/>
          <w:szCs w:val="24"/>
          <w:lang w:eastAsia="zh-CN"/>
        </w:rPr>
        <w:t> 2015; </w:t>
      </w:r>
      <w:r w:rsidRPr="002014AF">
        <w:rPr>
          <w:rFonts w:ascii="Book Antiqua" w:eastAsia="宋体" w:hAnsi="Book Antiqua" w:cs="Times New Roman"/>
          <w:b/>
          <w:bCs/>
          <w:sz w:val="24"/>
          <w:szCs w:val="24"/>
          <w:lang w:eastAsia="zh-CN"/>
        </w:rPr>
        <w:t>16</w:t>
      </w:r>
      <w:r w:rsidRPr="002014AF">
        <w:rPr>
          <w:rFonts w:ascii="Book Antiqua" w:eastAsia="宋体" w:hAnsi="Book Antiqua" w:cs="Times New Roman"/>
          <w:sz w:val="24"/>
          <w:szCs w:val="24"/>
          <w:lang w:eastAsia="zh-CN"/>
        </w:rPr>
        <w:t>: 12 [PMID: 25677233 DOI: 10.1007/s11934-015-0484-z]</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93 </w:t>
      </w:r>
      <w:r w:rsidRPr="002014AF">
        <w:rPr>
          <w:rFonts w:ascii="Book Antiqua" w:eastAsia="宋体" w:hAnsi="Book Antiqua" w:cs="Times New Roman"/>
          <w:b/>
          <w:bCs/>
          <w:sz w:val="24"/>
          <w:szCs w:val="24"/>
          <w:lang w:eastAsia="zh-CN"/>
        </w:rPr>
        <w:t>Lemaitre L</w:t>
      </w:r>
      <w:r w:rsidRPr="002014AF">
        <w:rPr>
          <w:rFonts w:ascii="Book Antiqua" w:eastAsia="宋体" w:hAnsi="Book Antiqua" w:cs="Times New Roman"/>
          <w:sz w:val="24"/>
          <w:szCs w:val="24"/>
          <w:lang w:eastAsia="zh-CN"/>
        </w:rPr>
        <w:t>, Claudon M, Dubrulle F, Mazeman E. Imaging of angiomyolipomas. </w:t>
      </w:r>
      <w:r w:rsidRPr="002014AF">
        <w:rPr>
          <w:rFonts w:ascii="Book Antiqua" w:eastAsia="宋体" w:hAnsi="Book Antiqua" w:cs="Times New Roman"/>
          <w:i/>
          <w:iCs/>
          <w:sz w:val="24"/>
          <w:szCs w:val="24"/>
          <w:lang w:eastAsia="zh-CN"/>
        </w:rPr>
        <w:t>Semin Ultrasound CT MR</w:t>
      </w:r>
      <w:r w:rsidRPr="002014AF">
        <w:rPr>
          <w:rFonts w:ascii="Book Antiqua" w:eastAsia="宋体" w:hAnsi="Book Antiqua" w:cs="Times New Roman"/>
          <w:sz w:val="24"/>
          <w:szCs w:val="24"/>
          <w:lang w:eastAsia="zh-CN"/>
        </w:rPr>
        <w:t> 1997; </w:t>
      </w:r>
      <w:r w:rsidRPr="002014AF">
        <w:rPr>
          <w:rFonts w:ascii="Book Antiqua" w:eastAsia="宋体" w:hAnsi="Book Antiqua" w:cs="Times New Roman"/>
          <w:b/>
          <w:bCs/>
          <w:sz w:val="24"/>
          <w:szCs w:val="24"/>
          <w:lang w:eastAsia="zh-CN"/>
        </w:rPr>
        <w:t>18</w:t>
      </w:r>
      <w:r w:rsidRPr="002014AF">
        <w:rPr>
          <w:rFonts w:ascii="Book Antiqua" w:eastAsia="宋体" w:hAnsi="Book Antiqua" w:cs="Times New Roman"/>
          <w:sz w:val="24"/>
          <w:szCs w:val="24"/>
          <w:lang w:eastAsia="zh-CN"/>
        </w:rPr>
        <w:t>: 100-114 [PMID: 9163829]</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94 </w:t>
      </w:r>
      <w:r w:rsidRPr="002014AF">
        <w:rPr>
          <w:rFonts w:ascii="Book Antiqua" w:eastAsia="宋体" w:hAnsi="Book Antiqua" w:cs="Times New Roman"/>
          <w:b/>
          <w:bCs/>
          <w:sz w:val="24"/>
          <w:szCs w:val="24"/>
          <w:lang w:eastAsia="zh-CN"/>
        </w:rPr>
        <w:t>Bret PM</w:t>
      </w:r>
      <w:r w:rsidRPr="002014AF">
        <w:rPr>
          <w:rFonts w:ascii="Book Antiqua" w:eastAsia="宋体" w:hAnsi="Book Antiqua" w:cs="Times New Roman"/>
          <w:sz w:val="24"/>
          <w:szCs w:val="24"/>
          <w:lang w:eastAsia="zh-CN"/>
        </w:rPr>
        <w:t>, Bretagnolle M, Gaillard D, Plauchu H, Labadie M, Lapray JF, Roullaud Y, Cooperberg P. Small, asymptomatic angiomyolipomas of the kidney. </w:t>
      </w:r>
      <w:r w:rsidRPr="002014AF">
        <w:rPr>
          <w:rFonts w:ascii="Book Antiqua" w:eastAsia="宋体" w:hAnsi="Book Antiqua" w:cs="Times New Roman"/>
          <w:i/>
          <w:iCs/>
          <w:sz w:val="24"/>
          <w:szCs w:val="24"/>
          <w:lang w:eastAsia="zh-CN"/>
        </w:rPr>
        <w:t>Radiology</w:t>
      </w:r>
      <w:r w:rsidRPr="002014AF">
        <w:rPr>
          <w:rFonts w:ascii="Book Antiqua" w:eastAsia="宋体" w:hAnsi="Book Antiqua" w:cs="Times New Roman"/>
          <w:sz w:val="24"/>
          <w:szCs w:val="24"/>
          <w:lang w:eastAsia="zh-CN"/>
        </w:rPr>
        <w:t> 1985; </w:t>
      </w:r>
      <w:r w:rsidRPr="002014AF">
        <w:rPr>
          <w:rFonts w:ascii="Book Antiqua" w:eastAsia="宋体" w:hAnsi="Book Antiqua" w:cs="Times New Roman"/>
          <w:b/>
          <w:bCs/>
          <w:sz w:val="24"/>
          <w:szCs w:val="24"/>
          <w:lang w:eastAsia="zh-CN"/>
        </w:rPr>
        <w:t>154</w:t>
      </w:r>
      <w:r w:rsidRPr="002014AF">
        <w:rPr>
          <w:rFonts w:ascii="Book Antiqua" w:eastAsia="宋体" w:hAnsi="Book Antiqua" w:cs="Times New Roman"/>
          <w:sz w:val="24"/>
          <w:szCs w:val="24"/>
          <w:lang w:eastAsia="zh-CN"/>
        </w:rPr>
        <w:t>: 7-10 [PMID: 3880613 DOI: 10.1148/radiology.154.1.3880613]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95 </w:t>
      </w:r>
      <w:r w:rsidRPr="002014AF">
        <w:rPr>
          <w:rFonts w:ascii="Book Antiqua" w:eastAsia="宋体" w:hAnsi="Book Antiqua" w:cs="Times New Roman"/>
          <w:b/>
          <w:bCs/>
          <w:sz w:val="24"/>
          <w:szCs w:val="24"/>
          <w:lang w:eastAsia="zh-CN"/>
        </w:rPr>
        <w:t>Silverman SG</w:t>
      </w:r>
      <w:r w:rsidRPr="002014AF">
        <w:rPr>
          <w:rFonts w:ascii="Book Antiqua" w:eastAsia="宋体" w:hAnsi="Book Antiqua" w:cs="Times New Roman"/>
          <w:sz w:val="24"/>
          <w:szCs w:val="24"/>
          <w:lang w:eastAsia="zh-CN"/>
        </w:rPr>
        <w:t>, Mortele KJ, Tuncali K, Jinzaki M, Cibas ES.</w:t>
      </w:r>
      <w:proofErr w:type="gramEnd"/>
      <w:r w:rsidRPr="002014AF">
        <w:rPr>
          <w:rFonts w:ascii="Book Antiqua" w:eastAsia="宋体" w:hAnsi="Book Antiqua" w:cs="Times New Roman"/>
          <w:sz w:val="24"/>
          <w:szCs w:val="24"/>
          <w:lang w:eastAsia="zh-CN"/>
        </w:rPr>
        <w:t xml:space="preserve"> Hyperattenuating renal masses: etiologies, pathogenesis, and imaging evaluation. </w:t>
      </w:r>
      <w:r w:rsidRPr="002014AF">
        <w:rPr>
          <w:rFonts w:ascii="Book Antiqua" w:eastAsia="宋体" w:hAnsi="Book Antiqua" w:cs="Times New Roman"/>
          <w:i/>
          <w:iCs/>
          <w:sz w:val="24"/>
          <w:szCs w:val="24"/>
          <w:lang w:eastAsia="zh-CN"/>
        </w:rPr>
        <w:t>Radiographics</w:t>
      </w:r>
      <w:r w:rsidRPr="002014AF">
        <w:rPr>
          <w:rFonts w:ascii="Book Antiqua" w:eastAsia="宋体" w:hAnsi="Book Antiqua" w:cs="Times New Roman"/>
          <w:sz w:val="24"/>
          <w:szCs w:val="24"/>
          <w:lang w:eastAsia="zh-CN"/>
        </w:rPr>
        <w:t> 2007; </w:t>
      </w:r>
      <w:r w:rsidRPr="002014AF">
        <w:rPr>
          <w:rFonts w:ascii="Book Antiqua" w:eastAsia="宋体" w:hAnsi="Book Antiqua" w:cs="Times New Roman"/>
          <w:b/>
          <w:bCs/>
          <w:sz w:val="24"/>
          <w:szCs w:val="24"/>
          <w:lang w:eastAsia="zh-CN"/>
        </w:rPr>
        <w:t>27</w:t>
      </w:r>
      <w:r w:rsidRPr="002014AF">
        <w:rPr>
          <w:rFonts w:ascii="Book Antiqua" w:eastAsia="宋体" w:hAnsi="Book Antiqua" w:cs="Times New Roman"/>
          <w:sz w:val="24"/>
          <w:szCs w:val="24"/>
          <w:lang w:eastAsia="zh-CN"/>
        </w:rPr>
        <w:t>: 1131-1143 [PMID: 17620471 DOI: 10.1148/rg.274065147]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96 </w:t>
      </w:r>
      <w:r w:rsidRPr="002014AF">
        <w:rPr>
          <w:rFonts w:ascii="Book Antiqua" w:eastAsia="宋体" w:hAnsi="Book Antiqua" w:cs="Times New Roman"/>
          <w:b/>
          <w:bCs/>
          <w:sz w:val="24"/>
          <w:szCs w:val="24"/>
          <w:lang w:eastAsia="zh-CN"/>
        </w:rPr>
        <w:t>Hindman N</w:t>
      </w:r>
      <w:r w:rsidRPr="002014AF">
        <w:rPr>
          <w:rFonts w:ascii="Book Antiqua" w:eastAsia="宋体" w:hAnsi="Book Antiqua" w:cs="Times New Roman"/>
          <w:sz w:val="24"/>
          <w:szCs w:val="24"/>
          <w:lang w:eastAsia="zh-CN"/>
        </w:rPr>
        <w:t>, Ngo L, Genega EM, Melamed J, Wei J, Braza JM, Rofsky NM, Pedrosa I. Angiomyolipoma with minimal fat: can it be differentiated from clear cell renal cell carcinoma by using standard MR techniques? </w:t>
      </w:r>
      <w:r w:rsidRPr="002014AF">
        <w:rPr>
          <w:rFonts w:ascii="Book Antiqua" w:eastAsia="宋体" w:hAnsi="Book Antiqua" w:cs="Times New Roman"/>
          <w:i/>
          <w:iCs/>
          <w:sz w:val="24"/>
          <w:szCs w:val="24"/>
          <w:lang w:eastAsia="zh-CN"/>
        </w:rPr>
        <w:t>Radiology</w:t>
      </w:r>
      <w:r w:rsidRPr="002014AF">
        <w:rPr>
          <w:rFonts w:ascii="Book Antiqua" w:eastAsia="宋体" w:hAnsi="Book Antiqua" w:cs="Times New Roman"/>
          <w:sz w:val="24"/>
          <w:szCs w:val="24"/>
          <w:lang w:eastAsia="zh-CN"/>
        </w:rPr>
        <w:t> 2012; </w:t>
      </w:r>
      <w:r w:rsidRPr="002014AF">
        <w:rPr>
          <w:rFonts w:ascii="Book Antiqua" w:eastAsia="宋体" w:hAnsi="Book Antiqua" w:cs="Times New Roman"/>
          <w:b/>
          <w:bCs/>
          <w:sz w:val="24"/>
          <w:szCs w:val="24"/>
          <w:lang w:eastAsia="zh-CN"/>
        </w:rPr>
        <w:t>265</w:t>
      </w:r>
      <w:r w:rsidRPr="002014AF">
        <w:rPr>
          <w:rFonts w:ascii="Book Antiqua" w:eastAsia="宋体" w:hAnsi="Book Antiqua" w:cs="Times New Roman"/>
          <w:sz w:val="24"/>
          <w:szCs w:val="24"/>
          <w:lang w:eastAsia="zh-CN"/>
        </w:rPr>
        <w:t>: 468-477 [PMID: 23012463 DOI: 10.1148/radiol.12112087]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lastRenderedPageBreak/>
        <w:t>97 </w:t>
      </w:r>
      <w:r w:rsidRPr="002014AF">
        <w:rPr>
          <w:rFonts w:ascii="Book Antiqua" w:eastAsia="宋体" w:hAnsi="Book Antiqua" w:cs="Times New Roman"/>
          <w:b/>
          <w:bCs/>
          <w:sz w:val="24"/>
          <w:szCs w:val="24"/>
          <w:lang w:eastAsia="zh-CN"/>
        </w:rPr>
        <w:t>Jinzaki M</w:t>
      </w:r>
      <w:r w:rsidRPr="002014AF">
        <w:rPr>
          <w:rFonts w:ascii="Book Antiqua" w:eastAsia="宋体" w:hAnsi="Book Antiqua" w:cs="Times New Roman"/>
          <w:sz w:val="24"/>
          <w:szCs w:val="24"/>
          <w:lang w:eastAsia="zh-CN"/>
        </w:rPr>
        <w:t>, Tanimoto A, Narimatsu Y, Ohkuma K, Kurata T, Shinmoto H, Hiramatsu K, Mukai M, Murai M. Angiomyolipoma: imaging findings in lesions with minimal fat. </w:t>
      </w:r>
      <w:r w:rsidRPr="002014AF">
        <w:rPr>
          <w:rFonts w:ascii="Book Antiqua" w:eastAsia="宋体" w:hAnsi="Book Antiqua" w:cs="Times New Roman"/>
          <w:i/>
          <w:iCs/>
          <w:sz w:val="24"/>
          <w:szCs w:val="24"/>
          <w:lang w:eastAsia="zh-CN"/>
        </w:rPr>
        <w:t>Radiology</w:t>
      </w:r>
      <w:r w:rsidRPr="002014AF">
        <w:rPr>
          <w:rFonts w:ascii="Book Antiqua" w:eastAsia="宋体" w:hAnsi="Book Antiqua" w:cs="Times New Roman"/>
          <w:sz w:val="24"/>
          <w:szCs w:val="24"/>
          <w:lang w:eastAsia="zh-CN"/>
        </w:rPr>
        <w:t> 1997; </w:t>
      </w:r>
      <w:r w:rsidRPr="002014AF">
        <w:rPr>
          <w:rFonts w:ascii="Book Antiqua" w:eastAsia="宋体" w:hAnsi="Book Antiqua" w:cs="Times New Roman"/>
          <w:b/>
          <w:bCs/>
          <w:sz w:val="24"/>
          <w:szCs w:val="24"/>
          <w:lang w:eastAsia="zh-CN"/>
        </w:rPr>
        <w:t>205</w:t>
      </w:r>
      <w:r w:rsidRPr="002014AF">
        <w:rPr>
          <w:rFonts w:ascii="Book Antiqua" w:eastAsia="宋体" w:hAnsi="Book Antiqua" w:cs="Times New Roman"/>
          <w:sz w:val="24"/>
          <w:szCs w:val="24"/>
          <w:lang w:eastAsia="zh-CN"/>
        </w:rPr>
        <w:t>: 497-502 [PMID: 9356635 DOI: 10.1148/radiology.205.2.9356635]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98 </w:t>
      </w:r>
      <w:r w:rsidRPr="002014AF">
        <w:rPr>
          <w:rFonts w:ascii="Book Antiqua" w:eastAsia="宋体" w:hAnsi="Book Antiqua" w:cs="Times New Roman"/>
          <w:b/>
          <w:bCs/>
          <w:sz w:val="24"/>
          <w:szCs w:val="24"/>
          <w:lang w:eastAsia="zh-CN"/>
        </w:rPr>
        <w:t>Zhang YY</w:t>
      </w:r>
      <w:r w:rsidRPr="002014AF">
        <w:rPr>
          <w:rFonts w:ascii="Book Antiqua" w:eastAsia="宋体" w:hAnsi="Book Antiqua" w:cs="Times New Roman"/>
          <w:sz w:val="24"/>
          <w:szCs w:val="24"/>
          <w:lang w:eastAsia="zh-CN"/>
        </w:rPr>
        <w:t>, Luo S, Liu Y, Xu RT. Angiomyolipoma with minimal fat: differentiation from papillary renal cell carcinoma by helical CT. </w:t>
      </w:r>
      <w:r w:rsidRPr="002014AF">
        <w:rPr>
          <w:rFonts w:ascii="Book Antiqua" w:eastAsia="宋体" w:hAnsi="Book Antiqua" w:cs="Times New Roman"/>
          <w:i/>
          <w:iCs/>
          <w:sz w:val="24"/>
          <w:szCs w:val="24"/>
          <w:lang w:eastAsia="zh-CN"/>
        </w:rPr>
        <w:t>Clin Radiol</w:t>
      </w:r>
      <w:r w:rsidRPr="002014AF">
        <w:rPr>
          <w:rFonts w:ascii="Book Antiqua" w:eastAsia="宋体" w:hAnsi="Book Antiqua" w:cs="Times New Roman"/>
          <w:sz w:val="24"/>
          <w:szCs w:val="24"/>
          <w:lang w:eastAsia="zh-CN"/>
        </w:rPr>
        <w:t> 2013; </w:t>
      </w:r>
      <w:r w:rsidRPr="002014AF">
        <w:rPr>
          <w:rFonts w:ascii="Book Antiqua" w:eastAsia="宋体" w:hAnsi="Book Antiqua" w:cs="Times New Roman"/>
          <w:b/>
          <w:bCs/>
          <w:sz w:val="24"/>
          <w:szCs w:val="24"/>
          <w:lang w:eastAsia="zh-CN"/>
        </w:rPr>
        <w:t>68</w:t>
      </w:r>
      <w:r w:rsidRPr="002014AF">
        <w:rPr>
          <w:rFonts w:ascii="Book Antiqua" w:eastAsia="宋体" w:hAnsi="Book Antiqua" w:cs="Times New Roman"/>
          <w:sz w:val="24"/>
          <w:szCs w:val="24"/>
          <w:lang w:eastAsia="zh-CN"/>
        </w:rPr>
        <w:t>: 365-370 [PMID: 23321146 DOI: 10.1016/j.crad.2012.08.028]</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99 </w:t>
      </w:r>
      <w:r w:rsidRPr="002014AF">
        <w:rPr>
          <w:rFonts w:ascii="Book Antiqua" w:eastAsia="宋体" w:hAnsi="Book Antiqua" w:cs="Times New Roman"/>
          <w:b/>
          <w:bCs/>
          <w:sz w:val="24"/>
          <w:szCs w:val="24"/>
          <w:lang w:eastAsia="zh-CN"/>
        </w:rPr>
        <w:t>Yang CW</w:t>
      </w:r>
      <w:r w:rsidRPr="002014AF">
        <w:rPr>
          <w:rFonts w:ascii="Book Antiqua" w:eastAsia="宋体" w:hAnsi="Book Antiqua" w:cs="Times New Roman"/>
          <w:sz w:val="24"/>
          <w:szCs w:val="24"/>
          <w:lang w:eastAsia="zh-CN"/>
        </w:rPr>
        <w:t>, Shen SH, Chang YH, Chung HJ, Wang JH, Lin AT, Chen KK.</w:t>
      </w:r>
      <w:proofErr w:type="gramEnd"/>
      <w:r w:rsidRPr="002014AF">
        <w:rPr>
          <w:rFonts w:ascii="Book Antiqua" w:eastAsia="宋体" w:hAnsi="Book Antiqua" w:cs="Times New Roman"/>
          <w:sz w:val="24"/>
          <w:szCs w:val="24"/>
          <w:lang w:eastAsia="zh-CN"/>
        </w:rPr>
        <w:t xml:space="preserve"> Are there useful CT features to differentiate renal cell carcinoma from lipid-poor renal angiomyolipoma? </w:t>
      </w:r>
      <w:r w:rsidRPr="002014AF">
        <w:rPr>
          <w:rFonts w:ascii="Book Antiqua" w:eastAsia="宋体" w:hAnsi="Book Antiqua" w:cs="Times New Roman"/>
          <w:i/>
          <w:iCs/>
          <w:sz w:val="24"/>
          <w:szCs w:val="24"/>
          <w:lang w:eastAsia="zh-CN"/>
        </w:rPr>
        <w:t>AJR Am J Roentgenol</w:t>
      </w:r>
      <w:r w:rsidRPr="002014AF">
        <w:rPr>
          <w:rFonts w:ascii="Book Antiqua" w:eastAsia="宋体" w:hAnsi="Book Antiqua" w:cs="Times New Roman"/>
          <w:sz w:val="24"/>
          <w:szCs w:val="24"/>
          <w:lang w:eastAsia="zh-CN"/>
        </w:rPr>
        <w:t> 2013; </w:t>
      </w:r>
      <w:r w:rsidRPr="002014AF">
        <w:rPr>
          <w:rFonts w:ascii="Book Antiqua" w:eastAsia="宋体" w:hAnsi="Book Antiqua" w:cs="Times New Roman"/>
          <w:b/>
          <w:bCs/>
          <w:sz w:val="24"/>
          <w:szCs w:val="24"/>
          <w:lang w:eastAsia="zh-CN"/>
        </w:rPr>
        <w:t>201</w:t>
      </w:r>
      <w:r w:rsidRPr="002014AF">
        <w:rPr>
          <w:rFonts w:ascii="Book Antiqua" w:eastAsia="宋体" w:hAnsi="Book Antiqua" w:cs="Times New Roman"/>
          <w:sz w:val="24"/>
          <w:szCs w:val="24"/>
          <w:lang w:eastAsia="zh-CN"/>
        </w:rPr>
        <w:t>: 1017-1028 [PMID: 24147472 DOI: 10.2214/ajr.12.10204]</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100 </w:t>
      </w:r>
      <w:r w:rsidRPr="002014AF">
        <w:rPr>
          <w:rFonts w:ascii="Book Antiqua" w:eastAsia="宋体" w:hAnsi="Book Antiqua" w:cs="Times New Roman"/>
          <w:b/>
          <w:bCs/>
          <w:sz w:val="24"/>
          <w:szCs w:val="24"/>
          <w:lang w:eastAsia="zh-CN"/>
        </w:rPr>
        <w:t>Kim JK</w:t>
      </w:r>
      <w:r w:rsidRPr="002014AF">
        <w:rPr>
          <w:rFonts w:ascii="Book Antiqua" w:eastAsia="宋体" w:hAnsi="Book Antiqua" w:cs="Times New Roman"/>
          <w:sz w:val="24"/>
          <w:szCs w:val="24"/>
          <w:lang w:eastAsia="zh-CN"/>
        </w:rPr>
        <w:t>, Kim SH, Jang YJ, Ahn H, Kim CS, Park H, Lee JW, Kim S, Cho KS. Renal angiomyolipoma with minimal fat: differentiation from other neoplasms at double-echo chemical shift FLASH MR imaging. </w:t>
      </w:r>
      <w:r w:rsidRPr="002014AF">
        <w:rPr>
          <w:rFonts w:ascii="Book Antiqua" w:eastAsia="宋体" w:hAnsi="Book Antiqua" w:cs="Times New Roman"/>
          <w:i/>
          <w:iCs/>
          <w:sz w:val="24"/>
          <w:szCs w:val="24"/>
          <w:lang w:eastAsia="zh-CN"/>
        </w:rPr>
        <w:t>Radiology</w:t>
      </w:r>
      <w:r w:rsidRPr="002014AF">
        <w:rPr>
          <w:rFonts w:ascii="Book Antiqua" w:eastAsia="宋体" w:hAnsi="Book Antiqua" w:cs="Times New Roman"/>
          <w:sz w:val="24"/>
          <w:szCs w:val="24"/>
          <w:lang w:eastAsia="zh-CN"/>
        </w:rPr>
        <w:t> 2006; </w:t>
      </w:r>
      <w:r w:rsidRPr="002014AF">
        <w:rPr>
          <w:rFonts w:ascii="Book Antiqua" w:eastAsia="宋体" w:hAnsi="Book Antiqua" w:cs="Times New Roman"/>
          <w:b/>
          <w:bCs/>
          <w:sz w:val="24"/>
          <w:szCs w:val="24"/>
          <w:lang w:eastAsia="zh-CN"/>
        </w:rPr>
        <w:t>239</w:t>
      </w:r>
      <w:r w:rsidRPr="002014AF">
        <w:rPr>
          <w:rFonts w:ascii="Book Antiqua" w:eastAsia="宋体" w:hAnsi="Book Antiqua" w:cs="Times New Roman"/>
          <w:sz w:val="24"/>
          <w:szCs w:val="24"/>
          <w:lang w:eastAsia="zh-CN"/>
        </w:rPr>
        <w:t>: 174-180 [PMID: 16507752 DOI: 10.1148/radiol.2391050102]</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101 </w:t>
      </w:r>
      <w:r w:rsidRPr="002014AF">
        <w:rPr>
          <w:rFonts w:ascii="Book Antiqua" w:eastAsia="宋体" w:hAnsi="Book Antiqua" w:cs="Times New Roman"/>
          <w:b/>
          <w:bCs/>
          <w:sz w:val="24"/>
          <w:szCs w:val="24"/>
          <w:lang w:eastAsia="zh-CN"/>
        </w:rPr>
        <w:t>Israel GM</w:t>
      </w:r>
      <w:r w:rsidRPr="002014AF">
        <w:rPr>
          <w:rFonts w:ascii="Book Antiqua" w:eastAsia="宋体" w:hAnsi="Book Antiqua" w:cs="Times New Roman"/>
          <w:sz w:val="24"/>
          <w:szCs w:val="24"/>
          <w:lang w:eastAsia="zh-CN"/>
        </w:rPr>
        <w:t>, Hindman N, Hecht E, Krinsky G.</w:t>
      </w:r>
      <w:proofErr w:type="gramEnd"/>
      <w:r w:rsidRPr="002014AF">
        <w:rPr>
          <w:rFonts w:ascii="Book Antiqua" w:eastAsia="宋体" w:hAnsi="Book Antiqua" w:cs="Times New Roman"/>
          <w:sz w:val="24"/>
          <w:szCs w:val="24"/>
          <w:lang w:eastAsia="zh-CN"/>
        </w:rPr>
        <w:t xml:space="preserve"> </w:t>
      </w:r>
      <w:proofErr w:type="gramStart"/>
      <w:r w:rsidRPr="002014AF">
        <w:rPr>
          <w:rFonts w:ascii="Book Antiqua" w:eastAsia="宋体" w:hAnsi="Book Antiqua" w:cs="Times New Roman"/>
          <w:sz w:val="24"/>
          <w:szCs w:val="24"/>
          <w:lang w:eastAsia="zh-CN"/>
        </w:rPr>
        <w:t>The use of opposed-phase chemical shift MRI in the diagnosis of renal angiomyolipomas.</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AJR Am J Roentgenol</w:t>
      </w:r>
      <w:r w:rsidRPr="002014AF">
        <w:rPr>
          <w:rFonts w:ascii="Book Antiqua" w:eastAsia="宋体" w:hAnsi="Book Antiqua" w:cs="Times New Roman"/>
          <w:sz w:val="24"/>
          <w:szCs w:val="24"/>
          <w:lang w:eastAsia="zh-CN"/>
        </w:rPr>
        <w:t> 2005; </w:t>
      </w:r>
      <w:r w:rsidRPr="002014AF">
        <w:rPr>
          <w:rFonts w:ascii="Book Antiqua" w:eastAsia="宋体" w:hAnsi="Book Antiqua" w:cs="Times New Roman"/>
          <w:b/>
          <w:bCs/>
          <w:sz w:val="24"/>
          <w:szCs w:val="24"/>
          <w:lang w:eastAsia="zh-CN"/>
        </w:rPr>
        <w:t>184</w:t>
      </w:r>
      <w:r w:rsidRPr="002014AF">
        <w:rPr>
          <w:rFonts w:ascii="Book Antiqua" w:eastAsia="宋体" w:hAnsi="Book Antiqua" w:cs="Times New Roman"/>
          <w:sz w:val="24"/>
          <w:szCs w:val="24"/>
          <w:lang w:eastAsia="zh-CN"/>
        </w:rPr>
        <w:t>: 1868-1872 [PMID: 15908544 DOI: 10.2214/ajr.184.6.01841868]</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102 </w:t>
      </w:r>
      <w:r w:rsidRPr="002014AF">
        <w:rPr>
          <w:rFonts w:ascii="Book Antiqua" w:eastAsia="宋体" w:hAnsi="Book Antiqua" w:cs="Times New Roman"/>
          <w:b/>
          <w:bCs/>
          <w:sz w:val="24"/>
          <w:szCs w:val="24"/>
          <w:lang w:eastAsia="zh-CN"/>
        </w:rPr>
        <w:t>Cornelis F</w:t>
      </w:r>
      <w:r w:rsidRPr="002014AF">
        <w:rPr>
          <w:rFonts w:ascii="Book Antiqua" w:eastAsia="宋体" w:hAnsi="Book Antiqua" w:cs="Times New Roman"/>
          <w:sz w:val="24"/>
          <w:szCs w:val="24"/>
          <w:lang w:eastAsia="zh-CN"/>
        </w:rPr>
        <w:t>, Tricaud E, Lasserre AS, Petitpierre F, Bernhard JC, Le Bras Y, Yacoub M, Bouzgarrou M, Ravaud A, Grenier N. Routinely performed multiparametric magnetic resonance imaging helps to differentiate common subtypes of renal tumours. </w:t>
      </w:r>
      <w:r w:rsidRPr="002014AF">
        <w:rPr>
          <w:rFonts w:ascii="Book Antiqua" w:eastAsia="宋体" w:hAnsi="Book Antiqua" w:cs="Times New Roman"/>
          <w:i/>
          <w:iCs/>
          <w:sz w:val="24"/>
          <w:szCs w:val="24"/>
          <w:lang w:eastAsia="zh-CN"/>
        </w:rPr>
        <w:t>Eur Radiol</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24</w:t>
      </w:r>
      <w:r w:rsidRPr="002014AF">
        <w:rPr>
          <w:rFonts w:ascii="Book Antiqua" w:eastAsia="宋体" w:hAnsi="Book Antiqua" w:cs="Times New Roman"/>
          <w:sz w:val="24"/>
          <w:szCs w:val="24"/>
          <w:lang w:eastAsia="zh-CN"/>
        </w:rPr>
        <w:t>: 1068-1080 [PMID: 24557052 DOI: 10.1007/s00330-014-3107-z]</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103 </w:t>
      </w:r>
      <w:r w:rsidRPr="002014AF">
        <w:rPr>
          <w:rFonts w:ascii="Book Antiqua" w:eastAsia="宋体" w:hAnsi="Book Antiqua" w:cs="Times New Roman"/>
          <w:b/>
          <w:bCs/>
          <w:sz w:val="24"/>
          <w:szCs w:val="24"/>
          <w:lang w:eastAsia="zh-CN"/>
        </w:rPr>
        <w:t>Perez-Ordonez B</w:t>
      </w:r>
      <w:r w:rsidRPr="002014AF">
        <w:rPr>
          <w:rFonts w:ascii="Book Antiqua" w:eastAsia="宋体" w:hAnsi="Book Antiqua" w:cs="Times New Roman"/>
          <w:sz w:val="24"/>
          <w:szCs w:val="24"/>
          <w:lang w:eastAsia="zh-CN"/>
        </w:rPr>
        <w:t>, Hamed G, Campbell S, Erlandson RA, Russo P, Gaudin PB, Reuter VE. Renal oncocytoma: a clinicopathologic study of 70 cases. </w:t>
      </w:r>
      <w:r w:rsidRPr="002014AF">
        <w:rPr>
          <w:rFonts w:ascii="Book Antiqua" w:eastAsia="宋体" w:hAnsi="Book Antiqua" w:cs="Times New Roman"/>
          <w:i/>
          <w:iCs/>
          <w:sz w:val="24"/>
          <w:szCs w:val="24"/>
          <w:lang w:eastAsia="zh-CN"/>
        </w:rPr>
        <w:t>Am J Surg Pathol</w:t>
      </w:r>
      <w:r w:rsidRPr="002014AF">
        <w:rPr>
          <w:rFonts w:ascii="Book Antiqua" w:eastAsia="宋体" w:hAnsi="Book Antiqua" w:cs="Times New Roman"/>
          <w:sz w:val="24"/>
          <w:szCs w:val="24"/>
          <w:lang w:eastAsia="zh-CN"/>
        </w:rPr>
        <w:t> 1997; </w:t>
      </w:r>
      <w:r w:rsidRPr="002014AF">
        <w:rPr>
          <w:rFonts w:ascii="Book Antiqua" w:eastAsia="宋体" w:hAnsi="Book Antiqua" w:cs="Times New Roman"/>
          <w:b/>
          <w:bCs/>
          <w:sz w:val="24"/>
          <w:szCs w:val="24"/>
          <w:lang w:eastAsia="zh-CN"/>
        </w:rPr>
        <w:t>21</w:t>
      </w:r>
      <w:r w:rsidRPr="002014AF">
        <w:rPr>
          <w:rFonts w:ascii="Book Antiqua" w:eastAsia="宋体" w:hAnsi="Book Antiqua" w:cs="Times New Roman"/>
          <w:sz w:val="24"/>
          <w:szCs w:val="24"/>
          <w:lang w:eastAsia="zh-CN"/>
        </w:rPr>
        <w:t>: 871-883 [PMID: 9255250]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104 </w:t>
      </w:r>
      <w:r w:rsidRPr="002014AF">
        <w:rPr>
          <w:rFonts w:ascii="Book Antiqua" w:eastAsia="宋体" w:hAnsi="Book Antiqua" w:cs="Times New Roman"/>
          <w:b/>
          <w:bCs/>
          <w:sz w:val="24"/>
          <w:szCs w:val="24"/>
          <w:lang w:eastAsia="zh-CN"/>
        </w:rPr>
        <w:t>Lieber MM</w:t>
      </w:r>
      <w:r w:rsidRPr="002014AF">
        <w:rPr>
          <w:rFonts w:ascii="Book Antiqua" w:eastAsia="宋体" w:hAnsi="Book Antiqua" w:cs="Times New Roman"/>
          <w:sz w:val="24"/>
          <w:szCs w:val="24"/>
          <w:lang w:eastAsia="zh-CN"/>
        </w:rPr>
        <w:t>. Renal oncocytoma.</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Urol Clin North Am</w:t>
      </w:r>
      <w:r w:rsidRPr="002014AF">
        <w:rPr>
          <w:rFonts w:ascii="Book Antiqua" w:eastAsia="宋体" w:hAnsi="Book Antiqua" w:cs="Times New Roman"/>
          <w:sz w:val="24"/>
          <w:szCs w:val="24"/>
          <w:lang w:eastAsia="zh-CN"/>
        </w:rPr>
        <w:t> 1993; </w:t>
      </w:r>
      <w:r w:rsidRPr="002014AF">
        <w:rPr>
          <w:rFonts w:ascii="Book Antiqua" w:eastAsia="宋体" w:hAnsi="Book Antiqua" w:cs="Times New Roman"/>
          <w:b/>
          <w:bCs/>
          <w:sz w:val="24"/>
          <w:szCs w:val="24"/>
          <w:lang w:eastAsia="zh-CN"/>
        </w:rPr>
        <w:t>20</w:t>
      </w:r>
      <w:r w:rsidRPr="002014AF">
        <w:rPr>
          <w:rFonts w:ascii="Book Antiqua" w:eastAsia="宋体" w:hAnsi="Book Antiqua" w:cs="Times New Roman"/>
          <w:sz w:val="24"/>
          <w:szCs w:val="24"/>
          <w:lang w:eastAsia="zh-CN"/>
        </w:rPr>
        <w:t>: 355-359 [PMID: 8493754]</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105 </w:t>
      </w:r>
      <w:r w:rsidRPr="002014AF">
        <w:rPr>
          <w:rFonts w:ascii="Book Antiqua" w:eastAsia="宋体" w:hAnsi="Book Antiqua" w:cs="Times New Roman"/>
          <w:b/>
          <w:bCs/>
          <w:sz w:val="24"/>
          <w:szCs w:val="24"/>
          <w:lang w:eastAsia="zh-CN"/>
        </w:rPr>
        <w:t>Dechet CB</w:t>
      </w:r>
      <w:r w:rsidRPr="002014AF">
        <w:rPr>
          <w:rFonts w:ascii="Book Antiqua" w:eastAsia="宋体" w:hAnsi="Book Antiqua" w:cs="Times New Roman"/>
          <w:sz w:val="24"/>
          <w:szCs w:val="24"/>
          <w:lang w:eastAsia="zh-CN"/>
        </w:rPr>
        <w:t>, Bostwick DG, Blute ML, Bryant SC, Zincke H. Renal oncocytoma: multifocality, bilateralism, metachronous tumor development and coexistent renal cell carcinoma.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1999; </w:t>
      </w:r>
      <w:r w:rsidRPr="002014AF">
        <w:rPr>
          <w:rFonts w:ascii="Book Antiqua" w:eastAsia="宋体" w:hAnsi="Book Antiqua" w:cs="Times New Roman"/>
          <w:b/>
          <w:bCs/>
          <w:sz w:val="24"/>
          <w:szCs w:val="24"/>
          <w:lang w:eastAsia="zh-CN"/>
        </w:rPr>
        <w:t>162</w:t>
      </w:r>
      <w:r w:rsidRPr="002014AF">
        <w:rPr>
          <w:rFonts w:ascii="Book Antiqua" w:eastAsia="宋体" w:hAnsi="Book Antiqua" w:cs="Times New Roman"/>
          <w:sz w:val="24"/>
          <w:szCs w:val="24"/>
          <w:lang w:eastAsia="zh-CN"/>
        </w:rPr>
        <w:t>: 40-42 [PMID: 10379735 DOI: 10.1097/00005392-199907000-00010]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lastRenderedPageBreak/>
        <w:t>106 </w:t>
      </w:r>
      <w:r w:rsidRPr="002014AF">
        <w:rPr>
          <w:rFonts w:ascii="Book Antiqua" w:eastAsia="宋体" w:hAnsi="Book Antiqua" w:cs="Times New Roman"/>
          <w:b/>
          <w:bCs/>
          <w:sz w:val="24"/>
          <w:szCs w:val="24"/>
          <w:lang w:eastAsia="zh-CN"/>
        </w:rPr>
        <w:t>Choudhary S</w:t>
      </w:r>
      <w:r w:rsidRPr="002014AF">
        <w:rPr>
          <w:rFonts w:ascii="Book Antiqua" w:eastAsia="宋体" w:hAnsi="Book Antiqua" w:cs="Times New Roman"/>
          <w:sz w:val="24"/>
          <w:szCs w:val="24"/>
          <w:lang w:eastAsia="zh-CN"/>
        </w:rPr>
        <w:t>, Rajesh A, Mayer NJ, Mulcahy KA, Haroon A. Renal oncocytoma: CT features cannot reliably distinguish oncocytoma from other renal neoplasms. </w:t>
      </w:r>
      <w:r w:rsidRPr="002014AF">
        <w:rPr>
          <w:rFonts w:ascii="Book Antiqua" w:eastAsia="宋体" w:hAnsi="Book Antiqua" w:cs="Times New Roman"/>
          <w:i/>
          <w:iCs/>
          <w:sz w:val="24"/>
          <w:szCs w:val="24"/>
          <w:lang w:eastAsia="zh-CN"/>
        </w:rPr>
        <w:t>Clin Radiol</w:t>
      </w:r>
      <w:r w:rsidRPr="002014AF">
        <w:rPr>
          <w:rFonts w:ascii="Book Antiqua" w:eastAsia="宋体" w:hAnsi="Book Antiqua" w:cs="Times New Roman"/>
          <w:sz w:val="24"/>
          <w:szCs w:val="24"/>
          <w:lang w:eastAsia="zh-CN"/>
        </w:rPr>
        <w:t> 2009; </w:t>
      </w:r>
      <w:r w:rsidRPr="002014AF">
        <w:rPr>
          <w:rFonts w:ascii="Book Antiqua" w:eastAsia="宋体" w:hAnsi="Book Antiqua" w:cs="Times New Roman"/>
          <w:b/>
          <w:bCs/>
          <w:sz w:val="24"/>
          <w:szCs w:val="24"/>
          <w:lang w:eastAsia="zh-CN"/>
        </w:rPr>
        <w:t>64</w:t>
      </w:r>
      <w:r w:rsidRPr="002014AF">
        <w:rPr>
          <w:rFonts w:ascii="Book Antiqua" w:eastAsia="宋体" w:hAnsi="Book Antiqua" w:cs="Times New Roman"/>
          <w:sz w:val="24"/>
          <w:szCs w:val="24"/>
          <w:lang w:eastAsia="zh-CN"/>
        </w:rPr>
        <w:t>: 517-522 [PMID: 19348848 DOI: 10.1016/j.crad.2008.12.011]</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 xml:space="preserve">107 </w:t>
      </w:r>
      <w:r w:rsidRPr="002014AF">
        <w:rPr>
          <w:rFonts w:ascii="Book Antiqua" w:eastAsia="宋体" w:hAnsi="Book Antiqua" w:cs="Times New Roman"/>
          <w:b/>
          <w:noProof/>
          <w:sz w:val="24"/>
          <w:szCs w:val="24"/>
          <w:lang w:val="fr-FR" w:eastAsia="fr-FR"/>
        </w:rPr>
        <w:t>Wu J</w:t>
      </w:r>
      <w:r w:rsidRPr="002014AF">
        <w:rPr>
          <w:rFonts w:ascii="Book Antiqua" w:eastAsia="宋体" w:hAnsi="Book Antiqua" w:cs="Times New Roman"/>
          <w:noProof/>
          <w:sz w:val="24"/>
          <w:szCs w:val="24"/>
          <w:lang w:val="fr-FR" w:eastAsia="fr-FR"/>
        </w:rPr>
        <w:t>, Zhu Q, Zhu W, Chen W, Wang S.</w:t>
      </w:r>
      <w:r w:rsidRPr="002014AF">
        <w:rPr>
          <w:rFonts w:ascii="Book Antiqua" w:eastAsia="宋体" w:hAnsi="Book Antiqua" w:cs="Times New Roman"/>
          <w:sz w:val="24"/>
          <w:szCs w:val="24"/>
          <w:lang w:eastAsia="zh-CN"/>
        </w:rPr>
        <w:t xml:space="preserve"> Comparative study of CT appearances in renal oncocytoma and chromophobe renal cell carcinoma. </w:t>
      </w:r>
      <w:r w:rsidRPr="002014AF">
        <w:rPr>
          <w:rFonts w:ascii="Book Antiqua" w:eastAsia="宋体" w:hAnsi="Book Antiqua" w:cs="Times New Roman"/>
          <w:i/>
          <w:iCs/>
          <w:sz w:val="24"/>
          <w:szCs w:val="24"/>
          <w:lang w:eastAsia="zh-CN"/>
        </w:rPr>
        <w:t>Acta Radiol</w:t>
      </w:r>
      <w:r w:rsidRPr="002014AF">
        <w:rPr>
          <w:rFonts w:ascii="Book Antiqua" w:eastAsia="宋体" w:hAnsi="Book Antiqua" w:cs="Times New Roman"/>
          <w:sz w:val="24"/>
          <w:szCs w:val="24"/>
          <w:lang w:eastAsia="zh-CN"/>
        </w:rPr>
        <w:t> 2015;</w:t>
      </w:r>
      <w:r w:rsidRPr="002014AF">
        <w:rPr>
          <w:rFonts w:ascii="Book Antiqua" w:eastAsia="宋体" w:hAnsi="Book Antiqua" w:cs="Times New Roman"/>
          <w:sz w:val="24"/>
          <w:szCs w:val="24"/>
          <w:lang w:val="fr-FR" w:eastAsia="fr-FR"/>
        </w:rPr>
        <w:t xml:space="preserve"> </w:t>
      </w:r>
      <w:r w:rsidRPr="002014AF">
        <w:rPr>
          <w:rFonts w:ascii="Book Antiqua" w:eastAsia="宋体" w:hAnsi="Book Antiqua" w:cs="Times New Roman"/>
          <w:sz w:val="24"/>
          <w:szCs w:val="24"/>
          <w:lang w:eastAsia="zh-CN"/>
        </w:rPr>
        <w:t>Epub ahead of print [PMID: 25972369 DOI: 10.1177/0284185115585035]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108 </w:t>
      </w:r>
      <w:r w:rsidRPr="002014AF">
        <w:rPr>
          <w:rFonts w:ascii="Book Antiqua" w:eastAsia="宋体" w:hAnsi="Book Antiqua" w:cs="Times New Roman"/>
          <w:b/>
          <w:bCs/>
          <w:sz w:val="24"/>
          <w:szCs w:val="24"/>
          <w:lang w:eastAsia="zh-CN"/>
        </w:rPr>
        <w:t>Li G</w:t>
      </w:r>
      <w:r w:rsidRPr="002014AF">
        <w:rPr>
          <w:rFonts w:ascii="Book Antiqua" w:eastAsia="宋体" w:hAnsi="Book Antiqua" w:cs="Times New Roman"/>
          <w:sz w:val="24"/>
          <w:szCs w:val="24"/>
          <w:lang w:eastAsia="zh-CN"/>
        </w:rPr>
        <w:t>, Barthelemy A, Feng G, Gentil-Perret A, Peoc'h M, Genin C, Tostain J. S100A1: a powerful marker to differentiate chromophobe renal cell carcinoma from renal oncocytoma. </w:t>
      </w:r>
      <w:r w:rsidRPr="002014AF">
        <w:rPr>
          <w:rFonts w:ascii="Book Antiqua" w:eastAsia="宋体" w:hAnsi="Book Antiqua" w:cs="Times New Roman"/>
          <w:i/>
          <w:iCs/>
          <w:sz w:val="24"/>
          <w:szCs w:val="24"/>
          <w:lang w:eastAsia="zh-CN"/>
        </w:rPr>
        <w:t>Histopathology</w:t>
      </w:r>
      <w:r w:rsidRPr="002014AF">
        <w:rPr>
          <w:rFonts w:ascii="Book Antiqua" w:eastAsia="宋体" w:hAnsi="Book Antiqua" w:cs="Times New Roman"/>
          <w:sz w:val="24"/>
          <w:szCs w:val="24"/>
          <w:lang w:eastAsia="zh-CN"/>
        </w:rPr>
        <w:t> 2007; </w:t>
      </w:r>
      <w:r w:rsidRPr="002014AF">
        <w:rPr>
          <w:rFonts w:ascii="Book Antiqua" w:eastAsia="宋体" w:hAnsi="Book Antiqua" w:cs="Times New Roman"/>
          <w:b/>
          <w:bCs/>
          <w:sz w:val="24"/>
          <w:szCs w:val="24"/>
          <w:lang w:eastAsia="zh-CN"/>
        </w:rPr>
        <w:t>50</w:t>
      </w:r>
      <w:r w:rsidRPr="002014AF">
        <w:rPr>
          <w:rFonts w:ascii="Book Antiqua" w:eastAsia="宋体" w:hAnsi="Book Antiqua" w:cs="Times New Roman"/>
          <w:sz w:val="24"/>
          <w:szCs w:val="24"/>
          <w:lang w:eastAsia="zh-CN"/>
        </w:rPr>
        <w:t>: 642-647 [PMID: 17394501 DOI: 10.1111/j.1365-2559.2007.02655.x]</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109 </w:t>
      </w:r>
      <w:r w:rsidRPr="002014AF">
        <w:rPr>
          <w:rFonts w:ascii="Book Antiqua" w:eastAsia="宋体" w:hAnsi="Book Antiqua" w:cs="Times New Roman"/>
          <w:b/>
          <w:bCs/>
          <w:sz w:val="24"/>
          <w:szCs w:val="24"/>
          <w:lang w:eastAsia="zh-CN"/>
        </w:rPr>
        <w:t>Davidson AJ</w:t>
      </w:r>
      <w:r w:rsidRPr="002014AF">
        <w:rPr>
          <w:rFonts w:ascii="Book Antiqua" w:eastAsia="宋体" w:hAnsi="Book Antiqua" w:cs="Times New Roman"/>
          <w:sz w:val="24"/>
          <w:szCs w:val="24"/>
          <w:lang w:eastAsia="zh-CN"/>
        </w:rPr>
        <w:t>, Hayes WS, Hartman DS, McCarthy WF, Davis CJ.</w:t>
      </w:r>
      <w:proofErr w:type="gramEnd"/>
      <w:r w:rsidRPr="002014AF">
        <w:rPr>
          <w:rFonts w:ascii="Book Antiqua" w:eastAsia="宋体" w:hAnsi="Book Antiqua" w:cs="Times New Roman"/>
          <w:sz w:val="24"/>
          <w:szCs w:val="24"/>
          <w:lang w:eastAsia="zh-CN"/>
        </w:rPr>
        <w:t xml:space="preserve"> Renal oncocytoma and carcinoma: failure of differentiation with CT. </w:t>
      </w:r>
      <w:r w:rsidRPr="002014AF">
        <w:rPr>
          <w:rFonts w:ascii="Book Antiqua" w:eastAsia="宋体" w:hAnsi="Book Antiqua" w:cs="Times New Roman"/>
          <w:i/>
          <w:iCs/>
          <w:sz w:val="24"/>
          <w:szCs w:val="24"/>
          <w:lang w:eastAsia="zh-CN"/>
        </w:rPr>
        <w:t>Radiology</w:t>
      </w:r>
      <w:r w:rsidRPr="002014AF">
        <w:rPr>
          <w:rFonts w:ascii="Book Antiqua" w:eastAsia="宋体" w:hAnsi="Book Antiqua" w:cs="Times New Roman"/>
          <w:sz w:val="24"/>
          <w:szCs w:val="24"/>
          <w:lang w:eastAsia="zh-CN"/>
        </w:rPr>
        <w:t> 1993; </w:t>
      </w:r>
      <w:r w:rsidRPr="002014AF">
        <w:rPr>
          <w:rFonts w:ascii="Book Antiqua" w:eastAsia="宋体" w:hAnsi="Book Antiqua" w:cs="Times New Roman"/>
          <w:b/>
          <w:bCs/>
          <w:sz w:val="24"/>
          <w:szCs w:val="24"/>
          <w:lang w:eastAsia="zh-CN"/>
        </w:rPr>
        <w:t>186</w:t>
      </w:r>
      <w:r w:rsidRPr="002014AF">
        <w:rPr>
          <w:rFonts w:ascii="Book Antiqua" w:eastAsia="宋体" w:hAnsi="Book Antiqua" w:cs="Times New Roman"/>
          <w:sz w:val="24"/>
          <w:szCs w:val="24"/>
          <w:lang w:eastAsia="zh-CN"/>
        </w:rPr>
        <w:t>: 693-696 [PMID: 8430176 DOI: 10.1148/radiology.186.3.8430176]</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110 </w:t>
      </w:r>
      <w:r w:rsidRPr="002014AF">
        <w:rPr>
          <w:rFonts w:ascii="Book Antiqua" w:eastAsia="宋体" w:hAnsi="Book Antiqua" w:cs="Times New Roman"/>
          <w:b/>
          <w:bCs/>
          <w:sz w:val="24"/>
          <w:szCs w:val="24"/>
          <w:lang w:eastAsia="zh-CN"/>
        </w:rPr>
        <w:t>McGahan JP</w:t>
      </w:r>
      <w:r w:rsidRPr="002014AF">
        <w:rPr>
          <w:rFonts w:ascii="Book Antiqua" w:eastAsia="宋体" w:hAnsi="Book Antiqua" w:cs="Times New Roman"/>
          <w:sz w:val="24"/>
          <w:szCs w:val="24"/>
          <w:lang w:eastAsia="zh-CN"/>
        </w:rPr>
        <w:t>, Lamba R, Fisher J, Starshak P, Ramsamooj R, Fitzgerald E, Yen P. Is segmental enhancement inversion on enhanced biphasic MDCT a reliable sign for the noninvasive diagnosis of renal oncocytomas? </w:t>
      </w:r>
      <w:r w:rsidRPr="002014AF">
        <w:rPr>
          <w:rFonts w:ascii="Book Antiqua" w:eastAsia="宋体" w:hAnsi="Book Antiqua" w:cs="Times New Roman"/>
          <w:i/>
          <w:iCs/>
          <w:sz w:val="24"/>
          <w:szCs w:val="24"/>
          <w:lang w:eastAsia="zh-CN"/>
        </w:rPr>
        <w:t>AJR Am J Roentgenol</w:t>
      </w:r>
      <w:r w:rsidRPr="002014AF">
        <w:rPr>
          <w:rFonts w:ascii="Book Antiqua" w:eastAsia="宋体" w:hAnsi="Book Antiqua" w:cs="Times New Roman"/>
          <w:sz w:val="24"/>
          <w:szCs w:val="24"/>
          <w:lang w:eastAsia="zh-CN"/>
        </w:rPr>
        <w:t> 2011; </w:t>
      </w:r>
      <w:r w:rsidRPr="002014AF">
        <w:rPr>
          <w:rFonts w:ascii="Book Antiqua" w:eastAsia="宋体" w:hAnsi="Book Antiqua" w:cs="Times New Roman"/>
          <w:b/>
          <w:bCs/>
          <w:sz w:val="24"/>
          <w:szCs w:val="24"/>
          <w:lang w:eastAsia="zh-CN"/>
        </w:rPr>
        <w:t>197</w:t>
      </w:r>
      <w:r w:rsidRPr="002014AF">
        <w:rPr>
          <w:rFonts w:ascii="Book Antiqua" w:eastAsia="宋体" w:hAnsi="Book Antiqua" w:cs="Times New Roman"/>
          <w:sz w:val="24"/>
          <w:szCs w:val="24"/>
          <w:lang w:eastAsia="zh-CN"/>
        </w:rPr>
        <w:t>: W674-W679 [PMID: 21940539 DOI: 10.2214/ajr.11.6463]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111 </w:t>
      </w:r>
      <w:r w:rsidRPr="002014AF">
        <w:rPr>
          <w:rFonts w:ascii="Book Antiqua" w:eastAsia="宋体" w:hAnsi="Book Antiqua" w:cs="Times New Roman"/>
          <w:b/>
          <w:bCs/>
          <w:sz w:val="24"/>
          <w:szCs w:val="24"/>
          <w:lang w:eastAsia="zh-CN"/>
        </w:rPr>
        <w:t>Woo S</w:t>
      </w:r>
      <w:r w:rsidRPr="002014AF">
        <w:rPr>
          <w:rFonts w:ascii="Book Antiqua" w:eastAsia="宋体" w:hAnsi="Book Antiqua" w:cs="Times New Roman"/>
          <w:sz w:val="24"/>
          <w:szCs w:val="24"/>
          <w:lang w:eastAsia="zh-CN"/>
        </w:rPr>
        <w:t>, Cho JY, Kim SH, Kim SY, Lee HJ, Hwang SI, Moon MH, Sung CK. Segmental enhancement inversion of small renal oncocytoma: differences in prevalence according to tumor size. </w:t>
      </w:r>
      <w:r w:rsidRPr="002014AF">
        <w:rPr>
          <w:rFonts w:ascii="Book Antiqua" w:eastAsia="宋体" w:hAnsi="Book Antiqua" w:cs="Times New Roman"/>
          <w:i/>
          <w:iCs/>
          <w:sz w:val="24"/>
          <w:szCs w:val="24"/>
          <w:lang w:eastAsia="zh-CN"/>
        </w:rPr>
        <w:t>AJR Am J Roentgenol</w:t>
      </w:r>
      <w:r w:rsidRPr="002014AF">
        <w:rPr>
          <w:rFonts w:ascii="Book Antiqua" w:eastAsia="宋体" w:hAnsi="Book Antiqua" w:cs="Times New Roman"/>
          <w:sz w:val="24"/>
          <w:szCs w:val="24"/>
          <w:lang w:eastAsia="zh-CN"/>
        </w:rPr>
        <w:t> 2013; </w:t>
      </w:r>
      <w:r w:rsidRPr="002014AF">
        <w:rPr>
          <w:rFonts w:ascii="Book Antiqua" w:eastAsia="宋体" w:hAnsi="Book Antiqua" w:cs="Times New Roman"/>
          <w:b/>
          <w:bCs/>
          <w:sz w:val="24"/>
          <w:szCs w:val="24"/>
          <w:lang w:eastAsia="zh-CN"/>
        </w:rPr>
        <w:t>200</w:t>
      </w:r>
      <w:r w:rsidRPr="002014AF">
        <w:rPr>
          <w:rFonts w:ascii="Book Antiqua" w:eastAsia="宋体" w:hAnsi="Book Antiqua" w:cs="Times New Roman"/>
          <w:sz w:val="24"/>
          <w:szCs w:val="24"/>
          <w:lang w:eastAsia="zh-CN"/>
        </w:rPr>
        <w:t>: 1054-1059 [PMID: 23617489 DOI: 10.2214/ajr.12.9300]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112 </w:t>
      </w:r>
      <w:r w:rsidRPr="002014AF">
        <w:rPr>
          <w:rFonts w:ascii="Book Antiqua" w:eastAsia="宋体" w:hAnsi="Book Antiqua" w:cs="Times New Roman"/>
          <w:b/>
          <w:bCs/>
          <w:sz w:val="24"/>
          <w:szCs w:val="24"/>
          <w:lang w:eastAsia="zh-CN"/>
        </w:rPr>
        <w:t>Kim JI</w:t>
      </w:r>
      <w:r w:rsidRPr="002014AF">
        <w:rPr>
          <w:rFonts w:ascii="Book Antiqua" w:eastAsia="宋体" w:hAnsi="Book Antiqua" w:cs="Times New Roman"/>
          <w:sz w:val="24"/>
          <w:szCs w:val="24"/>
          <w:lang w:eastAsia="zh-CN"/>
        </w:rPr>
        <w:t>, Cho JY, Moon KC, Lee HJ, Kim SH. Segmental enhancement inversion at biphasic multidetector CT: characteristic finding of small renal oncocytoma. </w:t>
      </w:r>
      <w:r w:rsidRPr="002014AF">
        <w:rPr>
          <w:rFonts w:ascii="Book Antiqua" w:eastAsia="宋体" w:hAnsi="Book Antiqua" w:cs="Times New Roman"/>
          <w:i/>
          <w:iCs/>
          <w:sz w:val="24"/>
          <w:szCs w:val="24"/>
          <w:lang w:eastAsia="zh-CN"/>
        </w:rPr>
        <w:t>Radiology</w:t>
      </w:r>
      <w:r w:rsidRPr="002014AF">
        <w:rPr>
          <w:rFonts w:ascii="Book Antiqua" w:eastAsia="宋体" w:hAnsi="Book Antiqua" w:cs="Times New Roman"/>
          <w:sz w:val="24"/>
          <w:szCs w:val="24"/>
          <w:lang w:eastAsia="zh-CN"/>
        </w:rPr>
        <w:t> 2009; </w:t>
      </w:r>
      <w:r w:rsidRPr="002014AF">
        <w:rPr>
          <w:rFonts w:ascii="Book Antiqua" w:eastAsia="宋体" w:hAnsi="Book Antiqua" w:cs="Times New Roman"/>
          <w:b/>
          <w:bCs/>
          <w:sz w:val="24"/>
          <w:szCs w:val="24"/>
          <w:lang w:eastAsia="zh-CN"/>
        </w:rPr>
        <w:t>252</w:t>
      </w:r>
      <w:r w:rsidRPr="002014AF">
        <w:rPr>
          <w:rFonts w:ascii="Book Antiqua" w:eastAsia="宋体" w:hAnsi="Book Antiqua" w:cs="Times New Roman"/>
          <w:sz w:val="24"/>
          <w:szCs w:val="24"/>
          <w:lang w:eastAsia="zh-CN"/>
        </w:rPr>
        <w:t>: 441-448 [PMID: 19508984 DOI: 10.1148/radiol.2522081180]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113 </w:t>
      </w:r>
      <w:r w:rsidRPr="002014AF">
        <w:rPr>
          <w:rFonts w:ascii="Book Antiqua" w:eastAsia="宋体" w:hAnsi="Book Antiqua" w:cs="Times New Roman"/>
          <w:b/>
          <w:bCs/>
          <w:sz w:val="24"/>
          <w:szCs w:val="24"/>
          <w:lang w:eastAsia="zh-CN"/>
        </w:rPr>
        <w:t>Jasinski RW</w:t>
      </w:r>
      <w:r w:rsidRPr="002014AF">
        <w:rPr>
          <w:rFonts w:ascii="Book Antiqua" w:eastAsia="宋体" w:hAnsi="Book Antiqua" w:cs="Times New Roman"/>
          <w:sz w:val="24"/>
          <w:szCs w:val="24"/>
          <w:lang w:eastAsia="zh-CN"/>
        </w:rPr>
        <w:t xml:space="preserve">, Amendola MA, Glazer GM, Bree RL, Gikas PW. </w:t>
      </w:r>
      <w:proofErr w:type="gramStart"/>
      <w:r w:rsidRPr="002014AF">
        <w:rPr>
          <w:rFonts w:ascii="Book Antiqua" w:eastAsia="宋体" w:hAnsi="Book Antiqua" w:cs="Times New Roman"/>
          <w:sz w:val="24"/>
          <w:szCs w:val="24"/>
          <w:lang w:eastAsia="zh-CN"/>
        </w:rPr>
        <w:t>Computed tomography of renal oncocytomas.</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Comput Radiol</w:t>
      </w:r>
      <w:r w:rsidRPr="002014AF">
        <w:rPr>
          <w:rFonts w:ascii="Book Antiqua" w:eastAsia="宋体" w:hAnsi="Book Antiqua" w:cs="Times New Roman"/>
          <w:sz w:val="24"/>
          <w:szCs w:val="24"/>
          <w:lang w:eastAsia="zh-CN"/>
        </w:rPr>
        <w:t> 1985; </w:t>
      </w:r>
      <w:r w:rsidRPr="002014AF">
        <w:rPr>
          <w:rFonts w:ascii="Book Antiqua" w:eastAsia="宋体" w:hAnsi="Book Antiqua" w:cs="Times New Roman"/>
          <w:b/>
          <w:bCs/>
          <w:sz w:val="24"/>
          <w:szCs w:val="24"/>
          <w:lang w:eastAsia="zh-CN"/>
        </w:rPr>
        <w:t>9</w:t>
      </w:r>
      <w:r w:rsidRPr="002014AF">
        <w:rPr>
          <w:rFonts w:ascii="Book Antiqua" w:eastAsia="宋体" w:hAnsi="Book Antiqua" w:cs="Times New Roman"/>
          <w:sz w:val="24"/>
          <w:szCs w:val="24"/>
          <w:lang w:eastAsia="zh-CN"/>
        </w:rPr>
        <w:t>: 307-314 [PMID: 4064635]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114 </w:t>
      </w:r>
      <w:r w:rsidRPr="002014AF">
        <w:rPr>
          <w:rFonts w:ascii="Book Antiqua" w:eastAsia="宋体" w:hAnsi="Book Antiqua" w:cs="Times New Roman"/>
          <w:b/>
          <w:bCs/>
          <w:sz w:val="24"/>
          <w:szCs w:val="24"/>
          <w:lang w:eastAsia="zh-CN"/>
        </w:rPr>
        <w:t>Ambos MA</w:t>
      </w:r>
      <w:r w:rsidRPr="002014AF">
        <w:rPr>
          <w:rFonts w:ascii="Book Antiqua" w:eastAsia="宋体" w:hAnsi="Book Antiqua" w:cs="Times New Roman"/>
          <w:sz w:val="24"/>
          <w:szCs w:val="24"/>
          <w:lang w:eastAsia="zh-CN"/>
        </w:rPr>
        <w:t>, Bosniak MA, Valensi QJ, Madayag MA, Lefleur RS.</w:t>
      </w:r>
      <w:proofErr w:type="gramEnd"/>
      <w:r w:rsidRPr="002014AF">
        <w:rPr>
          <w:rFonts w:ascii="Book Antiqua" w:eastAsia="宋体" w:hAnsi="Book Antiqua" w:cs="Times New Roman"/>
          <w:sz w:val="24"/>
          <w:szCs w:val="24"/>
          <w:lang w:eastAsia="zh-CN"/>
        </w:rPr>
        <w:t xml:space="preserve"> Angiographic patterns in renal oncocytomas. </w:t>
      </w:r>
      <w:r w:rsidRPr="002014AF">
        <w:rPr>
          <w:rFonts w:ascii="Book Antiqua" w:eastAsia="宋体" w:hAnsi="Book Antiqua" w:cs="Times New Roman"/>
          <w:i/>
          <w:iCs/>
          <w:sz w:val="24"/>
          <w:szCs w:val="24"/>
          <w:lang w:eastAsia="zh-CN"/>
        </w:rPr>
        <w:t>Radiology</w:t>
      </w:r>
      <w:r w:rsidRPr="002014AF">
        <w:rPr>
          <w:rFonts w:ascii="Book Antiqua" w:eastAsia="宋体" w:hAnsi="Book Antiqua" w:cs="Times New Roman"/>
          <w:sz w:val="24"/>
          <w:szCs w:val="24"/>
          <w:lang w:eastAsia="zh-CN"/>
        </w:rPr>
        <w:t> 1978; </w:t>
      </w:r>
      <w:r w:rsidRPr="002014AF">
        <w:rPr>
          <w:rFonts w:ascii="Book Antiqua" w:eastAsia="宋体" w:hAnsi="Book Antiqua" w:cs="Times New Roman"/>
          <w:b/>
          <w:bCs/>
          <w:sz w:val="24"/>
          <w:szCs w:val="24"/>
          <w:lang w:eastAsia="zh-CN"/>
        </w:rPr>
        <w:t>129</w:t>
      </w:r>
      <w:r w:rsidRPr="002014AF">
        <w:rPr>
          <w:rFonts w:ascii="Book Antiqua" w:eastAsia="宋体" w:hAnsi="Book Antiqua" w:cs="Times New Roman"/>
          <w:sz w:val="24"/>
          <w:szCs w:val="24"/>
          <w:lang w:eastAsia="zh-CN"/>
        </w:rPr>
        <w:t>: 615-622 [PMID: 725034 DOI: 10.1148/129.3.615]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lastRenderedPageBreak/>
        <w:t>115 </w:t>
      </w:r>
      <w:r w:rsidRPr="002014AF">
        <w:rPr>
          <w:rFonts w:ascii="Book Antiqua" w:eastAsia="宋体" w:hAnsi="Book Antiqua" w:cs="Times New Roman"/>
          <w:b/>
          <w:bCs/>
          <w:sz w:val="24"/>
          <w:szCs w:val="24"/>
          <w:lang w:eastAsia="zh-CN"/>
        </w:rPr>
        <w:t>Quinn MJ</w:t>
      </w:r>
      <w:r w:rsidRPr="002014AF">
        <w:rPr>
          <w:rFonts w:ascii="Book Antiqua" w:eastAsia="宋体" w:hAnsi="Book Antiqua" w:cs="Times New Roman"/>
          <w:sz w:val="24"/>
          <w:szCs w:val="24"/>
          <w:lang w:eastAsia="zh-CN"/>
        </w:rPr>
        <w:t>, Hartman DS, Friedman AC, Sherman JL, Lautin EM, Pyatt RS, Ho CK, Csere R, Fromowitz FB.</w:t>
      </w:r>
      <w:proofErr w:type="gramEnd"/>
      <w:r w:rsidRPr="002014AF">
        <w:rPr>
          <w:rFonts w:ascii="Book Antiqua" w:eastAsia="宋体" w:hAnsi="Book Antiqua" w:cs="Times New Roman"/>
          <w:sz w:val="24"/>
          <w:szCs w:val="24"/>
          <w:lang w:eastAsia="zh-CN"/>
        </w:rPr>
        <w:t xml:space="preserve"> Renal oncocytoma: new observations. </w:t>
      </w:r>
      <w:r w:rsidRPr="002014AF">
        <w:rPr>
          <w:rFonts w:ascii="Book Antiqua" w:eastAsia="宋体" w:hAnsi="Book Antiqua" w:cs="Times New Roman"/>
          <w:i/>
          <w:iCs/>
          <w:sz w:val="24"/>
          <w:szCs w:val="24"/>
          <w:lang w:eastAsia="zh-CN"/>
        </w:rPr>
        <w:t>Radiology</w:t>
      </w:r>
      <w:r w:rsidRPr="002014AF">
        <w:rPr>
          <w:rFonts w:ascii="Book Antiqua" w:eastAsia="宋体" w:hAnsi="Book Antiqua" w:cs="Times New Roman"/>
          <w:sz w:val="24"/>
          <w:szCs w:val="24"/>
          <w:lang w:eastAsia="zh-CN"/>
        </w:rPr>
        <w:t> 1984; </w:t>
      </w:r>
      <w:r w:rsidRPr="002014AF">
        <w:rPr>
          <w:rFonts w:ascii="Book Antiqua" w:eastAsia="宋体" w:hAnsi="Book Antiqua" w:cs="Times New Roman"/>
          <w:b/>
          <w:bCs/>
          <w:sz w:val="24"/>
          <w:szCs w:val="24"/>
          <w:lang w:eastAsia="zh-CN"/>
        </w:rPr>
        <w:t>153</w:t>
      </w:r>
      <w:r w:rsidRPr="002014AF">
        <w:rPr>
          <w:rFonts w:ascii="Book Antiqua" w:eastAsia="宋体" w:hAnsi="Book Antiqua" w:cs="Times New Roman"/>
          <w:sz w:val="24"/>
          <w:szCs w:val="24"/>
          <w:lang w:eastAsia="zh-CN"/>
        </w:rPr>
        <w:t>: 49-53 [PMID: 6473802 DOI: 10.1148/radiology.153.1.6473802]</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116 </w:t>
      </w:r>
      <w:r w:rsidRPr="002014AF">
        <w:rPr>
          <w:rFonts w:ascii="Book Antiqua" w:eastAsia="宋体" w:hAnsi="Book Antiqua" w:cs="Times New Roman"/>
          <w:b/>
          <w:bCs/>
          <w:sz w:val="24"/>
          <w:szCs w:val="24"/>
          <w:lang w:eastAsia="zh-CN"/>
        </w:rPr>
        <w:t>Schieda N</w:t>
      </w:r>
      <w:r w:rsidRPr="002014AF">
        <w:rPr>
          <w:rFonts w:ascii="Book Antiqua" w:eastAsia="宋体" w:hAnsi="Book Antiqua" w:cs="Times New Roman"/>
          <w:sz w:val="24"/>
          <w:szCs w:val="24"/>
          <w:lang w:eastAsia="zh-CN"/>
        </w:rPr>
        <w:t>, McInnes MD, Cao L. Diagnostic accuracy of segmental enhancement inversion for diagnosis of renal oncocytoma at biphasic contrast enhanced CT: systematic review. </w:t>
      </w:r>
      <w:r w:rsidRPr="002014AF">
        <w:rPr>
          <w:rFonts w:ascii="Book Antiqua" w:eastAsia="宋体" w:hAnsi="Book Antiqua" w:cs="Times New Roman"/>
          <w:i/>
          <w:iCs/>
          <w:sz w:val="24"/>
          <w:szCs w:val="24"/>
          <w:lang w:eastAsia="zh-CN"/>
        </w:rPr>
        <w:t>Eur Radiol</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24</w:t>
      </w:r>
      <w:r w:rsidRPr="002014AF">
        <w:rPr>
          <w:rFonts w:ascii="Book Antiqua" w:eastAsia="宋体" w:hAnsi="Book Antiqua" w:cs="Times New Roman"/>
          <w:sz w:val="24"/>
          <w:szCs w:val="24"/>
          <w:lang w:eastAsia="zh-CN"/>
        </w:rPr>
        <w:t>: 1421-1429 [PMID: 24663821 DOI: 10.1007/s00330-014-3147-4]</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117 </w:t>
      </w:r>
      <w:r w:rsidRPr="002014AF">
        <w:rPr>
          <w:rFonts w:ascii="Book Antiqua" w:eastAsia="宋体" w:hAnsi="Book Antiqua" w:cs="Times New Roman"/>
          <w:b/>
          <w:bCs/>
          <w:sz w:val="24"/>
          <w:szCs w:val="24"/>
          <w:lang w:eastAsia="zh-CN"/>
        </w:rPr>
        <w:t>Ganeshan D</w:t>
      </w:r>
      <w:r w:rsidRPr="002014AF">
        <w:rPr>
          <w:rFonts w:ascii="Book Antiqua" w:eastAsia="宋体" w:hAnsi="Book Antiqua" w:cs="Times New Roman"/>
          <w:sz w:val="24"/>
          <w:szCs w:val="24"/>
          <w:lang w:eastAsia="zh-CN"/>
        </w:rPr>
        <w:t>, Iyer R, Devine C, Bhosale P, Paulson E. Imaging of primary and secondary renal lymphoma. </w:t>
      </w:r>
      <w:r w:rsidRPr="002014AF">
        <w:rPr>
          <w:rFonts w:ascii="Book Antiqua" w:eastAsia="宋体" w:hAnsi="Book Antiqua" w:cs="Times New Roman"/>
          <w:i/>
          <w:iCs/>
          <w:sz w:val="24"/>
          <w:szCs w:val="24"/>
          <w:lang w:eastAsia="zh-CN"/>
        </w:rPr>
        <w:t>AJR Am J Roentgenol</w:t>
      </w:r>
      <w:r w:rsidRPr="002014AF">
        <w:rPr>
          <w:rFonts w:ascii="Book Antiqua" w:eastAsia="宋体" w:hAnsi="Book Antiqua" w:cs="Times New Roman"/>
          <w:sz w:val="24"/>
          <w:szCs w:val="24"/>
          <w:lang w:eastAsia="zh-CN"/>
        </w:rPr>
        <w:t> 2013; </w:t>
      </w:r>
      <w:r w:rsidRPr="002014AF">
        <w:rPr>
          <w:rFonts w:ascii="Book Antiqua" w:eastAsia="宋体" w:hAnsi="Book Antiqua" w:cs="Times New Roman"/>
          <w:b/>
          <w:bCs/>
          <w:sz w:val="24"/>
          <w:szCs w:val="24"/>
          <w:lang w:eastAsia="zh-CN"/>
        </w:rPr>
        <w:t>201</w:t>
      </w:r>
      <w:r w:rsidRPr="002014AF">
        <w:rPr>
          <w:rFonts w:ascii="Book Antiqua" w:eastAsia="宋体" w:hAnsi="Book Antiqua" w:cs="Times New Roman"/>
          <w:sz w:val="24"/>
          <w:szCs w:val="24"/>
          <w:lang w:eastAsia="zh-CN"/>
        </w:rPr>
        <w:t>: W712-W719 [PMID: 24147501 DOI: 10.2214/ajr.13.10669]</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118 </w:t>
      </w:r>
      <w:r w:rsidRPr="002014AF">
        <w:rPr>
          <w:rFonts w:ascii="Book Antiqua" w:eastAsia="宋体" w:hAnsi="Book Antiqua" w:cs="Times New Roman"/>
          <w:b/>
          <w:bCs/>
          <w:sz w:val="24"/>
          <w:szCs w:val="24"/>
          <w:lang w:eastAsia="zh-CN"/>
        </w:rPr>
        <w:t>Richmond J</w:t>
      </w:r>
      <w:r w:rsidRPr="002014AF">
        <w:rPr>
          <w:rFonts w:ascii="Book Antiqua" w:eastAsia="宋体" w:hAnsi="Book Antiqua" w:cs="Times New Roman"/>
          <w:sz w:val="24"/>
          <w:szCs w:val="24"/>
          <w:lang w:eastAsia="zh-CN"/>
        </w:rPr>
        <w:t>, Sherman RS, Diamond HD, Craver LF.</w:t>
      </w:r>
      <w:proofErr w:type="gramEnd"/>
      <w:r w:rsidRPr="002014AF">
        <w:rPr>
          <w:rFonts w:ascii="Book Antiqua" w:eastAsia="宋体" w:hAnsi="Book Antiqua" w:cs="Times New Roman"/>
          <w:sz w:val="24"/>
          <w:szCs w:val="24"/>
          <w:lang w:eastAsia="zh-CN"/>
        </w:rPr>
        <w:t xml:space="preserve"> Renal lesions associated with malignant lymphomas. </w:t>
      </w:r>
      <w:r w:rsidRPr="002014AF">
        <w:rPr>
          <w:rFonts w:ascii="Book Antiqua" w:eastAsia="宋体" w:hAnsi="Book Antiqua" w:cs="Times New Roman"/>
          <w:i/>
          <w:iCs/>
          <w:sz w:val="24"/>
          <w:szCs w:val="24"/>
          <w:lang w:eastAsia="zh-CN"/>
        </w:rPr>
        <w:t>Am J Med</w:t>
      </w:r>
      <w:r w:rsidRPr="002014AF">
        <w:rPr>
          <w:rFonts w:ascii="Book Antiqua" w:eastAsia="宋体" w:hAnsi="Book Antiqua" w:cs="Times New Roman"/>
          <w:sz w:val="24"/>
          <w:szCs w:val="24"/>
          <w:lang w:eastAsia="zh-CN"/>
        </w:rPr>
        <w:t> 1962; </w:t>
      </w:r>
      <w:r w:rsidRPr="002014AF">
        <w:rPr>
          <w:rFonts w:ascii="Book Antiqua" w:eastAsia="宋体" w:hAnsi="Book Antiqua" w:cs="Times New Roman"/>
          <w:b/>
          <w:bCs/>
          <w:sz w:val="24"/>
          <w:szCs w:val="24"/>
          <w:lang w:eastAsia="zh-CN"/>
        </w:rPr>
        <w:t>32</w:t>
      </w:r>
      <w:r w:rsidRPr="002014AF">
        <w:rPr>
          <w:rFonts w:ascii="Book Antiqua" w:eastAsia="宋体" w:hAnsi="Book Antiqua" w:cs="Times New Roman"/>
          <w:sz w:val="24"/>
          <w:szCs w:val="24"/>
          <w:lang w:eastAsia="zh-CN"/>
        </w:rPr>
        <w:t>: 184-207 [PMID: 14492019]</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119 </w:t>
      </w:r>
      <w:r w:rsidRPr="002014AF">
        <w:rPr>
          <w:rFonts w:ascii="Book Antiqua" w:eastAsia="宋体" w:hAnsi="Book Antiqua" w:cs="Times New Roman"/>
          <w:b/>
          <w:bCs/>
          <w:sz w:val="24"/>
          <w:szCs w:val="24"/>
          <w:lang w:eastAsia="zh-CN"/>
        </w:rPr>
        <w:t>Miyake O</w:t>
      </w:r>
      <w:r w:rsidRPr="002014AF">
        <w:rPr>
          <w:rFonts w:ascii="Book Antiqua" w:eastAsia="宋体" w:hAnsi="Book Antiqua" w:cs="Times New Roman"/>
          <w:sz w:val="24"/>
          <w:szCs w:val="24"/>
          <w:lang w:eastAsia="zh-CN"/>
        </w:rPr>
        <w:t>, Namiki M, Sonoda T, Kitamura H. Secondary involvement of genitourinary organs in malignant lymphoma. </w:t>
      </w:r>
      <w:r w:rsidRPr="002014AF">
        <w:rPr>
          <w:rFonts w:ascii="Book Antiqua" w:eastAsia="宋体" w:hAnsi="Book Antiqua" w:cs="Times New Roman"/>
          <w:i/>
          <w:iCs/>
          <w:sz w:val="24"/>
          <w:szCs w:val="24"/>
          <w:lang w:eastAsia="zh-CN"/>
        </w:rPr>
        <w:t>Urol Int</w:t>
      </w:r>
      <w:r w:rsidRPr="002014AF">
        <w:rPr>
          <w:rFonts w:ascii="Book Antiqua" w:eastAsia="宋体" w:hAnsi="Book Antiqua" w:cs="Times New Roman"/>
          <w:sz w:val="24"/>
          <w:szCs w:val="24"/>
          <w:lang w:eastAsia="zh-CN"/>
        </w:rPr>
        <w:t> 1987; </w:t>
      </w:r>
      <w:r w:rsidRPr="002014AF">
        <w:rPr>
          <w:rFonts w:ascii="Book Antiqua" w:eastAsia="宋体" w:hAnsi="Book Antiqua" w:cs="Times New Roman"/>
          <w:b/>
          <w:bCs/>
          <w:sz w:val="24"/>
          <w:szCs w:val="24"/>
          <w:lang w:eastAsia="zh-CN"/>
        </w:rPr>
        <w:t>42</w:t>
      </w:r>
      <w:r w:rsidRPr="002014AF">
        <w:rPr>
          <w:rFonts w:ascii="Book Antiqua" w:eastAsia="宋体" w:hAnsi="Book Antiqua" w:cs="Times New Roman"/>
          <w:sz w:val="24"/>
          <w:szCs w:val="24"/>
          <w:lang w:eastAsia="zh-CN"/>
        </w:rPr>
        <w:t>: 360-362 [PMID: 3433582]</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120 </w:t>
      </w:r>
      <w:r w:rsidRPr="002014AF">
        <w:rPr>
          <w:rFonts w:ascii="Book Antiqua" w:eastAsia="宋体" w:hAnsi="Book Antiqua" w:cs="Times New Roman"/>
          <w:b/>
          <w:bCs/>
          <w:sz w:val="24"/>
          <w:szCs w:val="24"/>
          <w:lang w:eastAsia="zh-CN"/>
        </w:rPr>
        <w:t>El-Sharkawy MS</w:t>
      </w:r>
      <w:r w:rsidRPr="002014AF">
        <w:rPr>
          <w:rFonts w:ascii="Book Antiqua" w:eastAsia="宋体" w:hAnsi="Book Antiqua" w:cs="Times New Roman"/>
          <w:sz w:val="24"/>
          <w:szCs w:val="24"/>
          <w:lang w:eastAsia="zh-CN"/>
        </w:rPr>
        <w:t>, Siddiqui N, Aleem A, Diab AA.</w:t>
      </w:r>
      <w:proofErr w:type="gramEnd"/>
      <w:r w:rsidRPr="002014AF">
        <w:rPr>
          <w:rFonts w:ascii="Book Antiqua" w:eastAsia="宋体" w:hAnsi="Book Antiqua" w:cs="Times New Roman"/>
          <w:sz w:val="24"/>
          <w:szCs w:val="24"/>
          <w:lang w:eastAsia="zh-CN"/>
        </w:rPr>
        <w:t xml:space="preserve"> Renal involvement in lymphoma: prevalence and various patterns of involvement on abdominal CT. </w:t>
      </w:r>
      <w:r w:rsidRPr="002014AF">
        <w:rPr>
          <w:rFonts w:ascii="Book Antiqua" w:eastAsia="宋体" w:hAnsi="Book Antiqua" w:cs="Times New Roman"/>
          <w:i/>
          <w:iCs/>
          <w:sz w:val="24"/>
          <w:szCs w:val="24"/>
          <w:lang w:eastAsia="zh-CN"/>
        </w:rPr>
        <w:t>Int Urol Nephrol</w:t>
      </w:r>
      <w:r w:rsidRPr="002014AF">
        <w:rPr>
          <w:rFonts w:ascii="Book Antiqua" w:eastAsia="宋体" w:hAnsi="Book Antiqua" w:cs="Times New Roman"/>
          <w:sz w:val="24"/>
          <w:szCs w:val="24"/>
          <w:lang w:eastAsia="zh-CN"/>
        </w:rPr>
        <w:t> 2007; </w:t>
      </w:r>
      <w:r w:rsidRPr="002014AF">
        <w:rPr>
          <w:rFonts w:ascii="Book Antiqua" w:eastAsia="宋体" w:hAnsi="Book Antiqua" w:cs="Times New Roman"/>
          <w:b/>
          <w:bCs/>
          <w:sz w:val="24"/>
          <w:szCs w:val="24"/>
          <w:lang w:eastAsia="zh-CN"/>
        </w:rPr>
        <w:t>39</w:t>
      </w:r>
      <w:r w:rsidRPr="002014AF">
        <w:rPr>
          <w:rFonts w:ascii="Book Antiqua" w:eastAsia="宋体" w:hAnsi="Book Antiqua" w:cs="Times New Roman"/>
          <w:sz w:val="24"/>
          <w:szCs w:val="24"/>
          <w:lang w:eastAsia="zh-CN"/>
        </w:rPr>
        <w:t>: 929-933 [PMID: 17549602 DOI: 10.1007/s11255-007-9224-8]</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121 </w:t>
      </w:r>
      <w:r w:rsidRPr="002014AF">
        <w:rPr>
          <w:rFonts w:ascii="Book Antiqua" w:eastAsia="宋体" w:hAnsi="Book Antiqua" w:cs="Times New Roman"/>
          <w:b/>
          <w:bCs/>
          <w:sz w:val="24"/>
          <w:szCs w:val="24"/>
          <w:lang w:eastAsia="zh-CN"/>
        </w:rPr>
        <w:t>Sheth S</w:t>
      </w:r>
      <w:r w:rsidRPr="002014AF">
        <w:rPr>
          <w:rFonts w:ascii="Book Antiqua" w:eastAsia="宋体" w:hAnsi="Book Antiqua" w:cs="Times New Roman"/>
          <w:sz w:val="24"/>
          <w:szCs w:val="24"/>
          <w:lang w:eastAsia="zh-CN"/>
        </w:rPr>
        <w:t>, Ali S, Fishman E. Imaging of renal lymphoma: patterns of disease with pathologic correlation. </w:t>
      </w:r>
      <w:r w:rsidRPr="002014AF">
        <w:rPr>
          <w:rFonts w:ascii="Book Antiqua" w:eastAsia="宋体" w:hAnsi="Book Antiqua" w:cs="Times New Roman"/>
          <w:i/>
          <w:iCs/>
          <w:sz w:val="24"/>
          <w:szCs w:val="24"/>
          <w:lang w:eastAsia="zh-CN"/>
        </w:rPr>
        <w:t>Radiographics</w:t>
      </w:r>
      <w:r w:rsidRPr="002014AF">
        <w:rPr>
          <w:rFonts w:ascii="Book Antiqua" w:eastAsia="宋体" w:hAnsi="Book Antiqua" w:cs="Times New Roman"/>
          <w:sz w:val="24"/>
          <w:szCs w:val="24"/>
          <w:lang w:eastAsia="zh-CN"/>
        </w:rPr>
        <w:t> 2006; </w:t>
      </w:r>
      <w:r w:rsidRPr="002014AF">
        <w:rPr>
          <w:rFonts w:ascii="Book Antiqua" w:eastAsia="宋体" w:hAnsi="Book Antiqua" w:cs="Times New Roman"/>
          <w:b/>
          <w:bCs/>
          <w:sz w:val="24"/>
          <w:szCs w:val="24"/>
          <w:lang w:eastAsia="zh-CN"/>
        </w:rPr>
        <w:t>26</w:t>
      </w:r>
      <w:r w:rsidRPr="002014AF">
        <w:rPr>
          <w:rFonts w:ascii="Book Antiqua" w:eastAsia="宋体" w:hAnsi="Book Antiqua" w:cs="Times New Roman"/>
          <w:sz w:val="24"/>
          <w:szCs w:val="24"/>
          <w:lang w:eastAsia="zh-CN"/>
        </w:rPr>
        <w:t>: 1151-1168 [PMID: 16844939 DOI: 10.1148/rg.264055125]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122 </w:t>
      </w:r>
      <w:r w:rsidRPr="002014AF">
        <w:rPr>
          <w:rFonts w:ascii="Book Antiqua" w:eastAsia="宋体" w:hAnsi="Book Antiqua" w:cs="Times New Roman"/>
          <w:b/>
          <w:bCs/>
          <w:sz w:val="24"/>
          <w:szCs w:val="24"/>
          <w:lang w:eastAsia="zh-CN"/>
        </w:rPr>
        <w:t>Semelka RC</w:t>
      </w:r>
      <w:r w:rsidRPr="002014AF">
        <w:rPr>
          <w:rFonts w:ascii="Book Antiqua" w:eastAsia="宋体" w:hAnsi="Book Antiqua" w:cs="Times New Roman"/>
          <w:sz w:val="24"/>
          <w:szCs w:val="24"/>
          <w:lang w:eastAsia="zh-CN"/>
        </w:rPr>
        <w:t>, Kelekis NL, Burdeny DA, Mitchell DG, Brown JJ, Siegelman ES. Renal lymphoma: demonstration by MR imaging. </w:t>
      </w:r>
      <w:r w:rsidRPr="002014AF">
        <w:rPr>
          <w:rFonts w:ascii="Book Antiqua" w:eastAsia="宋体" w:hAnsi="Book Antiqua" w:cs="Times New Roman"/>
          <w:i/>
          <w:iCs/>
          <w:sz w:val="24"/>
          <w:szCs w:val="24"/>
          <w:lang w:eastAsia="zh-CN"/>
        </w:rPr>
        <w:t>AJR Am J Roentgenol</w:t>
      </w:r>
      <w:r w:rsidRPr="002014AF">
        <w:rPr>
          <w:rFonts w:ascii="Book Antiqua" w:eastAsia="宋体" w:hAnsi="Book Antiqua" w:cs="Times New Roman"/>
          <w:sz w:val="24"/>
          <w:szCs w:val="24"/>
          <w:lang w:eastAsia="zh-CN"/>
        </w:rPr>
        <w:t> 1996; </w:t>
      </w:r>
      <w:r w:rsidRPr="002014AF">
        <w:rPr>
          <w:rFonts w:ascii="Book Antiqua" w:eastAsia="宋体" w:hAnsi="Book Antiqua" w:cs="Times New Roman"/>
          <w:b/>
          <w:bCs/>
          <w:sz w:val="24"/>
          <w:szCs w:val="24"/>
          <w:lang w:eastAsia="zh-CN"/>
        </w:rPr>
        <w:t>166</w:t>
      </w:r>
      <w:r w:rsidRPr="002014AF">
        <w:rPr>
          <w:rFonts w:ascii="Book Antiqua" w:eastAsia="宋体" w:hAnsi="Book Antiqua" w:cs="Times New Roman"/>
          <w:sz w:val="24"/>
          <w:szCs w:val="24"/>
          <w:lang w:eastAsia="zh-CN"/>
        </w:rPr>
        <w:t>: 823-827 [PMID: 8610558 DOI: 10.2214/ajr.166.4.8610558]</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123 </w:t>
      </w:r>
      <w:r w:rsidRPr="002014AF">
        <w:rPr>
          <w:rFonts w:ascii="Book Antiqua" w:eastAsia="宋体" w:hAnsi="Book Antiqua" w:cs="Times New Roman"/>
          <w:b/>
          <w:bCs/>
          <w:sz w:val="24"/>
          <w:szCs w:val="24"/>
          <w:lang w:eastAsia="zh-CN"/>
        </w:rPr>
        <w:t>Hauser M</w:t>
      </w:r>
      <w:r w:rsidRPr="002014AF">
        <w:rPr>
          <w:rFonts w:ascii="Book Antiqua" w:eastAsia="宋体" w:hAnsi="Book Antiqua" w:cs="Times New Roman"/>
          <w:sz w:val="24"/>
          <w:szCs w:val="24"/>
          <w:lang w:eastAsia="zh-CN"/>
        </w:rPr>
        <w:t>, Krestin GP, Hagspiel KD. Bilateral solid multifocal intrarenal and perirenal lesions: differentiation with ultrasonography, computed tomography and magnetic resonance imaging. </w:t>
      </w:r>
      <w:r w:rsidRPr="002014AF">
        <w:rPr>
          <w:rFonts w:ascii="Book Antiqua" w:eastAsia="宋体" w:hAnsi="Book Antiqua" w:cs="Times New Roman"/>
          <w:i/>
          <w:iCs/>
          <w:sz w:val="24"/>
          <w:szCs w:val="24"/>
          <w:lang w:eastAsia="zh-CN"/>
        </w:rPr>
        <w:t>Clin Radiol</w:t>
      </w:r>
      <w:r w:rsidRPr="002014AF">
        <w:rPr>
          <w:rFonts w:ascii="Book Antiqua" w:eastAsia="宋体" w:hAnsi="Book Antiqua" w:cs="Times New Roman"/>
          <w:sz w:val="24"/>
          <w:szCs w:val="24"/>
          <w:lang w:eastAsia="zh-CN"/>
        </w:rPr>
        <w:t> 1995; </w:t>
      </w:r>
      <w:r w:rsidRPr="002014AF">
        <w:rPr>
          <w:rFonts w:ascii="Book Antiqua" w:eastAsia="宋体" w:hAnsi="Book Antiqua" w:cs="Times New Roman"/>
          <w:b/>
          <w:bCs/>
          <w:sz w:val="24"/>
          <w:szCs w:val="24"/>
          <w:lang w:eastAsia="zh-CN"/>
        </w:rPr>
        <w:t>50</w:t>
      </w:r>
      <w:r w:rsidRPr="002014AF">
        <w:rPr>
          <w:rFonts w:ascii="Book Antiqua" w:eastAsia="宋体" w:hAnsi="Book Antiqua" w:cs="Times New Roman"/>
          <w:sz w:val="24"/>
          <w:szCs w:val="24"/>
          <w:lang w:eastAsia="zh-CN"/>
        </w:rPr>
        <w:t>: 288-294 [PMID: 7743716]</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124 </w:t>
      </w:r>
      <w:r w:rsidRPr="002014AF">
        <w:rPr>
          <w:rFonts w:ascii="Book Antiqua" w:eastAsia="宋体" w:hAnsi="Book Antiqua" w:cs="Times New Roman"/>
          <w:b/>
          <w:bCs/>
          <w:sz w:val="24"/>
          <w:szCs w:val="24"/>
          <w:lang w:eastAsia="zh-CN"/>
        </w:rPr>
        <w:t>Nguyen DD</w:t>
      </w:r>
      <w:r w:rsidRPr="002014AF">
        <w:rPr>
          <w:rFonts w:ascii="Book Antiqua" w:eastAsia="宋体" w:hAnsi="Book Antiqua" w:cs="Times New Roman"/>
          <w:sz w:val="24"/>
          <w:szCs w:val="24"/>
          <w:lang w:eastAsia="zh-CN"/>
        </w:rPr>
        <w:t>, Rakita D. Renal lymphoma: MR appearance with diffusion-weighted imaging. </w:t>
      </w:r>
      <w:r w:rsidRPr="002014AF">
        <w:rPr>
          <w:rFonts w:ascii="Book Antiqua" w:eastAsia="宋体" w:hAnsi="Book Antiqua" w:cs="Times New Roman"/>
          <w:i/>
          <w:iCs/>
          <w:sz w:val="24"/>
          <w:szCs w:val="24"/>
          <w:lang w:eastAsia="zh-CN"/>
        </w:rPr>
        <w:t>J Comput Assist Tomogr</w:t>
      </w:r>
      <w:r w:rsidRPr="002014AF">
        <w:rPr>
          <w:rFonts w:ascii="Book Antiqua" w:eastAsia="宋体" w:hAnsi="Book Antiqua" w:cs="Times New Roman"/>
          <w:sz w:val="24"/>
          <w:szCs w:val="24"/>
          <w:lang w:eastAsia="zh-CN"/>
        </w:rPr>
        <w:t> 2013; </w:t>
      </w:r>
      <w:r w:rsidRPr="002014AF">
        <w:rPr>
          <w:rFonts w:ascii="Book Antiqua" w:eastAsia="宋体" w:hAnsi="Book Antiqua" w:cs="Times New Roman"/>
          <w:b/>
          <w:bCs/>
          <w:sz w:val="24"/>
          <w:szCs w:val="24"/>
          <w:lang w:eastAsia="zh-CN"/>
        </w:rPr>
        <w:t>37</w:t>
      </w:r>
      <w:r w:rsidRPr="002014AF">
        <w:rPr>
          <w:rFonts w:ascii="Book Antiqua" w:eastAsia="宋体" w:hAnsi="Book Antiqua" w:cs="Times New Roman"/>
          <w:sz w:val="24"/>
          <w:szCs w:val="24"/>
          <w:lang w:eastAsia="zh-CN"/>
        </w:rPr>
        <w:t>: 840-842 [PMID: 24045266 DOI: 10.1097/RCT.0b013e3182a55d0a]</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lastRenderedPageBreak/>
        <w:t>125 </w:t>
      </w:r>
      <w:r w:rsidRPr="002014AF">
        <w:rPr>
          <w:rFonts w:ascii="Book Antiqua" w:eastAsia="宋体" w:hAnsi="Book Antiqua" w:cs="Times New Roman"/>
          <w:b/>
          <w:bCs/>
          <w:sz w:val="24"/>
          <w:szCs w:val="24"/>
          <w:lang w:eastAsia="zh-CN"/>
        </w:rPr>
        <w:t>Mitsufuji T</w:t>
      </w:r>
      <w:r w:rsidRPr="002014AF">
        <w:rPr>
          <w:rFonts w:ascii="Book Antiqua" w:eastAsia="宋体" w:hAnsi="Book Antiqua" w:cs="Times New Roman"/>
          <w:sz w:val="24"/>
          <w:szCs w:val="24"/>
          <w:lang w:eastAsia="zh-CN"/>
        </w:rPr>
        <w:t>, Fujimitsu R, Ida M, Urakawa H, Kora S, Takeshita M, Miyajima S, Yoshimitsu K. Papillary renal cell carcinoma with extensive paraaortic nodal metastasis mimicking malignant lymphoma. </w:t>
      </w:r>
      <w:r w:rsidRPr="002014AF">
        <w:rPr>
          <w:rFonts w:ascii="Book Antiqua" w:eastAsia="宋体" w:hAnsi="Book Antiqua" w:cs="Times New Roman"/>
          <w:i/>
          <w:iCs/>
          <w:sz w:val="24"/>
          <w:szCs w:val="24"/>
          <w:lang w:eastAsia="zh-CN"/>
        </w:rPr>
        <w:t>Magn Reson Med Sci</w:t>
      </w:r>
      <w:r w:rsidRPr="002014AF">
        <w:rPr>
          <w:rFonts w:ascii="Book Antiqua" w:eastAsia="宋体" w:hAnsi="Book Antiqua" w:cs="Times New Roman"/>
          <w:sz w:val="24"/>
          <w:szCs w:val="24"/>
          <w:lang w:eastAsia="zh-CN"/>
        </w:rPr>
        <w:t> 2011; </w:t>
      </w:r>
      <w:r w:rsidRPr="002014AF">
        <w:rPr>
          <w:rFonts w:ascii="Book Antiqua" w:eastAsia="宋体" w:hAnsi="Book Antiqua" w:cs="Times New Roman"/>
          <w:b/>
          <w:bCs/>
          <w:sz w:val="24"/>
          <w:szCs w:val="24"/>
          <w:lang w:eastAsia="zh-CN"/>
        </w:rPr>
        <w:t>10</w:t>
      </w:r>
      <w:r w:rsidRPr="002014AF">
        <w:rPr>
          <w:rFonts w:ascii="Book Antiqua" w:eastAsia="宋体" w:hAnsi="Book Antiqua" w:cs="Times New Roman"/>
          <w:sz w:val="24"/>
          <w:szCs w:val="24"/>
          <w:lang w:eastAsia="zh-CN"/>
        </w:rPr>
        <w:t>: 201-204 [PMID: 21960003]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126 </w:t>
      </w:r>
      <w:r w:rsidRPr="002014AF">
        <w:rPr>
          <w:rFonts w:ascii="Book Antiqua" w:eastAsia="宋体" w:hAnsi="Book Antiqua" w:cs="Times New Roman"/>
          <w:b/>
          <w:bCs/>
          <w:sz w:val="24"/>
          <w:szCs w:val="24"/>
          <w:lang w:eastAsia="zh-CN"/>
        </w:rPr>
        <w:t>Motzer RJ</w:t>
      </w:r>
      <w:r w:rsidRPr="002014AF">
        <w:rPr>
          <w:rFonts w:ascii="Book Antiqua" w:eastAsia="宋体" w:hAnsi="Book Antiqua" w:cs="Times New Roman"/>
          <w:sz w:val="24"/>
          <w:szCs w:val="24"/>
          <w:lang w:eastAsia="zh-CN"/>
        </w:rPr>
        <w:t>, Jonasch E, Agarwal N, Beard C, Bhayani S, Bolger GB, Chang SS, Choueiri TK, Derweesh IH, Gupta S, Hancock SL, Kim JJ, Kuzel TM, Lam ET, Lau C, Levine EG, Lin DW, Margolin KA, Michaelson MD, Olencki T, Pili R, Plimack ER, Rampersaud EN, Redman BG, Ryan CJ, Sheinfeld J, Sircar K, Somer B, Wang J, Wilder RB, Dwyer MA, Kumar R. Kidney cancer, version 2.2014. </w:t>
      </w:r>
      <w:r w:rsidRPr="002014AF">
        <w:rPr>
          <w:rFonts w:ascii="Book Antiqua" w:eastAsia="宋体" w:hAnsi="Book Antiqua" w:cs="Times New Roman"/>
          <w:i/>
          <w:iCs/>
          <w:sz w:val="24"/>
          <w:szCs w:val="24"/>
          <w:lang w:eastAsia="zh-CN"/>
        </w:rPr>
        <w:t>J Natl Compr Canc Netw</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12</w:t>
      </w:r>
      <w:r w:rsidRPr="002014AF">
        <w:rPr>
          <w:rFonts w:ascii="Book Antiqua" w:eastAsia="宋体" w:hAnsi="Book Antiqua" w:cs="Times New Roman"/>
          <w:sz w:val="24"/>
          <w:szCs w:val="24"/>
          <w:lang w:eastAsia="zh-CN"/>
        </w:rPr>
        <w:t>: 175-182 [PMID: 24586079]</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127 </w:t>
      </w:r>
      <w:r w:rsidRPr="002014AF">
        <w:rPr>
          <w:rFonts w:ascii="Book Antiqua" w:eastAsia="宋体" w:hAnsi="Book Antiqua" w:cs="Times New Roman"/>
          <w:b/>
          <w:bCs/>
          <w:sz w:val="24"/>
          <w:szCs w:val="24"/>
          <w:lang w:eastAsia="zh-CN"/>
        </w:rPr>
        <w:t>Thompson RH</w:t>
      </w:r>
      <w:r w:rsidRPr="002014AF">
        <w:rPr>
          <w:rFonts w:ascii="Book Antiqua" w:eastAsia="宋体" w:hAnsi="Book Antiqua" w:cs="Times New Roman"/>
          <w:sz w:val="24"/>
          <w:szCs w:val="24"/>
          <w:lang w:eastAsia="zh-CN"/>
        </w:rPr>
        <w:t>, Boorjian SA, Lohse CM, Leibovich BC, Kwon ED, Cheville JC, Blute ML. Radical nephrectomy for pT1a renal masses may be associated with decreased overall survival compared with partial nephrectomy.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2008; </w:t>
      </w:r>
      <w:r w:rsidRPr="002014AF">
        <w:rPr>
          <w:rFonts w:ascii="Book Antiqua" w:eastAsia="宋体" w:hAnsi="Book Antiqua" w:cs="Times New Roman"/>
          <w:b/>
          <w:bCs/>
          <w:sz w:val="24"/>
          <w:szCs w:val="24"/>
          <w:lang w:eastAsia="zh-CN"/>
        </w:rPr>
        <w:t>179</w:t>
      </w:r>
      <w:r w:rsidRPr="002014AF">
        <w:rPr>
          <w:rFonts w:ascii="Book Antiqua" w:eastAsia="宋体" w:hAnsi="Book Antiqua" w:cs="Times New Roman"/>
          <w:sz w:val="24"/>
          <w:szCs w:val="24"/>
          <w:lang w:eastAsia="zh-CN"/>
        </w:rPr>
        <w:t>: 468-71; discussion 472-3 [PMID: 18076931 DOI: 10.1016/j.juro.2007.09.077]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128 </w:t>
      </w:r>
      <w:r w:rsidRPr="002014AF">
        <w:rPr>
          <w:rFonts w:ascii="Book Antiqua" w:eastAsia="宋体" w:hAnsi="Book Antiqua" w:cs="Times New Roman"/>
          <w:b/>
          <w:bCs/>
          <w:sz w:val="24"/>
          <w:szCs w:val="24"/>
          <w:lang w:eastAsia="zh-CN"/>
        </w:rPr>
        <w:t>Uzzo RG</w:t>
      </w:r>
      <w:r w:rsidRPr="002014AF">
        <w:rPr>
          <w:rFonts w:ascii="Book Antiqua" w:eastAsia="宋体" w:hAnsi="Book Antiqua" w:cs="Times New Roman"/>
          <w:sz w:val="24"/>
          <w:szCs w:val="24"/>
          <w:lang w:eastAsia="zh-CN"/>
        </w:rPr>
        <w:t>, Novick AC. Nephron sparing surgery for renal tumors: indications, techniques and outcomes.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2001; </w:t>
      </w:r>
      <w:r w:rsidRPr="002014AF">
        <w:rPr>
          <w:rFonts w:ascii="Book Antiqua" w:eastAsia="宋体" w:hAnsi="Book Antiqua" w:cs="Times New Roman"/>
          <w:b/>
          <w:bCs/>
          <w:sz w:val="24"/>
          <w:szCs w:val="24"/>
          <w:lang w:eastAsia="zh-CN"/>
        </w:rPr>
        <w:t>166</w:t>
      </w:r>
      <w:r w:rsidRPr="002014AF">
        <w:rPr>
          <w:rFonts w:ascii="Book Antiqua" w:eastAsia="宋体" w:hAnsi="Book Antiqua" w:cs="Times New Roman"/>
          <w:sz w:val="24"/>
          <w:szCs w:val="24"/>
          <w:lang w:eastAsia="zh-CN"/>
        </w:rPr>
        <w:t>: 6-18 [PMID: 11435813]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129 </w:t>
      </w:r>
      <w:r w:rsidRPr="002014AF">
        <w:rPr>
          <w:rFonts w:ascii="Book Antiqua" w:eastAsia="宋体" w:hAnsi="Book Antiqua" w:cs="Times New Roman"/>
          <w:b/>
          <w:bCs/>
          <w:sz w:val="24"/>
          <w:szCs w:val="24"/>
          <w:lang w:eastAsia="zh-CN"/>
        </w:rPr>
        <w:t>Lee CT</w:t>
      </w:r>
      <w:r w:rsidRPr="002014AF">
        <w:rPr>
          <w:rFonts w:ascii="Book Antiqua" w:eastAsia="宋体" w:hAnsi="Book Antiqua" w:cs="Times New Roman"/>
          <w:sz w:val="24"/>
          <w:szCs w:val="24"/>
          <w:lang w:eastAsia="zh-CN"/>
        </w:rPr>
        <w:t>, Katz J, Shi W, Thaler HT, Reuter VE, Russo P. Surgical management of renal tumors 4 cm. or less in a contemporary cohort.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2000; </w:t>
      </w:r>
      <w:r w:rsidRPr="002014AF">
        <w:rPr>
          <w:rFonts w:ascii="Book Antiqua" w:eastAsia="宋体" w:hAnsi="Book Antiqua" w:cs="Times New Roman"/>
          <w:b/>
          <w:bCs/>
          <w:sz w:val="24"/>
          <w:szCs w:val="24"/>
          <w:lang w:eastAsia="zh-CN"/>
        </w:rPr>
        <w:t>163</w:t>
      </w:r>
      <w:r w:rsidRPr="002014AF">
        <w:rPr>
          <w:rFonts w:ascii="Book Antiqua" w:eastAsia="宋体" w:hAnsi="Book Antiqua" w:cs="Times New Roman"/>
          <w:sz w:val="24"/>
          <w:szCs w:val="24"/>
          <w:lang w:eastAsia="zh-CN"/>
        </w:rPr>
        <w:t>: 730-736 [PMID: 10687966]</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130 </w:t>
      </w:r>
      <w:r w:rsidRPr="002014AF">
        <w:rPr>
          <w:rFonts w:ascii="Book Antiqua" w:eastAsia="宋体" w:hAnsi="Book Antiqua" w:cs="Times New Roman"/>
          <w:b/>
          <w:bCs/>
          <w:sz w:val="24"/>
          <w:szCs w:val="24"/>
          <w:lang w:eastAsia="zh-CN"/>
        </w:rPr>
        <w:t>Delakas D</w:t>
      </w:r>
      <w:r w:rsidRPr="002014AF">
        <w:rPr>
          <w:rFonts w:ascii="Book Antiqua" w:eastAsia="宋体" w:hAnsi="Book Antiqua" w:cs="Times New Roman"/>
          <w:sz w:val="24"/>
          <w:szCs w:val="24"/>
          <w:lang w:eastAsia="zh-CN"/>
        </w:rPr>
        <w:t>, Karyotis I, Daskalopoulos G, Terhorst B, Lymberopoulos S, Cranidis A. Nephron-sparing surgery for localized renal cell carcinoma with a normal contralateral kidney: a European three-center experience. </w:t>
      </w:r>
      <w:r w:rsidRPr="002014AF">
        <w:rPr>
          <w:rFonts w:ascii="Book Antiqua" w:eastAsia="宋体" w:hAnsi="Book Antiqua" w:cs="Times New Roman"/>
          <w:i/>
          <w:iCs/>
          <w:sz w:val="24"/>
          <w:szCs w:val="24"/>
          <w:lang w:eastAsia="zh-CN"/>
        </w:rPr>
        <w:t>Urology</w:t>
      </w:r>
      <w:r w:rsidRPr="002014AF">
        <w:rPr>
          <w:rFonts w:ascii="Book Antiqua" w:eastAsia="宋体" w:hAnsi="Book Antiqua" w:cs="Times New Roman"/>
          <w:sz w:val="24"/>
          <w:szCs w:val="24"/>
          <w:lang w:eastAsia="zh-CN"/>
        </w:rPr>
        <w:t> 2002; </w:t>
      </w:r>
      <w:r w:rsidRPr="002014AF">
        <w:rPr>
          <w:rFonts w:ascii="Book Antiqua" w:eastAsia="宋体" w:hAnsi="Book Antiqua" w:cs="Times New Roman"/>
          <w:b/>
          <w:bCs/>
          <w:sz w:val="24"/>
          <w:szCs w:val="24"/>
          <w:lang w:eastAsia="zh-CN"/>
        </w:rPr>
        <w:t>60</w:t>
      </w:r>
      <w:r w:rsidRPr="002014AF">
        <w:rPr>
          <w:rFonts w:ascii="Book Antiqua" w:eastAsia="宋体" w:hAnsi="Book Antiqua" w:cs="Times New Roman"/>
          <w:sz w:val="24"/>
          <w:szCs w:val="24"/>
          <w:lang w:eastAsia="zh-CN"/>
        </w:rPr>
        <w:t>: 998-1002 [PMID: 12475657]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131 </w:t>
      </w:r>
      <w:r w:rsidRPr="002014AF">
        <w:rPr>
          <w:rFonts w:ascii="Book Antiqua" w:eastAsia="宋体" w:hAnsi="Book Antiqua" w:cs="Times New Roman"/>
          <w:b/>
          <w:bCs/>
          <w:sz w:val="24"/>
          <w:szCs w:val="24"/>
          <w:lang w:eastAsia="zh-CN"/>
        </w:rPr>
        <w:t>Patard JJ</w:t>
      </w:r>
      <w:r w:rsidRPr="002014AF">
        <w:rPr>
          <w:rFonts w:ascii="Book Antiqua" w:eastAsia="宋体" w:hAnsi="Book Antiqua" w:cs="Times New Roman"/>
          <w:sz w:val="24"/>
          <w:szCs w:val="24"/>
          <w:lang w:eastAsia="zh-CN"/>
        </w:rPr>
        <w:t xml:space="preserve">, Shvarts O, Lam JS, Pantuck AJ, Kim HL, Ficarra V, Cindolo L, Han KR, De La Taille A, Tostain J, Artibani W, Abbou CC, Lobel B, Chopin DK, Figlin RA, Mulders PF, Belldegrun AS. </w:t>
      </w:r>
      <w:proofErr w:type="gramStart"/>
      <w:r w:rsidRPr="002014AF">
        <w:rPr>
          <w:rFonts w:ascii="Book Antiqua" w:eastAsia="宋体" w:hAnsi="Book Antiqua" w:cs="Times New Roman"/>
          <w:sz w:val="24"/>
          <w:szCs w:val="24"/>
          <w:lang w:eastAsia="zh-CN"/>
        </w:rPr>
        <w:t>Safety and efficacy of partial nephrectomy for all T1 tumors based on an international multicenter experience.</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2004; </w:t>
      </w:r>
      <w:r w:rsidRPr="002014AF">
        <w:rPr>
          <w:rFonts w:ascii="Book Antiqua" w:eastAsia="宋体" w:hAnsi="Book Antiqua" w:cs="Times New Roman"/>
          <w:b/>
          <w:bCs/>
          <w:sz w:val="24"/>
          <w:szCs w:val="24"/>
          <w:lang w:eastAsia="zh-CN"/>
        </w:rPr>
        <w:t>171</w:t>
      </w:r>
      <w:r w:rsidRPr="002014AF">
        <w:rPr>
          <w:rFonts w:ascii="Book Antiqua" w:eastAsia="宋体" w:hAnsi="Book Antiqua" w:cs="Times New Roman"/>
          <w:sz w:val="24"/>
          <w:szCs w:val="24"/>
          <w:lang w:eastAsia="zh-CN"/>
        </w:rPr>
        <w:t>: 2181-215, quiz 2435 [PMID: 15126781]</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132 </w:t>
      </w:r>
      <w:r w:rsidRPr="002014AF">
        <w:rPr>
          <w:rFonts w:ascii="Book Antiqua" w:eastAsia="宋体" w:hAnsi="Book Antiqua" w:cs="Times New Roman"/>
          <w:b/>
          <w:bCs/>
          <w:sz w:val="24"/>
          <w:szCs w:val="24"/>
          <w:lang w:eastAsia="zh-CN"/>
        </w:rPr>
        <w:t>Robson CJ</w:t>
      </w:r>
      <w:r w:rsidRPr="002014AF">
        <w:rPr>
          <w:rFonts w:ascii="Book Antiqua" w:eastAsia="宋体" w:hAnsi="Book Antiqua" w:cs="Times New Roman"/>
          <w:sz w:val="24"/>
          <w:szCs w:val="24"/>
          <w:lang w:eastAsia="zh-CN"/>
        </w:rPr>
        <w:t xml:space="preserve">, Churchill BM, Anderson W. </w:t>
      </w:r>
      <w:proofErr w:type="gramStart"/>
      <w:r w:rsidRPr="002014AF">
        <w:rPr>
          <w:rFonts w:ascii="Book Antiqua" w:eastAsia="宋体" w:hAnsi="Book Antiqua" w:cs="Times New Roman"/>
          <w:sz w:val="24"/>
          <w:szCs w:val="24"/>
          <w:lang w:eastAsia="zh-CN"/>
        </w:rPr>
        <w:t>The results of radical nephrectomy for renal cell carcinoma.</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1969; </w:t>
      </w:r>
      <w:r w:rsidRPr="002014AF">
        <w:rPr>
          <w:rFonts w:ascii="Book Antiqua" w:eastAsia="宋体" w:hAnsi="Book Antiqua" w:cs="Times New Roman"/>
          <w:b/>
          <w:bCs/>
          <w:sz w:val="24"/>
          <w:szCs w:val="24"/>
          <w:lang w:eastAsia="zh-CN"/>
        </w:rPr>
        <w:t>101</w:t>
      </w:r>
      <w:r w:rsidRPr="002014AF">
        <w:rPr>
          <w:rFonts w:ascii="Book Antiqua" w:eastAsia="宋体" w:hAnsi="Book Antiqua" w:cs="Times New Roman"/>
          <w:sz w:val="24"/>
          <w:szCs w:val="24"/>
          <w:lang w:eastAsia="zh-CN"/>
        </w:rPr>
        <w:t>: 297-301 [PMID: 5765875]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lastRenderedPageBreak/>
        <w:t>133 </w:t>
      </w:r>
      <w:r w:rsidRPr="002014AF">
        <w:rPr>
          <w:rFonts w:ascii="Book Antiqua" w:eastAsia="宋体" w:hAnsi="Book Antiqua" w:cs="Times New Roman"/>
          <w:b/>
          <w:bCs/>
          <w:sz w:val="24"/>
          <w:szCs w:val="24"/>
          <w:lang w:eastAsia="zh-CN"/>
        </w:rPr>
        <w:t>Weight CJ</w:t>
      </w:r>
      <w:r w:rsidRPr="002014AF">
        <w:rPr>
          <w:rFonts w:ascii="Book Antiqua" w:eastAsia="宋体" w:hAnsi="Book Antiqua" w:cs="Times New Roman"/>
          <w:sz w:val="24"/>
          <w:szCs w:val="24"/>
          <w:lang w:eastAsia="zh-CN"/>
        </w:rPr>
        <w:t>, Larson BT, Fergany AF, Gao T, Lane BR, Campbell SC, Kaouk JH, Klein EA, Novick AC. Nephrectomy induced chronic renal insufficiency is associated with increased risk of cardiovascular death and death from any cause in patients with localized cT1b renal masses.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2010; </w:t>
      </w:r>
      <w:r w:rsidRPr="002014AF">
        <w:rPr>
          <w:rFonts w:ascii="Book Antiqua" w:eastAsia="宋体" w:hAnsi="Book Antiqua" w:cs="Times New Roman"/>
          <w:b/>
          <w:bCs/>
          <w:sz w:val="24"/>
          <w:szCs w:val="24"/>
          <w:lang w:eastAsia="zh-CN"/>
        </w:rPr>
        <w:t>183</w:t>
      </w:r>
      <w:r w:rsidRPr="002014AF">
        <w:rPr>
          <w:rFonts w:ascii="Book Antiqua" w:eastAsia="宋体" w:hAnsi="Book Antiqua" w:cs="Times New Roman"/>
          <w:sz w:val="24"/>
          <w:szCs w:val="24"/>
          <w:lang w:eastAsia="zh-CN"/>
        </w:rPr>
        <w:t>: 1317-1323 [PMID: 20171688 DOI: 10.1016/j.juro.2009.12.030]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134 </w:t>
      </w:r>
      <w:r w:rsidRPr="002014AF">
        <w:rPr>
          <w:rFonts w:ascii="Book Antiqua" w:eastAsia="宋体" w:hAnsi="Book Antiqua" w:cs="Times New Roman"/>
          <w:b/>
          <w:bCs/>
          <w:sz w:val="24"/>
          <w:szCs w:val="24"/>
          <w:lang w:eastAsia="zh-CN"/>
        </w:rPr>
        <w:t>Milonas D</w:t>
      </w:r>
      <w:r w:rsidRPr="002014AF">
        <w:rPr>
          <w:rFonts w:ascii="Book Antiqua" w:eastAsia="宋体" w:hAnsi="Book Antiqua" w:cs="Times New Roman"/>
          <w:sz w:val="24"/>
          <w:szCs w:val="24"/>
          <w:lang w:eastAsia="zh-CN"/>
        </w:rPr>
        <w:t>, Skulčius G, Baltrimavičius R, Auškalnis S, Kinčius M, Matjošaitis A, Gudinavičienė I, Smailytė G, Jievaltas M. Comparison of long-term results after nephron-sparing surgery and radical nephrectomy in treating 4- to 7-cm renal cell carcinoma. </w:t>
      </w:r>
      <w:r w:rsidRPr="002014AF">
        <w:rPr>
          <w:rFonts w:ascii="Book Antiqua" w:eastAsia="宋体" w:hAnsi="Book Antiqua" w:cs="Times New Roman"/>
          <w:i/>
          <w:iCs/>
          <w:sz w:val="24"/>
          <w:szCs w:val="24"/>
          <w:lang w:eastAsia="zh-CN"/>
        </w:rPr>
        <w:t>Medicina (Kaunas)</w:t>
      </w:r>
      <w:r w:rsidRPr="002014AF">
        <w:rPr>
          <w:rFonts w:ascii="Book Antiqua" w:eastAsia="宋体" w:hAnsi="Book Antiqua" w:cs="Times New Roman"/>
          <w:sz w:val="24"/>
          <w:szCs w:val="24"/>
          <w:lang w:eastAsia="zh-CN"/>
        </w:rPr>
        <w:t> 2013; </w:t>
      </w:r>
      <w:r w:rsidRPr="002014AF">
        <w:rPr>
          <w:rFonts w:ascii="Book Antiqua" w:eastAsia="宋体" w:hAnsi="Book Antiqua" w:cs="Times New Roman"/>
          <w:b/>
          <w:bCs/>
          <w:sz w:val="24"/>
          <w:szCs w:val="24"/>
          <w:lang w:eastAsia="zh-CN"/>
        </w:rPr>
        <w:t>49</w:t>
      </w:r>
      <w:r w:rsidRPr="002014AF">
        <w:rPr>
          <w:rFonts w:ascii="Book Antiqua" w:eastAsia="宋体" w:hAnsi="Book Antiqua" w:cs="Times New Roman"/>
          <w:sz w:val="24"/>
          <w:szCs w:val="24"/>
          <w:lang w:eastAsia="zh-CN"/>
        </w:rPr>
        <w:t>: 223-228 [PMID: 24247918]</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135 </w:t>
      </w:r>
      <w:r w:rsidRPr="002014AF">
        <w:rPr>
          <w:rFonts w:ascii="Book Antiqua" w:eastAsia="宋体" w:hAnsi="Book Antiqua" w:cs="Times New Roman"/>
          <w:b/>
          <w:bCs/>
          <w:sz w:val="24"/>
          <w:szCs w:val="24"/>
          <w:lang w:eastAsia="zh-CN"/>
        </w:rPr>
        <w:t>Huang WC</w:t>
      </w:r>
      <w:r w:rsidRPr="002014AF">
        <w:rPr>
          <w:rFonts w:ascii="Book Antiqua" w:eastAsia="宋体" w:hAnsi="Book Antiqua" w:cs="Times New Roman"/>
          <w:sz w:val="24"/>
          <w:szCs w:val="24"/>
          <w:lang w:eastAsia="zh-CN"/>
        </w:rPr>
        <w:t>, Levey AS, Serio AM, Snyder M, Vickers AJ, Raj GV, Scardino PT, Russo P. Chronic kidney disease after nephrectomy in patients with renal cortical tumours: a retrospective cohort study. </w:t>
      </w:r>
      <w:r w:rsidRPr="002014AF">
        <w:rPr>
          <w:rFonts w:ascii="Book Antiqua" w:eastAsia="宋体" w:hAnsi="Book Antiqua" w:cs="Times New Roman"/>
          <w:i/>
          <w:iCs/>
          <w:sz w:val="24"/>
          <w:szCs w:val="24"/>
          <w:lang w:eastAsia="zh-CN"/>
        </w:rPr>
        <w:t>Lancet Oncol</w:t>
      </w:r>
      <w:r w:rsidRPr="002014AF">
        <w:rPr>
          <w:rFonts w:ascii="Book Antiqua" w:eastAsia="宋体" w:hAnsi="Book Antiqua" w:cs="Times New Roman"/>
          <w:sz w:val="24"/>
          <w:szCs w:val="24"/>
          <w:lang w:eastAsia="zh-CN"/>
        </w:rPr>
        <w:t> 2006; </w:t>
      </w:r>
      <w:r w:rsidRPr="002014AF">
        <w:rPr>
          <w:rFonts w:ascii="Book Antiqua" w:eastAsia="宋体" w:hAnsi="Book Antiqua" w:cs="Times New Roman"/>
          <w:b/>
          <w:bCs/>
          <w:sz w:val="24"/>
          <w:szCs w:val="24"/>
          <w:lang w:eastAsia="zh-CN"/>
        </w:rPr>
        <w:t>7</w:t>
      </w:r>
      <w:r w:rsidRPr="002014AF">
        <w:rPr>
          <w:rFonts w:ascii="Book Antiqua" w:eastAsia="宋体" w:hAnsi="Book Antiqua" w:cs="Times New Roman"/>
          <w:sz w:val="24"/>
          <w:szCs w:val="24"/>
          <w:lang w:eastAsia="zh-CN"/>
        </w:rPr>
        <w:t>: 735-740 [PMID: 16945768 DOI: 10.1016/s1470-2045(06)70803-8]</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136 </w:t>
      </w:r>
      <w:r w:rsidRPr="002014AF">
        <w:rPr>
          <w:rFonts w:ascii="Book Antiqua" w:eastAsia="宋体" w:hAnsi="Book Antiqua" w:cs="Times New Roman"/>
          <w:b/>
          <w:bCs/>
          <w:sz w:val="24"/>
          <w:szCs w:val="24"/>
          <w:lang w:eastAsia="zh-CN"/>
        </w:rPr>
        <w:t>Van Poppel H</w:t>
      </w:r>
      <w:r w:rsidRPr="002014AF">
        <w:rPr>
          <w:rFonts w:ascii="Book Antiqua" w:eastAsia="宋体" w:hAnsi="Book Antiqua" w:cs="Times New Roman"/>
          <w:sz w:val="24"/>
          <w:szCs w:val="24"/>
          <w:lang w:eastAsia="zh-CN"/>
        </w:rPr>
        <w:t>, Becker F, Cadeddu JA, Gill IS, Janetschek G, Jewett MA, Laguna MP, Marberger M, Montorsi F, Polascik TJ, Ukimura O, Zhu G. Treatment of localised renal cell carcinoma. </w:t>
      </w:r>
      <w:r w:rsidRPr="002014AF">
        <w:rPr>
          <w:rFonts w:ascii="Book Antiqua" w:eastAsia="宋体" w:hAnsi="Book Antiqua" w:cs="Times New Roman"/>
          <w:i/>
          <w:iCs/>
          <w:sz w:val="24"/>
          <w:szCs w:val="24"/>
          <w:lang w:eastAsia="zh-CN"/>
        </w:rPr>
        <w:t>Eur Urol</w:t>
      </w:r>
      <w:r w:rsidRPr="002014AF">
        <w:rPr>
          <w:rFonts w:ascii="Book Antiqua" w:eastAsia="宋体" w:hAnsi="Book Antiqua" w:cs="Times New Roman"/>
          <w:sz w:val="24"/>
          <w:szCs w:val="24"/>
          <w:lang w:eastAsia="zh-CN"/>
        </w:rPr>
        <w:t> 2011; </w:t>
      </w:r>
      <w:r w:rsidRPr="002014AF">
        <w:rPr>
          <w:rFonts w:ascii="Book Antiqua" w:eastAsia="宋体" w:hAnsi="Book Antiqua" w:cs="Times New Roman"/>
          <w:b/>
          <w:bCs/>
          <w:sz w:val="24"/>
          <w:szCs w:val="24"/>
          <w:lang w:eastAsia="zh-CN"/>
        </w:rPr>
        <w:t>60</w:t>
      </w:r>
      <w:r w:rsidRPr="002014AF">
        <w:rPr>
          <w:rFonts w:ascii="Book Antiqua" w:eastAsia="宋体" w:hAnsi="Book Antiqua" w:cs="Times New Roman"/>
          <w:sz w:val="24"/>
          <w:szCs w:val="24"/>
          <w:lang w:eastAsia="zh-CN"/>
        </w:rPr>
        <w:t>: 662-672 [PMID: 21726933 DOI: 10.1016/j.eururo.2011.06.040]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137 </w:t>
      </w:r>
      <w:r w:rsidRPr="002014AF">
        <w:rPr>
          <w:rFonts w:ascii="Book Antiqua" w:eastAsia="宋体" w:hAnsi="Book Antiqua" w:cs="Times New Roman"/>
          <w:b/>
          <w:bCs/>
          <w:sz w:val="24"/>
          <w:szCs w:val="24"/>
          <w:lang w:eastAsia="zh-CN"/>
        </w:rPr>
        <w:t>Ljungberg B</w:t>
      </w:r>
      <w:r w:rsidRPr="002014AF">
        <w:rPr>
          <w:rFonts w:ascii="Book Antiqua" w:eastAsia="宋体" w:hAnsi="Book Antiqua" w:cs="Times New Roman"/>
          <w:sz w:val="24"/>
          <w:szCs w:val="24"/>
          <w:lang w:eastAsia="zh-CN"/>
        </w:rPr>
        <w:t>, Cowan NC, Hanbury DC, Hora M, Kuczyk MA, Merseburger AS, Patard JJ, Mulders PF, Sinescu IC. EAU guidelines on renal cell carcinoma: the 2010 update. </w:t>
      </w:r>
      <w:r w:rsidRPr="002014AF">
        <w:rPr>
          <w:rFonts w:ascii="Book Antiqua" w:eastAsia="宋体" w:hAnsi="Book Antiqua" w:cs="Times New Roman"/>
          <w:i/>
          <w:iCs/>
          <w:sz w:val="24"/>
          <w:szCs w:val="24"/>
          <w:lang w:eastAsia="zh-CN"/>
        </w:rPr>
        <w:t>Eur Urol</w:t>
      </w:r>
      <w:r w:rsidRPr="002014AF">
        <w:rPr>
          <w:rFonts w:ascii="Book Antiqua" w:eastAsia="宋体" w:hAnsi="Book Antiqua" w:cs="Times New Roman"/>
          <w:sz w:val="24"/>
          <w:szCs w:val="24"/>
          <w:lang w:eastAsia="zh-CN"/>
        </w:rPr>
        <w:t> 2010; </w:t>
      </w:r>
      <w:r w:rsidRPr="002014AF">
        <w:rPr>
          <w:rFonts w:ascii="Book Antiqua" w:eastAsia="宋体" w:hAnsi="Book Antiqua" w:cs="Times New Roman"/>
          <w:b/>
          <w:bCs/>
          <w:sz w:val="24"/>
          <w:szCs w:val="24"/>
          <w:lang w:eastAsia="zh-CN"/>
        </w:rPr>
        <w:t>58</w:t>
      </w:r>
      <w:r w:rsidRPr="002014AF">
        <w:rPr>
          <w:rFonts w:ascii="Book Antiqua" w:eastAsia="宋体" w:hAnsi="Book Antiqua" w:cs="Times New Roman"/>
          <w:sz w:val="24"/>
          <w:szCs w:val="24"/>
          <w:lang w:eastAsia="zh-CN"/>
        </w:rPr>
        <w:t>: 398-406 [PMID: 20633979 DOI: 10.1016/j.eururo.2010.06.032]</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138 </w:t>
      </w:r>
      <w:r w:rsidRPr="002014AF">
        <w:rPr>
          <w:rFonts w:ascii="Book Antiqua" w:eastAsia="宋体" w:hAnsi="Book Antiqua" w:cs="Times New Roman"/>
          <w:b/>
          <w:bCs/>
          <w:sz w:val="24"/>
          <w:szCs w:val="24"/>
          <w:lang w:eastAsia="zh-CN"/>
        </w:rPr>
        <w:t>Klatte T</w:t>
      </w:r>
      <w:r w:rsidRPr="002014AF">
        <w:rPr>
          <w:rFonts w:ascii="Book Antiqua" w:eastAsia="宋体" w:hAnsi="Book Antiqua" w:cs="Times New Roman"/>
          <w:sz w:val="24"/>
          <w:szCs w:val="24"/>
          <w:lang w:eastAsia="zh-CN"/>
        </w:rPr>
        <w:t>, Kroeger N, Zimmermann U, Burchardt M, Belldegrun AS, Pantuck AJ. The contemporary role of ablative treatment approaches in the management of renal cell carcinoma (RCC): focus on radiofrequency ablation (RFA), high-intensity focused ultrasound (HIFU), and cryoablation. </w:t>
      </w:r>
      <w:r w:rsidRPr="002014AF">
        <w:rPr>
          <w:rFonts w:ascii="Book Antiqua" w:eastAsia="宋体" w:hAnsi="Book Antiqua" w:cs="Times New Roman"/>
          <w:i/>
          <w:iCs/>
          <w:sz w:val="24"/>
          <w:szCs w:val="24"/>
          <w:lang w:eastAsia="zh-CN"/>
        </w:rPr>
        <w:t>World J Urol</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32</w:t>
      </w:r>
      <w:r w:rsidRPr="002014AF">
        <w:rPr>
          <w:rFonts w:ascii="Book Antiqua" w:eastAsia="宋体" w:hAnsi="Book Antiqua" w:cs="Times New Roman"/>
          <w:sz w:val="24"/>
          <w:szCs w:val="24"/>
          <w:lang w:eastAsia="zh-CN"/>
        </w:rPr>
        <w:t>: 597-605 [PMID: 24700308 DOI: 10.1007/s00345-014-1284-7]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139 </w:t>
      </w:r>
      <w:r w:rsidRPr="002014AF">
        <w:rPr>
          <w:rFonts w:ascii="Book Antiqua" w:eastAsia="宋体" w:hAnsi="Book Antiqua" w:cs="Times New Roman"/>
          <w:b/>
          <w:bCs/>
          <w:sz w:val="24"/>
          <w:szCs w:val="24"/>
          <w:lang w:eastAsia="zh-CN"/>
        </w:rPr>
        <w:t>Klatte T</w:t>
      </w:r>
      <w:r w:rsidRPr="002014AF">
        <w:rPr>
          <w:rFonts w:ascii="Book Antiqua" w:eastAsia="宋体" w:hAnsi="Book Antiqua" w:cs="Times New Roman"/>
          <w:sz w:val="24"/>
          <w:szCs w:val="24"/>
          <w:lang w:eastAsia="zh-CN"/>
        </w:rPr>
        <w:t>, Grubmüller B, Waldert M, Weibl P, Remzi M. Laparoscopic cryoablation versus partial nephrectomy for the treatment of small renal masses: systematic review and cumulative analysis of observational studies. </w:t>
      </w:r>
      <w:r w:rsidRPr="002014AF">
        <w:rPr>
          <w:rFonts w:ascii="Book Antiqua" w:eastAsia="宋体" w:hAnsi="Book Antiqua" w:cs="Times New Roman"/>
          <w:i/>
          <w:iCs/>
          <w:sz w:val="24"/>
          <w:szCs w:val="24"/>
          <w:lang w:eastAsia="zh-CN"/>
        </w:rPr>
        <w:t>Eur Urol</w:t>
      </w:r>
      <w:r w:rsidRPr="002014AF">
        <w:rPr>
          <w:rFonts w:ascii="Book Antiqua" w:eastAsia="宋体" w:hAnsi="Book Antiqua" w:cs="Times New Roman"/>
          <w:sz w:val="24"/>
          <w:szCs w:val="24"/>
          <w:lang w:eastAsia="zh-CN"/>
        </w:rPr>
        <w:t> 2011; </w:t>
      </w:r>
      <w:r w:rsidRPr="002014AF">
        <w:rPr>
          <w:rFonts w:ascii="Book Antiqua" w:eastAsia="宋体" w:hAnsi="Book Antiqua" w:cs="Times New Roman"/>
          <w:b/>
          <w:bCs/>
          <w:sz w:val="24"/>
          <w:szCs w:val="24"/>
          <w:lang w:eastAsia="zh-CN"/>
        </w:rPr>
        <w:t>60</w:t>
      </w:r>
      <w:r w:rsidRPr="002014AF">
        <w:rPr>
          <w:rFonts w:ascii="Book Antiqua" w:eastAsia="宋体" w:hAnsi="Book Antiqua" w:cs="Times New Roman"/>
          <w:sz w:val="24"/>
          <w:szCs w:val="24"/>
          <w:lang w:eastAsia="zh-CN"/>
        </w:rPr>
        <w:t>: 435-443 [PMID: 21616582 DOI: 10.1016/j.eururo.2011.05.002]</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lastRenderedPageBreak/>
        <w:t>140 </w:t>
      </w:r>
      <w:r w:rsidRPr="002014AF">
        <w:rPr>
          <w:rFonts w:ascii="Book Antiqua" w:eastAsia="宋体" w:hAnsi="Book Antiqua" w:cs="Times New Roman"/>
          <w:b/>
          <w:bCs/>
          <w:sz w:val="24"/>
          <w:szCs w:val="24"/>
          <w:lang w:eastAsia="zh-CN"/>
        </w:rPr>
        <w:t>Psutka SP</w:t>
      </w:r>
      <w:r w:rsidRPr="002014AF">
        <w:rPr>
          <w:rFonts w:ascii="Book Antiqua" w:eastAsia="宋体" w:hAnsi="Book Antiqua" w:cs="Times New Roman"/>
          <w:sz w:val="24"/>
          <w:szCs w:val="24"/>
          <w:lang w:eastAsia="zh-CN"/>
        </w:rPr>
        <w:t>, Feldman AS, McDougal WS, McGovern FJ, Mueller P, Gervais DA.</w:t>
      </w:r>
      <w:proofErr w:type="gramEnd"/>
      <w:r w:rsidRPr="002014AF">
        <w:rPr>
          <w:rFonts w:ascii="Book Antiqua" w:eastAsia="宋体" w:hAnsi="Book Antiqua" w:cs="Times New Roman"/>
          <w:sz w:val="24"/>
          <w:szCs w:val="24"/>
          <w:lang w:eastAsia="zh-CN"/>
        </w:rPr>
        <w:t xml:space="preserve"> Long-term oncologic outcomes after radiofrequency ablation for T1 renal cell carcinoma. </w:t>
      </w:r>
      <w:r w:rsidRPr="002014AF">
        <w:rPr>
          <w:rFonts w:ascii="Book Antiqua" w:eastAsia="宋体" w:hAnsi="Book Antiqua" w:cs="Times New Roman"/>
          <w:i/>
          <w:iCs/>
          <w:sz w:val="24"/>
          <w:szCs w:val="24"/>
          <w:lang w:eastAsia="zh-CN"/>
        </w:rPr>
        <w:t>Eur Urol</w:t>
      </w:r>
      <w:r w:rsidRPr="002014AF">
        <w:rPr>
          <w:rFonts w:ascii="Book Antiqua" w:eastAsia="宋体" w:hAnsi="Book Antiqua" w:cs="Times New Roman"/>
          <w:sz w:val="24"/>
          <w:szCs w:val="24"/>
          <w:lang w:eastAsia="zh-CN"/>
        </w:rPr>
        <w:t> 2013; </w:t>
      </w:r>
      <w:r w:rsidRPr="002014AF">
        <w:rPr>
          <w:rFonts w:ascii="Book Antiqua" w:eastAsia="宋体" w:hAnsi="Book Antiqua" w:cs="Times New Roman"/>
          <w:b/>
          <w:bCs/>
          <w:sz w:val="24"/>
          <w:szCs w:val="24"/>
          <w:lang w:eastAsia="zh-CN"/>
        </w:rPr>
        <w:t>63</w:t>
      </w:r>
      <w:r w:rsidRPr="002014AF">
        <w:rPr>
          <w:rFonts w:ascii="Book Antiqua" w:eastAsia="宋体" w:hAnsi="Book Antiqua" w:cs="Times New Roman"/>
          <w:sz w:val="24"/>
          <w:szCs w:val="24"/>
          <w:lang w:eastAsia="zh-CN"/>
        </w:rPr>
        <w:t>: 486-492 [PMID: 22959191 DOI: 10.1016/j.eururo.2012.08.062]</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roofErr w:type="gramStart"/>
      <w:r w:rsidRPr="002014AF">
        <w:rPr>
          <w:rFonts w:ascii="Book Antiqua" w:eastAsia="宋体" w:hAnsi="Book Antiqua" w:cs="Times New Roman"/>
          <w:sz w:val="24"/>
          <w:szCs w:val="24"/>
          <w:lang w:eastAsia="zh-CN"/>
        </w:rPr>
        <w:t>141 </w:t>
      </w:r>
      <w:r w:rsidRPr="002014AF">
        <w:rPr>
          <w:rFonts w:ascii="Book Antiqua" w:eastAsia="宋体" w:hAnsi="Book Antiqua" w:cs="Times New Roman"/>
          <w:b/>
          <w:bCs/>
          <w:sz w:val="24"/>
          <w:szCs w:val="24"/>
          <w:lang w:eastAsia="zh-CN"/>
        </w:rPr>
        <w:t>Wah TM</w:t>
      </w:r>
      <w:r w:rsidRPr="002014AF">
        <w:rPr>
          <w:rFonts w:ascii="Book Antiqua" w:eastAsia="宋体" w:hAnsi="Book Antiqua" w:cs="Times New Roman"/>
          <w:sz w:val="24"/>
          <w:szCs w:val="24"/>
          <w:lang w:eastAsia="zh-CN"/>
        </w:rPr>
        <w:t>, Irving HC, Gregory W, Cartledge J, Joyce AD, Selby PJ.</w:t>
      </w:r>
      <w:proofErr w:type="gramEnd"/>
      <w:r w:rsidRPr="002014AF">
        <w:rPr>
          <w:rFonts w:ascii="Book Antiqua" w:eastAsia="宋体" w:hAnsi="Book Antiqua" w:cs="Times New Roman"/>
          <w:sz w:val="24"/>
          <w:szCs w:val="24"/>
          <w:lang w:eastAsia="zh-CN"/>
        </w:rPr>
        <w:t xml:space="preserve"> Radiofrequency ablation (RFA) of renal cell carcinoma (RCC): experience in 200 tumours. </w:t>
      </w:r>
      <w:r w:rsidRPr="002014AF">
        <w:rPr>
          <w:rFonts w:ascii="Book Antiqua" w:eastAsia="宋体" w:hAnsi="Book Antiqua" w:cs="Times New Roman"/>
          <w:i/>
          <w:iCs/>
          <w:sz w:val="24"/>
          <w:szCs w:val="24"/>
          <w:lang w:eastAsia="zh-CN"/>
        </w:rPr>
        <w:t>BJU Int</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113</w:t>
      </w:r>
      <w:r w:rsidRPr="002014AF">
        <w:rPr>
          <w:rFonts w:ascii="Book Antiqua" w:eastAsia="宋体" w:hAnsi="Book Antiqua" w:cs="Times New Roman"/>
          <w:sz w:val="24"/>
          <w:szCs w:val="24"/>
          <w:lang w:eastAsia="zh-CN"/>
        </w:rPr>
        <w:t>: 416-428 [PMID: 24053769 DOI: 10.1111/bju.12349]</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142 </w:t>
      </w:r>
      <w:r w:rsidRPr="002014AF">
        <w:rPr>
          <w:rFonts w:ascii="Book Antiqua" w:eastAsia="宋体" w:hAnsi="Book Antiqua" w:cs="Times New Roman"/>
          <w:b/>
          <w:bCs/>
          <w:sz w:val="24"/>
          <w:szCs w:val="24"/>
          <w:lang w:eastAsia="zh-CN"/>
        </w:rPr>
        <w:t>Nguyen MM</w:t>
      </w:r>
      <w:r w:rsidRPr="002014AF">
        <w:rPr>
          <w:rFonts w:ascii="Book Antiqua" w:eastAsia="宋体" w:hAnsi="Book Antiqua" w:cs="Times New Roman"/>
          <w:sz w:val="24"/>
          <w:szCs w:val="24"/>
          <w:lang w:eastAsia="zh-CN"/>
        </w:rPr>
        <w:t xml:space="preserve">, Gill IS. </w:t>
      </w:r>
      <w:proofErr w:type="gramStart"/>
      <w:r w:rsidRPr="002014AF">
        <w:rPr>
          <w:rFonts w:ascii="Book Antiqua" w:eastAsia="宋体" w:hAnsi="Book Antiqua" w:cs="Times New Roman"/>
          <w:sz w:val="24"/>
          <w:szCs w:val="24"/>
          <w:lang w:eastAsia="zh-CN"/>
        </w:rPr>
        <w:t>Effect of renal cancer size on the prevalence of metastasis at diagnosis and mortality.</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2009; </w:t>
      </w:r>
      <w:r w:rsidRPr="002014AF">
        <w:rPr>
          <w:rFonts w:ascii="Book Antiqua" w:eastAsia="宋体" w:hAnsi="Book Antiqua" w:cs="Times New Roman"/>
          <w:b/>
          <w:bCs/>
          <w:sz w:val="24"/>
          <w:szCs w:val="24"/>
          <w:lang w:eastAsia="zh-CN"/>
        </w:rPr>
        <w:t>181</w:t>
      </w:r>
      <w:r w:rsidRPr="002014AF">
        <w:rPr>
          <w:rFonts w:ascii="Book Antiqua" w:eastAsia="宋体" w:hAnsi="Book Antiqua" w:cs="Times New Roman"/>
          <w:sz w:val="24"/>
          <w:szCs w:val="24"/>
          <w:lang w:eastAsia="zh-CN"/>
        </w:rPr>
        <w:t>: 1020-107; discussion 1027 [PMID: 19150563 DOI: 10.1016/j.juro.2008.11.023]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143 </w:t>
      </w:r>
      <w:r w:rsidRPr="002014AF">
        <w:rPr>
          <w:rFonts w:ascii="Book Antiqua" w:eastAsia="宋体" w:hAnsi="Book Antiqua" w:cs="Times New Roman"/>
          <w:b/>
          <w:bCs/>
          <w:sz w:val="24"/>
          <w:szCs w:val="24"/>
          <w:lang w:eastAsia="zh-CN"/>
        </w:rPr>
        <w:t>Bahouth Z</w:t>
      </w:r>
      <w:r w:rsidRPr="002014AF">
        <w:rPr>
          <w:rFonts w:ascii="Book Antiqua" w:eastAsia="宋体" w:hAnsi="Book Antiqua" w:cs="Times New Roman"/>
          <w:sz w:val="24"/>
          <w:szCs w:val="24"/>
          <w:lang w:eastAsia="zh-CN"/>
        </w:rPr>
        <w:t xml:space="preserve">, Halachmi S, Meyer G, Avitan O, Moskovitz B, Nativ O. </w:t>
      </w:r>
      <w:proofErr w:type="gramStart"/>
      <w:r w:rsidRPr="002014AF">
        <w:rPr>
          <w:rFonts w:ascii="Book Antiqua" w:eastAsia="宋体" w:hAnsi="Book Antiqua" w:cs="Times New Roman"/>
          <w:sz w:val="24"/>
          <w:szCs w:val="24"/>
          <w:lang w:eastAsia="zh-CN"/>
        </w:rPr>
        <w:t>The natural history and predictors for intervention in patients with small renal mass undergoing active surveillance.</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Adv Urol</w:t>
      </w:r>
      <w:r w:rsidRPr="002014AF">
        <w:rPr>
          <w:rFonts w:ascii="Book Antiqua" w:eastAsia="宋体" w:hAnsi="Book Antiqua" w:cs="Times New Roman"/>
          <w:sz w:val="24"/>
          <w:szCs w:val="24"/>
          <w:lang w:eastAsia="zh-CN"/>
        </w:rPr>
        <w:t> 2015; </w:t>
      </w:r>
      <w:r w:rsidRPr="002014AF">
        <w:rPr>
          <w:rFonts w:ascii="Book Antiqua" w:eastAsia="宋体" w:hAnsi="Book Antiqua" w:cs="Times New Roman"/>
          <w:b/>
          <w:bCs/>
          <w:sz w:val="24"/>
          <w:szCs w:val="24"/>
          <w:lang w:eastAsia="zh-CN"/>
        </w:rPr>
        <w:t>2015</w:t>
      </w:r>
      <w:r w:rsidRPr="002014AF">
        <w:rPr>
          <w:rFonts w:ascii="Book Antiqua" w:eastAsia="宋体" w:hAnsi="Book Antiqua" w:cs="Times New Roman"/>
          <w:sz w:val="24"/>
          <w:szCs w:val="24"/>
          <w:lang w:eastAsia="zh-CN"/>
        </w:rPr>
        <w:t>: 692014 [PMID: 25960742 DOI: 10.1155/2015/692014]</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144 </w:t>
      </w:r>
      <w:r w:rsidRPr="002014AF">
        <w:rPr>
          <w:rFonts w:ascii="Book Antiqua" w:eastAsia="宋体" w:hAnsi="Book Antiqua" w:cs="Times New Roman"/>
          <w:b/>
          <w:bCs/>
          <w:sz w:val="24"/>
          <w:szCs w:val="24"/>
          <w:lang w:eastAsia="zh-CN"/>
        </w:rPr>
        <w:t>Mason RJ</w:t>
      </w:r>
      <w:r w:rsidRPr="002014AF">
        <w:rPr>
          <w:rFonts w:ascii="Book Antiqua" w:eastAsia="宋体" w:hAnsi="Book Antiqua" w:cs="Times New Roman"/>
          <w:sz w:val="24"/>
          <w:szCs w:val="24"/>
          <w:lang w:eastAsia="zh-CN"/>
        </w:rPr>
        <w:t>, Abdolell M, Trottier G, Pringle C, Lawen JG, Bell DG, Jewett MA, Klotz L, Rendon RA. Growth kinetics of renal masses: analysis of a prospective cohort of patients undergoing active surveillance. </w:t>
      </w:r>
      <w:r w:rsidRPr="002014AF">
        <w:rPr>
          <w:rFonts w:ascii="Book Antiqua" w:eastAsia="宋体" w:hAnsi="Book Antiqua" w:cs="Times New Roman"/>
          <w:i/>
          <w:iCs/>
          <w:sz w:val="24"/>
          <w:szCs w:val="24"/>
          <w:lang w:eastAsia="zh-CN"/>
        </w:rPr>
        <w:t>Eur Urol</w:t>
      </w:r>
      <w:r w:rsidRPr="002014AF">
        <w:rPr>
          <w:rFonts w:ascii="Book Antiqua" w:eastAsia="宋体" w:hAnsi="Book Antiqua" w:cs="Times New Roman"/>
          <w:sz w:val="24"/>
          <w:szCs w:val="24"/>
          <w:lang w:eastAsia="zh-CN"/>
        </w:rPr>
        <w:t> 2011; </w:t>
      </w:r>
      <w:r w:rsidRPr="002014AF">
        <w:rPr>
          <w:rFonts w:ascii="Book Antiqua" w:eastAsia="宋体" w:hAnsi="Book Antiqua" w:cs="Times New Roman"/>
          <w:b/>
          <w:bCs/>
          <w:sz w:val="24"/>
          <w:szCs w:val="24"/>
          <w:lang w:eastAsia="zh-CN"/>
        </w:rPr>
        <w:t>59</w:t>
      </w:r>
      <w:r w:rsidRPr="002014AF">
        <w:rPr>
          <w:rFonts w:ascii="Book Antiqua" w:eastAsia="宋体" w:hAnsi="Book Antiqua" w:cs="Times New Roman"/>
          <w:sz w:val="24"/>
          <w:szCs w:val="24"/>
          <w:lang w:eastAsia="zh-CN"/>
        </w:rPr>
        <w:t>: 863-867 [PMID: 21353376 DOI: 10.1016/j.eururo.2011.02.023]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145 </w:t>
      </w:r>
      <w:r w:rsidRPr="002014AF">
        <w:rPr>
          <w:rFonts w:ascii="Book Antiqua" w:eastAsia="宋体" w:hAnsi="Book Antiqua" w:cs="Times New Roman"/>
          <w:b/>
          <w:bCs/>
          <w:sz w:val="24"/>
          <w:szCs w:val="24"/>
          <w:lang w:eastAsia="zh-CN"/>
        </w:rPr>
        <w:t>Kunkle DA</w:t>
      </w:r>
      <w:r w:rsidRPr="002014AF">
        <w:rPr>
          <w:rFonts w:ascii="Book Antiqua" w:eastAsia="宋体" w:hAnsi="Book Antiqua" w:cs="Times New Roman"/>
          <w:sz w:val="24"/>
          <w:szCs w:val="24"/>
          <w:lang w:eastAsia="zh-CN"/>
        </w:rPr>
        <w:t>, Crispen PL, Chen DY, Greenberg RE, Uzzo RG. Enhancing renal masses with zero net growth during active surveillance.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2007; </w:t>
      </w:r>
      <w:r w:rsidRPr="002014AF">
        <w:rPr>
          <w:rFonts w:ascii="Book Antiqua" w:eastAsia="宋体" w:hAnsi="Book Antiqua" w:cs="Times New Roman"/>
          <w:b/>
          <w:bCs/>
          <w:sz w:val="24"/>
          <w:szCs w:val="24"/>
          <w:lang w:eastAsia="zh-CN"/>
        </w:rPr>
        <w:t>177</w:t>
      </w:r>
      <w:r w:rsidRPr="002014AF">
        <w:rPr>
          <w:rFonts w:ascii="Book Antiqua" w:eastAsia="宋体" w:hAnsi="Book Antiqua" w:cs="Times New Roman"/>
          <w:sz w:val="24"/>
          <w:szCs w:val="24"/>
          <w:lang w:eastAsia="zh-CN"/>
        </w:rPr>
        <w:t>: 849-53; discussion 853-4 [PMID: 17296355 DOI: 10.1016/j.juro.2006.10.073]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146 </w:t>
      </w:r>
      <w:r w:rsidRPr="002014AF">
        <w:rPr>
          <w:rFonts w:ascii="Book Antiqua" w:eastAsia="宋体" w:hAnsi="Book Antiqua" w:cs="Times New Roman"/>
          <w:b/>
          <w:bCs/>
          <w:sz w:val="24"/>
          <w:szCs w:val="24"/>
          <w:lang w:eastAsia="zh-CN"/>
        </w:rPr>
        <w:t>Jewett MA</w:t>
      </w:r>
      <w:r w:rsidRPr="002014AF">
        <w:rPr>
          <w:rFonts w:ascii="Book Antiqua" w:eastAsia="宋体" w:hAnsi="Book Antiqua" w:cs="Times New Roman"/>
          <w:sz w:val="24"/>
          <w:szCs w:val="24"/>
          <w:lang w:eastAsia="zh-CN"/>
        </w:rPr>
        <w:t>, Mattar K, Basiuk J, Morash CG, Pautler SE, Siemens DR, Tanguay S, Rendon RA, Gleave ME, Drachenberg DE, Chow R, Chung H, Chin JL, Fleshner NE, Evans AJ, Gallie BL, Haider MA, Kachura JR, Kurban G, Fernandes K, Finelli A. Active surveillance of small renal masses: progression patterns of early stage kidney cancer. </w:t>
      </w:r>
      <w:r w:rsidRPr="002014AF">
        <w:rPr>
          <w:rFonts w:ascii="Book Antiqua" w:eastAsia="宋体" w:hAnsi="Book Antiqua" w:cs="Times New Roman"/>
          <w:i/>
          <w:iCs/>
          <w:sz w:val="24"/>
          <w:szCs w:val="24"/>
          <w:lang w:eastAsia="zh-CN"/>
        </w:rPr>
        <w:t>Eur Urol</w:t>
      </w:r>
      <w:r w:rsidRPr="002014AF">
        <w:rPr>
          <w:rFonts w:ascii="Book Antiqua" w:eastAsia="宋体" w:hAnsi="Book Antiqua" w:cs="Times New Roman"/>
          <w:sz w:val="24"/>
          <w:szCs w:val="24"/>
          <w:lang w:eastAsia="zh-CN"/>
        </w:rPr>
        <w:t> 2011; </w:t>
      </w:r>
      <w:r w:rsidRPr="002014AF">
        <w:rPr>
          <w:rFonts w:ascii="Book Antiqua" w:eastAsia="宋体" w:hAnsi="Book Antiqua" w:cs="Times New Roman"/>
          <w:b/>
          <w:bCs/>
          <w:sz w:val="24"/>
          <w:szCs w:val="24"/>
          <w:lang w:eastAsia="zh-CN"/>
        </w:rPr>
        <w:t>60</w:t>
      </w:r>
      <w:r w:rsidRPr="002014AF">
        <w:rPr>
          <w:rFonts w:ascii="Book Antiqua" w:eastAsia="宋体" w:hAnsi="Book Antiqua" w:cs="Times New Roman"/>
          <w:sz w:val="24"/>
          <w:szCs w:val="24"/>
          <w:lang w:eastAsia="zh-CN"/>
        </w:rPr>
        <w:t>: 39-44 [PMID: 21477920 DOI: 10.1016/j.eururo.2011.03.030]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147 </w:t>
      </w:r>
      <w:r w:rsidRPr="002014AF">
        <w:rPr>
          <w:rFonts w:ascii="Book Antiqua" w:eastAsia="宋体" w:hAnsi="Book Antiqua" w:cs="Times New Roman"/>
          <w:b/>
          <w:bCs/>
          <w:sz w:val="24"/>
          <w:szCs w:val="24"/>
          <w:lang w:eastAsia="zh-CN"/>
        </w:rPr>
        <w:t>Smaldone MC</w:t>
      </w:r>
      <w:r w:rsidRPr="002014AF">
        <w:rPr>
          <w:rFonts w:ascii="Book Antiqua" w:eastAsia="宋体" w:hAnsi="Book Antiqua" w:cs="Times New Roman"/>
          <w:sz w:val="24"/>
          <w:szCs w:val="24"/>
          <w:lang w:eastAsia="zh-CN"/>
        </w:rPr>
        <w:t>, Kutikov A, Egleston BL, Canter DJ, Viterbo R, Chen DY, Jewett MA, Greenberg RE, Uzzo RG. Small renal masses progressing to metastases under active surveillance: a systematic review and pooled analysis. </w:t>
      </w:r>
      <w:r w:rsidRPr="002014AF">
        <w:rPr>
          <w:rFonts w:ascii="Book Antiqua" w:eastAsia="宋体" w:hAnsi="Book Antiqua" w:cs="Times New Roman"/>
          <w:i/>
          <w:iCs/>
          <w:sz w:val="24"/>
          <w:szCs w:val="24"/>
          <w:lang w:eastAsia="zh-CN"/>
        </w:rPr>
        <w:t>Cancer</w:t>
      </w:r>
      <w:r w:rsidRPr="002014AF">
        <w:rPr>
          <w:rFonts w:ascii="Book Antiqua" w:eastAsia="宋体" w:hAnsi="Book Antiqua" w:cs="Times New Roman"/>
          <w:sz w:val="24"/>
          <w:szCs w:val="24"/>
          <w:lang w:eastAsia="zh-CN"/>
        </w:rPr>
        <w:t> 2012; </w:t>
      </w:r>
      <w:r w:rsidRPr="002014AF">
        <w:rPr>
          <w:rFonts w:ascii="Book Antiqua" w:eastAsia="宋体" w:hAnsi="Book Antiqua" w:cs="Times New Roman"/>
          <w:b/>
          <w:bCs/>
          <w:sz w:val="24"/>
          <w:szCs w:val="24"/>
          <w:lang w:eastAsia="zh-CN"/>
        </w:rPr>
        <w:t>118</w:t>
      </w:r>
      <w:r w:rsidRPr="002014AF">
        <w:rPr>
          <w:rFonts w:ascii="Book Antiqua" w:eastAsia="宋体" w:hAnsi="Book Antiqua" w:cs="Times New Roman"/>
          <w:sz w:val="24"/>
          <w:szCs w:val="24"/>
          <w:lang w:eastAsia="zh-CN"/>
        </w:rPr>
        <w:t>: 997-1006 [PMID: 21766302 DOI: 10.1002/cncr.26369]</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lastRenderedPageBreak/>
        <w:t>148 </w:t>
      </w:r>
      <w:r w:rsidRPr="002014AF">
        <w:rPr>
          <w:rFonts w:ascii="Book Antiqua" w:eastAsia="宋体" w:hAnsi="Book Antiqua" w:cs="Times New Roman"/>
          <w:b/>
          <w:bCs/>
          <w:sz w:val="24"/>
          <w:szCs w:val="24"/>
          <w:lang w:eastAsia="zh-CN"/>
        </w:rPr>
        <w:t>Chawla SN</w:t>
      </w:r>
      <w:r w:rsidRPr="002014AF">
        <w:rPr>
          <w:rFonts w:ascii="Book Antiqua" w:eastAsia="宋体" w:hAnsi="Book Antiqua" w:cs="Times New Roman"/>
          <w:sz w:val="24"/>
          <w:szCs w:val="24"/>
          <w:lang w:eastAsia="zh-CN"/>
        </w:rPr>
        <w:t>, Crispen PL, Hanlon AL, Greenberg RE, Chen DY, Uzzo RG. The natural history of observed enhancing renal masses: meta-analysis and review of the world literature.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2006; </w:t>
      </w:r>
      <w:r w:rsidRPr="002014AF">
        <w:rPr>
          <w:rFonts w:ascii="Book Antiqua" w:eastAsia="宋体" w:hAnsi="Book Antiqua" w:cs="Times New Roman"/>
          <w:b/>
          <w:bCs/>
          <w:sz w:val="24"/>
          <w:szCs w:val="24"/>
          <w:lang w:eastAsia="zh-CN"/>
        </w:rPr>
        <w:t>175</w:t>
      </w:r>
      <w:r w:rsidRPr="002014AF">
        <w:rPr>
          <w:rFonts w:ascii="Book Antiqua" w:eastAsia="宋体" w:hAnsi="Book Antiqua" w:cs="Times New Roman"/>
          <w:sz w:val="24"/>
          <w:szCs w:val="24"/>
          <w:lang w:eastAsia="zh-CN"/>
        </w:rPr>
        <w:t>: 425-431 [PMID: 16406965 DOI: 10.1016/s0022-5347(05)00148-5]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149 </w:t>
      </w:r>
      <w:r w:rsidRPr="002014AF">
        <w:rPr>
          <w:rFonts w:ascii="Book Antiqua" w:eastAsia="宋体" w:hAnsi="Book Antiqua" w:cs="Times New Roman"/>
          <w:b/>
          <w:bCs/>
          <w:sz w:val="24"/>
          <w:szCs w:val="24"/>
          <w:lang w:eastAsia="zh-CN"/>
        </w:rPr>
        <w:t>Crépel M</w:t>
      </w:r>
      <w:r w:rsidRPr="002014AF">
        <w:rPr>
          <w:rFonts w:ascii="Book Antiqua" w:eastAsia="宋体" w:hAnsi="Book Antiqua" w:cs="Times New Roman"/>
          <w:sz w:val="24"/>
          <w:szCs w:val="24"/>
          <w:lang w:eastAsia="zh-CN"/>
        </w:rPr>
        <w:t>, Jeldres C, Perrotte P, Capitanio U, Isbarn H, Shariat SF, Liberman D, Sun M, Lughezzani G, Arjane P, Widmer H, Graefen M, Montorsi F, Patard JJ, Karakiewicz PI. Nephron-sparing surgery is equally effective to radical nephrectomy for T1BN0M0 renal cell carcinoma: a population-based assessment. </w:t>
      </w:r>
      <w:r w:rsidRPr="002014AF">
        <w:rPr>
          <w:rFonts w:ascii="Book Antiqua" w:eastAsia="宋体" w:hAnsi="Book Antiqua" w:cs="Times New Roman"/>
          <w:i/>
          <w:iCs/>
          <w:sz w:val="24"/>
          <w:szCs w:val="24"/>
          <w:lang w:eastAsia="zh-CN"/>
        </w:rPr>
        <w:t>Urology</w:t>
      </w:r>
      <w:r w:rsidRPr="002014AF">
        <w:rPr>
          <w:rFonts w:ascii="Book Antiqua" w:eastAsia="宋体" w:hAnsi="Book Antiqua" w:cs="Times New Roman"/>
          <w:sz w:val="24"/>
          <w:szCs w:val="24"/>
          <w:lang w:eastAsia="zh-CN"/>
        </w:rPr>
        <w:t> 2010; </w:t>
      </w:r>
      <w:r w:rsidRPr="002014AF">
        <w:rPr>
          <w:rFonts w:ascii="Book Antiqua" w:eastAsia="宋体" w:hAnsi="Book Antiqua" w:cs="Times New Roman"/>
          <w:b/>
          <w:bCs/>
          <w:sz w:val="24"/>
          <w:szCs w:val="24"/>
          <w:lang w:eastAsia="zh-CN"/>
        </w:rPr>
        <w:t>75</w:t>
      </w:r>
      <w:r w:rsidRPr="002014AF">
        <w:rPr>
          <w:rFonts w:ascii="Book Antiqua" w:eastAsia="宋体" w:hAnsi="Book Antiqua" w:cs="Times New Roman"/>
          <w:sz w:val="24"/>
          <w:szCs w:val="24"/>
          <w:lang w:eastAsia="zh-CN"/>
        </w:rPr>
        <w:t>: 271-275 [PMID: 19962740 DOI: 10.1016/j.urology.2009.04.098]</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150 </w:t>
      </w:r>
      <w:r w:rsidRPr="002014AF">
        <w:rPr>
          <w:rFonts w:ascii="Book Antiqua" w:eastAsia="宋体" w:hAnsi="Book Antiqua" w:cs="Times New Roman"/>
          <w:b/>
          <w:bCs/>
          <w:sz w:val="24"/>
          <w:szCs w:val="24"/>
          <w:lang w:eastAsia="zh-CN"/>
        </w:rPr>
        <w:t>Simmons MN</w:t>
      </w:r>
      <w:r w:rsidRPr="002014AF">
        <w:rPr>
          <w:rFonts w:ascii="Book Antiqua" w:eastAsia="宋体" w:hAnsi="Book Antiqua" w:cs="Times New Roman"/>
          <w:sz w:val="24"/>
          <w:szCs w:val="24"/>
          <w:lang w:eastAsia="zh-CN"/>
        </w:rPr>
        <w:t>, Weight CJ, Gill IS. Laparoscopic radical versus partial nephrectomy for tumors &amp; gt; 4 cm: intermediate-term oncologic and functional outcomes. </w:t>
      </w:r>
      <w:r w:rsidRPr="002014AF">
        <w:rPr>
          <w:rFonts w:ascii="Book Antiqua" w:eastAsia="宋体" w:hAnsi="Book Antiqua" w:cs="Times New Roman"/>
          <w:i/>
          <w:iCs/>
          <w:sz w:val="24"/>
          <w:szCs w:val="24"/>
          <w:lang w:eastAsia="zh-CN"/>
        </w:rPr>
        <w:t>Urology</w:t>
      </w:r>
      <w:r w:rsidRPr="002014AF">
        <w:rPr>
          <w:rFonts w:ascii="Book Antiqua" w:eastAsia="宋体" w:hAnsi="Book Antiqua" w:cs="Times New Roman"/>
          <w:sz w:val="24"/>
          <w:szCs w:val="24"/>
          <w:lang w:eastAsia="zh-CN"/>
        </w:rPr>
        <w:t> 2009; </w:t>
      </w:r>
      <w:r w:rsidRPr="002014AF">
        <w:rPr>
          <w:rFonts w:ascii="Book Antiqua" w:eastAsia="宋体" w:hAnsi="Book Antiqua" w:cs="Times New Roman"/>
          <w:b/>
          <w:bCs/>
          <w:sz w:val="24"/>
          <w:szCs w:val="24"/>
          <w:lang w:eastAsia="zh-CN"/>
        </w:rPr>
        <w:t>73</w:t>
      </w:r>
      <w:r w:rsidRPr="002014AF">
        <w:rPr>
          <w:rFonts w:ascii="Book Antiqua" w:eastAsia="宋体" w:hAnsi="Book Antiqua" w:cs="Times New Roman"/>
          <w:sz w:val="24"/>
          <w:szCs w:val="24"/>
          <w:lang w:eastAsia="zh-CN"/>
        </w:rPr>
        <w:t>: 1077-1082 [PMID: 19394509 DOI: 10.1016/j.urology.2008.11.059]</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151 </w:t>
      </w:r>
      <w:r w:rsidRPr="002014AF">
        <w:rPr>
          <w:rFonts w:ascii="Book Antiqua" w:eastAsia="宋体" w:hAnsi="Book Antiqua" w:cs="Times New Roman"/>
          <w:b/>
          <w:bCs/>
          <w:sz w:val="24"/>
          <w:szCs w:val="24"/>
          <w:lang w:eastAsia="zh-CN"/>
        </w:rPr>
        <w:t>Lane BR</w:t>
      </w:r>
      <w:r w:rsidRPr="002014AF">
        <w:rPr>
          <w:rFonts w:ascii="Book Antiqua" w:eastAsia="宋体" w:hAnsi="Book Antiqua" w:cs="Times New Roman"/>
          <w:sz w:val="24"/>
          <w:szCs w:val="24"/>
          <w:lang w:eastAsia="zh-CN"/>
        </w:rPr>
        <w:t>, Tiong HY, Campbell SC, Fergany AF, Weight CJ, Larson BT, Novick AC, Flechner SM. Management of the adrenal gland during partial nephrectomy.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2009; </w:t>
      </w:r>
      <w:r w:rsidRPr="002014AF">
        <w:rPr>
          <w:rFonts w:ascii="Book Antiqua" w:eastAsia="宋体" w:hAnsi="Book Antiqua" w:cs="Times New Roman"/>
          <w:b/>
          <w:bCs/>
          <w:sz w:val="24"/>
          <w:szCs w:val="24"/>
          <w:lang w:eastAsia="zh-CN"/>
        </w:rPr>
        <w:t>181</w:t>
      </w:r>
      <w:r w:rsidRPr="002014AF">
        <w:rPr>
          <w:rFonts w:ascii="Book Antiqua" w:eastAsia="宋体" w:hAnsi="Book Antiqua" w:cs="Times New Roman"/>
          <w:sz w:val="24"/>
          <w:szCs w:val="24"/>
          <w:lang w:eastAsia="zh-CN"/>
        </w:rPr>
        <w:t>: 2430-246; discussion 2430-246; [PMID: 19371896 DOI: 10.1016/j.juro.2009.02.027]</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152 </w:t>
      </w:r>
      <w:r w:rsidRPr="002014AF">
        <w:rPr>
          <w:rFonts w:ascii="Book Antiqua" w:eastAsia="宋体" w:hAnsi="Book Antiqua" w:cs="Times New Roman"/>
          <w:b/>
          <w:bCs/>
          <w:sz w:val="24"/>
          <w:szCs w:val="24"/>
          <w:lang w:eastAsia="zh-CN"/>
        </w:rPr>
        <w:t>Blom JH</w:t>
      </w:r>
      <w:r w:rsidRPr="002014AF">
        <w:rPr>
          <w:rFonts w:ascii="Book Antiqua" w:eastAsia="宋体" w:hAnsi="Book Antiqua" w:cs="Times New Roman"/>
          <w:sz w:val="24"/>
          <w:szCs w:val="24"/>
          <w:lang w:eastAsia="zh-CN"/>
        </w:rPr>
        <w:t>, van Poppel H, Maréchal JM, Jacqmin D, Schröder FH, de Prijck L, Sylvester R. Radical nephrectomy with and without lymph-node dissection: final results of European Organization for Research and Treatment of Cancer (EORTC) randomized phase 3 trial 30881. </w:t>
      </w:r>
      <w:r w:rsidRPr="002014AF">
        <w:rPr>
          <w:rFonts w:ascii="Book Antiqua" w:eastAsia="宋体" w:hAnsi="Book Antiqua" w:cs="Times New Roman"/>
          <w:i/>
          <w:iCs/>
          <w:sz w:val="24"/>
          <w:szCs w:val="24"/>
          <w:lang w:eastAsia="zh-CN"/>
        </w:rPr>
        <w:t>Eur Urol</w:t>
      </w:r>
      <w:r w:rsidRPr="002014AF">
        <w:rPr>
          <w:rFonts w:ascii="Book Antiqua" w:eastAsia="宋体" w:hAnsi="Book Antiqua" w:cs="Times New Roman"/>
          <w:sz w:val="24"/>
          <w:szCs w:val="24"/>
          <w:lang w:eastAsia="zh-CN"/>
        </w:rPr>
        <w:t> 2009; </w:t>
      </w:r>
      <w:r w:rsidRPr="002014AF">
        <w:rPr>
          <w:rFonts w:ascii="Book Antiqua" w:eastAsia="宋体" w:hAnsi="Book Antiqua" w:cs="Times New Roman"/>
          <w:b/>
          <w:bCs/>
          <w:sz w:val="24"/>
          <w:szCs w:val="24"/>
          <w:lang w:eastAsia="zh-CN"/>
        </w:rPr>
        <w:t>55</w:t>
      </w:r>
      <w:r w:rsidRPr="002014AF">
        <w:rPr>
          <w:rFonts w:ascii="Book Antiqua" w:eastAsia="宋体" w:hAnsi="Book Antiqua" w:cs="Times New Roman"/>
          <w:sz w:val="24"/>
          <w:szCs w:val="24"/>
          <w:lang w:eastAsia="zh-CN"/>
        </w:rPr>
        <w:t>: 28-34 [PMID: 18848382 DOI: 10.1016/j.eururo.2008.09.052]</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153 </w:t>
      </w:r>
      <w:r w:rsidRPr="002014AF">
        <w:rPr>
          <w:rFonts w:ascii="Book Antiqua" w:eastAsia="宋体" w:hAnsi="Book Antiqua" w:cs="Times New Roman"/>
          <w:b/>
          <w:bCs/>
          <w:sz w:val="24"/>
          <w:szCs w:val="24"/>
          <w:lang w:eastAsia="zh-CN"/>
        </w:rPr>
        <w:t>Hemal AK</w:t>
      </w:r>
      <w:r w:rsidRPr="002014AF">
        <w:rPr>
          <w:rFonts w:ascii="Book Antiqua" w:eastAsia="宋体" w:hAnsi="Book Antiqua" w:cs="Times New Roman"/>
          <w:sz w:val="24"/>
          <w:szCs w:val="24"/>
          <w:lang w:eastAsia="zh-CN"/>
        </w:rPr>
        <w:t>, Kumar A, Kumar R, Wadhwa P, Seth A, Gupta NP. Laparoscopic versus open radical nephrectomy for large renal tumors: a long-term prospective comparison.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2007; </w:t>
      </w:r>
      <w:r w:rsidRPr="002014AF">
        <w:rPr>
          <w:rFonts w:ascii="Book Antiqua" w:eastAsia="宋体" w:hAnsi="Book Antiqua" w:cs="Times New Roman"/>
          <w:b/>
          <w:bCs/>
          <w:sz w:val="24"/>
          <w:szCs w:val="24"/>
          <w:lang w:eastAsia="zh-CN"/>
        </w:rPr>
        <w:t>177</w:t>
      </w:r>
      <w:r w:rsidRPr="002014AF">
        <w:rPr>
          <w:rFonts w:ascii="Book Antiqua" w:eastAsia="宋体" w:hAnsi="Book Antiqua" w:cs="Times New Roman"/>
          <w:sz w:val="24"/>
          <w:szCs w:val="24"/>
          <w:lang w:eastAsia="zh-CN"/>
        </w:rPr>
        <w:t>: 862-866 [PMID: 17296361 DOI: 10.1016/j.juro.2006.10.053]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154 </w:t>
      </w:r>
      <w:r w:rsidRPr="002014AF">
        <w:rPr>
          <w:rFonts w:ascii="Book Antiqua" w:eastAsia="宋体" w:hAnsi="Book Antiqua" w:cs="Times New Roman"/>
          <w:b/>
          <w:bCs/>
          <w:sz w:val="24"/>
          <w:szCs w:val="24"/>
          <w:lang w:eastAsia="zh-CN"/>
        </w:rPr>
        <w:t>Motzer RJ</w:t>
      </w:r>
      <w:r w:rsidRPr="002014AF">
        <w:rPr>
          <w:rFonts w:ascii="Book Antiqua" w:eastAsia="宋体" w:hAnsi="Book Antiqua" w:cs="Times New Roman"/>
          <w:sz w:val="24"/>
          <w:szCs w:val="24"/>
          <w:lang w:eastAsia="zh-CN"/>
        </w:rPr>
        <w:t xml:space="preserve">, Hutson TE, Tomczak P, Michaelson MD, Bukowski RM, Oudard S, Negrier S, Szczylik C, Pili R, Bjarnason GA, Garcia-del-Muro X, Sosman JA, Solska E, Wilding G, Thompson JA, Kim ST, Chen I, Huang X, Figlin RA. Overall survival and updated results for sunitinib compared with interferon alfa in patients with metastatic </w:t>
      </w:r>
      <w:r w:rsidRPr="002014AF">
        <w:rPr>
          <w:rFonts w:ascii="Book Antiqua" w:eastAsia="宋体" w:hAnsi="Book Antiqua" w:cs="Times New Roman"/>
          <w:sz w:val="24"/>
          <w:szCs w:val="24"/>
          <w:lang w:eastAsia="zh-CN"/>
        </w:rPr>
        <w:lastRenderedPageBreak/>
        <w:t>renal cell carcinoma. </w:t>
      </w:r>
      <w:r w:rsidRPr="002014AF">
        <w:rPr>
          <w:rFonts w:ascii="Book Antiqua" w:eastAsia="宋体" w:hAnsi="Book Antiqua" w:cs="Times New Roman"/>
          <w:i/>
          <w:iCs/>
          <w:sz w:val="24"/>
          <w:szCs w:val="24"/>
          <w:lang w:eastAsia="zh-CN"/>
        </w:rPr>
        <w:t>J Clin Oncol</w:t>
      </w:r>
      <w:r w:rsidRPr="002014AF">
        <w:rPr>
          <w:rFonts w:ascii="Book Antiqua" w:eastAsia="宋体" w:hAnsi="Book Antiqua" w:cs="Times New Roman"/>
          <w:sz w:val="24"/>
          <w:szCs w:val="24"/>
          <w:lang w:eastAsia="zh-CN"/>
        </w:rPr>
        <w:t> 2009; </w:t>
      </w:r>
      <w:r w:rsidRPr="002014AF">
        <w:rPr>
          <w:rFonts w:ascii="Book Antiqua" w:eastAsia="宋体" w:hAnsi="Book Antiqua" w:cs="Times New Roman"/>
          <w:b/>
          <w:bCs/>
          <w:sz w:val="24"/>
          <w:szCs w:val="24"/>
          <w:lang w:eastAsia="zh-CN"/>
        </w:rPr>
        <w:t>27</w:t>
      </w:r>
      <w:r w:rsidRPr="002014AF">
        <w:rPr>
          <w:rFonts w:ascii="Book Antiqua" w:eastAsia="宋体" w:hAnsi="Book Antiqua" w:cs="Times New Roman"/>
          <w:sz w:val="24"/>
          <w:szCs w:val="24"/>
          <w:lang w:eastAsia="zh-CN"/>
        </w:rPr>
        <w:t>: 3584-3590 [PMID: 19487381 DOI: 10.1200/jco.2008.20.1293]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155 </w:t>
      </w:r>
      <w:r w:rsidRPr="002014AF">
        <w:rPr>
          <w:rFonts w:ascii="Book Antiqua" w:eastAsia="宋体" w:hAnsi="Book Antiqua" w:cs="Times New Roman"/>
          <w:b/>
          <w:bCs/>
          <w:sz w:val="24"/>
          <w:szCs w:val="24"/>
          <w:lang w:eastAsia="zh-CN"/>
        </w:rPr>
        <w:t>Motzer RJ</w:t>
      </w:r>
      <w:r w:rsidRPr="002014AF">
        <w:rPr>
          <w:rFonts w:ascii="Book Antiqua" w:eastAsia="宋体" w:hAnsi="Book Antiqua" w:cs="Times New Roman"/>
          <w:sz w:val="24"/>
          <w:szCs w:val="24"/>
          <w:lang w:eastAsia="zh-CN"/>
        </w:rPr>
        <w:t xml:space="preserve">, Hutson TE, Tomczak P, Michaelson MD, Bukowski RM, Rixe O, Oudard S, Negrier S, Szczylik C, Kim ST, Chen I, Bycott PW, Baum CM, Figlin RA. </w:t>
      </w:r>
      <w:proofErr w:type="gramStart"/>
      <w:r w:rsidRPr="002014AF">
        <w:rPr>
          <w:rFonts w:ascii="Book Antiqua" w:eastAsia="宋体" w:hAnsi="Book Antiqua" w:cs="Times New Roman"/>
          <w:sz w:val="24"/>
          <w:szCs w:val="24"/>
          <w:lang w:eastAsia="zh-CN"/>
        </w:rPr>
        <w:t>Sunitinib versus interferon alfa in metastatic renal-cell carcinoma.</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N Engl J Med</w:t>
      </w:r>
      <w:r w:rsidRPr="002014AF">
        <w:rPr>
          <w:rFonts w:ascii="Book Antiqua" w:eastAsia="宋体" w:hAnsi="Book Antiqua" w:cs="Times New Roman"/>
          <w:sz w:val="24"/>
          <w:szCs w:val="24"/>
          <w:lang w:eastAsia="zh-CN"/>
        </w:rPr>
        <w:t> 2007; </w:t>
      </w:r>
      <w:r w:rsidRPr="002014AF">
        <w:rPr>
          <w:rFonts w:ascii="Book Antiqua" w:eastAsia="宋体" w:hAnsi="Book Antiqua" w:cs="Times New Roman"/>
          <w:b/>
          <w:bCs/>
          <w:sz w:val="24"/>
          <w:szCs w:val="24"/>
          <w:lang w:eastAsia="zh-CN"/>
        </w:rPr>
        <w:t>356</w:t>
      </w:r>
      <w:r w:rsidRPr="002014AF">
        <w:rPr>
          <w:rFonts w:ascii="Book Antiqua" w:eastAsia="宋体" w:hAnsi="Book Antiqua" w:cs="Times New Roman"/>
          <w:sz w:val="24"/>
          <w:szCs w:val="24"/>
          <w:lang w:eastAsia="zh-CN"/>
        </w:rPr>
        <w:t>: 115-124 [PMID: 17215529 DOI: 10.1056/NEJMoa065044]</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156 </w:t>
      </w:r>
      <w:r w:rsidRPr="002014AF">
        <w:rPr>
          <w:rFonts w:ascii="Book Antiqua" w:eastAsia="宋体" w:hAnsi="Book Antiqua" w:cs="Times New Roman"/>
          <w:b/>
          <w:bCs/>
          <w:sz w:val="24"/>
          <w:szCs w:val="24"/>
          <w:lang w:eastAsia="zh-CN"/>
        </w:rPr>
        <w:t>Escudier B</w:t>
      </w:r>
      <w:r w:rsidRPr="002014AF">
        <w:rPr>
          <w:rFonts w:ascii="Book Antiqua" w:eastAsia="宋体" w:hAnsi="Book Antiqua" w:cs="Times New Roman"/>
          <w:sz w:val="24"/>
          <w:szCs w:val="24"/>
          <w:lang w:eastAsia="zh-CN"/>
        </w:rPr>
        <w:t>, Eisen T, Stadler WM, Szczylik C, Oudard S, Siebels M, Negrier S, Chevreau C, Solska E, Desai AA, Rolland F, Demkow T, Hutson TE, Gore M, Freeman S, Schwartz B, Shan M, Simantov R, Bukowski RM. Sorafenib in advanced clear-cell renal-cell carcinoma. </w:t>
      </w:r>
      <w:r w:rsidRPr="002014AF">
        <w:rPr>
          <w:rFonts w:ascii="Book Antiqua" w:eastAsia="宋体" w:hAnsi="Book Antiqua" w:cs="Times New Roman"/>
          <w:i/>
          <w:iCs/>
          <w:sz w:val="24"/>
          <w:szCs w:val="24"/>
          <w:lang w:eastAsia="zh-CN"/>
        </w:rPr>
        <w:t>N Engl J Med</w:t>
      </w:r>
      <w:r w:rsidRPr="002014AF">
        <w:rPr>
          <w:rFonts w:ascii="Book Antiqua" w:eastAsia="宋体" w:hAnsi="Book Antiqua" w:cs="Times New Roman"/>
          <w:sz w:val="24"/>
          <w:szCs w:val="24"/>
          <w:lang w:eastAsia="zh-CN"/>
        </w:rPr>
        <w:t> 2007; </w:t>
      </w:r>
      <w:r w:rsidRPr="002014AF">
        <w:rPr>
          <w:rFonts w:ascii="Book Antiqua" w:eastAsia="宋体" w:hAnsi="Book Antiqua" w:cs="Times New Roman"/>
          <w:b/>
          <w:bCs/>
          <w:sz w:val="24"/>
          <w:szCs w:val="24"/>
          <w:lang w:eastAsia="zh-CN"/>
        </w:rPr>
        <w:t>356</w:t>
      </w:r>
      <w:r w:rsidRPr="002014AF">
        <w:rPr>
          <w:rFonts w:ascii="Book Antiqua" w:eastAsia="宋体" w:hAnsi="Book Antiqua" w:cs="Times New Roman"/>
          <w:sz w:val="24"/>
          <w:szCs w:val="24"/>
          <w:lang w:eastAsia="zh-CN"/>
        </w:rPr>
        <w:t>: 125-134 [PMID: 17215530 DOI: 10.1056/NEJMoa060655]</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157 </w:t>
      </w:r>
      <w:r w:rsidRPr="002014AF">
        <w:rPr>
          <w:rFonts w:ascii="Book Antiqua" w:eastAsia="宋体" w:hAnsi="Book Antiqua" w:cs="Times New Roman"/>
          <w:b/>
          <w:bCs/>
          <w:sz w:val="24"/>
          <w:szCs w:val="24"/>
          <w:lang w:eastAsia="zh-CN"/>
        </w:rPr>
        <w:t>Motzer RJ</w:t>
      </w:r>
      <w:r w:rsidRPr="002014AF">
        <w:rPr>
          <w:rFonts w:ascii="Book Antiqua" w:eastAsia="宋体" w:hAnsi="Book Antiqua" w:cs="Times New Roman"/>
          <w:sz w:val="24"/>
          <w:szCs w:val="24"/>
          <w:lang w:eastAsia="zh-CN"/>
        </w:rPr>
        <w:t xml:space="preserve">, Rini BI, Bukowski RM, Curti BD, George DJ, Hudes GR, Redman BG, Margolin KA, Merchan JR, Wilding G, Ginsberg MS, Bacik J, Kim ST, Baum CM, Michaelson MD. </w:t>
      </w:r>
      <w:proofErr w:type="gramStart"/>
      <w:r w:rsidRPr="002014AF">
        <w:rPr>
          <w:rFonts w:ascii="Book Antiqua" w:eastAsia="宋体" w:hAnsi="Book Antiqua" w:cs="Times New Roman"/>
          <w:sz w:val="24"/>
          <w:szCs w:val="24"/>
          <w:lang w:eastAsia="zh-CN"/>
        </w:rPr>
        <w:t>Sunitinib in patients with metastatic renal cell carcinoma.</w:t>
      </w:r>
      <w:proofErr w:type="gramEnd"/>
      <w:r w:rsidRPr="002014AF">
        <w:rPr>
          <w:rFonts w:ascii="Book Antiqua" w:eastAsia="宋体" w:hAnsi="Book Antiqua" w:cs="Times New Roman"/>
          <w:sz w:val="24"/>
          <w:szCs w:val="24"/>
          <w:lang w:eastAsia="zh-CN"/>
        </w:rPr>
        <w:t> </w:t>
      </w:r>
      <w:r w:rsidRPr="002014AF">
        <w:rPr>
          <w:rFonts w:ascii="Book Antiqua" w:eastAsia="宋体" w:hAnsi="Book Antiqua" w:cs="Times New Roman"/>
          <w:i/>
          <w:iCs/>
          <w:sz w:val="24"/>
          <w:szCs w:val="24"/>
          <w:lang w:eastAsia="zh-CN"/>
        </w:rPr>
        <w:t>JAMA</w:t>
      </w:r>
      <w:r w:rsidRPr="002014AF">
        <w:rPr>
          <w:rFonts w:ascii="Book Antiqua" w:eastAsia="宋体" w:hAnsi="Book Antiqua" w:cs="Times New Roman"/>
          <w:sz w:val="24"/>
          <w:szCs w:val="24"/>
          <w:lang w:eastAsia="zh-CN"/>
        </w:rPr>
        <w:t> 2006; </w:t>
      </w:r>
      <w:r w:rsidRPr="002014AF">
        <w:rPr>
          <w:rFonts w:ascii="Book Antiqua" w:eastAsia="宋体" w:hAnsi="Book Antiqua" w:cs="Times New Roman"/>
          <w:b/>
          <w:bCs/>
          <w:sz w:val="24"/>
          <w:szCs w:val="24"/>
          <w:lang w:eastAsia="zh-CN"/>
        </w:rPr>
        <w:t>295</w:t>
      </w:r>
      <w:r w:rsidRPr="002014AF">
        <w:rPr>
          <w:rFonts w:ascii="Book Antiqua" w:eastAsia="宋体" w:hAnsi="Book Antiqua" w:cs="Times New Roman"/>
          <w:sz w:val="24"/>
          <w:szCs w:val="24"/>
          <w:lang w:eastAsia="zh-CN"/>
        </w:rPr>
        <w:t>: 2516-2524 [PMID: 16757724 DOI: 10.1001/jama.295.21.2516]</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158 </w:t>
      </w:r>
      <w:r w:rsidRPr="002014AF">
        <w:rPr>
          <w:rFonts w:ascii="Book Antiqua" w:eastAsia="宋体" w:hAnsi="Book Antiqua" w:cs="Times New Roman"/>
          <w:b/>
          <w:bCs/>
          <w:sz w:val="24"/>
          <w:szCs w:val="24"/>
          <w:lang w:eastAsia="zh-CN"/>
        </w:rPr>
        <w:t>Schrader AJ</w:t>
      </w:r>
      <w:r w:rsidRPr="002014AF">
        <w:rPr>
          <w:rFonts w:ascii="Book Antiqua" w:eastAsia="宋体" w:hAnsi="Book Antiqua" w:cs="Times New Roman"/>
          <w:sz w:val="24"/>
          <w:szCs w:val="24"/>
          <w:lang w:eastAsia="zh-CN"/>
        </w:rPr>
        <w:t>, Olbert PJ, Hegele A, Varga Z, Hofmann R. Metastatic non-clear cell renal cell carcinoma: current therapeutic options. </w:t>
      </w:r>
      <w:r w:rsidRPr="002014AF">
        <w:rPr>
          <w:rFonts w:ascii="Book Antiqua" w:eastAsia="宋体" w:hAnsi="Book Antiqua" w:cs="Times New Roman"/>
          <w:i/>
          <w:iCs/>
          <w:sz w:val="24"/>
          <w:szCs w:val="24"/>
          <w:lang w:eastAsia="zh-CN"/>
        </w:rPr>
        <w:t>BJU Int</w:t>
      </w:r>
      <w:r w:rsidRPr="002014AF">
        <w:rPr>
          <w:rFonts w:ascii="Book Antiqua" w:eastAsia="宋体" w:hAnsi="Book Antiqua" w:cs="Times New Roman"/>
          <w:sz w:val="24"/>
          <w:szCs w:val="24"/>
          <w:lang w:eastAsia="zh-CN"/>
        </w:rPr>
        <w:t> 2008; </w:t>
      </w:r>
      <w:r w:rsidRPr="002014AF">
        <w:rPr>
          <w:rFonts w:ascii="Book Antiqua" w:eastAsia="宋体" w:hAnsi="Book Antiqua" w:cs="Times New Roman"/>
          <w:b/>
          <w:bCs/>
          <w:sz w:val="24"/>
          <w:szCs w:val="24"/>
          <w:lang w:eastAsia="zh-CN"/>
        </w:rPr>
        <w:t>101</w:t>
      </w:r>
      <w:r w:rsidRPr="002014AF">
        <w:rPr>
          <w:rFonts w:ascii="Book Antiqua" w:eastAsia="宋体" w:hAnsi="Book Antiqua" w:cs="Times New Roman"/>
          <w:sz w:val="24"/>
          <w:szCs w:val="24"/>
          <w:lang w:eastAsia="zh-CN"/>
        </w:rPr>
        <w:t>: 1343-1345 [PMID: 18241246 DOI: 10.1111/j.1464-410X.2008.07462.x]</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 xml:space="preserve">159 </w:t>
      </w:r>
      <w:r w:rsidRPr="002014AF">
        <w:rPr>
          <w:rFonts w:ascii="Book Antiqua" w:eastAsia="宋体" w:hAnsi="Book Antiqua" w:cs="Times New Roman"/>
          <w:b/>
          <w:sz w:val="24"/>
          <w:szCs w:val="24"/>
          <w:lang w:eastAsia="zh-CN"/>
        </w:rPr>
        <w:t>Dutcher JP SC</w:t>
      </w:r>
      <w:r w:rsidRPr="002014AF">
        <w:rPr>
          <w:rFonts w:ascii="Book Antiqua" w:eastAsia="宋体" w:hAnsi="Book Antiqua" w:cs="Times New Roman"/>
          <w:sz w:val="24"/>
          <w:szCs w:val="24"/>
          <w:lang w:eastAsia="zh-CN"/>
        </w:rPr>
        <w:t xml:space="preserve">, Tannir N, Benedetto P, Ruff P, Hsu A, Berkenblit A, Thiele A, Strahs A, Feingold J. Correlation of survival with tumor histology, age, and prognostic risk group for previously untreated patients with advanced renal cell carcinoma (adv RCC) receiving temsirolimus (TEMSR) or interferon-alpha (IFN). </w:t>
      </w:r>
      <w:r w:rsidRPr="002014AF">
        <w:rPr>
          <w:rFonts w:ascii="Book Antiqua" w:eastAsia="宋体" w:hAnsi="Book Antiqua" w:cs="Times New Roman"/>
          <w:i/>
          <w:sz w:val="24"/>
          <w:szCs w:val="24"/>
          <w:lang w:eastAsia="zh-CN"/>
        </w:rPr>
        <w:t>Journal of clinical oncology: official journal of the American Society of Clinical Oncology</w:t>
      </w:r>
      <w:r w:rsidRPr="002014AF">
        <w:rPr>
          <w:rFonts w:ascii="Book Antiqua" w:eastAsia="宋体" w:hAnsi="Book Antiqua" w:cs="Times New Roman"/>
          <w:sz w:val="24"/>
          <w:szCs w:val="24"/>
          <w:lang w:eastAsia="zh-CN"/>
        </w:rPr>
        <w:t xml:space="preserve"> 2007; </w:t>
      </w:r>
      <w:r w:rsidRPr="002014AF">
        <w:rPr>
          <w:rFonts w:ascii="Book Antiqua" w:eastAsia="宋体" w:hAnsi="Book Antiqua" w:cs="Times New Roman"/>
          <w:b/>
          <w:sz w:val="24"/>
          <w:szCs w:val="24"/>
          <w:lang w:eastAsia="zh-CN"/>
        </w:rPr>
        <w:t>25</w:t>
      </w:r>
      <w:r w:rsidRPr="002014AF">
        <w:rPr>
          <w:rFonts w:ascii="Book Antiqua" w:eastAsia="宋体" w:hAnsi="Book Antiqua" w:cs="Times New Roman"/>
          <w:sz w:val="24"/>
          <w:szCs w:val="24"/>
          <w:lang w:eastAsia="zh-CN"/>
        </w:rPr>
        <w:t>: 5033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160 </w:t>
      </w:r>
      <w:r w:rsidRPr="002014AF">
        <w:rPr>
          <w:rFonts w:ascii="Book Antiqua" w:eastAsia="宋体" w:hAnsi="Book Antiqua" w:cs="Times New Roman"/>
          <w:b/>
          <w:bCs/>
          <w:sz w:val="24"/>
          <w:szCs w:val="24"/>
          <w:lang w:eastAsia="zh-CN"/>
        </w:rPr>
        <w:t>Dutcher JP</w:t>
      </w:r>
      <w:r w:rsidRPr="002014AF">
        <w:rPr>
          <w:rFonts w:ascii="Book Antiqua" w:eastAsia="宋体" w:hAnsi="Book Antiqua" w:cs="Times New Roman"/>
          <w:sz w:val="24"/>
          <w:szCs w:val="24"/>
          <w:lang w:eastAsia="zh-CN"/>
        </w:rPr>
        <w:t>, de Souza P, McDermott D, Figlin RA, Berkenblit A, Thiele A, Krygowski M, Strahs A, Feingold J, Hudes G. Effect of temsirolimus versus interferon-alpha on outcome of patients with advanced renal cell carcinoma of different tumor histologies. </w:t>
      </w:r>
      <w:r w:rsidRPr="002014AF">
        <w:rPr>
          <w:rFonts w:ascii="Book Antiqua" w:eastAsia="宋体" w:hAnsi="Book Antiqua" w:cs="Times New Roman"/>
          <w:i/>
          <w:iCs/>
          <w:sz w:val="24"/>
          <w:szCs w:val="24"/>
          <w:lang w:eastAsia="zh-CN"/>
        </w:rPr>
        <w:t>Med Oncol</w:t>
      </w:r>
      <w:r w:rsidRPr="002014AF">
        <w:rPr>
          <w:rFonts w:ascii="Book Antiqua" w:eastAsia="宋体" w:hAnsi="Book Antiqua" w:cs="Times New Roman"/>
          <w:sz w:val="24"/>
          <w:szCs w:val="24"/>
          <w:lang w:eastAsia="zh-CN"/>
        </w:rPr>
        <w:t> 2009; </w:t>
      </w:r>
      <w:r w:rsidRPr="002014AF">
        <w:rPr>
          <w:rFonts w:ascii="Book Antiqua" w:eastAsia="宋体" w:hAnsi="Book Antiqua" w:cs="Times New Roman"/>
          <w:b/>
          <w:bCs/>
          <w:sz w:val="24"/>
          <w:szCs w:val="24"/>
          <w:lang w:eastAsia="zh-CN"/>
        </w:rPr>
        <w:t>26</w:t>
      </w:r>
      <w:r w:rsidRPr="002014AF">
        <w:rPr>
          <w:rFonts w:ascii="Book Antiqua" w:eastAsia="宋体" w:hAnsi="Book Antiqua" w:cs="Times New Roman"/>
          <w:sz w:val="24"/>
          <w:szCs w:val="24"/>
          <w:lang w:eastAsia="zh-CN"/>
        </w:rPr>
        <w:t>: 202-209 [PMID: 19229667 DOI: 10.1007/s12032-009-9177-0]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lastRenderedPageBreak/>
        <w:t>161 </w:t>
      </w:r>
      <w:r w:rsidRPr="002014AF">
        <w:rPr>
          <w:rFonts w:ascii="Book Antiqua" w:eastAsia="宋体" w:hAnsi="Book Antiqua" w:cs="Times New Roman"/>
          <w:b/>
          <w:bCs/>
          <w:sz w:val="24"/>
          <w:szCs w:val="24"/>
          <w:lang w:eastAsia="zh-CN"/>
        </w:rPr>
        <w:t>Bergmann L</w:t>
      </w:r>
      <w:r w:rsidRPr="002014AF">
        <w:rPr>
          <w:rFonts w:ascii="Book Antiqua" w:eastAsia="宋体" w:hAnsi="Book Antiqua" w:cs="Times New Roman"/>
          <w:sz w:val="24"/>
          <w:szCs w:val="24"/>
          <w:lang w:eastAsia="zh-CN"/>
        </w:rPr>
        <w:t>, Maute L, Guschmann M. Temsirolimus for advanced renal cell carcinoma. </w:t>
      </w:r>
      <w:r w:rsidRPr="002014AF">
        <w:rPr>
          <w:rFonts w:ascii="Book Antiqua" w:eastAsia="宋体" w:hAnsi="Book Antiqua" w:cs="Times New Roman"/>
          <w:i/>
          <w:iCs/>
          <w:sz w:val="24"/>
          <w:szCs w:val="24"/>
          <w:lang w:eastAsia="zh-CN"/>
        </w:rPr>
        <w:t>Expert Rev Anticancer Ther</w:t>
      </w:r>
      <w:r w:rsidRPr="002014AF">
        <w:rPr>
          <w:rFonts w:ascii="Book Antiqua" w:eastAsia="宋体" w:hAnsi="Book Antiqua" w:cs="Times New Roman"/>
          <w:sz w:val="24"/>
          <w:szCs w:val="24"/>
          <w:lang w:eastAsia="zh-CN"/>
        </w:rPr>
        <w:t> 2014; </w:t>
      </w:r>
      <w:r w:rsidRPr="002014AF">
        <w:rPr>
          <w:rFonts w:ascii="Book Antiqua" w:eastAsia="宋体" w:hAnsi="Book Antiqua" w:cs="Times New Roman"/>
          <w:b/>
          <w:bCs/>
          <w:sz w:val="24"/>
          <w:szCs w:val="24"/>
          <w:lang w:eastAsia="zh-CN"/>
        </w:rPr>
        <w:t>14</w:t>
      </w:r>
      <w:r w:rsidRPr="002014AF">
        <w:rPr>
          <w:rFonts w:ascii="Book Antiqua" w:eastAsia="宋体" w:hAnsi="Book Antiqua" w:cs="Times New Roman"/>
          <w:sz w:val="24"/>
          <w:szCs w:val="24"/>
          <w:lang w:eastAsia="zh-CN"/>
        </w:rPr>
        <w:t>: 9-21 [PMID: 24313573 DOI: 10.1586/14737140.2014.864562]</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162 </w:t>
      </w:r>
      <w:r w:rsidRPr="002014AF">
        <w:rPr>
          <w:rFonts w:ascii="Book Antiqua" w:eastAsia="宋体" w:hAnsi="Book Antiqua" w:cs="Times New Roman"/>
          <w:b/>
          <w:bCs/>
          <w:sz w:val="24"/>
          <w:szCs w:val="24"/>
          <w:lang w:eastAsia="zh-CN"/>
        </w:rPr>
        <w:t>Flanigan RC</w:t>
      </w:r>
      <w:r w:rsidRPr="002014AF">
        <w:rPr>
          <w:rFonts w:ascii="Book Antiqua" w:eastAsia="宋体" w:hAnsi="Book Antiqua" w:cs="Times New Roman"/>
          <w:sz w:val="24"/>
          <w:szCs w:val="24"/>
          <w:lang w:eastAsia="zh-CN"/>
        </w:rPr>
        <w:t>, Salmon SE, Blumenstein BA, Bearman SI, Roy V, McGrath PC, Caton JR, Munshi N, Crawford ED. Nephrectomy followed by interferon alfa-2b compared with interferon alfa-2b alone for metastatic renal-cell cancer. </w:t>
      </w:r>
      <w:r w:rsidRPr="002014AF">
        <w:rPr>
          <w:rFonts w:ascii="Book Antiqua" w:eastAsia="宋体" w:hAnsi="Book Antiqua" w:cs="Times New Roman"/>
          <w:i/>
          <w:iCs/>
          <w:sz w:val="24"/>
          <w:szCs w:val="24"/>
          <w:lang w:eastAsia="zh-CN"/>
        </w:rPr>
        <w:t>N Engl J Med</w:t>
      </w:r>
      <w:r w:rsidRPr="002014AF">
        <w:rPr>
          <w:rFonts w:ascii="Book Antiqua" w:eastAsia="宋体" w:hAnsi="Book Antiqua" w:cs="Times New Roman"/>
          <w:sz w:val="24"/>
          <w:szCs w:val="24"/>
          <w:lang w:eastAsia="zh-CN"/>
        </w:rPr>
        <w:t> 2001; </w:t>
      </w:r>
      <w:r w:rsidRPr="002014AF">
        <w:rPr>
          <w:rFonts w:ascii="Book Antiqua" w:eastAsia="宋体" w:hAnsi="Book Antiqua" w:cs="Times New Roman"/>
          <w:b/>
          <w:bCs/>
          <w:sz w:val="24"/>
          <w:szCs w:val="24"/>
          <w:lang w:eastAsia="zh-CN"/>
        </w:rPr>
        <w:t>345</w:t>
      </w:r>
      <w:r w:rsidRPr="002014AF">
        <w:rPr>
          <w:rFonts w:ascii="Book Antiqua" w:eastAsia="宋体" w:hAnsi="Book Antiqua" w:cs="Times New Roman"/>
          <w:sz w:val="24"/>
          <w:szCs w:val="24"/>
          <w:lang w:eastAsia="zh-CN"/>
        </w:rPr>
        <w:t>: 1655-1659 [PMID: 11759643 DOI: 10.1056/NEJMoa003013]</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163 </w:t>
      </w:r>
      <w:r w:rsidRPr="002014AF">
        <w:rPr>
          <w:rFonts w:ascii="Book Antiqua" w:eastAsia="宋体" w:hAnsi="Book Antiqua" w:cs="Times New Roman"/>
          <w:b/>
          <w:bCs/>
          <w:sz w:val="24"/>
          <w:szCs w:val="24"/>
          <w:lang w:eastAsia="zh-CN"/>
        </w:rPr>
        <w:t>Mickisch GH</w:t>
      </w:r>
      <w:r w:rsidRPr="002014AF">
        <w:rPr>
          <w:rFonts w:ascii="Book Antiqua" w:eastAsia="宋体" w:hAnsi="Book Antiqua" w:cs="Times New Roman"/>
          <w:sz w:val="24"/>
          <w:szCs w:val="24"/>
          <w:lang w:eastAsia="zh-CN"/>
        </w:rPr>
        <w:t>, Garin A, van Poppel H, de Prijck L, Sylvester R. Radical nephrectomy plus interferon-alfa-based immunotherapy compared with interferon alfa alone in metastatic renal-cell carcinoma: a randomised trial. </w:t>
      </w:r>
      <w:r w:rsidRPr="002014AF">
        <w:rPr>
          <w:rFonts w:ascii="Book Antiqua" w:eastAsia="宋体" w:hAnsi="Book Antiqua" w:cs="Times New Roman"/>
          <w:i/>
          <w:iCs/>
          <w:sz w:val="24"/>
          <w:szCs w:val="24"/>
          <w:lang w:eastAsia="zh-CN"/>
        </w:rPr>
        <w:t>Lancet</w:t>
      </w:r>
      <w:r w:rsidRPr="002014AF">
        <w:rPr>
          <w:rFonts w:ascii="Book Antiqua" w:eastAsia="宋体" w:hAnsi="Book Antiqua" w:cs="Times New Roman"/>
          <w:sz w:val="24"/>
          <w:szCs w:val="24"/>
          <w:lang w:eastAsia="zh-CN"/>
        </w:rPr>
        <w:t> 2001; </w:t>
      </w:r>
      <w:r w:rsidRPr="002014AF">
        <w:rPr>
          <w:rFonts w:ascii="Book Antiqua" w:eastAsia="宋体" w:hAnsi="Book Antiqua" w:cs="Times New Roman"/>
          <w:b/>
          <w:bCs/>
          <w:sz w:val="24"/>
          <w:szCs w:val="24"/>
          <w:lang w:eastAsia="zh-CN"/>
        </w:rPr>
        <w:t>358</w:t>
      </w:r>
      <w:r w:rsidRPr="002014AF">
        <w:rPr>
          <w:rFonts w:ascii="Book Antiqua" w:eastAsia="宋体" w:hAnsi="Book Antiqua" w:cs="Times New Roman"/>
          <w:sz w:val="24"/>
          <w:szCs w:val="24"/>
          <w:lang w:eastAsia="zh-CN"/>
        </w:rPr>
        <w:t>: 966-970 [PMID: 11583750]</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r w:rsidRPr="002014AF">
        <w:rPr>
          <w:rFonts w:ascii="Book Antiqua" w:eastAsia="宋体" w:hAnsi="Book Antiqua" w:cs="Times New Roman"/>
          <w:sz w:val="24"/>
          <w:szCs w:val="24"/>
          <w:lang w:eastAsia="zh-CN"/>
        </w:rPr>
        <w:t>164 </w:t>
      </w:r>
      <w:r w:rsidRPr="002014AF">
        <w:rPr>
          <w:rFonts w:ascii="Book Antiqua" w:eastAsia="宋体" w:hAnsi="Book Antiqua" w:cs="Times New Roman"/>
          <w:b/>
          <w:bCs/>
          <w:sz w:val="24"/>
          <w:szCs w:val="24"/>
          <w:lang w:eastAsia="zh-CN"/>
        </w:rPr>
        <w:t>Choueiri TK</w:t>
      </w:r>
      <w:r w:rsidRPr="002014AF">
        <w:rPr>
          <w:rFonts w:ascii="Book Antiqua" w:eastAsia="宋体" w:hAnsi="Book Antiqua" w:cs="Times New Roman"/>
          <w:sz w:val="24"/>
          <w:szCs w:val="24"/>
          <w:lang w:eastAsia="zh-CN"/>
        </w:rPr>
        <w:t>, Xie W, Kollmannsberger C, North S, Knox JJ, Lampard JG, McDermott DF, Rini BI, Heng DY. The impact of cytoreductive nephrectomy on survival of patients with metastatic renal cell carcinoma receiving vascular endothelial growth factor targeted therapy. </w:t>
      </w:r>
      <w:r w:rsidRPr="002014AF">
        <w:rPr>
          <w:rFonts w:ascii="Book Antiqua" w:eastAsia="宋体" w:hAnsi="Book Antiqua" w:cs="Times New Roman"/>
          <w:i/>
          <w:iCs/>
          <w:sz w:val="24"/>
          <w:szCs w:val="24"/>
          <w:lang w:eastAsia="zh-CN"/>
        </w:rPr>
        <w:t>J Urol</w:t>
      </w:r>
      <w:r w:rsidRPr="002014AF">
        <w:rPr>
          <w:rFonts w:ascii="Book Antiqua" w:eastAsia="宋体" w:hAnsi="Book Antiqua" w:cs="Times New Roman"/>
          <w:sz w:val="24"/>
          <w:szCs w:val="24"/>
          <w:lang w:eastAsia="zh-CN"/>
        </w:rPr>
        <w:t> 2011; </w:t>
      </w:r>
      <w:r w:rsidRPr="002014AF">
        <w:rPr>
          <w:rFonts w:ascii="Book Antiqua" w:eastAsia="宋体" w:hAnsi="Book Antiqua" w:cs="Times New Roman"/>
          <w:b/>
          <w:bCs/>
          <w:sz w:val="24"/>
          <w:szCs w:val="24"/>
          <w:lang w:eastAsia="zh-CN"/>
        </w:rPr>
        <w:t>185</w:t>
      </w:r>
      <w:r w:rsidRPr="002014AF">
        <w:rPr>
          <w:rFonts w:ascii="Book Antiqua" w:eastAsia="宋体" w:hAnsi="Book Antiqua" w:cs="Times New Roman"/>
          <w:sz w:val="24"/>
          <w:szCs w:val="24"/>
          <w:lang w:eastAsia="zh-CN"/>
        </w:rPr>
        <w:t>: 60-66 [PMID: 21074201 DOI: 10.1016/j.juro.2010.09.012]</w:t>
      </w:r>
    </w:p>
    <w:p w:rsidR="002014AF" w:rsidRPr="002014AF" w:rsidRDefault="002014AF" w:rsidP="002014AF">
      <w:pPr>
        <w:spacing w:after="0" w:line="360" w:lineRule="auto"/>
        <w:jc w:val="both"/>
        <w:rPr>
          <w:rFonts w:ascii="Book Antiqua" w:eastAsia="宋体" w:hAnsi="Book Antiqua" w:cs="Times New Roman"/>
          <w:sz w:val="24"/>
          <w:szCs w:val="24"/>
          <w:lang w:eastAsia="zh-CN"/>
        </w:rPr>
      </w:pPr>
    </w:p>
    <w:p w:rsidR="00B36941" w:rsidRPr="00EC4073" w:rsidRDefault="002014AF" w:rsidP="003B7208">
      <w:pPr>
        <w:widowControl w:val="0"/>
        <w:wordWrap w:val="0"/>
        <w:spacing w:after="0" w:line="360" w:lineRule="auto"/>
        <w:jc w:val="right"/>
        <w:rPr>
          <w:rFonts w:ascii="Book Antiqua" w:hAnsi="Book Antiqua"/>
          <w:sz w:val="24"/>
          <w:szCs w:val="24"/>
          <w:lang w:eastAsia="zh-CN"/>
        </w:rPr>
        <w:sectPr w:rsidR="00B36941" w:rsidRPr="00EC4073">
          <w:pgSz w:w="12240" w:h="15840"/>
          <w:pgMar w:top="1440" w:right="1440" w:bottom="1440" w:left="1440" w:header="720" w:footer="720" w:gutter="0"/>
          <w:cols w:space="720"/>
          <w:docGrid w:linePitch="360"/>
        </w:sectPr>
      </w:pPr>
      <w:bookmarkStart w:id="13" w:name="OLE_LINK176"/>
      <w:bookmarkStart w:id="14" w:name="OLE_LINK187"/>
      <w:bookmarkStart w:id="15" w:name="OLE_LINK188"/>
      <w:r w:rsidRPr="002014AF">
        <w:rPr>
          <w:rFonts w:ascii="Book Antiqua" w:eastAsia="宋体" w:hAnsi="Book Antiqua" w:cs="Courier New"/>
          <w:b/>
          <w:kern w:val="2"/>
          <w:sz w:val="24"/>
          <w:szCs w:val="24"/>
          <w:lang w:eastAsia="zh-CN"/>
        </w:rPr>
        <w:t xml:space="preserve">P-Reviewer: </w:t>
      </w:r>
      <w:r w:rsidRPr="002014AF">
        <w:rPr>
          <w:rFonts w:ascii="Book Antiqua" w:eastAsia="宋体" w:hAnsi="Book Antiqua" w:cs="Courier New"/>
          <w:kern w:val="2"/>
          <w:sz w:val="24"/>
          <w:szCs w:val="24"/>
          <w:lang w:eastAsia="zh-CN"/>
        </w:rPr>
        <w:t xml:space="preserve">Cerwenka HR, Chow J, El-Ghar MA, Nouh MR, Razek AA, Shen J, Siracusano S, Tarazov PG </w:t>
      </w:r>
      <w:r w:rsidRPr="002014AF">
        <w:rPr>
          <w:rFonts w:ascii="Book Antiqua" w:eastAsia="宋体" w:hAnsi="Book Antiqua" w:cs="Courier New"/>
          <w:b/>
          <w:kern w:val="2"/>
          <w:sz w:val="24"/>
          <w:szCs w:val="24"/>
          <w:lang w:eastAsia="zh-CN"/>
        </w:rPr>
        <w:t xml:space="preserve">S-Editor: </w:t>
      </w:r>
      <w:r w:rsidRPr="002014AF">
        <w:rPr>
          <w:rFonts w:ascii="Book Antiqua" w:eastAsia="宋体" w:hAnsi="Book Antiqua" w:cs="Courier New"/>
          <w:kern w:val="2"/>
          <w:sz w:val="24"/>
          <w:szCs w:val="24"/>
          <w:lang w:eastAsia="zh-CN"/>
        </w:rPr>
        <w:t>Qiu S</w:t>
      </w:r>
      <w:r w:rsidRPr="002014AF">
        <w:rPr>
          <w:rFonts w:ascii="Book Antiqua" w:eastAsia="宋体" w:hAnsi="Book Antiqua" w:cs="Courier New"/>
          <w:b/>
          <w:kern w:val="2"/>
          <w:sz w:val="24"/>
          <w:szCs w:val="24"/>
          <w:lang w:eastAsia="zh-CN"/>
        </w:rPr>
        <w:t xml:space="preserve"> L-Editor: E-Editor:</w:t>
      </w:r>
      <w:bookmarkEnd w:id="10"/>
      <w:bookmarkEnd w:id="11"/>
      <w:bookmarkEnd w:id="12"/>
      <w:bookmarkEnd w:id="13"/>
      <w:bookmarkEnd w:id="14"/>
      <w:bookmarkEnd w:id="15"/>
    </w:p>
    <w:p w:rsidR="00BF12D2" w:rsidRPr="00EC4073" w:rsidRDefault="00B36941" w:rsidP="00BF12D2">
      <w:pPr>
        <w:spacing w:after="0" w:line="360" w:lineRule="auto"/>
        <w:jc w:val="both"/>
        <w:rPr>
          <w:rFonts w:ascii="Book Antiqua" w:hAnsi="Book Antiqua"/>
          <w:sz w:val="24"/>
          <w:szCs w:val="24"/>
          <w:lang w:eastAsia="zh-CN"/>
        </w:rPr>
      </w:pPr>
      <w:r w:rsidRPr="00EC4073">
        <w:rPr>
          <w:rFonts w:ascii="Book Antiqua" w:hAnsi="Book Antiqua"/>
          <w:noProof/>
          <w:sz w:val="24"/>
          <w:szCs w:val="24"/>
        </w:rPr>
        <w:lastRenderedPageBreak/>
        <w:drawing>
          <wp:inline distT="0" distB="0" distL="0" distR="0" wp14:anchorId="78298BD3" wp14:editId="6CE6098C">
            <wp:extent cx="33528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2743200"/>
                    </a:xfrm>
                    <a:prstGeom prst="rect">
                      <a:avLst/>
                    </a:prstGeom>
                    <a:noFill/>
                    <a:ln>
                      <a:noFill/>
                    </a:ln>
                  </pic:spPr>
                </pic:pic>
              </a:graphicData>
            </a:graphic>
          </wp:inline>
        </w:drawing>
      </w:r>
      <w:r w:rsidRPr="00EC4073">
        <w:rPr>
          <w:rFonts w:ascii="Book Antiqua" w:hAnsi="Book Antiqua"/>
          <w:sz w:val="24"/>
          <w:szCs w:val="24"/>
        </w:rPr>
        <w:t xml:space="preserve"> </w:t>
      </w:r>
    </w:p>
    <w:p w:rsidR="00BF12D2" w:rsidRPr="00EC4073" w:rsidRDefault="00BF12D2" w:rsidP="00BF12D2">
      <w:pPr>
        <w:spacing w:after="0" w:line="360" w:lineRule="auto"/>
        <w:jc w:val="both"/>
        <w:rPr>
          <w:rFonts w:ascii="Book Antiqua" w:hAnsi="Book Antiqua"/>
          <w:sz w:val="24"/>
          <w:szCs w:val="24"/>
        </w:rPr>
      </w:pPr>
      <w:r w:rsidRPr="00EC4073">
        <w:rPr>
          <w:rFonts w:ascii="Book Antiqua" w:hAnsi="Book Antiqua"/>
          <w:b/>
          <w:sz w:val="24"/>
          <w:szCs w:val="24"/>
        </w:rPr>
        <w:t>Figure 1</w:t>
      </w:r>
      <w:r w:rsidRPr="00EC4073">
        <w:rPr>
          <w:rFonts w:ascii="Book Antiqua" w:hAnsi="Book Antiqua"/>
          <w:b/>
          <w:sz w:val="24"/>
          <w:szCs w:val="24"/>
          <w:lang w:eastAsia="zh-CN"/>
        </w:rPr>
        <w:t xml:space="preserve"> </w:t>
      </w:r>
      <w:r w:rsidRPr="00EC4073">
        <w:rPr>
          <w:rFonts w:ascii="Book Antiqua" w:hAnsi="Book Antiqua"/>
          <w:b/>
          <w:sz w:val="24"/>
          <w:szCs w:val="24"/>
        </w:rPr>
        <w:t>A 45-year-old male with a</w:t>
      </w:r>
      <w:r w:rsidRPr="00EC4073">
        <w:rPr>
          <w:rFonts w:ascii="Book Antiqua" w:hAnsi="Book Antiqua"/>
          <w:b/>
          <w:noProof/>
          <w:sz w:val="24"/>
          <w:szCs w:val="24"/>
        </w:rPr>
        <w:t xml:space="preserve"> pathologically proven</w:t>
      </w:r>
      <w:r w:rsidRPr="00EC4073">
        <w:rPr>
          <w:rFonts w:ascii="Book Antiqua" w:hAnsi="Book Antiqua"/>
          <w:b/>
          <w:sz w:val="24"/>
          <w:szCs w:val="24"/>
        </w:rPr>
        <w:t xml:space="preserve"> clear cell renal cell carcinoma in the right kidney on a coronal contrast-enhanced computed tomography image. </w:t>
      </w:r>
      <w:r w:rsidRPr="00EC4073">
        <w:rPr>
          <w:rFonts w:ascii="Book Antiqua" w:hAnsi="Book Antiqua"/>
          <w:sz w:val="24"/>
          <w:szCs w:val="24"/>
        </w:rPr>
        <w:t>The exophytic tumor (arrow) has a heterogeneous solid and cystic internal consistency.</w:t>
      </w:r>
    </w:p>
    <w:p w:rsidR="00BF12D2" w:rsidRPr="00EC4073" w:rsidRDefault="00BF12D2">
      <w:pPr>
        <w:rPr>
          <w:rFonts w:ascii="Book Antiqua" w:hAnsi="Book Antiqua"/>
          <w:sz w:val="24"/>
          <w:szCs w:val="24"/>
        </w:rPr>
      </w:pPr>
      <w:r w:rsidRPr="00EC4073">
        <w:rPr>
          <w:rFonts w:ascii="Book Antiqua" w:hAnsi="Book Antiqua"/>
          <w:sz w:val="24"/>
          <w:szCs w:val="24"/>
        </w:rPr>
        <w:br w:type="page"/>
      </w:r>
    </w:p>
    <w:p w:rsidR="00BF12D2" w:rsidRPr="00EC4073" w:rsidRDefault="00BF12D2" w:rsidP="00BF12D2">
      <w:pPr>
        <w:spacing w:after="0" w:line="360" w:lineRule="auto"/>
        <w:jc w:val="both"/>
        <w:rPr>
          <w:rFonts w:ascii="Book Antiqua" w:hAnsi="Book Antiqua"/>
          <w:sz w:val="24"/>
          <w:szCs w:val="24"/>
        </w:rPr>
      </w:pPr>
    </w:p>
    <w:p w:rsidR="00BF12D2" w:rsidRPr="00EC4073" w:rsidRDefault="00B36941" w:rsidP="00044F44">
      <w:pPr>
        <w:spacing w:after="0" w:line="360" w:lineRule="auto"/>
        <w:jc w:val="both"/>
        <w:rPr>
          <w:rFonts w:ascii="Book Antiqua" w:hAnsi="Book Antiqua"/>
          <w:b/>
          <w:sz w:val="24"/>
          <w:szCs w:val="24"/>
          <w:lang w:eastAsia="zh-CN"/>
        </w:rPr>
      </w:pPr>
      <w:r w:rsidRPr="00EC4073">
        <w:rPr>
          <w:rFonts w:ascii="Book Antiqua" w:hAnsi="Book Antiqua"/>
          <w:noProof/>
          <w:sz w:val="24"/>
          <w:szCs w:val="24"/>
        </w:rPr>
        <w:drawing>
          <wp:inline distT="0" distB="0" distL="0" distR="0" wp14:anchorId="50092F47" wp14:editId="0B679488">
            <wp:extent cx="33020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00" cy="2743200"/>
                    </a:xfrm>
                    <a:prstGeom prst="rect">
                      <a:avLst/>
                    </a:prstGeom>
                    <a:noFill/>
                    <a:ln>
                      <a:noFill/>
                    </a:ln>
                  </pic:spPr>
                </pic:pic>
              </a:graphicData>
            </a:graphic>
          </wp:inline>
        </w:drawing>
      </w:r>
      <w:r w:rsidRPr="00EC4073">
        <w:rPr>
          <w:rFonts w:ascii="Book Antiqua" w:hAnsi="Book Antiqua"/>
          <w:sz w:val="24"/>
          <w:szCs w:val="24"/>
        </w:rPr>
        <w:t xml:space="preserve"> </w:t>
      </w:r>
    </w:p>
    <w:p w:rsidR="00BF12D2" w:rsidRPr="00EC4073" w:rsidRDefault="00BF12D2" w:rsidP="00BF12D2">
      <w:pPr>
        <w:spacing w:after="0" w:line="360" w:lineRule="auto"/>
        <w:jc w:val="both"/>
        <w:rPr>
          <w:rFonts w:ascii="Book Antiqua" w:hAnsi="Book Antiqua"/>
          <w:sz w:val="24"/>
          <w:szCs w:val="24"/>
        </w:rPr>
      </w:pPr>
      <w:r w:rsidRPr="00EC4073">
        <w:rPr>
          <w:rFonts w:ascii="Book Antiqua" w:hAnsi="Book Antiqua"/>
          <w:b/>
          <w:sz w:val="24"/>
          <w:szCs w:val="24"/>
        </w:rPr>
        <w:t xml:space="preserve">Figure 2 A </w:t>
      </w:r>
      <w:r w:rsidRPr="00EC4073">
        <w:rPr>
          <w:rFonts w:ascii="Book Antiqua" w:hAnsi="Book Antiqua"/>
          <w:b/>
          <w:noProof/>
          <w:sz w:val="24"/>
          <w:szCs w:val="24"/>
        </w:rPr>
        <w:t>47-year-old</w:t>
      </w:r>
      <w:r w:rsidRPr="00EC4073">
        <w:rPr>
          <w:rFonts w:ascii="Book Antiqua" w:hAnsi="Book Antiqua"/>
          <w:b/>
          <w:sz w:val="24"/>
          <w:szCs w:val="24"/>
        </w:rPr>
        <w:t xml:space="preserve"> female with a </w:t>
      </w:r>
      <w:r w:rsidRPr="00EC4073">
        <w:rPr>
          <w:rFonts w:ascii="Book Antiqua" w:hAnsi="Book Antiqua"/>
          <w:b/>
          <w:noProof/>
          <w:sz w:val="24"/>
          <w:szCs w:val="24"/>
        </w:rPr>
        <w:t xml:space="preserve">pathologically proven </w:t>
      </w:r>
      <w:r w:rsidRPr="00EC4073">
        <w:rPr>
          <w:rFonts w:ascii="Book Antiqua" w:hAnsi="Book Antiqua"/>
          <w:b/>
          <w:sz w:val="24"/>
          <w:szCs w:val="24"/>
        </w:rPr>
        <w:t>papillary renal cell carcinoma in the left kidney on an axial contrast-enhanced computed tomography image.</w:t>
      </w:r>
      <w:r w:rsidRPr="00EC4073">
        <w:rPr>
          <w:rFonts w:ascii="Book Antiqua" w:hAnsi="Book Antiqua"/>
          <w:sz w:val="24"/>
          <w:szCs w:val="24"/>
        </w:rPr>
        <w:t xml:space="preserve"> The well-circumscribed hypovascular exophytic tumor (arrow) has a homogeneous solid internal consistency.</w:t>
      </w:r>
    </w:p>
    <w:p w:rsidR="00BF12D2" w:rsidRPr="00EC4073" w:rsidRDefault="00BF12D2" w:rsidP="00044F44">
      <w:pPr>
        <w:spacing w:after="0" w:line="360" w:lineRule="auto"/>
        <w:jc w:val="both"/>
        <w:rPr>
          <w:rFonts w:ascii="Book Antiqua" w:hAnsi="Book Antiqua"/>
          <w:sz w:val="24"/>
          <w:szCs w:val="24"/>
          <w:lang w:eastAsia="zh-CN"/>
        </w:rPr>
      </w:pPr>
    </w:p>
    <w:p w:rsidR="00BF12D2" w:rsidRPr="00EC4073" w:rsidRDefault="00BF12D2">
      <w:pPr>
        <w:rPr>
          <w:rFonts w:ascii="Book Antiqua" w:hAnsi="Book Antiqua"/>
          <w:sz w:val="24"/>
          <w:szCs w:val="24"/>
        </w:rPr>
      </w:pPr>
      <w:r w:rsidRPr="00EC4073">
        <w:rPr>
          <w:rFonts w:ascii="Book Antiqua" w:hAnsi="Book Antiqua"/>
          <w:sz w:val="24"/>
          <w:szCs w:val="24"/>
        </w:rPr>
        <w:br w:type="page"/>
      </w:r>
    </w:p>
    <w:p w:rsidR="00B36941" w:rsidRPr="00EC4073" w:rsidRDefault="00B36941" w:rsidP="00044F44">
      <w:pPr>
        <w:spacing w:after="0" w:line="360" w:lineRule="auto"/>
        <w:jc w:val="both"/>
        <w:rPr>
          <w:rFonts w:ascii="Book Antiqua" w:hAnsi="Book Antiqua"/>
          <w:sz w:val="24"/>
          <w:szCs w:val="24"/>
        </w:rPr>
      </w:pPr>
    </w:p>
    <w:p w:rsidR="00EC4073" w:rsidRDefault="00B36941" w:rsidP="00044F44">
      <w:pPr>
        <w:spacing w:after="0" w:line="360" w:lineRule="auto"/>
        <w:jc w:val="both"/>
        <w:rPr>
          <w:rFonts w:ascii="Book Antiqua" w:hAnsi="Book Antiqua"/>
          <w:b/>
          <w:noProof/>
          <w:sz w:val="24"/>
          <w:szCs w:val="24"/>
          <w:lang w:eastAsia="zh-CN"/>
        </w:rPr>
      </w:pPr>
      <w:r w:rsidRPr="00EC4073">
        <w:rPr>
          <w:rFonts w:ascii="Book Antiqua" w:hAnsi="Book Antiqua"/>
          <w:noProof/>
          <w:sz w:val="24"/>
          <w:szCs w:val="24"/>
        </w:rPr>
        <w:drawing>
          <wp:inline distT="0" distB="0" distL="0" distR="0" wp14:anchorId="1FB9E1CD" wp14:editId="39183862">
            <wp:extent cx="2870200" cy="27432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0200" cy="2743200"/>
                    </a:xfrm>
                    <a:prstGeom prst="rect">
                      <a:avLst/>
                    </a:prstGeom>
                    <a:noFill/>
                    <a:ln>
                      <a:noFill/>
                    </a:ln>
                  </pic:spPr>
                </pic:pic>
              </a:graphicData>
            </a:graphic>
          </wp:inline>
        </w:drawing>
      </w:r>
    </w:p>
    <w:p w:rsidR="00EC4073" w:rsidRPr="00044F44" w:rsidRDefault="00EC4073" w:rsidP="00EC4073">
      <w:pPr>
        <w:spacing w:after="0" w:line="360" w:lineRule="auto"/>
        <w:jc w:val="both"/>
        <w:rPr>
          <w:rFonts w:ascii="Book Antiqua" w:hAnsi="Book Antiqua"/>
          <w:noProof/>
          <w:sz w:val="24"/>
        </w:rPr>
      </w:pPr>
      <w:r w:rsidRPr="001C3565">
        <w:rPr>
          <w:rFonts w:ascii="Book Antiqua" w:hAnsi="Book Antiqua"/>
          <w:b/>
          <w:sz w:val="24"/>
        </w:rPr>
        <w:t xml:space="preserve">Figure </w:t>
      </w:r>
      <w:r w:rsidRPr="001C3565">
        <w:rPr>
          <w:rFonts w:ascii="Book Antiqua" w:hAnsi="Book Antiqua"/>
          <w:b/>
          <w:noProof/>
        </w:rPr>
        <w:t>3</w:t>
      </w:r>
      <w:r w:rsidRPr="001C3565">
        <w:rPr>
          <w:rFonts w:ascii="Book Antiqua" w:hAnsi="Book Antiqua"/>
          <w:b/>
          <w:noProof/>
          <w:sz w:val="24"/>
        </w:rPr>
        <w:t xml:space="preserve"> A 53-year-old female with a pathologically proven chromophobe renal cell carcinoma in the left kidney on a coronal contrast-enhanced </w:t>
      </w:r>
      <w:r w:rsidRPr="001C3565">
        <w:rPr>
          <w:rFonts w:ascii="Book Antiqua" w:hAnsi="Book Antiqua"/>
          <w:b/>
        </w:rPr>
        <w:t>computed tomography</w:t>
      </w:r>
      <w:r w:rsidRPr="001C3565">
        <w:rPr>
          <w:rFonts w:ascii="Book Antiqua" w:hAnsi="Book Antiqua"/>
          <w:b/>
          <w:noProof/>
          <w:sz w:val="24"/>
        </w:rPr>
        <w:t xml:space="preserve"> image. </w:t>
      </w:r>
      <w:r w:rsidRPr="00044F44">
        <w:rPr>
          <w:rFonts w:ascii="Book Antiqua" w:hAnsi="Book Antiqua"/>
          <w:noProof/>
          <w:sz w:val="24"/>
        </w:rPr>
        <w:t>The well</w:t>
      </w:r>
      <w:r>
        <w:rPr>
          <w:rFonts w:ascii="Book Antiqua" w:hAnsi="Book Antiqua"/>
          <w:noProof/>
          <w:sz w:val="24"/>
        </w:rPr>
        <w:t>-</w:t>
      </w:r>
      <w:r w:rsidRPr="00044F44">
        <w:rPr>
          <w:rFonts w:ascii="Book Antiqua" w:hAnsi="Book Antiqua"/>
          <w:noProof/>
          <w:sz w:val="24"/>
        </w:rPr>
        <w:t>circumscribed tumor (arrow) shows a homogeneous solid consistency and peripheral internal tumor vessels.</w:t>
      </w:r>
    </w:p>
    <w:p w:rsidR="00EC4073" w:rsidRPr="00EC4073" w:rsidRDefault="00EC4073" w:rsidP="00044F44">
      <w:pPr>
        <w:spacing w:after="0" w:line="360" w:lineRule="auto"/>
        <w:jc w:val="both"/>
        <w:rPr>
          <w:rFonts w:ascii="Book Antiqua" w:hAnsi="Book Antiqua"/>
          <w:noProof/>
          <w:sz w:val="24"/>
          <w:szCs w:val="24"/>
          <w:lang w:eastAsia="zh-CN"/>
        </w:rPr>
      </w:pPr>
    </w:p>
    <w:p w:rsidR="00EC4073" w:rsidRDefault="00EC4073">
      <w:pPr>
        <w:rPr>
          <w:rFonts w:ascii="Book Antiqua" w:hAnsi="Book Antiqua"/>
          <w:noProof/>
          <w:sz w:val="24"/>
          <w:szCs w:val="24"/>
        </w:rPr>
      </w:pPr>
      <w:r>
        <w:rPr>
          <w:rFonts w:ascii="Book Antiqua" w:hAnsi="Book Antiqua"/>
          <w:noProof/>
          <w:sz w:val="24"/>
          <w:szCs w:val="24"/>
        </w:rPr>
        <w:br w:type="page"/>
      </w:r>
    </w:p>
    <w:p w:rsidR="00B36941" w:rsidRPr="00EC4073" w:rsidRDefault="00B36941" w:rsidP="00044F44">
      <w:pPr>
        <w:spacing w:after="0" w:line="360" w:lineRule="auto"/>
        <w:jc w:val="both"/>
        <w:rPr>
          <w:rFonts w:ascii="Book Antiqua" w:hAnsi="Book Antiqua"/>
          <w:sz w:val="24"/>
          <w:szCs w:val="24"/>
        </w:rPr>
      </w:pPr>
    </w:p>
    <w:p w:rsidR="00F60D83" w:rsidRDefault="00B36941" w:rsidP="00044F44">
      <w:pPr>
        <w:spacing w:after="0" w:line="360" w:lineRule="auto"/>
        <w:jc w:val="both"/>
        <w:rPr>
          <w:rFonts w:ascii="Book Antiqua" w:hAnsi="Book Antiqua"/>
          <w:b/>
          <w:noProof/>
          <w:sz w:val="24"/>
          <w:szCs w:val="24"/>
          <w:lang w:eastAsia="zh-CN"/>
        </w:rPr>
      </w:pPr>
      <w:r w:rsidRPr="00EC4073">
        <w:rPr>
          <w:rFonts w:ascii="Book Antiqua" w:hAnsi="Book Antiqua"/>
          <w:noProof/>
          <w:sz w:val="24"/>
          <w:szCs w:val="24"/>
        </w:rPr>
        <w:t xml:space="preserve"> </w:t>
      </w:r>
      <w:r w:rsidRPr="00EC4073">
        <w:rPr>
          <w:rFonts w:ascii="Book Antiqua" w:hAnsi="Book Antiqua"/>
          <w:noProof/>
          <w:sz w:val="24"/>
          <w:szCs w:val="24"/>
        </w:rPr>
        <w:drawing>
          <wp:inline distT="0" distB="0" distL="0" distR="0" wp14:anchorId="7137E94E" wp14:editId="08FE5026">
            <wp:extent cx="2832100" cy="27432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2100" cy="2743200"/>
                    </a:xfrm>
                    <a:prstGeom prst="rect">
                      <a:avLst/>
                    </a:prstGeom>
                    <a:noFill/>
                    <a:ln>
                      <a:noFill/>
                    </a:ln>
                  </pic:spPr>
                </pic:pic>
              </a:graphicData>
            </a:graphic>
          </wp:inline>
        </w:drawing>
      </w:r>
    </w:p>
    <w:p w:rsidR="00F60D83" w:rsidRPr="00044F44" w:rsidRDefault="00F60D83" w:rsidP="00F60D83">
      <w:pPr>
        <w:spacing w:after="0" w:line="360" w:lineRule="auto"/>
        <w:jc w:val="both"/>
        <w:rPr>
          <w:rFonts w:ascii="Book Antiqua" w:hAnsi="Book Antiqua"/>
          <w:noProof/>
          <w:sz w:val="24"/>
        </w:rPr>
      </w:pPr>
      <w:r w:rsidRPr="00F74CEC">
        <w:rPr>
          <w:rFonts w:ascii="Book Antiqua" w:hAnsi="Book Antiqua"/>
          <w:b/>
          <w:sz w:val="24"/>
        </w:rPr>
        <w:t xml:space="preserve">Figure </w:t>
      </w:r>
      <w:r w:rsidRPr="00F74CEC">
        <w:rPr>
          <w:rFonts w:ascii="Book Antiqua" w:hAnsi="Book Antiqua"/>
          <w:b/>
          <w:noProof/>
        </w:rPr>
        <w:t>4</w:t>
      </w:r>
      <w:r w:rsidRPr="00F74CEC">
        <w:rPr>
          <w:rFonts w:ascii="Book Antiqua" w:hAnsi="Book Antiqua"/>
          <w:b/>
          <w:noProof/>
          <w:sz w:val="24"/>
        </w:rPr>
        <w:t xml:space="preserve"> A 36-year-old female with a pathologically proven chromophobe renal cell carcinoma in the left kidney on a coronal contrast-enhanced </w:t>
      </w:r>
      <w:r w:rsidRPr="00F74CEC">
        <w:rPr>
          <w:rFonts w:ascii="Book Antiqua" w:hAnsi="Book Antiqua"/>
          <w:b/>
        </w:rPr>
        <w:t>computed tomography</w:t>
      </w:r>
      <w:r w:rsidRPr="00F74CEC">
        <w:rPr>
          <w:rFonts w:ascii="Book Antiqua" w:hAnsi="Book Antiqua"/>
          <w:b/>
          <w:noProof/>
          <w:sz w:val="24"/>
        </w:rPr>
        <w:t xml:space="preserve"> image. </w:t>
      </w:r>
      <w:r w:rsidRPr="00044F44">
        <w:rPr>
          <w:rFonts w:ascii="Book Antiqua" w:hAnsi="Book Antiqua"/>
          <w:noProof/>
          <w:sz w:val="24"/>
        </w:rPr>
        <w:t>The large well</w:t>
      </w:r>
      <w:r>
        <w:rPr>
          <w:rFonts w:ascii="Book Antiqua" w:hAnsi="Book Antiqua"/>
          <w:noProof/>
          <w:sz w:val="24"/>
        </w:rPr>
        <w:t>-</w:t>
      </w:r>
      <w:r w:rsidRPr="00044F44">
        <w:rPr>
          <w:rFonts w:ascii="Book Antiqua" w:hAnsi="Book Antiqua"/>
          <w:noProof/>
          <w:sz w:val="24"/>
        </w:rPr>
        <w:t>circumscribed solid tumor (arrow) shows a hypoattenuating central stellate scar and internal calcification.</w:t>
      </w:r>
    </w:p>
    <w:p w:rsidR="00F60D83" w:rsidRPr="00F60D83" w:rsidRDefault="00F60D83" w:rsidP="00044F44">
      <w:pPr>
        <w:spacing w:after="0" w:line="360" w:lineRule="auto"/>
        <w:jc w:val="both"/>
        <w:rPr>
          <w:rFonts w:ascii="Book Antiqua" w:hAnsi="Book Antiqua"/>
          <w:noProof/>
          <w:sz w:val="24"/>
          <w:szCs w:val="24"/>
          <w:lang w:eastAsia="zh-CN"/>
        </w:rPr>
      </w:pPr>
    </w:p>
    <w:p w:rsidR="00F60D83" w:rsidRDefault="00F60D83">
      <w:pPr>
        <w:rPr>
          <w:rFonts w:ascii="Book Antiqua" w:hAnsi="Book Antiqua"/>
          <w:noProof/>
          <w:sz w:val="24"/>
          <w:szCs w:val="24"/>
        </w:rPr>
      </w:pPr>
      <w:r>
        <w:rPr>
          <w:rFonts w:ascii="Book Antiqua" w:hAnsi="Book Antiqua"/>
          <w:noProof/>
          <w:sz w:val="24"/>
          <w:szCs w:val="24"/>
        </w:rPr>
        <w:br w:type="page"/>
      </w:r>
    </w:p>
    <w:p w:rsidR="00B36941" w:rsidRPr="00EC4073" w:rsidRDefault="00B36941" w:rsidP="00044F44">
      <w:pPr>
        <w:spacing w:after="0" w:line="360" w:lineRule="auto"/>
        <w:jc w:val="both"/>
        <w:rPr>
          <w:rFonts w:ascii="Book Antiqua" w:hAnsi="Book Antiqua"/>
          <w:noProof/>
          <w:sz w:val="24"/>
          <w:szCs w:val="24"/>
        </w:rPr>
      </w:pPr>
    </w:p>
    <w:p w:rsidR="00B36941" w:rsidRPr="00EC4073" w:rsidRDefault="00B36941" w:rsidP="00044F44">
      <w:pPr>
        <w:spacing w:after="0" w:line="360" w:lineRule="auto"/>
        <w:jc w:val="both"/>
        <w:rPr>
          <w:rFonts w:ascii="Book Antiqua" w:hAnsi="Book Antiqua"/>
          <w:noProof/>
          <w:sz w:val="24"/>
          <w:szCs w:val="24"/>
        </w:rPr>
      </w:pP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noProof/>
          <w:sz w:val="24"/>
          <w:szCs w:val="24"/>
        </w:rPr>
        <w:drawing>
          <wp:inline distT="0" distB="0" distL="0" distR="0" wp14:anchorId="1F556A32" wp14:editId="2AD7AFF8">
            <wp:extent cx="5943600" cy="189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92300"/>
                    </a:xfrm>
                    <a:prstGeom prst="rect">
                      <a:avLst/>
                    </a:prstGeom>
                    <a:noFill/>
                    <a:ln>
                      <a:noFill/>
                    </a:ln>
                  </pic:spPr>
                </pic:pic>
              </a:graphicData>
            </a:graphic>
          </wp:inline>
        </w:drawing>
      </w:r>
    </w:p>
    <w:p w:rsidR="00E6385D" w:rsidRDefault="00E6385D" w:rsidP="00E6385D">
      <w:pPr>
        <w:spacing w:after="0" w:line="360" w:lineRule="auto"/>
        <w:jc w:val="both"/>
        <w:rPr>
          <w:rFonts w:ascii="Book Antiqua" w:hAnsi="Book Antiqua"/>
          <w:noProof/>
          <w:sz w:val="24"/>
        </w:rPr>
      </w:pPr>
      <w:r w:rsidRPr="00A34744">
        <w:rPr>
          <w:rFonts w:ascii="Book Antiqua" w:hAnsi="Book Antiqua"/>
          <w:b/>
          <w:sz w:val="24"/>
        </w:rPr>
        <w:t xml:space="preserve">Figure </w:t>
      </w:r>
      <w:r w:rsidRPr="00A34744">
        <w:rPr>
          <w:rFonts w:ascii="Book Antiqua" w:hAnsi="Book Antiqua"/>
          <w:b/>
        </w:rPr>
        <w:t>5</w:t>
      </w:r>
      <w:r w:rsidRPr="00A34744">
        <w:rPr>
          <w:rFonts w:ascii="Book Antiqua" w:hAnsi="Book Antiqua"/>
          <w:b/>
          <w:sz w:val="24"/>
        </w:rPr>
        <w:t xml:space="preserve"> </w:t>
      </w:r>
      <w:r w:rsidRPr="00A34744">
        <w:rPr>
          <w:rFonts w:ascii="Book Antiqua" w:hAnsi="Book Antiqua"/>
          <w:b/>
          <w:noProof/>
          <w:sz w:val="24"/>
        </w:rPr>
        <w:t xml:space="preserve">A 61-year-old female with a pathologically proven clear cell renal cell carcinoma in the right kidney. </w:t>
      </w:r>
      <w:r w:rsidRPr="00044F44">
        <w:rPr>
          <w:rFonts w:ascii="Book Antiqua" w:hAnsi="Book Antiqua"/>
          <w:noProof/>
          <w:sz w:val="24"/>
        </w:rPr>
        <w:t>A</w:t>
      </w:r>
      <w:r>
        <w:rPr>
          <w:rFonts w:ascii="Book Antiqua" w:hAnsi="Book Antiqua" w:hint="eastAsia"/>
          <w:noProof/>
          <w:lang w:eastAsia="zh-CN"/>
        </w:rPr>
        <w:t xml:space="preserve">: </w:t>
      </w:r>
      <w:r w:rsidRPr="00044F44">
        <w:rPr>
          <w:rFonts w:ascii="Book Antiqua" w:hAnsi="Book Antiqua"/>
          <w:noProof/>
          <w:sz w:val="24"/>
        </w:rPr>
        <w:t>Axial in</w:t>
      </w:r>
      <w:r>
        <w:rPr>
          <w:rFonts w:ascii="Book Antiqua" w:hAnsi="Book Antiqua"/>
          <w:noProof/>
          <w:sz w:val="24"/>
        </w:rPr>
        <w:t>-</w:t>
      </w:r>
      <w:r w:rsidRPr="00044F44">
        <w:rPr>
          <w:rFonts w:ascii="Book Antiqua" w:hAnsi="Book Antiqua"/>
          <w:noProof/>
          <w:sz w:val="24"/>
        </w:rPr>
        <w:t>phase T1</w:t>
      </w:r>
      <w:r>
        <w:rPr>
          <w:rFonts w:ascii="Book Antiqua" w:hAnsi="Book Antiqua"/>
          <w:noProof/>
          <w:sz w:val="24"/>
        </w:rPr>
        <w:t>-</w:t>
      </w:r>
      <w:r w:rsidRPr="00044F44">
        <w:rPr>
          <w:rFonts w:ascii="Book Antiqua" w:hAnsi="Book Antiqua"/>
          <w:noProof/>
          <w:sz w:val="24"/>
        </w:rPr>
        <w:t>weighted MR image</w:t>
      </w:r>
      <w:r>
        <w:rPr>
          <w:rFonts w:ascii="Book Antiqua" w:hAnsi="Book Antiqua" w:hint="eastAsia"/>
          <w:noProof/>
          <w:lang w:eastAsia="zh-CN"/>
        </w:rPr>
        <w:t>;</w:t>
      </w:r>
      <w:r>
        <w:rPr>
          <w:rFonts w:ascii="Book Antiqua" w:hAnsi="Book Antiqua"/>
          <w:noProof/>
        </w:rPr>
        <w:t xml:space="preserve"> B</w:t>
      </w:r>
      <w:r>
        <w:rPr>
          <w:rFonts w:ascii="Book Antiqua" w:hAnsi="Book Antiqua" w:hint="eastAsia"/>
          <w:noProof/>
          <w:lang w:eastAsia="zh-CN"/>
        </w:rPr>
        <w:t>:</w:t>
      </w:r>
      <w:r w:rsidRPr="00044F44">
        <w:rPr>
          <w:rFonts w:ascii="Book Antiqua" w:hAnsi="Book Antiqua"/>
          <w:noProof/>
          <w:sz w:val="24"/>
        </w:rPr>
        <w:t xml:space="preserve"> Axial opposed</w:t>
      </w:r>
      <w:r>
        <w:rPr>
          <w:rFonts w:ascii="Book Antiqua" w:hAnsi="Book Antiqua"/>
          <w:noProof/>
          <w:sz w:val="24"/>
        </w:rPr>
        <w:t>-</w:t>
      </w:r>
      <w:r w:rsidRPr="00044F44">
        <w:rPr>
          <w:rFonts w:ascii="Book Antiqua" w:hAnsi="Book Antiqua"/>
          <w:noProof/>
          <w:sz w:val="24"/>
        </w:rPr>
        <w:t>phase T1</w:t>
      </w:r>
      <w:r>
        <w:rPr>
          <w:rFonts w:ascii="Book Antiqua" w:hAnsi="Book Antiqua"/>
          <w:noProof/>
          <w:sz w:val="24"/>
        </w:rPr>
        <w:t>-</w:t>
      </w:r>
      <w:r w:rsidRPr="00044F44">
        <w:rPr>
          <w:rFonts w:ascii="Book Antiqua" w:hAnsi="Book Antiqua"/>
          <w:noProof/>
          <w:sz w:val="24"/>
        </w:rPr>
        <w:t xml:space="preserve">weighted </w:t>
      </w:r>
      <w:r w:rsidR="00B275F1" w:rsidRPr="00B275F1">
        <w:rPr>
          <w:rFonts w:ascii="Book Antiqua" w:hAnsi="Book Antiqua"/>
          <w:noProof/>
          <w:sz w:val="24"/>
        </w:rPr>
        <w:t>magnetic resonance</w:t>
      </w:r>
      <w:r w:rsidRPr="00044F44">
        <w:rPr>
          <w:rFonts w:ascii="Book Antiqua" w:hAnsi="Book Antiqua"/>
          <w:noProof/>
          <w:sz w:val="24"/>
        </w:rPr>
        <w:t xml:space="preserve"> image</w:t>
      </w:r>
      <w:r>
        <w:rPr>
          <w:rFonts w:ascii="Book Antiqua" w:hAnsi="Book Antiqua" w:hint="eastAsia"/>
          <w:noProof/>
          <w:lang w:eastAsia="zh-CN"/>
        </w:rPr>
        <w:t>;</w:t>
      </w:r>
      <w:r w:rsidRPr="00044F44">
        <w:rPr>
          <w:rFonts w:ascii="Book Antiqua" w:hAnsi="Book Antiqua"/>
          <w:noProof/>
          <w:sz w:val="24"/>
        </w:rPr>
        <w:t xml:space="preserve"> C</w:t>
      </w:r>
      <w:r>
        <w:rPr>
          <w:rFonts w:ascii="Book Antiqua" w:hAnsi="Book Antiqua" w:hint="eastAsia"/>
          <w:noProof/>
          <w:lang w:eastAsia="zh-CN"/>
        </w:rPr>
        <w:t>:</w:t>
      </w:r>
      <w:r w:rsidRPr="00044F44">
        <w:rPr>
          <w:rFonts w:ascii="Book Antiqua" w:hAnsi="Book Antiqua"/>
          <w:noProof/>
          <w:sz w:val="24"/>
        </w:rPr>
        <w:t xml:space="preserve"> Axial fat</w:t>
      </w:r>
      <w:r>
        <w:rPr>
          <w:rFonts w:ascii="Book Antiqua" w:hAnsi="Book Antiqua"/>
          <w:noProof/>
          <w:sz w:val="24"/>
        </w:rPr>
        <w:t>-</w:t>
      </w:r>
      <w:r w:rsidRPr="00044F44">
        <w:rPr>
          <w:rFonts w:ascii="Book Antiqua" w:hAnsi="Book Antiqua"/>
          <w:noProof/>
          <w:sz w:val="24"/>
        </w:rPr>
        <w:t xml:space="preserve">only </w:t>
      </w:r>
      <w:r w:rsidR="00B275F1" w:rsidRPr="00B275F1">
        <w:rPr>
          <w:rFonts w:ascii="Book Antiqua" w:hAnsi="Book Antiqua"/>
          <w:noProof/>
          <w:sz w:val="24"/>
        </w:rPr>
        <w:t>magnetic resonance</w:t>
      </w:r>
      <w:r w:rsidRPr="00044F44">
        <w:rPr>
          <w:rFonts w:ascii="Book Antiqua" w:hAnsi="Book Antiqua"/>
          <w:noProof/>
          <w:sz w:val="24"/>
        </w:rPr>
        <w:t xml:space="preserve"> image from a two</w:t>
      </w:r>
      <w:r>
        <w:rPr>
          <w:rFonts w:ascii="Book Antiqua" w:hAnsi="Book Antiqua"/>
          <w:noProof/>
          <w:sz w:val="24"/>
        </w:rPr>
        <w:t>-</w:t>
      </w:r>
      <w:r w:rsidRPr="00044F44">
        <w:rPr>
          <w:rFonts w:ascii="Book Antiqua" w:hAnsi="Book Antiqua"/>
          <w:noProof/>
          <w:sz w:val="24"/>
        </w:rPr>
        <w:t>point Dixon reconstruction which displays the</w:t>
      </w:r>
      <w:r>
        <w:rPr>
          <w:rFonts w:ascii="Book Antiqua" w:hAnsi="Book Antiqua"/>
          <w:noProof/>
        </w:rPr>
        <w:t xml:space="preserve"> difference between echos from A and B</w:t>
      </w:r>
      <w:r w:rsidRPr="00044F44">
        <w:rPr>
          <w:rFonts w:ascii="Book Antiqua" w:hAnsi="Book Antiqua"/>
          <w:noProof/>
          <w:sz w:val="24"/>
        </w:rPr>
        <w:t>. The tumo</w:t>
      </w:r>
      <w:r>
        <w:rPr>
          <w:rFonts w:ascii="Book Antiqua" w:hAnsi="Book Antiqua"/>
          <w:noProof/>
        </w:rPr>
        <w:t>r (arrow) shows high signal on C</w:t>
      </w:r>
      <w:r w:rsidRPr="00044F44">
        <w:rPr>
          <w:rFonts w:ascii="Book Antiqua" w:hAnsi="Book Antiqua"/>
          <w:noProof/>
          <w:sz w:val="24"/>
        </w:rPr>
        <w:t xml:space="preserve"> due to the presence of microscopic fat. Incidentally, the liver also shows</w:t>
      </w:r>
      <w:r>
        <w:rPr>
          <w:rFonts w:ascii="Book Antiqua" w:hAnsi="Book Antiqua"/>
          <w:noProof/>
        </w:rPr>
        <w:t xml:space="preserve"> high signal on C</w:t>
      </w:r>
      <w:r w:rsidRPr="00044F44">
        <w:rPr>
          <w:rFonts w:ascii="Book Antiqua" w:hAnsi="Book Antiqua"/>
          <w:noProof/>
          <w:sz w:val="24"/>
        </w:rPr>
        <w:t xml:space="preserve"> due to hepatic steatosis.</w:t>
      </w:r>
    </w:p>
    <w:p w:rsidR="00E6385D" w:rsidRDefault="00E6385D">
      <w:pPr>
        <w:rPr>
          <w:rFonts w:ascii="Book Antiqua" w:hAnsi="Book Antiqua"/>
          <w:noProof/>
          <w:sz w:val="24"/>
        </w:rPr>
      </w:pPr>
      <w:r>
        <w:rPr>
          <w:rFonts w:ascii="Book Antiqua" w:hAnsi="Book Antiqua"/>
          <w:noProof/>
          <w:sz w:val="24"/>
        </w:rPr>
        <w:br w:type="page"/>
      </w:r>
    </w:p>
    <w:p w:rsidR="00E6385D" w:rsidRPr="00044F44" w:rsidRDefault="00E6385D" w:rsidP="00E6385D">
      <w:pPr>
        <w:spacing w:after="0" w:line="360" w:lineRule="auto"/>
        <w:jc w:val="both"/>
        <w:rPr>
          <w:rFonts w:ascii="Book Antiqua" w:hAnsi="Book Antiqua"/>
          <w:b/>
          <w:sz w:val="24"/>
        </w:rPr>
      </w:pPr>
    </w:p>
    <w:p w:rsidR="00B36941" w:rsidRPr="00EC4073" w:rsidRDefault="00B36941" w:rsidP="00044F44">
      <w:pPr>
        <w:spacing w:after="0" w:line="360" w:lineRule="auto"/>
        <w:jc w:val="both"/>
        <w:rPr>
          <w:rFonts w:ascii="Book Antiqua" w:hAnsi="Book Antiqua"/>
          <w:sz w:val="24"/>
          <w:szCs w:val="24"/>
        </w:rPr>
      </w:pPr>
    </w:p>
    <w:p w:rsidR="00D43298" w:rsidRDefault="00B36941" w:rsidP="00044F44">
      <w:pPr>
        <w:spacing w:after="0" w:line="360" w:lineRule="auto"/>
        <w:jc w:val="both"/>
        <w:rPr>
          <w:rFonts w:ascii="Book Antiqua" w:hAnsi="Book Antiqua"/>
          <w:noProof/>
          <w:sz w:val="24"/>
          <w:szCs w:val="24"/>
          <w:lang w:eastAsia="zh-CN"/>
        </w:rPr>
      </w:pPr>
      <w:r w:rsidRPr="00EC4073">
        <w:rPr>
          <w:rFonts w:ascii="Book Antiqua" w:hAnsi="Book Antiqua"/>
          <w:noProof/>
          <w:sz w:val="24"/>
          <w:szCs w:val="24"/>
        </w:rPr>
        <w:drawing>
          <wp:inline distT="0" distB="0" distL="0" distR="0" wp14:anchorId="2F869297" wp14:editId="58B267FF">
            <wp:extent cx="36449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4900" cy="2743200"/>
                    </a:xfrm>
                    <a:prstGeom prst="rect">
                      <a:avLst/>
                    </a:prstGeom>
                    <a:noFill/>
                    <a:ln>
                      <a:noFill/>
                    </a:ln>
                  </pic:spPr>
                </pic:pic>
              </a:graphicData>
            </a:graphic>
          </wp:inline>
        </w:drawing>
      </w:r>
      <w:r w:rsidRPr="00EC4073">
        <w:rPr>
          <w:rFonts w:ascii="Book Antiqua" w:hAnsi="Book Antiqua"/>
          <w:noProof/>
          <w:sz w:val="24"/>
          <w:szCs w:val="24"/>
        </w:rPr>
        <w:t xml:space="preserve"> </w:t>
      </w:r>
      <w:r w:rsidR="00D43298" w:rsidRPr="00A4616E">
        <w:rPr>
          <w:rFonts w:ascii="Book Antiqua" w:hAnsi="Book Antiqua" w:hint="eastAsia"/>
          <w:b/>
          <w:noProof/>
          <w:sz w:val="24"/>
          <w:szCs w:val="24"/>
          <w:lang w:eastAsia="zh-CN"/>
        </w:rPr>
        <w:t>A</w:t>
      </w:r>
    </w:p>
    <w:p w:rsidR="00D43298" w:rsidRDefault="00D43298" w:rsidP="00044F44">
      <w:pPr>
        <w:spacing w:after="0" w:line="360" w:lineRule="auto"/>
        <w:jc w:val="both"/>
        <w:rPr>
          <w:rFonts w:ascii="Book Antiqua" w:hAnsi="Book Antiqua"/>
          <w:sz w:val="24"/>
          <w:szCs w:val="24"/>
          <w:lang w:eastAsia="zh-CN"/>
        </w:rPr>
      </w:pPr>
      <w:r w:rsidRPr="00EC4073">
        <w:rPr>
          <w:rFonts w:ascii="Book Antiqua" w:hAnsi="Book Antiqua"/>
          <w:noProof/>
          <w:sz w:val="24"/>
          <w:szCs w:val="24"/>
        </w:rPr>
        <w:drawing>
          <wp:inline distT="0" distB="0" distL="0" distR="0" wp14:anchorId="0CEF1AAD" wp14:editId="4BDF0EBA">
            <wp:extent cx="36830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3000" cy="2743200"/>
                    </a:xfrm>
                    <a:prstGeom prst="rect">
                      <a:avLst/>
                    </a:prstGeom>
                    <a:noFill/>
                    <a:ln>
                      <a:noFill/>
                    </a:ln>
                  </pic:spPr>
                </pic:pic>
              </a:graphicData>
            </a:graphic>
          </wp:inline>
        </w:drawing>
      </w:r>
      <w:r w:rsidRPr="00EC4073">
        <w:rPr>
          <w:rFonts w:ascii="Book Antiqua" w:hAnsi="Book Antiqua"/>
          <w:sz w:val="24"/>
          <w:szCs w:val="24"/>
        </w:rPr>
        <w:t xml:space="preserve"> </w:t>
      </w:r>
      <w:r w:rsidRPr="00A4616E">
        <w:rPr>
          <w:rFonts w:ascii="Book Antiqua" w:hAnsi="Book Antiqua" w:hint="eastAsia"/>
          <w:b/>
          <w:sz w:val="24"/>
          <w:szCs w:val="24"/>
          <w:lang w:eastAsia="zh-CN"/>
        </w:rPr>
        <w:t>B</w:t>
      </w:r>
    </w:p>
    <w:p w:rsidR="00D43298" w:rsidRDefault="00B36941" w:rsidP="00D43298">
      <w:pPr>
        <w:spacing w:after="0" w:line="360" w:lineRule="auto"/>
        <w:jc w:val="both"/>
        <w:rPr>
          <w:rFonts w:ascii="Book Antiqua" w:hAnsi="Book Antiqua"/>
          <w:noProof/>
          <w:sz w:val="24"/>
          <w:szCs w:val="24"/>
        </w:rPr>
      </w:pPr>
      <w:r w:rsidRPr="00EC4073">
        <w:rPr>
          <w:rFonts w:ascii="Book Antiqua" w:hAnsi="Book Antiqua"/>
          <w:b/>
          <w:noProof/>
          <w:sz w:val="24"/>
          <w:szCs w:val="24"/>
        </w:rPr>
        <w:t>F</w:t>
      </w:r>
      <w:r w:rsidR="00D43298" w:rsidRPr="00EC4073">
        <w:rPr>
          <w:rFonts w:ascii="Book Antiqua" w:hAnsi="Book Antiqua"/>
          <w:b/>
          <w:noProof/>
          <w:sz w:val="24"/>
          <w:szCs w:val="24"/>
        </w:rPr>
        <w:t xml:space="preserve">igure </w:t>
      </w:r>
      <w:r w:rsidR="00D43298">
        <w:rPr>
          <w:rFonts w:ascii="Book Antiqua" w:hAnsi="Book Antiqua"/>
          <w:b/>
          <w:noProof/>
          <w:sz w:val="24"/>
          <w:szCs w:val="24"/>
        </w:rPr>
        <w:t>6</w:t>
      </w:r>
      <w:r w:rsidRPr="00EC4073">
        <w:rPr>
          <w:rFonts w:ascii="Book Antiqua" w:hAnsi="Book Antiqua"/>
          <w:noProof/>
          <w:sz w:val="24"/>
          <w:szCs w:val="24"/>
        </w:rPr>
        <w:t xml:space="preserve"> </w:t>
      </w:r>
      <w:r w:rsidRPr="00D43298">
        <w:rPr>
          <w:rFonts w:ascii="Book Antiqua" w:hAnsi="Book Antiqua"/>
          <w:b/>
          <w:noProof/>
          <w:sz w:val="24"/>
          <w:szCs w:val="24"/>
        </w:rPr>
        <w:t>A 42</w:t>
      </w:r>
      <w:r w:rsidR="00537CD0" w:rsidRPr="00D43298">
        <w:rPr>
          <w:rFonts w:ascii="Book Antiqua" w:hAnsi="Book Antiqua"/>
          <w:b/>
          <w:noProof/>
          <w:sz w:val="24"/>
          <w:szCs w:val="24"/>
        </w:rPr>
        <w:t>-</w:t>
      </w:r>
      <w:r w:rsidRPr="00D43298">
        <w:rPr>
          <w:rFonts w:ascii="Book Antiqua" w:hAnsi="Book Antiqua"/>
          <w:b/>
          <w:noProof/>
          <w:sz w:val="24"/>
          <w:szCs w:val="24"/>
        </w:rPr>
        <w:t>year</w:t>
      </w:r>
      <w:r w:rsidR="00537CD0" w:rsidRPr="00D43298">
        <w:rPr>
          <w:rFonts w:ascii="Book Antiqua" w:hAnsi="Book Antiqua"/>
          <w:b/>
          <w:noProof/>
          <w:sz w:val="24"/>
          <w:szCs w:val="24"/>
        </w:rPr>
        <w:t>-</w:t>
      </w:r>
      <w:r w:rsidRPr="00D43298">
        <w:rPr>
          <w:rFonts w:ascii="Book Antiqua" w:hAnsi="Book Antiqua"/>
          <w:b/>
          <w:noProof/>
          <w:sz w:val="24"/>
          <w:szCs w:val="24"/>
        </w:rPr>
        <w:t>old male with a pathologically proven papillary renal cell carcinoma in the right kidney</w:t>
      </w:r>
      <w:r w:rsidR="00D43298" w:rsidRPr="00D43298">
        <w:rPr>
          <w:rFonts w:ascii="Book Antiqua" w:hAnsi="Book Antiqua" w:hint="eastAsia"/>
          <w:b/>
          <w:noProof/>
          <w:sz w:val="24"/>
          <w:szCs w:val="24"/>
          <w:lang w:eastAsia="zh-CN"/>
        </w:rPr>
        <w:t>.</w:t>
      </w:r>
      <w:r w:rsidRPr="00EC4073">
        <w:rPr>
          <w:rFonts w:ascii="Book Antiqua" w:hAnsi="Book Antiqua"/>
          <w:noProof/>
          <w:sz w:val="24"/>
          <w:szCs w:val="24"/>
        </w:rPr>
        <w:t xml:space="preserve"> </w:t>
      </w:r>
      <w:r w:rsidR="00D43298">
        <w:rPr>
          <w:rFonts w:ascii="Book Antiqua" w:hAnsi="Book Antiqua" w:hint="eastAsia"/>
          <w:noProof/>
          <w:sz w:val="24"/>
          <w:szCs w:val="24"/>
          <w:lang w:eastAsia="zh-CN"/>
        </w:rPr>
        <w:t xml:space="preserve">A: </w:t>
      </w:r>
      <w:r w:rsidR="00D43298" w:rsidRPr="00EC4073">
        <w:rPr>
          <w:rFonts w:ascii="Book Antiqua" w:hAnsi="Book Antiqua"/>
          <w:noProof/>
          <w:sz w:val="24"/>
          <w:szCs w:val="24"/>
        </w:rPr>
        <w:t>O</w:t>
      </w:r>
      <w:r w:rsidRPr="00EC4073">
        <w:rPr>
          <w:rFonts w:ascii="Book Antiqua" w:hAnsi="Book Antiqua"/>
          <w:noProof/>
          <w:sz w:val="24"/>
          <w:szCs w:val="24"/>
        </w:rPr>
        <w:t>n an axial T2</w:t>
      </w:r>
      <w:r w:rsidR="00537CD0" w:rsidRPr="00EC4073">
        <w:rPr>
          <w:rFonts w:ascii="Book Antiqua" w:hAnsi="Book Antiqua"/>
          <w:noProof/>
          <w:sz w:val="24"/>
          <w:szCs w:val="24"/>
        </w:rPr>
        <w:t>-</w:t>
      </w:r>
      <w:r w:rsidRPr="00EC4073">
        <w:rPr>
          <w:rFonts w:ascii="Book Antiqua" w:hAnsi="Book Antiqua"/>
          <w:noProof/>
          <w:sz w:val="24"/>
          <w:szCs w:val="24"/>
        </w:rPr>
        <w:t xml:space="preserve">weighted </w:t>
      </w:r>
      <w:r w:rsidR="00B275F1" w:rsidRPr="00B275F1">
        <w:rPr>
          <w:rFonts w:ascii="Book Antiqua" w:hAnsi="Book Antiqua"/>
          <w:noProof/>
          <w:sz w:val="24"/>
          <w:szCs w:val="24"/>
        </w:rPr>
        <w:t>magnetic resonance</w:t>
      </w:r>
      <w:r w:rsidRPr="00EC4073">
        <w:rPr>
          <w:rFonts w:ascii="Book Antiqua" w:hAnsi="Book Antiqua"/>
          <w:noProof/>
          <w:sz w:val="24"/>
          <w:szCs w:val="24"/>
        </w:rPr>
        <w:t xml:space="preserve"> image. The well</w:t>
      </w:r>
      <w:r w:rsidR="00537CD0" w:rsidRPr="00EC4073">
        <w:rPr>
          <w:rFonts w:ascii="Book Antiqua" w:hAnsi="Book Antiqua"/>
          <w:noProof/>
          <w:sz w:val="24"/>
          <w:szCs w:val="24"/>
        </w:rPr>
        <w:t>-</w:t>
      </w:r>
      <w:r w:rsidRPr="00EC4073">
        <w:rPr>
          <w:rFonts w:ascii="Book Antiqua" w:hAnsi="Book Antiqua"/>
          <w:noProof/>
          <w:sz w:val="24"/>
          <w:szCs w:val="24"/>
        </w:rPr>
        <w:t>circumscribed exophytic solid tumor (arrow) shows relatively homogeneous low T2 signal intens</w:t>
      </w:r>
      <w:r w:rsidR="00D43298">
        <w:rPr>
          <w:rFonts w:ascii="Book Antiqua" w:hAnsi="Book Antiqua"/>
          <w:noProof/>
          <w:sz w:val="24"/>
          <w:szCs w:val="24"/>
        </w:rPr>
        <w:t>ity</w:t>
      </w:r>
      <w:r w:rsidR="00D43298">
        <w:rPr>
          <w:rFonts w:ascii="Book Antiqua" w:hAnsi="Book Antiqua" w:hint="eastAsia"/>
          <w:noProof/>
          <w:sz w:val="24"/>
          <w:szCs w:val="24"/>
          <w:lang w:eastAsia="zh-CN"/>
        </w:rPr>
        <w:t xml:space="preserve">; B: </w:t>
      </w:r>
      <w:r w:rsidR="00D43298" w:rsidRPr="00EC4073">
        <w:rPr>
          <w:rFonts w:ascii="Book Antiqua" w:hAnsi="Book Antiqua"/>
          <w:noProof/>
          <w:sz w:val="24"/>
          <w:szCs w:val="24"/>
        </w:rPr>
        <w:t xml:space="preserve">On an axial contrast-enhanced T1-weighted </w:t>
      </w:r>
      <w:r w:rsidR="00B275F1" w:rsidRPr="00B275F1">
        <w:rPr>
          <w:rFonts w:ascii="Book Antiqua" w:hAnsi="Book Antiqua"/>
          <w:noProof/>
          <w:sz w:val="24"/>
          <w:szCs w:val="24"/>
        </w:rPr>
        <w:t>magnetic resonance</w:t>
      </w:r>
      <w:r w:rsidR="00D43298" w:rsidRPr="00EC4073">
        <w:rPr>
          <w:rFonts w:ascii="Book Antiqua" w:hAnsi="Book Antiqua"/>
          <w:noProof/>
          <w:sz w:val="24"/>
          <w:szCs w:val="24"/>
        </w:rPr>
        <w:t xml:space="preserve"> image during the corticomedullary phase. The tumor (arrow) is homogeneously hypovascular compared to the adjacent renal cortex, except for mild enhancement of the renal capsule.</w:t>
      </w:r>
      <w:r w:rsidR="00D43298">
        <w:rPr>
          <w:rFonts w:ascii="Book Antiqua" w:hAnsi="Book Antiqua"/>
          <w:noProof/>
          <w:sz w:val="24"/>
          <w:szCs w:val="24"/>
        </w:rPr>
        <w:br w:type="page"/>
      </w: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sz w:val="24"/>
          <w:szCs w:val="24"/>
        </w:rPr>
      </w:pPr>
    </w:p>
    <w:p w:rsidR="00AF6168" w:rsidRDefault="00B36941" w:rsidP="00044F44">
      <w:pPr>
        <w:spacing w:after="0" w:line="360" w:lineRule="auto"/>
        <w:jc w:val="both"/>
        <w:rPr>
          <w:rFonts w:ascii="Book Antiqua" w:hAnsi="Book Antiqua"/>
          <w:noProof/>
          <w:sz w:val="24"/>
          <w:szCs w:val="24"/>
          <w:lang w:eastAsia="zh-CN"/>
        </w:rPr>
      </w:pPr>
      <w:r w:rsidRPr="00EC4073">
        <w:rPr>
          <w:rFonts w:ascii="Book Antiqua" w:hAnsi="Book Antiqua"/>
          <w:noProof/>
          <w:sz w:val="24"/>
          <w:szCs w:val="24"/>
        </w:rPr>
        <w:t xml:space="preserve"> </w:t>
      </w:r>
      <w:r w:rsidRPr="00EC4073">
        <w:rPr>
          <w:rFonts w:ascii="Book Antiqua" w:hAnsi="Book Antiqua"/>
          <w:noProof/>
          <w:sz w:val="24"/>
          <w:szCs w:val="24"/>
        </w:rPr>
        <w:drawing>
          <wp:inline distT="0" distB="0" distL="0" distR="0" wp14:anchorId="50DEE56B" wp14:editId="12140BB2">
            <wp:extent cx="3975100" cy="27432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5100" cy="2743200"/>
                    </a:xfrm>
                    <a:prstGeom prst="rect">
                      <a:avLst/>
                    </a:prstGeom>
                    <a:noFill/>
                    <a:ln>
                      <a:noFill/>
                    </a:ln>
                  </pic:spPr>
                </pic:pic>
              </a:graphicData>
            </a:graphic>
          </wp:inline>
        </w:drawing>
      </w:r>
      <w:r w:rsidRPr="00EC4073">
        <w:rPr>
          <w:rFonts w:ascii="Book Antiqua" w:hAnsi="Book Antiqua"/>
          <w:noProof/>
          <w:sz w:val="24"/>
          <w:szCs w:val="24"/>
        </w:rPr>
        <w:t xml:space="preserve"> </w:t>
      </w:r>
      <w:r w:rsidR="00AF6168">
        <w:rPr>
          <w:rFonts w:ascii="Book Antiqua" w:hAnsi="Book Antiqua" w:hint="eastAsia"/>
          <w:noProof/>
          <w:sz w:val="24"/>
          <w:szCs w:val="24"/>
          <w:lang w:eastAsia="zh-CN"/>
        </w:rPr>
        <w:t>A</w:t>
      </w:r>
    </w:p>
    <w:p w:rsidR="00AF6168" w:rsidRDefault="00AF6168" w:rsidP="00044F44">
      <w:pPr>
        <w:spacing w:after="0" w:line="360" w:lineRule="auto"/>
        <w:jc w:val="both"/>
        <w:rPr>
          <w:rFonts w:ascii="Book Antiqua" w:hAnsi="Book Antiqua"/>
          <w:sz w:val="24"/>
          <w:szCs w:val="24"/>
          <w:lang w:eastAsia="zh-CN"/>
        </w:rPr>
      </w:pPr>
      <w:r w:rsidRPr="00EC4073">
        <w:rPr>
          <w:rFonts w:ascii="Book Antiqua" w:hAnsi="Book Antiqua"/>
          <w:noProof/>
          <w:sz w:val="24"/>
          <w:szCs w:val="24"/>
        </w:rPr>
        <w:drawing>
          <wp:inline distT="0" distB="0" distL="0" distR="0" wp14:anchorId="17FF3460" wp14:editId="3488F5DB">
            <wp:extent cx="4017817" cy="2410690"/>
            <wp:effectExtent l="0" t="0" r="190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1511" cy="2412907"/>
                    </a:xfrm>
                    <a:prstGeom prst="rect">
                      <a:avLst/>
                    </a:prstGeom>
                    <a:noFill/>
                    <a:ln>
                      <a:noFill/>
                    </a:ln>
                  </pic:spPr>
                </pic:pic>
              </a:graphicData>
            </a:graphic>
          </wp:inline>
        </w:drawing>
      </w:r>
      <w:r w:rsidRPr="00EC4073">
        <w:rPr>
          <w:rFonts w:ascii="Book Antiqua" w:hAnsi="Book Antiqua"/>
          <w:sz w:val="24"/>
          <w:szCs w:val="24"/>
        </w:rPr>
        <w:t xml:space="preserve"> </w:t>
      </w:r>
      <w:r>
        <w:rPr>
          <w:rFonts w:ascii="Book Antiqua" w:hAnsi="Book Antiqua" w:hint="eastAsia"/>
          <w:sz w:val="24"/>
          <w:szCs w:val="24"/>
          <w:lang w:eastAsia="zh-CN"/>
        </w:rPr>
        <w:t>B</w:t>
      </w:r>
    </w:p>
    <w:p w:rsidR="00B36941" w:rsidRPr="00EC4073" w:rsidRDefault="00B36941" w:rsidP="00044F44">
      <w:pPr>
        <w:spacing w:after="0" w:line="360" w:lineRule="auto"/>
        <w:jc w:val="both"/>
        <w:rPr>
          <w:rFonts w:ascii="Book Antiqua" w:hAnsi="Book Antiqua"/>
          <w:noProof/>
          <w:sz w:val="24"/>
          <w:szCs w:val="24"/>
          <w:lang w:eastAsia="zh-CN"/>
        </w:rPr>
      </w:pPr>
      <w:r w:rsidRPr="00774CA0">
        <w:rPr>
          <w:rFonts w:ascii="Book Antiqua" w:hAnsi="Book Antiqua"/>
          <w:b/>
          <w:noProof/>
          <w:sz w:val="24"/>
          <w:szCs w:val="24"/>
        </w:rPr>
        <w:t>F</w:t>
      </w:r>
      <w:r w:rsidR="00AF6168" w:rsidRPr="00774CA0">
        <w:rPr>
          <w:rFonts w:ascii="Book Antiqua" w:hAnsi="Book Antiqua"/>
          <w:b/>
          <w:noProof/>
          <w:sz w:val="24"/>
          <w:szCs w:val="24"/>
        </w:rPr>
        <w:t>igure</w:t>
      </w:r>
      <w:r w:rsidRPr="00774CA0">
        <w:rPr>
          <w:rFonts w:ascii="Book Antiqua" w:hAnsi="Book Antiqua"/>
          <w:b/>
          <w:noProof/>
          <w:sz w:val="24"/>
          <w:szCs w:val="24"/>
        </w:rPr>
        <w:t xml:space="preserve"> 7 A 61</w:t>
      </w:r>
      <w:r w:rsidR="00537CD0" w:rsidRPr="00774CA0">
        <w:rPr>
          <w:rFonts w:ascii="Book Antiqua" w:hAnsi="Book Antiqua"/>
          <w:b/>
          <w:noProof/>
          <w:sz w:val="24"/>
          <w:szCs w:val="24"/>
        </w:rPr>
        <w:t>-</w:t>
      </w:r>
      <w:r w:rsidRPr="00774CA0">
        <w:rPr>
          <w:rFonts w:ascii="Book Antiqua" w:hAnsi="Book Antiqua"/>
          <w:b/>
          <w:noProof/>
          <w:sz w:val="24"/>
          <w:szCs w:val="24"/>
        </w:rPr>
        <w:t>year</w:t>
      </w:r>
      <w:r w:rsidR="00537CD0" w:rsidRPr="00774CA0">
        <w:rPr>
          <w:rFonts w:ascii="Book Antiqua" w:hAnsi="Book Antiqua"/>
          <w:b/>
          <w:noProof/>
          <w:sz w:val="24"/>
          <w:szCs w:val="24"/>
        </w:rPr>
        <w:t>-</w:t>
      </w:r>
      <w:r w:rsidRPr="00774CA0">
        <w:rPr>
          <w:rFonts w:ascii="Book Antiqua" w:hAnsi="Book Antiqua"/>
          <w:b/>
          <w:noProof/>
          <w:sz w:val="24"/>
          <w:szCs w:val="24"/>
        </w:rPr>
        <w:t>old female with a clear cell renal cell carcinoma in the right kidney</w:t>
      </w:r>
      <w:r w:rsidR="00774CA0" w:rsidRPr="00774CA0">
        <w:rPr>
          <w:rFonts w:ascii="Book Antiqua" w:hAnsi="Book Antiqua" w:hint="eastAsia"/>
          <w:b/>
          <w:noProof/>
          <w:sz w:val="24"/>
          <w:szCs w:val="24"/>
          <w:lang w:eastAsia="zh-CN"/>
        </w:rPr>
        <w:t>.</w:t>
      </w:r>
      <w:r w:rsidRPr="00774CA0">
        <w:rPr>
          <w:rFonts w:ascii="Book Antiqua" w:hAnsi="Book Antiqua"/>
          <w:b/>
          <w:noProof/>
          <w:sz w:val="24"/>
          <w:szCs w:val="24"/>
        </w:rPr>
        <w:t xml:space="preserve"> </w:t>
      </w:r>
      <w:r w:rsidR="00E17179" w:rsidRPr="00E17179">
        <w:rPr>
          <w:rFonts w:ascii="Book Antiqua" w:hAnsi="Book Antiqua" w:hint="eastAsia"/>
          <w:noProof/>
          <w:sz w:val="24"/>
          <w:szCs w:val="24"/>
          <w:lang w:eastAsia="zh-CN"/>
        </w:rPr>
        <w:t>A:</w:t>
      </w:r>
      <w:r w:rsidR="00E17179">
        <w:rPr>
          <w:rFonts w:ascii="Book Antiqua" w:hAnsi="Book Antiqua" w:hint="eastAsia"/>
          <w:b/>
          <w:noProof/>
          <w:sz w:val="24"/>
          <w:szCs w:val="24"/>
          <w:lang w:eastAsia="zh-CN"/>
        </w:rPr>
        <w:t xml:space="preserve"> </w:t>
      </w:r>
      <w:r w:rsidR="00E17179" w:rsidRPr="00EC4073">
        <w:rPr>
          <w:rFonts w:ascii="Book Antiqua" w:hAnsi="Book Antiqua"/>
          <w:noProof/>
          <w:sz w:val="24"/>
          <w:szCs w:val="24"/>
        </w:rPr>
        <w:t>O</w:t>
      </w:r>
      <w:r w:rsidRPr="00EC4073">
        <w:rPr>
          <w:rFonts w:ascii="Book Antiqua" w:hAnsi="Book Antiqua"/>
          <w:noProof/>
          <w:sz w:val="24"/>
          <w:szCs w:val="24"/>
        </w:rPr>
        <w:t>n an axial T2</w:t>
      </w:r>
      <w:r w:rsidR="00537CD0" w:rsidRPr="00EC4073">
        <w:rPr>
          <w:rFonts w:ascii="Book Antiqua" w:hAnsi="Book Antiqua"/>
          <w:noProof/>
          <w:sz w:val="24"/>
          <w:szCs w:val="24"/>
        </w:rPr>
        <w:t>-</w:t>
      </w:r>
      <w:r w:rsidRPr="00EC4073">
        <w:rPr>
          <w:rFonts w:ascii="Book Antiqua" w:hAnsi="Book Antiqua"/>
          <w:noProof/>
          <w:sz w:val="24"/>
          <w:szCs w:val="24"/>
        </w:rPr>
        <w:t xml:space="preserve">weighted </w:t>
      </w:r>
      <w:r w:rsidR="002A7A35" w:rsidRPr="002A7A35">
        <w:rPr>
          <w:rFonts w:ascii="Book Antiqua" w:hAnsi="Book Antiqua"/>
          <w:noProof/>
          <w:sz w:val="24"/>
          <w:szCs w:val="24"/>
        </w:rPr>
        <w:t>magnetic resonance</w:t>
      </w:r>
      <w:r w:rsidRPr="00EC4073">
        <w:rPr>
          <w:rFonts w:ascii="Book Antiqua" w:hAnsi="Book Antiqua"/>
          <w:noProof/>
          <w:sz w:val="24"/>
          <w:szCs w:val="24"/>
        </w:rPr>
        <w:t xml:space="preserve"> image. The solid tumor (arrow) shows a heterogeneous high T2 signal intensity</w:t>
      </w:r>
      <w:r w:rsidR="00E17179">
        <w:rPr>
          <w:rFonts w:ascii="Book Antiqua" w:hAnsi="Book Antiqua" w:hint="eastAsia"/>
          <w:noProof/>
          <w:sz w:val="24"/>
          <w:szCs w:val="24"/>
          <w:lang w:eastAsia="zh-CN"/>
        </w:rPr>
        <w:t xml:space="preserve">; B: </w:t>
      </w:r>
      <w:r w:rsidR="00382DF7" w:rsidRPr="00EC4073">
        <w:rPr>
          <w:rFonts w:ascii="Book Antiqua" w:hAnsi="Book Antiqua"/>
          <w:noProof/>
          <w:sz w:val="24"/>
          <w:szCs w:val="24"/>
        </w:rPr>
        <w:t>O</w:t>
      </w:r>
      <w:r w:rsidRPr="00EC4073">
        <w:rPr>
          <w:rFonts w:ascii="Book Antiqua" w:hAnsi="Book Antiqua"/>
          <w:noProof/>
          <w:sz w:val="24"/>
          <w:szCs w:val="24"/>
        </w:rPr>
        <w:t>n an axial contrast</w:t>
      </w:r>
      <w:r w:rsidR="00537CD0" w:rsidRPr="00EC4073">
        <w:rPr>
          <w:rFonts w:ascii="Book Antiqua" w:hAnsi="Book Antiqua"/>
          <w:noProof/>
          <w:sz w:val="24"/>
          <w:szCs w:val="24"/>
        </w:rPr>
        <w:t>-</w:t>
      </w:r>
      <w:r w:rsidRPr="00EC4073">
        <w:rPr>
          <w:rFonts w:ascii="Book Antiqua" w:hAnsi="Book Antiqua"/>
          <w:noProof/>
          <w:sz w:val="24"/>
          <w:szCs w:val="24"/>
        </w:rPr>
        <w:t>enhanced T1</w:t>
      </w:r>
      <w:r w:rsidR="00537CD0" w:rsidRPr="00EC4073">
        <w:rPr>
          <w:rFonts w:ascii="Book Antiqua" w:hAnsi="Book Antiqua"/>
          <w:noProof/>
          <w:sz w:val="24"/>
          <w:szCs w:val="24"/>
        </w:rPr>
        <w:t>-</w:t>
      </w:r>
      <w:r w:rsidRPr="00EC4073">
        <w:rPr>
          <w:rFonts w:ascii="Book Antiqua" w:hAnsi="Book Antiqua"/>
          <w:noProof/>
          <w:sz w:val="24"/>
          <w:szCs w:val="24"/>
        </w:rPr>
        <w:t xml:space="preserve">weighted </w:t>
      </w:r>
      <w:r w:rsidR="002A7A35" w:rsidRPr="002A7A35">
        <w:rPr>
          <w:rFonts w:ascii="Book Antiqua" w:hAnsi="Book Antiqua"/>
          <w:noProof/>
          <w:sz w:val="24"/>
          <w:szCs w:val="24"/>
        </w:rPr>
        <w:t>magnetic resonance</w:t>
      </w:r>
      <w:r w:rsidRPr="00EC4073">
        <w:rPr>
          <w:rFonts w:ascii="Book Antiqua" w:hAnsi="Book Antiqua"/>
          <w:noProof/>
          <w:sz w:val="24"/>
          <w:szCs w:val="24"/>
        </w:rPr>
        <w:t xml:space="preserve"> image during the corticomedullary phase. The solid tumor (arrow) shows heterogeneous hypervascularity, of a similar degree to that of the adjacent normal renal cortex.</w:t>
      </w:r>
    </w:p>
    <w:p w:rsidR="00474000" w:rsidRDefault="00B36941" w:rsidP="00044F44">
      <w:pPr>
        <w:spacing w:after="0" w:line="360" w:lineRule="auto"/>
        <w:jc w:val="both"/>
        <w:rPr>
          <w:rFonts w:ascii="Book Antiqua" w:hAnsi="Book Antiqua"/>
          <w:noProof/>
          <w:sz w:val="24"/>
          <w:szCs w:val="24"/>
          <w:lang w:eastAsia="zh-CN"/>
        </w:rPr>
      </w:pPr>
      <w:r w:rsidRPr="00EC4073">
        <w:rPr>
          <w:rFonts w:ascii="Book Antiqua" w:hAnsi="Book Antiqua"/>
          <w:noProof/>
          <w:sz w:val="24"/>
          <w:szCs w:val="24"/>
        </w:rPr>
        <w:lastRenderedPageBreak/>
        <w:t xml:space="preserve"> </w:t>
      </w:r>
      <w:r w:rsidRPr="00EC4073">
        <w:rPr>
          <w:rFonts w:ascii="Book Antiqua" w:hAnsi="Book Antiqua"/>
          <w:noProof/>
          <w:sz w:val="24"/>
          <w:szCs w:val="24"/>
        </w:rPr>
        <w:drawing>
          <wp:inline distT="0" distB="0" distL="0" distR="0" wp14:anchorId="46144875" wp14:editId="132C9BCE">
            <wp:extent cx="2489200" cy="2743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200" cy="2743200"/>
                    </a:xfrm>
                    <a:prstGeom prst="rect">
                      <a:avLst/>
                    </a:prstGeom>
                    <a:noFill/>
                    <a:ln>
                      <a:noFill/>
                    </a:ln>
                  </pic:spPr>
                </pic:pic>
              </a:graphicData>
            </a:graphic>
          </wp:inline>
        </w:drawing>
      </w:r>
      <w:r w:rsidRPr="00EC4073">
        <w:rPr>
          <w:rFonts w:ascii="Book Antiqua" w:hAnsi="Book Antiqua"/>
          <w:noProof/>
          <w:sz w:val="24"/>
          <w:szCs w:val="24"/>
        </w:rPr>
        <w:t xml:space="preserve"> </w:t>
      </w:r>
    </w:p>
    <w:p w:rsidR="002A7A35" w:rsidRDefault="00474000" w:rsidP="00044F44">
      <w:pPr>
        <w:spacing w:after="0" w:line="360" w:lineRule="auto"/>
        <w:jc w:val="both"/>
        <w:rPr>
          <w:rFonts w:ascii="Book Antiqua" w:hAnsi="Book Antiqua"/>
          <w:noProof/>
          <w:sz w:val="24"/>
          <w:szCs w:val="24"/>
        </w:rPr>
      </w:pPr>
      <w:r>
        <w:rPr>
          <w:rFonts w:ascii="Book Antiqua" w:hAnsi="Book Antiqua"/>
          <w:b/>
          <w:noProof/>
          <w:sz w:val="24"/>
          <w:szCs w:val="24"/>
        </w:rPr>
        <w:t>Figure 8</w:t>
      </w:r>
      <w:r w:rsidR="00B36941" w:rsidRPr="00EC4073">
        <w:rPr>
          <w:rFonts w:ascii="Book Antiqua" w:hAnsi="Book Antiqua"/>
          <w:noProof/>
          <w:sz w:val="24"/>
          <w:szCs w:val="24"/>
        </w:rPr>
        <w:t xml:space="preserve"> </w:t>
      </w:r>
      <w:r w:rsidR="00B36941" w:rsidRPr="0009415B">
        <w:rPr>
          <w:rFonts w:ascii="Book Antiqua" w:hAnsi="Book Antiqua"/>
          <w:b/>
          <w:noProof/>
          <w:sz w:val="24"/>
          <w:szCs w:val="24"/>
        </w:rPr>
        <w:t>A 42</w:t>
      </w:r>
      <w:r w:rsidR="00537CD0" w:rsidRPr="0009415B">
        <w:rPr>
          <w:rFonts w:ascii="Book Antiqua" w:hAnsi="Book Antiqua"/>
          <w:b/>
          <w:noProof/>
          <w:sz w:val="24"/>
          <w:szCs w:val="24"/>
        </w:rPr>
        <w:t>-</w:t>
      </w:r>
      <w:r w:rsidR="00B36941" w:rsidRPr="0009415B">
        <w:rPr>
          <w:rFonts w:ascii="Book Antiqua" w:hAnsi="Book Antiqua"/>
          <w:b/>
          <w:noProof/>
          <w:sz w:val="24"/>
          <w:szCs w:val="24"/>
        </w:rPr>
        <w:t>year</w:t>
      </w:r>
      <w:r w:rsidR="00537CD0" w:rsidRPr="0009415B">
        <w:rPr>
          <w:rFonts w:ascii="Book Antiqua" w:hAnsi="Book Antiqua"/>
          <w:b/>
          <w:noProof/>
          <w:sz w:val="24"/>
          <w:szCs w:val="24"/>
        </w:rPr>
        <w:t>-</w:t>
      </w:r>
      <w:r w:rsidR="00B36941" w:rsidRPr="0009415B">
        <w:rPr>
          <w:rFonts w:ascii="Book Antiqua" w:hAnsi="Book Antiqua"/>
          <w:b/>
          <w:noProof/>
          <w:sz w:val="24"/>
          <w:szCs w:val="24"/>
        </w:rPr>
        <w:t>old female with a pathologically proven clear cell renal cell carcinoma in the right kidney on a coronal contrast</w:t>
      </w:r>
      <w:r w:rsidR="00537CD0" w:rsidRPr="0009415B">
        <w:rPr>
          <w:rFonts w:ascii="Book Antiqua" w:hAnsi="Book Antiqua"/>
          <w:b/>
          <w:noProof/>
          <w:sz w:val="24"/>
          <w:szCs w:val="24"/>
        </w:rPr>
        <w:t>-</w:t>
      </w:r>
      <w:r w:rsidR="00B36941" w:rsidRPr="0009415B">
        <w:rPr>
          <w:rFonts w:ascii="Book Antiqua" w:hAnsi="Book Antiqua"/>
          <w:b/>
          <w:noProof/>
          <w:sz w:val="24"/>
          <w:szCs w:val="24"/>
        </w:rPr>
        <w:t>enhanced T1</w:t>
      </w:r>
      <w:r w:rsidR="00537CD0" w:rsidRPr="0009415B">
        <w:rPr>
          <w:rFonts w:ascii="Book Antiqua" w:hAnsi="Book Antiqua"/>
          <w:b/>
          <w:noProof/>
          <w:sz w:val="24"/>
          <w:szCs w:val="24"/>
        </w:rPr>
        <w:t>-</w:t>
      </w:r>
      <w:r w:rsidR="00B36941" w:rsidRPr="0009415B">
        <w:rPr>
          <w:rFonts w:ascii="Book Antiqua" w:hAnsi="Book Antiqua"/>
          <w:b/>
          <w:noProof/>
          <w:sz w:val="24"/>
          <w:szCs w:val="24"/>
        </w:rPr>
        <w:t xml:space="preserve">weighted </w:t>
      </w:r>
      <w:r w:rsidR="008918B9" w:rsidRPr="008918B9">
        <w:rPr>
          <w:rFonts w:ascii="Book Antiqua" w:hAnsi="Book Antiqua"/>
          <w:b/>
          <w:noProof/>
          <w:sz w:val="24"/>
          <w:szCs w:val="24"/>
        </w:rPr>
        <w:t>magnetic resonance</w:t>
      </w:r>
      <w:r w:rsidR="00B36941" w:rsidRPr="0009415B">
        <w:rPr>
          <w:rFonts w:ascii="Book Antiqua" w:hAnsi="Book Antiqua"/>
          <w:b/>
          <w:noProof/>
          <w:sz w:val="24"/>
          <w:szCs w:val="24"/>
        </w:rPr>
        <w:t xml:space="preserve"> image. </w:t>
      </w:r>
      <w:r w:rsidR="00B36941" w:rsidRPr="00EC4073">
        <w:rPr>
          <w:rFonts w:ascii="Book Antiqua" w:hAnsi="Book Antiqua"/>
          <w:noProof/>
          <w:sz w:val="24"/>
          <w:szCs w:val="24"/>
        </w:rPr>
        <w:t>The ill</w:t>
      </w:r>
      <w:r w:rsidR="00537CD0" w:rsidRPr="00EC4073">
        <w:rPr>
          <w:rFonts w:ascii="Book Antiqua" w:hAnsi="Book Antiqua"/>
          <w:noProof/>
          <w:sz w:val="24"/>
          <w:szCs w:val="24"/>
        </w:rPr>
        <w:t>-</w:t>
      </w:r>
      <w:r w:rsidR="00B36941" w:rsidRPr="00EC4073">
        <w:rPr>
          <w:rFonts w:ascii="Book Antiqua" w:hAnsi="Book Antiqua"/>
          <w:noProof/>
          <w:sz w:val="24"/>
          <w:szCs w:val="24"/>
        </w:rPr>
        <w:t>marginated tumor (white arrow) involves the whole of the kidney and shows extension into the right renal vein (black arrow) and slight protrusion into the inferior vena cava.</w:t>
      </w:r>
    </w:p>
    <w:p w:rsidR="002A7A35" w:rsidRDefault="002A7A35">
      <w:pPr>
        <w:rPr>
          <w:rFonts w:ascii="Book Antiqua" w:hAnsi="Book Antiqua"/>
          <w:noProof/>
          <w:sz w:val="24"/>
          <w:szCs w:val="24"/>
        </w:rPr>
      </w:pPr>
      <w:r>
        <w:rPr>
          <w:rFonts w:ascii="Book Antiqua" w:hAnsi="Book Antiqua"/>
          <w:noProof/>
          <w:sz w:val="24"/>
          <w:szCs w:val="24"/>
        </w:rPr>
        <w:br w:type="page"/>
      </w:r>
    </w:p>
    <w:p w:rsidR="00B36941" w:rsidRPr="00EC4073" w:rsidRDefault="00B36941" w:rsidP="00044F44">
      <w:pPr>
        <w:spacing w:after="0" w:line="360" w:lineRule="auto"/>
        <w:jc w:val="both"/>
        <w:rPr>
          <w:rFonts w:ascii="Book Antiqua" w:hAnsi="Book Antiqua"/>
          <w:noProof/>
          <w:sz w:val="24"/>
          <w:szCs w:val="24"/>
        </w:rPr>
      </w:pPr>
    </w:p>
    <w:p w:rsidR="00B36941" w:rsidRDefault="00B36941" w:rsidP="00044F44">
      <w:pPr>
        <w:spacing w:after="0" w:line="360" w:lineRule="auto"/>
        <w:jc w:val="both"/>
        <w:rPr>
          <w:rFonts w:ascii="Book Antiqua" w:hAnsi="Book Antiqua"/>
          <w:b/>
          <w:sz w:val="24"/>
          <w:szCs w:val="24"/>
          <w:lang w:eastAsia="zh-CN"/>
        </w:rPr>
      </w:pPr>
      <w:r w:rsidRPr="00EC4073">
        <w:rPr>
          <w:rFonts w:ascii="Book Antiqua" w:hAnsi="Book Antiqua"/>
          <w:b/>
          <w:noProof/>
          <w:sz w:val="24"/>
          <w:szCs w:val="24"/>
        </w:rPr>
        <w:drawing>
          <wp:inline distT="0" distB="0" distL="0" distR="0" wp14:anchorId="3161E582" wp14:editId="13AE847F">
            <wp:extent cx="3773424"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a.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73424" cy="2743200"/>
                    </a:xfrm>
                    <a:prstGeom prst="rect">
                      <a:avLst/>
                    </a:prstGeom>
                  </pic:spPr>
                </pic:pic>
              </a:graphicData>
            </a:graphic>
          </wp:inline>
        </w:drawing>
      </w:r>
      <w:r w:rsidRPr="00EC4073">
        <w:rPr>
          <w:rFonts w:ascii="Book Antiqua" w:hAnsi="Book Antiqua"/>
          <w:b/>
          <w:sz w:val="24"/>
          <w:szCs w:val="24"/>
        </w:rPr>
        <w:t xml:space="preserve"> A</w:t>
      </w:r>
    </w:p>
    <w:p w:rsidR="009533C5" w:rsidRDefault="009533C5" w:rsidP="009533C5">
      <w:pPr>
        <w:spacing w:after="0" w:line="360" w:lineRule="auto"/>
        <w:jc w:val="both"/>
        <w:rPr>
          <w:rFonts w:ascii="Book Antiqua" w:hAnsi="Book Antiqua"/>
          <w:b/>
          <w:sz w:val="24"/>
          <w:szCs w:val="24"/>
          <w:lang w:eastAsia="zh-CN"/>
        </w:rPr>
      </w:pPr>
      <w:r w:rsidRPr="00EC4073">
        <w:rPr>
          <w:rFonts w:ascii="Book Antiqua" w:hAnsi="Book Antiqua"/>
          <w:b/>
          <w:noProof/>
          <w:sz w:val="24"/>
          <w:szCs w:val="24"/>
        </w:rPr>
        <w:drawing>
          <wp:inline distT="0" distB="0" distL="0" distR="0" wp14:anchorId="75517AD0" wp14:editId="51E177D8">
            <wp:extent cx="3773424"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b.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73424" cy="2743200"/>
                    </a:xfrm>
                    <a:prstGeom prst="rect">
                      <a:avLst/>
                    </a:prstGeom>
                  </pic:spPr>
                </pic:pic>
              </a:graphicData>
            </a:graphic>
          </wp:inline>
        </w:drawing>
      </w:r>
      <w:r w:rsidRPr="00EC4073">
        <w:rPr>
          <w:rFonts w:ascii="Book Antiqua" w:hAnsi="Book Antiqua"/>
          <w:b/>
          <w:sz w:val="24"/>
          <w:szCs w:val="24"/>
        </w:rPr>
        <w:t xml:space="preserve"> B</w:t>
      </w:r>
    </w:p>
    <w:p w:rsidR="009533C5" w:rsidRPr="005A6545" w:rsidRDefault="005A6545" w:rsidP="00044F44">
      <w:pPr>
        <w:spacing w:after="0" w:line="360" w:lineRule="auto"/>
        <w:jc w:val="both"/>
        <w:rPr>
          <w:rFonts w:ascii="Book Antiqua" w:hAnsi="Book Antiqua"/>
          <w:sz w:val="24"/>
          <w:szCs w:val="24"/>
          <w:lang w:eastAsia="zh-CN"/>
        </w:rPr>
      </w:pPr>
      <w:r w:rsidRPr="00EC4073">
        <w:rPr>
          <w:rFonts w:ascii="Book Antiqua" w:hAnsi="Book Antiqua"/>
          <w:noProof/>
          <w:sz w:val="24"/>
          <w:szCs w:val="24"/>
        </w:rPr>
        <w:lastRenderedPageBreak/>
        <w:drawing>
          <wp:inline distT="0" distB="0" distL="0" distR="0" wp14:anchorId="4CD3AA15" wp14:editId="6F30C044">
            <wp:extent cx="3767328" cy="27432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c.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67328" cy="2743200"/>
                    </a:xfrm>
                    <a:prstGeom prst="rect">
                      <a:avLst/>
                    </a:prstGeom>
                  </pic:spPr>
                </pic:pic>
              </a:graphicData>
            </a:graphic>
          </wp:inline>
        </w:drawing>
      </w:r>
      <w:r w:rsidRPr="00EC4073">
        <w:rPr>
          <w:rFonts w:ascii="Book Antiqua" w:hAnsi="Book Antiqua"/>
          <w:sz w:val="24"/>
          <w:szCs w:val="24"/>
        </w:rPr>
        <w:t xml:space="preserve"> </w:t>
      </w:r>
      <w:r w:rsidRPr="00EC4073">
        <w:rPr>
          <w:rFonts w:ascii="Book Antiqua" w:hAnsi="Book Antiqua"/>
          <w:b/>
          <w:sz w:val="24"/>
          <w:szCs w:val="24"/>
        </w:rPr>
        <w:t>C</w:t>
      </w:r>
    </w:p>
    <w:p w:rsidR="000A5151" w:rsidRPr="00EC4073" w:rsidRDefault="00B36941" w:rsidP="000A5151">
      <w:pPr>
        <w:spacing w:after="0" w:line="360" w:lineRule="auto"/>
        <w:jc w:val="both"/>
        <w:rPr>
          <w:rFonts w:ascii="Book Antiqua" w:hAnsi="Book Antiqua"/>
          <w:sz w:val="24"/>
          <w:szCs w:val="24"/>
        </w:rPr>
      </w:pPr>
      <w:r w:rsidRPr="00EA2AF3">
        <w:rPr>
          <w:rFonts w:ascii="Book Antiqua" w:hAnsi="Book Antiqua"/>
          <w:b/>
          <w:sz w:val="24"/>
          <w:szCs w:val="24"/>
        </w:rPr>
        <w:t>F</w:t>
      </w:r>
      <w:r w:rsidR="007F1A4E" w:rsidRPr="00EA2AF3">
        <w:rPr>
          <w:rFonts w:ascii="Book Antiqua" w:hAnsi="Book Antiqua"/>
          <w:b/>
          <w:sz w:val="24"/>
          <w:szCs w:val="24"/>
        </w:rPr>
        <w:t>igure</w:t>
      </w:r>
      <w:r w:rsidR="00EA2AF3" w:rsidRPr="00EA2AF3">
        <w:rPr>
          <w:rFonts w:ascii="Book Antiqua" w:hAnsi="Book Antiqua"/>
          <w:b/>
          <w:sz w:val="24"/>
          <w:szCs w:val="24"/>
        </w:rPr>
        <w:t xml:space="preserve"> 9</w:t>
      </w:r>
      <w:r w:rsidRPr="00EA2AF3">
        <w:rPr>
          <w:rFonts w:ascii="Book Antiqua" w:hAnsi="Book Antiqua"/>
          <w:b/>
          <w:sz w:val="24"/>
          <w:szCs w:val="24"/>
        </w:rPr>
        <w:t xml:space="preserve"> </w:t>
      </w:r>
      <w:r w:rsidRPr="00EA2AF3">
        <w:rPr>
          <w:rFonts w:ascii="Book Antiqua" w:hAnsi="Book Antiqua"/>
          <w:b/>
          <w:noProof/>
          <w:sz w:val="24"/>
          <w:szCs w:val="24"/>
        </w:rPr>
        <w:t>A 81</w:t>
      </w:r>
      <w:r w:rsidR="00537CD0" w:rsidRPr="00EA2AF3">
        <w:rPr>
          <w:rFonts w:ascii="Book Antiqua" w:hAnsi="Book Antiqua"/>
          <w:b/>
          <w:noProof/>
          <w:sz w:val="24"/>
          <w:szCs w:val="24"/>
        </w:rPr>
        <w:t>-</w:t>
      </w:r>
      <w:r w:rsidRPr="00EA2AF3">
        <w:rPr>
          <w:rFonts w:ascii="Book Antiqua" w:hAnsi="Book Antiqua"/>
          <w:b/>
          <w:noProof/>
          <w:sz w:val="24"/>
          <w:szCs w:val="24"/>
        </w:rPr>
        <w:t>year</w:t>
      </w:r>
      <w:r w:rsidR="00537CD0" w:rsidRPr="00EA2AF3">
        <w:rPr>
          <w:rFonts w:ascii="Book Antiqua" w:hAnsi="Book Antiqua"/>
          <w:b/>
          <w:noProof/>
          <w:sz w:val="24"/>
          <w:szCs w:val="24"/>
        </w:rPr>
        <w:t>-</w:t>
      </w:r>
      <w:r w:rsidRPr="00EA2AF3">
        <w:rPr>
          <w:rFonts w:ascii="Book Antiqua" w:hAnsi="Book Antiqua"/>
          <w:b/>
          <w:noProof/>
          <w:sz w:val="24"/>
          <w:szCs w:val="24"/>
        </w:rPr>
        <w:t>old</w:t>
      </w:r>
      <w:r w:rsidRPr="00EA2AF3">
        <w:rPr>
          <w:rFonts w:ascii="Book Antiqua" w:hAnsi="Book Antiqua"/>
          <w:b/>
          <w:sz w:val="24"/>
          <w:szCs w:val="24"/>
        </w:rPr>
        <w:t xml:space="preserve"> male with a macroscopic fat containing renal angiomyolipoma</w:t>
      </w:r>
      <w:r w:rsidR="00EA2AF3" w:rsidRPr="00EA2AF3">
        <w:rPr>
          <w:rFonts w:ascii="Book Antiqua" w:hAnsi="Book Antiqua" w:hint="eastAsia"/>
          <w:b/>
          <w:sz w:val="24"/>
          <w:szCs w:val="24"/>
          <w:lang w:eastAsia="zh-CN"/>
        </w:rPr>
        <w:t>.</w:t>
      </w:r>
      <w:r w:rsidR="00EA2AF3">
        <w:rPr>
          <w:rFonts w:ascii="Book Antiqua" w:hAnsi="Book Antiqua" w:hint="eastAsia"/>
          <w:sz w:val="24"/>
          <w:szCs w:val="24"/>
          <w:lang w:eastAsia="zh-CN"/>
        </w:rPr>
        <w:t xml:space="preserve"> A: </w:t>
      </w:r>
      <w:r w:rsidR="00EA2AF3" w:rsidRPr="00EC4073">
        <w:rPr>
          <w:rFonts w:ascii="Book Antiqua" w:hAnsi="Book Antiqua"/>
          <w:sz w:val="24"/>
          <w:szCs w:val="24"/>
        </w:rPr>
        <w:t>O</w:t>
      </w:r>
      <w:r w:rsidRPr="00EC4073">
        <w:rPr>
          <w:rFonts w:ascii="Book Antiqua" w:hAnsi="Book Antiqua"/>
          <w:sz w:val="24"/>
          <w:szCs w:val="24"/>
        </w:rPr>
        <w:t>n an axial T1</w:t>
      </w:r>
      <w:r w:rsidR="00537CD0" w:rsidRPr="00EC4073">
        <w:rPr>
          <w:rFonts w:ascii="Book Antiqua" w:hAnsi="Book Antiqua"/>
          <w:sz w:val="24"/>
          <w:szCs w:val="24"/>
        </w:rPr>
        <w:t>-</w:t>
      </w:r>
      <w:r w:rsidRPr="00EC4073">
        <w:rPr>
          <w:rFonts w:ascii="Book Antiqua" w:hAnsi="Book Antiqua"/>
          <w:sz w:val="24"/>
          <w:szCs w:val="24"/>
        </w:rPr>
        <w:t xml:space="preserve">weighted </w:t>
      </w:r>
      <w:r w:rsidR="00C469EF" w:rsidRPr="002A7A35">
        <w:rPr>
          <w:rFonts w:ascii="Book Antiqua" w:hAnsi="Book Antiqua"/>
          <w:noProof/>
          <w:sz w:val="24"/>
          <w:szCs w:val="24"/>
        </w:rPr>
        <w:t>magnetic resonance</w:t>
      </w:r>
      <w:r w:rsidRPr="00EC4073">
        <w:rPr>
          <w:rFonts w:ascii="Book Antiqua" w:hAnsi="Book Antiqua"/>
          <w:sz w:val="24"/>
          <w:szCs w:val="24"/>
        </w:rPr>
        <w:t xml:space="preserve"> image. The ovoid lesion (arrow) in the left kidney shows u</w:t>
      </w:r>
      <w:r w:rsidR="00EA2AF3">
        <w:rPr>
          <w:rFonts w:ascii="Book Antiqua" w:hAnsi="Book Antiqua"/>
          <w:sz w:val="24"/>
          <w:szCs w:val="24"/>
        </w:rPr>
        <w:t>niform high T1 signal intensity</w:t>
      </w:r>
      <w:r w:rsidR="00EA2AF3">
        <w:rPr>
          <w:rFonts w:ascii="Book Antiqua" w:hAnsi="Book Antiqua" w:hint="eastAsia"/>
          <w:sz w:val="24"/>
          <w:szCs w:val="24"/>
          <w:lang w:eastAsia="zh-CN"/>
        </w:rPr>
        <w:t xml:space="preserve">; B: </w:t>
      </w:r>
      <w:r w:rsidR="00EA2AF3" w:rsidRPr="00EC4073">
        <w:rPr>
          <w:rFonts w:ascii="Book Antiqua" w:hAnsi="Book Antiqua"/>
          <w:sz w:val="24"/>
          <w:szCs w:val="24"/>
        </w:rPr>
        <w:t>O</w:t>
      </w:r>
      <w:r w:rsidRPr="00EC4073">
        <w:rPr>
          <w:rFonts w:ascii="Book Antiqua" w:hAnsi="Book Antiqua"/>
          <w:sz w:val="24"/>
          <w:szCs w:val="24"/>
        </w:rPr>
        <w:t>n an axial T2</w:t>
      </w:r>
      <w:r w:rsidR="00537CD0" w:rsidRPr="00EC4073">
        <w:rPr>
          <w:rFonts w:ascii="Book Antiqua" w:hAnsi="Book Antiqua"/>
          <w:sz w:val="24"/>
          <w:szCs w:val="24"/>
        </w:rPr>
        <w:t>-</w:t>
      </w:r>
      <w:r w:rsidRPr="00EC4073">
        <w:rPr>
          <w:rFonts w:ascii="Book Antiqua" w:hAnsi="Book Antiqua"/>
          <w:sz w:val="24"/>
          <w:szCs w:val="24"/>
        </w:rPr>
        <w:t xml:space="preserve">weighted </w:t>
      </w:r>
      <w:r w:rsidR="00C469EF" w:rsidRPr="002A7A35">
        <w:rPr>
          <w:rFonts w:ascii="Book Antiqua" w:hAnsi="Book Antiqua"/>
          <w:noProof/>
          <w:sz w:val="24"/>
          <w:szCs w:val="24"/>
        </w:rPr>
        <w:t>magnetic resonance</w:t>
      </w:r>
      <w:r w:rsidRPr="00EC4073">
        <w:rPr>
          <w:rFonts w:ascii="Book Antiqua" w:hAnsi="Book Antiqua"/>
          <w:sz w:val="24"/>
          <w:szCs w:val="24"/>
        </w:rPr>
        <w:t xml:space="preserve"> image. The ovoid lesion (arrow) in the left kidney shows uniform high T2 signal intensity</w:t>
      </w:r>
      <w:r w:rsidR="000A5151">
        <w:rPr>
          <w:rFonts w:ascii="Book Antiqua" w:hAnsi="Book Antiqua" w:hint="eastAsia"/>
          <w:sz w:val="24"/>
          <w:szCs w:val="24"/>
          <w:lang w:eastAsia="zh-CN"/>
        </w:rPr>
        <w:t xml:space="preserve">; C: </w:t>
      </w:r>
      <w:r w:rsidR="000A5151" w:rsidRPr="00EC4073">
        <w:rPr>
          <w:rFonts w:ascii="Book Antiqua" w:hAnsi="Book Antiqua"/>
          <w:sz w:val="24"/>
          <w:szCs w:val="24"/>
        </w:rPr>
        <w:t xml:space="preserve">On </w:t>
      </w:r>
      <w:r w:rsidR="000A5151" w:rsidRPr="00EC4073">
        <w:rPr>
          <w:rFonts w:ascii="Book Antiqua" w:hAnsi="Book Antiqua"/>
          <w:noProof/>
          <w:sz w:val="24"/>
          <w:szCs w:val="24"/>
        </w:rPr>
        <w:t>an axial</w:t>
      </w:r>
      <w:r w:rsidR="000A5151" w:rsidRPr="00EC4073">
        <w:rPr>
          <w:rFonts w:ascii="Book Antiqua" w:hAnsi="Book Antiqua"/>
          <w:sz w:val="24"/>
          <w:szCs w:val="24"/>
        </w:rPr>
        <w:t xml:space="preserve"> fat suppressed T1-weighted </w:t>
      </w:r>
      <w:r w:rsidR="000A5151" w:rsidRPr="002A7A35">
        <w:rPr>
          <w:rFonts w:ascii="Book Antiqua" w:hAnsi="Book Antiqua"/>
          <w:noProof/>
          <w:sz w:val="24"/>
          <w:szCs w:val="24"/>
        </w:rPr>
        <w:t>magnetic resonance</w:t>
      </w:r>
      <w:r w:rsidR="000A5151" w:rsidRPr="00EC4073">
        <w:rPr>
          <w:rFonts w:ascii="Book Antiqua" w:hAnsi="Book Antiqua"/>
          <w:sz w:val="24"/>
          <w:szCs w:val="24"/>
        </w:rPr>
        <w:t xml:space="preserve"> image. The ovoid lesion (arrow) in the left kidney which previously demonstrated uniform high T1 and T2 signal intensities now shows </w:t>
      </w:r>
      <w:r w:rsidR="000A5151" w:rsidRPr="00EC4073">
        <w:rPr>
          <w:rFonts w:ascii="Book Antiqua" w:hAnsi="Book Antiqua"/>
          <w:noProof/>
          <w:sz w:val="24"/>
          <w:szCs w:val="24"/>
        </w:rPr>
        <w:t>uniform</w:t>
      </w:r>
      <w:r w:rsidR="000A5151" w:rsidRPr="00EC4073">
        <w:rPr>
          <w:rFonts w:ascii="Book Antiqua" w:hAnsi="Book Antiqua"/>
          <w:sz w:val="24"/>
          <w:szCs w:val="24"/>
        </w:rPr>
        <w:t xml:space="preserve"> signal loss.</w:t>
      </w:r>
    </w:p>
    <w:p w:rsidR="00B36941" w:rsidRPr="000A5151" w:rsidRDefault="00B36941" w:rsidP="00044F44">
      <w:pPr>
        <w:spacing w:after="0" w:line="360" w:lineRule="auto"/>
        <w:jc w:val="both"/>
        <w:rPr>
          <w:rFonts w:ascii="Book Antiqua" w:hAnsi="Book Antiqua"/>
          <w:sz w:val="24"/>
          <w:szCs w:val="24"/>
          <w:lang w:eastAsia="zh-CN"/>
        </w:rPr>
      </w:pP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sz w:val="24"/>
          <w:szCs w:val="24"/>
        </w:rPr>
      </w:pPr>
      <w:r w:rsidRPr="00EC4073">
        <w:rPr>
          <w:rFonts w:ascii="Book Antiqua" w:hAnsi="Book Antiqua"/>
          <w:noProof/>
          <w:sz w:val="24"/>
          <w:szCs w:val="24"/>
        </w:rPr>
        <w:lastRenderedPageBreak/>
        <w:drawing>
          <wp:inline distT="0" distB="0" distL="0" distR="0" wp14:anchorId="408FF194" wp14:editId="6D33968D">
            <wp:extent cx="4340352" cy="27432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0352" cy="2743200"/>
                    </a:xfrm>
                    <a:prstGeom prst="rect">
                      <a:avLst/>
                    </a:prstGeom>
                  </pic:spPr>
                </pic:pic>
              </a:graphicData>
            </a:graphic>
          </wp:inline>
        </w:drawing>
      </w:r>
    </w:p>
    <w:p w:rsidR="00A70DC9" w:rsidRDefault="00B36941" w:rsidP="00044F44">
      <w:pPr>
        <w:spacing w:after="0" w:line="360" w:lineRule="auto"/>
        <w:jc w:val="both"/>
        <w:rPr>
          <w:rFonts w:ascii="Book Antiqua" w:hAnsi="Book Antiqua"/>
          <w:sz w:val="24"/>
          <w:szCs w:val="24"/>
        </w:rPr>
      </w:pPr>
      <w:r w:rsidRPr="00EC4073">
        <w:rPr>
          <w:rFonts w:ascii="Book Antiqua" w:hAnsi="Book Antiqua"/>
          <w:b/>
          <w:sz w:val="24"/>
          <w:szCs w:val="24"/>
        </w:rPr>
        <w:t>F</w:t>
      </w:r>
      <w:r w:rsidR="00A70DC9" w:rsidRPr="00EC4073">
        <w:rPr>
          <w:rFonts w:ascii="Book Antiqua" w:hAnsi="Book Antiqua"/>
          <w:b/>
          <w:sz w:val="24"/>
          <w:szCs w:val="24"/>
        </w:rPr>
        <w:t>igure</w:t>
      </w:r>
      <w:r w:rsidRPr="00EC4073">
        <w:rPr>
          <w:rFonts w:ascii="Book Antiqua" w:hAnsi="Book Antiqua"/>
          <w:b/>
          <w:sz w:val="24"/>
          <w:szCs w:val="24"/>
        </w:rPr>
        <w:t xml:space="preserve"> 10</w:t>
      </w:r>
      <w:r w:rsidRPr="00EC4073">
        <w:rPr>
          <w:rFonts w:ascii="Book Antiqua" w:hAnsi="Book Antiqua"/>
          <w:sz w:val="24"/>
          <w:szCs w:val="24"/>
        </w:rPr>
        <w:t xml:space="preserve"> </w:t>
      </w:r>
      <w:r w:rsidRPr="00A70DC9">
        <w:rPr>
          <w:rFonts w:ascii="Book Antiqua" w:hAnsi="Book Antiqua"/>
          <w:b/>
          <w:sz w:val="24"/>
          <w:szCs w:val="24"/>
        </w:rPr>
        <w:t>A 59</w:t>
      </w:r>
      <w:r w:rsidR="00537CD0" w:rsidRPr="00A70DC9">
        <w:rPr>
          <w:rFonts w:ascii="Book Antiqua" w:hAnsi="Book Antiqua"/>
          <w:b/>
          <w:sz w:val="24"/>
          <w:szCs w:val="24"/>
        </w:rPr>
        <w:t>-</w:t>
      </w:r>
      <w:r w:rsidRPr="00A70DC9">
        <w:rPr>
          <w:rFonts w:ascii="Book Antiqua" w:hAnsi="Book Antiqua"/>
          <w:b/>
          <w:sz w:val="24"/>
          <w:szCs w:val="24"/>
        </w:rPr>
        <w:t>year</w:t>
      </w:r>
      <w:r w:rsidR="00537CD0" w:rsidRPr="00A70DC9">
        <w:rPr>
          <w:rFonts w:ascii="Book Antiqua" w:hAnsi="Book Antiqua"/>
          <w:b/>
          <w:sz w:val="24"/>
          <w:szCs w:val="24"/>
        </w:rPr>
        <w:t>-</w:t>
      </w:r>
      <w:r w:rsidRPr="00A70DC9">
        <w:rPr>
          <w:rFonts w:ascii="Book Antiqua" w:hAnsi="Book Antiqua"/>
          <w:b/>
          <w:sz w:val="24"/>
          <w:szCs w:val="24"/>
        </w:rPr>
        <w:t>old female with a pathologically proven oncocytoma in the lower pole of the right kidney on a coronal contrast</w:t>
      </w:r>
      <w:r w:rsidR="00537CD0" w:rsidRPr="00A70DC9">
        <w:rPr>
          <w:rFonts w:ascii="Book Antiqua" w:hAnsi="Book Antiqua"/>
          <w:b/>
          <w:sz w:val="24"/>
          <w:szCs w:val="24"/>
        </w:rPr>
        <w:t>-</w:t>
      </w:r>
      <w:r w:rsidRPr="00A70DC9">
        <w:rPr>
          <w:rFonts w:ascii="Book Antiqua" w:hAnsi="Book Antiqua"/>
          <w:b/>
          <w:sz w:val="24"/>
          <w:szCs w:val="24"/>
        </w:rPr>
        <w:t xml:space="preserve">enhanced </w:t>
      </w:r>
      <w:r w:rsidR="00734E16" w:rsidRPr="001C3565">
        <w:rPr>
          <w:rFonts w:ascii="Book Antiqua" w:hAnsi="Book Antiqua"/>
          <w:b/>
        </w:rPr>
        <w:t>computed tomography</w:t>
      </w:r>
      <w:r w:rsidRPr="00A70DC9">
        <w:rPr>
          <w:rFonts w:ascii="Book Antiqua" w:hAnsi="Book Antiqua"/>
          <w:b/>
          <w:sz w:val="24"/>
          <w:szCs w:val="24"/>
        </w:rPr>
        <w:t xml:space="preserve"> image.</w:t>
      </w:r>
      <w:r w:rsidRPr="00EC4073">
        <w:rPr>
          <w:rFonts w:ascii="Book Antiqua" w:hAnsi="Book Antiqua"/>
          <w:sz w:val="24"/>
          <w:szCs w:val="24"/>
        </w:rPr>
        <w:t xml:space="preserve"> The well</w:t>
      </w:r>
      <w:r w:rsidR="00537CD0" w:rsidRPr="00EC4073">
        <w:rPr>
          <w:rFonts w:ascii="Book Antiqua" w:hAnsi="Book Antiqua"/>
          <w:sz w:val="24"/>
          <w:szCs w:val="24"/>
        </w:rPr>
        <w:t>-</w:t>
      </w:r>
      <w:r w:rsidRPr="00EC4073">
        <w:rPr>
          <w:rFonts w:ascii="Book Antiqua" w:hAnsi="Book Antiqua"/>
          <w:sz w:val="24"/>
          <w:szCs w:val="24"/>
        </w:rPr>
        <w:t>circumscribed tumor (arrow) shows a homogeneous solid consistency.</w:t>
      </w:r>
    </w:p>
    <w:p w:rsidR="00A70DC9" w:rsidRDefault="00A70DC9">
      <w:pPr>
        <w:rPr>
          <w:rFonts w:ascii="Book Antiqua" w:hAnsi="Book Antiqua"/>
          <w:sz w:val="24"/>
          <w:szCs w:val="24"/>
        </w:rPr>
      </w:pPr>
      <w:r>
        <w:rPr>
          <w:rFonts w:ascii="Book Antiqua" w:hAnsi="Book Antiqua"/>
          <w:sz w:val="24"/>
          <w:szCs w:val="24"/>
        </w:rPr>
        <w:br w:type="page"/>
      </w:r>
    </w:p>
    <w:p w:rsidR="00B36941" w:rsidRPr="00EC4073" w:rsidRDefault="00B36941" w:rsidP="00044F44">
      <w:pPr>
        <w:spacing w:after="0" w:line="360" w:lineRule="auto"/>
        <w:jc w:val="both"/>
        <w:rPr>
          <w:rFonts w:ascii="Book Antiqua" w:hAnsi="Book Antiqua"/>
          <w:sz w:val="24"/>
          <w:szCs w:val="24"/>
        </w:rPr>
      </w:pPr>
    </w:p>
    <w:p w:rsidR="00B36941" w:rsidRPr="00EC4073" w:rsidRDefault="00B36941" w:rsidP="00044F44">
      <w:pPr>
        <w:spacing w:after="0" w:line="360" w:lineRule="auto"/>
        <w:jc w:val="both"/>
        <w:rPr>
          <w:rFonts w:ascii="Book Antiqua" w:hAnsi="Book Antiqua"/>
          <w:b/>
          <w:sz w:val="24"/>
          <w:szCs w:val="24"/>
        </w:rPr>
      </w:pPr>
      <w:r w:rsidRPr="00EC4073">
        <w:rPr>
          <w:rFonts w:ascii="Book Antiqua" w:hAnsi="Book Antiqua"/>
          <w:b/>
          <w:noProof/>
          <w:sz w:val="24"/>
          <w:szCs w:val="24"/>
        </w:rPr>
        <w:drawing>
          <wp:inline distT="0" distB="0" distL="0" distR="0" wp14:anchorId="6F238C9E" wp14:editId="41D66ABB">
            <wp:extent cx="3541776" cy="27432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1776" cy="2743200"/>
                    </a:xfrm>
                    <a:prstGeom prst="rect">
                      <a:avLst/>
                    </a:prstGeom>
                  </pic:spPr>
                </pic:pic>
              </a:graphicData>
            </a:graphic>
          </wp:inline>
        </w:drawing>
      </w:r>
    </w:p>
    <w:p w:rsidR="00B36941" w:rsidRPr="00EC4073" w:rsidRDefault="00B36941" w:rsidP="00044F44">
      <w:pPr>
        <w:spacing w:after="0" w:line="360" w:lineRule="auto"/>
        <w:jc w:val="both"/>
        <w:rPr>
          <w:rFonts w:ascii="Book Antiqua" w:hAnsi="Book Antiqua"/>
          <w:sz w:val="24"/>
          <w:szCs w:val="24"/>
        </w:rPr>
      </w:pPr>
      <w:r w:rsidRPr="004B0C4B">
        <w:rPr>
          <w:rFonts w:ascii="Book Antiqua" w:hAnsi="Book Antiqua"/>
          <w:b/>
          <w:sz w:val="24"/>
          <w:szCs w:val="24"/>
        </w:rPr>
        <w:t>F</w:t>
      </w:r>
      <w:r w:rsidR="00734E16" w:rsidRPr="004B0C4B">
        <w:rPr>
          <w:rFonts w:ascii="Book Antiqua" w:hAnsi="Book Antiqua"/>
          <w:b/>
          <w:sz w:val="24"/>
          <w:szCs w:val="24"/>
        </w:rPr>
        <w:t>igure</w:t>
      </w:r>
      <w:r w:rsidRPr="004B0C4B">
        <w:rPr>
          <w:rFonts w:ascii="Book Antiqua" w:hAnsi="Book Antiqua"/>
          <w:b/>
          <w:sz w:val="24"/>
          <w:szCs w:val="24"/>
        </w:rPr>
        <w:t xml:space="preserve"> 11 A 62</w:t>
      </w:r>
      <w:r w:rsidR="00537CD0" w:rsidRPr="004B0C4B">
        <w:rPr>
          <w:rFonts w:ascii="Book Antiqua" w:hAnsi="Book Antiqua"/>
          <w:b/>
          <w:sz w:val="24"/>
          <w:szCs w:val="24"/>
        </w:rPr>
        <w:t>-</w:t>
      </w:r>
      <w:r w:rsidRPr="004B0C4B">
        <w:rPr>
          <w:rFonts w:ascii="Book Antiqua" w:hAnsi="Book Antiqua"/>
          <w:b/>
          <w:sz w:val="24"/>
          <w:szCs w:val="24"/>
        </w:rPr>
        <w:t>year</w:t>
      </w:r>
      <w:r w:rsidR="00537CD0" w:rsidRPr="004B0C4B">
        <w:rPr>
          <w:rFonts w:ascii="Book Antiqua" w:hAnsi="Book Antiqua"/>
          <w:b/>
          <w:sz w:val="24"/>
          <w:szCs w:val="24"/>
        </w:rPr>
        <w:t>-</w:t>
      </w:r>
      <w:r w:rsidRPr="004B0C4B">
        <w:rPr>
          <w:rFonts w:ascii="Book Antiqua" w:hAnsi="Book Antiqua"/>
          <w:b/>
          <w:sz w:val="24"/>
          <w:szCs w:val="24"/>
        </w:rPr>
        <w:t xml:space="preserve">old male with pathologically proven </w:t>
      </w:r>
      <w:r w:rsidRPr="004B0C4B">
        <w:rPr>
          <w:rFonts w:ascii="Book Antiqua" w:hAnsi="Book Antiqua"/>
          <w:b/>
          <w:noProof/>
          <w:sz w:val="24"/>
          <w:szCs w:val="24"/>
        </w:rPr>
        <w:t>B cell</w:t>
      </w:r>
      <w:r w:rsidRPr="004B0C4B">
        <w:rPr>
          <w:rFonts w:ascii="Book Antiqua" w:hAnsi="Book Antiqua"/>
          <w:b/>
          <w:sz w:val="24"/>
          <w:szCs w:val="24"/>
        </w:rPr>
        <w:t xml:space="preserve"> lymphoma on an axial T2</w:t>
      </w:r>
      <w:r w:rsidR="00537CD0" w:rsidRPr="004B0C4B">
        <w:rPr>
          <w:rFonts w:ascii="Book Antiqua" w:hAnsi="Book Antiqua"/>
          <w:b/>
          <w:sz w:val="24"/>
          <w:szCs w:val="24"/>
        </w:rPr>
        <w:t>-</w:t>
      </w:r>
      <w:r w:rsidRPr="004B0C4B">
        <w:rPr>
          <w:rFonts w:ascii="Book Antiqua" w:hAnsi="Book Antiqua"/>
          <w:b/>
          <w:sz w:val="24"/>
          <w:szCs w:val="24"/>
        </w:rPr>
        <w:t>weighted image.</w:t>
      </w:r>
      <w:r w:rsidRPr="00EC4073">
        <w:rPr>
          <w:rFonts w:ascii="Book Antiqua" w:hAnsi="Book Antiqua"/>
          <w:sz w:val="24"/>
          <w:szCs w:val="24"/>
        </w:rPr>
        <w:t xml:space="preserve"> Multifocal bilateral poorly</w:t>
      </w:r>
      <w:r w:rsidR="00537CD0" w:rsidRPr="00EC4073">
        <w:rPr>
          <w:rFonts w:ascii="Book Antiqua" w:hAnsi="Book Antiqua"/>
          <w:sz w:val="24"/>
          <w:szCs w:val="24"/>
        </w:rPr>
        <w:t>-</w:t>
      </w:r>
      <w:r w:rsidRPr="00EC4073">
        <w:rPr>
          <w:rFonts w:ascii="Book Antiqua" w:hAnsi="Book Antiqua"/>
          <w:sz w:val="24"/>
          <w:szCs w:val="24"/>
        </w:rPr>
        <w:t>defined masses (arrows) of intermediate to high T2 signal intensity in the kidneys are due to secondary renal lymphoma. In addition, there is lymphomatous involvement of enlarged retroperitoneal lymph nodes (asterisks) in the para</w:t>
      </w:r>
      <w:r w:rsidR="00537CD0" w:rsidRPr="00EC4073">
        <w:rPr>
          <w:rFonts w:ascii="Book Antiqua" w:hAnsi="Book Antiqua"/>
          <w:sz w:val="24"/>
          <w:szCs w:val="24"/>
        </w:rPr>
        <w:t>-</w:t>
      </w:r>
      <w:r w:rsidRPr="00EC4073">
        <w:rPr>
          <w:rFonts w:ascii="Book Antiqua" w:hAnsi="Book Antiqua"/>
          <w:sz w:val="24"/>
          <w:szCs w:val="24"/>
        </w:rPr>
        <w:t>aortic region.</w:t>
      </w:r>
    </w:p>
    <w:p w:rsidR="00B36941" w:rsidRPr="00EC4073" w:rsidRDefault="00B36941" w:rsidP="00044F44">
      <w:pPr>
        <w:spacing w:after="0" w:line="360" w:lineRule="auto"/>
        <w:jc w:val="both"/>
        <w:rPr>
          <w:rFonts w:ascii="Book Antiqua" w:hAnsi="Book Antiqua"/>
          <w:noProof/>
          <w:sz w:val="24"/>
          <w:szCs w:val="24"/>
        </w:rPr>
      </w:pPr>
    </w:p>
    <w:p w:rsidR="002D21FB" w:rsidRPr="00EC4073" w:rsidRDefault="00BE0C1E" w:rsidP="00044F44">
      <w:pPr>
        <w:spacing w:after="0" w:line="360" w:lineRule="auto"/>
        <w:jc w:val="both"/>
        <w:rPr>
          <w:rFonts w:ascii="Book Antiqua" w:hAnsi="Book Antiqua"/>
          <w:sz w:val="24"/>
          <w:szCs w:val="24"/>
        </w:rPr>
      </w:pPr>
    </w:p>
    <w:sectPr w:rsidR="002D21FB" w:rsidRPr="00EC40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CC1" w:rsidRDefault="00A56CC1">
      <w:pPr>
        <w:spacing w:after="0" w:line="240" w:lineRule="auto"/>
      </w:pPr>
      <w:r>
        <w:separator/>
      </w:r>
    </w:p>
  </w:endnote>
  <w:endnote w:type="continuationSeparator" w:id="0">
    <w:p w:rsidR="00A56CC1" w:rsidRDefault="00A56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Mangal">
    <w:panose1 w:val="00000000000000000000"/>
    <w:charset w:val="01"/>
    <w:family w:val="roman"/>
    <w:notTrueType/>
    <w:pitch w:val="variable"/>
    <w:sig w:usb0="00002000" w:usb1="00000000" w:usb2="00000000" w:usb3="00000000" w:csb0="00000000" w:csb1="00000000"/>
  </w:font>
  <w:font w:name="QZTXCV+ACaslonPro-Italic">
    <w:altName w:val="Caslon Pro"/>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163500"/>
      <w:docPartObj>
        <w:docPartGallery w:val="Page Numbers (Bottom of Page)"/>
        <w:docPartUnique/>
      </w:docPartObj>
    </w:sdtPr>
    <w:sdtEndPr>
      <w:rPr>
        <w:noProof/>
      </w:rPr>
    </w:sdtEndPr>
    <w:sdtContent>
      <w:p w:rsidR="00675D68" w:rsidRDefault="00415A31">
        <w:pPr>
          <w:pStyle w:val="Footer"/>
          <w:jc w:val="center"/>
        </w:pPr>
        <w:r>
          <w:fldChar w:fldCharType="begin"/>
        </w:r>
        <w:r>
          <w:instrText xml:space="preserve"> PAGE   \* MERGEFORMAT </w:instrText>
        </w:r>
        <w:r>
          <w:fldChar w:fldCharType="separate"/>
        </w:r>
        <w:r w:rsidR="00BE0C1E">
          <w:rPr>
            <w:noProof/>
          </w:rPr>
          <w:t>58</w:t>
        </w:r>
        <w:r>
          <w:rPr>
            <w:noProof/>
          </w:rPr>
          <w:fldChar w:fldCharType="end"/>
        </w:r>
      </w:p>
    </w:sdtContent>
  </w:sdt>
  <w:p w:rsidR="00675D68" w:rsidRDefault="00BE0C1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CC1" w:rsidRDefault="00A56CC1">
      <w:pPr>
        <w:spacing w:after="0" w:line="240" w:lineRule="auto"/>
      </w:pPr>
      <w:r>
        <w:separator/>
      </w:r>
    </w:p>
  </w:footnote>
  <w:footnote w:type="continuationSeparator" w:id="0">
    <w:p w:rsidR="00A56CC1" w:rsidRDefault="00A56CC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6C84"/>
    <w:multiLevelType w:val="hybridMultilevel"/>
    <w:tmpl w:val="C0B20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DD11F5"/>
    <w:multiLevelType w:val="hybridMultilevel"/>
    <w:tmpl w:val="E3746C52"/>
    <w:lvl w:ilvl="0" w:tplc="EA10F3D6">
      <w:start w:val="1"/>
      <w:numFmt w:val="decimal"/>
      <w:lvlText w:val="%1."/>
      <w:lvlJc w:val="left"/>
      <w:pPr>
        <w:ind w:left="1080" w:hanging="72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54538"/>
    <w:multiLevelType w:val="multilevel"/>
    <w:tmpl w:val="6C545A04"/>
    <w:styleLink w:val="WW8Num2"/>
    <w:lvl w:ilvl="0">
      <w:start w:val="1"/>
      <w:numFmt w:val="decimal"/>
      <w:lvlText w:val="%1."/>
      <w:lvlJc w:val="left"/>
      <w:rPr>
        <w:rFonts w:ascii="Book Antiqua" w:hAnsi="Book Antiqua" w:cs="Book Antiqua"/>
        <w:bCs/>
        <w:color w:val="000000"/>
        <w:lang w:val="en-G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1429135F"/>
    <w:multiLevelType w:val="multilevel"/>
    <w:tmpl w:val="B1BA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EED026B"/>
    <w:multiLevelType w:val="hybridMultilevel"/>
    <w:tmpl w:val="BF12C6CC"/>
    <w:lvl w:ilvl="0" w:tplc="3CF2690C">
      <w:start w:val="1"/>
      <w:numFmt w:val="decimal"/>
      <w:lvlText w:val="%1"/>
      <w:lvlJc w:val="left"/>
      <w:pPr>
        <w:ind w:left="821" w:hanging="360"/>
        <w:jc w:val="right"/>
      </w:pPr>
      <w:rPr>
        <w:rFonts w:ascii="Book Antiqua" w:eastAsia="Book Antiqua" w:hAnsi="Book Antiqua" w:hint="default"/>
        <w:b/>
        <w:bCs/>
        <w:sz w:val="24"/>
        <w:szCs w:val="24"/>
      </w:rPr>
    </w:lvl>
    <w:lvl w:ilvl="1" w:tplc="48CC29BE">
      <w:start w:val="1"/>
      <w:numFmt w:val="bullet"/>
      <w:lvlText w:val="•"/>
      <w:lvlJc w:val="left"/>
      <w:pPr>
        <w:ind w:left="1696" w:hanging="360"/>
      </w:pPr>
      <w:rPr>
        <w:rFonts w:hint="default"/>
      </w:rPr>
    </w:lvl>
    <w:lvl w:ilvl="2" w:tplc="B0A2A5E0">
      <w:start w:val="1"/>
      <w:numFmt w:val="bullet"/>
      <w:lvlText w:val="•"/>
      <w:lvlJc w:val="left"/>
      <w:pPr>
        <w:ind w:left="2570" w:hanging="360"/>
      </w:pPr>
      <w:rPr>
        <w:rFonts w:hint="default"/>
      </w:rPr>
    </w:lvl>
    <w:lvl w:ilvl="3" w:tplc="F5E03252">
      <w:start w:val="1"/>
      <w:numFmt w:val="bullet"/>
      <w:lvlText w:val="•"/>
      <w:lvlJc w:val="left"/>
      <w:pPr>
        <w:ind w:left="3445" w:hanging="360"/>
      </w:pPr>
      <w:rPr>
        <w:rFonts w:hint="default"/>
      </w:rPr>
    </w:lvl>
    <w:lvl w:ilvl="4" w:tplc="F7564E0A">
      <w:start w:val="1"/>
      <w:numFmt w:val="bullet"/>
      <w:lvlText w:val="•"/>
      <w:lvlJc w:val="left"/>
      <w:pPr>
        <w:ind w:left="4319" w:hanging="360"/>
      </w:pPr>
      <w:rPr>
        <w:rFonts w:hint="default"/>
      </w:rPr>
    </w:lvl>
    <w:lvl w:ilvl="5" w:tplc="5EDECA1E">
      <w:start w:val="1"/>
      <w:numFmt w:val="bullet"/>
      <w:lvlText w:val="•"/>
      <w:lvlJc w:val="left"/>
      <w:pPr>
        <w:ind w:left="5194" w:hanging="360"/>
      </w:pPr>
      <w:rPr>
        <w:rFonts w:hint="default"/>
      </w:rPr>
    </w:lvl>
    <w:lvl w:ilvl="6" w:tplc="5970A806">
      <w:start w:val="1"/>
      <w:numFmt w:val="bullet"/>
      <w:lvlText w:val="•"/>
      <w:lvlJc w:val="left"/>
      <w:pPr>
        <w:ind w:left="6068" w:hanging="360"/>
      </w:pPr>
      <w:rPr>
        <w:rFonts w:hint="default"/>
      </w:rPr>
    </w:lvl>
    <w:lvl w:ilvl="7" w:tplc="78F4A3E8">
      <w:start w:val="1"/>
      <w:numFmt w:val="bullet"/>
      <w:lvlText w:val="•"/>
      <w:lvlJc w:val="left"/>
      <w:pPr>
        <w:ind w:left="6942" w:hanging="360"/>
      </w:pPr>
      <w:rPr>
        <w:rFonts w:hint="default"/>
      </w:rPr>
    </w:lvl>
    <w:lvl w:ilvl="8" w:tplc="6898FF90">
      <w:start w:val="1"/>
      <w:numFmt w:val="bullet"/>
      <w:lvlText w:val="•"/>
      <w:lvlJc w:val="left"/>
      <w:pPr>
        <w:ind w:left="7817" w:hanging="360"/>
      </w:pPr>
      <w:rPr>
        <w:rFonts w:hint="default"/>
      </w:rPr>
    </w:lvl>
  </w:abstractNum>
  <w:abstractNum w:abstractNumId="5">
    <w:nsid w:val="2F742746"/>
    <w:multiLevelType w:val="hybridMultilevel"/>
    <w:tmpl w:val="4412BD76"/>
    <w:lvl w:ilvl="0" w:tplc="0809000F">
      <w:start w:val="2"/>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2CA204A"/>
    <w:multiLevelType w:val="hybridMultilevel"/>
    <w:tmpl w:val="61D815C2"/>
    <w:lvl w:ilvl="0" w:tplc="FD8EC926">
      <w:start w:val="18"/>
      <w:numFmt w:val="decimal"/>
      <w:lvlText w:val="%1"/>
      <w:lvlJc w:val="left"/>
      <w:pPr>
        <w:ind w:left="360" w:hanging="360"/>
      </w:pPr>
      <w:rPr>
        <w:rFonts w:eastAsia="宋体"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CBB11AF"/>
    <w:multiLevelType w:val="hybridMultilevel"/>
    <w:tmpl w:val="A4944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73486D"/>
    <w:multiLevelType w:val="multilevel"/>
    <w:tmpl w:val="6ABC3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C20BC6"/>
    <w:multiLevelType w:val="hybridMultilevel"/>
    <w:tmpl w:val="9A8C7AD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46C960E7"/>
    <w:multiLevelType w:val="hybridMultilevel"/>
    <w:tmpl w:val="C0D8B2C6"/>
    <w:lvl w:ilvl="0" w:tplc="4ECC7BDE">
      <w:start w:val="1"/>
      <w:numFmt w:val="decimal"/>
      <w:lvlText w:val="%1."/>
      <w:lvlJc w:val="left"/>
      <w:pPr>
        <w:tabs>
          <w:tab w:val="num" w:pos="0"/>
        </w:tabs>
        <w:ind w:left="10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4A875FBD"/>
    <w:multiLevelType w:val="multilevel"/>
    <w:tmpl w:val="E5069FE8"/>
    <w:lvl w:ilvl="0">
      <w:start w:val="1"/>
      <w:numFmt w:val="decimal"/>
      <w:lvlText w:val="%1"/>
      <w:lvlJc w:val="left"/>
      <w:pPr>
        <w:ind w:left="432" w:hanging="432"/>
      </w:pPr>
      <w:rPr>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4F6D57AA"/>
    <w:multiLevelType w:val="hybridMultilevel"/>
    <w:tmpl w:val="9ADC7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9F179F"/>
    <w:multiLevelType w:val="hybridMultilevel"/>
    <w:tmpl w:val="E004A5F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nsid w:val="56A53769"/>
    <w:multiLevelType w:val="multilevel"/>
    <w:tmpl w:val="CADE1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342546"/>
    <w:multiLevelType w:val="hybridMultilevel"/>
    <w:tmpl w:val="4EFA29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6D448A"/>
    <w:multiLevelType w:val="hybridMultilevel"/>
    <w:tmpl w:val="5C3CD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CCF3A83"/>
    <w:multiLevelType w:val="hybridMultilevel"/>
    <w:tmpl w:val="E01E93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62547EA1"/>
    <w:multiLevelType w:val="hybridMultilevel"/>
    <w:tmpl w:val="720CCEAE"/>
    <w:lvl w:ilvl="0" w:tplc="34E6ABCE">
      <w:start w:val="1"/>
      <w:numFmt w:val="decimal"/>
      <w:lvlText w:val="%1."/>
      <w:lvlJc w:val="left"/>
      <w:pPr>
        <w:ind w:left="928"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4DB6B32"/>
    <w:multiLevelType w:val="hybridMultilevel"/>
    <w:tmpl w:val="75CA3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16082E"/>
    <w:multiLevelType w:val="hybridMultilevel"/>
    <w:tmpl w:val="03785B5A"/>
    <w:lvl w:ilvl="0" w:tplc="1F9AA87A">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4E25D83"/>
    <w:multiLevelType w:val="hybridMultilevel"/>
    <w:tmpl w:val="A568205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5F62714"/>
    <w:multiLevelType w:val="hybridMultilevel"/>
    <w:tmpl w:val="5C74441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7136541"/>
    <w:multiLevelType w:val="hybridMultilevel"/>
    <w:tmpl w:val="957C4BF6"/>
    <w:lvl w:ilvl="0" w:tplc="A8CE8B56">
      <w:start w:val="1"/>
      <w:numFmt w:val="upperLetter"/>
      <w:lvlText w:val="(%1)"/>
      <w:lvlJc w:val="left"/>
      <w:pPr>
        <w:tabs>
          <w:tab w:val="num" w:pos="720"/>
        </w:tabs>
        <w:ind w:left="720" w:hanging="360"/>
      </w:pPr>
    </w:lvl>
    <w:lvl w:ilvl="1" w:tplc="CA98D792" w:tentative="1">
      <w:start w:val="1"/>
      <w:numFmt w:val="upperLetter"/>
      <w:lvlText w:val="(%2)"/>
      <w:lvlJc w:val="left"/>
      <w:pPr>
        <w:tabs>
          <w:tab w:val="num" w:pos="1440"/>
        </w:tabs>
        <w:ind w:left="1440" w:hanging="360"/>
      </w:pPr>
    </w:lvl>
    <w:lvl w:ilvl="2" w:tplc="A97EDF4C" w:tentative="1">
      <w:start w:val="1"/>
      <w:numFmt w:val="upperLetter"/>
      <w:lvlText w:val="(%3)"/>
      <w:lvlJc w:val="left"/>
      <w:pPr>
        <w:tabs>
          <w:tab w:val="num" w:pos="2160"/>
        </w:tabs>
        <w:ind w:left="2160" w:hanging="360"/>
      </w:pPr>
    </w:lvl>
    <w:lvl w:ilvl="3" w:tplc="05B43346" w:tentative="1">
      <w:start w:val="1"/>
      <w:numFmt w:val="upperLetter"/>
      <w:lvlText w:val="(%4)"/>
      <w:lvlJc w:val="left"/>
      <w:pPr>
        <w:tabs>
          <w:tab w:val="num" w:pos="2880"/>
        </w:tabs>
        <w:ind w:left="2880" w:hanging="360"/>
      </w:pPr>
    </w:lvl>
    <w:lvl w:ilvl="4" w:tplc="82FA47DA" w:tentative="1">
      <w:start w:val="1"/>
      <w:numFmt w:val="upperLetter"/>
      <w:lvlText w:val="(%5)"/>
      <w:lvlJc w:val="left"/>
      <w:pPr>
        <w:tabs>
          <w:tab w:val="num" w:pos="3600"/>
        </w:tabs>
        <w:ind w:left="3600" w:hanging="360"/>
      </w:pPr>
    </w:lvl>
    <w:lvl w:ilvl="5" w:tplc="0BA06296" w:tentative="1">
      <w:start w:val="1"/>
      <w:numFmt w:val="upperLetter"/>
      <w:lvlText w:val="(%6)"/>
      <w:lvlJc w:val="left"/>
      <w:pPr>
        <w:tabs>
          <w:tab w:val="num" w:pos="4320"/>
        </w:tabs>
        <w:ind w:left="4320" w:hanging="360"/>
      </w:pPr>
    </w:lvl>
    <w:lvl w:ilvl="6" w:tplc="79960488" w:tentative="1">
      <w:start w:val="1"/>
      <w:numFmt w:val="upperLetter"/>
      <w:lvlText w:val="(%7)"/>
      <w:lvlJc w:val="left"/>
      <w:pPr>
        <w:tabs>
          <w:tab w:val="num" w:pos="5040"/>
        </w:tabs>
        <w:ind w:left="5040" w:hanging="360"/>
      </w:pPr>
    </w:lvl>
    <w:lvl w:ilvl="7" w:tplc="145C5636" w:tentative="1">
      <w:start w:val="1"/>
      <w:numFmt w:val="upperLetter"/>
      <w:lvlText w:val="(%8)"/>
      <w:lvlJc w:val="left"/>
      <w:pPr>
        <w:tabs>
          <w:tab w:val="num" w:pos="5760"/>
        </w:tabs>
        <w:ind w:left="5760" w:hanging="360"/>
      </w:pPr>
    </w:lvl>
    <w:lvl w:ilvl="8" w:tplc="CFF80352" w:tentative="1">
      <w:start w:val="1"/>
      <w:numFmt w:val="upperLetter"/>
      <w:lvlText w:val="(%9)"/>
      <w:lvlJc w:val="left"/>
      <w:pPr>
        <w:tabs>
          <w:tab w:val="num" w:pos="6480"/>
        </w:tabs>
        <w:ind w:left="6480" w:hanging="360"/>
      </w:pPr>
    </w:lvl>
  </w:abstractNum>
  <w:abstractNum w:abstractNumId="24">
    <w:nsid w:val="797D055F"/>
    <w:multiLevelType w:val="hybridMultilevel"/>
    <w:tmpl w:val="630C5F72"/>
    <w:lvl w:ilvl="0" w:tplc="BA84F81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3A40E7"/>
    <w:multiLevelType w:val="hybridMultilevel"/>
    <w:tmpl w:val="9AA64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DD35B36"/>
    <w:multiLevelType w:val="hybridMultilevel"/>
    <w:tmpl w:val="056C5F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21"/>
  </w:num>
  <w:num w:numId="3">
    <w:abstractNumId w:val="17"/>
  </w:num>
  <w:num w:numId="4">
    <w:abstractNumId w:val="6"/>
  </w:num>
  <w:num w:numId="5">
    <w:abstractNumId w:val="19"/>
  </w:num>
  <w:num w:numId="6">
    <w:abstractNumId w:val="18"/>
  </w:num>
  <w:num w:numId="7">
    <w:abstractNumId w:val="13"/>
  </w:num>
  <w:num w:numId="8">
    <w:abstractNumId w:val="9"/>
  </w:num>
  <w:num w:numId="9">
    <w:abstractNumId w:val="8"/>
  </w:num>
  <w:num w:numId="10">
    <w:abstractNumId w:val="3"/>
  </w:num>
  <w:num w:numId="11">
    <w:abstractNumId w:val="14"/>
  </w:num>
  <w:num w:numId="12">
    <w:abstractNumId w:val="16"/>
  </w:num>
  <w:num w:numId="13">
    <w:abstractNumId w:val="26"/>
  </w:num>
  <w:num w:numId="14">
    <w:abstractNumId w:val="11"/>
  </w:num>
  <w:num w:numId="15">
    <w:abstractNumId w:val="5"/>
  </w:num>
  <w:num w:numId="16">
    <w:abstractNumId w:val="15"/>
  </w:num>
  <w:num w:numId="17">
    <w:abstractNumId w:val="25"/>
  </w:num>
  <w:num w:numId="18">
    <w:abstractNumId w:val="22"/>
  </w:num>
  <w:num w:numId="19">
    <w:abstractNumId w:val="0"/>
  </w:num>
  <w:num w:numId="20">
    <w:abstractNumId w:val="23"/>
  </w:num>
  <w:num w:numId="21">
    <w:abstractNumId w:val="10"/>
  </w:num>
  <w:num w:numId="22">
    <w:abstractNumId w:val="24"/>
  </w:num>
  <w:num w:numId="23">
    <w:abstractNumId w:val="2"/>
    <w:lvlOverride w:ilvl="0">
      <w:lvl w:ilvl="0">
        <w:start w:val="1"/>
        <w:numFmt w:val="decimal"/>
        <w:lvlText w:val="%1."/>
        <w:lvlJc w:val="left"/>
        <w:rPr>
          <w:rFonts w:ascii="Book Antiqua" w:hAnsi="Book Antiqua" w:cs="Book Antiqua"/>
          <w:bCs/>
          <w:color w:val="000000"/>
          <w:lang w:val="en-GB"/>
        </w:rPr>
      </w:lvl>
    </w:lvlOverride>
  </w:num>
  <w:num w:numId="24">
    <w:abstractNumId w:val="2"/>
  </w:num>
  <w:num w:numId="25">
    <w:abstractNumId w:val="4"/>
  </w:num>
  <w:num w:numId="26">
    <w:abstractNumId w:val="12"/>
  </w:num>
  <w:num w:numId="27">
    <w:abstractNumId w:val="1"/>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De2MDIwMDG0NDU3N7RQ0lEKTi0uzszPAykwqwUAAnWHdiwAAAA="/>
    <w:docVar w:name="EN.InstantFormat" w:val="&lt;ENInstantFormat&gt;&lt;Enabled&gt;1&lt;/Enabled&gt;&lt;ScanUnformatted&gt;1&lt;/ScanUnformatted&gt;&lt;ScanChanges&gt;1&lt;/ScanChanges&gt;&lt;Suspended&gt;1&lt;/Suspended&gt;&lt;/ENInstantFormat&gt;"/>
  </w:docVars>
  <w:rsids>
    <w:rsidRoot w:val="00B36941"/>
    <w:rsid w:val="00000DE9"/>
    <w:rsid w:val="00005197"/>
    <w:rsid w:val="0003351E"/>
    <w:rsid w:val="000342FA"/>
    <w:rsid w:val="00036F97"/>
    <w:rsid w:val="00044F44"/>
    <w:rsid w:val="00055B8A"/>
    <w:rsid w:val="00072BC1"/>
    <w:rsid w:val="00083F3D"/>
    <w:rsid w:val="0009415B"/>
    <w:rsid w:val="000A5151"/>
    <w:rsid w:val="000B7BA5"/>
    <w:rsid w:val="000E3817"/>
    <w:rsid w:val="001115E3"/>
    <w:rsid w:val="00121D03"/>
    <w:rsid w:val="00125DF4"/>
    <w:rsid w:val="001263AD"/>
    <w:rsid w:val="00166EF1"/>
    <w:rsid w:val="001B35F8"/>
    <w:rsid w:val="001F22D6"/>
    <w:rsid w:val="001F3717"/>
    <w:rsid w:val="002014AF"/>
    <w:rsid w:val="0021013F"/>
    <w:rsid w:val="0021167E"/>
    <w:rsid w:val="00211D79"/>
    <w:rsid w:val="00217B01"/>
    <w:rsid w:val="002271E6"/>
    <w:rsid w:val="002471DC"/>
    <w:rsid w:val="002501BA"/>
    <w:rsid w:val="002A7A35"/>
    <w:rsid w:val="002C3D4B"/>
    <w:rsid w:val="00304338"/>
    <w:rsid w:val="003159BB"/>
    <w:rsid w:val="00353626"/>
    <w:rsid w:val="00362452"/>
    <w:rsid w:val="00382DF7"/>
    <w:rsid w:val="00385E62"/>
    <w:rsid w:val="003A531D"/>
    <w:rsid w:val="003B0D38"/>
    <w:rsid w:val="003B7208"/>
    <w:rsid w:val="003C1817"/>
    <w:rsid w:val="003D3A9A"/>
    <w:rsid w:val="003D7590"/>
    <w:rsid w:val="00410803"/>
    <w:rsid w:val="00415A31"/>
    <w:rsid w:val="0042293E"/>
    <w:rsid w:val="0044543F"/>
    <w:rsid w:val="00470372"/>
    <w:rsid w:val="00474000"/>
    <w:rsid w:val="00482CF7"/>
    <w:rsid w:val="00496C12"/>
    <w:rsid w:val="004B0C4B"/>
    <w:rsid w:val="004D41C6"/>
    <w:rsid w:val="004E02E6"/>
    <w:rsid w:val="005007C5"/>
    <w:rsid w:val="00501418"/>
    <w:rsid w:val="005162F2"/>
    <w:rsid w:val="0051642E"/>
    <w:rsid w:val="0053047D"/>
    <w:rsid w:val="00537CD0"/>
    <w:rsid w:val="005703A9"/>
    <w:rsid w:val="005706FD"/>
    <w:rsid w:val="00580AFC"/>
    <w:rsid w:val="00585C40"/>
    <w:rsid w:val="005A6545"/>
    <w:rsid w:val="005C1FD6"/>
    <w:rsid w:val="005C6B79"/>
    <w:rsid w:val="00610CA6"/>
    <w:rsid w:val="00615A46"/>
    <w:rsid w:val="00623524"/>
    <w:rsid w:val="006A214B"/>
    <w:rsid w:val="006C0319"/>
    <w:rsid w:val="006E7408"/>
    <w:rsid w:val="00702131"/>
    <w:rsid w:val="00704179"/>
    <w:rsid w:val="00705383"/>
    <w:rsid w:val="0071137E"/>
    <w:rsid w:val="00734E16"/>
    <w:rsid w:val="007375AA"/>
    <w:rsid w:val="00752087"/>
    <w:rsid w:val="007600D0"/>
    <w:rsid w:val="00774CA0"/>
    <w:rsid w:val="007865A4"/>
    <w:rsid w:val="00795E7E"/>
    <w:rsid w:val="007C40B6"/>
    <w:rsid w:val="007C7807"/>
    <w:rsid w:val="007E2E59"/>
    <w:rsid w:val="007F1A4E"/>
    <w:rsid w:val="00810267"/>
    <w:rsid w:val="0084181A"/>
    <w:rsid w:val="00860E97"/>
    <w:rsid w:val="00863F78"/>
    <w:rsid w:val="00890739"/>
    <w:rsid w:val="008918B9"/>
    <w:rsid w:val="008E41FE"/>
    <w:rsid w:val="008E738E"/>
    <w:rsid w:val="009513A1"/>
    <w:rsid w:val="009533C5"/>
    <w:rsid w:val="009630AD"/>
    <w:rsid w:val="00965A53"/>
    <w:rsid w:val="009713F3"/>
    <w:rsid w:val="00972538"/>
    <w:rsid w:val="00985E0C"/>
    <w:rsid w:val="009B71BB"/>
    <w:rsid w:val="009F6AC7"/>
    <w:rsid w:val="00A048B3"/>
    <w:rsid w:val="00A4616E"/>
    <w:rsid w:val="00A56CC1"/>
    <w:rsid w:val="00A70DC9"/>
    <w:rsid w:val="00A870AA"/>
    <w:rsid w:val="00A918DE"/>
    <w:rsid w:val="00A94F15"/>
    <w:rsid w:val="00AA6AF9"/>
    <w:rsid w:val="00AC5F59"/>
    <w:rsid w:val="00AF4A9D"/>
    <w:rsid w:val="00AF6168"/>
    <w:rsid w:val="00B03057"/>
    <w:rsid w:val="00B05C59"/>
    <w:rsid w:val="00B275F1"/>
    <w:rsid w:val="00B36941"/>
    <w:rsid w:val="00B6001D"/>
    <w:rsid w:val="00B63854"/>
    <w:rsid w:val="00B65A48"/>
    <w:rsid w:val="00B92DAF"/>
    <w:rsid w:val="00BD6603"/>
    <w:rsid w:val="00BE0C1E"/>
    <w:rsid w:val="00BF12D2"/>
    <w:rsid w:val="00BF2097"/>
    <w:rsid w:val="00C06560"/>
    <w:rsid w:val="00C26031"/>
    <w:rsid w:val="00C278B9"/>
    <w:rsid w:val="00C469EF"/>
    <w:rsid w:val="00C97E9E"/>
    <w:rsid w:val="00CC5C27"/>
    <w:rsid w:val="00CE5F3F"/>
    <w:rsid w:val="00D25227"/>
    <w:rsid w:val="00D43298"/>
    <w:rsid w:val="00D559D2"/>
    <w:rsid w:val="00D5619A"/>
    <w:rsid w:val="00D96AE0"/>
    <w:rsid w:val="00DC7B6B"/>
    <w:rsid w:val="00DE1761"/>
    <w:rsid w:val="00DF05C7"/>
    <w:rsid w:val="00E17179"/>
    <w:rsid w:val="00E6385D"/>
    <w:rsid w:val="00E70297"/>
    <w:rsid w:val="00E80187"/>
    <w:rsid w:val="00E82CBD"/>
    <w:rsid w:val="00E96607"/>
    <w:rsid w:val="00EA2AF3"/>
    <w:rsid w:val="00EA4650"/>
    <w:rsid w:val="00EB7326"/>
    <w:rsid w:val="00EC4073"/>
    <w:rsid w:val="00EC718C"/>
    <w:rsid w:val="00ED4BF7"/>
    <w:rsid w:val="00F05C5F"/>
    <w:rsid w:val="00F357C2"/>
    <w:rsid w:val="00F60D83"/>
    <w:rsid w:val="00FA6A60"/>
    <w:rsid w:val="00FC0174"/>
    <w:rsid w:val="00FD138F"/>
    <w:rsid w:val="00FE09CE"/>
    <w:rsid w:val="00FF47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941"/>
  </w:style>
  <w:style w:type="paragraph" w:styleId="Heading1">
    <w:name w:val="heading 1"/>
    <w:basedOn w:val="Normal"/>
    <w:link w:val="Heading1Char"/>
    <w:uiPriority w:val="9"/>
    <w:qFormat/>
    <w:rsid w:val="002014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014AF"/>
    <w:pPr>
      <w:keepNext/>
      <w:keepLines/>
      <w:spacing w:before="260" w:after="260" w:line="416" w:lineRule="auto"/>
      <w:outlineLvl w:val="1"/>
    </w:pPr>
    <w:rPr>
      <w:rFonts w:ascii="Cambria" w:eastAsia="宋体" w:hAnsi="Cambria" w:cs="Times New Roman"/>
      <w:b/>
      <w:bCs/>
      <w:sz w:val="32"/>
      <w:szCs w:val="32"/>
      <w:lang w:val="fr-FR" w:eastAsia="fr-FR"/>
    </w:rPr>
  </w:style>
  <w:style w:type="paragraph" w:styleId="Heading3">
    <w:name w:val="heading 3"/>
    <w:basedOn w:val="Normal"/>
    <w:link w:val="Heading3Char"/>
    <w:uiPriority w:val="9"/>
    <w:qFormat/>
    <w:rsid w:val="002014AF"/>
    <w:pPr>
      <w:spacing w:before="100" w:beforeAutospacing="1" w:after="100" w:afterAutospacing="1" w:line="240" w:lineRule="auto"/>
      <w:outlineLvl w:val="2"/>
    </w:pPr>
    <w:rPr>
      <w:rFonts w:ascii="Times New Roman" w:eastAsia="宋体" w:hAnsi="Times New Roman" w:cs="Times New Roman"/>
      <w:b/>
      <w:bCs/>
      <w:sz w:val="27"/>
      <w:szCs w:val="27"/>
    </w:rPr>
  </w:style>
  <w:style w:type="paragraph" w:styleId="Heading4">
    <w:name w:val="heading 4"/>
    <w:basedOn w:val="Normal"/>
    <w:next w:val="Normal"/>
    <w:link w:val="Heading4Char"/>
    <w:uiPriority w:val="9"/>
    <w:semiHidden/>
    <w:unhideWhenUsed/>
    <w:qFormat/>
    <w:rsid w:val="002014AF"/>
    <w:pPr>
      <w:keepNext/>
      <w:keepLines/>
      <w:spacing w:before="280" w:after="290" w:line="376" w:lineRule="auto"/>
      <w:outlineLvl w:val="3"/>
    </w:pPr>
    <w:rPr>
      <w:rFonts w:eastAsia="宋体" w:cs="Times New Roman"/>
      <w:b/>
      <w:bCs/>
      <w:iCs/>
      <w:sz w:val="24"/>
      <w:lang w:val="en-GB"/>
    </w:rPr>
  </w:style>
  <w:style w:type="paragraph" w:styleId="Heading5">
    <w:name w:val="heading 5"/>
    <w:basedOn w:val="Normal"/>
    <w:next w:val="Normal"/>
    <w:link w:val="Heading5Char"/>
    <w:uiPriority w:val="9"/>
    <w:qFormat/>
    <w:rsid w:val="002014AF"/>
    <w:pPr>
      <w:spacing w:before="240" w:after="60" w:line="240" w:lineRule="auto"/>
      <w:outlineLvl w:val="4"/>
    </w:pPr>
    <w:rPr>
      <w:rFonts w:ascii="Times New Roman" w:eastAsia="宋体" w:hAnsi="Times New Roman" w:cs="Times New Roman"/>
      <w:b/>
      <w:bCs/>
      <w:i/>
      <w:iCs/>
      <w:sz w:val="26"/>
      <w:szCs w:val="26"/>
    </w:rPr>
  </w:style>
  <w:style w:type="paragraph" w:styleId="Heading6">
    <w:name w:val="heading 6"/>
    <w:basedOn w:val="Normal"/>
    <w:next w:val="Normal"/>
    <w:link w:val="Heading6Char"/>
    <w:uiPriority w:val="9"/>
    <w:semiHidden/>
    <w:unhideWhenUsed/>
    <w:qFormat/>
    <w:rsid w:val="002014AF"/>
    <w:pPr>
      <w:keepNext/>
      <w:keepLines/>
      <w:spacing w:before="240" w:after="64" w:line="320" w:lineRule="auto"/>
      <w:outlineLvl w:val="5"/>
    </w:pPr>
    <w:rPr>
      <w:rFonts w:ascii="Cambria" w:eastAsia="宋体" w:hAnsi="Cambria" w:cs="Times New Roman"/>
      <w:i/>
      <w:iCs/>
      <w:color w:val="243F60"/>
      <w:lang w:val="en-GB"/>
    </w:rPr>
  </w:style>
  <w:style w:type="paragraph" w:styleId="Heading7">
    <w:name w:val="heading 7"/>
    <w:basedOn w:val="Normal"/>
    <w:next w:val="Normal"/>
    <w:link w:val="Heading7Char"/>
    <w:uiPriority w:val="9"/>
    <w:semiHidden/>
    <w:unhideWhenUsed/>
    <w:qFormat/>
    <w:rsid w:val="002014AF"/>
    <w:pPr>
      <w:keepNext/>
      <w:keepLines/>
      <w:spacing w:before="240" w:after="64" w:line="320" w:lineRule="auto"/>
      <w:outlineLvl w:val="6"/>
    </w:pPr>
    <w:rPr>
      <w:rFonts w:ascii="Cambria" w:eastAsia="宋体" w:hAnsi="Cambria" w:cs="Times New Roman"/>
      <w:i/>
      <w:iCs/>
      <w:color w:val="404040"/>
      <w:lang w:val="en-GB"/>
    </w:rPr>
  </w:style>
  <w:style w:type="paragraph" w:styleId="Heading8">
    <w:name w:val="heading 8"/>
    <w:basedOn w:val="Normal"/>
    <w:next w:val="Normal"/>
    <w:link w:val="Heading8Char"/>
    <w:uiPriority w:val="9"/>
    <w:semiHidden/>
    <w:unhideWhenUsed/>
    <w:qFormat/>
    <w:rsid w:val="002014AF"/>
    <w:pPr>
      <w:keepNext/>
      <w:keepLines/>
      <w:spacing w:before="240" w:after="64" w:line="320" w:lineRule="auto"/>
      <w:outlineLvl w:val="7"/>
    </w:pPr>
    <w:rPr>
      <w:rFonts w:ascii="Cambria" w:eastAsia="宋体" w:hAnsi="Cambria" w:cs="Times New Roman"/>
      <w:color w:val="404040"/>
      <w:sz w:val="20"/>
      <w:szCs w:val="20"/>
      <w:lang w:val="en-GB"/>
    </w:rPr>
  </w:style>
  <w:style w:type="paragraph" w:styleId="Heading9">
    <w:name w:val="heading 9"/>
    <w:basedOn w:val="Normal"/>
    <w:next w:val="Normal"/>
    <w:link w:val="Heading9Char"/>
    <w:uiPriority w:val="9"/>
    <w:semiHidden/>
    <w:unhideWhenUsed/>
    <w:qFormat/>
    <w:rsid w:val="002014AF"/>
    <w:pPr>
      <w:keepNext/>
      <w:keepLines/>
      <w:spacing w:before="240" w:after="64" w:line="320" w:lineRule="auto"/>
      <w:outlineLvl w:val="8"/>
    </w:pPr>
    <w:rPr>
      <w:rFonts w:ascii="Cambria" w:eastAsia="宋体" w:hAnsi="Cambria" w:cs="Times New Roman"/>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6941"/>
    <w:rPr>
      <w:color w:val="0000FF" w:themeColor="hyperlink"/>
      <w:u w:val="single"/>
    </w:rPr>
  </w:style>
  <w:style w:type="paragraph" w:styleId="Header">
    <w:name w:val="header"/>
    <w:basedOn w:val="Normal"/>
    <w:link w:val="HeaderChar"/>
    <w:uiPriority w:val="99"/>
    <w:unhideWhenUsed/>
    <w:rsid w:val="00B369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941"/>
  </w:style>
  <w:style w:type="paragraph" w:styleId="Footer">
    <w:name w:val="footer"/>
    <w:basedOn w:val="Normal"/>
    <w:link w:val="FooterChar"/>
    <w:uiPriority w:val="99"/>
    <w:unhideWhenUsed/>
    <w:rsid w:val="00B369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941"/>
  </w:style>
  <w:style w:type="character" w:styleId="PlaceholderText">
    <w:name w:val="Placeholder Text"/>
    <w:basedOn w:val="DefaultParagraphFont"/>
    <w:uiPriority w:val="99"/>
    <w:semiHidden/>
    <w:rsid w:val="00B36941"/>
    <w:rPr>
      <w:color w:val="808080"/>
    </w:rPr>
  </w:style>
  <w:style w:type="paragraph" w:styleId="BalloonText">
    <w:name w:val="Balloon Text"/>
    <w:basedOn w:val="Normal"/>
    <w:link w:val="BalloonTextChar"/>
    <w:uiPriority w:val="99"/>
    <w:semiHidden/>
    <w:unhideWhenUsed/>
    <w:rsid w:val="00B36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941"/>
    <w:rPr>
      <w:rFonts w:ascii="Tahoma" w:hAnsi="Tahoma" w:cs="Tahoma"/>
      <w:sz w:val="16"/>
      <w:szCs w:val="16"/>
    </w:rPr>
  </w:style>
  <w:style w:type="character" w:styleId="CommentReference">
    <w:name w:val="annotation reference"/>
    <w:basedOn w:val="DefaultParagraphFont"/>
    <w:uiPriority w:val="99"/>
    <w:semiHidden/>
    <w:unhideWhenUsed/>
    <w:rsid w:val="00585C40"/>
    <w:rPr>
      <w:sz w:val="16"/>
      <w:szCs w:val="16"/>
    </w:rPr>
  </w:style>
  <w:style w:type="paragraph" w:styleId="CommentText">
    <w:name w:val="annotation text"/>
    <w:basedOn w:val="Normal"/>
    <w:link w:val="CommentTextChar"/>
    <w:uiPriority w:val="99"/>
    <w:semiHidden/>
    <w:unhideWhenUsed/>
    <w:rsid w:val="00585C40"/>
    <w:pPr>
      <w:spacing w:line="240" w:lineRule="auto"/>
    </w:pPr>
    <w:rPr>
      <w:sz w:val="20"/>
      <w:szCs w:val="20"/>
    </w:rPr>
  </w:style>
  <w:style w:type="character" w:customStyle="1" w:styleId="CommentTextChar">
    <w:name w:val="Comment Text Char"/>
    <w:basedOn w:val="DefaultParagraphFont"/>
    <w:link w:val="CommentText"/>
    <w:uiPriority w:val="99"/>
    <w:semiHidden/>
    <w:rsid w:val="00585C40"/>
    <w:rPr>
      <w:sz w:val="20"/>
      <w:szCs w:val="20"/>
    </w:rPr>
  </w:style>
  <w:style w:type="paragraph" w:styleId="CommentSubject">
    <w:name w:val="annotation subject"/>
    <w:basedOn w:val="CommentText"/>
    <w:next w:val="CommentText"/>
    <w:link w:val="CommentSubjectChar"/>
    <w:uiPriority w:val="99"/>
    <w:semiHidden/>
    <w:unhideWhenUsed/>
    <w:rsid w:val="00585C40"/>
    <w:rPr>
      <w:b/>
      <w:bCs/>
    </w:rPr>
  </w:style>
  <w:style w:type="character" w:customStyle="1" w:styleId="CommentSubjectChar">
    <w:name w:val="Comment Subject Char"/>
    <w:basedOn w:val="CommentTextChar"/>
    <w:link w:val="CommentSubject"/>
    <w:uiPriority w:val="99"/>
    <w:semiHidden/>
    <w:rsid w:val="00585C40"/>
    <w:rPr>
      <w:b/>
      <w:bCs/>
      <w:sz w:val="20"/>
      <w:szCs w:val="20"/>
    </w:rPr>
  </w:style>
  <w:style w:type="character" w:customStyle="1" w:styleId="Heading1Char">
    <w:name w:val="Heading 1 Char"/>
    <w:basedOn w:val="DefaultParagraphFont"/>
    <w:link w:val="Heading1"/>
    <w:uiPriority w:val="9"/>
    <w:rsid w:val="002014AF"/>
    <w:rPr>
      <w:rFonts w:ascii="Times New Roman" w:eastAsia="Times New Roman" w:hAnsi="Times New Roman" w:cs="Times New Roman"/>
      <w:b/>
      <w:bCs/>
      <w:kern w:val="36"/>
      <w:sz w:val="48"/>
      <w:szCs w:val="48"/>
    </w:rPr>
  </w:style>
  <w:style w:type="paragraph" w:customStyle="1" w:styleId="21">
    <w:name w:val="标题 21"/>
    <w:basedOn w:val="Normal"/>
    <w:next w:val="Normal"/>
    <w:uiPriority w:val="9"/>
    <w:unhideWhenUsed/>
    <w:qFormat/>
    <w:rsid w:val="002014AF"/>
    <w:pPr>
      <w:keepNext/>
      <w:keepLines/>
      <w:spacing w:before="260" w:after="260" w:line="416" w:lineRule="auto"/>
      <w:outlineLvl w:val="1"/>
    </w:pPr>
    <w:rPr>
      <w:rFonts w:ascii="Cambria" w:eastAsia="宋体" w:hAnsi="Cambria" w:cs="Times New Roman"/>
      <w:b/>
      <w:bCs/>
      <w:sz w:val="32"/>
      <w:szCs w:val="32"/>
      <w:lang w:val="fr-FR" w:eastAsia="fr-FR"/>
    </w:rPr>
  </w:style>
  <w:style w:type="character" w:customStyle="1" w:styleId="Heading3Char">
    <w:name w:val="Heading 3 Char"/>
    <w:basedOn w:val="DefaultParagraphFont"/>
    <w:link w:val="Heading3"/>
    <w:uiPriority w:val="9"/>
    <w:rsid w:val="002014AF"/>
    <w:rPr>
      <w:rFonts w:ascii="Times New Roman" w:eastAsia="宋体" w:hAnsi="Times New Roman" w:cs="Times New Roman"/>
      <w:b/>
      <w:bCs/>
      <w:sz w:val="27"/>
      <w:szCs w:val="27"/>
    </w:rPr>
  </w:style>
  <w:style w:type="paragraph" w:customStyle="1" w:styleId="41">
    <w:name w:val="标题 41"/>
    <w:basedOn w:val="Normal"/>
    <w:next w:val="Normal"/>
    <w:uiPriority w:val="9"/>
    <w:unhideWhenUsed/>
    <w:qFormat/>
    <w:rsid w:val="002014AF"/>
    <w:pPr>
      <w:keepNext/>
      <w:keepLines/>
      <w:spacing w:before="200" w:after="0"/>
      <w:ind w:left="864" w:hanging="864"/>
      <w:outlineLvl w:val="3"/>
    </w:pPr>
    <w:rPr>
      <w:rFonts w:eastAsia="宋体" w:cs="Times New Roman"/>
      <w:b/>
      <w:bCs/>
      <w:iCs/>
      <w:sz w:val="24"/>
      <w:lang w:val="en-GB"/>
    </w:rPr>
  </w:style>
  <w:style w:type="character" w:customStyle="1" w:styleId="Heading5Char">
    <w:name w:val="Heading 5 Char"/>
    <w:basedOn w:val="DefaultParagraphFont"/>
    <w:link w:val="Heading5"/>
    <w:uiPriority w:val="9"/>
    <w:rsid w:val="002014AF"/>
    <w:rPr>
      <w:rFonts w:ascii="Times New Roman" w:eastAsia="宋体" w:hAnsi="Times New Roman" w:cs="Times New Roman"/>
      <w:b/>
      <w:bCs/>
      <w:i/>
      <w:iCs/>
      <w:sz w:val="26"/>
      <w:szCs w:val="26"/>
    </w:rPr>
  </w:style>
  <w:style w:type="paragraph" w:customStyle="1" w:styleId="61">
    <w:name w:val="标题 61"/>
    <w:basedOn w:val="Normal"/>
    <w:next w:val="Normal"/>
    <w:uiPriority w:val="9"/>
    <w:semiHidden/>
    <w:unhideWhenUsed/>
    <w:qFormat/>
    <w:rsid w:val="002014AF"/>
    <w:pPr>
      <w:keepNext/>
      <w:keepLines/>
      <w:spacing w:before="200" w:after="0"/>
      <w:ind w:left="1152" w:hanging="1152"/>
      <w:outlineLvl w:val="5"/>
    </w:pPr>
    <w:rPr>
      <w:rFonts w:ascii="Cambria" w:eastAsia="宋体" w:hAnsi="Cambria" w:cs="Times New Roman"/>
      <w:i/>
      <w:iCs/>
      <w:color w:val="243F60"/>
      <w:lang w:val="en-GB"/>
    </w:rPr>
  </w:style>
  <w:style w:type="paragraph" w:customStyle="1" w:styleId="71">
    <w:name w:val="标题 71"/>
    <w:basedOn w:val="Normal"/>
    <w:next w:val="Normal"/>
    <w:uiPriority w:val="9"/>
    <w:semiHidden/>
    <w:unhideWhenUsed/>
    <w:qFormat/>
    <w:rsid w:val="002014AF"/>
    <w:pPr>
      <w:keepNext/>
      <w:keepLines/>
      <w:spacing w:before="200" w:after="0"/>
      <w:ind w:left="1296" w:hanging="1296"/>
      <w:outlineLvl w:val="6"/>
    </w:pPr>
    <w:rPr>
      <w:rFonts w:ascii="Cambria" w:eastAsia="宋体" w:hAnsi="Cambria" w:cs="Times New Roman"/>
      <w:i/>
      <w:iCs/>
      <w:color w:val="404040"/>
      <w:lang w:val="en-GB"/>
    </w:rPr>
  </w:style>
  <w:style w:type="paragraph" w:customStyle="1" w:styleId="81">
    <w:name w:val="标题 81"/>
    <w:basedOn w:val="Normal"/>
    <w:next w:val="Normal"/>
    <w:uiPriority w:val="9"/>
    <w:semiHidden/>
    <w:unhideWhenUsed/>
    <w:qFormat/>
    <w:rsid w:val="002014AF"/>
    <w:pPr>
      <w:keepNext/>
      <w:keepLines/>
      <w:spacing w:before="200" w:after="0"/>
      <w:ind w:left="1440" w:hanging="1440"/>
      <w:outlineLvl w:val="7"/>
    </w:pPr>
    <w:rPr>
      <w:rFonts w:ascii="Cambria" w:eastAsia="宋体" w:hAnsi="Cambria" w:cs="Times New Roman"/>
      <w:color w:val="404040"/>
      <w:sz w:val="20"/>
      <w:szCs w:val="20"/>
      <w:lang w:val="en-GB"/>
    </w:rPr>
  </w:style>
  <w:style w:type="paragraph" w:customStyle="1" w:styleId="91">
    <w:name w:val="标题 91"/>
    <w:basedOn w:val="Normal"/>
    <w:next w:val="Normal"/>
    <w:uiPriority w:val="9"/>
    <w:semiHidden/>
    <w:unhideWhenUsed/>
    <w:qFormat/>
    <w:rsid w:val="002014AF"/>
    <w:pPr>
      <w:keepNext/>
      <w:keepLines/>
      <w:spacing w:before="200" w:after="0"/>
      <w:ind w:left="1584" w:hanging="1584"/>
      <w:outlineLvl w:val="8"/>
    </w:pPr>
    <w:rPr>
      <w:rFonts w:ascii="Cambria" w:eastAsia="宋体" w:hAnsi="Cambria" w:cs="Times New Roman"/>
      <w:i/>
      <w:iCs/>
      <w:color w:val="404040"/>
      <w:sz w:val="20"/>
      <w:szCs w:val="20"/>
      <w:lang w:val="en-GB"/>
    </w:rPr>
  </w:style>
  <w:style w:type="numbering" w:customStyle="1" w:styleId="1">
    <w:name w:val="无列表1"/>
    <w:next w:val="NoList"/>
    <w:uiPriority w:val="99"/>
    <w:semiHidden/>
    <w:unhideWhenUsed/>
    <w:rsid w:val="002014AF"/>
  </w:style>
  <w:style w:type="character" w:customStyle="1" w:styleId="Heading2Char">
    <w:name w:val="Heading 2 Char"/>
    <w:basedOn w:val="DefaultParagraphFont"/>
    <w:link w:val="Heading2"/>
    <w:uiPriority w:val="9"/>
    <w:rsid w:val="002014AF"/>
    <w:rPr>
      <w:rFonts w:ascii="Cambria" w:eastAsia="宋体" w:hAnsi="Cambria" w:cs="Times New Roman"/>
      <w:b/>
      <w:bCs/>
      <w:kern w:val="0"/>
      <w:sz w:val="32"/>
      <w:szCs w:val="32"/>
      <w:lang w:val="fr-FR" w:eastAsia="fr-FR"/>
    </w:rPr>
  </w:style>
  <w:style w:type="character" w:customStyle="1" w:styleId="Heading4Char">
    <w:name w:val="Heading 4 Char"/>
    <w:basedOn w:val="DefaultParagraphFont"/>
    <w:link w:val="Heading4"/>
    <w:uiPriority w:val="9"/>
    <w:rsid w:val="002014AF"/>
    <w:rPr>
      <w:rFonts w:eastAsia="宋体" w:cs="Times New Roman"/>
      <w:b/>
      <w:bCs/>
      <w:iCs/>
      <w:kern w:val="0"/>
      <w:sz w:val="24"/>
      <w:lang w:val="en-GB" w:eastAsia="en-US"/>
    </w:rPr>
  </w:style>
  <w:style w:type="character" w:customStyle="1" w:styleId="Heading6Char">
    <w:name w:val="Heading 6 Char"/>
    <w:basedOn w:val="DefaultParagraphFont"/>
    <w:link w:val="Heading6"/>
    <w:uiPriority w:val="9"/>
    <w:semiHidden/>
    <w:rsid w:val="002014AF"/>
    <w:rPr>
      <w:rFonts w:ascii="Cambria" w:eastAsia="宋体" w:hAnsi="Cambria" w:cs="Times New Roman"/>
      <w:i/>
      <w:iCs/>
      <w:color w:val="243F60"/>
      <w:kern w:val="0"/>
      <w:sz w:val="22"/>
      <w:lang w:val="en-GB" w:eastAsia="en-US"/>
    </w:rPr>
  </w:style>
  <w:style w:type="character" w:customStyle="1" w:styleId="Heading7Char">
    <w:name w:val="Heading 7 Char"/>
    <w:basedOn w:val="DefaultParagraphFont"/>
    <w:link w:val="Heading7"/>
    <w:uiPriority w:val="9"/>
    <w:semiHidden/>
    <w:rsid w:val="002014AF"/>
    <w:rPr>
      <w:rFonts w:ascii="Cambria" w:eastAsia="宋体" w:hAnsi="Cambria" w:cs="Times New Roman"/>
      <w:i/>
      <w:iCs/>
      <w:color w:val="404040"/>
      <w:kern w:val="0"/>
      <w:sz w:val="22"/>
      <w:lang w:val="en-GB" w:eastAsia="en-US"/>
    </w:rPr>
  </w:style>
  <w:style w:type="character" w:customStyle="1" w:styleId="Heading8Char">
    <w:name w:val="Heading 8 Char"/>
    <w:basedOn w:val="DefaultParagraphFont"/>
    <w:link w:val="Heading8"/>
    <w:uiPriority w:val="9"/>
    <w:semiHidden/>
    <w:rsid w:val="002014AF"/>
    <w:rPr>
      <w:rFonts w:ascii="Cambria" w:eastAsia="宋体" w:hAnsi="Cambria" w:cs="Times New Roman"/>
      <w:color w:val="404040"/>
      <w:kern w:val="0"/>
      <w:sz w:val="20"/>
      <w:szCs w:val="20"/>
      <w:lang w:val="en-GB" w:eastAsia="en-US"/>
    </w:rPr>
  </w:style>
  <w:style w:type="character" w:customStyle="1" w:styleId="Heading9Char">
    <w:name w:val="Heading 9 Char"/>
    <w:basedOn w:val="DefaultParagraphFont"/>
    <w:link w:val="Heading9"/>
    <w:uiPriority w:val="9"/>
    <w:semiHidden/>
    <w:rsid w:val="002014AF"/>
    <w:rPr>
      <w:rFonts w:ascii="Cambria" w:eastAsia="宋体" w:hAnsi="Cambria" w:cs="Times New Roman"/>
      <w:i/>
      <w:iCs/>
      <w:color w:val="404040"/>
      <w:kern w:val="0"/>
      <w:sz w:val="20"/>
      <w:szCs w:val="20"/>
      <w:lang w:val="en-GB" w:eastAsia="en-US"/>
    </w:rPr>
  </w:style>
  <w:style w:type="character" w:customStyle="1" w:styleId="apple-converted-space">
    <w:name w:val="apple-converted-space"/>
    <w:basedOn w:val="DefaultParagraphFont"/>
    <w:rsid w:val="002014AF"/>
  </w:style>
  <w:style w:type="paragraph" w:customStyle="1" w:styleId="EndNoteBibliography">
    <w:name w:val="EndNote Bibliography"/>
    <w:basedOn w:val="Normal"/>
    <w:link w:val="EndNoteBibliographyChar"/>
    <w:rsid w:val="002014AF"/>
    <w:pPr>
      <w:spacing w:line="240" w:lineRule="auto"/>
    </w:pPr>
    <w:rPr>
      <w:rFonts w:ascii="Calibri" w:eastAsia="宋体" w:hAnsi="Calibri"/>
      <w:noProof/>
    </w:rPr>
  </w:style>
  <w:style w:type="character" w:customStyle="1" w:styleId="EndNoteBibliographyChar">
    <w:name w:val="EndNote Bibliography Char"/>
    <w:basedOn w:val="DefaultParagraphFont"/>
    <w:link w:val="EndNoteBibliography"/>
    <w:rsid w:val="002014AF"/>
    <w:rPr>
      <w:rFonts w:ascii="Calibri" w:eastAsia="宋体" w:hAnsi="Calibri"/>
      <w:noProof/>
    </w:rPr>
  </w:style>
  <w:style w:type="character" w:styleId="Emphasis">
    <w:name w:val="Emphasis"/>
    <w:qFormat/>
    <w:rsid w:val="002014AF"/>
    <w:rPr>
      <w:i/>
      <w:iCs/>
    </w:rPr>
  </w:style>
  <w:style w:type="paragraph" w:customStyle="1" w:styleId="10">
    <w:name w:val="列出段落1"/>
    <w:basedOn w:val="Normal"/>
    <w:next w:val="ListParagraph"/>
    <w:qFormat/>
    <w:rsid w:val="002014AF"/>
    <w:pPr>
      <w:widowControl w:val="0"/>
      <w:spacing w:after="0" w:line="240" w:lineRule="auto"/>
      <w:ind w:firstLineChars="200" w:firstLine="420"/>
      <w:jc w:val="both"/>
    </w:pPr>
    <w:rPr>
      <w:kern w:val="2"/>
      <w:sz w:val="21"/>
      <w:lang w:eastAsia="zh-CN"/>
    </w:rPr>
  </w:style>
  <w:style w:type="character" w:customStyle="1" w:styleId="highlight">
    <w:name w:val="highlight"/>
    <w:basedOn w:val="DefaultParagraphFont"/>
    <w:rsid w:val="002014AF"/>
  </w:style>
  <w:style w:type="paragraph" w:styleId="NormalWeb">
    <w:name w:val="Normal (Web)"/>
    <w:basedOn w:val="Normal"/>
    <w:uiPriority w:val="99"/>
    <w:unhideWhenUsed/>
    <w:rsid w:val="002014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rsid w:val="002014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2014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2014AF"/>
  </w:style>
  <w:style w:type="paragraph" w:customStyle="1" w:styleId="Title2">
    <w:name w:val="Title2"/>
    <w:basedOn w:val="Normal"/>
    <w:rsid w:val="002014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xed-citation">
    <w:name w:val="mixed-citation"/>
    <w:basedOn w:val="DefaultParagraphFont"/>
    <w:rsid w:val="002014AF"/>
  </w:style>
  <w:style w:type="character" w:customStyle="1" w:styleId="ref-title">
    <w:name w:val="ref-title"/>
    <w:basedOn w:val="DefaultParagraphFont"/>
    <w:rsid w:val="002014AF"/>
  </w:style>
  <w:style w:type="character" w:customStyle="1" w:styleId="ref-journal">
    <w:name w:val="ref-journal"/>
    <w:basedOn w:val="DefaultParagraphFont"/>
    <w:rsid w:val="002014AF"/>
  </w:style>
  <w:style w:type="character" w:customStyle="1" w:styleId="ref-vol">
    <w:name w:val="ref-vol"/>
    <w:basedOn w:val="DefaultParagraphFont"/>
    <w:rsid w:val="002014AF"/>
  </w:style>
  <w:style w:type="character" w:customStyle="1" w:styleId="nowrap">
    <w:name w:val="nowrap"/>
    <w:basedOn w:val="DefaultParagraphFont"/>
    <w:rsid w:val="002014AF"/>
  </w:style>
  <w:style w:type="character" w:customStyle="1" w:styleId="element-citation">
    <w:name w:val="element-citation"/>
    <w:basedOn w:val="DefaultParagraphFont"/>
    <w:rsid w:val="002014AF"/>
  </w:style>
  <w:style w:type="paragraph" w:customStyle="1" w:styleId="11">
    <w:name w:val="尾注文本1"/>
    <w:basedOn w:val="Normal"/>
    <w:next w:val="EndnoteText"/>
    <w:link w:val="Char"/>
    <w:uiPriority w:val="99"/>
    <w:unhideWhenUsed/>
    <w:rsid w:val="002014AF"/>
    <w:rPr>
      <w:rFonts w:ascii="Calibri" w:hAnsi="Calibri" w:cs="Times New Roman"/>
      <w:sz w:val="20"/>
      <w:szCs w:val="20"/>
      <w:lang w:val="en-IN"/>
    </w:rPr>
  </w:style>
  <w:style w:type="character" w:customStyle="1" w:styleId="Char">
    <w:name w:val="尾注文本 Char"/>
    <w:basedOn w:val="DefaultParagraphFont"/>
    <w:link w:val="11"/>
    <w:uiPriority w:val="99"/>
    <w:rsid w:val="002014AF"/>
    <w:rPr>
      <w:rFonts w:ascii="Calibri" w:hAnsi="Calibri" w:cs="Times New Roman"/>
      <w:kern w:val="0"/>
      <w:sz w:val="20"/>
      <w:szCs w:val="20"/>
      <w:lang w:val="en-IN" w:eastAsia="en-US"/>
    </w:rPr>
  </w:style>
  <w:style w:type="character" w:styleId="FollowedHyperlink">
    <w:name w:val="FollowedHyperlink"/>
    <w:rsid w:val="002014AF"/>
    <w:rPr>
      <w:color w:val="0000FF"/>
      <w:u w:val="single"/>
    </w:rPr>
  </w:style>
  <w:style w:type="character" w:customStyle="1" w:styleId="toctoggle">
    <w:name w:val="toctoggle"/>
    <w:basedOn w:val="DefaultParagraphFont"/>
    <w:rsid w:val="002014AF"/>
  </w:style>
  <w:style w:type="character" w:customStyle="1" w:styleId="tocnumber">
    <w:name w:val="tocnumber"/>
    <w:basedOn w:val="DefaultParagraphFont"/>
    <w:rsid w:val="002014AF"/>
  </w:style>
  <w:style w:type="character" w:customStyle="1" w:styleId="toctext">
    <w:name w:val="toctext"/>
    <w:basedOn w:val="DefaultParagraphFont"/>
    <w:rsid w:val="002014AF"/>
  </w:style>
  <w:style w:type="character" w:customStyle="1" w:styleId="mw-headline">
    <w:name w:val="mw-headline"/>
    <w:basedOn w:val="DefaultParagraphFont"/>
    <w:rsid w:val="002014AF"/>
  </w:style>
  <w:style w:type="character" w:customStyle="1" w:styleId="mw-editsection">
    <w:name w:val="mw-editsection"/>
    <w:basedOn w:val="DefaultParagraphFont"/>
    <w:rsid w:val="002014AF"/>
  </w:style>
  <w:style w:type="character" w:customStyle="1" w:styleId="mw-editsection-bracket">
    <w:name w:val="mw-editsection-bracket"/>
    <w:basedOn w:val="DefaultParagraphFont"/>
    <w:rsid w:val="002014AF"/>
  </w:style>
  <w:style w:type="character" w:customStyle="1" w:styleId="mbox-text-span">
    <w:name w:val="mbox-text-span"/>
    <w:basedOn w:val="DefaultParagraphFont"/>
    <w:rsid w:val="002014AF"/>
  </w:style>
  <w:style w:type="character" w:customStyle="1" w:styleId="hide-when-compact">
    <w:name w:val="hide-when-compact"/>
    <w:basedOn w:val="DefaultParagraphFont"/>
    <w:rsid w:val="002014AF"/>
  </w:style>
  <w:style w:type="character" w:customStyle="1" w:styleId="mw-cite-backlink">
    <w:name w:val="mw-cite-backlink"/>
    <w:basedOn w:val="DefaultParagraphFont"/>
    <w:rsid w:val="002014AF"/>
  </w:style>
  <w:style w:type="character" w:customStyle="1" w:styleId="cite-accessibility-label">
    <w:name w:val="cite-accessibility-label"/>
    <w:basedOn w:val="DefaultParagraphFont"/>
    <w:rsid w:val="002014AF"/>
  </w:style>
  <w:style w:type="character" w:customStyle="1" w:styleId="reference-text">
    <w:name w:val="reference-text"/>
    <w:basedOn w:val="DefaultParagraphFont"/>
    <w:rsid w:val="002014AF"/>
  </w:style>
  <w:style w:type="character" w:customStyle="1" w:styleId="citationweb">
    <w:name w:val="citation web"/>
    <w:basedOn w:val="DefaultParagraphFont"/>
    <w:rsid w:val="002014AF"/>
  </w:style>
  <w:style w:type="character" w:customStyle="1" w:styleId="reference-accessdate">
    <w:name w:val="reference-accessdate"/>
    <w:basedOn w:val="DefaultParagraphFont"/>
    <w:rsid w:val="002014AF"/>
  </w:style>
  <w:style w:type="character" w:customStyle="1" w:styleId="z3988">
    <w:name w:val="z3988"/>
    <w:basedOn w:val="DefaultParagraphFont"/>
    <w:rsid w:val="002014AF"/>
  </w:style>
  <w:style w:type="character" w:customStyle="1" w:styleId="citationnews">
    <w:name w:val="citation news"/>
    <w:basedOn w:val="DefaultParagraphFont"/>
    <w:rsid w:val="002014AF"/>
  </w:style>
  <w:style w:type="character" w:customStyle="1" w:styleId="citationjournal">
    <w:name w:val="citation journal"/>
    <w:basedOn w:val="DefaultParagraphFont"/>
    <w:rsid w:val="002014AF"/>
  </w:style>
  <w:style w:type="character" w:customStyle="1" w:styleId="plainlinksnoprint">
    <w:name w:val="plainlinks noprint"/>
    <w:basedOn w:val="DefaultParagraphFont"/>
    <w:rsid w:val="002014AF"/>
  </w:style>
  <w:style w:type="character" w:customStyle="1" w:styleId="languageicon">
    <w:name w:val="languageicon"/>
    <w:basedOn w:val="DefaultParagraphFont"/>
    <w:rsid w:val="002014AF"/>
  </w:style>
  <w:style w:type="paragraph" w:customStyle="1" w:styleId="articleref">
    <w:name w:val="articleref"/>
    <w:basedOn w:val="Normal"/>
    <w:rsid w:val="002014AF"/>
    <w:pPr>
      <w:spacing w:before="100" w:beforeAutospacing="1" w:after="100" w:afterAutospacing="1" w:line="240" w:lineRule="auto"/>
    </w:pPr>
    <w:rPr>
      <w:rFonts w:ascii="Times New Roman" w:eastAsia="宋体" w:hAnsi="Times New Roman" w:cs="Times New Roman"/>
      <w:sz w:val="24"/>
      <w:szCs w:val="24"/>
    </w:rPr>
  </w:style>
  <w:style w:type="paragraph" w:customStyle="1" w:styleId="articlecitation">
    <w:name w:val="articlecitation"/>
    <w:basedOn w:val="Normal"/>
    <w:rsid w:val="002014AF"/>
    <w:pPr>
      <w:spacing w:before="100" w:beforeAutospacing="1" w:after="100" w:afterAutospacing="1" w:line="240" w:lineRule="auto"/>
    </w:pPr>
    <w:rPr>
      <w:rFonts w:ascii="Times New Roman" w:eastAsia="宋体" w:hAnsi="Times New Roman" w:cs="Times New Roman"/>
      <w:sz w:val="24"/>
      <w:szCs w:val="24"/>
    </w:rPr>
  </w:style>
  <w:style w:type="paragraph" w:customStyle="1" w:styleId="articlecitationindent1">
    <w:name w:val="articlecitationindent1"/>
    <w:basedOn w:val="Normal"/>
    <w:rsid w:val="002014AF"/>
    <w:pPr>
      <w:spacing w:before="100" w:beforeAutospacing="1" w:after="100" w:afterAutospacing="1" w:line="240" w:lineRule="auto"/>
    </w:pPr>
    <w:rPr>
      <w:rFonts w:ascii="Times New Roman" w:eastAsia="宋体" w:hAnsi="Times New Roman" w:cs="Times New Roman"/>
      <w:sz w:val="24"/>
      <w:szCs w:val="24"/>
    </w:rPr>
  </w:style>
  <w:style w:type="character" w:customStyle="1" w:styleId="smallcaps">
    <w:name w:val="smallcaps"/>
    <w:basedOn w:val="DefaultParagraphFont"/>
    <w:rsid w:val="002014AF"/>
  </w:style>
  <w:style w:type="paragraph" w:customStyle="1" w:styleId="last">
    <w:name w:val="last"/>
    <w:basedOn w:val="Normal"/>
    <w:rsid w:val="002014AF"/>
    <w:pPr>
      <w:spacing w:before="100" w:beforeAutospacing="1" w:after="100" w:afterAutospacing="1" w:line="240" w:lineRule="auto"/>
    </w:pPr>
    <w:rPr>
      <w:rFonts w:ascii="Times New Roman" w:eastAsia="宋体" w:hAnsi="Times New Roman" w:cs="Times New Roman"/>
      <w:sz w:val="24"/>
      <w:szCs w:val="24"/>
    </w:rPr>
  </w:style>
  <w:style w:type="character" w:styleId="Strong">
    <w:name w:val="Strong"/>
    <w:qFormat/>
    <w:rsid w:val="002014AF"/>
    <w:rPr>
      <w:b/>
      <w:bCs/>
    </w:rPr>
  </w:style>
  <w:style w:type="character" w:customStyle="1" w:styleId="apple-style-span">
    <w:name w:val="apple-style-span"/>
    <w:basedOn w:val="DefaultParagraphFont"/>
    <w:rsid w:val="002014AF"/>
  </w:style>
  <w:style w:type="character" w:customStyle="1" w:styleId="author">
    <w:name w:val="author"/>
    <w:basedOn w:val="DefaultParagraphFont"/>
    <w:rsid w:val="002014AF"/>
  </w:style>
  <w:style w:type="character" w:customStyle="1" w:styleId="pubyear">
    <w:name w:val="pubyear"/>
    <w:basedOn w:val="DefaultParagraphFont"/>
    <w:rsid w:val="002014AF"/>
  </w:style>
  <w:style w:type="character" w:customStyle="1" w:styleId="articletitle">
    <w:name w:val="articletitle"/>
    <w:basedOn w:val="DefaultParagraphFont"/>
    <w:rsid w:val="002014AF"/>
  </w:style>
  <w:style w:type="character" w:customStyle="1" w:styleId="journaltitle">
    <w:name w:val="journaltitle"/>
    <w:basedOn w:val="DefaultParagraphFont"/>
    <w:rsid w:val="002014AF"/>
  </w:style>
  <w:style w:type="character" w:customStyle="1" w:styleId="vol">
    <w:name w:val="vol"/>
    <w:basedOn w:val="DefaultParagraphFont"/>
    <w:rsid w:val="002014AF"/>
  </w:style>
  <w:style w:type="character" w:customStyle="1" w:styleId="pagefirst">
    <w:name w:val="pagefirst"/>
    <w:basedOn w:val="DefaultParagraphFont"/>
    <w:rsid w:val="002014AF"/>
  </w:style>
  <w:style w:type="character" w:customStyle="1" w:styleId="pagelast">
    <w:name w:val="pagelast"/>
    <w:basedOn w:val="DefaultParagraphFont"/>
    <w:rsid w:val="002014AF"/>
  </w:style>
  <w:style w:type="paragraph" w:styleId="BodyTextIndent2">
    <w:name w:val="Body Text Indent 2"/>
    <w:basedOn w:val="Normal"/>
    <w:link w:val="BodyTextIndent2Char"/>
    <w:rsid w:val="002014AF"/>
    <w:pPr>
      <w:spacing w:after="120" w:line="480" w:lineRule="auto"/>
      <w:ind w:left="360"/>
    </w:pPr>
    <w:rPr>
      <w:rFonts w:ascii="Times New Roman" w:eastAsia="宋体" w:hAnsi="Times New Roman" w:cs="Times New Roman"/>
      <w:sz w:val="24"/>
      <w:szCs w:val="24"/>
    </w:rPr>
  </w:style>
  <w:style w:type="character" w:customStyle="1" w:styleId="BodyTextIndent2Char">
    <w:name w:val="Body Text Indent 2 Char"/>
    <w:basedOn w:val="DefaultParagraphFont"/>
    <w:link w:val="BodyTextIndent2"/>
    <w:rsid w:val="002014AF"/>
    <w:rPr>
      <w:rFonts w:ascii="Times New Roman" w:eastAsia="宋体" w:hAnsi="Times New Roman" w:cs="Times New Roman"/>
      <w:sz w:val="24"/>
      <w:szCs w:val="24"/>
    </w:rPr>
  </w:style>
  <w:style w:type="character" w:styleId="PageNumber">
    <w:name w:val="page number"/>
    <w:basedOn w:val="DefaultParagraphFont"/>
    <w:rsid w:val="002014AF"/>
  </w:style>
  <w:style w:type="character" w:customStyle="1" w:styleId="citation">
    <w:name w:val="citation"/>
    <w:basedOn w:val="DefaultParagraphFont"/>
    <w:rsid w:val="002014AF"/>
  </w:style>
  <w:style w:type="character" w:customStyle="1" w:styleId="12">
    <w:name w:val="标题1"/>
    <w:basedOn w:val="DefaultParagraphFont"/>
    <w:rsid w:val="002014AF"/>
  </w:style>
  <w:style w:type="character" w:customStyle="1" w:styleId="subbodytext">
    <w:name w:val="subbodytext"/>
    <w:basedOn w:val="DefaultParagraphFont"/>
    <w:rsid w:val="002014AF"/>
  </w:style>
  <w:style w:type="character" w:customStyle="1" w:styleId="citationbook">
    <w:name w:val="citation book"/>
    <w:basedOn w:val="DefaultParagraphFont"/>
    <w:rsid w:val="002014AF"/>
  </w:style>
  <w:style w:type="character" w:styleId="LineNumber">
    <w:name w:val="line number"/>
    <w:basedOn w:val="DefaultParagraphFont"/>
    <w:rsid w:val="002014AF"/>
  </w:style>
  <w:style w:type="character" w:customStyle="1" w:styleId="cit">
    <w:name w:val="cit"/>
    <w:basedOn w:val="DefaultParagraphFont"/>
    <w:rsid w:val="002014AF"/>
  </w:style>
  <w:style w:type="character" w:customStyle="1" w:styleId="fm-vol-iss-date">
    <w:name w:val="fm-vol-iss-date"/>
    <w:basedOn w:val="DefaultParagraphFont"/>
    <w:rsid w:val="002014AF"/>
  </w:style>
  <w:style w:type="character" w:customStyle="1" w:styleId="doi">
    <w:name w:val="doi"/>
    <w:basedOn w:val="DefaultParagraphFont"/>
    <w:rsid w:val="002014AF"/>
  </w:style>
  <w:style w:type="character" w:customStyle="1" w:styleId="fm-citation-ids-label">
    <w:name w:val="fm-citation-ids-label"/>
    <w:basedOn w:val="DefaultParagraphFont"/>
    <w:rsid w:val="002014AF"/>
  </w:style>
  <w:style w:type="table" w:styleId="TableClassic1">
    <w:name w:val="Table Classic 1"/>
    <w:basedOn w:val="TableNormal"/>
    <w:rsid w:val="002014AF"/>
    <w:pPr>
      <w:spacing w:after="0" w:line="240" w:lineRule="auto"/>
    </w:pPr>
    <w:rPr>
      <w:rFonts w:ascii="Times New Roman" w:eastAsia="宋体" w:hAnsi="Times New Roman" w:cs="Times New Roman"/>
      <w:sz w:val="20"/>
      <w:szCs w:val="20"/>
      <w:lang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rsid w:val="002014AF"/>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2014AF"/>
    <w:rPr>
      <w:rFonts w:ascii="宋体" w:eastAsia="宋体" w:hAnsi="Courier New" w:cs="Courier New"/>
      <w:kern w:val="2"/>
      <w:sz w:val="21"/>
      <w:szCs w:val="21"/>
      <w:lang w:eastAsia="zh-CN"/>
    </w:rPr>
  </w:style>
  <w:style w:type="paragraph" w:styleId="HTMLPreformatted">
    <w:name w:val="HTML Preformatted"/>
    <w:basedOn w:val="Normal"/>
    <w:link w:val="HTMLPreformattedChar"/>
    <w:uiPriority w:val="99"/>
    <w:rsid w:val="00201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val="es-CL" w:eastAsia="ja-JP"/>
    </w:rPr>
  </w:style>
  <w:style w:type="character" w:customStyle="1" w:styleId="HTMLPreformattedChar">
    <w:name w:val="HTML Preformatted Char"/>
    <w:basedOn w:val="DefaultParagraphFont"/>
    <w:link w:val="HTMLPreformatted"/>
    <w:uiPriority w:val="99"/>
    <w:rsid w:val="002014AF"/>
    <w:rPr>
      <w:rFonts w:ascii="Courier New" w:eastAsia="MS Mincho" w:hAnsi="Courier New" w:cs="Courier New"/>
      <w:sz w:val="20"/>
      <w:szCs w:val="20"/>
      <w:lang w:val="es-CL" w:eastAsia="ja-JP"/>
    </w:rPr>
  </w:style>
  <w:style w:type="character" w:customStyle="1" w:styleId="highlight2">
    <w:name w:val="highlight2"/>
    <w:basedOn w:val="DefaultParagraphFont"/>
    <w:rsid w:val="002014AF"/>
  </w:style>
  <w:style w:type="paragraph" w:customStyle="1" w:styleId="desc2">
    <w:name w:val="desc2"/>
    <w:basedOn w:val="Normal"/>
    <w:rsid w:val="002014AF"/>
    <w:pPr>
      <w:spacing w:after="0" w:line="240" w:lineRule="auto"/>
    </w:pPr>
    <w:rPr>
      <w:rFonts w:ascii="Times New Roman" w:eastAsia="Times New Roman" w:hAnsi="Times New Roman" w:cs="Times New Roman"/>
      <w:sz w:val="26"/>
      <w:szCs w:val="26"/>
      <w:lang w:val="es-CL" w:eastAsia="es-CL"/>
    </w:rPr>
  </w:style>
  <w:style w:type="paragraph" w:customStyle="1" w:styleId="details1">
    <w:name w:val="details1"/>
    <w:basedOn w:val="Normal"/>
    <w:rsid w:val="002014AF"/>
    <w:pPr>
      <w:spacing w:after="0" w:line="240" w:lineRule="auto"/>
    </w:pPr>
    <w:rPr>
      <w:rFonts w:ascii="Times New Roman" w:eastAsia="Times New Roman" w:hAnsi="Times New Roman" w:cs="Times New Roman"/>
      <w:lang w:val="es-CL" w:eastAsia="es-CL"/>
    </w:rPr>
  </w:style>
  <w:style w:type="paragraph" w:customStyle="1" w:styleId="EndNoteBibliographyTitle">
    <w:name w:val="EndNote Bibliography Title"/>
    <w:basedOn w:val="Normal"/>
    <w:link w:val="EndNoteBibliographyTitleChar"/>
    <w:rsid w:val="002014A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014AF"/>
    <w:rPr>
      <w:rFonts w:ascii="Calibri" w:hAnsi="Calibri" w:cs="Calibri"/>
      <w:noProof/>
    </w:rPr>
  </w:style>
  <w:style w:type="paragraph" w:customStyle="1" w:styleId="13">
    <w:name w:val="文档结构图1"/>
    <w:basedOn w:val="Normal"/>
    <w:next w:val="DocumentMap"/>
    <w:link w:val="Char0"/>
    <w:uiPriority w:val="99"/>
    <w:semiHidden/>
    <w:unhideWhenUsed/>
    <w:rsid w:val="002014AF"/>
    <w:pPr>
      <w:spacing w:after="0" w:line="240" w:lineRule="auto"/>
    </w:pPr>
    <w:rPr>
      <w:rFonts w:ascii="Tahoma" w:hAnsi="Tahoma" w:cs="Tahoma"/>
      <w:sz w:val="16"/>
      <w:szCs w:val="16"/>
      <w:lang w:val="en-GB"/>
    </w:rPr>
  </w:style>
  <w:style w:type="character" w:customStyle="1" w:styleId="Char0">
    <w:name w:val="文档结构图 Char"/>
    <w:basedOn w:val="DefaultParagraphFont"/>
    <w:link w:val="13"/>
    <w:uiPriority w:val="99"/>
    <w:semiHidden/>
    <w:rsid w:val="002014AF"/>
    <w:rPr>
      <w:rFonts w:ascii="Tahoma" w:hAnsi="Tahoma" w:cs="Tahoma"/>
      <w:kern w:val="0"/>
      <w:sz w:val="16"/>
      <w:szCs w:val="16"/>
      <w:lang w:val="en-GB" w:eastAsia="en-US"/>
    </w:rPr>
  </w:style>
  <w:style w:type="table" w:customStyle="1" w:styleId="14">
    <w:name w:val="网格型1"/>
    <w:basedOn w:val="TableNormal"/>
    <w:next w:val="TableGrid"/>
    <w:uiPriority w:val="59"/>
    <w:rsid w:val="002014A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2014AF"/>
  </w:style>
  <w:style w:type="paragraph" w:styleId="BodyText">
    <w:name w:val="Body Text"/>
    <w:basedOn w:val="Normal"/>
    <w:link w:val="BodyTextChar"/>
    <w:uiPriority w:val="99"/>
    <w:unhideWhenUsed/>
    <w:rsid w:val="002014AF"/>
    <w:pPr>
      <w:spacing w:after="120" w:line="240" w:lineRule="auto"/>
    </w:pPr>
    <w:rPr>
      <w:rFonts w:ascii="Times New Roman" w:eastAsia="宋体" w:hAnsi="Times New Roman" w:cs="Times New Roman"/>
      <w:sz w:val="24"/>
      <w:szCs w:val="24"/>
      <w:lang w:val="fr-FR" w:eastAsia="fr-FR"/>
    </w:rPr>
  </w:style>
  <w:style w:type="character" w:customStyle="1" w:styleId="BodyTextChar">
    <w:name w:val="Body Text Char"/>
    <w:basedOn w:val="DefaultParagraphFont"/>
    <w:link w:val="BodyText"/>
    <w:uiPriority w:val="99"/>
    <w:rsid w:val="002014AF"/>
    <w:rPr>
      <w:rFonts w:ascii="Times New Roman" w:eastAsia="宋体" w:hAnsi="Times New Roman" w:cs="Times New Roman"/>
      <w:sz w:val="24"/>
      <w:szCs w:val="24"/>
      <w:lang w:val="fr-FR" w:eastAsia="fr-FR"/>
    </w:rPr>
  </w:style>
  <w:style w:type="character" w:customStyle="1" w:styleId="pagecontents">
    <w:name w:val="pagecontents"/>
    <w:rsid w:val="002014AF"/>
  </w:style>
  <w:style w:type="character" w:customStyle="1" w:styleId="pagecontents1">
    <w:name w:val="pagecontents1"/>
    <w:rsid w:val="002014AF"/>
  </w:style>
  <w:style w:type="paragraph" w:customStyle="1" w:styleId="Standard">
    <w:name w:val="Standard"/>
    <w:rsid w:val="002014AF"/>
    <w:pPr>
      <w:widowControl w:val="0"/>
      <w:suppressAutoHyphens/>
      <w:autoSpaceDN w:val="0"/>
      <w:spacing w:after="0" w:line="240" w:lineRule="auto"/>
      <w:textAlignment w:val="baseline"/>
    </w:pPr>
    <w:rPr>
      <w:rFonts w:ascii="Times New Roman" w:eastAsia="Arial Unicode MS" w:hAnsi="Times New Roman" w:cs="Mangal"/>
      <w:kern w:val="3"/>
      <w:sz w:val="24"/>
      <w:szCs w:val="24"/>
      <w:lang w:val="es-ES" w:eastAsia="zh-CN" w:bidi="hi-IN"/>
    </w:rPr>
  </w:style>
  <w:style w:type="numbering" w:customStyle="1" w:styleId="WW8Num2">
    <w:name w:val="WW8Num2"/>
    <w:basedOn w:val="NoList"/>
    <w:rsid w:val="002014AF"/>
    <w:pPr>
      <w:numPr>
        <w:numId w:val="24"/>
      </w:numPr>
    </w:pPr>
  </w:style>
  <w:style w:type="character" w:customStyle="1" w:styleId="A15">
    <w:name w:val="A15"/>
    <w:rsid w:val="002014AF"/>
    <w:rPr>
      <w:rFonts w:ascii="QZTXCV+ACaslonPro-Italic" w:hAnsi="QZTXCV+ACaslonPro-Italic" w:cs="QZTXCV+ACaslonPro-Italic"/>
      <w:color w:val="000000"/>
      <w:sz w:val="10"/>
      <w:szCs w:val="10"/>
    </w:rPr>
  </w:style>
  <w:style w:type="table" w:customStyle="1" w:styleId="PlainTable22">
    <w:name w:val="Plain Table 22"/>
    <w:basedOn w:val="TableNormal"/>
    <w:uiPriority w:val="42"/>
    <w:rsid w:val="002014AF"/>
    <w:pPr>
      <w:spacing w:after="0" w:line="240" w:lineRule="auto"/>
    </w:pPr>
    <w:rPr>
      <w:sz w:val="24"/>
      <w:szCs w:val="24"/>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2Char1">
    <w:name w:val="标题 2 Char1"/>
    <w:basedOn w:val="DefaultParagraphFont"/>
    <w:uiPriority w:val="9"/>
    <w:semiHidden/>
    <w:rsid w:val="002014AF"/>
    <w:rPr>
      <w:rFonts w:asciiTheme="majorHAnsi" w:eastAsiaTheme="majorEastAsia" w:hAnsiTheme="majorHAnsi" w:cstheme="majorBidi"/>
      <w:b/>
      <w:bCs/>
      <w:sz w:val="32"/>
      <w:szCs w:val="32"/>
    </w:rPr>
  </w:style>
  <w:style w:type="character" w:customStyle="1" w:styleId="4Char1">
    <w:name w:val="标题 4 Char1"/>
    <w:basedOn w:val="DefaultParagraphFont"/>
    <w:uiPriority w:val="9"/>
    <w:semiHidden/>
    <w:rsid w:val="002014AF"/>
    <w:rPr>
      <w:rFonts w:asciiTheme="majorHAnsi" w:eastAsiaTheme="majorEastAsia" w:hAnsiTheme="majorHAnsi" w:cstheme="majorBidi"/>
      <w:b/>
      <w:bCs/>
      <w:sz w:val="28"/>
      <w:szCs w:val="28"/>
    </w:rPr>
  </w:style>
  <w:style w:type="character" w:customStyle="1" w:styleId="6Char1">
    <w:name w:val="标题 6 Char1"/>
    <w:basedOn w:val="DefaultParagraphFont"/>
    <w:uiPriority w:val="9"/>
    <w:semiHidden/>
    <w:rsid w:val="002014AF"/>
    <w:rPr>
      <w:rFonts w:asciiTheme="majorHAnsi" w:eastAsiaTheme="majorEastAsia" w:hAnsiTheme="majorHAnsi" w:cstheme="majorBidi"/>
      <w:b/>
      <w:bCs/>
      <w:sz w:val="24"/>
      <w:szCs w:val="24"/>
    </w:rPr>
  </w:style>
  <w:style w:type="character" w:customStyle="1" w:styleId="7Char1">
    <w:name w:val="标题 7 Char1"/>
    <w:basedOn w:val="DefaultParagraphFont"/>
    <w:uiPriority w:val="9"/>
    <w:semiHidden/>
    <w:rsid w:val="002014AF"/>
    <w:rPr>
      <w:b/>
      <w:bCs/>
      <w:sz w:val="24"/>
      <w:szCs w:val="24"/>
    </w:rPr>
  </w:style>
  <w:style w:type="character" w:customStyle="1" w:styleId="8Char1">
    <w:name w:val="标题 8 Char1"/>
    <w:basedOn w:val="DefaultParagraphFont"/>
    <w:uiPriority w:val="9"/>
    <w:semiHidden/>
    <w:rsid w:val="002014AF"/>
    <w:rPr>
      <w:rFonts w:asciiTheme="majorHAnsi" w:eastAsiaTheme="majorEastAsia" w:hAnsiTheme="majorHAnsi" w:cstheme="majorBidi"/>
      <w:sz w:val="24"/>
      <w:szCs w:val="24"/>
    </w:rPr>
  </w:style>
  <w:style w:type="character" w:customStyle="1" w:styleId="9Char1">
    <w:name w:val="标题 9 Char1"/>
    <w:basedOn w:val="DefaultParagraphFont"/>
    <w:uiPriority w:val="9"/>
    <w:semiHidden/>
    <w:rsid w:val="002014AF"/>
    <w:rPr>
      <w:rFonts w:asciiTheme="majorHAnsi" w:eastAsiaTheme="majorEastAsia" w:hAnsiTheme="majorHAnsi" w:cstheme="majorBidi"/>
      <w:sz w:val="21"/>
      <w:szCs w:val="21"/>
    </w:rPr>
  </w:style>
  <w:style w:type="paragraph" w:styleId="ListParagraph">
    <w:name w:val="List Paragraph"/>
    <w:basedOn w:val="Normal"/>
    <w:uiPriority w:val="34"/>
    <w:qFormat/>
    <w:rsid w:val="002014AF"/>
    <w:pPr>
      <w:ind w:firstLineChars="200" w:firstLine="420"/>
    </w:pPr>
  </w:style>
  <w:style w:type="paragraph" w:styleId="EndnoteText">
    <w:name w:val="endnote text"/>
    <w:basedOn w:val="Normal"/>
    <w:link w:val="EndnoteTextChar"/>
    <w:uiPriority w:val="99"/>
    <w:semiHidden/>
    <w:unhideWhenUsed/>
    <w:rsid w:val="002014AF"/>
    <w:pPr>
      <w:snapToGrid w:val="0"/>
    </w:pPr>
  </w:style>
  <w:style w:type="character" w:customStyle="1" w:styleId="EndnoteTextChar">
    <w:name w:val="Endnote Text Char"/>
    <w:basedOn w:val="DefaultParagraphFont"/>
    <w:link w:val="EndnoteText"/>
    <w:uiPriority w:val="99"/>
    <w:semiHidden/>
    <w:rsid w:val="002014AF"/>
  </w:style>
  <w:style w:type="paragraph" w:styleId="DocumentMap">
    <w:name w:val="Document Map"/>
    <w:basedOn w:val="Normal"/>
    <w:link w:val="DocumentMapChar"/>
    <w:uiPriority w:val="99"/>
    <w:semiHidden/>
    <w:unhideWhenUsed/>
    <w:rsid w:val="002014AF"/>
    <w:rPr>
      <w:rFonts w:ascii="宋体" w:eastAsia="宋体"/>
      <w:sz w:val="18"/>
      <w:szCs w:val="18"/>
    </w:rPr>
  </w:style>
  <w:style w:type="character" w:customStyle="1" w:styleId="DocumentMapChar">
    <w:name w:val="Document Map Char"/>
    <w:basedOn w:val="DefaultParagraphFont"/>
    <w:link w:val="DocumentMap"/>
    <w:uiPriority w:val="99"/>
    <w:semiHidden/>
    <w:rsid w:val="002014AF"/>
    <w:rPr>
      <w:rFonts w:ascii="宋体" w:eastAsia="宋体"/>
      <w:sz w:val="18"/>
      <w:szCs w:val="18"/>
    </w:rPr>
  </w:style>
  <w:style w:type="table" w:styleId="TableGrid">
    <w:name w:val="Table Grid"/>
    <w:basedOn w:val="TableNormal"/>
    <w:uiPriority w:val="59"/>
    <w:rsid w:val="002014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941"/>
  </w:style>
  <w:style w:type="paragraph" w:styleId="Heading1">
    <w:name w:val="heading 1"/>
    <w:basedOn w:val="Normal"/>
    <w:link w:val="Heading1Char"/>
    <w:uiPriority w:val="9"/>
    <w:qFormat/>
    <w:rsid w:val="002014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014AF"/>
    <w:pPr>
      <w:keepNext/>
      <w:keepLines/>
      <w:spacing w:before="260" w:after="260" w:line="416" w:lineRule="auto"/>
      <w:outlineLvl w:val="1"/>
    </w:pPr>
    <w:rPr>
      <w:rFonts w:ascii="Cambria" w:eastAsia="宋体" w:hAnsi="Cambria" w:cs="Times New Roman"/>
      <w:b/>
      <w:bCs/>
      <w:sz w:val="32"/>
      <w:szCs w:val="32"/>
      <w:lang w:val="fr-FR" w:eastAsia="fr-FR"/>
    </w:rPr>
  </w:style>
  <w:style w:type="paragraph" w:styleId="Heading3">
    <w:name w:val="heading 3"/>
    <w:basedOn w:val="Normal"/>
    <w:link w:val="Heading3Char"/>
    <w:uiPriority w:val="9"/>
    <w:qFormat/>
    <w:rsid w:val="002014AF"/>
    <w:pPr>
      <w:spacing w:before="100" w:beforeAutospacing="1" w:after="100" w:afterAutospacing="1" w:line="240" w:lineRule="auto"/>
      <w:outlineLvl w:val="2"/>
    </w:pPr>
    <w:rPr>
      <w:rFonts w:ascii="Times New Roman" w:eastAsia="宋体" w:hAnsi="Times New Roman" w:cs="Times New Roman"/>
      <w:b/>
      <w:bCs/>
      <w:sz w:val="27"/>
      <w:szCs w:val="27"/>
    </w:rPr>
  </w:style>
  <w:style w:type="paragraph" w:styleId="Heading4">
    <w:name w:val="heading 4"/>
    <w:basedOn w:val="Normal"/>
    <w:next w:val="Normal"/>
    <w:link w:val="Heading4Char"/>
    <w:uiPriority w:val="9"/>
    <w:semiHidden/>
    <w:unhideWhenUsed/>
    <w:qFormat/>
    <w:rsid w:val="002014AF"/>
    <w:pPr>
      <w:keepNext/>
      <w:keepLines/>
      <w:spacing w:before="280" w:after="290" w:line="376" w:lineRule="auto"/>
      <w:outlineLvl w:val="3"/>
    </w:pPr>
    <w:rPr>
      <w:rFonts w:eastAsia="宋体" w:cs="Times New Roman"/>
      <w:b/>
      <w:bCs/>
      <w:iCs/>
      <w:sz w:val="24"/>
      <w:lang w:val="en-GB"/>
    </w:rPr>
  </w:style>
  <w:style w:type="paragraph" w:styleId="Heading5">
    <w:name w:val="heading 5"/>
    <w:basedOn w:val="Normal"/>
    <w:next w:val="Normal"/>
    <w:link w:val="Heading5Char"/>
    <w:uiPriority w:val="9"/>
    <w:qFormat/>
    <w:rsid w:val="002014AF"/>
    <w:pPr>
      <w:spacing w:before="240" w:after="60" w:line="240" w:lineRule="auto"/>
      <w:outlineLvl w:val="4"/>
    </w:pPr>
    <w:rPr>
      <w:rFonts w:ascii="Times New Roman" w:eastAsia="宋体" w:hAnsi="Times New Roman" w:cs="Times New Roman"/>
      <w:b/>
      <w:bCs/>
      <w:i/>
      <w:iCs/>
      <w:sz w:val="26"/>
      <w:szCs w:val="26"/>
    </w:rPr>
  </w:style>
  <w:style w:type="paragraph" w:styleId="Heading6">
    <w:name w:val="heading 6"/>
    <w:basedOn w:val="Normal"/>
    <w:next w:val="Normal"/>
    <w:link w:val="Heading6Char"/>
    <w:uiPriority w:val="9"/>
    <w:semiHidden/>
    <w:unhideWhenUsed/>
    <w:qFormat/>
    <w:rsid w:val="002014AF"/>
    <w:pPr>
      <w:keepNext/>
      <w:keepLines/>
      <w:spacing w:before="240" w:after="64" w:line="320" w:lineRule="auto"/>
      <w:outlineLvl w:val="5"/>
    </w:pPr>
    <w:rPr>
      <w:rFonts w:ascii="Cambria" w:eastAsia="宋体" w:hAnsi="Cambria" w:cs="Times New Roman"/>
      <w:i/>
      <w:iCs/>
      <w:color w:val="243F60"/>
      <w:lang w:val="en-GB"/>
    </w:rPr>
  </w:style>
  <w:style w:type="paragraph" w:styleId="Heading7">
    <w:name w:val="heading 7"/>
    <w:basedOn w:val="Normal"/>
    <w:next w:val="Normal"/>
    <w:link w:val="Heading7Char"/>
    <w:uiPriority w:val="9"/>
    <w:semiHidden/>
    <w:unhideWhenUsed/>
    <w:qFormat/>
    <w:rsid w:val="002014AF"/>
    <w:pPr>
      <w:keepNext/>
      <w:keepLines/>
      <w:spacing w:before="240" w:after="64" w:line="320" w:lineRule="auto"/>
      <w:outlineLvl w:val="6"/>
    </w:pPr>
    <w:rPr>
      <w:rFonts w:ascii="Cambria" w:eastAsia="宋体" w:hAnsi="Cambria" w:cs="Times New Roman"/>
      <w:i/>
      <w:iCs/>
      <w:color w:val="404040"/>
      <w:lang w:val="en-GB"/>
    </w:rPr>
  </w:style>
  <w:style w:type="paragraph" w:styleId="Heading8">
    <w:name w:val="heading 8"/>
    <w:basedOn w:val="Normal"/>
    <w:next w:val="Normal"/>
    <w:link w:val="Heading8Char"/>
    <w:uiPriority w:val="9"/>
    <w:semiHidden/>
    <w:unhideWhenUsed/>
    <w:qFormat/>
    <w:rsid w:val="002014AF"/>
    <w:pPr>
      <w:keepNext/>
      <w:keepLines/>
      <w:spacing w:before="240" w:after="64" w:line="320" w:lineRule="auto"/>
      <w:outlineLvl w:val="7"/>
    </w:pPr>
    <w:rPr>
      <w:rFonts w:ascii="Cambria" w:eastAsia="宋体" w:hAnsi="Cambria" w:cs="Times New Roman"/>
      <w:color w:val="404040"/>
      <w:sz w:val="20"/>
      <w:szCs w:val="20"/>
      <w:lang w:val="en-GB"/>
    </w:rPr>
  </w:style>
  <w:style w:type="paragraph" w:styleId="Heading9">
    <w:name w:val="heading 9"/>
    <w:basedOn w:val="Normal"/>
    <w:next w:val="Normal"/>
    <w:link w:val="Heading9Char"/>
    <w:uiPriority w:val="9"/>
    <w:semiHidden/>
    <w:unhideWhenUsed/>
    <w:qFormat/>
    <w:rsid w:val="002014AF"/>
    <w:pPr>
      <w:keepNext/>
      <w:keepLines/>
      <w:spacing w:before="240" w:after="64" w:line="320" w:lineRule="auto"/>
      <w:outlineLvl w:val="8"/>
    </w:pPr>
    <w:rPr>
      <w:rFonts w:ascii="Cambria" w:eastAsia="宋体" w:hAnsi="Cambria" w:cs="Times New Roman"/>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6941"/>
    <w:rPr>
      <w:color w:val="0000FF" w:themeColor="hyperlink"/>
      <w:u w:val="single"/>
    </w:rPr>
  </w:style>
  <w:style w:type="paragraph" w:styleId="Header">
    <w:name w:val="header"/>
    <w:basedOn w:val="Normal"/>
    <w:link w:val="HeaderChar"/>
    <w:uiPriority w:val="99"/>
    <w:unhideWhenUsed/>
    <w:rsid w:val="00B369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941"/>
  </w:style>
  <w:style w:type="paragraph" w:styleId="Footer">
    <w:name w:val="footer"/>
    <w:basedOn w:val="Normal"/>
    <w:link w:val="FooterChar"/>
    <w:uiPriority w:val="99"/>
    <w:unhideWhenUsed/>
    <w:rsid w:val="00B369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941"/>
  </w:style>
  <w:style w:type="character" w:styleId="PlaceholderText">
    <w:name w:val="Placeholder Text"/>
    <w:basedOn w:val="DefaultParagraphFont"/>
    <w:uiPriority w:val="99"/>
    <w:semiHidden/>
    <w:rsid w:val="00B36941"/>
    <w:rPr>
      <w:color w:val="808080"/>
    </w:rPr>
  </w:style>
  <w:style w:type="paragraph" w:styleId="BalloonText">
    <w:name w:val="Balloon Text"/>
    <w:basedOn w:val="Normal"/>
    <w:link w:val="BalloonTextChar"/>
    <w:uiPriority w:val="99"/>
    <w:semiHidden/>
    <w:unhideWhenUsed/>
    <w:rsid w:val="00B36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941"/>
    <w:rPr>
      <w:rFonts w:ascii="Tahoma" w:hAnsi="Tahoma" w:cs="Tahoma"/>
      <w:sz w:val="16"/>
      <w:szCs w:val="16"/>
    </w:rPr>
  </w:style>
  <w:style w:type="character" w:styleId="CommentReference">
    <w:name w:val="annotation reference"/>
    <w:basedOn w:val="DefaultParagraphFont"/>
    <w:uiPriority w:val="99"/>
    <w:semiHidden/>
    <w:unhideWhenUsed/>
    <w:rsid w:val="00585C40"/>
    <w:rPr>
      <w:sz w:val="16"/>
      <w:szCs w:val="16"/>
    </w:rPr>
  </w:style>
  <w:style w:type="paragraph" w:styleId="CommentText">
    <w:name w:val="annotation text"/>
    <w:basedOn w:val="Normal"/>
    <w:link w:val="CommentTextChar"/>
    <w:uiPriority w:val="99"/>
    <w:semiHidden/>
    <w:unhideWhenUsed/>
    <w:rsid w:val="00585C40"/>
    <w:pPr>
      <w:spacing w:line="240" w:lineRule="auto"/>
    </w:pPr>
    <w:rPr>
      <w:sz w:val="20"/>
      <w:szCs w:val="20"/>
    </w:rPr>
  </w:style>
  <w:style w:type="character" w:customStyle="1" w:styleId="CommentTextChar">
    <w:name w:val="Comment Text Char"/>
    <w:basedOn w:val="DefaultParagraphFont"/>
    <w:link w:val="CommentText"/>
    <w:uiPriority w:val="99"/>
    <w:semiHidden/>
    <w:rsid w:val="00585C40"/>
    <w:rPr>
      <w:sz w:val="20"/>
      <w:szCs w:val="20"/>
    </w:rPr>
  </w:style>
  <w:style w:type="paragraph" w:styleId="CommentSubject">
    <w:name w:val="annotation subject"/>
    <w:basedOn w:val="CommentText"/>
    <w:next w:val="CommentText"/>
    <w:link w:val="CommentSubjectChar"/>
    <w:uiPriority w:val="99"/>
    <w:semiHidden/>
    <w:unhideWhenUsed/>
    <w:rsid w:val="00585C40"/>
    <w:rPr>
      <w:b/>
      <w:bCs/>
    </w:rPr>
  </w:style>
  <w:style w:type="character" w:customStyle="1" w:styleId="CommentSubjectChar">
    <w:name w:val="Comment Subject Char"/>
    <w:basedOn w:val="CommentTextChar"/>
    <w:link w:val="CommentSubject"/>
    <w:uiPriority w:val="99"/>
    <w:semiHidden/>
    <w:rsid w:val="00585C40"/>
    <w:rPr>
      <w:b/>
      <w:bCs/>
      <w:sz w:val="20"/>
      <w:szCs w:val="20"/>
    </w:rPr>
  </w:style>
  <w:style w:type="character" w:customStyle="1" w:styleId="Heading1Char">
    <w:name w:val="Heading 1 Char"/>
    <w:basedOn w:val="DefaultParagraphFont"/>
    <w:link w:val="Heading1"/>
    <w:uiPriority w:val="9"/>
    <w:rsid w:val="002014AF"/>
    <w:rPr>
      <w:rFonts w:ascii="Times New Roman" w:eastAsia="Times New Roman" w:hAnsi="Times New Roman" w:cs="Times New Roman"/>
      <w:b/>
      <w:bCs/>
      <w:kern w:val="36"/>
      <w:sz w:val="48"/>
      <w:szCs w:val="48"/>
    </w:rPr>
  </w:style>
  <w:style w:type="paragraph" w:customStyle="1" w:styleId="21">
    <w:name w:val="标题 21"/>
    <w:basedOn w:val="Normal"/>
    <w:next w:val="Normal"/>
    <w:uiPriority w:val="9"/>
    <w:unhideWhenUsed/>
    <w:qFormat/>
    <w:rsid w:val="002014AF"/>
    <w:pPr>
      <w:keepNext/>
      <w:keepLines/>
      <w:spacing w:before="260" w:after="260" w:line="416" w:lineRule="auto"/>
      <w:outlineLvl w:val="1"/>
    </w:pPr>
    <w:rPr>
      <w:rFonts w:ascii="Cambria" w:eastAsia="宋体" w:hAnsi="Cambria" w:cs="Times New Roman"/>
      <w:b/>
      <w:bCs/>
      <w:sz w:val="32"/>
      <w:szCs w:val="32"/>
      <w:lang w:val="fr-FR" w:eastAsia="fr-FR"/>
    </w:rPr>
  </w:style>
  <w:style w:type="character" w:customStyle="1" w:styleId="Heading3Char">
    <w:name w:val="Heading 3 Char"/>
    <w:basedOn w:val="DefaultParagraphFont"/>
    <w:link w:val="Heading3"/>
    <w:uiPriority w:val="9"/>
    <w:rsid w:val="002014AF"/>
    <w:rPr>
      <w:rFonts w:ascii="Times New Roman" w:eastAsia="宋体" w:hAnsi="Times New Roman" w:cs="Times New Roman"/>
      <w:b/>
      <w:bCs/>
      <w:sz w:val="27"/>
      <w:szCs w:val="27"/>
    </w:rPr>
  </w:style>
  <w:style w:type="paragraph" w:customStyle="1" w:styleId="41">
    <w:name w:val="标题 41"/>
    <w:basedOn w:val="Normal"/>
    <w:next w:val="Normal"/>
    <w:uiPriority w:val="9"/>
    <w:unhideWhenUsed/>
    <w:qFormat/>
    <w:rsid w:val="002014AF"/>
    <w:pPr>
      <w:keepNext/>
      <w:keepLines/>
      <w:spacing w:before="200" w:after="0"/>
      <w:ind w:left="864" w:hanging="864"/>
      <w:outlineLvl w:val="3"/>
    </w:pPr>
    <w:rPr>
      <w:rFonts w:eastAsia="宋体" w:cs="Times New Roman"/>
      <w:b/>
      <w:bCs/>
      <w:iCs/>
      <w:sz w:val="24"/>
      <w:lang w:val="en-GB"/>
    </w:rPr>
  </w:style>
  <w:style w:type="character" w:customStyle="1" w:styleId="Heading5Char">
    <w:name w:val="Heading 5 Char"/>
    <w:basedOn w:val="DefaultParagraphFont"/>
    <w:link w:val="Heading5"/>
    <w:uiPriority w:val="9"/>
    <w:rsid w:val="002014AF"/>
    <w:rPr>
      <w:rFonts w:ascii="Times New Roman" w:eastAsia="宋体" w:hAnsi="Times New Roman" w:cs="Times New Roman"/>
      <w:b/>
      <w:bCs/>
      <w:i/>
      <w:iCs/>
      <w:sz w:val="26"/>
      <w:szCs w:val="26"/>
    </w:rPr>
  </w:style>
  <w:style w:type="paragraph" w:customStyle="1" w:styleId="61">
    <w:name w:val="标题 61"/>
    <w:basedOn w:val="Normal"/>
    <w:next w:val="Normal"/>
    <w:uiPriority w:val="9"/>
    <w:semiHidden/>
    <w:unhideWhenUsed/>
    <w:qFormat/>
    <w:rsid w:val="002014AF"/>
    <w:pPr>
      <w:keepNext/>
      <w:keepLines/>
      <w:spacing w:before="200" w:after="0"/>
      <w:ind w:left="1152" w:hanging="1152"/>
      <w:outlineLvl w:val="5"/>
    </w:pPr>
    <w:rPr>
      <w:rFonts w:ascii="Cambria" w:eastAsia="宋体" w:hAnsi="Cambria" w:cs="Times New Roman"/>
      <w:i/>
      <w:iCs/>
      <w:color w:val="243F60"/>
      <w:lang w:val="en-GB"/>
    </w:rPr>
  </w:style>
  <w:style w:type="paragraph" w:customStyle="1" w:styleId="71">
    <w:name w:val="标题 71"/>
    <w:basedOn w:val="Normal"/>
    <w:next w:val="Normal"/>
    <w:uiPriority w:val="9"/>
    <w:semiHidden/>
    <w:unhideWhenUsed/>
    <w:qFormat/>
    <w:rsid w:val="002014AF"/>
    <w:pPr>
      <w:keepNext/>
      <w:keepLines/>
      <w:spacing w:before="200" w:after="0"/>
      <w:ind w:left="1296" w:hanging="1296"/>
      <w:outlineLvl w:val="6"/>
    </w:pPr>
    <w:rPr>
      <w:rFonts w:ascii="Cambria" w:eastAsia="宋体" w:hAnsi="Cambria" w:cs="Times New Roman"/>
      <w:i/>
      <w:iCs/>
      <w:color w:val="404040"/>
      <w:lang w:val="en-GB"/>
    </w:rPr>
  </w:style>
  <w:style w:type="paragraph" w:customStyle="1" w:styleId="81">
    <w:name w:val="标题 81"/>
    <w:basedOn w:val="Normal"/>
    <w:next w:val="Normal"/>
    <w:uiPriority w:val="9"/>
    <w:semiHidden/>
    <w:unhideWhenUsed/>
    <w:qFormat/>
    <w:rsid w:val="002014AF"/>
    <w:pPr>
      <w:keepNext/>
      <w:keepLines/>
      <w:spacing w:before="200" w:after="0"/>
      <w:ind w:left="1440" w:hanging="1440"/>
      <w:outlineLvl w:val="7"/>
    </w:pPr>
    <w:rPr>
      <w:rFonts w:ascii="Cambria" w:eastAsia="宋体" w:hAnsi="Cambria" w:cs="Times New Roman"/>
      <w:color w:val="404040"/>
      <w:sz w:val="20"/>
      <w:szCs w:val="20"/>
      <w:lang w:val="en-GB"/>
    </w:rPr>
  </w:style>
  <w:style w:type="paragraph" w:customStyle="1" w:styleId="91">
    <w:name w:val="标题 91"/>
    <w:basedOn w:val="Normal"/>
    <w:next w:val="Normal"/>
    <w:uiPriority w:val="9"/>
    <w:semiHidden/>
    <w:unhideWhenUsed/>
    <w:qFormat/>
    <w:rsid w:val="002014AF"/>
    <w:pPr>
      <w:keepNext/>
      <w:keepLines/>
      <w:spacing w:before="200" w:after="0"/>
      <w:ind w:left="1584" w:hanging="1584"/>
      <w:outlineLvl w:val="8"/>
    </w:pPr>
    <w:rPr>
      <w:rFonts w:ascii="Cambria" w:eastAsia="宋体" w:hAnsi="Cambria" w:cs="Times New Roman"/>
      <w:i/>
      <w:iCs/>
      <w:color w:val="404040"/>
      <w:sz w:val="20"/>
      <w:szCs w:val="20"/>
      <w:lang w:val="en-GB"/>
    </w:rPr>
  </w:style>
  <w:style w:type="numbering" w:customStyle="1" w:styleId="1">
    <w:name w:val="无列表1"/>
    <w:next w:val="NoList"/>
    <w:uiPriority w:val="99"/>
    <w:semiHidden/>
    <w:unhideWhenUsed/>
    <w:rsid w:val="002014AF"/>
  </w:style>
  <w:style w:type="character" w:customStyle="1" w:styleId="Heading2Char">
    <w:name w:val="Heading 2 Char"/>
    <w:basedOn w:val="DefaultParagraphFont"/>
    <w:link w:val="Heading2"/>
    <w:uiPriority w:val="9"/>
    <w:rsid w:val="002014AF"/>
    <w:rPr>
      <w:rFonts w:ascii="Cambria" w:eastAsia="宋体" w:hAnsi="Cambria" w:cs="Times New Roman"/>
      <w:b/>
      <w:bCs/>
      <w:kern w:val="0"/>
      <w:sz w:val="32"/>
      <w:szCs w:val="32"/>
      <w:lang w:val="fr-FR" w:eastAsia="fr-FR"/>
    </w:rPr>
  </w:style>
  <w:style w:type="character" w:customStyle="1" w:styleId="Heading4Char">
    <w:name w:val="Heading 4 Char"/>
    <w:basedOn w:val="DefaultParagraphFont"/>
    <w:link w:val="Heading4"/>
    <w:uiPriority w:val="9"/>
    <w:rsid w:val="002014AF"/>
    <w:rPr>
      <w:rFonts w:eastAsia="宋体" w:cs="Times New Roman"/>
      <w:b/>
      <w:bCs/>
      <w:iCs/>
      <w:kern w:val="0"/>
      <w:sz w:val="24"/>
      <w:lang w:val="en-GB" w:eastAsia="en-US"/>
    </w:rPr>
  </w:style>
  <w:style w:type="character" w:customStyle="1" w:styleId="Heading6Char">
    <w:name w:val="Heading 6 Char"/>
    <w:basedOn w:val="DefaultParagraphFont"/>
    <w:link w:val="Heading6"/>
    <w:uiPriority w:val="9"/>
    <w:semiHidden/>
    <w:rsid w:val="002014AF"/>
    <w:rPr>
      <w:rFonts w:ascii="Cambria" w:eastAsia="宋体" w:hAnsi="Cambria" w:cs="Times New Roman"/>
      <w:i/>
      <w:iCs/>
      <w:color w:val="243F60"/>
      <w:kern w:val="0"/>
      <w:sz w:val="22"/>
      <w:lang w:val="en-GB" w:eastAsia="en-US"/>
    </w:rPr>
  </w:style>
  <w:style w:type="character" w:customStyle="1" w:styleId="Heading7Char">
    <w:name w:val="Heading 7 Char"/>
    <w:basedOn w:val="DefaultParagraphFont"/>
    <w:link w:val="Heading7"/>
    <w:uiPriority w:val="9"/>
    <w:semiHidden/>
    <w:rsid w:val="002014AF"/>
    <w:rPr>
      <w:rFonts w:ascii="Cambria" w:eastAsia="宋体" w:hAnsi="Cambria" w:cs="Times New Roman"/>
      <w:i/>
      <w:iCs/>
      <w:color w:val="404040"/>
      <w:kern w:val="0"/>
      <w:sz w:val="22"/>
      <w:lang w:val="en-GB" w:eastAsia="en-US"/>
    </w:rPr>
  </w:style>
  <w:style w:type="character" w:customStyle="1" w:styleId="Heading8Char">
    <w:name w:val="Heading 8 Char"/>
    <w:basedOn w:val="DefaultParagraphFont"/>
    <w:link w:val="Heading8"/>
    <w:uiPriority w:val="9"/>
    <w:semiHidden/>
    <w:rsid w:val="002014AF"/>
    <w:rPr>
      <w:rFonts w:ascii="Cambria" w:eastAsia="宋体" w:hAnsi="Cambria" w:cs="Times New Roman"/>
      <w:color w:val="404040"/>
      <w:kern w:val="0"/>
      <w:sz w:val="20"/>
      <w:szCs w:val="20"/>
      <w:lang w:val="en-GB" w:eastAsia="en-US"/>
    </w:rPr>
  </w:style>
  <w:style w:type="character" w:customStyle="1" w:styleId="Heading9Char">
    <w:name w:val="Heading 9 Char"/>
    <w:basedOn w:val="DefaultParagraphFont"/>
    <w:link w:val="Heading9"/>
    <w:uiPriority w:val="9"/>
    <w:semiHidden/>
    <w:rsid w:val="002014AF"/>
    <w:rPr>
      <w:rFonts w:ascii="Cambria" w:eastAsia="宋体" w:hAnsi="Cambria" w:cs="Times New Roman"/>
      <w:i/>
      <w:iCs/>
      <w:color w:val="404040"/>
      <w:kern w:val="0"/>
      <w:sz w:val="20"/>
      <w:szCs w:val="20"/>
      <w:lang w:val="en-GB" w:eastAsia="en-US"/>
    </w:rPr>
  </w:style>
  <w:style w:type="character" w:customStyle="1" w:styleId="apple-converted-space">
    <w:name w:val="apple-converted-space"/>
    <w:basedOn w:val="DefaultParagraphFont"/>
    <w:rsid w:val="002014AF"/>
  </w:style>
  <w:style w:type="paragraph" w:customStyle="1" w:styleId="EndNoteBibliography">
    <w:name w:val="EndNote Bibliography"/>
    <w:basedOn w:val="Normal"/>
    <w:link w:val="EndNoteBibliographyChar"/>
    <w:rsid w:val="002014AF"/>
    <w:pPr>
      <w:spacing w:line="240" w:lineRule="auto"/>
    </w:pPr>
    <w:rPr>
      <w:rFonts w:ascii="Calibri" w:eastAsia="宋体" w:hAnsi="Calibri"/>
      <w:noProof/>
    </w:rPr>
  </w:style>
  <w:style w:type="character" w:customStyle="1" w:styleId="EndNoteBibliographyChar">
    <w:name w:val="EndNote Bibliography Char"/>
    <w:basedOn w:val="DefaultParagraphFont"/>
    <w:link w:val="EndNoteBibliography"/>
    <w:rsid w:val="002014AF"/>
    <w:rPr>
      <w:rFonts w:ascii="Calibri" w:eastAsia="宋体" w:hAnsi="Calibri"/>
      <w:noProof/>
    </w:rPr>
  </w:style>
  <w:style w:type="character" w:styleId="Emphasis">
    <w:name w:val="Emphasis"/>
    <w:qFormat/>
    <w:rsid w:val="002014AF"/>
    <w:rPr>
      <w:i/>
      <w:iCs/>
    </w:rPr>
  </w:style>
  <w:style w:type="paragraph" w:customStyle="1" w:styleId="10">
    <w:name w:val="列出段落1"/>
    <w:basedOn w:val="Normal"/>
    <w:next w:val="ListParagraph"/>
    <w:qFormat/>
    <w:rsid w:val="002014AF"/>
    <w:pPr>
      <w:widowControl w:val="0"/>
      <w:spacing w:after="0" w:line="240" w:lineRule="auto"/>
      <w:ind w:firstLineChars="200" w:firstLine="420"/>
      <w:jc w:val="both"/>
    </w:pPr>
    <w:rPr>
      <w:kern w:val="2"/>
      <w:sz w:val="21"/>
      <w:lang w:eastAsia="zh-CN"/>
    </w:rPr>
  </w:style>
  <w:style w:type="character" w:customStyle="1" w:styleId="highlight">
    <w:name w:val="highlight"/>
    <w:basedOn w:val="DefaultParagraphFont"/>
    <w:rsid w:val="002014AF"/>
  </w:style>
  <w:style w:type="paragraph" w:styleId="NormalWeb">
    <w:name w:val="Normal (Web)"/>
    <w:basedOn w:val="Normal"/>
    <w:uiPriority w:val="99"/>
    <w:unhideWhenUsed/>
    <w:rsid w:val="002014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rsid w:val="002014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2014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2014AF"/>
  </w:style>
  <w:style w:type="paragraph" w:customStyle="1" w:styleId="Title2">
    <w:name w:val="Title2"/>
    <w:basedOn w:val="Normal"/>
    <w:rsid w:val="002014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xed-citation">
    <w:name w:val="mixed-citation"/>
    <w:basedOn w:val="DefaultParagraphFont"/>
    <w:rsid w:val="002014AF"/>
  </w:style>
  <w:style w:type="character" w:customStyle="1" w:styleId="ref-title">
    <w:name w:val="ref-title"/>
    <w:basedOn w:val="DefaultParagraphFont"/>
    <w:rsid w:val="002014AF"/>
  </w:style>
  <w:style w:type="character" w:customStyle="1" w:styleId="ref-journal">
    <w:name w:val="ref-journal"/>
    <w:basedOn w:val="DefaultParagraphFont"/>
    <w:rsid w:val="002014AF"/>
  </w:style>
  <w:style w:type="character" w:customStyle="1" w:styleId="ref-vol">
    <w:name w:val="ref-vol"/>
    <w:basedOn w:val="DefaultParagraphFont"/>
    <w:rsid w:val="002014AF"/>
  </w:style>
  <w:style w:type="character" w:customStyle="1" w:styleId="nowrap">
    <w:name w:val="nowrap"/>
    <w:basedOn w:val="DefaultParagraphFont"/>
    <w:rsid w:val="002014AF"/>
  </w:style>
  <w:style w:type="character" w:customStyle="1" w:styleId="element-citation">
    <w:name w:val="element-citation"/>
    <w:basedOn w:val="DefaultParagraphFont"/>
    <w:rsid w:val="002014AF"/>
  </w:style>
  <w:style w:type="paragraph" w:customStyle="1" w:styleId="11">
    <w:name w:val="尾注文本1"/>
    <w:basedOn w:val="Normal"/>
    <w:next w:val="EndnoteText"/>
    <w:link w:val="Char"/>
    <w:uiPriority w:val="99"/>
    <w:unhideWhenUsed/>
    <w:rsid w:val="002014AF"/>
    <w:rPr>
      <w:rFonts w:ascii="Calibri" w:hAnsi="Calibri" w:cs="Times New Roman"/>
      <w:sz w:val="20"/>
      <w:szCs w:val="20"/>
      <w:lang w:val="en-IN"/>
    </w:rPr>
  </w:style>
  <w:style w:type="character" w:customStyle="1" w:styleId="Char">
    <w:name w:val="尾注文本 Char"/>
    <w:basedOn w:val="DefaultParagraphFont"/>
    <w:link w:val="11"/>
    <w:uiPriority w:val="99"/>
    <w:rsid w:val="002014AF"/>
    <w:rPr>
      <w:rFonts w:ascii="Calibri" w:hAnsi="Calibri" w:cs="Times New Roman"/>
      <w:kern w:val="0"/>
      <w:sz w:val="20"/>
      <w:szCs w:val="20"/>
      <w:lang w:val="en-IN" w:eastAsia="en-US"/>
    </w:rPr>
  </w:style>
  <w:style w:type="character" w:styleId="FollowedHyperlink">
    <w:name w:val="FollowedHyperlink"/>
    <w:rsid w:val="002014AF"/>
    <w:rPr>
      <w:color w:val="0000FF"/>
      <w:u w:val="single"/>
    </w:rPr>
  </w:style>
  <w:style w:type="character" w:customStyle="1" w:styleId="toctoggle">
    <w:name w:val="toctoggle"/>
    <w:basedOn w:val="DefaultParagraphFont"/>
    <w:rsid w:val="002014AF"/>
  </w:style>
  <w:style w:type="character" w:customStyle="1" w:styleId="tocnumber">
    <w:name w:val="tocnumber"/>
    <w:basedOn w:val="DefaultParagraphFont"/>
    <w:rsid w:val="002014AF"/>
  </w:style>
  <w:style w:type="character" w:customStyle="1" w:styleId="toctext">
    <w:name w:val="toctext"/>
    <w:basedOn w:val="DefaultParagraphFont"/>
    <w:rsid w:val="002014AF"/>
  </w:style>
  <w:style w:type="character" w:customStyle="1" w:styleId="mw-headline">
    <w:name w:val="mw-headline"/>
    <w:basedOn w:val="DefaultParagraphFont"/>
    <w:rsid w:val="002014AF"/>
  </w:style>
  <w:style w:type="character" w:customStyle="1" w:styleId="mw-editsection">
    <w:name w:val="mw-editsection"/>
    <w:basedOn w:val="DefaultParagraphFont"/>
    <w:rsid w:val="002014AF"/>
  </w:style>
  <w:style w:type="character" w:customStyle="1" w:styleId="mw-editsection-bracket">
    <w:name w:val="mw-editsection-bracket"/>
    <w:basedOn w:val="DefaultParagraphFont"/>
    <w:rsid w:val="002014AF"/>
  </w:style>
  <w:style w:type="character" w:customStyle="1" w:styleId="mbox-text-span">
    <w:name w:val="mbox-text-span"/>
    <w:basedOn w:val="DefaultParagraphFont"/>
    <w:rsid w:val="002014AF"/>
  </w:style>
  <w:style w:type="character" w:customStyle="1" w:styleId="hide-when-compact">
    <w:name w:val="hide-when-compact"/>
    <w:basedOn w:val="DefaultParagraphFont"/>
    <w:rsid w:val="002014AF"/>
  </w:style>
  <w:style w:type="character" w:customStyle="1" w:styleId="mw-cite-backlink">
    <w:name w:val="mw-cite-backlink"/>
    <w:basedOn w:val="DefaultParagraphFont"/>
    <w:rsid w:val="002014AF"/>
  </w:style>
  <w:style w:type="character" w:customStyle="1" w:styleId="cite-accessibility-label">
    <w:name w:val="cite-accessibility-label"/>
    <w:basedOn w:val="DefaultParagraphFont"/>
    <w:rsid w:val="002014AF"/>
  </w:style>
  <w:style w:type="character" w:customStyle="1" w:styleId="reference-text">
    <w:name w:val="reference-text"/>
    <w:basedOn w:val="DefaultParagraphFont"/>
    <w:rsid w:val="002014AF"/>
  </w:style>
  <w:style w:type="character" w:customStyle="1" w:styleId="citationweb">
    <w:name w:val="citation web"/>
    <w:basedOn w:val="DefaultParagraphFont"/>
    <w:rsid w:val="002014AF"/>
  </w:style>
  <w:style w:type="character" w:customStyle="1" w:styleId="reference-accessdate">
    <w:name w:val="reference-accessdate"/>
    <w:basedOn w:val="DefaultParagraphFont"/>
    <w:rsid w:val="002014AF"/>
  </w:style>
  <w:style w:type="character" w:customStyle="1" w:styleId="z3988">
    <w:name w:val="z3988"/>
    <w:basedOn w:val="DefaultParagraphFont"/>
    <w:rsid w:val="002014AF"/>
  </w:style>
  <w:style w:type="character" w:customStyle="1" w:styleId="citationnews">
    <w:name w:val="citation news"/>
    <w:basedOn w:val="DefaultParagraphFont"/>
    <w:rsid w:val="002014AF"/>
  </w:style>
  <w:style w:type="character" w:customStyle="1" w:styleId="citationjournal">
    <w:name w:val="citation journal"/>
    <w:basedOn w:val="DefaultParagraphFont"/>
    <w:rsid w:val="002014AF"/>
  </w:style>
  <w:style w:type="character" w:customStyle="1" w:styleId="plainlinksnoprint">
    <w:name w:val="plainlinks noprint"/>
    <w:basedOn w:val="DefaultParagraphFont"/>
    <w:rsid w:val="002014AF"/>
  </w:style>
  <w:style w:type="character" w:customStyle="1" w:styleId="languageicon">
    <w:name w:val="languageicon"/>
    <w:basedOn w:val="DefaultParagraphFont"/>
    <w:rsid w:val="002014AF"/>
  </w:style>
  <w:style w:type="paragraph" w:customStyle="1" w:styleId="articleref">
    <w:name w:val="articleref"/>
    <w:basedOn w:val="Normal"/>
    <w:rsid w:val="002014AF"/>
    <w:pPr>
      <w:spacing w:before="100" w:beforeAutospacing="1" w:after="100" w:afterAutospacing="1" w:line="240" w:lineRule="auto"/>
    </w:pPr>
    <w:rPr>
      <w:rFonts w:ascii="Times New Roman" w:eastAsia="宋体" w:hAnsi="Times New Roman" w:cs="Times New Roman"/>
      <w:sz w:val="24"/>
      <w:szCs w:val="24"/>
    </w:rPr>
  </w:style>
  <w:style w:type="paragraph" w:customStyle="1" w:styleId="articlecitation">
    <w:name w:val="articlecitation"/>
    <w:basedOn w:val="Normal"/>
    <w:rsid w:val="002014AF"/>
    <w:pPr>
      <w:spacing w:before="100" w:beforeAutospacing="1" w:after="100" w:afterAutospacing="1" w:line="240" w:lineRule="auto"/>
    </w:pPr>
    <w:rPr>
      <w:rFonts w:ascii="Times New Roman" w:eastAsia="宋体" w:hAnsi="Times New Roman" w:cs="Times New Roman"/>
      <w:sz w:val="24"/>
      <w:szCs w:val="24"/>
    </w:rPr>
  </w:style>
  <w:style w:type="paragraph" w:customStyle="1" w:styleId="articlecitationindent1">
    <w:name w:val="articlecitationindent1"/>
    <w:basedOn w:val="Normal"/>
    <w:rsid w:val="002014AF"/>
    <w:pPr>
      <w:spacing w:before="100" w:beforeAutospacing="1" w:after="100" w:afterAutospacing="1" w:line="240" w:lineRule="auto"/>
    </w:pPr>
    <w:rPr>
      <w:rFonts w:ascii="Times New Roman" w:eastAsia="宋体" w:hAnsi="Times New Roman" w:cs="Times New Roman"/>
      <w:sz w:val="24"/>
      <w:szCs w:val="24"/>
    </w:rPr>
  </w:style>
  <w:style w:type="character" w:customStyle="1" w:styleId="smallcaps">
    <w:name w:val="smallcaps"/>
    <w:basedOn w:val="DefaultParagraphFont"/>
    <w:rsid w:val="002014AF"/>
  </w:style>
  <w:style w:type="paragraph" w:customStyle="1" w:styleId="last">
    <w:name w:val="last"/>
    <w:basedOn w:val="Normal"/>
    <w:rsid w:val="002014AF"/>
    <w:pPr>
      <w:spacing w:before="100" w:beforeAutospacing="1" w:after="100" w:afterAutospacing="1" w:line="240" w:lineRule="auto"/>
    </w:pPr>
    <w:rPr>
      <w:rFonts w:ascii="Times New Roman" w:eastAsia="宋体" w:hAnsi="Times New Roman" w:cs="Times New Roman"/>
      <w:sz w:val="24"/>
      <w:szCs w:val="24"/>
    </w:rPr>
  </w:style>
  <w:style w:type="character" w:styleId="Strong">
    <w:name w:val="Strong"/>
    <w:qFormat/>
    <w:rsid w:val="002014AF"/>
    <w:rPr>
      <w:b/>
      <w:bCs/>
    </w:rPr>
  </w:style>
  <w:style w:type="character" w:customStyle="1" w:styleId="apple-style-span">
    <w:name w:val="apple-style-span"/>
    <w:basedOn w:val="DefaultParagraphFont"/>
    <w:rsid w:val="002014AF"/>
  </w:style>
  <w:style w:type="character" w:customStyle="1" w:styleId="author">
    <w:name w:val="author"/>
    <w:basedOn w:val="DefaultParagraphFont"/>
    <w:rsid w:val="002014AF"/>
  </w:style>
  <w:style w:type="character" w:customStyle="1" w:styleId="pubyear">
    <w:name w:val="pubyear"/>
    <w:basedOn w:val="DefaultParagraphFont"/>
    <w:rsid w:val="002014AF"/>
  </w:style>
  <w:style w:type="character" w:customStyle="1" w:styleId="articletitle">
    <w:name w:val="articletitle"/>
    <w:basedOn w:val="DefaultParagraphFont"/>
    <w:rsid w:val="002014AF"/>
  </w:style>
  <w:style w:type="character" w:customStyle="1" w:styleId="journaltitle">
    <w:name w:val="journaltitle"/>
    <w:basedOn w:val="DefaultParagraphFont"/>
    <w:rsid w:val="002014AF"/>
  </w:style>
  <w:style w:type="character" w:customStyle="1" w:styleId="vol">
    <w:name w:val="vol"/>
    <w:basedOn w:val="DefaultParagraphFont"/>
    <w:rsid w:val="002014AF"/>
  </w:style>
  <w:style w:type="character" w:customStyle="1" w:styleId="pagefirst">
    <w:name w:val="pagefirst"/>
    <w:basedOn w:val="DefaultParagraphFont"/>
    <w:rsid w:val="002014AF"/>
  </w:style>
  <w:style w:type="character" w:customStyle="1" w:styleId="pagelast">
    <w:name w:val="pagelast"/>
    <w:basedOn w:val="DefaultParagraphFont"/>
    <w:rsid w:val="002014AF"/>
  </w:style>
  <w:style w:type="paragraph" w:styleId="BodyTextIndent2">
    <w:name w:val="Body Text Indent 2"/>
    <w:basedOn w:val="Normal"/>
    <w:link w:val="BodyTextIndent2Char"/>
    <w:rsid w:val="002014AF"/>
    <w:pPr>
      <w:spacing w:after="120" w:line="480" w:lineRule="auto"/>
      <w:ind w:left="360"/>
    </w:pPr>
    <w:rPr>
      <w:rFonts w:ascii="Times New Roman" w:eastAsia="宋体" w:hAnsi="Times New Roman" w:cs="Times New Roman"/>
      <w:sz w:val="24"/>
      <w:szCs w:val="24"/>
    </w:rPr>
  </w:style>
  <w:style w:type="character" w:customStyle="1" w:styleId="BodyTextIndent2Char">
    <w:name w:val="Body Text Indent 2 Char"/>
    <w:basedOn w:val="DefaultParagraphFont"/>
    <w:link w:val="BodyTextIndent2"/>
    <w:rsid w:val="002014AF"/>
    <w:rPr>
      <w:rFonts w:ascii="Times New Roman" w:eastAsia="宋体" w:hAnsi="Times New Roman" w:cs="Times New Roman"/>
      <w:sz w:val="24"/>
      <w:szCs w:val="24"/>
    </w:rPr>
  </w:style>
  <w:style w:type="character" w:styleId="PageNumber">
    <w:name w:val="page number"/>
    <w:basedOn w:val="DefaultParagraphFont"/>
    <w:rsid w:val="002014AF"/>
  </w:style>
  <w:style w:type="character" w:customStyle="1" w:styleId="citation">
    <w:name w:val="citation"/>
    <w:basedOn w:val="DefaultParagraphFont"/>
    <w:rsid w:val="002014AF"/>
  </w:style>
  <w:style w:type="character" w:customStyle="1" w:styleId="12">
    <w:name w:val="标题1"/>
    <w:basedOn w:val="DefaultParagraphFont"/>
    <w:rsid w:val="002014AF"/>
  </w:style>
  <w:style w:type="character" w:customStyle="1" w:styleId="subbodytext">
    <w:name w:val="subbodytext"/>
    <w:basedOn w:val="DefaultParagraphFont"/>
    <w:rsid w:val="002014AF"/>
  </w:style>
  <w:style w:type="character" w:customStyle="1" w:styleId="citationbook">
    <w:name w:val="citation book"/>
    <w:basedOn w:val="DefaultParagraphFont"/>
    <w:rsid w:val="002014AF"/>
  </w:style>
  <w:style w:type="character" w:styleId="LineNumber">
    <w:name w:val="line number"/>
    <w:basedOn w:val="DefaultParagraphFont"/>
    <w:rsid w:val="002014AF"/>
  </w:style>
  <w:style w:type="character" w:customStyle="1" w:styleId="cit">
    <w:name w:val="cit"/>
    <w:basedOn w:val="DefaultParagraphFont"/>
    <w:rsid w:val="002014AF"/>
  </w:style>
  <w:style w:type="character" w:customStyle="1" w:styleId="fm-vol-iss-date">
    <w:name w:val="fm-vol-iss-date"/>
    <w:basedOn w:val="DefaultParagraphFont"/>
    <w:rsid w:val="002014AF"/>
  </w:style>
  <w:style w:type="character" w:customStyle="1" w:styleId="doi">
    <w:name w:val="doi"/>
    <w:basedOn w:val="DefaultParagraphFont"/>
    <w:rsid w:val="002014AF"/>
  </w:style>
  <w:style w:type="character" w:customStyle="1" w:styleId="fm-citation-ids-label">
    <w:name w:val="fm-citation-ids-label"/>
    <w:basedOn w:val="DefaultParagraphFont"/>
    <w:rsid w:val="002014AF"/>
  </w:style>
  <w:style w:type="table" w:styleId="TableClassic1">
    <w:name w:val="Table Classic 1"/>
    <w:basedOn w:val="TableNormal"/>
    <w:rsid w:val="002014AF"/>
    <w:pPr>
      <w:spacing w:after="0" w:line="240" w:lineRule="auto"/>
    </w:pPr>
    <w:rPr>
      <w:rFonts w:ascii="Times New Roman" w:eastAsia="宋体" w:hAnsi="Times New Roman" w:cs="Times New Roman"/>
      <w:sz w:val="20"/>
      <w:szCs w:val="20"/>
      <w:lang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rsid w:val="002014AF"/>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2014AF"/>
    <w:rPr>
      <w:rFonts w:ascii="宋体" w:eastAsia="宋体" w:hAnsi="Courier New" w:cs="Courier New"/>
      <w:kern w:val="2"/>
      <w:sz w:val="21"/>
      <w:szCs w:val="21"/>
      <w:lang w:eastAsia="zh-CN"/>
    </w:rPr>
  </w:style>
  <w:style w:type="paragraph" w:styleId="HTMLPreformatted">
    <w:name w:val="HTML Preformatted"/>
    <w:basedOn w:val="Normal"/>
    <w:link w:val="HTMLPreformattedChar"/>
    <w:uiPriority w:val="99"/>
    <w:rsid w:val="00201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val="es-CL" w:eastAsia="ja-JP"/>
    </w:rPr>
  </w:style>
  <w:style w:type="character" w:customStyle="1" w:styleId="HTMLPreformattedChar">
    <w:name w:val="HTML Preformatted Char"/>
    <w:basedOn w:val="DefaultParagraphFont"/>
    <w:link w:val="HTMLPreformatted"/>
    <w:uiPriority w:val="99"/>
    <w:rsid w:val="002014AF"/>
    <w:rPr>
      <w:rFonts w:ascii="Courier New" w:eastAsia="MS Mincho" w:hAnsi="Courier New" w:cs="Courier New"/>
      <w:sz w:val="20"/>
      <w:szCs w:val="20"/>
      <w:lang w:val="es-CL" w:eastAsia="ja-JP"/>
    </w:rPr>
  </w:style>
  <w:style w:type="character" w:customStyle="1" w:styleId="highlight2">
    <w:name w:val="highlight2"/>
    <w:basedOn w:val="DefaultParagraphFont"/>
    <w:rsid w:val="002014AF"/>
  </w:style>
  <w:style w:type="paragraph" w:customStyle="1" w:styleId="desc2">
    <w:name w:val="desc2"/>
    <w:basedOn w:val="Normal"/>
    <w:rsid w:val="002014AF"/>
    <w:pPr>
      <w:spacing w:after="0" w:line="240" w:lineRule="auto"/>
    </w:pPr>
    <w:rPr>
      <w:rFonts w:ascii="Times New Roman" w:eastAsia="Times New Roman" w:hAnsi="Times New Roman" w:cs="Times New Roman"/>
      <w:sz w:val="26"/>
      <w:szCs w:val="26"/>
      <w:lang w:val="es-CL" w:eastAsia="es-CL"/>
    </w:rPr>
  </w:style>
  <w:style w:type="paragraph" w:customStyle="1" w:styleId="details1">
    <w:name w:val="details1"/>
    <w:basedOn w:val="Normal"/>
    <w:rsid w:val="002014AF"/>
    <w:pPr>
      <w:spacing w:after="0" w:line="240" w:lineRule="auto"/>
    </w:pPr>
    <w:rPr>
      <w:rFonts w:ascii="Times New Roman" w:eastAsia="Times New Roman" w:hAnsi="Times New Roman" w:cs="Times New Roman"/>
      <w:lang w:val="es-CL" w:eastAsia="es-CL"/>
    </w:rPr>
  </w:style>
  <w:style w:type="paragraph" w:customStyle="1" w:styleId="EndNoteBibliographyTitle">
    <w:name w:val="EndNote Bibliography Title"/>
    <w:basedOn w:val="Normal"/>
    <w:link w:val="EndNoteBibliographyTitleChar"/>
    <w:rsid w:val="002014A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014AF"/>
    <w:rPr>
      <w:rFonts w:ascii="Calibri" w:hAnsi="Calibri" w:cs="Calibri"/>
      <w:noProof/>
    </w:rPr>
  </w:style>
  <w:style w:type="paragraph" w:customStyle="1" w:styleId="13">
    <w:name w:val="文档结构图1"/>
    <w:basedOn w:val="Normal"/>
    <w:next w:val="DocumentMap"/>
    <w:link w:val="Char0"/>
    <w:uiPriority w:val="99"/>
    <w:semiHidden/>
    <w:unhideWhenUsed/>
    <w:rsid w:val="002014AF"/>
    <w:pPr>
      <w:spacing w:after="0" w:line="240" w:lineRule="auto"/>
    </w:pPr>
    <w:rPr>
      <w:rFonts w:ascii="Tahoma" w:hAnsi="Tahoma" w:cs="Tahoma"/>
      <w:sz w:val="16"/>
      <w:szCs w:val="16"/>
      <w:lang w:val="en-GB"/>
    </w:rPr>
  </w:style>
  <w:style w:type="character" w:customStyle="1" w:styleId="Char0">
    <w:name w:val="文档结构图 Char"/>
    <w:basedOn w:val="DefaultParagraphFont"/>
    <w:link w:val="13"/>
    <w:uiPriority w:val="99"/>
    <w:semiHidden/>
    <w:rsid w:val="002014AF"/>
    <w:rPr>
      <w:rFonts w:ascii="Tahoma" w:hAnsi="Tahoma" w:cs="Tahoma"/>
      <w:kern w:val="0"/>
      <w:sz w:val="16"/>
      <w:szCs w:val="16"/>
      <w:lang w:val="en-GB" w:eastAsia="en-US"/>
    </w:rPr>
  </w:style>
  <w:style w:type="table" w:customStyle="1" w:styleId="14">
    <w:name w:val="网格型1"/>
    <w:basedOn w:val="TableNormal"/>
    <w:next w:val="TableGrid"/>
    <w:uiPriority w:val="59"/>
    <w:rsid w:val="002014AF"/>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2014AF"/>
  </w:style>
  <w:style w:type="paragraph" w:styleId="BodyText">
    <w:name w:val="Body Text"/>
    <w:basedOn w:val="Normal"/>
    <w:link w:val="BodyTextChar"/>
    <w:uiPriority w:val="99"/>
    <w:unhideWhenUsed/>
    <w:rsid w:val="002014AF"/>
    <w:pPr>
      <w:spacing w:after="120" w:line="240" w:lineRule="auto"/>
    </w:pPr>
    <w:rPr>
      <w:rFonts w:ascii="Times New Roman" w:eastAsia="宋体" w:hAnsi="Times New Roman" w:cs="Times New Roman"/>
      <w:sz w:val="24"/>
      <w:szCs w:val="24"/>
      <w:lang w:val="fr-FR" w:eastAsia="fr-FR"/>
    </w:rPr>
  </w:style>
  <w:style w:type="character" w:customStyle="1" w:styleId="BodyTextChar">
    <w:name w:val="Body Text Char"/>
    <w:basedOn w:val="DefaultParagraphFont"/>
    <w:link w:val="BodyText"/>
    <w:uiPriority w:val="99"/>
    <w:rsid w:val="002014AF"/>
    <w:rPr>
      <w:rFonts w:ascii="Times New Roman" w:eastAsia="宋体" w:hAnsi="Times New Roman" w:cs="Times New Roman"/>
      <w:sz w:val="24"/>
      <w:szCs w:val="24"/>
      <w:lang w:val="fr-FR" w:eastAsia="fr-FR"/>
    </w:rPr>
  </w:style>
  <w:style w:type="character" w:customStyle="1" w:styleId="pagecontents">
    <w:name w:val="pagecontents"/>
    <w:rsid w:val="002014AF"/>
  </w:style>
  <w:style w:type="character" w:customStyle="1" w:styleId="pagecontents1">
    <w:name w:val="pagecontents1"/>
    <w:rsid w:val="002014AF"/>
  </w:style>
  <w:style w:type="paragraph" w:customStyle="1" w:styleId="Standard">
    <w:name w:val="Standard"/>
    <w:rsid w:val="002014AF"/>
    <w:pPr>
      <w:widowControl w:val="0"/>
      <w:suppressAutoHyphens/>
      <w:autoSpaceDN w:val="0"/>
      <w:spacing w:after="0" w:line="240" w:lineRule="auto"/>
      <w:textAlignment w:val="baseline"/>
    </w:pPr>
    <w:rPr>
      <w:rFonts w:ascii="Times New Roman" w:eastAsia="Arial Unicode MS" w:hAnsi="Times New Roman" w:cs="Mangal"/>
      <w:kern w:val="3"/>
      <w:sz w:val="24"/>
      <w:szCs w:val="24"/>
      <w:lang w:val="es-ES" w:eastAsia="zh-CN" w:bidi="hi-IN"/>
    </w:rPr>
  </w:style>
  <w:style w:type="numbering" w:customStyle="1" w:styleId="WW8Num2">
    <w:name w:val="WW8Num2"/>
    <w:basedOn w:val="NoList"/>
    <w:rsid w:val="002014AF"/>
    <w:pPr>
      <w:numPr>
        <w:numId w:val="24"/>
      </w:numPr>
    </w:pPr>
  </w:style>
  <w:style w:type="character" w:customStyle="1" w:styleId="A15">
    <w:name w:val="A15"/>
    <w:rsid w:val="002014AF"/>
    <w:rPr>
      <w:rFonts w:ascii="QZTXCV+ACaslonPro-Italic" w:hAnsi="QZTXCV+ACaslonPro-Italic" w:cs="QZTXCV+ACaslonPro-Italic"/>
      <w:color w:val="000000"/>
      <w:sz w:val="10"/>
      <w:szCs w:val="10"/>
    </w:rPr>
  </w:style>
  <w:style w:type="table" w:customStyle="1" w:styleId="PlainTable22">
    <w:name w:val="Plain Table 22"/>
    <w:basedOn w:val="TableNormal"/>
    <w:uiPriority w:val="42"/>
    <w:rsid w:val="002014AF"/>
    <w:pPr>
      <w:spacing w:after="0" w:line="240" w:lineRule="auto"/>
    </w:pPr>
    <w:rPr>
      <w:sz w:val="24"/>
      <w:szCs w:val="24"/>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2Char1">
    <w:name w:val="标题 2 Char1"/>
    <w:basedOn w:val="DefaultParagraphFont"/>
    <w:uiPriority w:val="9"/>
    <w:semiHidden/>
    <w:rsid w:val="002014AF"/>
    <w:rPr>
      <w:rFonts w:asciiTheme="majorHAnsi" w:eastAsiaTheme="majorEastAsia" w:hAnsiTheme="majorHAnsi" w:cstheme="majorBidi"/>
      <w:b/>
      <w:bCs/>
      <w:sz w:val="32"/>
      <w:szCs w:val="32"/>
    </w:rPr>
  </w:style>
  <w:style w:type="character" w:customStyle="1" w:styleId="4Char1">
    <w:name w:val="标题 4 Char1"/>
    <w:basedOn w:val="DefaultParagraphFont"/>
    <w:uiPriority w:val="9"/>
    <w:semiHidden/>
    <w:rsid w:val="002014AF"/>
    <w:rPr>
      <w:rFonts w:asciiTheme="majorHAnsi" w:eastAsiaTheme="majorEastAsia" w:hAnsiTheme="majorHAnsi" w:cstheme="majorBidi"/>
      <w:b/>
      <w:bCs/>
      <w:sz w:val="28"/>
      <w:szCs w:val="28"/>
    </w:rPr>
  </w:style>
  <w:style w:type="character" w:customStyle="1" w:styleId="6Char1">
    <w:name w:val="标题 6 Char1"/>
    <w:basedOn w:val="DefaultParagraphFont"/>
    <w:uiPriority w:val="9"/>
    <w:semiHidden/>
    <w:rsid w:val="002014AF"/>
    <w:rPr>
      <w:rFonts w:asciiTheme="majorHAnsi" w:eastAsiaTheme="majorEastAsia" w:hAnsiTheme="majorHAnsi" w:cstheme="majorBidi"/>
      <w:b/>
      <w:bCs/>
      <w:sz w:val="24"/>
      <w:szCs w:val="24"/>
    </w:rPr>
  </w:style>
  <w:style w:type="character" w:customStyle="1" w:styleId="7Char1">
    <w:name w:val="标题 7 Char1"/>
    <w:basedOn w:val="DefaultParagraphFont"/>
    <w:uiPriority w:val="9"/>
    <w:semiHidden/>
    <w:rsid w:val="002014AF"/>
    <w:rPr>
      <w:b/>
      <w:bCs/>
      <w:sz w:val="24"/>
      <w:szCs w:val="24"/>
    </w:rPr>
  </w:style>
  <w:style w:type="character" w:customStyle="1" w:styleId="8Char1">
    <w:name w:val="标题 8 Char1"/>
    <w:basedOn w:val="DefaultParagraphFont"/>
    <w:uiPriority w:val="9"/>
    <w:semiHidden/>
    <w:rsid w:val="002014AF"/>
    <w:rPr>
      <w:rFonts w:asciiTheme="majorHAnsi" w:eastAsiaTheme="majorEastAsia" w:hAnsiTheme="majorHAnsi" w:cstheme="majorBidi"/>
      <w:sz w:val="24"/>
      <w:szCs w:val="24"/>
    </w:rPr>
  </w:style>
  <w:style w:type="character" w:customStyle="1" w:styleId="9Char1">
    <w:name w:val="标题 9 Char1"/>
    <w:basedOn w:val="DefaultParagraphFont"/>
    <w:uiPriority w:val="9"/>
    <w:semiHidden/>
    <w:rsid w:val="002014AF"/>
    <w:rPr>
      <w:rFonts w:asciiTheme="majorHAnsi" w:eastAsiaTheme="majorEastAsia" w:hAnsiTheme="majorHAnsi" w:cstheme="majorBidi"/>
      <w:sz w:val="21"/>
      <w:szCs w:val="21"/>
    </w:rPr>
  </w:style>
  <w:style w:type="paragraph" w:styleId="ListParagraph">
    <w:name w:val="List Paragraph"/>
    <w:basedOn w:val="Normal"/>
    <w:uiPriority w:val="34"/>
    <w:qFormat/>
    <w:rsid w:val="002014AF"/>
    <w:pPr>
      <w:ind w:firstLineChars="200" w:firstLine="420"/>
    </w:pPr>
  </w:style>
  <w:style w:type="paragraph" w:styleId="EndnoteText">
    <w:name w:val="endnote text"/>
    <w:basedOn w:val="Normal"/>
    <w:link w:val="EndnoteTextChar"/>
    <w:uiPriority w:val="99"/>
    <w:semiHidden/>
    <w:unhideWhenUsed/>
    <w:rsid w:val="002014AF"/>
    <w:pPr>
      <w:snapToGrid w:val="0"/>
    </w:pPr>
  </w:style>
  <w:style w:type="character" w:customStyle="1" w:styleId="EndnoteTextChar">
    <w:name w:val="Endnote Text Char"/>
    <w:basedOn w:val="DefaultParagraphFont"/>
    <w:link w:val="EndnoteText"/>
    <w:uiPriority w:val="99"/>
    <w:semiHidden/>
    <w:rsid w:val="002014AF"/>
  </w:style>
  <w:style w:type="paragraph" w:styleId="DocumentMap">
    <w:name w:val="Document Map"/>
    <w:basedOn w:val="Normal"/>
    <w:link w:val="DocumentMapChar"/>
    <w:uiPriority w:val="99"/>
    <w:semiHidden/>
    <w:unhideWhenUsed/>
    <w:rsid w:val="002014AF"/>
    <w:rPr>
      <w:rFonts w:ascii="宋体" w:eastAsia="宋体"/>
      <w:sz w:val="18"/>
      <w:szCs w:val="18"/>
    </w:rPr>
  </w:style>
  <w:style w:type="character" w:customStyle="1" w:styleId="DocumentMapChar">
    <w:name w:val="Document Map Char"/>
    <w:basedOn w:val="DefaultParagraphFont"/>
    <w:link w:val="DocumentMap"/>
    <w:uiPriority w:val="99"/>
    <w:semiHidden/>
    <w:rsid w:val="002014AF"/>
    <w:rPr>
      <w:rFonts w:ascii="宋体" w:eastAsia="宋体"/>
      <w:sz w:val="18"/>
      <w:szCs w:val="18"/>
    </w:rPr>
  </w:style>
  <w:style w:type="table" w:styleId="TableGrid">
    <w:name w:val="Table Grid"/>
    <w:basedOn w:val="TableNormal"/>
    <w:uiPriority w:val="59"/>
    <w:rsid w:val="002014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tiff"/><Relationship Id="rId21" Type="http://schemas.openxmlformats.org/officeDocument/2006/relationships/image" Target="media/image12.tiff"/><Relationship Id="rId22" Type="http://schemas.openxmlformats.org/officeDocument/2006/relationships/image" Target="media/image13.tiff"/><Relationship Id="rId23" Type="http://schemas.openxmlformats.org/officeDocument/2006/relationships/image" Target="media/image14.jpg"/><Relationship Id="rId24" Type="http://schemas.openxmlformats.org/officeDocument/2006/relationships/image" Target="media/image15.tiff"/><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58</Pages>
  <Words>14330</Words>
  <Characters>81686</Characters>
  <Application>Microsoft Macintosh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Alberta Health Services</Company>
  <LinksUpToDate>false</LinksUpToDate>
  <CharactersWithSpaces>95825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dc:creator>
  <cp:lastModifiedBy>Na Ma</cp:lastModifiedBy>
  <cp:revision>2</cp:revision>
  <dcterms:created xsi:type="dcterms:W3CDTF">2016-03-09T01:45:00Z</dcterms:created>
  <dcterms:modified xsi:type="dcterms:W3CDTF">2016-03-09T01:45:00Z</dcterms:modified>
</cp:coreProperties>
</file>