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tiff" ContentType="image/tiff"/>
  <Default Extension="TI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172491" w:rsidRPr="00970C65" w:rsidRDefault="00172491" w:rsidP="00970C65">
      <w:pPr>
        <w:adjustRightInd w:val="0"/>
        <w:snapToGrid w:val="0"/>
        <w:spacing w:line="360" w:lineRule="auto"/>
        <w:rPr>
          <w:rFonts w:ascii="Book Antiqua" w:eastAsia="SimSun" w:hAnsi="Book Antiqua"/>
          <w:bCs/>
          <w:i/>
          <w:iCs/>
          <w:sz w:val="24"/>
          <w:szCs w:val="24"/>
          <w:lang w:eastAsia="zh-CN"/>
        </w:rPr>
      </w:pPr>
      <w:r w:rsidRPr="00970C65">
        <w:rPr>
          <w:rFonts w:ascii="Book Antiqua" w:hAnsi="Book Antiqua"/>
          <w:b/>
          <w:sz w:val="24"/>
          <w:szCs w:val="24"/>
        </w:rPr>
        <w:t xml:space="preserve">Name of Journal: </w:t>
      </w:r>
      <w:r w:rsidRPr="00970C65">
        <w:rPr>
          <w:rFonts w:ascii="Book Antiqua" w:hAnsi="Book Antiqua"/>
          <w:bCs/>
          <w:i/>
          <w:iCs/>
          <w:sz w:val="24"/>
          <w:szCs w:val="24"/>
        </w:rPr>
        <w:t>World Journal of Gastroenterology</w:t>
      </w:r>
    </w:p>
    <w:p w:rsidR="00E84320" w:rsidRPr="00970C65" w:rsidRDefault="00E84320" w:rsidP="00970C65">
      <w:pPr>
        <w:spacing w:line="360" w:lineRule="auto"/>
        <w:rPr>
          <w:rFonts w:ascii="Book Antiqua" w:eastAsia="SimSun" w:hAnsi="Book Antiqua" w:cs="SimSun"/>
          <w:b/>
          <w:i/>
          <w:sz w:val="24"/>
          <w:lang w:eastAsia="zh-CN"/>
        </w:rPr>
      </w:pPr>
      <w:bookmarkStart w:id="0" w:name="OLE_LINK19"/>
      <w:bookmarkStart w:id="1" w:name="OLE_LINK21"/>
      <w:r w:rsidRPr="00970C65">
        <w:rPr>
          <w:rFonts w:ascii="Book Antiqua" w:hAnsi="Book Antiqua" w:cs="Arial"/>
          <w:b/>
          <w:sz w:val="24"/>
          <w:lang w:val="en"/>
        </w:rPr>
        <w:t xml:space="preserve">ESPS Manuscript NO: </w:t>
      </w:r>
      <w:bookmarkEnd w:id="0"/>
      <w:bookmarkEnd w:id="1"/>
      <w:r w:rsidRPr="00970C65">
        <w:rPr>
          <w:rFonts w:ascii="Book Antiqua" w:eastAsia="SimSun" w:hAnsi="Book Antiqua" w:cs="SimSun" w:hint="eastAsia"/>
          <w:b/>
          <w:sz w:val="24"/>
          <w:lang w:eastAsia="zh-CN"/>
        </w:rPr>
        <w:t>22199</w:t>
      </w:r>
    </w:p>
    <w:p w:rsidR="001D06CF" w:rsidRPr="00905977" w:rsidRDefault="00E215ED" w:rsidP="00E84320">
      <w:pPr>
        <w:adjustRightInd w:val="0"/>
        <w:snapToGrid w:val="0"/>
        <w:spacing w:line="360" w:lineRule="auto"/>
        <w:rPr>
          <w:rFonts w:ascii="Book Antiqua" w:hAnsi="Book Antiqua"/>
          <w:b/>
          <w:sz w:val="24"/>
          <w:szCs w:val="24"/>
        </w:rPr>
      </w:pPr>
      <w:r w:rsidRPr="00905977">
        <w:rPr>
          <w:rFonts w:ascii="Book Antiqua" w:hAnsi="Book Antiqua"/>
          <w:b/>
          <w:sz w:val="24"/>
          <w:szCs w:val="24"/>
        </w:rPr>
        <w:t>Manuscript Type:</w:t>
      </w:r>
      <w:bookmarkStart w:id="2" w:name="OLE_LINK46"/>
      <w:bookmarkStart w:id="3" w:name="OLE_LINK47"/>
      <w:r w:rsidRPr="00905977">
        <w:rPr>
          <w:rFonts w:ascii="Book Antiqua" w:hAnsi="Book Antiqua"/>
          <w:b/>
          <w:sz w:val="24"/>
          <w:szCs w:val="24"/>
        </w:rPr>
        <w:t xml:space="preserve"> </w:t>
      </w:r>
      <w:r w:rsidR="00326320" w:rsidRPr="00905977">
        <w:rPr>
          <w:rFonts w:ascii="Book Antiqua" w:hAnsi="Book Antiqua"/>
          <w:b/>
          <w:sz w:val="24"/>
          <w:szCs w:val="24"/>
        </w:rPr>
        <w:t>CASE REPORT</w:t>
      </w:r>
      <w:bookmarkEnd w:id="2"/>
      <w:bookmarkEnd w:id="3"/>
    </w:p>
    <w:p w:rsidR="00E215ED" w:rsidRPr="00970C65" w:rsidRDefault="00E215ED" w:rsidP="00E84320">
      <w:pPr>
        <w:adjustRightInd w:val="0"/>
        <w:snapToGrid w:val="0"/>
        <w:spacing w:line="360" w:lineRule="auto"/>
        <w:rPr>
          <w:rFonts w:ascii="Book Antiqua" w:hAnsi="Book Antiqua"/>
          <w:sz w:val="24"/>
          <w:szCs w:val="24"/>
        </w:rPr>
      </w:pPr>
    </w:p>
    <w:p w:rsidR="008A3581" w:rsidRPr="00970C65" w:rsidRDefault="00B61910" w:rsidP="00E84320">
      <w:pPr>
        <w:adjustRightInd w:val="0"/>
        <w:snapToGrid w:val="0"/>
        <w:spacing w:line="360" w:lineRule="auto"/>
        <w:rPr>
          <w:rFonts w:ascii="Book Antiqua" w:hAnsi="Book Antiqua"/>
          <w:b/>
          <w:sz w:val="24"/>
          <w:szCs w:val="24"/>
        </w:rPr>
      </w:pPr>
      <w:bookmarkStart w:id="4" w:name="OLE_LINK2699"/>
      <w:bookmarkStart w:id="5" w:name="OLE_LINK2701"/>
      <w:r w:rsidRPr="00970C65">
        <w:rPr>
          <w:rFonts w:ascii="Book Antiqua" w:hAnsi="Book Antiqua"/>
          <w:b/>
          <w:sz w:val="24"/>
          <w:szCs w:val="24"/>
        </w:rPr>
        <w:t>Implantation of esophageal cancer onto post-dissection ulcer after gastric endoscopic submucosal dissection</w:t>
      </w:r>
    </w:p>
    <w:bookmarkEnd w:id="4"/>
    <w:bookmarkEnd w:id="5"/>
    <w:p w:rsidR="00E215ED" w:rsidRPr="00970C65" w:rsidRDefault="00E215ED" w:rsidP="00E84320">
      <w:pPr>
        <w:adjustRightInd w:val="0"/>
        <w:snapToGrid w:val="0"/>
        <w:spacing w:line="360" w:lineRule="auto"/>
        <w:rPr>
          <w:rFonts w:ascii="Book Antiqua" w:hAnsi="Book Antiqua"/>
          <w:sz w:val="24"/>
          <w:szCs w:val="24"/>
        </w:rPr>
      </w:pPr>
    </w:p>
    <w:p w:rsidR="008A3581" w:rsidRPr="00970C65" w:rsidRDefault="008A3581" w:rsidP="00E84320">
      <w:pPr>
        <w:adjustRightInd w:val="0"/>
        <w:snapToGrid w:val="0"/>
        <w:spacing w:line="360" w:lineRule="auto"/>
        <w:rPr>
          <w:rFonts w:ascii="Book Antiqua" w:hAnsi="Book Antiqua"/>
          <w:sz w:val="24"/>
          <w:szCs w:val="24"/>
        </w:rPr>
      </w:pPr>
      <w:r w:rsidRPr="00970C65">
        <w:rPr>
          <w:rFonts w:ascii="Book Antiqua" w:hAnsi="Book Antiqua"/>
          <w:sz w:val="24"/>
          <w:szCs w:val="24"/>
        </w:rPr>
        <w:t xml:space="preserve">Asai S </w:t>
      </w:r>
      <w:r w:rsidRPr="00970C65">
        <w:rPr>
          <w:rFonts w:ascii="Book Antiqua" w:hAnsi="Book Antiqua"/>
          <w:i/>
          <w:sz w:val="24"/>
          <w:szCs w:val="24"/>
        </w:rPr>
        <w:t>et al.</w:t>
      </w:r>
      <w:r w:rsidRPr="00970C65">
        <w:rPr>
          <w:rFonts w:ascii="Book Antiqua" w:hAnsi="Book Antiqua"/>
          <w:sz w:val="24"/>
          <w:szCs w:val="24"/>
        </w:rPr>
        <w:t xml:space="preserve"> C</w:t>
      </w:r>
      <w:r w:rsidR="00326320" w:rsidRPr="00970C65">
        <w:rPr>
          <w:rFonts w:ascii="Book Antiqua" w:hAnsi="Book Antiqua"/>
          <w:sz w:val="24"/>
          <w:szCs w:val="24"/>
        </w:rPr>
        <w:t xml:space="preserve">ancer </w:t>
      </w:r>
      <w:r w:rsidR="004E3B65" w:rsidRPr="00970C65">
        <w:rPr>
          <w:rFonts w:ascii="Book Antiqua" w:hAnsi="Book Antiqua"/>
          <w:sz w:val="24"/>
          <w:szCs w:val="24"/>
        </w:rPr>
        <w:t xml:space="preserve">implantation </w:t>
      </w:r>
      <w:r w:rsidR="00326320" w:rsidRPr="00970C65">
        <w:rPr>
          <w:rFonts w:ascii="Book Antiqua" w:hAnsi="Book Antiqua"/>
          <w:sz w:val="24"/>
          <w:szCs w:val="24"/>
        </w:rPr>
        <w:t>to post-</w:t>
      </w:r>
      <w:r w:rsidR="00E215ED" w:rsidRPr="00970C65">
        <w:rPr>
          <w:rFonts w:ascii="Book Antiqua" w:hAnsi="Book Antiqua"/>
          <w:sz w:val="24"/>
          <w:szCs w:val="24"/>
        </w:rPr>
        <w:t>dissection ulcer</w:t>
      </w:r>
    </w:p>
    <w:p w:rsidR="00E215ED" w:rsidRPr="00970C65" w:rsidRDefault="00E215ED" w:rsidP="00E84320">
      <w:pPr>
        <w:adjustRightInd w:val="0"/>
        <w:snapToGrid w:val="0"/>
        <w:spacing w:line="360" w:lineRule="auto"/>
        <w:rPr>
          <w:rFonts w:ascii="Book Antiqua" w:hAnsi="Book Antiqua"/>
          <w:sz w:val="24"/>
          <w:szCs w:val="24"/>
        </w:rPr>
      </w:pPr>
    </w:p>
    <w:p w:rsidR="008C1F65" w:rsidRPr="00970C65" w:rsidRDefault="004E3B65" w:rsidP="00E84320">
      <w:pPr>
        <w:adjustRightInd w:val="0"/>
        <w:snapToGrid w:val="0"/>
        <w:spacing w:line="360" w:lineRule="auto"/>
        <w:rPr>
          <w:rFonts w:ascii="Book Antiqua" w:hAnsi="Book Antiqua"/>
          <w:sz w:val="24"/>
          <w:szCs w:val="24"/>
        </w:rPr>
      </w:pPr>
      <w:bookmarkStart w:id="6" w:name="OLE_LINK2702"/>
      <w:bookmarkStart w:id="7" w:name="OLE_LINK2703"/>
      <w:bookmarkStart w:id="8" w:name="OLE_LINK2704"/>
      <w:bookmarkStart w:id="9" w:name="OLE_LINK2705"/>
      <w:r w:rsidRPr="00970C65">
        <w:rPr>
          <w:rFonts w:ascii="Book Antiqua" w:hAnsi="Book Antiqua"/>
          <w:sz w:val="24"/>
          <w:szCs w:val="24"/>
        </w:rPr>
        <w:t>Satoshi Asai</w:t>
      </w:r>
      <w:bookmarkEnd w:id="6"/>
      <w:bookmarkEnd w:id="7"/>
      <w:r w:rsidRPr="00970C65">
        <w:rPr>
          <w:rFonts w:ascii="Book Antiqua" w:hAnsi="Book Antiqua"/>
          <w:sz w:val="24"/>
          <w:szCs w:val="24"/>
        </w:rPr>
        <w:t>,</w:t>
      </w:r>
      <w:r w:rsidR="008C1F65" w:rsidRPr="00970C65">
        <w:rPr>
          <w:rFonts w:ascii="Book Antiqua" w:hAnsi="Book Antiqua"/>
          <w:sz w:val="24"/>
          <w:szCs w:val="24"/>
        </w:rPr>
        <w:t xml:space="preserve"> Koutarou Takeshita, Yuki Kanou, Eisuke Nakao, Kirie Hashimoto, Takumi Ichinona, Naoki Fujimoto, Eisuke Akamine, Takuji Mori, Atsuhiro Ogawa</w:t>
      </w:r>
    </w:p>
    <w:bookmarkEnd w:id="8"/>
    <w:bookmarkEnd w:id="9"/>
    <w:p w:rsidR="00D37524" w:rsidRPr="00970C65" w:rsidRDefault="00D37524" w:rsidP="00E84320">
      <w:pPr>
        <w:adjustRightInd w:val="0"/>
        <w:snapToGrid w:val="0"/>
        <w:spacing w:line="360" w:lineRule="auto"/>
        <w:rPr>
          <w:rFonts w:ascii="Book Antiqua" w:hAnsi="Book Antiqua"/>
          <w:sz w:val="24"/>
          <w:szCs w:val="24"/>
        </w:rPr>
      </w:pPr>
    </w:p>
    <w:p w:rsidR="008C1F65" w:rsidRPr="00970C65" w:rsidRDefault="00E215ED" w:rsidP="00E84320">
      <w:pPr>
        <w:adjustRightInd w:val="0"/>
        <w:snapToGrid w:val="0"/>
        <w:spacing w:line="360" w:lineRule="auto"/>
        <w:rPr>
          <w:rFonts w:ascii="Book Antiqua" w:hAnsi="Book Antiqua"/>
          <w:sz w:val="24"/>
          <w:szCs w:val="24"/>
        </w:rPr>
      </w:pPr>
      <w:r w:rsidRPr="00970C65">
        <w:rPr>
          <w:rFonts w:ascii="Book Antiqua" w:hAnsi="Book Antiqua"/>
          <w:b/>
          <w:sz w:val="24"/>
          <w:szCs w:val="24"/>
        </w:rPr>
        <w:t xml:space="preserve">Satoshi Asai, Koutarou Takeshita, Yuki Kanou, Eisuke Nakao, Kirie Hashimoto, Takumi Ichinona, Naoki Fujimoto, Eisuke Akamine, Takuji Mori, Atsuhiro Ogawa, </w:t>
      </w:r>
      <w:r w:rsidR="008C1F65" w:rsidRPr="00970C65">
        <w:rPr>
          <w:rFonts w:ascii="Book Antiqua" w:hAnsi="Book Antiqua"/>
          <w:sz w:val="24"/>
          <w:szCs w:val="24"/>
        </w:rPr>
        <w:t>Department of Gastroenterology, Tane General Hospital</w:t>
      </w:r>
      <w:r w:rsidRPr="00970C65">
        <w:rPr>
          <w:rFonts w:ascii="Book Antiqua" w:hAnsi="Book Antiqua"/>
          <w:sz w:val="24"/>
          <w:szCs w:val="24"/>
        </w:rPr>
        <w:t xml:space="preserve">, </w:t>
      </w:r>
      <w:r w:rsidR="008C1F65" w:rsidRPr="00970C65">
        <w:rPr>
          <w:rFonts w:ascii="Book Antiqua" w:hAnsi="Book Antiqua"/>
          <w:sz w:val="24"/>
          <w:szCs w:val="24"/>
        </w:rPr>
        <w:t>Nishi-ku, Osaka</w:t>
      </w:r>
      <w:r w:rsidR="004E3B65" w:rsidRPr="00970C65">
        <w:rPr>
          <w:rFonts w:ascii="Book Antiqua" w:eastAsia="SimSun" w:hAnsi="Book Antiqua" w:hint="eastAsia"/>
          <w:sz w:val="24"/>
          <w:szCs w:val="24"/>
          <w:lang w:eastAsia="zh-CN"/>
        </w:rPr>
        <w:t xml:space="preserve"> 550-0025</w:t>
      </w:r>
      <w:r w:rsidR="008C1F65" w:rsidRPr="00970C65">
        <w:rPr>
          <w:rFonts w:ascii="Book Antiqua" w:hAnsi="Book Antiqua"/>
          <w:sz w:val="24"/>
          <w:szCs w:val="24"/>
        </w:rPr>
        <w:t>,</w:t>
      </w:r>
      <w:r w:rsidR="00905D8F">
        <w:rPr>
          <w:rFonts w:ascii="Book Antiqua" w:hAnsi="Book Antiqua"/>
          <w:sz w:val="24"/>
          <w:szCs w:val="24"/>
        </w:rPr>
        <w:t xml:space="preserve"> Japan</w:t>
      </w:r>
      <w:r w:rsidRPr="00970C65">
        <w:rPr>
          <w:rFonts w:ascii="Book Antiqua" w:hAnsi="Book Antiqua"/>
          <w:sz w:val="24"/>
          <w:szCs w:val="24"/>
        </w:rPr>
        <w:t xml:space="preserve"> </w:t>
      </w:r>
    </w:p>
    <w:p w:rsidR="00D37524" w:rsidRPr="00970C65" w:rsidRDefault="00D37524" w:rsidP="00E84320">
      <w:pPr>
        <w:adjustRightInd w:val="0"/>
        <w:snapToGrid w:val="0"/>
        <w:spacing w:line="360" w:lineRule="auto"/>
        <w:rPr>
          <w:rFonts w:ascii="Book Antiqua" w:hAnsi="Book Antiqua"/>
          <w:sz w:val="24"/>
          <w:szCs w:val="24"/>
        </w:rPr>
      </w:pPr>
    </w:p>
    <w:p w:rsidR="008C1F65" w:rsidRPr="00970C65" w:rsidRDefault="00326320" w:rsidP="00E84320">
      <w:pPr>
        <w:adjustRightInd w:val="0"/>
        <w:snapToGrid w:val="0"/>
        <w:spacing w:line="360" w:lineRule="auto"/>
        <w:rPr>
          <w:rFonts w:ascii="Book Antiqua" w:eastAsia="SimSun" w:hAnsi="Book Antiqua" w:cs="Helvetica"/>
          <w:sz w:val="24"/>
          <w:szCs w:val="24"/>
          <w:lang w:eastAsia="zh-CN"/>
        </w:rPr>
      </w:pPr>
      <w:r w:rsidRPr="00970C65">
        <w:rPr>
          <w:rFonts w:ascii="Book Antiqua" w:hAnsi="Book Antiqua"/>
          <w:b/>
          <w:sz w:val="24"/>
          <w:szCs w:val="24"/>
        </w:rPr>
        <w:t>Author</w:t>
      </w:r>
      <w:r w:rsidR="008C1F65" w:rsidRPr="00970C65">
        <w:rPr>
          <w:rFonts w:ascii="Book Antiqua" w:hAnsi="Book Antiqua"/>
          <w:b/>
          <w:sz w:val="24"/>
          <w:szCs w:val="24"/>
        </w:rPr>
        <w:t xml:space="preserve"> contribution</w:t>
      </w:r>
      <w:r w:rsidRPr="00970C65">
        <w:rPr>
          <w:rFonts w:ascii="Book Antiqua" w:hAnsi="Book Antiqua"/>
          <w:b/>
          <w:sz w:val="24"/>
          <w:szCs w:val="24"/>
        </w:rPr>
        <w:t>s</w:t>
      </w:r>
      <w:r w:rsidR="008C1F65" w:rsidRPr="00970C65">
        <w:rPr>
          <w:rFonts w:ascii="Book Antiqua" w:hAnsi="Book Antiqua"/>
          <w:b/>
          <w:sz w:val="24"/>
          <w:szCs w:val="24"/>
        </w:rPr>
        <w:t>:</w:t>
      </w:r>
      <w:r w:rsidR="00E215ED" w:rsidRPr="00970C65">
        <w:rPr>
          <w:rFonts w:ascii="Book Antiqua" w:hAnsi="Book Antiqua"/>
          <w:b/>
          <w:sz w:val="24"/>
          <w:szCs w:val="24"/>
        </w:rPr>
        <w:t xml:space="preserve"> </w:t>
      </w:r>
      <w:r w:rsidR="004E3B65" w:rsidRPr="00970C65">
        <w:rPr>
          <w:rFonts w:ascii="Book Antiqua" w:hAnsi="Book Antiqua"/>
          <w:sz w:val="24"/>
          <w:szCs w:val="24"/>
        </w:rPr>
        <w:t>Asai</w:t>
      </w:r>
      <w:r w:rsidR="004E3B65" w:rsidRPr="00970C65">
        <w:rPr>
          <w:rFonts w:ascii="Book Antiqua" w:eastAsia="SimSun" w:hAnsi="Book Antiqua" w:hint="eastAsia"/>
          <w:sz w:val="24"/>
          <w:szCs w:val="24"/>
          <w:lang w:eastAsia="zh-CN"/>
        </w:rPr>
        <w:t xml:space="preserve"> S</w:t>
      </w:r>
      <w:r w:rsidR="008C1F65" w:rsidRPr="00970C65">
        <w:rPr>
          <w:rFonts w:ascii="Book Antiqua" w:hAnsi="Book Antiqua"/>
          <w:sz w:val="24"/>
          <w:szCs w:val="24"/>
        </w:rPr>
        <w:t xml:space="preserve"> </w:t>
      </w:r>
      <w:r w:rsidR="008C1F65" w:rsidRPr="00970C65">
        <w:rPr>
          <w:rFonts w:ascii="Book Antiqua" w:hAnsi="Book Antiqua" w:cs="Helvetica"/>
          <w:sz w:val="24"/>
          <w:szCs w:val="24"/>
        </w:rPr>
        <w:t>draf</w:t>
      </w:r>
      <w:r w:rsidR="004E3B65" w:rsidRPr="00970C65">
        <w:rPr>
          <w:rFonts w:ascii="Book Antiqua" w:eastAsia="SimSun" w:hAnsi="Book Antiqua" w:cs="Helvetica" w:hint="eastAsia"/>
          <w:sz w:val="24"/>
          <w:szCs w:val="24"/>
          <w:lang w:eastAsia="zh-CN"/>
        </w:rPr>
        <w:t>ed</w:t>
      </w:r>
      <w:r w:rsidR="008C1F65" w:rsidRPr="00970C65">
        <w:rPr>
          <w:rFonts w:ascii="Book Antiqua" w:hAnsi="Book Antiqua" w:cs="Helvetica"/>
          <w:sz w:val="24"/>
          <w:szCs w:val="24"/>
        </w:rPr>
        <w:t xml:space="preserve"> of the article</w:t>
      </w:r>
      <w:r w:rsidR="004E3B65" w:rsidRPr="00970C65">
        <w:rPr>
          <w:rFonts w:ascii="Book Antiqua" w:eastAsia="SimSun" w:hAnsi="Book Antiqua" w:cs="Helvetica" w:hint="eastAsia"/>
          <w:sz w:val="24"/>
          <w:szCs w:val="24"/>
          <w:lang w:eastAsia="zh-CN"/>
        </w:rPr>
        <w:t>;</w:t>
      </w:r>
      <w:r w:rsidR="00710F03" w:rsidRPr="00970C65">
        <w:rPr>
          <w:rFonts w:ascii="Book Antiqua" w:hAnsi="Book Antiqua" w:cs="Helvetica"/>
          <w:sz w:val="24"/>
          <w:szCs w:val="24"/>
        </w:rPr>
        <w:t xml:space="preserve"> </w:t>
      </w:r>
      <w:r w:rsidR="008C1F65" w:rsidRPr="00970C65">
        <w:rPr>
          <w:rFonts w:ascii="Book Antiqua" w:hAnsi="Book Antiqua"/>
          <w:sz w:val="24"/>
          <w:szCs w:val="24"/>
        </w:rPr>
        <w:t>Takeshita</w:t>
      </w:r>
      <w:r w:rsidR="004E3B65" w:rsidRPr="00970C65">
        <w:rPr>
          <w:rFonts w:ascii="Book Antiqua" w:eastAsia="SimSun" w:hAnsi="Book Antiqua" w:hint="eastAsia"/>
          <w:sz w:val="24"/>
          <w:szCs w:val="24"/>
          <w:lang w:eastAsia="zh-CN"/>
        </w:rPr>
        <w:t xml:space="preserve"> K, Kanou Y were involved </w:t>
      </w:r>
      <w:r w:rsidR="008C1F65" w:rsidRPr="00970C65">
        <w:rPr>
          <w:rFonts w:ascii="Book Antiqua" w:hAnsi="Book Antiqua"/>
          <w:sz w:val="24"/>
          <w:szCs w:val="24"/>
        </w:rPr>
        <w:t>in charge of this patient</w:t>
      </w:r>
      <w:r w:rsidR="004E3B65" w:rsidRPr="00970C65">
        <w:rPr>
          <w:rFonts w:ascii="Book Antiqua" w:eastAsia="SimSun" w:hAnsi="Book Antiqua" w:hint="eastAsia"/>
          <w:sz w:val="24"/>
          <w:szCs w:val="24"/>
          <w:lang w:eastAsia="zh-CN"/>
        </w:rPr>
        <w:t>;</w:t>
      </w:r>
      <w:r w:rsidR="00710F03" w:rsidRPr="00970C65">
        <w:rPr>
          <w:rFonts w:ascii="Book Antiqua" w:hAnsi="Book Antiqua" w:cs="Helvetica"/>
          <w:sz w:val="24"/>
          <w:szCs w:val="24"/>
        </w:rPr>
        <w:t xml:space="preserve"> </w:t>
      </w:r>
      <w:r w:rsidR="008C1F65" w:rsidRPr="00970C65">
        <w:rPr>
          <w:rFonts w:ascii="Book Antiqua" w:hAnsi="Book Antiqua"/>
          <w:sz w:val="24"/>
          <w:szCs w:val="24"/>
        </w:rPr>
        <w:t>Nakao</w:t>
      </w:r>
      <w:r w:rsidR="004E3B65" w:rsidRPr="00970C65">
        <w:rPr>
          <w:rFonts w:ascii="Book Antiqua" w:eastAsia="SimSun" w:hAnsi="Book Antiqua" w:hint="eastAsia"/>
          <w:sz w:val="24"/>
          <w:szCs w:val="24"/>
          <w:lang w:eastAsia="zh-CN"/>
        </w:rPr>
        <w:t xml:space="preserve"> E</w:t>
      </w:r>
      <w:r w:rsidR="008C1F65" w:rsidRPr="00970C65">
        <w:rPr>
          <w:rFonts w:ascii="Book Antiqua" w:hAnsi="Book Antiqua"/>
          <w:sz w:val="24"/>
          <w:szCs w:val="24"/>
        </w:rPr>
        <w:t xml:space="preserve"> mak</w:t>
      </w:r>
      <w:r w:rsidR="004E3B65" w:rsidRPr="00970C65">
        <w:rPr>
          <w:rFonts w:ascii="Book Antiqua" w:eastAsia="SimSun" w:hAnsi="Book Antiqua" w:hint="eastAsia"/>
          <w:sz w:val="24"/>
          <w:szCs w:val="24"/>
          <w:lang w:eastAsia="zh-CN"/>
        </w:rPr>
        <w:t>e</w:t>
      </w:r>
      <w:r w:rsidR="008C1F65" w:rsidRPr="00970C65">
        <w:rPr>
          <w:rFonts w:ascii="Book Antiqua" w:hAnsi="Book Antiqua"/>
          <w:sz w:val="24"/>
          <w:szCs w:val="24"/>
        </w:rPr>
        <w:t xml:space="preserve"> figures</w:t>
      </w:r>
      <w:r w:rsidR="004E3B65" w:rsidRPr="00970C65">
        <w:rPr>
          <w:rFonts w:ascii="Book Antiqua" w:eastAsia="SimSun" w:hAnsi="Book Antiqua" w:hint="eastAsia"/>
          <w:sz w:val="24"/>
          <w:szCs w:val="24"/>
          <w:lang w:eastAsia="zh-CN"/>
        </w:rPr>
        <w:t>;</w:t>
      </w:r>
      <w:r w:rsidR="00710F03" w:rsidRPr="00970C65">
        <w:rPr>
          <w:rFonts w:ascii="Book Antiqua" w:hAnsi="Book Antiqua"/>
          <w:sz w:val="24"/>
          <w:szCs w:val="24"/>
        </w:rPr>
        <w:t xml:space="preserve"> </w:t>
      </w:r>
      <w:r w:rsidR="008C1F65" w:rsidRPr="00970C65">
        <w:rPr>
          <w:rFonts w:ascii="Book Antiqua" w:hAnsi="Book Antiqua"/>
          <w:sz w:val="24"/>
          <w:szCs w:val="24"/>
        </w:rPr>
        <w:t>Hashimoto</w:t>
      </w:r>
      <w:r w:rsidR="004E3B65" w:rsidRPr="00970C65">
        <w:rPr>
          <w:rFonts w:ascii="Book Antiqua" w:eastAsia="SimSun" w:hAnsi="Book Antiqua" w:hint="eastAsia"/>
          <w:sz w:val="24"/>
          <w:szCs w:val="24"/>
          <w:lang w:eastAsia="zh-CN"/>
        </w:rPr>
        <w:t xml:space="preserve"> K, Ichinona T, and Fujimoto N</w:t>
      </w:r>
      <w:r w:rsidR="008C1F65" w:rsidRPr="00970C65">
        <w:rPr>
          <w:rFonts w:ascii="Book Antiqua" w:hAnsi="Book Antiqua"/>
          <w:sz w:val="24"/>
          <w:szCs w:val="24"/>
        </w:rPr>
        <w:t xml:space="preserve"> </w:t>
      </w:r>
      <w:r w:rsidR="004E3B65" w:rsidRPr="00970C65">
        <w:rPr>
          <w:rFonts w:ascii="Book Antiqua" w:hAnsi="Book Antiqua" w:cs="Helvetica"/>
          <w:sz w:val="24"/>
          <w:szCs w:val="24"/>
        </w:rPr>
        <w:t>perfor</w:t>
      </w:r>
      <w:r w:rsidR="004E3B65" w:rsidRPr="00970C65">
        <w:rPr>
          <w:rFonts w:ascii="Book Antiqua" w:eastAsia="SimSun" w:hAnsi="Book Antiqua" w:cs="Helvetica" w:hint="eastAsia"/>
          <w:sz w:val="24"/>
          <w:szCs w:val="24"/>
          <w:lang w:eastAsia="zh-CN"/>
        </w:rPr>
        <w:t>med</w:t>
      </w:r>
      <w:r w:rsidR="008C1F65" w:rsidRPr="00970C65">
        <w:rPr>
          <w:rFonts w:ascii="Book Antiqua" w:hAnsi="Book Antiqua" w:cs="Helvetica"/>
          <w:sz w:val="24"/>
          <w:szCs w:val="24"/>
        </w:rPr>
        <w:t xml:space="preserve"> follow-up examination</w:t>
      </w:r>
      <w:r w:rsidR="004E3B65" w:rsidRPr="00970C65">
        <w:rPr>
          <w:rFonts w:ascii="Book Antiqua" w:eastAsia="SimSun" w:hAnsi="Book Antiqua" w:cs="Helvetica" w:hint="eastAsia"/>
          <w:sz w:val="24"/>
          <w:szCs w:val="24"/>
          <w:lang w:eastAsia="zh-CN"/>
        </w:rPr>
        <w:t xml:space="preserve">; </w:t>
      </w:r>
      <w:r w:rsidR="008C1F65" w:rsidRPr="00970C65">
        <w:rPr>
          <w:rFonts w:ascii="Book Antiqua" w:hAnsi="Book Antiqua"/>
          <w:sz w:val="24"/>
          <w:szCs w:val="24"/>
        </w:rPr>
        <w:t>Akamine</w:t>
      </w:r>
      <w:r w:rsidR="004E3B65" w:rsidRPr="00970C65">
        <w:rPr>
          <w:rFonts w:ascii="Book Antiqua" w:eastAsia="SimSun" w:hAnsi="Book Antiqua" w:hint="eastAsia"/>
          <w:sz w:val="24"/>
          <w:szCs w:val="24"/>
          <w:lang w:eastAsia="zh-CN"/>
        </w:rPr>
        <w:t xml:space="preserve"> E </w:t>
      </w:r>
      <w:r w:rsidR="004E3B65" w:rsidRPr="00970C65">
        <w:rPr>
          <w:rFonts w:ascii="Book Antiqua" w:hAnsi="Book Antiqua" w:cs="Helvetica"/>
          <w:sz w:val="24"/>
          <w:szCs w:val="24"/>
        </w:rPr>
        <w:t>performed</w:t>
      </w:r>
      <w:r w:rsidR="004E3B65" w:rsidRPr="00970C65">
        <w:rPr>
          <w:rFonts w:ascii="Book Antiqua" w:eastAsia="SimSun" w:hAnsi="Book Antiqua" w:cs="Helvetica" w:hint="eastAsia"/>
          <w:sz w:val="24"/>
          <w:szCs w:val="24"/>
          <w:lang w:eastAsia="zh-CN"/>
        </w:rPr>
        <w:t xml:space="preserve"> </w:t>
      </w:r>
      <w:r w:rsidR="008C1F65" w:rsidRPr="00970C65">
        <w:rPr>
          <w:rFonts w:ascii="Book Antiqua" w:hAnsi="Book Antiqua" w:cs="Helvetica"/>
          <w:sz w:val="24"/>
          <w:szCs w:val="24"/>
        </w:rPr>
        <w:t>ESD for this patient</w:t>
      </w:r>
      <w:r w:rsidR="004E3B65" w:rsidRPr="00970C65">
        <w:rPr>
          <w:rFonts w:ascii="Book Antiqua" w:eastAsia="SimSun" w:hAnsi="Book Antiqua" w:cs="Helvetica" w:hint="eastAsia"/>
          <w:sz w:val="24"/>
          <w:szCs w:val="24"/>
          <w:lang w:eastAsia="zh-CN"/>
        </w:rPr>
        <w:t>;</w:t>
      </w:r>
      <w:r w:rsidR="00710F03" w:rsidRPr="00970C65">
        <w:rPr>
          <w:rFonts w:ascii="Book Antiqua" w:hAnsi="Book Antiqua" w:cs="Helvetica"/>
          <w:sz w:val="24"/>
          <w:szCs w:val="24"/>
        </w:rPr>
        <w:t xml:space="preserve"> </w:t>
      </w:r>
      <w:r w:rsidR="008C1F65" w:rsidRPr="00970C65">
        <w:rPr>
          <w:rFonts w:ascii="Book Antiqua" w:hAnsi="Book Antiqua"/>
          <w:sz w:val="24"/>
          <w:szCs w:val="24"/>
        </w:rPr>
        <w:t>Mori</w:t>
      </w:r>
      <w:r w:rsidR="004E3B65" w:rsidRPr="00970C65">
        <w:rPr>
          <w:rFonts w:ascii="Book Antiqua" w:eastAsia="SimSun" w:hAnsi="Book Antiqua" w:hint="eastAsia"/>
          <w:sz w:val="24"/>
          <w:szCs w:val="24"/>
          <w:lang w:eastAsia="zh-CN"/>
        </w:rPr>
        <w:t xml:space="preserve"> T made</w:t>
      </w:r>
      <w:r w:rsidR="008C1F65" w:rsidRPr="00970C65">
        <w:rPr>
          <w:rFonts w:ascii="Book Antiqua" w:hAnsi="Book Antiqua"/>
          <w:sz w:val="24"/>
          <w:szCs w:val="24"/>
        </w:rPr>
        <w:t xml:space="preserve"> </w:t>
      </w:r>
      <w:r w:rsidR="008C1F65" w:rsidRPr="00970C65">
        <w:rPr>
          <w:rFonts w:ascii="Book Antiqua" w:hAnsi="Book Antiqua" w:cs="Helvetica"/>
          <w:sz w:val="24"/>
          <w:szCs w:val="24"/>
        </w:rPr>
        <w:t>critical revision of the article for important intellectual content</w:t>
      </w:r>
      <w:r w:rsidR="004E3B65" w:rsidRPr="00970C65">
        <w:rPr>
          <w:rFonts w:ascii="Book Antiqua" w:eastAsia="SimSun" w:hAnsi="Book Antiqua" w:cs="Helvetica" w:hint="eastAsia"/>
          <w:sz w:val="24"/>
          <w:szCs w:val="24"/>
          <w:lang w:eastAsia="zh-CN"/>
        </w:rPr>
        <w:t>;</w:t>
      </w:r>
      <w:r w:rsidR="00710F03" w:rsidRPr="00970C65">
        <w:rPr>
          <w:rFonts w:ascii="Book Antiqua" w:hAnsi="Book Antiqua" w:cs="Helvetica"/>
          <w:sz w:val="24"/>
          <w:szCs w:val="24"/>
        </w:rPr>
        <w:t xml:space="preserve"> </w:t>
      </w:r>
      <w:r w:rsidR="008C1F65" w:rsidRPr="00970C65">
        <w:rPr>
          <w:rFonts w:ascii="Book Antiqua" w:hAnsi="Book Antiqua"/>
          <w:sz w:val="24"/>
          <w:szCs w:val="24"/>
        </w:rPr>
        <w:t>Ogawa</w:t>
      </w:r>
      <w:r w:rsidR="004E3B65" w:rsidRPr="00970C65">
        <w:rPr>
          <w:rFonts w:ascii="Book Antiqua" w:eastAsia="SimSun" w:hAnsi="Book Antiqua" w:hint="eastAsia"/>
          <w:sz w:val="24"/>
          <w:szCs w:val="24"/>
          <w:lang w:eastAsia="zh-CN"/>
        </w:rPr>
        <w:t xml:space="preserve"> A </w:t>
      </w:r>
      <w:r w:rsidR="008C1F65" w:rsidRPr="00970C65">
        <w:rPr>
          <w:rFonts w:ascii="Book Antiqua" w:hAnsi="Book Antiqua" w:cs="Helvetica"/>
          <w:sz w:val="24"/>
          <w:szCs w:val="24"/>
        </w:rPr>
        <w:t>concept</w:t>
      </w:r>
      <w:r w:rsidR="004E3B65" w:rsidRPr="00970C65">
        <w:rPr>
          <w:rFonts w:ascii="Book Antiqua" w:eastAsia="SimSun" w:hAnsi="Book Antiqua" w:cs="Helvetica" w:hint="eastAsia"/>
          <w:sz w:val="24"/>
          <w:szCs w:val="24"/>
          <w:lang w:eastAsia="zh-CN"/>
        </w:rPr>
        <w:t>ed</w:t>
      </w:r>
      <w:r w:rsidR="008C1F65" w:rsidRPr="00970C65">
        <w:rPr>
          <w:rFonts w:ascii="Book Antiqua" w:hAnsi="Book Antiqua" w:cs="Helvetica"/>
          <w:sz w:val="24"/>
          <w:szCs w:val="24"/>
        </w:rPr>
        <w:t xml:space="preserve"> and design</w:t>
      </w:r>
      <w:r w:rsidR="004E3B65" w:rsidRPr="00970C65">
        <w:rPr>
          <w:rFonts w:ascii="Book Antiqua" w:eastAsia="SimSun" w:hAnsi="Book Antiqua" w:cs="Helvetica" w:hint="eastAsia"/>
          <w:sz w:val="24"/>
          <w:szCs w:val="24"/>
          <w:lang w:eastAsia="zh-CN"/>
        </w:rPr>
        <w:t>ed</w:t>
      </w:r>
      <w:r w:rsidR="008C1F65" w:rsidRPr="00970C65">
        <w:rPr>
          <w:rFonts w:ascii="Book Antiqua" w:hAnsi="Book Antiqua" w:cs="Helvetica"/>
          <w:sz w:val="24"/>
          <w:szCs w:val="24"/>
        </w:rPr>
        <w:t>, critical revis</w:t>
      </w:r>
      <w:r w:rsidR="004E3B65" w:rsidRPr="00970C65">
        <w:rPr>
          <w:rFonts w:ascii="Book Antiqua" w:eastAsia="SimSun" w:hAnsi="Book Antiqua" w:cs="Helvetica" w:hint="eastAsia"/>
          <w:sz w:val="24"/>
          <w:szCs w:val="24"/>
          <w:lang w:eastAsia="zh-CN"/>
        </w:rPr>
        <w:t>ed</w:t>
      </w:r>
      <w:r w:rsidR="008C1F65" w:rsidRPr="00970C65">
        <w:rPr>
          <w:rFonts w:ascii="Book Antiqua" w:hAnsi="Book Antiqua" w:cs="Helvetica"/>
          <w:sz w:val="24"/>
          <w:szCs w:val="24"/>
        </w:rPr>
        <w:t xml:space="preserve"> the article for important intellectual content, final approval of the article</w:t>
      </w:r>
      <w:r w:rsidR="00710F03" w:rsidRPr="00970C65">
        <w:rPr>
          <w:rFonts w:ascii="Book Antiqua" w:hAnsi="Book Antiqua" w:cs="Helvetica"/>
          <w:sz w:val="24"/>
          <w:szCs w:val="24"/>
        </w:rPr>
        <w:t>.</w:t>
      </w:r>
    </w:p>
    <w:p w:rsidR="00326320" w:rsidRPr="00970C65" w:rsidRDefault="00326320" w:rsidP="00E84320">
      <w:pPr>
        <w:adjustRightInd w:val="0"/>
        <w:snapToGrid w:val="0"/>
        <w:spacing w:line="360" w:lineRule="auto"/>
        <w:rPr>
          <w:rFonts w:ascii="Book Antiqua" w:hAnsi="Book Antiqua" w:cs="Helvetica"/>
          <w:sz w:val="24"/>
          <w:szCs w:val="24"/>
        </w:rPr>
      </w:pPr>
    </w:p>
    <w:p w:rsidR="00326320" w:rsidRPr="00970C65" w:rsidRDefault="00326320" w:rsidP="00E84320">
      <w:pPr>
        <w:adjustRightInd w:val="0"/>
        <w:snapToGrid w:val="0"/>
        <w:spacing w:line="360" w:lineRule="auto"/>
        <w:rPr>
          <w:rFonts w:ascii="Book Antiqua" w:hAnsi="Book Antiqua" w:cs="Helvetica"/>
          <w:sz w:val="24"/>
          <w:szCs w:val="24"/>
        </w:rPr>
      </w:pPr>
      <w:r w:rsidRPr="00970C65">
        <w:rPr>
          <w:rFonts w:ascii="Book Antiqua" w:hAnsi="Book Antiqua" w:cs="Helvetica"/>
          <w:b/>
          <w:sz w:val="24"/>
          <w:szCs w:val="24"/>
        </w:rPr>
        <w:t>Institutional review board statement:</w:t>
      </w:r>
      <w:r w:rsidR="00710F03" w:rsidRPr="00970C65">
        <w:rPr>
          <w:rFonts w:ascii="Book Antiqua" w:hAnsi="Book Antiqua" w:cs="Helvetica"/>
          <w:b/>
          <w:sz w:val="24"/>
          <w:szCs w:val="24"/>
        </w:rPr>
        <w:t xml:space="preserve"> </w:t>
      </w:r>
      <w:r w:rsidR="00710F03" w:rsidRPr="00970C65">
        <w:rPr>
          <w:rFonts w:ascii="Book Antiqua" w:hAnsi="Book Antiqua" w:cs="Helvetica"/>
          <w:sz w:val="24"/>
          <w:szCs w:val="24"/>
        </w:rPr>
        <w:t>The study was reviewed and approved by the Tane General Hospital Institutional Review Board.</w:t>
      </w:r>
    </w:p>
    <w:p w:rsidR="00326320" w:rsidRPr="00970C65" w:rsidRDefault="00326320" w:rsidP="00E84320">
      <w:pPr>
        <w:adjustRightInd w:val="0"/>
        <w:snapToGrid w:val="0"/>
        <w:spacing w:line="360" w:lineRule="auto"/>
        <w:rPr>
          <w:rFonts w:ascii="Book Antiqua" w:hAnsi="Book Antiqua" w:cs="Helvetica"/>
          <w:sz w:val="24"/>
          <w:szCs w:val="24"/>
        </w:rPr>
      </w:pPr>
    </w:p>
    <w:p w:rsidR="00326320" w:rsidRPr="00970C65" w:rsidRDefault="00326320" w:rsidP="00E84320">
      <w:pPr>
        <w:adjustRightInd w:val="0"/>
        <w:snapToGrid w:val="0"/>
        <w:spacing w:line="360" w:lineRule="auto"/>
        <w:rPr>
          <w:rFonts w:ascii="Book Antiqua" w:hAnsi="Book Antiqua" w:cs="Helvetica"/>
          <w:sz w:val="24"/>
          <w:szCs w:val="24"/>
        </w:rPr>
      </w:pPr>
      <w:r w:rsidRPr="00970C65">
        <w:rPr>
          <w:rFonts w:ascii="Book Antiqua" w:hAnsi="Book Antiqua" w:cs="Helvetica"/>
          <w:b/>
          <w:sz w:val="24"/>
          <w:szCs w:val="24"/>
        </w:rPr>
        <w:t>Informed consent statement:</w:t>
      </w:r>
      <w:r w:rsidR="00710F03" w:rsidRPr="00970C65">
        <w:rPr>
          <w:rFonts w:ascii="Book Antiqua" w:hAnsi="Book Antiqua" w:cs="Helvetica"/>
          <w:b/>
          <w:sz w:val="24"/>
          <w:szCs w:val="24"/>
        </w:rPr>
        <w:t xml:space="preserve"> </w:t>
      </w:r>
      <w:r w:rsidR="00710F03" w:rsidRPr="00970C65">
        <w:rPr>
          <w:rFonts w:ascii="Book Antiqua" w:hAnsi="Book Antiqua" w:cs="Helvetica"/>
          <w:sz w:val="24"/>
          <w:szCs w:val="24"/>
        </w:rPr>
        <w:t>A study participant provided informed written consent prior to study enrollment.</w:t>
      </w:r>
    </w:p>
    <w:p w:rsidR="00326320" w:rsidRPr="00970C65" w:rsidRDefault="00326320" w:rsidP="00E84320">
      <w:pPr>
        <w:adjustRightInd w:val="0"/>
        <w:snapToGrid w:val="0"/>
        <w:spacing w:line="360" w:lineRule="auto"/>
        <w:rPr>
          <w:rFonts w:ascii="Book Antiqua" w:hAnsi="Book Antiqua" w:cs="Helvetica"/>
          <w:sz w:val="24"/>
          <w:szCs w:val="24"/>
        </w:rPr>
      </w:pPr>
    </w:p>
    <w:p w:rsidR="00326320" w:rsidRPr="00970C65" w:rsidRDefault="00326320" w:rsidP="00E84320">
      <w:pPr>
        <w:adjustRightInd w:val="0"/>
        <w:snapToGrid w:val="0"/>
        <w:spacing w:line="360" w:lineRule="auto"/>
        <w:rPr>
          <w:rFonts w:ascii="Book Antiqua" w:eastAsia="SimSun" w:hAnsi="Book Antiqua" w:cs="Helvetica"/>
          <w:sz w:val="24"/>
          <w:szCs w:val="24"/>
          <w:lang w:eastAsia="zh-CN"/>
        </w:rPr>
      </w:pPr>
      <w:r w:rsidRPr="00970C65">
        <w:rPr>
          <w:rFonts w:ascii="Book Antiqua" w:hAnsi="Book Antiqua" w:cs="Helvetica"/>
          <w:b/>
          <w:sz w:val="24"/>
          <w:szCs w:val="24"/>
        </w:rPr>
        <w:t>Conflict-of-interest statement:</w:t>
      </w:r>
      <w:r w:rsidR="00D335B8" w:rsidRPr="00970C65">
        <w:rPr>
          <w:rFonts w:ascii="Book Antiqua" w:hAnsi="Book Antiqua" w:cs="Helvetica"/>
          <w:b/>
          <w:sz w:val="24"/>
          <w:szCs w:val="24"/>
        </w:rPr>
        <w:t xml:space="preserve"> </w:t>
      </w:r>
      <w:r w:rsidR="00D335B8" w:rsidRPr="00970C65">
        <w:rPr>
          <w:rFonts w:ascii="Book Antiqua" w:hAnsi="Book Antiqua" w:cs="Helvetica"/>
          <w:sz w:val="24"/>
          <w:szCs w:val="24"/>
        </w:rPr>
        <w:t>Authors declare no conflict of interest for this article.</w:t>
      </w:r>
    </w:p>
    <w:p w:rsidR="00705826" w:rsidRPr="00970C65" w:rsidRDefault="00705826" w:rsidP="00E84320">
      <w:pPr>
        <w:adjustRightInd w:val="0"/>
        <w:snapToGrid w:val="0"/>
        <w:spacing w:line="360" w:lineRule="auto"/>
        <w:rPr>
          <w:rFonts w:ascii="Book Antiqua" w:eastAsia="SimSun" w:hAnsi="Book Antiqua" w:cs="Helvetica"/>
          <w:sz w:val="24"/>
          <w:szCs w:val="24"/>
          <w:lang w:eastAsia="zh-CN"/>
        </w:rPr>
      </w:pPr>
    </w:p>
    <w:p w:rsidR="00705826" w:rsidRPr="00705826" w:rsidRDefault="00705826" w:rsidP="009035AE">
      <w:pPr>
        <w:widowControl/>
        <w:adjustRightInd w:val="0"/>
        <w:snapToGrid w:val="0"/>
        <w:spacing w:line="360" w:lineRule="auto"/>
        <w:rPr>
          <w:rFonts w:ascii="Book Antiqua" w:eastAsia="SimSun" w:hAnsi="Book Antiqua" w:cs="SimSun"/>
          <w:kern w:val="0"/>
          <w:sz w:val="24"/>
          <w:szCs w:val="24"/>
          <w:lang w:eastAsia="zh-CN"/>
        </w:rPr>
      </w:pPr>
      <w:bookmarkStart w:id="10" w:name="OLE_LINK441"/>
      <w:bookmarkStart w:id="11" w:name="OLE_LINK442"/>
      <w:bookmarkStart w:id="12" w:name="OLE_LINK1032"/>
      <w:bookmarkStart w:id="13" w:name="OLE_LINK1232"/>
      <w:bookmarkStart w:id="14" w:name="OLE_LINK1460"/>
      <w:bookmarkStart w:id="15" w:name="OLE_LINK1568"/>
      <w:bookmarkStart w:id="16" w:name="OLE_LINK1708"/>
      <w:bookmarkStart w:id="17" w:name="OLE_LINK1435"/>
      <w:bookmarkStart w:id="18" w:name="OLE_LINK1478"/>
      <w:bookmarkStart w:id="19" w:name="OLE_LINK1428"/>
      <w:bookmarkStart w:id="20" w:name="OLE_LINK1355"/>
      <w:bookmarkStart w:id="21" w:name="OLE_LINK1425"/>
      <w:bookmarkStart w:id="22" w:name="OLE_LINK1504"/>
      <w:bookmarkStart w:id="23" w:name="OLE_LINK1544"/>
      <w:bookmarkStart w:id="24" w:name="OLE_LINK1680"/>
      <w:bookmarkStart w:id="25" w:name="OLE_LINK1710"/>
      <w:bookmarkStart w:id="26" w:name="OLE_LINK3317"/>
      <w:bookmarkStart w:id="27" w:name="OLE_LINK22"/>
      <w:bookmarkStart w:id="28" w:name="OLE_LINK1818"/>
      <w:bookmarkStart w:id="29" w:name="OLE_LINK1684"/>
      <w:bookmarkStart w:id="30" w:name="OLE_LINK1885"/>
      <w:bookmarkStart w:id="31" w:name="OLE_LINK1799"/>
      <w:bookmarkStart w:id="32" w:name="OLE_LINK1894"/>
      <w:bookmarkStart w:id="33" w:name="OLE_LINK27"/>
      <w:bookmarkStart w:id="34" w:name="OLE_LINK732"/>
      <w:bookmarkStart w:id="35" w:name="OLE_LINK2053"/>
      <w:bookmarkStart w:id="36" w:name="OLE_LINK2096"/>
      <w:bookmarkStart w:id="37" w:name="OLE_LINK2174"/>
      <w:bookmarkStart w:id="38" w:name="OLE_LINK2108"/>
      <w:bookmarkStart w:id="39" w:name="OLE_LINK2183"/>
      <w:bookmarkStart w:id="40" w:name="OLE_LINK2328"/>
      <w:bookmarkStart w:id="41" w:name="OLE_LINK766"/>
      <w:bookmarkStart w:id="42" w:name="OLE_LINK2256"/>
      <w:bookmarkStart w:id="43" w:name="OLE_LINK38"/>
      <w:bookmarkStart w:id="44" w:name="OLE_LINK2368"/>
      <w:bookmarkStart w:id="45" w:name="OLE_LINK2351"/>
      <w:bookmarkStart w:id="46" w:name="OLE_LINK2446"/>
      <w:bookmarkStart w:id="47" w:name="OLE_LINK2509"/>
      <w:bookmarkStart w:id="48" w:name="OLE_LINK2567"/>
      <w:r w:rsidRPr="00705826">
        <w:rPr>
          <w:rFonts w:ascii="Book Antiqua" w:eastAsia="SimSun" w:hAnsi="Book Antiqua" w:cs="Times New Roman"/>
          <w:b/>
          <w:kern w:val="0"/>
          <w:sz w:val="24"/>
          <w:szCs w:val="24"/>
          <w:lang w:eastAsia="zh-CN"/>
        </w:rPr>
        <w:lastRenderedPageBreak/>
        <w:t xml:space="preserve">Open-Access: </w:t>
      </w:r>
      <w:bookmarkStart w:id="49" w:name="OLE_LINK479"/>
      <w:bookmarkStart w:id="50" w:name="OLE_LINK496"/>
      <w:bookmarkStart w:id="51" w:name="OLE_LINK506"/>
      <w:bookmarkStart w:id="52" w:name="OLE_LINK507"/>
      <w:r w:rsidRPr="00705826">
        <w:rPr>
          <w:rFonts w:ascii="Book Antiqua" w:eastAsia="SimSun" w:hAnsi="Book Antiqua" w:cs="Times New Roman"/>
          <w:sz w:val="24"/>
          <w:szCs w:val="24"/>
          <w:lang w:eastAsia="zh-CN"/>
        </w:rPr>
        <w:t xml:space="preserve">This article is an open-access article which was selected by an in-house editor and fully peer-reviewed by external reviewers. It is distributed in accordance with the Creative Commons Attribution Non Commercial (CC BY-NC 4.0) license, which permits others to distribute, remix, adapt, build upon this work non-commercially, and license their derivative works on different terms, provided the original work is properly cited and the use is non-commercial. See: </w:t>
      </w:r>
      <w:hyperlink r:id="rId8" w:history="1">
        <w:r w:rsidRPr="00970C65">
          <w:rPr>
            <w:rFonts w:ascii="Book Antiqua" w:eastAsia="SimSun" w:hAnsi="Book Antiqua" w:cs="Times New Roman"/>
            <w:sz w:val="24"/>
            <w:szCs w:val="24"/>
            <w:u w:val="single"/>
            <w:lang w:eastAsia="zh-CN"/>
          </w:rPr>
          <w:t>http://creativecommons.org/licenses/by-nc/4.0/</w:t>
        </w:r>
      </w:hyperlink>
      <w:bookmarkEnd w:id="49"/>
      <w:bookmarkEnd w:id="50"/>
      <w:bookmarkEnd w:id="51"/>
      <w:bookmarkEnd w:id="52"/>
    </w:p>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p w:rsidR="00705826" w:rsidRPr="00970C65" w:rsidRDefault="00705826" w:rsidP="00E84320">
      <w:pPr>
        <w:adjustRightInd w:val="0"/>
        <w:snapToGrid w:val="0"/>
        <w:spacing w:line="360" w:lineRule="auto"/>
        <w:rPr>
          <w:rFonts w:ascii="Book Antiqua" w:eastAsia="SimSun" w:hAnsi="Book Antiqua" w:cs="Helvetica"/>
          <w:sz w:val="24"/>
          <w:szCs w:val="24"/>
          <w:lang w:eastAsia="zh-CN"/>
        </w:rPr>
      </w:pPr>
    </w:p>
    <w:p w:rsidR="008C1F65" w:rsidRPr="00970C65" w:rsidRDefault="00705826" w:rsidP="00E84320">
      <w:pPr>
        <w:adjustRightInd w:val="0"/>
        <w:snapToGrid w:val="0"/>
        <w:spacing w:line="360" w:lineRule="auto"/>
        <w:rPr>
          <w:rFonts w:ascii="Book Antiqua" w:hAnsi="Book Antiqua"/>
          <w:sz w:val="24"/>
          <w:szCs w:val="24"/>
        </w:rPr>
      </w:pPr>
      <w:bookmarkStart w:id="53" w:name="OLE_LINK1530"/>
      <w:bookmarkStart w:id="54" w:name="OLE_LINK1529"/>
      <w:bookmarkStart w:id="55" w:name="OLE_LINK1701"/>
      <w:bookmarkStart w:id="56" w:name="OLE_LINK1343"/>
      <w:bookmarkStart w:id="57" w:name="OLE_LINK1234"/>
      <w:bookmarkStart w:id="58" w:name="OLE_LINK1233"/>
      <w:bookmarkStart w:id="59" w:name="OLE_LINK2001"/>
      <w:bookmarkStart w:id="60" w:name="OLE_LINK34"/>
      <w:bookmarkStart w:id="61" w:name="OLE_LINK32"/>
      <w:bookmarkStart w:id="62" w:name="OLE_LINK30"/>
      <w:bookmarkStart w:id="63" w:name="OLE_LINK1918"/>
      <w:bookmarkStart w:id="64" w:name="OLE_LINK3318"/>
      <w:bookmarkStart w:id="65" w:name="OLE_LINK1660"/>
      <w:bookmarkStart w:id="66" w:name="OLE_LINK1421"/>
      <w:bookmarkStart w:id="67" w:name="OLE_LINK1134"/>
      <w:bookmarkStart w:id="68" w:name="OLE_LINK194"/>
      <w:bookmarkStart w:id="69" w:name="OLE_LINK193"/>
      <w:r w:rsidRPr="00970C65">
        <w:rPr>
          <w:rFonts w:ascii="Book Antiqua" w:hAnsi="Book Antiqua"/>
          <w:b/>
          <w:sz w:val="24"/>
        </w:rPr>
        <w:t xml:space="preserve">Correspondence </w:t>
      </w:r>
      <w:bookmarkEnd w:id="53"/>
      <w:bookmarkEnd w:id="54"/>
      <w:r w:rsidRPr="00970C65">
        <w:rPr>
          <w:rFonts w:ascii="Book Antiqua" w:hAnsi="Book Antiqua"/>
          <w:b/>
          <w:sz w:val="24"/>
        </w:rPr>
        <w:t>to</w:t>
      </w:r>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r w:rsidR="008C1F65" w:rsidRPr="00970C65">
        <w:rPr>
          <w:rFonts w:ascii="Book Antiqua" w:eastAsia="MS PMincho" w:hAnsi="Book Antiqua"/>
          <w:b/>
          <w:sz w:val="24"/>
          <w:szCs w:val="24"/>
        </w:rPr>
        <w:t>:</w:t>
      </w:r>
      <w:r w:rsidR="00326320" w:rsidRPr="00970C65">
        <w:rPr>
          <w:rFonts w:ascii="Book Antiqua" w:eastAsia="MS PMincho" w:hAnsi="Book Antiqua"/>
          <w:b/>
          <w:sz w:val="24"/>
          <w:szCs w:val="24"/>
        </w:rPr>
        <w:t xml:space="preserve"> </w:t>
      </w:r>
      <w:bookmarkStart w:id="70" w:name="OLE_LINK2706"/>
      <w:bookmarkStart w:id="71" w:name="OLE_LINK2707"/>
      <w:r w:rsidR="008C1F65" w:rsidRPr="00970C65">
        <w:rPr>
          <w:rFonts w:ascii="Book Antiqua" w:eastAsia="MS PMincho" w:hAnsi="Book Antiqua"/>
          <w:b/>
          <w:sz w:val="24"/>
          <w:szCs w:val="24"/>
        </w:rPr>
        <w:t>Satoshi Asai</w:t>
      </w:r>
      <w:r w:rsidRPr="00970C65">
        <w:rPr>
          <w:rFonts w:ascii="Book Antiqua" w:eastAsia="SimSun" w:hAnsi="Book Antiqua" w:hint="eastAsia"/>
          <w:b/>
          <w:sz w:val="24"/>
          <w:szCs w:val="24"/>
          <w:lang w:eastAsia="zh-CN"/>
        </w:rPr>
        <w:t>,</w:t>
      </w:r>
      <w:r w:rsidRPr="00970C65">
        <w:rPr>
          <w:rFonts w:ascii="Book Antiqua" w:eastAsia="MS PMincho" w:hAnsi="Book Antiqua"/>
          <w:b/>
          <w:sz w:val="24"/>
          <w:szCs w:val="24"/>
        </w:rPr>
        <w:t xml:space="preserve"> MD</w:t>
      </w:r>
      <w:r w:rsidR="00326320" w:rsidRPr="00970C65">
        <w:rPr>
          <w:rFonts w:ascii="Book Antiqua" w:eastAsia="MS PMincho" w:hAnsi="Book Antiqua"/>
          <w:b/>
          <w:sz w:val="24"/>
          <w:szCs w:val="24"/>
        </w:rPr>
        <w:t>, Assistant Director of Endoscopy Center,</w:t>
      </w:r>
      <w:r w:rsidR="00326320" w:rsidRPr="00970C65">
        <w:rPr>
          <w:rFonts w:ascii="Book Antiqua" w:eastAsia="MS PMincho" w:hAnsi="Book Antiqua"/>
          <w:sz w:val="24"/>
          <w:szCs w:val="24"/>
        </w:rPr>
        <w:t xml:space="preserve"> </w:t>
      </w:r>
      <w:r w:rsidR="00326320" w:rsidRPr="00970C65">
        <w:rPr>
          <w:rFonts w:ascii="Book Antiqua" w:hAnsi="Book Antiqua"/>
          <w:sz w:val="24"/>
          <w:szCs w:val="24"/>
        </w:rPr>
        <w:t xml:space="preserve">Department of </w:t>
      </w:r>
      <w:r w:rsidR="008C1F65" w:rsidRPr="00970C65">
        <w:rPr>
          <w:rFonts w:ascii="Book Antiqua" w:hAnsi="Book Antiqua"/>
          <w:sz w:val="24"/>
          <w:szCs w:val="24"/>
        </w:rPr>
        <w:t>Gastroenterology, Tane General Hospital</w:t>
      </w:r>
      <w:r w:rsidR="00710F03" w:rsidRPr="00970C65">
        <w:rPr>
          <w:rFonts w:ascii="Book Antiqua" w:hAnsi="Book Antiqua"/>
          <w:sz w:val="24"/>
          <w:szCs w:val="24"/>
        </w:rPr>
        <w:t xml:space="preserve">, </w:t>
      </w:r>
      <w:r w:rsidR="008C1F65" w:rsidRPr="00970C65">
        <w:rPr>
          <w:rFonts w:ascii="Book Antiqua" w:hAnsi="Book Antiqua"/>
          <w:sz w:val="24"/>
          <w:szCs w:val="24"/>
        </w:rPr>
        <w:t>1-12-21 Kujouminami, Nishi-ku, Osaka</w:t>
      </w:r>
      <w:r w:rsidRPr="00970C65">
        <w:rPr>
          <w:rFonts w:ascii="Book Antiqua" w:eastAsia="SimSun" w:hAnsi="Book Antiqua" w:hint="eastAsia"/>
          <w:sz w:val="24"/>
          <w:szCs w:val="24"/>
          <w:lang w:eastAsia="zh-CN"/>
        </w:rPr>
        <w:t xml:space="preserve"> </w:t>
      </w:r>
      <w:r w:rsidRPr="00970C65">
        <w:rPr>
          <w:rFonts w:ascii="Book Antiqua" w:hAnsi="Book Antiqua" w:hint="eastAsia"/>
          <w:sz w:val="24"/>
          <w:szCs w:val="24"/>
        </w:rPr>
        <w:t>550-0025</w:t>
      </w:r>
      <w:r w:rsidR="008C1F65" w:rsidRPr="00970C65">
        <w:rPr>
          <w:rFonts w:ascii="Book Antiqua" w:hAnsi="Book Antiqua"/>
          <w:sz w:val="24"/>
          <w:szCs w:val="24"/>
        </w:rPr>
        <w:t>, Japan</w:t>
      </w:r>
      <w:r w:rsidRPr="00970C65">
        <w:rPr>
          <w:rFonts w:ascii="Book Antiqua" w:eastAsia="SimSun" w:hAnsi="Book Antiqua" w:hint="eastAsia"/>
          <w:sz w:val="24"/>
          <w:szCs w:val="24"/>
          <w:lang w:eastAsia="zh-CN"/>
        </w:rPr>
        <w:t>.</w:t>
      </w:r>
      <w:r w:rsidR="00417079" w:rsidRPr="00970C65">
        <w:rPr>
          <w:rFonts w:ascii="Book Antiqua" w:hAnsi="Book Antiqua"/>
          <w:sz w:val="24"/>
          <w:szCs w:val="24"/>
        </w:rPr>
        <w:t xml:space="preserve"> bonyaritetsu1226@hotmail.co.jp</w:t>
      </w:r>
    </w:p>
    <w:bookmarkEnd w:id="70"/>
    <w:bookmarkEnd w:id="71"/>
    <w:p w:rsidR="00417079" w:rsidRPr="00970C65" w:rsidRDefault="008C1F65" w:rsidP="00E84320">
      <w:pPr>
        <w:adjustRightInd w:val="0"/>
        <w:snapToGrid w:val="0"/>
        <w:spacing w:line="360" w:lineRule="auto"/>
        <w:rPr>
          <w:rFonts w:ascii="Book Antiqua" w:hAnsi="Book Antiqua"/>
          <w:sz w:val="24"/>
          <w:szCs w:val="24"/>
        </w:rPr>
      </w:pPr>
      <w:r w:rsidRPr="00970C65">
        <w:rPr>
          <w:rFonts w:ascii="Book Antiqua" w:hAnsi="Book Antiqua"/>
          <w:b/>
          <w:sz w:val="24"/>
          <w:szCs w:val="24"/>
        </w:rPr>
        <w:t>Tel</w:t>
      </w:r>
      <w:r w:rsidR="00417079" w:rsidRPr="00970C65">
        <w:rPr>
          <w:rFonts w:ascii="Book Antiqua" w:hAnsi="Book Antiqua"/>
          <w:b/>
          <w:sz w:val="24"/>
          <w:szCs w:val="24"/>
        </w:rPr>
        <w:t>ephone</w:t>
      </w:r>
      <w:r w:rsidRPr="00970C65">
        <w:rPr>
          <w:rFonts w:ascii="Book Antiqua" w:hAnsi="Book Antiqua"/>
          <w:b/>
          <w:sz w:val="24"/>
          <w:szCs w:val="24"/>
        </w:rPr>
        <w:t>:</w:t>
      </w:r>
      <w:r w:rsidR="00705826" w:rsidRPr="00970C65">
        <w:rPr>
          <w:rFonts w:ascii="Book Antiqua" w:hAnsi="Book Antiqua"/>
          <w:sz w:val="24"/>
          <w:szCs w:val="24"/>
        </w:rPr>
        <w:t xml:space="preserve"> +81-6-6581</w:t>
      </w:r>
      <w:r w:rsidRPr="00970C65">
        <w:rPr>
          <w:rFonts w:ascii="Book Antiqua" w:hAnsi="Book Antiqua"/>
          <w:sz w:val="24"/>
          <w:szCs w:val="24"/>
        </w:rPr>
        <w:t xml:space="preserve">1071 </w:t>
      </w:r>
    </w:p>
    <w:p w:rsidR="008C1F65" w:rsidRPr="00970C65" w:rsidRDefault="008C1F65" w:rsidP="00E84320">
      <w:pPr>
        <w:adjustRightInd w:val="0"/>
        <w:snapToGrid w:val="0"/>
        <w:spacing w:line="360" w:lineRule="auto"/>
        <w:rPr>
          <w:rFonts w:ascii="Book Antiqua" w:eastAsia="SimSun" w:hAnsi="Book Antiqua"/>
          <w:sz w:val="24"/>
          <w:szCs w:val="24"/>
          <w:lang w:eastAsia="zh-CN"/>
        </w:rPr>
      </w:pPr>
      <w:r w:rsidRPr="00970C65">
        <w:rPr>
          <w:rFonts w:ascii="Book Antiqua" w:hAnsi="Book Antiqua"/>
          <w:b/>
          <w:sz w:val="24"/>
          <w:szCs w:val="24"/>
        </w:rPr>
        <w:t xml:space="preserve">Fax: </w:t>
      </w:r>
      <w:r w:rsidR="00705826" w:rsidRPr="00970C65">
        <w:rPr>
          <w:rFonts w:ascii="Book Antiqua" w:hAnsi="Book Antiqua"/>
          <w:sz w:val="24"/>
          <w:szCs w:val="24"/>
        </w:rPr>
        <w:t>+81-6-6581</w:t>
      </w:r>
      <w:r w:rsidRPr="00970C65">
        <w:rPr>
          <w:rFonts w:ascii="Book Antiqua" w:hAnsi="Book Antiqua"/>
          <w:sz w:val="24"/>
          <w:szCs w:val="24"/>
        </w:rPr>
        <w:t xml:space="preserve">2520 </w:t>
      </w:r>
    </w:p>
    <w:p w:rsidR="00705826" w:rsidRPr="00970C65" w:rsidRDefault="00705826" w:rsidP="00E84320">
      <w:pPr>
        <w:adjustRightInd w:val="0"/>
        <w:snapToGrid w:val="0"/>
        <w:spacing w:line="360" w:lineRule="auto"/>
        <w:rPr>
          <w:rFonts w:ascii="Book Antiqua" w:eastAsia="SimSun" w:hAnsi="Book Antiqua"/>
          <w:sz w:val="24"/>
          <w:szCs w:val="24"/>
          <w:lang w:eastAsia="zh-CN"/>
        </w:rPr>
      </w:pPr>
    </w:p>
    <w:p w:rsidR="00705826" w:rsidRPr="00970C65" w:rsidRDefault="00705826" w:rsidP="00705826">
      <w:pPr>
        <w:adjustRightInd w:val="0"/>
        <w:snapToGrid w:val="0"/>
        <w:spacing w:line="360" w:lineRule="auto"/>
        <w:rPr>
          <w:rFonts w:ascii="Book Antiqua" w:hAnsi="Book Antiqua"/>
          <w:b/>
          <w:bCs/>
          <w:sz w:val="24"/>
        </w:rPr>
      </w:pPr>
      <w:bookmarkStart w:id="72" w:name="OLE_LINK1346"/>
      <w:bookmarkStart w:id="73" w:name="OLE_LINK1347"/>
      <w:bookmarkStart w:id="74" w:name="OLE_LINK1461"/>
      <w:bookmarkStart w:id="75" w:name="OLE_LINK1437"/>
      <w:bookmarkStart w:id="76" w:name="OLE_LINK1493"/>
      <w:bookmarkStart w:id="77" w:name="OLE_LINK1436"/>
      <w:bookmarkStart w:id="78" w:name="OLE_LINK1584"/>
      <w:bookmarkStart w:id="79" w:name="OLE_LINK1426"/>
      <w:bookmarkStart w:id="80" w:name="OLE_LINK1470"/>
      <w:bookmarkStart w:id="81" w:name="OLE_LINK1726"/>
      <w:bookmarkStart w:id="82" w:name="OLE_LINK1773"/>
      <w:bookmarkStart w:id="83" w:name="OLE_LINK1819"/>
      <w:bookmarkStart w:id="84" w:name="OLE_LINK1886"/>
      <w:bookmarkStart w:id="85" w:name="OLE_LINK1800"/>
      <w:bookmarkStart w:id="86" w:name="OLE_LINK1718"/>
      <w:bookmarkStart w:id="87" w:name="OLE_LINK1832"/>
      <w:bookmarkStart w:id="88" w:name="OLE_LINK1895"/>
      <w:bookmarkStart w:id="89" w:name="OLE_LINK1973"/>
      <w:bookmarkStart w:id="90" w:name="OLE_LINK25"/>
      <w:bookmarkStart w:id="91" w:name="OLE_LINK29"/>
      <w:bookmarkStart w:id="92" w:name="OLE_LINK733"/>
      <w:bookmarkStart w:id="93" w:name="OLE_LINK2054"/>
      <w:bookmarkStart w:id="94" w:name="OLE_LINK2097"/>
      <w:bookmarkStart w:id="95" w:name="OLE_LINK2100"/>
      <w:bookmarkStart w:id="96" w:name="OLE_LINK2184"/>
      <w:bookmarkStart w:id="97" w:name="OLE_LINK767"/>
      <w:bookmarkStart w:id="98" w:name="OLE_LINK39"/>
      <w:bookmarkStart w:id="99" w:name="OLE_LINK42"/>
      <w:bookmarkStart w:id="100" w:name="OLE_LINK2412"/>
      <w:bookmarkStart w:id="101" w:name="OLE_LINK2447"/>
      <w:bookmarkStart w:id="102" w:name="OLE_LINK2378"/>
      <w:bookmarkStart w:id="103" w:name="OLE_LINK2510"/>
      <w:bookmarkStart w:id="104" w:name="OLE_LINK2568"/>
      <w:bookmarkStart w:id="105" w:name="OLE_LINK1569"/>
      <w:bookmarkStart w:id="106" w:name="OLE_LINK1570"/>
      <w:bookmarkStart w:id="107" w:name="OLE_LINK1709"/>
      <w:bookmarkStart w:id="108" w:name="OLE_LINK1387"/>
      <w:bookmarkStart w:id="109" w:name="OLE_LINK1479"/>
      <w:bookmarkStart w:id="110" w:name="OLE_LINK1603"/>
      <w:bookmarkStart w:id="111" w:name="OLE_LINK1711"/>
      <w:bookmarkStart w:id="112" w:name="OLE_LINK1859"/>
      <w:bookmarkStart w:id="113" w:name="OLE_LINK31"/>
      <w:bookmarkStart w:id="114" w:name="OLE_LINK2002"/>
      <w:bookmarkStart w:id="115" w:name="OLE_LINK2240"/>
      <w:bookmarkStart w:id="116" w:name="OLE_LINK2668"/>
      <w:r w:rsidRPr="00970C65">
        <w:rPr>
          <w:rFonts w:ascii="Book Antiqua" w:hAnsi="Book Antiqua"/>
          <w:b/>
          <w:bCs/>
          <w:sz w:val="24"/>
        </w:rPr>
        <w:t xml:space="preserve">Received: </w:t>
      </w:r>
      <w:r w:rsidR="006F261F" w:rsidRPr="00970C65">
        <w:rPr>
          <w:rFonts w:ascii="Book Antiqua" w:eastAsia="SimSun" w:hAnsi="Book Antiqua" w:hint="eastAsia"/>
          <w:bCs/>
          <w:sz w:val="24"/>
          <w:lang w:eastAsia="zh-CN"/>
        </w:rPr>
        <w:t>August</w:t>
      </w:r>
      <w:r w:rsidRPr="00970C65">
        <w:rPr>
          <w:rFonts w:ascii="Book Antiqua" w:hAnsi="Book Antiqua" w:hint="eastAsia"/>
          <w:bCs/>
          <w:sz w:val="24"/>
        </w:rPr>
        <w:t xml:space="preserve"> </w:t>
      </w:r>
      <w:r w:rsidR="006F261F" w:rsidRPr="00970C65">
        <w:rPr>
          <w:rFonts w:ascii="Book Antiqua" w:eastAsia="SimSun" w:hAnsi="Book Antiqua" w:hint="eastAsia"/>
          <w:bCs/>
          <w:sz w:val="24"/>
          <w:lang w:eastAsia="zh-CN"/>
        </w:rPr>
        <w:t>19</w:t>
      </w:r>
      <w:r w:rsidRPr="00970C65">
        <w:rPr>
          <w:rFonts w:ascii="Book Antiqua" w:hAnsi="Book Antiqua" w:hint="eastAsia"/>
          <w:bCs/>
          <w:sz w:val="24"/>
        </w:rPr>
        <w:t>, 2015</w:t>
      </w:r>
    </w:p>
    <w:p w:rsidR="00705826" w:rsidRPr="00970C65" w:rsidRDefault="00705826" w:rsidP="00705826">
      <w:pPr>
        <w:adjustRightInd w:val="0"/>
        <w:snapToGrid w:val="0"/>
        <w:spacing w:line="360" w:lineRule="auto"/>
        <w:rPr>
          <w:rFonts w:ascii="Book Antiqua" w:hAnsi="Book Antiqua"/>
          <w:bCs/>
          <w:sz w:val="24"/>
        </w:rPr>
      </w:pPr>
      <w:r w:rsidRPr="00970C65">
        <w:rPr>
          <w:rFonts w:ascii="Book Antiqua" w:hAnsi="Book Antiqua"/>
          <w:b/>
          <w:bCs/>
          <w:sz w:val="24"/>
        </w:rPr>
        <w:t>Peer-review started:</w:t>
      </w:r>
      <w:r w:rsidRPr="00970C65">
        <w:rPr>
          <w:rFonts w:ascii="Book Antiqua" w:hAnsi="Book Antiqua" w:hint="eastAsia"/>
          <w:bCs/>
          <w:sz w:val="24"/>
        </w:rPr>
        <w:t xml:space="preserve"> </w:t>
      </w:r>
      <w:r w:rsidR="006F261F" w:rsidRPr="00970C65">
        <w:rPr>
          <w:rFonts w:ascii="Book Antiqua" w:eastAsia="SimSun" w:hAnsi="Book Antiqua" w:hint="eastAsia"/>
          <w:bCs/>
          <w:sz w:val="24"/>
          <w:lang w:eastAsia="zh-CN"/>
        </w:rPr>
        <w:t>August</w:t>
      </w:r>
      <w:r w:rsidRPr="00970C65">
        <w:rPr>
          <w:rFonts w:ascii="Book Antiqua" w:hAnsi="Book Antiqua" w:hint="eastAsia"/>
          <w:bCs/>
          <w:sz w:val="24"/>
        </w:rPr>
        <w:t xml:space="preserve"> </w:t>
      </w:r>
      <w:r w:rsidR="006F261F" w:rsidRPr="00970C65">
        <w:rPr>
          <w:rFonts w:ascii="Book Antiqua" w:eastAsia="SimSun" w:hAnsi="Book Antiqua" w:hint="eastAsia"/>
          <w:bCs/>
          <w:sz w:val="24"/>
          <w:lang w:eastAsia="zh-CN"/>
        </w:rPr>
        <w:t>21</w:t>
      </w:r>
      <w:r w:rsidRPr="00970C65">
        <w:rPr>
          <w:rFonts w:ascii="Book Antiqua" w:hAnsi="Book Antiqua" w:hint="eastAsia"/>
          <w:bCs/>
          <w:sz w:val="24"/>
        </w:rPr>
        <w:t>, 2015</w:t>
      </w:r>
    </w:p>
    <w:p w:rsidR="00705826" w:rsidRPr="00970C65" w:rsidRDefault="00705826" w:rsidP="00705826">
      <w:pPr>
        <w:adjustRightInd w:val="0"/>
        <w:snapToGrid w:val="0"/>
        <w:spacing w:line="360" w:lineRule="auto"/>
        <w:rPr>
          <w:rFonts w:ascii="Book Antiqua" w:hAnsi="Book Antiqua"/>
          <w:bCs/>
          <w:sz w:val="24"/>
        </w:rPr>
      </w:pPr>
      <w:bookmarkStart w:id="117" w:name="OLE_LINK23"/>
      <w:bookmarkStart w:id="118" w:name="OLE_LINK24"/>
      <w:r w:rsidRPr="00970C65">
        <w:rPr>
          <w:rFonts w:ascii="Book Antiqua" w:hAnsi="Book Antiqua"/>
          <w:b/>
          <w:bCs/>
          <w:sz w:val="24"/>
        </w:rPr>
        <w:t>First decision:</w:t>
      </w:r>
      <w:r w:rsidRPr="00970C65">
        <w:rPr>
          <w:rFonts w:ascii="Book Antiqua" w:hAnsi="Book Antiqua" w:hint="eastAsia"/>
          <w:bCs/>
          <w:sz w:val="24"/>
        </w:rPr>
        <w:t xml:space="preserve"> </w:t>
      </w:r>
      <w:r w:rsidR="006F261F" w:rsidRPr="00970C65">
        <w:rPr>
          <w:rFonts w:ascii="Book Antiqua" w:eastAsia="SimSun" w:hAnsi="Book Antiqua" w:hint="eastAsia"/>
          <w:bCs/>
          <w:sz w:val="24"/>
          <w:lang w:eastAsia="zh-CN"/>
        </w:rPr>
        <w:t>September</w:t>
      </w:r>
      <w:r w:rsidRPr="00970C65">
        <w:rPr>
          <w:rFonts w:ascii="Book Antiqua" w:hAnsi="Book Antiqua" w:hint="eastAsia"/>
          <w:bCs/>
          <w:sz w:val="24"/>
        </w:rPr>
        <w:t xml:space="preserve"> </w:t>
      </w:r>
      <w:r w:rsidR="006F261F" w:rsidRPr="00970C65">
        <w:rPr>
          <w:rFonts w:ascii="Book Antiqua" w:eastAsia="SimSun" w:hAnsi="Book Antiqua" w:hint="eastAsia"/>
          <w:bCs/>
          <w:sz w:val="24"/>
          <w:lang w:eastAsia="zh-CN"/>
        </w:rPr>
        <w:t>9</w:t>
      </w:r>
      <w:r w:rsidRPr="00970C65">
        <w:rPr>
          <w:rFonts w:ascii="Book Antiqua" w:hAnsi="Book Antiqua" w:hint="eastAsia"/>
          <w:bCs/>
          <w:sz w:val="24"/>
        </w:rPr>
        <w:t>, 2015</w:t>
      </w:r>
    </w:p>
    <w:p w:rsidR="00705826" w:rsidRPr="00970C65" w:rsidRDefault="00705826" w:rsidP="00705826">
      <w:pPr>
        <w:adjustRightInd w:val="0"/>
        <w:snapToGrid w:val="0"/>
        <w:spacing w:line="360" w:lineRule="auto"/>
        <w:rPr>
          <w:rFonts w:ascii="Book Antiqua" w:hAnsi="Book Antiqua"/>
          <w:bCs/>
          <w:sz w:val="24"/>
        </w:rPr>
      </w:pPr>
      <w:r w:rsidRPr="00970C65">
        <w:rPr>
          <w:rFonts w:ascii="Book Antiqua" w:hAnsi="Book Antiqua"/>
          <w:b/>
          <w:bCs/>
          <w:sz w:val="24"/>
        </w:rPr>
        <w:t>Revised:</w:t>
      </w:r>
      <w:r w:rsidRPr="00970C65">
        <w:rPr>
          <w:rFonts w:ascii="Book Antiqua" w:hAnsi="Book Antiqua" w:hint="eastAsia"/>
          <w:bCs/>
          <w:sz w:val="24"/>
        </w:rPr>
        <w:t xml:space="preserve"> </w:t>
      </w:r>
      <w:r w:rsidR="006F261F" w:rsidRPr="00970C65">
        <w:rPr>
          <w:rFonts w:ascii="Book Antiqua" w:eastAsia="SimSun" w:hAnsi="Book Antiqua" w:hint="eastAsia"/>
          <w:bCs/>
          <w:sz w:val="24"/>
          <w:lang w:eastAsia="zh-CN"/>
        </w:rPr>
        <w:t>October</w:t>
      </w:r>
      <w:r w:rsidRPr="00970C65">
        <w:rPr>
          <w:rFonts w:ascii="Book Antiqua" w:hAnsi="Book Antiqua" w:hint="eastAsia"/>
          <w:bCs/>
          <w:sz w:val="24"/>
        </w:rPr>
        <w:t xml:space="preserve"> </w:t>
      </w:r>
      <w:r w:rsidR="006F261F" w:rsidRPr="00970C65">
        <w:rPr>
          <w:rFonts w:ascii="Book Antiqua" w:eastAsia="SimSun" w:hAnsi="Book Antiqua" w:hint="eastAsia"/>
          <w:bCs/>
          <w:sz w:val="24"/>
          <w:lang w:eastAsia="zh-CN"/>
        </w:rPr>
        <w:t>13</w:t>
      </w:r>
      <w:r w:rsidRPr="00970C65">
        <w:rPr>
          <w:rFonts w:ascii="Book Antiqua" w:hAnsi="Book Antiqua" w:hint="eastAsia"/>
          <w:bCs/>
          <w:sz w:val="24"/>
        </w:rPr>
        <w:t>, 2015</w:t>
      </w:r>
    </w:p>
    <w:p w:rsidR="00705826" w:rsidRPr="005E5980" w:rsidRDefault="00095028" w:rsidP="005E5980">
      <w:pPr>
        <w:spacing w:line="360" w:lineRule="auto"/>
        <w:rPr>
          <w:rFonts w:ascii="Book Antiqua" w:hAnsi="Book Antiqua"/>
          <w:color w:val="000000"/>
          <w:sz w:val="24"/>
        </w:rPr>
      </w:pPr>
      <w:r w:rsidRPr="00970C65">
        <w:rPr>
          <w:rFonts w:ascii="Book Antiqua" w:hAnsi="Book Antiqua"/>
          <w:b/>
          <w:bCs/>
          <w:sz w:val="24"/>
        </w:rPr>
        <w:t>Accepted:</w:t>
      </w:r>
      <w:bookmarkStart w:id="119" w:name="OLE_LINK98"/>
      <w:bookmarkStart w:id="120" w:name="OLE_LINK99"/>
      <w:bookmarkStart w:id="121" w:name="OLE_LINK104"/>
      <w:bookmarkStart w:id="122" w:name="OLE_LINK110"/>
      <w:bookmarkStart w:id="123" w:name="OLE_LINK111"/>
      <w:bookmarkStart w:id="124" w:name="OLE_LINK115"/>
      <w:bookmarkStart w:id="125" w:name="OLE_LINK116"/>
      <w:bookmarkStart w:id="126" w:name="OLE_LINK117"/>
      <w:bookmarkStart w:id="127" w:name="OLE_LINK118"/>
      <w:bookmarkStart w:id="128" w:name="OLE_LINK119"/>
      <w:bookmarkStart w:id="129" w:name="OLE_LINK121"/>
      <w:bookmarkStart w:id="130" w:name="OLE_LINK122"/>
      <w:bookmarkStart w:id="131" w:name="OLE_LINK125"/>
      <w:bookmarkStart w:id="132" w:name="OLE_LINK126"/>
      <w:bookmarkStart w:id="133" w:name="OLE_LINK127"/>
      <w:bookmarkStart w:id="134" w:name="OLE_LINK129"/>
      <w:bookmarkStart w:id="135" w:name="OLE_LINK132"/>
      <w:bookmarkStart w:id="136" w:name="OLE_LINK134"/>
      <w:bookmarkStart w:id="137" w:name="OLE_LINK135"/>
      <w:bookmarkStart w:id="138" w:name="OLE_LINK136"/>
      <w:bookmarkStart w:id="139" w:name="OLE_LINK137"/>
      <w:bookmarkStart w:id="140" w:name="OLE_LINK138"/>
      <w:bookmarkStart w:id="141" w:name="OLE_LINK139"/>
      <w:bookmarkStart w:id="142" w:name="OLE_LINK141"/>
      <w:bookmarkStart w:id="143" w:name="OLE_LINK142"/>
      <w:bookmarkStart w:id="144" w:name="OLE_LINK143"/>
      <w:bookmarkStart w:id="145" w:name="OLE_LINK144"/>
      <w:bookmarkStart w:id="146" w:name="OLE_LINK145"/>
      <w:bookmarkStart w:id="147" w:name="OLE_LINK146"/>
      <w:r w:rsidR="005E5980" w:rsidRPr="005E5980">
        <w:rPr>
          <w:rFonts w:ascii="Book Antiqua" w:hAnsi="Book Antiqua"/>
          <w:color w:val="000000"/>
          <w:sz w:val="24"/>
        </w:rPr>
        <w:t xml:space="preserve"> </w:t>
      </w:r>
      <w:r w:rsidR="005E5980">
        <w:rPr>
          <w:rFonts w:ascii="Book Antiqua" w:hAnsi="Book Antiqua"/>
          <w:color w:val="000000"/>
          <w:sz w:val="24"/>
        </w:rPr>
        <w:t>December 8, 2015</w:t>
      </w:r>
      <w:bookmarkStart w:id="148" w:name="_GoBack"/>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r w:rsidRPr="00970C65">
        <w:rPr>
          <w:rFonts w:ascii="Book Antiqua" w:hAnsi="Book Antiqua"/>
          <w:b/>
          <w:bCs/>
          <w:sz w:val="24"/>
        </w:rPr>
        <w:t xml:space="preserve"> </w:t>
      </w:r>
    </w:p>
    <w:p w:rsidR="00705826" w:rsidRPr="00970C65" w:rsidRDefault="00705826" w:rsidP="00705826">
      <w:pPr>
        <w:adjustRightInd w:val="0"/>
        <w:snapToGrid w:val="0"/>
        <w:spacing w:line="360" w:lineRule="auto"/>
        <w:rPr>
          <w:rFonts w:ascii="Book Antiqua" w:hAnsi="Book Antiqua"/>
          <w:b/>
          <w:bCs/>
          <w:sz w:val="24"/>
        </w:rPr>
      </w:pPr>
      <w:r w:rsidRPr="00970C65">
        <w:rPr>
          <w:rFonts w:ascii="Book Antiqua" w:hAnsi="Book Antiqua"/>
          <w:b/>
          <w:bCs/>
          <w:sz w:val="24"/>
        </w:rPr>
        <w:t>Article in press:</w:t>
      </w:r>
    </w:p>
    <w:p w:rsidR="00705826" w:rsidRPr="00970C65" w:rsidRDefault="00705826" w:rsidP="00705826">
      <w:pPr>
        <w:adjustRightInd w:val="0"/>
        <w:snapToGrid w:val="0"/>
        <w:spacing w:line="360" w:lineRule="auto"/>
        <w:rPr>
          <w:rFonts w:ascii="Book Antiqua" w:hAnsi="Book Antiqua"/>
          <w:b/>
          <w:bCs/>
          <w:sz w:val="24"/>
        </w:rPr>
      </w:pPr>
      <w:r w:rsidRPr="00970C65">
        <w:rPr>
          <w:rFonts w:ascii="Book Antiqua" w:hAnsi="Book Antiqua"/>
          <w:b/>
          <w:bCs/>
          <w:sz w:val="24"/>
        </w:rPr>
        <w:t xml:space="preserve">Published online: </w:t>
      </w:r>
    </w:p>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17"/>
    <w:bookmarkEnd w:id="118"/>
    <w:p w:rsidR="00705826" w:rsidRPr="00970C65" w:rsidRDefault="00705826" w:rsidP="00705826">
      <w:pPr>
        <w:spacing w:line="360" w:lineRule="auto"/>
        <w:rPr>
          <w:rFonts w:ascii="Book Antiqua" w:hAnsi="Book Antiqua"/>
          <w:b/>
          <w:sz w:val="24"/>
        </w:rPr>
      </w:pPr>
    </w:p>
    <w:bookmarkEnd w:id="105"/>
    <w:bookmarkEnd w:id="106"/>
    <w:bookmarkEnd w:id="107"/>
    <w:bookmarkEnd w:id="108"/>
    <w:bookmarkEnd w:id="109"/>
    <w:bookmarkEnd w:id="110"/>
    <w:bookmarkEnd w:id="111"/>
    <w:bookmarkEnd w:id="112"/>
    <w:bookmarkEnd w:id="113"/>
    <w:bookmarkEnd w:id="114"/>
    <w:bookmarkEnd w:id="115"/>
    <w:bookmarkEnd w:id="116"/>
    <w:p w:rsidR="00705826" w:rsidRPr="00970C65" w:rsidRDefault="00705826" w:rsidP="00E84320">
      <w:pPr>
        <w:adjustRightInd w:val="0"/>
        <w:snapToGrid w:val="0"/>
        <w:spacing w:line="360" w:lineRule="auto"/>
        <w:rPr>
          <w:rFonts w:ascii="Book Antiqua" w:eastAsia="SimSun" w:hAnsi="Book Antiqua"/>
          <w:sz w:val="24"/>
          <w:szCs w:val="24"/>
          <w:lang w:eastAsia="zh-CN"/>
        </w:rPr>
      </w:pPr>
    </w:p>
    <w:p w:rsidR="00172491" w:rsidRPr="00970C65" w:rsidRDefault="00172491" w:rsidP="00E84320">
      <w:pPr>
        <w:widowControl/>
        <w:adjustRightInd w:val="0"/>
        <w:snapToGrid w:val="0"/>
        <w:spacing w:line="360" w:lineRule="auto"/>
        <w:rPr>
          <w:rFonts w:ascii="Book Antiqua" w:hAnsi="Book Antiqua"/>
          <w:sz w:val="24"/>
          <w:szCs w:val="24"/>
        </w:rPr>
      </w:pPr>
      <w:r w:rsidRPr="00970C65">
        <w:rPr>
          <w:rFonts w:ascii="Book Antiqua" w:hAnsi="Book Antiqua"/>
          <w:sz w:val="24"/>
          <w:szCs w:val="24"/>
        </w:rPr>
        <w:br w:type="page"/>
      </w:r>
    </w:p>
    <w:p w:rsidR="008257CB" w:rsidRPr="00970C65" w:rsidRDefault="008257CB" w:rsidP="00E84320">
      <w:pPr>
        <w:adjustRightInd w:val="0"/>
        <w:snapToGrid w:val="0"/>
        <w:spacing w:line="360" w:lineRule="auto"/>
        <w:rPr>
          <w:rFonts w:ascii="Book Antiqua" w:hAnsi="Book Antiqua"/>
          <w:b/>
          <w:sz w:val="24"/>
          <w:szCs w:val="24"/>
        </w:rPr>
      </w:pPr>
      <w:r w:rsidRPr="00970C65">
        <w:rPr>
          <w:rFonts w:ascii="Book Antiqua" w:hAnsi="Book Antiqua"/>
          <w:b/>
          <w:sz w:val="24"/>
          <w:szCs w:val="24"/>
        </w:rPr>
        <w:lastRenderedPageBreak/>
        <w:t>Abstract</w:t>
      </w:r>
    </w:p>
    <w:p w:rsidR="008257CB" w:rsidRPr="00970C65" w:rsidRDefault="008257CB" w:rsidP="00E84320">
      <w:pPr>
        <w:adjustRightInd w:val="0"/>
        <w:snapToGrid w:val="0"/>
        <w:spacing w:line="360" w:lineRule="auto"/>
        <w:rPr>
          <w:rFonts w:ascii="Book Antiqua" w:eastAsia="SimSun" w:hAnsi="Book Antiqua"/>
          <w:sz w:val="24"/>
          <w:szCs w:val="24"/>
          <w:lang w:eastAsia="zh-CN"/>
        </w:rPr>
      </w:pPr>
      <w:r w:rsidRPr="00970C65">
        <w:rPr>
          <w:rFonts w:ascii="Book Antiqua" w:hAnsi="Book Antiqua"/>
          <w:sz w:val="24"/>
          <w:szCs w:val="24"/>
        </w:rPr>
        <w:t xml:space="preserve">A case in which implantation of esophageal squamous cell carcinoma onto a post-dissection gastric ulcer was strongly suspected is presented. A 72-year-old man with alcoholic liver cirrhosis underwent </w:t>
      </w:r>
      <w:bookmarkStart w:id="149" w:name="OLE_LINK2695"/>
      <w:bookmarkStart w:id="150" w:name="OLE_LINK2696"/>
      <w:bookmarkStart w:id="151" w:name="OLE_LINK3"/>
      <w:bookmarkStart w:id="152" w:name="OLE_LINK4"/>
      <w:r w:rsidRPr="00970C65">
        <w:rPr>
          <w:rFonts w:ascii="Book Antiqua" w:hAnsi="Book Antiqua"/>
          <w:sz w:val="24"/>
          <w:szCs w:val="24"/>
        </w:rPr>
        <w:t xml:space="preserve">esophagogastroduodenoscopy </w:t>
      </w:r>
      <w:bookmarkEnd w:id="149"/>
      <w:bookmarkEnd w:id="150"/>
      <w:r w:rsidRPr="00970C65">
        <w:rPr>
          <w:rFonts w:ascii="Book Antiqua" w:hAnsi="Book Antiqua"/>
          <w:sz w:val="24"/>
          <w:szCs w:val="24"/>
        </w:rPr>
        <w:t>(EGD).</w:t>
      </w:r>
      <w:bookmarkEnd w:id="151"/>
      <w:bookmarkEnd w:id="152"/>
      <w:r w:rsidRPr="00970C65">
        <w:rPr>
          <w:rFonts w:ascii="Book Antiqua" w:hAnsi="Book Antiqua"/>
          <w:sz w:val="24"/>
          <w:szCs w:val="24"/>
        </w:rPr>
        <w:t xml:space="preserve"> Esophageal cancer (EC) (Mt, 20 mm, 0-Is) and gastric cancer (GC) (antrum, 15 mm, 0-IIc) were identified. Biopsy specimens revealed moderately differentiated squamous cell carcinoma (SCC) and differentiated adenocarcinoma, respectively. The GC was resected by endoscopic submucosal dissection (ESD) </w:t>
      </w:r>
      <w:r w:rsidR="0088090F" w:rsidRPr="00970C65">
        <w:rPr>
          <w:rFonts w:ascii="Book Antiqua" w:eastAsia="SimSun" w:hAnsi="Book Antiqua" w:hint="eastAsia"/>
          <w:sz w:val="24"/>
          <w:szCs w:val="24"/>
          <w:lang w:eastAsia="zh-CN"/>
        </w:rPr>
        <w:t>[</w:t>
      </w:r>
      <w:r w:rsidRPr="00970C65">
        <w:rPr>
          <w:rFonts w:ascii="Book Antiqua" w:hAnsi="Book Antiqua"/>
          <w:sz w:val="24"/>
          <w:szCs w:val="24"/>
        </w:rPr>
        <w:t>14</w:t>
      </w:r>
      <w:r w:rsidR="0088090F" w:rsidRPr="00970C65">
        <w:rPr>
          <w:rFonts w:ascii="Book Antiqua" w:eastAsia="SimSun" w:hAnsi="Book Antiqua" w:hint="eastAsia"/>
          <w:sz w:val="24"/>
          <w:szCs w:val="24"/>
          <w:lang w:eastAsia="zh-CN"/>
        </w:rPr>
        <w:t xml:space="preserve"> </w:t>
      </w:r>
      <w:r w:rsidRPr="00970C65">
        <w:rPr>
          <w:rFonts w:ascii="Book Antiqua" w:hAnsi="Book Antiqua"/>
          <w:sz w:val="24"/>
          <w:szCs w:val="24"/>
        </w:rPr>
        <w:t>×</w:t>
      </w:r>
      <w:r w:rsidR="0088090F" w:rsidRPr="00970C65">
        <w:rPr>
          <w:rFonts w:ascii="Book Antiqua" w:eastAsia="SimSun" w:hAnsi="Book Antiqua" w:hint="eastAsia"/>
          <w:sz w:val="24"/>
          <w:szCs w:val="24"/>
          <w:lang w:eastAsia="zh-CN"/>
        </w:rPr>
        <w:t xml:space="preserve"> </w:t>
      </w:r>
      <w:r w:rsidRPr="00970C65">
        <w:rPr>
          <w:rFonts w:ascii="Book Antiqua" w:hAnsi="Book Antiqua"/>
          <w:sz w:val="24"/>
          <w:szCs w:val="24"/>
        </w:rPr>
        <w:t>9 mm, type 0-IIc, tub1, pT1a(M), ly0, v0, HM(-), VM(-)</w:t>
      </w:r>
      <w:r w:rsidR="0088090F" w:rsidRPr="00970C65">
        <w:rPr>
          <w:rFonts w:ascii="Book Antiqua" w:eastAsia="SimSun" w:hAnsi="Book Antiqua" w:hint="eastAsia"/>
          <w:sz w:val="24"/>
          <w:szCs w:val="24"/>
          <w:lang w:eastAsia="zh-CN"/>
        </w:rPr>
        <w:t>]</w:t>
      </w:r>
      <w:r w:rsidRPr="00970C65">
        <w:rPr>
          <w:rFonts w:ascii="Book Antiqua" w:hAnsi="Book Antiqua"/>
          <w:sz w:val="24"/>
          <w:szCs w:val="24"/>
        </w:rPr>
        <w:t>. Two mont</w:t>
      </w:r>
      <w:r w:rsidR="00014775" w:rsidRPr="00970C65">
        <w:rPr>
          <w:rFonts w:ascii="Book Antiqua" w:hAnsi="Book Antiqua"/>
          <w:sz w:val="24"/>
          <w:szCs w:val="24"/>
        </w:rPr>
        <w:t>hs after ESD, radiation therapy</w:t>
      </w:r>
      <w:r w:rsidRPr="00970C65">
        <w:rPr>
          <w:rFonts w:ascii="Book Antiqua" w:hAnsi="Book Antiqua"/>
          <w:sz w:val="24"/>
          <w:szCs w:val="24"/>
        </w:rPr>
        <w:t xml:space="preserve"> was started for the EC, and an almost complete response was obtained. Nine months after the ESD, a follow-up EGD showed a submucosal tumor-like lesion with ulceration, located immediately under the post-ESD scar, and biopsy specimens showed moderately differentiated SCC. There were no similar lesions suggesting hematogenous or lymphatic metastasis in the stomach.</w:t>
      </w:r>
    </w:p>
    <w:p w:rsidR="0088090F" w:rsidRPr="00970C65" w:rsidRDefault="0088090F" w:rsidP="00E84320">
      <w:pPr>
        <w:adjustRightInd w:val="0"/>
        <w:snapToGrid w:val="0"/>
        <w:spacing w:line="360" w:lineRule="auto"/>
        <w:rPr>
          <w:rFonts w:ascii="Book Antiqua" w:eastAsia="SimSun" w:hAnsi="Book Antiqua"/>
          <w:sz w:val="24"/>
          <w:szCs w:val="24"/>
          <w:lang w:eastAsia="zh-CN"/>
        </w:rPr>
      </w:pPr>
    </w:p>
    <w:p w:rsidR="008257CB" w:rsidRPr="00970C65" w:rsidRDefault="008257CB" w:rsidP="00E84320">
      <w:pPr>
        <w:adjustRightInd w:val="0"/>
        <w:snapToGrid w:val="0"/>
        <w:spacing w:line="360" w:lineRule="auto"/>
        <w:rPr>
          <w:rFonts w:ascii="Book Antiqua" w:eastAsia="SimSun" w:hAnsi="Book Antiqua"/>
          <w:sz w:val="24"/>
          <w:szCs w:val="24"/>
          <w:lang w:eastAsia="zh-CN"/>
        </w:rPr>
      </w:pPr>
      <w:r w:rsidRPr="00970C65">
        <w:rPr>
          <w:rFonts w:ascii="Book Antiqua" w:hAnsi="Book Antiqua"/>
          <w:b/>
          <w:sz w:val="24"/>
          <w:szCs w:val="24"/>
        </w:rPr>
        <w:t xml:space="preserve">Key </w:t>
      </w:r>
      <w:r w:rsidR="0088090F" w:rsidRPr="00970C65">
        <w:rPr>
          <w:rFonts w:ascii="Book Antiqua" w:hAnsi="Book Antiqua"/>
          <w:b/>
          <w:sz w:val="24"/>
          <w:szCs w:val="24"/>
        </w:rPr>
        <w:t>words</w:t>
      </w:r>
      <w:r w:rsidRPr="00970C65">
        <w:rPr>
          <w:rFonts w:ascii="Book Antiqua" w:hAnsi="Book Antiqua"/>
          <w:sz w:val="24"/>
          <w:szCs w:val="24"/>
        </w:rPr>
        <w:t xml:space="preserve">: </w:t>
      </w:r>
      <w:r w:rsidR="00AB1BE4" w:rsidRPr="00970C65">
        <w:rPr>
          <w:rFonts w:ascii="Book Antiqua" w:hAnsi="Book Antiqua"/>
          <w:sz w:val="24"/>
          <w:szCs w:val="24"/>
        </w:rPr>
        <w:t>Implantation; Esophageal</w:t>
      </w:r>
      <w:r w:rsidRPr="00970C65">
        <w:rPr>
          <w:rFonts w:ascii="Book Antiqua" w:hAnsi="Book Antiqua"/>
          <w:sz w:val="24"/>
          <w:szCs w:val="24"/>
        </w:rPr>
        <w:t xml:space="preserve"> cancer; </w:t>
      </w:r>
      <w:r w:rsidR="00AB1BE4" w:rsidRPr="00970C65">
        <w:rPr>
          <w:rFonts w:ascii="Book Antiqua" w:hAnsi="Book Antiqua"/>
          <w:sz w:val="24"/>
          <w:szCs w:val="24"/>
        </w:rPr>
        <w:t xml:space="preserve">Gastric </w:t>
      </w:r>
      <w:r w:rsidRPr="00970C65">
        <w:rPr>
          <w:rFonts w:ascii="Book Antiqua" w:hAnsi="Book Antiqua"/>
          <w:sz w:val="24"/>
          <w:szCs w:val="24"/>
        </w:rPr>
        <w:t xml:space="preserve">cancer; </w:t>
      </w:r>
      <w:r w:rsidR="00AB1BE4" w:rsidRPr="00970C65">
        <w:rPr>
          <w:rFonts w:ascii="Book Antiqua" w:hAnsi="Book Antiqua"/>
          <w:sz w:val="24"/>
          <w:szCs w:val="24"/>
        </w:rPr>
        <w:t xml:space="preserve">Endoscopic </w:t>
      </w:r>
      <w:r w:rsidRPr="00970C65">
        <w:rPr>
          <w:rFonts w:ascii="Book Antiqua" w:hAnsi="Book Antiqua"/>
          <w:sz w:val="24"/>
          <w:szCs w:val="24"/>
        </w:rPr>
        <w:t xml:space="preserve">submucosal dissection; </w:t>
      </w:r>
      <w:r w:rsidR="00AB1BE4" w:rsidRPr="00970C65">
        <w:rPr>
          <w:rFonts w:ascii="Book Antiqua" w:hAnsi="Book Antiqua"/>
          <w:sz w:val="24"/>
          <w:szCs w:val="24"/>
        </w:rPr>
        <w:t>Post</w:t>
      </w:r>
      <w:r w:rsidRPr="00970C65">
        <w:rPr>
          <w:rFonts w:ascii="Book Antiqua" w:hAnsi="Book Antiqua"/>
          <w:sz w:val="24"/>
          <w:szCs w:val="24"/>
        </w:rPr>
        <w:t>-dissection ulcer</w:t>
      </w:r>
    </w:p>
    <w:p w:rsidR="00AB1BE4" w:rsidRPr="00970C65" w:rsidRDefault="00AB1BE4" w:rsidP="00E84320">
      <w:pPr>
        <w:adjustRightInd w:val="0"/>
        <w:snapToGrid w:val="0"/>
        <w:spacing w:line="360" w:lineRule="auto"/>
        <w:rPr>
          <w:rFonts w:ascii="Book Antiqua" w:eastAsia="SimSun" w:hAnsi="Book Antiqua"/>
          <w:sz w:val="24"/>
          <w:szCs w:val="24"/>
          <w:lang w:eastAsia="zh-CN"/>
        </w:rPr>
      </w:pPr>
    </w:p>
    <w:p w:rsidR="00014775" w:rsidRPr="00014775" w:rsidRDefault="00014775" w:rsidP="00014775">
      <w:pPr>
        <w:adjustRightInd w:val="0"/>
        <w:snapToGrid w:val="0"/>
        <w:spacing w:line="360" w:lineRule="auto"/>
        <w:rPr>
          <w:rFonts w:ascii="Book Antiqua" w:eastAsia="SimSun" w:hAnsi="Book Antiqua" w:cs="Times New Roman"/>
          <w:sz w:val="24"/>
          <w:szCs w:val="24"/>
          <w:lang w:eastAsia="zh-CN"/>
        </w:rPr>
      </w:pPr>
      <w:bookmarkStart w:id="153" w:name="OLE_LINK363"/>
      <w:bookmarkStart w:id="154" w:name="OLE_LINK364"/>
      <w:bookmarkStart w:id="155" w:name="OLE_LINK359"/>
      <w:bookmarkStart w:id="156" w:name="OLE_LINK2"/>
      <w:bookmarkStart w:id="157" w:name="OLE_LINK1037"/>
      <w:bookmarkStart w:id="158" w:name="OLE_LINK1195"/>
      <w:bookmarkStart w:id="159" w:name="OLE_LINK1140"/>
      <w:bookmarkStart w:id="160" w:name="OLE_LINK1062"/>
      <w:bookmarkStart w:id="161" w:name="OLE_LINK1327"/>
      <w:bookmarkStart w:id="162" w:name="OLE_LINK1174"/>
      <w:bookmarkStart w:id="163" w:name="OLE_LINK1348"/>
      <w:bookmarkStart w:id="164" w:name="OLE_LINK1519"/>
      <w:bookmarkStart w:id="165" w:name="OLE_LINK1571"/>
      <w:bookmarkStart w:id="166" w:name="OLE_LINK1666"/>
      <w:bookmarkStart w:id="167" w:name="OLE_LINK11"/>
      <w:bookmarkStart w:id="168" w:name="OLE_LINK1438"/>
      <w:bookmarkStart w:id="169" w:name="OLE_LINK1375"/>
      <w:bookmarkStart w:id="170" w:name="OLE_LINK1429"/>
      <w:bookmarkStart w:id="171" w:name="OLE_LINK1497"/>
      <w:bookmarkStart w:id="172" w:name="OLE_LINK1581"/>
      <w:bookmarkStart w:id="173" w:name="OLE_LINK1356"/>
      <w:bookmarkStart w:id="174" w:name="OLE_LINK1469"/>
      <w:bookmarkStart w:id="175" w:name="OLE_LINK1546"/>
      <w:bookmarkStart w:id="176" w:name="OLE_LINK1694"/>
      <w:bookmarkStart w:id="177" w:name="OLE_LINK1727"/>
      <w:bookmarkStart w:id="178" w:name="OLE_LINK1797"/>
      <w:bookmarkStart w:id="179" w:name="OLE_LINK1887"/>
      <w:bookmarkStart w:id="180" w:name="OLE_LINK1975"/>
      <w:bookmarkStart w:id="181" w:name="OLE_LINK2186"/>
      <w:bookmarkStart w:id="182" w:name="OLE_LINK768"/>
      <w:bookmarkStart w:id="183" w:name="OLE_LINK2332"/>
      <w:bookmarkStart w:id="184" w:name="OLE_LINK2353"/>
      <w:bookmarkStart w:id="185" w:name="OLE_LINK2448"/>
      <w:bookmarkStart w:id="186" w:name="OLE_LINK2467"/>
      <w:bookmarkStart w:id="187" w:name="OLE_LINK2563"/>
      <w:bookmarkStart w:id="188" w:name="OLE_LINK2608"/>
      <w:bookmarkStart w:id="189" w:name="OLE_LINK2572"/>
      <w:r w:rsidRPr="00014775">
        <w:rPr>
          <w:rFonts w:ascii="Book Antiqua" w:eastAsia="SimSun" w:hAnsi="Book Antiqua" w:cs="Times New Roman" w:hint="eastAsia"/>
          <w:b/>
          <w:sz w:val="24"/>
          <w:szCs w:val="24"/>
          <w:lang w:eastAsia="zh-CN"/>
        </w:rPr>
        <w:t>©</w:t>
      </w:r>
      <w:r w:rsidRPr="00014775">
        <w:rPr>
          <w:rFonts w:ascii="Book Antiqua" w:eastAsia="SimSun" w:hAnsi="Book Antiqua" w:cs="Times New Roman"/>
          <w:b/>
          <w:sz w:val="24"/>
          <w:szCs w:val="24"/>
          <w:lang w:eastAsia="zh-CN"/>
        </w:rPr>
        <w:t xml:space="preserve"> The Author(s) 2015.</w:t>
      </w:r>
      <w:r w:rsidRPr="00014775">
        <w:rPr>
          <w:rFonts w:ascii="Book Antiqua" w:eastAsia="SimSun" w:hAnsi="Book Antiqua" w:cs="Times New Roman"/>
          <w:sz w:val="24"/>
          <w:szCs w:val="24"/>
          <w:lang w:eastAsia="zh-CN"/>
        </w:rPr>
        <w:t xml:space="preserve"> Published by Baishideng Publishing Group Inc. All rights reserved.</w:t>
      </w:r>
    </w:p>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p w:rsidR="00014775" w:rsidRPr="00014775" w:rsidRDefault="00014775" w:rsidP="00014775">
      <w:pPr>
        <w:spacing w:line="360" w:lineRule="auto"/>
        <w:rPr>
          <w:rFonts w:ascii="Book Antiqua" w:eastAsia="SimSun" w:hAnsi="Book Antiqua" w:cs="Times New Roman"/>
          <w:b/>
          <w:sz w:val="24"/>
          <w:szCs w:val="24"/>
          <w:lang w:eastAsia="zh-CN"/>
        </w:rPr>
      </w:pPr>
    </w:p>
    <w:p w:rsidR="008257CB" w:rsidRPr="00970C65" w:rsidRDefault="008257CB" w:rsidP="00E84320">
      <w:pPr>
        <w:adjustRightInd w:val="0"/>
        <w:snapToGrid w:val="0"/>
        <w:spacing w:line="360" w:lineRule="auto"/>
        <w:rPr>
          <w:rFonts w:ascii="Book Antiqua" w:eastAsia="SimSun" w:hAnsi="Book Antiqua"/>
          <w:sz w:val="24"/>
          <w:szCs w:val="24"/>
          <w:lang w:eastAsia="zh-CN"/>
        </w:rPr>
      </w:pPr>
      <w:r w:rsidRPr="00970C65">
        <w:rPr>
          <w:rFonts w:ascii="Book Antiqua" w:hAnsi="Book Antiqua"/>
          <w:b/>
          <w:sz w:val="24"/>
          <w:szCs w:val="24"/>
        </w:rPr>
        <w:t xml:space="preserve">Core </w:t>
      </w:r>
      <w:r w:rsidR="00014775" w:rsidRPr="00970C65">
        <w:rPr>
          <w:rFonts w:ascii="Book Antiqua" w:hAnsi="Book Antiqua"/>
          <w:b/>
          <w:sz w:val="24"/>
          <w:szCs w:val="24"/>
        </w:rPr>
        <w:t>tip</w:t>
      </w:r>
      <w:r w:rsidRPr="00970C65">
        <w:rPr>
          <w:rFonts w:ascii="Book Antiqua" w:hAnsi="Book Antiqua"/>
          <w:sz w:val="24"/>
          <w:szCs w:val="24"/>
        </w:rPr>
        <w:t xml:space="preserve">: A 72-year-old-man had gastric adenocarcinoma and esophageal squamous cell carcinoma (SCC); the gastric cancer was resected by </w:t>
      </w:r>
      <w:r w:rsidR="00014775" w:rsidRPr="00970C65">
        <w:rPr>
          <w:rFonts w:ascii="Book Antiqua" w:hAnsi="Book Antiqua"/>
          <w:sz w:val="24"/>
          <w:szCs w:val="24"/>
        </w:rPr>
        <w:t xml:space="preserve">endoscopic submucosal dissection </w:t>
      </w:r>
      <w:r w:rsidRPr="00970C65">
        <w:rPr>
          <w:rFonts w:ascii="Book Antiqua" w:hAnsi="Book Antiqua"/>
          <w:sz w:val="24"/>
          <w:szCs w:val="24"/>
        </w:rPr>
        <w:t>(ESD), and the esophageal cancer was treated by radiation therapy two months after the ESD. The post ESD scar was found to be elevated and ulcerated during follow-up examination nine months after ESD, and the biopsy specimens showed SCC. It was strongly suspected that the lesion was the result of implantation of esophageal cancer onto the post-ESD ulcer, because the tumor was located immediately under the scar, and there were no similar lesions suggesting hematogenous or lymphatic metastasis.</w:t>
      </w:r>
    </w:p>
    <w:p w:rsidR="00014775" w:rsidRPr="00970C65" w:rsidRDefault="00014775" w:rsidP="00E84320">
      <w:pPr>
        <w:adjustRightInd w:val="0"/>
        <w:snapToGrid w:val="0"/>
        <w:spacing w:line="360" w:lineRule="auto"/>
        <w:rPr>
          <w:rFonts w:ascii="Book Antiqua" w:eastAsia="SimSun" w:hAnsi="Book Antiqua"/>
          <w:sz w:val="24"/>
          <w:szCs w:val="24"/>
          <w:lang w:eastAsia="zh-CN"/>
        </w:rPr>
      </w:pPr>
    </w:p>
    <w:p w:rsidR="00014775" w:rsidRPr="00970C65" w:rsidRDefault="008257CB" w:rsidP="00014775">
      <w:pPr>
        <w:adjustRightInd w:val="0"/>
        <w:snapToGrid w:val="0"/>
        <w:spacing w:line="360" w:lineRule="auto"/>
        <w:rPr>
          <w:rFonts w:ascii="Book Antiqua" w:hAnsi="Book Antiqua"/>
          <w:sz w:val="24"/>
        </w:rPr>
      </w:pPr>
      <w:r w:rsidRPr="00970C65">
        <w:rPr>
          <w:rFonts w:ascii="Book Antiqua" w:hAnsi="Book Antiqua"/>
          <w:sz w:val="24"/>
          <w:szCs w:val="24"/>
        </w:rPr>
        <w:t>Asai S, Takeshita K, Kanou Y, Nakao E, Hashimoto K, Ichinona T, Fujimoto N, Akamine E, Mori T, Ogawa A. Implantation of esophageal cancer onto post-dissection ulcer after gastric endoscopic submucosal dissection.</w:t>
      </w:r>
      <w:r w:rsidR="00014775" w:rsidRPr="00970C65">
        <w:rPr>
          <w:rFonts w:ascii="Book Antiqua" w:eastAsia="SimSun" w:hAnsi="Book Antiqua" w:hint="eastAsia"/>
          <w:sz w:val="24"/>
          <w:szCs w:val="24"/>
          <w:lang w:eastAsia="zh-CN"/>
        </w:rPr>
        <w:t xml:space="preserve"> </w:t>
      </w:r>
      <w:bookmarkStart w:id="190" w:name="OLE_LINK199"/>
      <w:bookmarkStart w:id="191" w:name="OLE_LINK200"/>
      <w:bookmarkStart w:id="192" w:name="OLE_LINK196"/>
      <w:bookmarkStart w:id="193" w:name="OLE_LINK341"/>
      <w:bookmarkStart w:id="194" w:name="OLE_LINK377"/>
      <w:bookmarkStart w:id="195" w:name="OLE_LINK366"/>
      <w:bookmarkStart w:id="196" w:name="OLE_LINK1038"/>
      <w:bookmarkStart w:id="197" w:name="OLE_LINK1166"/>
      <w:bookmarkStart w:id="198" w:name="OLE_LINK1175"/>
      <w:bookmarkStart w:id="199" w:name="OLE_LINK1423"/>
      <w:bookmarkStart w:id="200" w:name="OLE_LINK1440"/>
      <w:bookmarkStart w:id="201" w:name="OLE_LINK1572"/>
      <w:bookmarkStart w:id="202" w:name="OLE_LINK1388"/>
      <w:bookmarkStart w:id="203" w:name="OLE_LINK1439"/>
      <w:bookmarkStart w:id="204" w:name="OLE_LINK16"/>
      <w:bookmarkStart w:id="205" w:name="OLE_LINK1381"/>
      <w:bookmarkStart w:id="206" w:name="OLE_LINK1442"/>
      <w:bookmarkStart w:id="207" w:name="OLE_LINK1500"/>
      <w:bookmarkStart w:id="208" w:name="OLE_LINK1681"/>
      <w:bookmarkStart w:id="209" w:name="OLE_LINK1712"/>
      <w:bookmarkStart w:id="210" w:name="OLE_LINK3321"/>
      <w:bookmarkStart w:id="211" w:name="OLE_LINK747"/>
      <w:bookmarkStart w:id="212" w:name="OLE_LINK2187"/>
      <w:bookmarkStart w:id="213" w:name="OLE_LINK2564"/>
      <w:bookmarkStart w:id="214" w:name="OLE_LINK2575"/>
      <w:r w:rsidR="00014775" w:rsidRPr="00970C65">
        <w:rPr>
          <w:rFonts w:ascii="Book Antiqua" w:hAnsi="Book Antiqua"/>
          <w:i/>
          <w:sz w:val="24"/>
        </w:rPr>
        <w:t xml:space="preserve">World J Gastroenterol </w:t>
      </w:r>
      <w:r w:rsidR="00014775" w:rsidRPr="00970C65">
        <w:rPr>
          <w:rFonts w:ascii="Book Antiqua" w:hAnsi="Book Antiqua" w:hint="eastAsia"/>
          <w:sz w:val="24"/>
        </w:rPr>
        <w:t>2015</w:t>
      </w:r>
      <w:r w:rsidR="00014775" w:rsidRPr="00970C65">
        <w:rPr>
          <w:rFonts w:ascii="Book Antiqua" w:hAnsi="Book Antiqua"/>
          <w:sz w:val="24"/>
        </w:rPr>
        <w:t>; In press</w:t>
      </w:r>
    </w:p>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p w:rsidR="008257CB" w:rsidRPr="00970C65" w:rsidRDefault="008257CB" w:rsidP="00E84320">
      <w:pPr>
        <w:widowControl/>
        <w:adjustRightInd w:val="0"/>
        <w:snapToGrid w:val="0"/>
        <w:spacing w:line="360" w:lineRule="auto"/>
        <w:rPr>
          <w:rFonts w:ascii="Book Antiqua" w:hAnsi="Book Antiqua"/>
          <w:b/>
          <w:sz w:val="24"/>
          <w:szCs w:val="24"/>
        </w:rPr>
      </w:pPr>
      <w:r w:rsidRPr="00970C65">
        <w:rPr>
          <w:rFonts w:ascii="Book Antiqua" w:hAnsi="Book Antiqua"/>
          <w:b/>
          <w:sz w:val="24"/>
          <w:szCs w:val="24"/>
        </w:rPr>
        <w:lastRenderedPageBreak/>
        <w:t>INTRODUCTION</w:t>
      </w:r>
    </w:p>
    <w:p w:rsidR="008257CB" w:rsidRPr="00970C65" w:rsidRDefault="008257CB" w:rsidP="00E84320">
      <w:pPr>
        <w:autoSpaceDE w:val="0"/>
        <w:autoSpaceDN w:val="0"/>
        <w:adjustRightInd w:val="0"/>
        <w:snapToGrid w:val="0"/>
        <w:spacing w:line="360" w:lineRule="auto"/>
        <w:rPr>
          <w:rFonts w:ascii="Book Antiqua" w:hAnsi="Book Antiqua"/>
          <w:sz w:val="24"/>
          <w:szCs w:val="24"/>
        </w:rPr>
      </w:pPr>
      <w:r w:rsidRPr="00970C65">
        <w:rPr>
          <w:rFonts w:ascii="Book Antiqua" w:hAnsi="Book Antiqua"/>
          <w:sz w:val="24"/>
          <w:szCs w:val="24"/>
        </w:rPr>
        <w:t>Implantation of cancer cells onto the ulcer after endoscopic submucosal dissection (ESD) is extremely rare, although implantation onto the site of a stapled anastomosis after colectomy or implantation of pharyngoesophageal malignancy onto a percutaneous endoscopic gastrostomy (PEG) site is a well-known phenomenon. There is a reported</w:t>
      </w:r>
      <w:r w:rsidRPr="00970C65">
        <w:rPr>
          <w:rFonts w:ascii="Book Antiqua" w:hAnsi="Book Antiqua" w:cs="AdvPTimes"/>
          <w:kern w:val="0"/>
          <w:sz w:val="24"/>
          <w:szCs w:val="24"/>
        </w:rPr>
        <w:t xml:space="preserve"> case of local recurrence thought to be from implantation of tumor cells after rectal ESD</w:t>
      </w:r>
      <w:r w:rsidRPr="00970C65">
        <w:rPr>
          <w:rFonts w:ascii="Book Antiqua" w:hAnsi="Book Antiqua" w:cs="AdvPTimes"/>
          <w:kern w:val="0"/>
          <w:sz w:val="24"/>
          <w:szCs w:val="24"/>
          <w:vertAlign w:val="superscript"/>
        </w:rPr>
        <w:t>[</w:t>
      </w:r>
      <w:r w:rsidRPr="00970C65">
        <w:rPr>
          <w:rStyle w:val="EndnoteReference"/>
          <w:rFonts w:ascii="Book Antiqua" w:hAnsi="Book Antiqua" w:cs="AdvPTimes"/>
          <w:kern w:val="0"/>
          <w:sz w:val="24"/>
          <w:szCs w:val="24"/>
        </w:rPr>
        <w:endnoteReference w:id="1"/>
      </w:r>
      <w:r w:rsidRPr="00970C65">
        <w:rPr>
          <w:rFonts w:ascii="Book Antiqua" w:hAnsi="Book Antiqua" w:cs="AdvPTimes"/>
          <w:kern w:val="0"/>
          <w:sz w:val="24"/>
          <w:szCs w:val="24"/>
          <w:vertAlign w:val="superscript"/>
        </w:rPr>
        <w:t>]</w:t>
      </w:r>
      <w:r w:rsidRPr="00970C65">
        <w:rPr>
          <w:rFonts w:ascii="Book Antiqua" w:hAnsi="Book Antiqua" w:cs="AdvPTimes"/>
          <w:kern w:val="0"/>
          <w:sz w:val="24"/>
          <w:szCs w:val="24"/>
        </w:rPr>
        <w:t>, and there is also a report of implantation after endoscopic mucosal resection in a patient with rectosigmoid</w:t>
      </w:r>
      <w:r w:rsidR="00014775" w:rsidRPr="00970C65">
        <w:rPr>
          <w:rFonts w:ascii="Book Antiqua" w:hAnsi="Book Antiqua" w:cs="AdvPTimes"/>
          <w:kern w:val="0"/>
          <w:sz w:val="24"/>
          <w:szCs w:val="24"/>
        </w:rPr>
        <w:t xml:space="preserve"> cancer</w:t>
      </w:r>
      <w:r w:rsidRPr="00970C65">
        <w:rPr>
          <w:rFonts w:ascii="Book Antiqua" w:hAnsi="Book Antiqua" w:cs="AdvPTimes"/>
          <w:kern w:val="0"/>
          <w:sz w:val="24"/>
          <w:szCs w:val="24"/>
          <w:vertAlign w:val="superscript"/>
        </w:rPr>
        <w:t>[</w:t>
      </w:r>
      <w:r w:rsidRPr="00970C65">
        <w:rPr>
          <w:rStyle w:val="EndnoteReference"/>
          <w:rFonts w:ascii="Book Antiqua" w:hAnsi="Book Antiqua" w:cs="AdvPTimes"/>
          <w:kern w:val="0"/>
          <w:sz w:val="24"/>
          <w:szCs w:val="24"/>
        </w:rPr>
        <w:endnoteReference w:id="2"/>
      </w:r>
      <w:r w:rsidRPr="00970C65">
        <w:rPr>
          <w:rFonts w:ascii="Book Antiqua" w:hAnsi="Book Antiqua" w:cs="AdvPTimes"/>
          <w:kern w:val="0"/>
          <w:sz w:val="24"/>
          <w:szCs w:val="24"/>
          <w:vertAlign w:val="superscript"/>
        </w:rPr>
        <w:t>]</w:t>
      </w:r>
      <w:r w:rsidRPr="00970C65">
        <w:rPr>
          <w:rFonts w:ascii="Book Antiqua" w:hAnsi="Book Antiqua" w:cs="AdvPTimes"/>
          <w:kern w:val="0"/>
          <w:sz w:val="24"/>
          <w:szCs w:val="24"/>
        </w:rPr>
        <w:t>. However, to the best of our knowledge, i</w:t>
      </w:r>
      <w:r w:rsidRPr="00970C65">
        <w:rPr>
          <w:rFonts w:ascii="Book Antiqua" w:hAnsi="Book Antiqua"/>
          <w:sz w:val="24"/>
          <w:szCs w:val="24"/>
        </w:rPr>
        <w:t>mplantation of cancer cells from a malignancy of another organ to the ulcer after ESD has never been reported. Thus, a case in which implantation of esophageal squamous carcinoma onto post-dissection gastric ulcer was strongly suspected is reported.</w:t>
      </w:r>
    </w:p>
    <w:p w:rsidR="008257CB" w:rsidRPr="00970C65" w:rsidRDefault="008257CB" w:rsidP="00E84320">
      <w:pPr>
        <w:autoSpaceDE w:val="0"/>
        <w:autoSpaceDN w:val="0"/>
        <w:adjustRightInd w:val="0"/>
        <w:snapToGrid w:val="0"/>
        <w:spacing w:line="360" w:lineRule="auto"/>
        <w:rPr>
          <w:rFonts w:ascii="Book Antiqua" w:hAnsi="Book Antiqua"/>
          <w:sz w:val="24"/>
          <w:szCs w:val="24"/>
        </w:rPr>
      </w:pPr>
    </w:p>
    <w:p w:rsidR="008257CB" w:rsidRPr="00970C65" w:rsidRDefault="008257CB" w:rsidP="00E84320">
      <w:pPr>
        <w:autoSpaceDE w:val="0"/>
        <w:autoSpaceDN w:val="0"/>
        <w:adjustRightInd w:val="0"/>
        <w:snapToGrid w:val="0"/>
        <w:spacing w:line="360" w:lineRule="auto"/>
        <w:rPr>
          <w:rFonts w:ascii="Book Antiqua" w:hAnsi="Book Antiqua"/>
          <w:b/>
          <w:sz w:val="24"/>
          <w:szCs w:val="24"/>
        </w:rPr>
      </w:pPr>
      <w:r w:rsidRPr="00970C65">
        <w:rPr>
          <w:rFonts w:ascii="Book Antiqua" w:hAnsi="Book Antiqua"/>
          <w:b/>
          <w:sz w:val="24"/>
          <w:szCs w:val="24"/>
        </w:rPr>
        <w:t>CASE REPORT</w:t>
      </w:r>
    </w:p>
    <w:p w:rsidR="008257CB" w:rsidRPr="00970C65" w:rsidRDefault="008257CB" w:rsidP="00E84320">
      <w:pPr>
        <w:adjustRightInd w:val="0"/>
        <w:snapToGrid w:val="0"/>
        <w:spacing w:line="360" w:lineRule="auto"/>
        <w:rPr>
          <w:rFonts w:ascii="Book Antiqua" w:hAnsi="Book Antiqua"/>
          <w:sz w:val="24"/>
          <w:szCs w:val="24"/>
        </w:rPr>
      </w:pPr>
      <w:r w:rsidRPr="00970C65">
        <w:rPr>
          <w:rFonts w:ascii="Book Antiqua" w:hAnsi="Book Antiqua"/>
          <w:sz w:val="24"/>
          <w:szCs w:val="24"/>
        </w:rPr>
        <w:t>A 72-year-old man with alcoholic liver cirrhosis underwent esophagogastroduodenoscopy (EGD). Risky esophageal varices (EV), esophageal cancer (EC) (Mt, left, 20 mm, 0-Is, depth of SM2), and gastric cancer (GC) (L, post, 15 mm, 0-IIc, depth of M) were identified. Biopsy specimens revealed moderately differentiated squamous cell carcinoma (SCC) and differentiated adenocarcinoma, respectively (Fig</w:t>
      </w:r>
      <w:r w:rsidR="00014775" w:rsidRPr="00970C65">
        <w:rPr>
          <w:rFonts w:ascii="Book Antiqua" w:eastAsia="SimSun" w:hAnsi="Book Antiqua" w:hint="eastAsia"/>
          <w:sz w:val="24"/>
          <w:szCs w:val="24"/>
          <w:lang w:eastAsia="zh-CN"/>
        </w:rPr>
        <w:t>ure</w:t>
      </w:r>
      <w:r w:rsidRPr="00970C65">
        <w:rPr>
          <w:rFonts w:ascii="Book Antiqua" w:hAnsi="Book Antiqua"/>
          <w:sz w:val="24"/>
          <w:szCs w:val="24"/>
        </w:rPr>
        <w:t xml:space="preserve"> 1).</w:t>
      </w:r>
    </w:p>
    <w:p w:rsidR="008257CB" w:rsidRPr="00970C65" w:rsidRDefault="008257CB" w:rsidP="00014775">
      <w:pPr>
        <w:adjustRightInd w:val="0"/>
        <w:snapToGrid w:val="0"/>
        <w:spacing w:line="360" w:lineRule="auto"/>
        <w:ind w:firstLineChars="100" w:firstLine="240"/>
        <w:rPr>
          <w:rFonts w:ascii="Book Antiqua" w:hAnsi="Book Antiqua"/>
          <w:sz w:val="24"/>
          <w:szCs w:val="24"/>
        </w:rPr>
      </w:pPr>
      <w:r w:rsidRPr="00970C65">
        <w:rPr>
          <w:rFonts w:ascii="Book Antiqua" w:hAnsi="Book Antiqua"/>
          <w:sz w:val="24"/>
          <w:szCs w:val="24"/>
        </w:rPr>
        <w:t xml:space="preserve">Considering his comorbidity and general condition, the treatment strategy shown in Figure 2 was planned. Repeated biweekly </w:t>
      </w:r>
      <w:bookmarkStart w:id="215" w:name="OLE_LINK2697"/>
      <w:bookmarkStart w:id="216" w:name="OLE_LINK2698"/>
      <w:r w:rsidRPr="00970C65">
        <w:rPr>
          <w:rFonts w:ascii="Book Antiqua" w:hAnsi="Book Antiqua"/>
          <w:sz w:val="24"/>
          <w:szCs w:val="24"/>
        </w:rPr>
        <w:t>endoscopic variceal ligation therapy</w:t>
      </w:r>
      <w:bookmarkEnd w:id="215"/>
      <w:bookmarkEnd w:id="216"/>
      <w:r w:rsidRPr="00970C65">
        <w:rPr>
          <w:rFonts w:ascii="Book Antiqua" w:hAnsi="Book Antiqua"/>
          <w:sz w:val="24"/>
          <w:szCs w:val="24"/>
        </w:rPr>
        <w:t xml:space="preserve"> (EVL) was performed until the EV disappeared before radiation therapy for the EC. In addition, the GC was resected by ESD during the same period of time. The operation time was 63 </w:t>
      </w:r>
      <w:r w:rsidR="004431A5" w:rsidRPr="00970C65">
        <w:rPr>
          <w:rFonts w:ascii="Book Antiqua" w:eastAsia="SimSun" w:hAnsi="Book Antiqua" w:hint="eastAsia"/>
          <w:sz w:val="24"/>
          <w:szCs w:val="24"/>
          <w:lang w:eastAsia="zh-CN"/>
        </w:rPr>
        <w:t>min</w:t>
      </w:r>
      <w:r w:rsidRPr="00970C65">
        <w:rPr>
          <w:rFonts w:ascii="Book Antiqua" w:hAnsi="Book Antiqua"/>
          <w:sz w:val="24"/>
          <w:szCs w:val="24"/>
        </w:rPr>
        <w:t>, and the resected specimen was 22 mm in diameter. No complications occurred. On histology, the lesion was 14 × 9 mm, type 0-IIc, tub1, pT1a(M), UL(-), ly0, v0, HM(-), VM(-) (Fig</w:t>
      </w:r>
      <w:r w:rsidR="00014775" w:rsidRPr="00970C65">
        <w:rPr>
          <w:rFonts w:ascii="Book Antiqua" w:eastAsia="SimSun" w:hAnsi="Book Antiqua" w:hint="eastAsia"/>
          <w:sz w:val="24"/>
          <w:szCs w:val="24"/>
          <w:lang w:eastAsia="zh-CN"/>
        </w:rPr>
        <w:t>ure</w:t>
      </w:r>
      <w:r w:rsidRPr="00970C65">
        <w:rPr>
          <w:rFonts w:ascii="Book Antiqua" w:hAnsi="Book Antiqua"/>
          <w:sz w:val="24"/>
          <w:szCs w:val="24"/>
        </w:rPr>
        <w:t xml:space="preserve"> 3).</w:t>
      </w:r>
    </w:p>
    <w:p w:rsidR="008257CB" w:rsidRPr="00970C65" w:rsidRDefault="008257CB" w:rsidP="00014775">
      <w:pPr>
        <w:adjustRightInd w:val="0"/>
        <w:snapToGrid w:val="0"/>
        <w:spacing w:line="360" w:lineRule="auto"/>
        <w:ind w:firstLineChars="100" w:firstLine="240"/>
        <w:rPr>
          <w:rFonts w:ascii="Book Antiqua" w:hAnsi="Book Antiqua"/>
          <w:sz w:val="24"/>
          <w:szCs w:val="24"/>
        </w:rPr>
      </w:pPr>
      <w:r w:rsidRPr="00970C65">
        <w:rPr>
          <w:rFonts w:ascii="Book Antiqua" w:hAnsi="Book Antiqua"/>
          <w:sz w:val="24"/>
          <w:szCs w:val="24"/>
        </w:rPr>
        <w:t>Two months after ESD, when the post-ESD ulcer was healed (Fig</w:t>
      </w:r>
      <w:r w:rsidR="00014775" w:rsidRPr="00970C65">
        <w:rPr>
          <w:rFonts w:ascii="Book Antiqua" w:eastAsia="SimSun" w:hAnsi="Book Antiqua" w:hint="eastAsia"/>
          <w:sz w:val="24"/>
          <w:szCs w:val="24"/>
          <w:lang w:eastAsia="zh-CN"/>
        </w:rPr>
        <w:t>ure</w:t>
      </w:r>
      <w:r w:rsidRPr="00970C65">
        <w:rPr>
          <w:rFonts w:ascii="Book Antiqua" w:hAnsi="Book Antiqua"/>
          <w:sz w:val="24"/>
          <w:szCs w:val="24"/>
        </w:rPr>
        <w:t xml:space="preserve"> 3</w:t>
      </w:r>
      <w:r w:rsidR="00014775" w:rsidRPr="00970C65">
        <w:rPr>
          <w:rFonts w:ascii="Book Antiqua" w:eastAsia="SimSun" w:hAnsi="Book Antiqua" w:hint="eastAsia"/>
          <w:sz w:val="24"/>
          <w:szCs w:val="24"/>
          <w:lang w:eastAsia="zh-CN"/>
        </w:rPr>
        <w:t>E</w:t>
      </w:r>
      <w:r w:rsidRPr="00970C65">
        <w:rPr>
          <w:rFonts w:ascii="Book Antiqua" w:hAnsi="Book Antiqua"/>
          <w:sz w:val="24"/>
          <w:szCs w:val="24"/>
        </w:rPr>
        <w:t xml:space="preserve">) and the EV had disappeared, radiation therapy (RT) was started for the EC at 60 Gy/6 </w:t>
      </w:r>
      <w:r w:rsidR="00014775" w:rsidRPr="00970C65">
        <w:rPr>
          <w:rFonts w:ascii="Book Antiqua" w:eastAsia="SimSun" w:hAnsi="Book Antiqua" w:hint="eastAsia"/>
          <w:sz w:val="24"/>
          <w:szCs w:val="24"/>
          <w:lang w:eastAsia="zh-CN"/>
        </w:rPr>
        <w:t>wk</w:t>
      </w:r>
      <w:r w:rsidRPr="00970C65">
        <w:rPr>
          <w:rFonts w:ascii="Book Antiqua" w:hAnsi="Book Antiqua"/>
          <w:sz w:val="24"/>
          <w:szCs w:val="24"/>
        </w:rPr>
        <w:t>, and an almost complete response was obtained at the end of the RT.</w:t>
      </w:r>
    </w:p>
    <w:p w:rsidR="00DE785E" w:rsidRPr="00970C65" w:rsidRDefault="008257CB" w:rsidP="00014775">
      <w:pPr>
        <w:adjustRightInd w:val="0"/>
        <w:snapToGrid w:val="0"/>
        <w:spacing w:line="360" w:lineRule="auto"/>
        <w:ind w:firstLineChars="100" w:firstLine="240"/>
        <w:rPr>
          <w:rFonts w:ascii="Book Antiqua" w:hAnsi="Book Antiqua"/>
          <w:sz w:val="24"/>
          <w:szCs w:val="24"/>
        </w:rPr>
      </w:pPr>
      <w:r w:rsidRPr="00970C65">
        <w:rPr>
          <w:rFonts w:ascii="Book Antiqua" w:hAnsi="Book Antiqua"/>
          <w:sz w:val="24"/>
          <w:szCs w:val="24"/>
        </w:rPr>
        <w:t xml:space="preserve">A follow-up EGD 7 </w:t>
      </w:r>
      <w:r w:rsidR="008A32A3">
        <w:rPr>
          <w:rFonts w:ascii="Book Antiqua" w:eastAsia="SimSun" w:hAnsi="Book Antiqua" w:hint="eastAsia"/>
          <w:sz w:val="24"/>
          <w:szCs w:val="24"/>
          <w:lang w:eastAsia="zh-CN"/>
        </w:rPr>
        <w:t>mo</w:t>
      </w:r>
      <w:r w:rsidRPr="00970C65">
        <w:rPr>
          <w:rFonts w:ascii="Book Antiqua" w:hAnsi="Book Antiqua"/>
          <w:sz w:val="24"/>
          <w:szCs w:val="24"/>
        </w:rPr>
        <w:t xml:space="preserve"> after the ESD showed a slight elevation on the post ESD scar (Fig</w:t>
      </w:r>
      <w:r w:rsidR="002108F8" w:rsidRPr="00970C65">
        <w:rPr>
          <w:rFonts w:ascii="Book Antiqua" w:eastAsia="SimSun" w:hAnsi="Book Antiqua" w:hint="eastAsia"/>
          <w:sz w:val="24"/>
          <w:szCs w:val="24"/>
          <w:lang w:eastAsia="zh-CN"/>
        </w:rPr>
        <w:t>ure</w:t>
      </w:r>
      <w:r w:rsidRPr="00970C65">
        <w:rPr>
          <w:rFonts w:ascii="Book Antiqua" w:hAnsi="Book Antiqua"/>
          <w:sz w:val="24"/>
          <w:szCs w:val="24"/>
        </w:rPr>
        <w:t xml:space="preserve"> 4</w:t>
      </w:r>
      <w:r w:rsidR="002108F8" w:rsidRPr="00970C65">
        <w:rPr>
          <w:rFonts w:ascii="Book Antiqua" w:eastAsia="SimSun" w:hAnsi="Book Antiqua" w:hint="eastAsia"/>
          <w:sz w:val="24"/>
          <w:szCs w:val="24"/>
          <w:lang w:eastAsia="zh-CN"/>
        </w:rPr>
        <w:t>A</w:t>
      </w:r>
      <w:r w:rsidRPr="00970C65">
        <w:rPr>
          <w:rFonts w:ascii="Book Antiqua" w:hAnsi="Book Antiqua"/>
          <w:sz w:val="24"/>
          <w:szCs w:val="24"/>
        </w:rPr>
        <w:t xml:space="preserve">), but biopsy specimens did not show any malignancy. Two more months later, EGD showed a submucosal tumor-like lesion with ulceration, 15 mm in size, located </w:t>
      </w:r>
      <w:r w:rsidRPr="00970C65">
        <w:rPr>
          <w:rFonts w:ascii="Book Antiqua" w:hAnsi="Book Antiqua"/>
          <w:sz w:val="24"/>
          <w:szCs w:val="24"/>
        </w:rPr>
        <w:lastRenderedPageBreak/>
        <w:t xml:space="preserve">immediately under the post-ESD scar, and there were no other similar elevated lesions in the stomach. Magnifying endoscopy with narrow band imaging showed that the base of the elevation was covered with normal mucosa. Endoscopic ultrasonography (EUS) findings indicated that the tumor mainly involved the submucosal layer. The tumor was also recognized as a well-demarcated, early enhanced mass on CT. </w:t>
      </w:r>
      <w:r w:rsidR="00DE785E" w:rsidRPr="00970C65">
        <w:rPr>
          <w:rFonts w:ascii="Book Antiqua" w:hAnsi="Book Antiqua"/>
          <w:sz w:val="24"/>
          <w:szCs w:val="24"/>
        </w:rPr>
        <w:t>At that time, some swollen lymph nodes were observed around the esophagus, but no hematogenous metastases, such as lung or liver metastases, were detected. Biopsy specimens from the edge of the ulcer on the top of the elevated lesion revealed moderately differentiated SCC, which closely resembled the EC (Fig</w:t>
      </w:r>
      <w:r w:rsidR="00CF20B6" w:rsidRPr="00970C65">
        <w:rPr>
          <w:rFonts w:ascii="Book Antiqua" w:eastAsia="SimSun" w:hAnsi="Book Antiqua" w:hint="eastAsia"/>
          <w:sz w:val="24"/>
          <w:szCs w:val="24"/>
          <w:lang w:eastAsia="zh-CN"/>
        </w:rPr>
        <w:t>ure</w:t>
      </w:r>
      <w:r w:rsidR="00DE785E" w:rsidRPr="00970C65">
        <w:rPr>
          <w:rFonts w:ascii="Book Antiqua" w:hAnsi="Book Antiqua"/>
          <w:sz w:val="24"/>
          <w:szCs w:val="24"/>
        </w:rPr>
        <w:t xml:space="preserve"> 4</w:t>
      </w:r>
      <w:r w:rsidR="00CF20B6" w:rsidRPr="00970C65">
        <w:rPr>
          <w:rFonts w:ascii="Book Antiqua" w:hAnsi="Book Antiqua"/>
          <w:sz w:val="24"/>
          <w:szCs w:val="24"/>
        </w:rPr>
        <w:t>B-G</w:t>
      </w:r>
      <w:r w:rsidR="00DE785E" w:rsidRPr="00970C65">
        <w:rPr>
          <w:rFonts w:ascii="Book Antiqua" w:hAnsi="Book Antiqua"/>
          <w:sz w:val="24"/>
          <w:szCs w:val="24"/>
        </w:rPr>
        <w:t>).</w:t>
      </w:r>
    </w:p>
    <w:p w:rsidR="00DE785E" w:rsidRPr="00970C65" w:rsidRDefault="00DE785E" w:rsidP="00CF20B6">
      <w:pPr>
        <w:adjustRightInd w:val="0"/>
        <w:snapToGrid w:val="0"/>
        <w:spacing w:line="360" w:lineRule="auto"/>
        <w:ind w:firstLineChars="100" w:firstLine="240"/>
        <w:rPr>
          <w:rFonts w:ascii="Book Antiqua" w:hAnsi="Book Antiqua"/>
          <w:sz w:val="24"/>
          <w:szCs w:val="24"/>
        </w:rPr>
      </w:pPr>
      <w:r w:rsidRPr="00970C65">
        <w:rPr>
          <w:rFonts w:ascii="Book Antiqua" w:hAnsi="Book Antiqua"/>
          <w:sz w:val="24"/>
          <w:szCs w:val="24"/>
        </w:rPr>
        <w:t>It was strongly suspected that the lesion was implantation of EC onto the post-ESD ulcer after ESD for GC because the tumor was located immediately under the scar, and there were no similar lesions suggesting hematogenous metastasis. Because local recurrence of the esophageal cancer was also found by follow-up EGD at that time, the patient was managed with best supportive care. The tumor seemed to be Borrmann type 2, and there were no other lesions suggesting intramural metastases in the stomach a year after the ESD</w:t>
      </w:r>
      <w:r w:rsidR="00CF20B6" w:rsidRPr="00970C65">
        <w:rPr>
          <w:rFonts w:ascii="Book Antiqua" w:hAnsi="Book Antiqua"/>
          <w:sz w:val="24"/>
          <w:szCs w:val="24"/>
        </w:rPr>
        <w:t xml:space="preserve"> (Fig</w:t>
      </w:r>
      <w:r w:rsidR="00CF20B6" w:rsidRPr="00970C65">
        <w:rPr>
          <w:rFonts w:ascii="Book Antiqua" w:eastAsia="SimSun" w:hAnsi="Book Antiqua" w:hint="eastAsia"/>
          <w:sz w:val="24"/>
          <w:szCs w:val="24"/>
          <w:lang w:eastAsia="zh-CN"/>
        </w:rPr>
        <w:t>ure</w:t>
      </w:r>
      <w:r w:rsidRPr="00970C65">
        <w:rPr>
          <w:rFonts w:ascii="Book Antiqua" w:hAnsi="Book Antiqua"/>
          <w:sz w:val="24"/>
          <w:szCs w:val="24"/>
        </w:rPr>
        <w:t xml:space="preserve"> 5).</w:t>
      </w:r>
    </w:p>
    <w:p w:rsidR="00DE785E" w:rsidRPr="00970C65" w:rsidRDefault="00DE785E" w:rsidP="00E84320">
      <w:pPr>
        <w:adjustRightInd w:val="0"/>
        <w:snapToGrid w:val="0"/>
        <w:spacing w:line="360" w:lineRule="auto"/>
        <w:rPr>
          <w:rFonts w:ascii="Book Antiqua" w:hAnsi="Book Antiqua"/>
          <w:sz w:val="24"/>
          <w:szCs w:val="24"/>
        </w:rPr>
      </w:pPr>
    </w:p>
    <w:p w:rsidR="00DE785E" w:rsidRPr="00970C65" w:rsidRDefault="00DE785E" w:rsidP="00E84320">
      <w:pPr>
        <w:adjustRightInd w:val="0"/>
        <w:snapToGrid w:val="0"/>
        <w:spacing w:line="360" w:lineRule="auto"/>
        <w:rPr>
          <w:rFonts w:ascii="Book Antiqua" w:hAnsi="Book Antiqua"/>
          <w:b/>
          <w:sz w:val="24"/>
          <w:szCs w:val="24"/>
        </w:rPr>
      </w:pPr>
      <w:r w:rsidRPr="00970C65">
        <w:rPr>
          <w:rFonts w:ascii="Book Antiqua" w:hAnsi="Book Antiqua"/>
          <w:b/>
          <w:sz w:val="24"/>
          <w:szCs w:val="24"/>
        </w:rPr>
        <w:t>DISCUSSION</w:t>
      </w:r>
    </w:p>
    <w:p w:rsidR="00DE785E" w:rsidRPr="00970C65" w:rsidRDefault="00DE785E" w:rsidP="00E84320">
      <w:pPr>
        <w:adjustRightInd w:val="0"/>
        <w:snapToGrid w:val="0"/>
        <w:spacing w:line="360" w:lineRule="auto"/>
        <w:rPr>
          <w:rFonts w:ascii="Book Antiqua" w:hAnsi="Book Antiqua"/>
          <w:sz w:val="24"/>
          <w:szCs w:val="24"/>
        </w:rPr>
      </w:pPr>
      <w:r w:rsidRPr="00970C65">
        <w:rPr>
          <w:rFonts w:ascii="Book Antiqua" w:hAnsi="Book Antiqua"/>
          <w:sz w:val="24"/>
          <w:szCs w:val="24"/>
        </w:rPr>
        <w:t>In the current case, the post ESD scar at the gastric antrum was found to be elevated and ulcerated during follow-up examination after ESD for gastric adenocarcinoma, and the biopsy specimen from that lesion revealed SCC. Although direct implantation, hematogenous metastasis, intramural metastasis (lymphatic dissemination), and primary gastric SCC were considered potential causes, implantation was thought to be the most likely because the solitary SCC grew directly under the post ESD scar in the antrum. Hematogenous metastasis to the stomach usually presents with multiple lesions in the gastric wall. In the literature</w:t>
      </w:r>
      <w:r w:rsidRPr="00970C65">
        <w:rPr>
          <w:rFonts w:ascii="Book Antiqua" w:hAnsi="Book Antiqua"/>
          <w:sz w:val="24"/>
          <w:szCs w:val="24"/>
          <w:vertAlign w:val="superscript"/>
        </w:rPr>
        <w:t>[</w:t>
      </w:r>
      <w:r w:rsidRPr="00970C65">
        <w:rPr>
          <w:rStyle w:val="EndnoteReference"/>
          <w:rFonts w:ascii="Book Antiqua" w:hAnsi="Book Antiqua"/>
          <w:sz w:val="24"/>
          <w:szCs w:val="24"/>
        </w:rPr>
        <w:endnoteReference w:id="3"/>
      </w:r>
      <w:r w:rsidRPr="00970C65">
        <w:rPr>
          <w:rFonts w:ascii="Book Antiqua" w:hAnsi="Book Antiqua"/>
          <w:sz w:val="24"/>
          <w:szCs w:val="24"/>
          <w:vertAlign w:val="superscript"/>
        </w:rPr>
        <w:t>,</w:t>
      </w:r>
      <w:r w:rsidRPr="00970C65">
        <w:rPr>
          <w:rStyle w:val="EndnoteReference"/>
          <w:rFonts w:ascii="Book Antiqua" w:hAnsi="Book Antiqua"/>
          <w:sz w:val="24"/>
          <w:szCs w:val="24"/>
        </w:rPr>
        <w:endnoteReference w:id="4"/>
      </w:r>
      <w:r w:rsidRPr="00970C65">
        <w:rPr>
          <w:rFonts w:ascii="Book Antiqua" w:hAnsi="Book Antiqua"/>
          <w:sz w:val="24"/>
          <w:szCs w:val="24"/>
          <w:vertAlign w:val="superscript"/>
        </w:rPr>
        <w:t>]</w:t>
      </w:r>
      <w:r w:rsidRPr="00970C65">
        <w:rPr>
          <w:rFonts w:ascii="Book Antiqua" w:hAnsi="Book Antiqua"/>
          <w:sz w:val="24"/>
          <w:szCs w:val="24"/>
        </w:rPr>
        <w:t xml:space="preserve">, intramural metastasis to the stomach is predominantly located in the upper portion of the stomach. The possibility that primary gastric squamous cell carcinoma, which is quite a rare histological type, arose immediately under the post ESD scar was thought to be extremely low. Furthermore, the histological examination revealed that the tissue taken from the gastric lesion resembled that from the esophageal cancer. A review of 44 cases of stomal metastases after PEG from pharyngoesophageal </w:t>
      </w:r>
      <w:r w:rsidRPr="00970C65">
        <w:rPr>
          <w:rFonts w:ascii="Book Antiqua" w:hAnsi="Book Antiqua"/>
          <w:sz w:val="24"/>
          <w:szCs w:val="24"/>
        </w:rPr>
        <w:lastRenderedPageBreak/>
        <w:t>malignancy concluded that the risk factors, such as the higher risk of stomal metastases with endoscopic rather than surgical gastrostomy, are more consistent with direct implantation of cancerous cells at the stoma than with hematogenous or lymphatic dissemination at a wound site</w:t>
      </w:r>
      <w:r w:rsidRPr="00970C65">
        <w:rPr>
          <w:rFonts w:ascii="Book Antiqua" w:hAnsi="Book Antiqua"/>
          <w:sz w:val="24"/>
          <w:szCs w:val="24"/>
          <w:vertAlign w:val="superscript"/>
        </w:rPr>
        <w:t>[</w:t>
      </w:r>
      <w:r w:rsidR="00174B18" w:rsidRPr="00174B18">
        <w:rPr>
          <w:rFonts w:ascii="Book Antiqua" w:eastAsia="SimSun" w:hAnsi="Book Antiqua" w:hint="eastAsia"/>
          <w:sz w:val="24"/>
          <w:szCs w:val="24"/>
          <w:vertAlign w:val="superscript"/>
          <w:lang w:eastAsia="zh-CN"/>
        </w:rPr>
        <w:t>5</w:t>
      </w:r>
      <w:r w:rsidRPr="00970C65">
        <w:rPr>
          <w:rFonts w:ascii="Book Antiqua" w:hAnsi="Book Antiqua"/>
          <w:sz w:val="24"/>
          <w:szCs w:val="24"/>
          <w:vertAlign w:val="superscript"/>
        </w:rPr>
        <w:t>]</w:t>
      </w:r>
      <w:r w:rsidRPr="00970C65">
        <w:rPr>
          <w:rFonts w:ascii="Book Antiqua" w:hAnsi="Book Antiqua"/>
          <w:sz w:val="24"/>
          <w:szCs w:val="24"/>
        </w:rPr>
        <w:t>. All these previous reports strongly support the implantation hypothesis.</w:t>
      </w:r>
    </w:p>
    <w:p w:rsidR="00DE785E" w:rsidRPr="00970C65" w:rsidRDefault="00DE785E" w:rsidP="00CF20B6">
      <w:pPr>
        <w:adjustRightInd w:val="0"/>
        <w:snapToGrid w:val="0"/>
        <w:spacing w:line="360" w:lineRule="auto"/>
        <w:ind w:firstLineChars="100" w:firstLine="240"/>
        <w:rPr>
          <w:rFonts w:ascii="Book Antiqua" w:hAnsi="Book Antiqua"/>
          <w:sz w:val="24"/>
          <w:szCs w:val="24"/>
        </w:rPr>
      </w:pPr>
      <w:r w:rsidRPr="00970C65">
        <w:rPr>
          <w:rFonts w:ascii="Book Antiqua" w:hAnsi="Book Antiqua"/>
          <w:sz w:val="24"/>
          <w:szCs w:val="24"/>
        </w:rPr>
        <w:t>As the mechanism of implantation in the current case, it is possible that a relatively large amount of cancer cells were exfoliated by continuous physical contact of the scope against the EC during gastric ESD, which took one hour and reached the post-dissection ulcer, which was regarded as freshly cut tissue. It has also been reported that colorectal cancer cells could exfoliate into the intestinal lumen due to intraoperative manipulation, and such cells have high viability</w:t>
      </w:r>
      <w:r w:rsidRPr="00970C65">
        <w:rPr>
          <w:rFonts w:ascii="Book Antiqua" w:hAnsi="Book Antiqua"/>
          <w:sz w:val="24"/>
          <w:szCs w:val="24"/>
          <w:vertAlign w:val="superscript"/>
        </w:rPr>
        <w:t>[</w:t>
      </w:r>
      <w:r w:rsidRPr="00970C65">
        <w:rPr>
          <w:rStyle w:val="EndnoteReference"/>
          <w:rFonts w:ascii="Book Antiqua" w:hAnsi="Book Antiqua"/>
          <w:sz w:val="24"/>
          <w:szCs w:val="24"/>
        </w:rPr>
        <w:endnoteReference w:id="5"/>
      </w:r>
      <w:r w:rsidRPr="00970C65">
        <w:rPr>
          <w:rFonts w:ascii="Book Antiqua" w:hAnsi="Book Antiqua"/>
          <w:sz w:val="24"/>
          <w:szCs w:val="24"/>
          <w:vertAlign w:val="superscript"/>
        </w:rPr>
        <w:t>]</w:t>
      </w:r>
      <w:r w:rsidRPr="00970C65">
        <w:rPr>
          <w:rFonts w:ascii="Book Antiqua" w:hAnsi="Book Antiqua"/>
          <w:sz w:val="24"/>
          <w:szCs w:val="24"/>
        </w:rPr>
        <w:t>. There is another possibility that implantation occurred at a later date following ulcer healing after ESD, for example, by EVL or food intake. Since this case required EVL and APC procedures after ESD that would be unusual in regular cases, these frequent endoscopic approaches to the esophagus may have been associated with implantation of esophageal cancer. In fact, the EVL procedures were carried out twice, followed by one APC procedure after ESD. Although the tip of the inserted flexible over tube used for the EVL procedure was far from the esophageal cancer, because it was shorter than the length from his mouth to the esophageal cancer, these frequent approaches might have caused the cancer cells to exfoliate to a certain degree. However, at the time of the procedures, the post-dissection ulcer bed was completely covered by a white coat, and freshly cut tissue was not exposed. It was assumed that implantation was not able to occur in such a situation even if many cancer cells were exfoliated.</w:t>
      </w:r>
    </w:p>
    <w:p w:rsidR="00DE785E" w:rsidRPr="00970C65" w:rsidRDefault="00DE785E" w:rsidP="004C3EFF">
      <w:pPr>
        <w:adjustRightInd w:val="0"/>
        <w:snapToGrid w:val="0"/>
        <w:spacing w:line="360" w:lineRule="auto"/>
        <w:ind w:firstLineChars="100" w:firstLine="240"/>
        <w:rPr>
          <w:rFonts w:ascii="Book Antiqua" w:hAnsi="Book Antiqua"/>
          <w:sz w:val="24"/>
          <w:szCs w:val="24"/>
          <w:shd w:val="pct15" w:color="auto" w:fill="FFFFFF"/>
        </w:rPr>
      </w:pPr>
      <w:r w:rsidRPr="00970C65">
        <w:rPr>
          <w:rFonts w:ascii="Book Antiqua" w:hAnsi="Book Antiqua"/>
          <w:sz w:val="24"/>
          <w:szCs w:val="24"/>
        </w:rPr>
        <w:t>We have to carefully</w:t>
      </w:r>
      <w:r w:rsidRPr="00970C65" w:rsidDel="00684E3F">
        <w:rPr>
          <w:rFonts w:ascii="Book Antiqua" w:hAnsi="Book Antiqua"/>
          <w:sz w:val="24"/>
          <w:szCs w:val="24"/>
        </w:rPr>
        <w:t xml:space="preserve"> </w:t>
      </w:r>
      <w:r w:rsidRPr="00970C65">
        <w:rPr>
          <w:rFonts w:ascii="Book Antiqua" w:hAnsi="Book Antiqua"/>
          <w:sz w:val="24"/>
          <w:szCs w:val="24"/>
        </w:rPr>
        <w:t xml:space="preserve">develop treatment strategies for patients with double cancers, keeping in mind that implantation can occur after ESD. The present patient could not undergo surgery for EC because of his comorbidities. However, if the case were operable, esophagectomy and reconstruction by gastric tube following gastric ESD would result in SCC recurrence under the post ESD scar in the gastric tube, and he would have to undergo reoperation. On the other hand, esophagectomy prior to the treatment of gastric cancer leaves some risks. For example, there is a risk that gastric cancer may involve the suture line of the gastric tube. Even if the patient could avoid the situation above, we need to perform the technically demanding ESD in the gastric tube after esophagectomy. Moreover, </w:t>
      </w:r>
      <w:r w:rsidRPr="00970C65">
        <w:rPr>
          <w:rFonts w:ascii="Book Antiqua" w:hAnsi="Book Antiqua"/>
          <w:sz w:val="24"/>
          <w:szCs w:val="24"/>
        </w:rPr>
        <w:lastRenderedPageBreak/>
        <w:t>we have to consider additional surgical operations in the case of GC, which is a proven contraindication after ESD.</w:t>
      </w:r>
    </w:p>
    <w:p w:rsidR="00DE785E" w:rsidRPr="00970C65" w:rsidRDefault="00DE785E" w:rsidP="004C3EFF">
      <w:pPr>
        <w:adjustRightInd w:val="0"/>
        <w:snapToGrid w:val="0"/>
        <w:spacing w:line="360" w:lineRule="auto"/>
        <w:ind w:firstLineChars="100" w:firstLine="240"/>
        <w:rPr>
          <w:rFonts w:ascii="Book Antiqua" w:hAnsi="Book Antiqua"/>
          <w:sz w:val="24"/>
          <w:szCs w:val="24"/>
        </w:rPr>
      </w:pPr>
      <w:r w:rsidRPr="00970C65">
        <w:rPr>
          <w:rFonts w:ascii="Book Antiqua" w:hAnsi="Book Antiqua"/>
          <w:sz w:val="24"/>
          <w:szCs w:val="24"/>
        </w:rPr>
        <w:t>There are some ways to reduce the risk of implantation after ESD. First, it is important to prevent exfoliation of cancer cells as much as possible. Specifically, in addition to gentle manipulation of both lesions, application of an over tube designed for double balloon endoscopy for covering another lesion may be useful. Second, washing out the post-dissected ulcer and surrounding area to remove exfoliated cancer cells may be effective, though there is no evidence for this in the field of endoscopy. It has been reported that intraluminal lavage can help prevent tumor cell implantation to the anastomotic site after rectal cancer surgery</w:t>
      </w:r>
      <w:r w:rsidRPr="00970C65">
        <w:rPr>
          <w:rFonts w:ascii="Book Antiqua" w:hAnsi="Book Antiqua"/>
          <w:sz w:val="24"/>
          <w:szCs w:val="24"/>
          <w:vertAlign w:val="superscript"/>
        </w:rPr>
        <w:t>[</w:t>
      </w:r>
      <w:r w:rsidRPr="00970C65">
        <w:rPr>
          <w:rStyle w:val="EndnoteReference"/>
          <w:rFonts w:ascii="Book Antiqua" w:hAnsi="Book Antiqua"/>
          <w:sz w:val="24"/>
          <w:szCs w:val="24"/>
        </w:rPr>
        <w:endnoteReference w:id="6"/>
      </w:r>
      <w:r w:rsidRPr="00970C65">
        <w:rPr>
          <w:rFonts w:ascii="Book Antiqua" w:hAnsi="Book Antiqua"/>
          <w:sz w:val="24"/>
          <w:szCs w:val="24"/>
          <w:vertAlign w:val="superscript"/>
        </w:rPr>
        <w:t>]</w:t>
      </w:r>
      <w:r w:rsidRPr="00970C65">
        <w:rPr>
          <w:rFonts w:ascii="Book Antiqua" w:hAnsi="Book Antiqua"/>
          <w:sz w:val="24"/>
          <w:szCs w:val="24"/>
        </w:rPr>
        <w:t>. Third, closure of the post ESD ulcer by endoscopic clipping could be beneficial when another lesion exists on the oral side of the lesion to be resected by ESD, as in the present case, because implantation might occur at a later date following ulcer healing after ESD.</w:t>
      </w:r>
    </w:p>
    <w:p w:rsidR="00DE785E" w:rsidRPr="00970C65" w:rsidRDefault="00DE785E" w:rsidP="00E84320">
      <w:pPr>
        <w:adjustRightInd w:val="0"/>
        <w:snapToGrid w:val="0"/>
        <w:spacing w:line="360" w:lineRule="auto"/>
        <w:ind w:firstLineChars="50" w:firstLine="120"/>
        <w:rPr>
          <w:rFonts w:ascii="Book Antiqua" w:hAnsi="Book Antiqua"/>
          <w:sz w:val="24"/>
          <w:szCs w:val="24"/>
        </w:rPr>
      </w:pPr>
      <w:r w:rsidRPr="00970C65">
        <w:rPr>
          <w:rFonts w:ascii="Book Antiqua" w:hAnsi="Book Antiqua"/>
          <w:sz w:val="24"/>
          <w:szCs w:val="24"/>
        </w:rPr>
        <w:t>This was the first report of a case of implantation of esophageal SCC onto a post-dissection ulcer after ESD for early gastric adenocarcinoma. We should keep this fact in mind and develop treatment strategies for patients with double cancers carefully.</w:t>
      </w:r>
    </w:p>
    <w:p w:rsidR="008257CB" w:rsidRPr="00970C65" w:rsidRDefault="008257CB" w:rsidP="00E84320">
      <w:pPr>
        <w:adjustRightInd w:val="0"/>
        <w:snapToGrid w:val="0"/>
        <w:spacing w:line="360" w:lineRule="auto"/>
        <w:rPr>
          <w:rFonts w:ascii="Book Antiqua" w:hAnsi="Book Antiqua"/>
          <w:sz w:val="24"/>
          <w:szCs w:val="24"/>
        </w:rPr>
      </w:pPr>
    </w:p>
    <w:p w:rsidR="002514D7" w:rsidRDefault="002514D7" w:rsidP="002514D7">
      <w:pPr>
        <w:widowControl/>
        <w:adjustRightInd w:val="0"/>
        <w:snapToGrid w:val="0"/>
        <w:spacing w:line="360" w:lineRule="auto"/>
        <w:rPr>
          <w:rFonts w:ascii="Book Antiqua" w:eastAsia="SimSun" w:hAnsi="Book Antiqua"/>
          <w:b/>
          <w:sz w:val="24"/>
          <w:szCs w:val="24"/>
          <w:lang w:eastAsia="zh-CN"/>
        </w:rPr>
      </w:pPr>
      <w:r w:rsidRPr="002514D7">
        <w:rPr>
          <w:rFonts w:ascii="Book Antiqua" w:eastAsia="SimSun" w:hAnsi="Book Antiqua" w:hint="eastAsia"/>
          <w:b/>
          <w:sz w:val="24"/>
          <w:szCs w:val="24"/>
          <w:lang w:eastAsia="zh-CN"/>
        </w:rPr>
        <w:t>COMMENTS</w:t>
      </w:r>
    </w:p>
    <w:p w:rsidR="002514D7" w:rsidRPr="002514D7" w:rsidRDefault="002514D7" w:rsidP="002514D7">
      <w:pPr>
        <w:widowControl/>
        <w:adjustRightInd w:val="0"/>
        <w:snapToGrid w:val="0"/>
        <w:spacing w:line="360" w:lineRule="auto"/>
        <w:rPr>
          <w:rFonts w:ascii="Book Antiqua" w:eastAsia="SimSun" w:hAnsi="Book Antiqua" w:cs="Times New Roman"/>
          <w:b/>
          <w:i/>
          <w:kern w:val="0"/>
          <w:sz w:val="24"/>
          <w:szCs w:val="24"/>
          <w:lang w:eastAsia="zh-CN"/>
        </w:rPr>
      </w:pPr>
      <w:r w:rsidRPr="002514D7">
        <w:rPr>
          <w:rFonts w:ascii="Book Antiqua" w:eastAsia="SimSun" w:hAnsi="Book Antiqua" w:cs="Times New Roman"/>
          <w:b/>
          <w:i/>
          <w:kern w:val="0"/>
          <w:sz w:val="24"/>
          <w:szCs w:val="24"/>
          <w:lang w:eastAsia="zh-CN"/>
        </w:rPr>
        <w:t>Case characteristics</w:t>
      </w:r>
    </w:p>
    <w:p w:rsidR="002514D7" w:rsidRDefault="002514D7" w:rsidP="002514D7">
      <w:pPr>
        <w:widowControl/>
        <w:adjustRightInd w:val="0"/>
        <w:snapToGrid w:val="0"/>
        <w:spacing w:line="360" w:lineRule="auto"/>
        <w:rPr>
          <w:rFonts w:ascii="Book Antiqua" w:eastAsia="SimSun" w:hAnsi="Book Antiqua" w:cs="Times New Roman"/>
          <w:kern w:val="0"/>
          <w:sz w:val="24"/>
          <w:szCs w:val="24"/>
          <w:lang w:eastAsia="zh-CN"/>
        </w:rPr>
      </w:pPr>
      <w:r w:rsidRPr="002514D7">
        <w:rPr>
          <w:rFonts w:ascii="Book Antiqua" w:eastAsia="MS Mincho" w:hAnsi="Book Antiqua" w:cs="Times New Roman" w:hint="eastAsia"/>
          <w:kern w:val="0"/>
          <w:sz w:val="24"/>
          <w:szCs w:val="24"/>
        </w:rPr>
        <w:t>A follow</w:t>
      </w:r>
      <w:r w:rsidRPr="002514D7">
        <w:rPr>
          <w:rFonts w:ascii="Book Antiqua" w:eastAsia="MS Mincho" w:hAnsi="Book Antiqua" w:cs="Times New Roman"/>
          <w:kern w:val="0"/>
          <w:sz w:val="24"/>
          <w:szCs w:val="24"/>
        </w:rPr>
        <w:t>-</w:t>
      </w:r>
      <w:r w:rsidRPr="002514D7">
        <w:rPr>
          <w:rFonts w:ascii="Book Antiqua" w:eastAsia="MS Mincho" w:hAnsi="Book Antiqua" w:cs="Times New Roman" w:hint="eastAsia"/>
          <w:kern w:val="0"/>
          <w:sz w:val="24"/>
          <w:szCs w:val="24"/>
        </w:rPr>
        <w:t>up</w:t>
      </w:r>
      <w:r w:rsidRPr="002514D7">
        <w:rPr>
          <w:rFonts w:ascii="Book Antiqua" w:eastAsia="MS Mincho" w:hAnsi="Book Antiqua" w:cs="Times New Roman"/>
          <w:kern w:val="0"/>
          <w:sz w:val="24"/>
          <w:szCs w:val="24"/>
        </w:rPr>
        <w:t xml:space="preserve"> esophagogastroduodenoscopy </w:t>
      </w:r>
      <w:r>
        <w:rPr>
          <w:rFonts w:ascii="Book Antiqua" w:eastAsia="MS Mincho" w:hAnsi="Book Antiqua" w:cs="Times New Roman"/>
          <w:kern w:val="0"/>
          <w:sz w:val="24"/>
          <w:szCs w:val="24"/>
        </w:rPr>
        <w:t>(EGD)</w:t>
      </w:r>
      <w:r>
        <w:rPr>
          <w:rFonts w:ascii="Book Antiqua" w:eastAsia="SimSun" w:hAnsi="Book Antiqua" w:cs="Times New Roman" w:hint="eastAsia"/>
          <w:kern w:val="0"/>
          <w:sz w:val="24"/>
          <w:szCs w:val="24"/>
          <w:lang w:eastAsia="zh-CN"/>
        </w:rPr>
        <w:t xml:space="preserve"> </w:t>
      </w:r>
      <w:r w:rsidRPr="002514D7">
        <w:rPr>
          <w:rFonts w:ascii="Book Antiqua" w:eastAsia="MS Mincho" w:hAnsi="Book Antiqua" w:cs="Times New Roman"/>
          <w:kern w:val="0"/>
          <w:sz w:val="24"/>
          <w:szCs w:val="24"/>
        </w:rPr>
        <w:t>for a 72-year-old man</w:t>
      </w:r>
      <w:r w:rsidRPr="002514D7">
        <w:rPr>
          <w:rFonts w:ascii="Book Antiqua" w:eastAsia="MS Mincho" w:hAnsi="Book Antiqua" w:cs="Times New Roman" w:hint="eastAsia"/>
          <w:kern w:val="0"/>
          <w:sz w:val="24"/>
          <w:szCs w:val="24"/>
        </w:rPr>
        <w:t xml:space="preserve"> after the gastric </w:t>
      </w:r>
      <w:r w:rsidRPr="002514D7">
        <w:rPr>
          <w:rFonts w:ascii="Book Antiqua" w:eastAsia="MS Mincho" w:hAnsi="Book Antiqua" w:cs="Times New Roman"/>
          <w:kern w:val="0"/>
          <w:sz w:val="24"/>
          <w:szCs w:val="24"/>
        </w:rPr>
        <w:t>endoscopic submucosal dissection (ESD)</w:t>
      </w:r>
      <w:r>
        <w:rPr>
          <w:rFonts w:ascii="Book Antiqua" w:eastAsia="SimSun" w:hAnsi="Book Antiqua" w:cs="Times New Roman" w:hint="eastAsia"/>
          <w:kern w:val="0"/>
          <w:sz w:val="24"/>
          <w:szCs w:val="24"/>
          <w:lang w:eastAsia="zh-CN"/>
        </w:rPr>
        <w:t xml:space="preserve"> </w:t>
      </w:r>
      <w:r w:rsidRPr="002514D7">
        <w:rPr>
          <w:rFonts w:ascii="Book Antiqua" w:eastAsia="MS Mincho" w:hAnsi="Book Antiqua" w:cs="Times New Roman"/>
          <w:kern w:val="0"/>
          <w:sz w:val="24"/>
          <w:szCs w:val="24"/>
        </w:rPr>
        <w:t>followed by radiation therapy against the esophageal squamous cell carcinoma (SCC)</w:t>
      </w:r>
      <w:r w:rsidRPr="002514D7">
        <w:rPr>
          <w:rFonts w:ascii="Book Antiqua" w:eastAsia="MS Mincho" w:hAnsi="Book Antiqua" w:cs="Times New Roman" w:hint="eastAsia"/>
          <w:kern w:val="0"/>
          <w:sz w:val="24"/>
          <w:szCs w:val="24"/>
        </w:rPr>
        <w:t xml:space="preserve"> showed a submucosal tumor-like lesion immediately under the post-ESD scar</w:t>
      </w:r>
      <w:r w:rsidRPr="002514D7">
        <w:rPr>
          <w:rFonts w:ascii="Book Antiqua" w:eastAsia="MS Mincho" w:hAnsi="Book Antiqua" w:cs="Times New Roman"/>
          <w:kern w:val="0"/>
          <w:sz w:val="24"/>
          <w:szCs w:val="24"/>
        </w:rPr>
        <w:t>.</w:t>
      </w:r>
    </w:p>
    <w:p w:rsidR="002514D7" w:rsidRPr="002514D7" w:rsidRDefault="002514D7" w:rsidP="002514D7">
      <w:pPr>
        <w:widowControl/>
        <w:adjustRightInd w:val="0"/>
        <w:snapToGrid w:val="0"/>
        <w:spacing w:line="360" w:lineRule="auto"/>
        <w:rPr>
          <w:rFonts w:ascii="Book Antiqua" w:eastAsia="SimSun" w:hAnsi="Book Antiqua" w:cs="Times New Roman"/>
          <w:kern w:val="0"/>
          <w:sz w:val="24"/>
          <w:szCs w:val="24"/>
          <w:lang w:eastAsia="zh-CN"/>
        </w:rPr>
      </w:pPr>
    </w:p>
    <w:p w:rsidR="002514D7" w:rsidRPr="002514D7" w:rsidRDefault="002514D7" w:rsidP="002514D7">
      <w:pPr>
        <w:widowControl/>
        <w:adjustRightInd w:val="0"/>
        <w:snapToGrid w:val="0"/>
        <w:spacing w:line="360" w:lineRule="auto"/>
        <w:rPr>
          <w:rFonts w:ascii="Book Antiqua" w:eastAsia="SimSun" w:hAnsi="Book Antiqua" w:cs="SimSun"/>
          <w:b/>
          <w:i/>
          <w:color w:val="000000"/>
          <w:kern w:val="0"/>
          <w:sz w:val="24"/>
          <w:szCs w:val="24"/>
          <w:lang w:eastAsia="zh-CN"/>
        </w:rPr>
      </w:pPr>
      <w:r w:rsidRPr="002514D7">
        <w:rPr>
          <w:rFonts w:ascii="Book Antiqua" w:eastAsia="SimSun" w:hAnsi="Book Antiqua" w:cs="Arial"/>
          <w:b/>
          <w:i/>
          <w:color w:val="000000"/>
          <w:kern w:val="0"/>
          <w:sz w:val="24"/>
          <w:szCs w:val="24"/>
          <w:lang w:eastAsia="zh-CN"/>
        </w:rPr>
        <w:t>Clinical diagnosis</w:t>
      </w:r>
    </w:p>
    <w:p w:rsidR="002514D7" w:rsidRDefault="002514D7" w:rsidP="002514D7">
      <w:pPr>
        <w:widowControl/>
        <w:adjustRightInd w:val="0"/>
        <w:snapToGrid w:val="0"/>
        <w:spacing w:line="360" w:lineRule="auto"/>
        <w:rPr>
          <w:rFonts w:ascii="Book Antiqua" w:eastAsia="SimSun" w:hAnsi="Book Antiqua" w:cs="Arial"/>
          <w:color w:val="000000"/>
          <w:kern w:val="0"/>
          <w:sz w:val="24"/>
          <w:szCs w:val="24"/>
          <w:lang w:eastAsia="zh-CN"/>
        </w:rPr>
      </w:pPr>
      <w:r w:rsidRPr="002514D7">
        <w:rPr>
          <w:rFonts w:ascii="Book Antiqua" w:eastAsia="SimSun" w:hAnsi="Book Antiqua" w:cs="Arial"/>
          <w:color w:val="000000"/>
          <w:kern w:val="0"/>
          <w:sz w:val="24"/>
          <w:szCs w:val="24"/>
          <w:lang w:eastAsia="zh-CN"/>
        </w:rPr>
        <w:t>It was strongly suspected that the lesion was implantation of esophageal SCC on to the post-ESD ulcer because biopsy specimen taken form the lesion revealed SCC.</w:t>
      </w:r>
    </w:p>
    <w:p w:rsidR="002514D7" w:rsidRPr="002514D7" w:rsidRDefault="002514D7" w:rsidP="002514D7">
      <w:pPr>
        <w:widowControl/>
        <w:adjustRightInd w:val="0"/>
        <w:snapToGrid w:val="0"/>
        <w:spacing w:line="360" w:lineRule="auto"/>
        <w:rPr>
          <w:rFonts w:ascii="Book Antiqua" w:eastAsia="SimSun" w:hAnsi="Book Antiqua" w:cs="Times New Roman"/>
          <w:kern w:val="0"/>
          <w:sz w:val="24"/>
          <w:szCs w:val="24"/>
          <w:lang w:eastAsia="zh-CN"/>
        </w:rPr>
      </w:pPr>
    </w:p>
    <w:p w:rsidR="002514D7" w:rsidRPr="002514D7" w:rsidRDefault="002514D7" w:rsidP="002514D7">
      <w:pPr>
        <w:widowControl/>
        <w:adjustRightInd w:val="0"/>
        <w:snapToGrid w:val="0"/>
        <w:spacing w:line="360" w:lineRule="auto"/>
        <w:rPr>
          <w:rFonts w:ascii="Book Antiqua" w:eastAsia="SimSun" w:hAnsi="Book Antiqua" w:cs="Arial"/>
          <w:b/>
          <w:i/>
          <w:color w:val="000000"/>
          <w:kern w:val="0"/>
          <w:sz w:val="24"/>
          <w:szCs w:val="24"/>
          <w:lang w:eastAsia="zh-CN"/>
        </w:rPr>
      </w:pPr>
      <w:r w:rsidRPr="002514D7">
        <w:rPr>
          <w:rFonts w:ascii="Book Antiqua" w:eastAsia="SimSun" w:hAnsi="Book Antiqua" w:cs="Arial"/>
          <w:b/>
          <w:i/>
          <w:color w:val="000000"/>
          <w:kern w:val="0"/>
          <w:sz w:val="24"/>
          <w:szCs w:val="24"/>
          <w:lang w:eastAsia="zh-CN"/>
        </w:rPr>
        <w:t>Differential diagnosis</w:t>
      </w:r>
    </w:p>
    <w:p w:rsidR="002514D7" w:rsidRPr="002514D7" w:rsidRDefault="002514D7" w:rsidP="002514D7">
      <w:pPr>
        <w:widowControl/>
        <w:adjustRightInd w:val="0"/>
        <w:snapToGrid w:val="0"/>
        <w:spacing w:line="360" w:lineRule="auto"/>
        <w:rPr>
          <w:rFonts w:ascii="Book Antiqua" w:eastAsia="SimSun" w:hAnsi="Book Antiqua" w:cs="Arial"/>
          <w:b/>
          <w:color w:val="000000"/>
          <w:kern w:val="0"/>
          <w:sz w:val="24"/>
          <w:szCs w:val="24"/>
          <w:lang w:eastAsia="zh-CN"/>
        </w:rPr>
      </w:pPr>
      <w:r w:rsidRPr="002514D7">
        <w:rPr>
          <w:rFonts w:ascii="Book Antiqua" w:eastAsia="SimSun" w:hAnsi="Book Antiqua" w:cs="Times New Roman"/>
          <w:kern w:val="0"/>
          <w:sz w:val="24"/>
          <w:szCs w:val="24"/>
          <w:lang w:eastAsia="zh-CN"/>
        </w:rPr>
        <w:t>Hematogenous or lymphatic metastasis from the esophageal cancer was taken into consideration.</w:t>
      </w:r>
    </w:p>
    <w:p w:rsidR="002514D7" w:rsidRPr="002514D7" w:rsidRDefault="002514D7" w:rsidP="002514D7">
      <w:pPr>
        <w:widowControl/>
        <w:adjustRightInd w:val="0"/>
        <w:snapToGrid w:val="0"/>
        <w:spacing w:line="360" w:lineRule="auto"/>
        <w:rPr>
          <w:rFonts w:ascii="Book Antiqua" w:eastAsia="SimSun" w:hAnsi="Book Antiqua" w:cs="Arial"/>
          <w:b/>
          <w:i/>
          <w:color w:val="000000"/>
          <w:kern w:val="0"/>
          <w:sz w:val="24"/>
          <w:szCs w:val="24"/>
          <w:lang w:eastAsia="zh-CN"/>
        </w:rPr>
      </w:pPr>
      <w:r w:rsidRPr="002514D7">
        <w:rPr>
          <w:rFonts w:ascii="Book Antiqua" w:eastAsia="SimSun" w:hAnsi="Book Antiqua" w:cs="Arial"/>
          <w:b/>
          <w:i/>
          <w:color w:val="000000"/>
          <w:kern w:val="0"/>
          <w:sz w:val="24"/>
          <w:szCs w:val="24"/>
          <w:lang w:eastAsia="zh-CN"/>
        </w:rPr>
        <w:lastRenderedPageBreak/>
        <w:t>Imaging diagnosis</w:t>
      </w:r>
    </w:p>
    <w:p w:rsidR="002514D7" w:rsidRDefault="002514D7" w:rsidP="002514D7">
      <w:pPr>
        <w:widowControl/>
        <w:adjustRightInd w:val="0"/>
        <w:snapToGrid w:val="0"/>
        <w:spacing w:line="360" w:lineRule="auto"/>
        <w:rPr>
          <w:rFonts w:ascii="Book Antiqua" w:eastAsia="SimSun" w:hAnsi="Book Antiqua" w:cs="Times New Roman"/>
          <w:kern w:val="0"/>
          <w:sz w:val="24"/>
          <w:szCs w:val="24"/>
          <w:lang w:eastAsia="zh-CN"/>
        </w:rPr>
      </w:pPr>
      <w:r w:rsidRPr="002514D7">
        <w:rPr>
          <w:rFonts w:ascii="Book Antiqua" w:eastAsia="SimSun" w:hAnsi="Book Antiqua" w:cs="Times New Roman"/>
          <w:kern w:val="0"/>
          <w:sz w:val="24"/>
          <w:szCs w:val="24"/>
          <w:lang w:eastAsia="zh-CN"/>
        </w:rPr>
        <w:t>It was strongly suspected on EGD that the lesion was the result of implantation of esophageal cancer onto the post-ESD ulcer, because the tumor was located immediately under the scar, and there were no similar lesions suggesting hematogenous or lymphatic metastasis.</w:t>
      </w:r>
    </w:p>
    <w:p w:rsidR="002514D7" w:rsidRPr="002514D7" w:rsidRDefault="002514D7" w:rsidP="002514D7">
      <w:pPr>
        <w:widowControl/>
        <w:adjustRightInd w:val="0"/>
        <w:snapToGrid w:val="0"/>
        <w:spacing w:line="360" w:lineRule="auto"/>
        <w:rPr>
          <w:rFonts w:ascii="Book Antiqua" w:eastAsia="SimSun" w:hAnsi="Book Antiqua" w:cs="Arial"/>
          <w:color w:val="000000"/>
          <w:kern w:val="0"/>
          <w:sz w:val="24"/>
          <w:szCs w:val="24"/>
          <w:lang w:eastAsia="zh-CN"/>
        </w:rPr>
      </w:pPr>
    </w:p>
    <w:p w:rsidR="002514D7" w:rsidRPr="002514D7" w:rsidRDefault="002514D7" w:rsidP="002514D7">
      <w:pPr>
        <w:widowControl/>
        <w:adjustRightInd w:val="0"/>
        <w:snapToGrid w:val="0"/>
        <w:spacing w:line="360" w:lineRule="auto"/>
        <w:rPr>
          <w:rFonts w:ascii="Book Antiqua" w:eastAsia="SimSun" w:hAnsi="Book Antiqua" w:cs="Arial"/>
          <w:b/>
          <w:i/>
          <w:color w:val="000000"/>
          <w:kern w:val="0"/>
          <w:sz w:val="24"/>
          <w:szCs w:val="24"/>
          <w:lang w:eastAsia="zh-CN"/>
        </w:rPr>
      </w:pPr>
      <w:r w:rsidRPr="002514D7">
        <w:rPr>
          <w:rFonts w:ascii="Book Antiqua" w:eastAsia="SimSun" w:hAnsi="Book Antiqua" w:cs="Arial"/>
          <w:b/>
          <w:i/>
          <w:color w:val="000000"/>
          <w:kern w:val="0"/>
          <w:sz w:val="24"/>
          <w:szCs w:val="24"/>
          <w:lang w:eastAsia="zh-CN"/>
        </w:rPr>
        <w:t>Pathological diagnosis</w:t>
      </w:r>
    </w:p>
    <w:p w:rsidR="002514D7" w:rsidRDefault="002514D7" w:rsidP="002514D7">
      <w:pPr>
        <w:widowControl/>
        <w:adjustRightInd w:val="0"/>
        <w:snapToGrid w:val="0"/>
        <w:spacing w:line="360" w:lineRule="auto"/>
        <w:rPr>
          <w:rFonts w:ascii="Book Antiqua" w:eastAsia="SimSun" w:hAnsi="Book Antiqua" w:cs="Times New Roman"/>
          <w:kern w:val="0"/>
          <w:sz w:val="24"/>
          <w:szCs w:val="24"/>
          <w:lang w:eastAsia="zh-CN"/>
        </w:rPr>
      </w:pPr>
      <w:r w:rsidRPr="002514D7">
        <w:rPr>
          <w:rFonts w:ascii="Book Antiqua" w:eastAsia="SimSun" w:hAnsi="Book Antiqua" w:cs="Times New Roman"/>
          <w:kern w:val="0"/>
          <w:sz w:val="24"/>
          <w:szCs w:val="24"/>
          <w:lang w:eastAsia="zh-CN"/>
        </w:rPr>
        <w:t>Biopsy specimens from the edge of the ulcer on the top of the elevated lesion revealed moderately differentiated SCC, which closely resembled the esophageal cancer.</w:t>
      </w:r>
    </w:p>
    <w:p w:rsidR="002514D7" w:rsidRPr="002514D7" w:rsidRDefault="002514D7" w:rsidP="002514D7">
      <w:pPr>
        <w:widowControl/>
        <w:adjustRightInd w:val="0"/>
        <w:snapToGrid w:val="0"/>
        <w:spacing w:line="360" w:lineRule="auto"/>
        <w:rPr>
          <w:rFonts w:ascii="Book Antiqua" w:eastAsia="SimSun" w:hAnsi="Book Antiqua" w:cs="Times New Roman"/>
          <w:kern w:val="0"/>
          <w:sz w:val="24"/>
          <w:szCs w:val="24"/>
          <w:lang w:eastAsia="zh-CN"/>
        </w:rPr>
      </w:pPr>
    </w:p>
    <w:p w:rsidR="002514D7" w:rsidRPr="002514D7" w:rsidRDefault="002514D7" w:rsidP="002514D7">
      <w:pPr>
        <w:widowControl/>
        <w:adjustRightInd w:val="0"/>
        <w:snapToGrid w:val="0"/>
        <w:spacing w:line="360" w:lineRule="auto"/>
        <w:rPr>
          <w:rFonts w:ascii="Book Antiqua" w:eastAsia="SimSun" w:hAnsi="Book Antiqua" w:cs="Arial"/>
          <w:b/>
          <w:i/>
          <w:color w:val="000000"/>
          <w:kern w:val="0"/>
          <w:sz w:val="24"/>
          <w:szCs w:val="24"/>
          <w:lang w:eastAsia="zh-CN"/>
        </w:rPr>
      </w:pPr>
      <w:r w:rsidRPr="002514D7">
        <w:rPr>
          <w:rFonts w:ascii="Book Antiqua" w:eastAsia="SimSun" w:hAnsi="Book Antiqua" w:cs="Arial"/>
          <w:b/>
          <w:i/>
          <w:color w:val="000000"/>
          <w:kern w:val="0"/>
          <w:sz w:val="24"/>
          <w:szCs w:val="24"/>
          <w:lang w:eastAsia="zh-CN"/>
        </w:rPr>
        <w:t>Treatment</w:t>
      </w:r>
    </w:p>
    <w:p w:rsidR="002514D7" w:rsidRDefault="002514D7" w:rsidP="002514D7">
      <w:pPr>
        <w:widowControl/>
        <w:adjustRightInd w:val="0"/>
        <w:snapToGrid w:val="0"/>
        <w:spacing w:line="360" w:lineRule="auto"/>
        <w:rPr>
          <w:rFonts w:ascii="Book Antiqua" w:eastAsia="SimSun" w:hAnsi="Book Antiqua" w:cs="Arial"/>
          <w:color w:val="000000"/>
          <w:kern w:val="0"/>
          <w:sz w:val="24"/>
          <w:szCs w:val="24"/>
          <w:lang w:eastAsia="zh-CN"/>
        </w:rPr>
      </w:pPr>
      <w:r w:rsidRPr="002514D7">
        <w:rPr>
          <w:rFonts w:ascii="Book Antiqua" w:eastAsia="SimSun" w:hAnsi="Book Antiqua" w:cs="Arial"/>
          <w:color w:val="000000"/>
          <w:kern w:val="0"/>
          <w:sz w:val="24"/>
          <w:szCs w:val="24"/>
          <w:lang w:eastAsia="zh-CN"/>
        </w:rPr>
        <w:t>Best supportive care only.</w:t>
      </w:r>
    </w:p>
    <w:p w:rsidR="002514D7" w:rsidRPr="002514D7" w:rsidRDefault="002514D7" w:rsidP="002514D7">
      <w:pPr>
        <w:widowControl/>
        <w:adjustRightInd w:val="0"/>
        <w:snapToGrid w:val="0"/>
        <w:spacing w:line="360" w:lineRule="auto"/>
        <w:rPr>
          <w:rFonts w:ascii="Book Antiqua" w:eastAsia="SimSun" w:hAnsi="Book Antiqua" w:cs="Arial"/>
          <w:color w:val="000000"/>
          <w:kern w:val="0"/>
          <w:sz w:val="24"/>
          <w:szCs w:val="24"/>
          <w:lang w:eastAsia="zh-CN"/>
        </w:rPr>
      </w:pPr>
    </w:p>
    <w:p w:rsidR="002514D7" w:rsidRPr="002514D7" w:rsidRDefault="002514D7" w:rsidP="002514D7">
      <w:pPr>
        <w:widowControl/>
        <w:adjustRightInd w:val="0"/>
        <w:snapToGrid w:val="0"/>
        <w:spacing w:line="360" w:lineRule="auto"/>
        <w:rPr>
          <w:rFonts w:ascii="Book Antiqua" w:eastAsia="SimSun" w:hAnsi="Book Antiqua" w:cs="Arial"/>
          <w:b/>
          <w:i/>
          <w:color w:val="000000"/>
          <w:kern w:val="0"/>
          <w:sz w:val="24"/>
          <w:szCs w:val="24"/>
          <w:lang w:eastAsia="zh-CN"/>
        </w:rPr>
      </w:pPr>
      <w:r w:rsidRPr="002514D7">
        <w:rPr>
          <w:rFonts w:ascii="Book Antiqua" w:eastAsia="SimSun" w:hAnsi="Book Antiqua" w:cs="Times New Roman"/>
          <w:b/>
          <w:i/>
          <w:kern w:val="0"/>
          <w:sz w:val="24"/>
          <w:szCs w:val="24"/>
          <w:lang w:eastAsia="zh-CN"/>
        </w:rPr>
        <w:t>Related reports</w:t>
      </w:r>
    </w:p>
    <w:p w:rsidR="002514D7" w:rsidRDefault="002514D7" w:rsidP="002514D7">
      <w:pPr>
        <w:widowControl/>
        <w:adjustRightInd w:val="0"/>
        <w:snapToGrid w:val="0"/>
        <w:spacing w:line="360" w:lineRule="auto"/>
        <w:rPr>
          <w:rFonts w:ascii="Book Antiqua" w:eastAsia="SimSun" w:hAnsi="Book Antiqua" w:cs="Times New Roman"/>
          <w:b/>
          <w:kern w:val="0"/>
          <w:sz w:val="24"/>
          <w:szCs w:val="24"/>
          <w:lang w:eastAsia="zh-CN"/>
        </w:rPr>
      </w:pPr>
      <w:r w:rsidRPr="002514D7">
        <w:rPr>
          <w:rFonts w:ascii="Book Antiqua" w:eastAsia="SimSun" w:hAnsi="Book Antiqua" w:cs="Times New Roman"/>
          <w:kern w:val="0"/>
          <w:sz w:val="24"/>
          <w:szCs w:val="24"/>
          <w:lang w:eastAsia="zh-CN"/>
        </w:rPr>
        <w:t>There is a reported</w:t>
      </w:r>
      <w:r w:rsidRPr="002514D7">
        <w:rPr>
          <w:rFonts w:ascii="Book Antiqua" w:eastAsia="SimSun" w:hAnsi="Book Antiqua" w:cs="AdvPTimes"/>
          <w:kern w:val="0"/>
          <w:sz w:val="24"/>
          <w:szCs w:val="24"/>
          <w:lang w:eastAsia="zh-CN"/>
        </w:rPr>
        <w:t xml:space="preserve"> case of local recurrence thought to be from implantation of tumor cells after rectal ESD, and there is also a report of implantation after endoscopic mucosal resection in a patient with rectosigmoid cancer</w:t>
      </w:r>
      <w:r w:rsidRPr="002514D7">
        <w:rPr>
          <w:rFonts w:ascii="Book Antiqua" w:eastAsia="SimSun" w:hAnsi="Book Antiqua" w:cs="Times New Roman"/>
          <w:b/>
          <w:kern w:val="0"/>
          <w:sz w:val="24"/>
          <w:szCs w:val="24"/>
          <w:lang w:eastAsia="zh-CN"/>
        </w:rPr>
        <w:t>.</w:t>
      </w:r>
    </w:p>
    <w:p w:rsidR="002514D7" w:rsidRPr="002514D7" w:rsidRDefault="002514D7" w:rsidP="002514D7">
      <w:pPr>
        <w:widowControl/>
        <w:adjustRightInd w:val="0"/>
        <w:snapToGrid w:val="0"/>
        <w:spacing w:line="360" w:lineRule="auto"/>
        <w:rPr>
          <w:rFonts w:ascii="Book Antiqua" w:eastAsia="SimSun" w:hAnsi="Book Antiqua" w:cs="Times New Roman"/>
          <w:b/>
          <w:kern w:val="0"/>
          <w:sz w:val="24"/>
          <w:szCs w:val="24"/>
          <w:lang w:eastAsia="zh-CN"/>
        </w:rPr>
      </w:pPr>
    </w:p>
    <w:p w:rsidR="002514D7" w:rsidRPr="002514D7" w:rsidRDefault="002514D7" w:rsidP="002514D7">
      <w:pPr>
        <w:widowControl/>
        <w:adjustRightInd w:val="0"/>
        <w:snapToGrid w:val="0"/>
        <w:spacing w:line="360" w:lineRule="auto"/>
        <w:rPr>
          <w:rFonts w:ascii="Book Antiqua" w:eastAsia="SimSun" w:hAnsi="Book Antiqua" w:cs="Arial"/>
          <w:b/>
          <w:i/>
          <w:color w:val="000000"/>
          <w:kern w:val="0"/>
          <w:sz w:val="24"/>
          <w:szCs w:val="24"/>
          <w:lang w:eastAsia="zh-CN"/>
        </w:rPr>
      </w:pPr>
      <w:r w:rsidRPr="002514D7">
        <w:rPr>
          <w:rFonts w:ascii="Book Antiqua" w:eastAsia="SimSun" w:hAnsi="Book Antiqua" w:cs="Arial"/>
          <w:b/>
          <w:i/>
          <w:color w:val="000000"/>
          <w:kern w:val="0"/>
          <w:sz w:val="24"/>
          <w:szCs w:val="24"/>
          <w:lang w:eastAsia="zh-CN"/>
        </w:rPr>
        <w:t>Experiences and lessons</w:t>
      </w:r>
    </w:p>
    <w:p w:rsidR="002514D7" w:rsidRDefault="002514D7" w:rsidP="002514D7">
      <w:pPr>
        <w:widowControl/>
        <w:adjustRightInd w:val="0"/>
        <w:snapToGrid w:val="0"/>
        <w:spacing w:line="360" w:lineRule="auto"/>
        <w:rPr>
          <w:rFonts w:ascii="Book Antiqua" w:eastAsia="SimSun" w:hAnsi="Book Antiqua" w:cs="Times New Roman"/>
          <w:b/>
          <w:kern w:val="0"/>
          <w:sz w:val="24"/>
          <w:szCs w:val="24"/>
          <w:lang w:eastAsia="zh-CN"/>
        </w:rPr>
      </w:pPr>
      <w:r w:rsidRPr="002514D7">
        <w:rPr>
          <w:rFonts w:ascii="Book Antiqua" w:eastAsia="MS PGothic" w:hAnsi="Book Antiqua" w:cs="MS PGothic"/>
          <w:kern w:val="0"/>
          <w:sz w:val="24"/>
          <w:szCs w:val="24"/>
        </w:rPr>
        <w:t xml:space="preserve">A case of implantation of esophageal cancer to gastric ulcer after ESD is extremely rare. However </w:t>
      </w:r>
      <w:r w:rsidR="00AE7478">
        <w:rPr>
          <w:rFonts w:ascii="Book Antiqua" w:eastAsia="SimSun" w:hAnsi="Book Antiqua" w:cs="MS PGothic" w:hint="eastAsia"/>
          <w:kern w:val="0"/>
          <w:sz w:val="24"/>
          <w:szCs w:val="24"/>
          <w:lang w:eastAsia="zh-CN"/>
        </w:rPr>
        <w:t xml:space="preserve">this </w:t>
      </w:r>
      <w:r w:rsidR="00AE7478">
        <w:rPr>
          <w:rFonts w:ascii="Book Antiqua" w:eastAsia="SimSun" w:hAnsi="Book Antiqua" w:cs="MS PGothic"/>
          <w:kern w:val="0"/>
          <w:sz w:val="24"/>
          <w:szCs w:val="24"/>
          <w:lang w:eastAsia="zh-CN"/>
        </w:rPr>
        <w:t>possibility</w:t>
      </w:r>
      <w:r w:rsidR="00AE7478">
        <w:rPr>
          <w:rFonts w:ascii="Book Antiqua" w:eastAsia="SimSun" w:hAnsi="Book Antiqua" w:cs="MS PGothic" w:hint="eastAsia"/>
          <w:kern w:val="0"/>
          <w:sz w:val="24"/>
          <w:szCs w:val="24"/>
          <w:lang w:eastAsia="zh-CN"/>
        </w:rPr>
        <w:t xml:space="preserve"> should be </w:t>
      </w:r>
      <w:r>
        <w:rPr>
          <w:rFonts w:ascii="Book Antiqua" w:eastAsia="SimSun" w:hAnsi="Book Antiqua" w:cs="Times New Roman"/>
          <w:kern w:val="0"/>
          <w:sz w:val="24"/>
          <w:szCs w:val="24"/>
          <w:lang w:eastAsia="zh-CN"/>
        </w:rPr>
        <w:t>ke</w:t>
      </w:r>
      <w:r>
        <w:rPr>
          <w:rFonts w:ascii="Book Antiqua" w:eastAsia="SimSun" w:hAnsi="Book Antiqua" w:cs="Times New Roman" w:hint="eastAsia"/>
          <w:kern w:val="0"/>
          <w:sz w:val="24"/>
          <w:szCs w:val="24"/>
          <w:lang w:eastAsia="zh-CN"/>
        </w:rPr>
        <w:t xml:space="preserve">pt </w:t>
      </w:r>
      <w:r w:rsidRPr="002514D7">
        <w:rPr>
          <w:rFonts w:ascii="Book Antiqua" w:eastAsia="SimSun" w:hAnsi="Book Antiqua" w:cs="Times New Roman"/>
          <w:kern w:val="0"/>
          <w:sz w:val="24"/>
          <w:szCs w:val="24"/>
          <w:lang w:eastAsia="zh-CN"/>
        </w:rPr>
        <w:t>in mind and strategies</w:t>
      </w:r>
      <w:r w:rsidR="00AE7478">
        <w:rPr>
          <w:rFonts w:ascii="Book Antiqua" w:eastAsia="SimSun" w:hAnsi="Book Antiqua" w:cs="Times New Roman" w:hint="eastAsia"/>
          <w:kern w:val="0"/>
          <w:sz w:val="24"/>
          <w:szCs w:val="24"/>
          <w:lang w:eastAsia="zh-CN"/>
        </w:rPr>
        <w:t xml:space="preserve"> to manage patients</w:t>
      </w:r>
      <w:r w:rsidRPr="002514D7">
        <w:rPr>
          <w:rFonts w:ascii="Book Antiqua" w:eastAsia="SimSun" w:hAnsi="Book Antiqua" w:cs="Times New Roman"/>
          <w:kern w:val="0"/>
          <w:sz w:val="24"/>
          <w:szCs w:val="24"/>
          <w:lang w:eastAsia="zh-CN"/>
        </w:rPr>
        <w:t xml:space="preserve"> with double cancers </w:t>
      </w:r>
      <w:r w:rsidR="00AE7478">
        <w:rPr>
          <w:rFonts w:ascii="Book Antiqua" w:eastAsia="SimSun" w:hAnsi="Book Antiqua" w:cs="Times New Roman" w:hint="eastAsia"/>
          <w:kern w:val="0"/>
          <w:sz w:val="24"/>
          <w:szCs w:val="24"/>
          <w:lang w:eastAsia="zh-CN"/>
        </w:rPr>
        <w:t xml:space="preserve">should be developed </w:t>
      </w:r>
      <w:r w:rsidRPr="002514D7">
        <w:rPr>
          <w:rFonts w:ascii="Book Antiqua" w:eastAsia="SimSun" w:hAnsi="Book Antiqua" w:cs="Times New Roman"/>
          <w:kern w:val="0"/>
          <w:sz w:val="24"/>
          <w:szCs w:val="24"/>
          <w:lang w:eastAsia="zh-CN"/>
        </w:rPr>
        <w:t>carefully.</w:t>
      </w:r>
      <w:r w:rsidRPr="002514D7">
        <w:rPr>
          <w:rFonts w:ascii="Book Antiqua" w:eastAsia="SimSun" w:hAnsi="Book Antiqua" w:cs="Times New Roman"/>
          <w:b/>
          <w:kern w:val="0"/>
          <w:sz w:val="24"/>
          <w:szCs w:val="24"/>
          <w:lang w:eastAsia="zh-CN"/>
        </w:rPr>
        <w:t xml:space="preserve"> </w:t>
      </w:r>
    </w:p>
    <w:p w:rsidR="002514D7" w:rsidRPr="00AE7478" w:rsidRDefault="002514D7" w:rsidP="002514D7">
      <w:pPr>
        <w:widowControl/>
        <w:adjustRightInd w:val="0"/>
        <w:snapToGrid w:val="0"/>
        <w:spacing w:line="360" w:lineRule="auto"/>
        <w:rPr>
          <w:rFonts w:ascii="Book Antiqua" w:eastAsia="SimSun" w:hAnsi="Book Antiqua" w:cs="Times New Roman"/>
          <w:b/>
          <w:kern w:val="0"/>
          <w:sz w:val="24"/>
          <w:szCs w:val="24"/>
          <w:lang w:eastAsia="zh-CN"/>
        </w:rPr>
      </w:pPr>
    </w:p>
    <w:p w:rsidR="002514D7" w:rsidRPr="002514D7" w:rsidRDefault="002514D7" w:rsidP="002514D7">
      <w:pPr>
        <w:widowControl/>
        <w:adjustRightInd w:val="0"/>
        <w:snapToGrid w:val="0"/>
        <w:spacing w:line="360" w:lineRule="auto"/>
        <w:rPr>
          <w:rFonts w:ascii="Book Antiqua" w:eastAsia="SimSun" w:hAnsi="Book Antiqua" w:cs="Times New Roman"/>
          <w:b/>
          <w:i/>
          <w:kern w:val="0"/>
          <w:sz w:val="24"/>
          <w:szCs w:val="24"/>
          <w:lang w:eastAsia="zh-CN"/>
        </w:rPr>
      </w:pPr>
      <w:r w:rsidRPr="002514D7">
        <w:rPr>
          <w:rFonts w:ascii="Book Antiqua" w:eastAsia="SimSun" w:hAnsi="Book Antiqua" w:cs="Times New Roman"/>
          <w:b/>
          <w:i/>
          <w:kern w:val="0"/>
          <w:sz w:val="24"/>
          <w:szCs w:val="24"/>
          <w:lang w:eastAsia="zh-CN"/>
        </w:rPr>
        <w:t>Peer</w:t>
      </w:r>
      <w:r>
        <w:rPr>
          <w:rFonts w:ascii="Book Antiqua" w:eastAsia="SimSun" w:hAnsi="Book Antiqua" w:cs="Times New Roman" w:hint="eastAsia"/>
          <w:b/>
          <w:i/>
          <w:kern w:val="0"/>
          <w:sz w:val="24"/>
          <w:szCs w:val="24"/>
          <w:lang w:eastAsia="zh-CN"/>
        </w:rPr>
        <w:t>-</w:t>
      </w:r>
      <w:r w:rsidRPr="002514D7">
        <w:rPr>
          <w:rFonts w:ascii="Book Antiqua" w:eastAsia="SimSun" w:hAnsi="Book Antiqua" w:cs="Times New Roman"/>
          <w:b/>
          <w:i/>
          <w:kern w:val="0"/>
          <w:sz w:val="24"/>
          <w:szCs w:val="24"/>
          <w:lang w:eastAsia="zh-CN"/>
        </w:rPr>
        <w:t>review</w:t>
      </w:r>
    </w:p>
    <w:p w:rsidR="002514D7" w:rsidRDefault="002514D7" w:rsidP="002514D7">
      <w:pPr>
        <w:widowControl/>
        <w:adjustRightInd w:val="0"/>
        <w:snapToGrid w:val="0"/>
        <w:spacing w:line="360" w:lineRule="auto"/>
        <w:rPr>
          <w:rFonts w:ascii="Book Antiqua" w:eastAsia="SimSun" w:hAnsi="Book Antiqua" w:cs="MS PGothic"/>
          <w:kern w:val="0"/>
          <w:sz w:val="24"/>
          <w:szCs w:val="24"/>
          <w:lang w:eastAsia="zh-CN"/>
        </w:rPr>
      </w:pPr>
      <w:r w:rsidRPr="002514D7">
        <w:rPr>
          <w:rFonts w:ascii="Book Antiqua" w:eastAsia="MS PGothic" w:hAnsi="Book Antiqua" w:cs="MS PGothic"/>
          <w:kern w:val="0"/>
          <w:sz w:val="24"/>
          <w:szCs w:val="24"/>
        </w:rPr>
        <w:t xml:space="preserve">In this report, implantation of esophageal cancer cells is strongly suspected through the clinical course and endoscopic findings. From this point of view, the discussion paragraph is well structured and includes useful information for readers. This case report could be helpful for readers to treat double cancers of gastrointestinal tract. </w:t>
      </w:r>
    </w:p>
    <w:p w:rsidR="005B1D6B" w:rsidRDefault="005B1D6B" w:rsidP="002514D7">
      <w:pPr>
        <w:widowControl/>
        <w:adjustRightInd w:val="0"/>
        <w:snapToGrid w:val="0"/>
        <w:spacing w:line="360" w:lineRule="auto"/>
        <w:rPr>
          <w:rFonts w:ascii="Book Antiqua" w:eastAsia="SimSun" w:hAnsi="Book Antiqua" w:cs="MS PGothic"/>
          <w:kern w:val="0"/>
          <w:sz w:val="24"/>
          <w:szCs w:val="24"/>
          <w:lang w:eastAsia="zh-CN"/>
        </w:rPr>
      </w:pPr>
    </w:p>
    <w:p w:rsidR="005B1D6B" w:rsidRPr="005B1D6B" w:rsidRDefault="005B1D6B" w:rsidP="002514D7">
      <w:pPr>
        <w:widowControl/>
        <w:adjustRightInd w:val="0"/>
        <w:snapToGrid w:val="0"/>
        <w:spacing w:line="360" w:lineRule="auto"/>
        <w:rPr>
          <w:rFonts w:ascii="Book Antiqua" w:eastAsia="SimSun" w:hAnsi="Book Antiqua" w:cs="AdvP4C4E74"/>
          <w:b/>
          <w:kern w:val="0"/>
          <w:sz w:val="24"/>
          <w:szCs w:val="24"/>
          <w:lang w:eastAsia="zh-CN"/>
        </w:rPr>
      </w:pPr>
    </w:p>
    <w:p w:rsidR="002514D7" w:rsidRPr="002514D7" w:rsidRDefault="002514D7" w:rsidP="002514D7">
      <w:pPr>
        <w:widowControl/>
        <w:spacing w:line="360" w:lineRule="auto"/>
        <w:rPr>
          <w:rFonts w:ascii="Book Antiqua" w:eastAsia="SimSun" w:hAnsi="Book Antiqua" w:cs="Times New Roman"/>
          <w:kern w:val="0"/>
          <w:sz w:val="24"/>
          <w:szCs w:val="24"/>
          <w:lang w:eastAsia="zh-CN"/>
        </w:rPr>
      </w:pPr>
    </w:p>
    <w:p w:rsidR="00350842" w:rsidRPr="00970C65" w:rsidRDefault="002F4329" w:rsidP="00E84320">
      <w:pPr>
        <w:pStyle w:val="ListParagraph"/>
        <w:adjustRightInd w:val="0"/>
        <w:snapToGrid w:val="0"/>
        <w:spacing w:line="360" w:lineRule="auto"/>
        <w:ind w:leftChars="0" w:left="0"/>
        <w:rPr>
          <w:rFonts w:ascii="Book Antiqua" w:eastAsia="SimSun" w:hAnsi="Book Antiqua"/>
          <w:b/>
          <w:sz w:val="24"/>
          <w:szCs w:val="24"/>
          <w:lang w:eastAsia="zh-CN"/>
        </w:rPr>
      </w:pPr>
      <w:r w:rsidRPr="00970C65">
        <w:rPr>
          <w:rFonts w:ascii="Book Antiqua" w:hAnsi="Book Antiqua"/>
          <w:b/>
          <w:sz w:val="24"/>
          <w:szCs w:val="24"/>
        </w:rPr>
        <w:lastRenderedPageBreak/>
        <w:t>REFERENCES</w:t>
      </w:r>
    </w:p>
    <w:p w:rsidR="004C3EFF" w:rsidRPr="004C3EFF" w:rsidRDefault="004C3EFF" w:rsidP="004C3EFF">
      <w:pPr>
        <w:widowControl/>
        <w:spacing w:line="360" w:lineRule="auto"/>
        <w:rPr>
          <w:rFonts w:ascii="Book Antiqua" w:eastAsia="SimSun" w:hAnsi="Book Antiqua" w:cs="SimSun"/>
          <w:kern w:val="0"/>
          <w:sz w:val="24"/>
          <w:szCs w:val="24"/>
          <w:lang w:eastAsia="zh-CN"/>
        </w:rPr>
      </w:pPr>
      <w:r w:rsidRPr="004C3EFF">
        <w:rPr>
          <w:rFonts w:ascii="Book Antiqua" w:eastAsia="SimSun" w:hAnsi="Book Antiqua" w:cs="SimSun"/>
          <w:kern w:val="0"/>
          <w:sz w:val="24"/>
          <w:szCs w:val="24"/>
          <w:lang w:eastAsia="zh-CN"/>
        </w:rPr>
        <w:t xml:space="preserve">1 </w:t>
      </w:r>
      <w:r w:rsidRPr="004C3EFF">
        <w:rPr>
          <w:rFonts w:ascii="Book Antiqua" w:eastAsia="SimSun" w:hAnsi="Book Antiqua" w:cs="SimSun"/>
          <w:b/>
          <w:bCs/>
          <w:kern w:val="0"/>
          <w:sz w:val="24"/>
          <w:szCs w:val="24"/>
          <w:lang w:eastAsia="zh-CN"/>
        </w:rPr>
        <w:t>Inoue T</w:t>
      </w:r>
      <w:r w:rsidRPr="004C3EFF">
        <w:rPr>
          <w:rFonts w:ascii="Book Antiqua" w:eastAsia="SimSun" w:hAnsi="Book Antiqua" w:cs="SimSun"/>
          <w:kern w:val="0"/>
          <w:sz w:val="24"/>
          <w:szCs w:val="24"/>
          <w:lang w:eastAsia="zh-CN"/>
        </w:rPr>
        <w:t xml:space="preserve">, Fujii H, Koyama F, Nakagawa T, Uchimoto K, Nakamura S, Ueda T, Nishigori N, Kawasaki K, Obara S, Nakamoto T, Nakajima Y. Local recurrence after rectal endoscopic submucosal dissection: a case of tumor cell implantation. </w:t>
      </w:r>
      <w:r w:rsidRPr="004C3EFF">
        <w:rPr>
          <w:rFonts w:ascii="Book Antiqua" w:eastAsia="SimSun" w:hAnsi="Book Antiqua" w:cs="SimSun"/>
          <w:i/>
          <w:iCs/>
          <w:kern w:val="0"/>
          <w:sz w:val="24"/>
          <w:szCs w:val="24"/>
          <w:lang w:eastAsia="zh-CN"/>
        </w:rPr>
        <w:t>Clin J Gastroenterol</w:t>
      </w:r>
      <w:r w:rsidRPr="004C3EFF">
        <w:rPr>
          <w:rFonts w:ascii="Book Antiqua" w:eastAsia="SimSun" w:hAnsi="Book Antiqua" w:cs="SimSun"/>
          <w:kern w:val="0"/>
          <w:sz w:val="24"/>
          <w:szCs w:val="24"/>
          <w:lang w:eastAsia="zh-CN"/>
        </w:rPr>
        <w:t xml:space="preserve"> 2014; </w:t>
      </w:r>
      <w:r w:rsidRPr="004C3EFF">
        <w:rPr>
          <w:rFonts w:ascii="Book Antiqua" w:eastAsia="SimSun" w:hAnsi="Book Antiqua" w:cs="SimSun"/>
          <w:b/>
          <w:bCs/>
          <w:kern w:val="0"/>
          <w:sz w:val="24"/>
          <w:szCs w:val="24"/>
          <w:lang w:eastAsia="zh-CN"/>
        </w:rPr>
        <w:t>7</w:t>
      </w:r>
      <w:r w:rsidRPr="004C3EFF">
        <w:rPr>
          <w:rFonts w:ascii="Book Antiqua" w:eastAsia="SimSun" w:hAnsi="Book Antiqua" w:cs="SimSun"/>
          <w:kern w:val="0"/>
          <w:sz w:val="24"/>
          <w:szCs w:val="24"/>
          <w:lang w:eastAsia="zh-CN"/>
        </w:rPr>
        <w:t>: 36-40 [PMID: 24523830 DOI: 10.1007/s12328-013-0445-3]</w:t>
      </w:r>
    </w:p>
    <w:p w:rsidR="004C3EFF" w:rsidRPr="004C3EFF" w:rsidRDefault="004C3EFF" w:rsidP="004C3EFF">
      <w:pPr>
        <w:widowControl/>
        <w:spacing w:line="360" w:lineRule="auto"/>
        <w:rPr>
          <w:rFonts w:ascii="Book Antiqua" w:eastAsia="SimSun" w:hAnsi="Book Antiqua" w:cs="SimSun"/>
          <w:kern w:val="0"/>
          <w:sz w:val="24"/>
          <w:szCs w:val="24"/>
          <w:lang w:eastAsia="zh-CN"/>
        </w:rPr>
      </w:pPr>
      <w:r w:rsidRPr="004C3EFF">
        <w:rPr>
          <w:rFonts w:ascii="Book Antiqua" w:eastAsia="SimSun" w:hAnsi="Book Antiqua" w:cs="SimSun"/>
          <w:kern w:val="0"/>
          <w:sz w:val="24"/>
          <w:szCs w:val="24"/>
          <w:lang w:eastAsia="zh-CN"/>
        </w:rPr>
        <w:t xml:space="preserve">2 </w:t>
      </w:r>
      <w:r w:rsidRPr="004C3EFF">
        <w:rPr>
          <w:rFonts w:ascii="Book Antiqua" w:eastAsia="SimSun" w:hAnsi="Book Antiqua" w:cs="SimSun"/>
          <w:b/>
          <w:bCs/>
          <w:kern w:val="0"/>
          <w:sz w:val="24"/>
          <w:szCs w:val="24"/>
          <w:lang w:eastAsia="zh-CN"/>
        </w:rPr>
        <w:t>Tajika M</w:t>
      </w:r>
      <w:r w:rsidRPr="004C3EFF">
        <w:rPr>
          <w:rFonts w:ascii="Book Antiqua" w:eastAsia="SimSun" w:hAnsi="Book Antiqua" w:cs="SimSun"/>
          <w:kern w:val="0"/>
          <w:sz w:val="24"/>
          <w:szCs w:val="24"/>
          <w:lang w:eastAsia="zh-CN"/>
        </w:rPr>
        <w:t xml:space="preserve">, Niwa Y, Bhatia V, Kondo S, Tanaka T, Mizuno N, Hara K, Hijioka S, Haba S, Ogura T, Hirai T, Yamao K, Yatabe Y. A first report of tumor cell implantation after EMR in a patient with rectosigmoid cancer. </w:t>
      </w:r>
      <w:r w:rsidRPr="004C3EFF">
        <w:rPr>
          <w:rFonts w:ascii="Book Antiqua" w:eastAsia="SimSun" w:hAnsi="Book Antiqua" w:cs="SimSun"/>
          <w:i/>
          <w:iCs/>
          <w:kern w:val="0"/>
          <w:sz w:val="24"/>
          <w:szCs w:val="24"/>
          <w:lang w:eastAsia="zh-CN"/>
        </w:rPr>
        <w:t>Gastrointest Endosc</w:t>
      </w:r>
      <w:r w:rsidRPr="004C3EFF">
        <w:rPr>
          <w:rFonts w:ascii="Book Antiqua" w:eastAsia="SimSun" w:hAnsi="Book Antiqua" w:cs="SimSun"/>
          <w:kern w:val="0"/>
          <w:sz w:val="24"/>
          <w:szCs w:val="24"/>
          <w:lang w:eastAsia="zh-CN"/>
        </w:rPr>
        <w:t xml:space="preserve"> 2012; </w:t>
      </w:r>
      <w:r w:rsidRPr="004C3EFF">
        <w:rPr>
          <w:rFonts w:ascii="Book Antiqua" w:eastAsia="SimSun" w:hAnsi="Book Antiqua" w:cs="SimSun"/>
          <w:b/>
          <w:bCs/>
          <w:kern w:val="0"/>
          <w:sz w:val="24"/>
          <w:szCs w:val="24"/>
          <w:lang w:eastAsia="zh-CN"/>
        </w:rPr>
        <w:t>75</w:t>
      </w:r>
      <w:r w:rsidRPr="004C3EFF">
        <w:rPr>
          <w:rFonts w:ascii="Book Antiqua" w:eastAsia="SimSun" w:hAnsi="Book Antiqua" w:cs="SimSun"/>
          <w:kern w:val="0"/>
          <w:sz w:val="24"/>
          <w:szCs w:val="24"/>
          <w:lang w:eastAsia="zh-CN"/>
        </w:rPr>
        <w:t>: 1117-1118 [PMID: 21762905 DOI: 10.1016/j.gie.2011.05.028]</w:t>
      </w:r>
    </w:p>
    <w:p w:rsidR="004C3EFF" w:rsidRPr="004C3EFF" w:rsidRDefault="004C3EFF" w:rsidP="004C3EFF">
      <w:pPr>
        <w:widowControl/>
        <w:spacing w:line="360" w:lineRule="auto"/>
        <w:rPr>
          <w:rFonts w:ascii="Book Antiqua" w:eastAsia="SimSun" w:hAnsi="Book Antiqua" w:cs="SimSun"/>
          <w:kern w:val="0"/>
          <w:sz w:val="24"/>
          <w:szCs w:val="24"/>
          <w:lang w:eastAsia="zh-CN"/>
        </w:rPr>
      </w:pPr>
      <w:r w:rsidRPr="004C3EFF">
        <w:rPr>
          <w:rFonts w:ascii="Book Antiqua" w:eastAsia="SimSun" w:hAnsi="Book Antiqua" w:cs="SimSun"/>
          <w:kern w:val="0"/>
          <w:sz w:val="24"/>
          <w:szCs w:val="24"/>
          <w:lang w:eastAsia="zh-CN"/>
        </w:rPr>
        <w:t xml:space="preserve">3 </w:t>
      </w:r>
      <w:r w:rsidRPr="004C3EFF">
        <w:rPr>
          <w:rFonts w:ascii="Book Antiqua" w:eastAsia="SimSun" w:hAnsi="Book Antiqua" w:cs="SimSun"/>
          <w:b/>
          <w:bCs/>
          <w:kern w:val="0"/>
          <w:sz w:val="24"/>
          <w:szCs w:val="24"/>
          <w:lang w:eastAsia="zh-CN"/>
        </w:rPr>
        <w:t>Ebihara Y</w:t>
      </w:r>
      <w:r w:rsidRPr="004C3EFF">
        <w:rPr>
          <w:rFonts w:ascii="Book Antiqua" w:eastAsia="SimSun" w:hAnsi="Book Antiqua" w:cs="SimSun"/>
          <w:kern w:val="0"/>
          <w:sz w:val="24"/>
          <w:szCs w:val="24"/>
          <w:lang w:eastAsia="zh-CN"/>
        </w:rPr>
        <w:t xml:space="preserve">, Hosokawa M, Kondo S, Katoh H. Thirteen cases with intramural metastasis to the stomach in 1259 patients with oesophageal squamous cell carcinoma. </w:t>
      </w:r>
      <w:r w:rsidRPr="004C3EFF">
        <w:rPr>
          <w:rFonts w:ascii="Book Antiqua" w:eastAsia="SimSun" w:hAnsi="Book Antiqua" w:cs="SimSun"/>
          <w:i/>
          <w:iCs/>
          <w:kern w:val="0"/>
          <w:sz w:val="24"/>
          <w:szCs w:val="24"/>
          <w:lang w:eastAsia="zh-CN"/>
        </w:rPr>
        <w:t>Eur J Cardiothorac Surg</w:t>
      </w:r>
      <w:r w:rsidRPr="004C3EFF">
        <w:rPr>
          <w:rFonts w:ascii="Book Antiqua" w:eastAsia="SimSun" w:hAnsi="Book Antiqua" w:cs="SimSun"/>
          <w:kern w:val="0"/>
          <w:sz w:val="24"/>
          <w:szCs w:val="24"/>
          <w:lang w:eastAsia="zh-CN"/>
        </w:rPr>
        <w:t xml:space="preserve"> 2004; </w:t>
      </w:r>
      <w:r w:rsidRPr="004C3EFF">
        <w:rPr>
          <w:rFonts w:ascii="Book Antiqua" w:eastAsia="SimSun" w:hAnsi="Book Antiqua" w:cs="SimSun"/>
          <w:b/>
          <w:bCs/>
          <w:kern w:val="0"/>
          <w:sz w:val="24"/>
          <w:szCs w:val="24"/>
          <w:lang w:eastAsia="zh-CN"/>
        </w:rPr>
        <w:t>26</w:t>
      </w:r>
      <w:r w:rsidRPr="004C3EFF">
        <w:rPr>
          <w:rFonts w:ascii="Book Antiqua" w:eastAsia="SimSun" w:hAnsi="Book Antiqua" w:cs="SimSun"/>
          <w:kern w:val="0"/>
          <w:sz w:val="24"/>
          <w:szCs w:val="24"/>
          <w:lang w:eastAsia="zh-CN"/>
        </w:rPr>
        <w:t>: 1223-1225 [PMID: 15541989]</w:t>
      </w:r>
    </w:p>
    <w:p w:rsidR="004C3EFF" w:rsidRPr="004C3EFF" w:rsidRDefault="004C3EFF" w:rsidP="004C3EFF">
      <w:pPr>
        <w:widowControl/>
        <w:spacing w:line="360" w:lineRule="auto"/>
        <w:rPr>
          <w:rFonts w:ascii="Book Antiqua" w:eastAsia="SimSun" w:hAnsi="Book Antiqua" w:cs="SimSun"/>
          <w:kern w:val="0"/>
          <w:sz w:val="24"/>
          <w:szCs w:val="24"/>
          <w:lang w:eastAsia="zh-CN"/>
        </w:rPr>
      </w:pPr>
      <w:r w:rsidRPr="004C3EFF">
        <w:rPr>
          <w:rFonts w:ascii="Book Antiqua" w:eastAsia="SimSun" w:hAnsi="Book Antiqua" w:cs="SimSun"/>
          <w:kern w:val="0"/>
          <w:sz w:val="24"/>
          <w:szCs w:val="24"/>
          <w:lang w:eastAsia="zh-CN"/>
        </w:rPr>
        <w:t xml:space="preserve">4 </w:t>
      </w:r>
      <w:r w:rsidRPr="004C3EFF">
        <w:rPr>
          <w:rFonts w:ascii="Book Antiqua" w:eastAsia="SimSun" w:hAnsi="Book Antiqua" w:cs="SimSun"/>
          <w:b/>
          <w:bCs/>
          <w:kern w:val="0"/>
          <w:sz w:val="24"/>
          <w:szCs w:val="24"/>
          <w:lang w:eastAsia="zh-CN"/>
        </w:rPr>
        <w:t>Saito T</w:t>
      </w:r>
      <w:r w:rsidRPr="004C3EFF">
        <w:rPr>
          <w:rFonts w:ascii="Book Antiqua" w:eastAsia="SimSun" w:hAnsi="Book Antiqua" w:cs="SimSun"/>
          <w:kern w:val="0"/>
          <w:sz w:val="24"/>
          <w:szCs w:val="24"/>
          <w:lang w:eastAsia="zh-CN"/>
        </w:rPr>
        <w:t xml:space="preserve">, Iizuka T, Kato H, Watanabe H. Esophageal carcinoma metastatic to the stomach. A clinicopathologic study of 35 cases. </w:t>
      </w:r>
      <w:r w:rsidRPr="004C3EFF">
        <w:rPr>
          <w:rFonts w:ascii="Book Antiqua" w:eastAsia="SimSun" w:hAnsi="Book Antiqua" w:cs="SimSun"/>
          <w:i/>
          <w:iCs/>
          <w:kern w:val="0"/>
          <w:sz w:val="24"/>
          <w:szCs w:val="24"/>
          <w:lang w:eastAsia="zh-CN"/>
        </w:rPr>
        <w:t>Cancer</w:t>
      </w:r>
      <w:r w:rsidRPr="004C3EFF">
        <w:rPr>
          <w:rFonts w:ascii="Book Antiqua" w:eastAsia="SimSun" w:hAnsi="Book Antiqua" w:cs="SimSun"/>
          <w:kern w:val="0"/>
          <w:sz w:val="24"/>
          <w:szCs w:val="24"/>
          <w:lang w:eastAsia="zh-CN"/>
        </w:rPr>
        <w:t xml:space="preserve"> 1985; </w:t>
      </w:r>
      <w:r w:rsidRPr="004C3EFF">
        <w:rPr>
          <w:rFonts w:ascii="Book Antiqua" w:eastAsia="SimSun" w:hAnsi="Book Antiqua" w:cs="SimSun"/>
          <w:b/>
          <w:bCs/>
          <w:kern w:val="0"/>
          <w:sz w:val="24"/>
          <w:szCs w:val="24"/>
          <w:lang w:eastAsia="zh-CN"/>
        </w:rPr>
        <w:t>56</w:t>
      </w:r>
      <w:r w:rsidRPr="004C3EFF">
        <w:rPr>
          <w:rFonts w:ascii="Book Antiqua" w:eastAsia="SimSun" w:hAnsi="Book Antiqua" w:cs="SimSun"/>
          <w:kern w:val="0"/>
          <w:sz w:val="24"/>
          <w:szCs w:val="24"/>
          <w:lang w:eastAsia="zh-CN"/>
        </w:rPr>
        <w:t>: 2235-2241 [PMID: 4052968]</w:t>
      </w:r>
    </w:p>
    <w:p w:rsidR="004C3EFF" w:rsidRPr="004C3EFF" w:rsidRDefault="004C3EFF" w:rsidP="004C3EFF">
      <w:pPr>
        <w:widowControl/>
        <w:spacing w:line="360" w:lineRule="auto"/>
        <w:rPr>
          <w:rFonts w:ascii="Book Antiqua" w:eastAsia="SimSun" w:hAnsi="Book Antiqua" w:cs="SimSun"/>
          <w:kern w:val="0"/>
          <w:sz w:val="24"/>
          <w:szCs w:val="24"/>
          <w:lang w:eastAsia="zh-CN"/>
        </w:rPr>
      </w:pPr>
      <w:r w:rsidRPr="004C3EFF">
        <w:rPr>
          <w:rFonts w:ascii="Book Antiqua" w:eastAsia="SimSun" w:hAnsi="Book Antiqua" w:cs="SimSun"/>
          <w:kern w:val="0"/>
          <w:sz w:val="24"/>
          <w:szCs w:val="24"/>
          <w:lang w:eastAsia="zh-CN"/>
        </w:rPr>
        <w:t xml:space="preserve">5 </w:t>
      </w:r>
      <w:r w:rsidRPr="004C3EFF">
        <w:rPr>
          <w:rFonts w:ascii="Book Antiqua" w:eastAsia="SimSun" w:hAnsi="Book Antiqua" w:cs="SimSun"/>
          <w:b/>
          <w:bCs/>
          <w:kern w:val="0"/>
          <w:sz w:val="24"/>
          <w:szCs w:val="24"/>
          <w:lang w:eastAsia="zh-CN"/>
        </w:rPr>
        <w:t>Cappell MS</w:t>
      </w:r>
      <w:r w:rsidRPr="004C3EFF">
        <w:rPr>
          <w:rFonts w:ascii="Book Antiqua" w:eastAsia="SimSun" w:hAnsi="Book Antiqua" w:cs="SimSun"/>
          <w:kern w:val="0"/>
          <w:sz w:val="24"/>
          <w:szCs w:val="24"/>
          <w:lang w:eastAsia="zh-CN"/>
        </w:rPr>
        <w:t xml:space="preserve">. Risk factors and risk reduction of malignant seeding of the percutaneous endoscopic gastrostomy track from pharyngoesophageal malignancy: a review of all 44 known reported cases. </w:t>
      </w:r>
      <w:r w:rsidRPr="004C3EFF">
        <w:rPr>
          <w:rFonts w:ascii="Book Antiqua" w:eastAsia="SimSun" w:hAnsi="Book Antiqua" w:cs="SimSun"/>
          <w:i/>
          <w:iCs/>
          <w:kern w:val="0"/>
          <w:sz w:val="24"/>
          <w:szCs w:val="24"/>
          <w:lang w:eastAsia="zh-CN"/>
        </w:rPr>
        <w:t>Am J Gastroenterol</w:t>
      </w:r>
      <w:r w:rsidRPr="004C3EFF">
        <w:rPr>
          <w:rFonts w:ascii="Book Antiqua" w:eastAsia="SimSun" w:hAnsi="Book Antiqua" w:cs="SimSun"/>
          <w:kern w:val="0"/>
          <w:sz w:val="24"/>
          <w:szCs w:val="24"/>
          <w:lang w:eastAsia="zh-CN"/>
        </w:rPr>
        <w:t xml:space="preserve"> 2007; </w:t>
      </w:r>
      <w:r w:rsidRPr="004C3EFF">
        <w:rPr>
          <w:rFonts w:ascii="Book Antiqua" w:eastAsia="SimSun" w:hAnsi="Book Antiqua" w:cs="SimSun"/>
          <w:b/>
          <w:bCs/>
          <w:kern w:val="0"/>
          <w:sz w:val="24"/>
          <w:szCs w:val="24"/>
          <w:lang w:eastAsia="zh-CN"/>
        </w:rPr>
        <w:t>102</w:t>
      </w:r>
      <w:r w:rsidRPr="004C3EFF">
        <w:rPr>
          <w:rFonts w:ascii="Book Antiqua" w:eastAsia="SimSun" w:hAnsi="Book Antiqua" w:cs="SimSun"/>
          <w:kern w:val="0"/>
          <w:sz w:val="24"/>
          <w:szCs w:val="24"/>
          <w:lang w:eastAsia="zh-CN"/>
        </w:rPr>
        <w:t>: 1307-1311 [PMID: 17488255]</w:t>
      </w:r>
    </w:p>
    <w:p w:rsidR="004C3EFF" w:rsidRPr="004C3EFF" w:rsidRDefault="004C3EFF" w:rsidP="004C3EFF">
      <w:pPr>
        <w:widowControl/>
        <w:spacing w:line="360" w:lineRule="auto"/>
        <w:rPr>
          <w:rFonts w:ascii="Book Antiqua" w:eastAsia="SimSun" w:hAnsi="Book Antiqua" w:cs="SimSun"/>
          <w:kern w:val="0"/>
          <w:sz w:val="24"/>
          <w:szCs w:val="24"/>
          <w:lang w:eastAsia="zh-CN"/>
        </w:rPr>
      </w:pPr>
      <w:r w:rsidRPr="004C3EFF">
        <w:rPr>
          <w:rFonts w:ascii="Book Antiqua" w:eastAsia="SimSun" w:hAnsi="Book Antiqua" w:cs="SimSun"/>
          <w:kern w:val="0"/>
          <w:sz w:val="24"/>
          <w:szCs w:val="24"/>
          <w:lang w:eastAsia="zh-CN"/>
        </w:rPr>
        <w:t xml:space="preserve">6 </w:t>
      </w:r>
      <w:r w:rsidRPr="004C3EFF">
        <w:rPr>
          <w:rFonts w:ascii="Book Antiqua" w:eastAsia="SimSun" w:hAnsi="Book Antiqua" w:cs="SimSun"/>
          <w:b/>
          <w:bCs/>
          <w:kern w:val="0"/>
          <w:sz w:val="24"/>
          <w:szCs w:val="24"/>
          <w:lang w:eastAsia="zh-CN"/>
        </w:rPr>
        <w:t>Umpleby HC</w:t>
      </w:r>
      <w:r w:rsidRPr="004C3EFF">
        <w:rPr>
          <w:rFonts w:ascii="Book Antiqua" w:eastAsia="SimSun" w:hAnsi="Book Antiqua" w:cs="SimSun"/>
          <w:kern w:val="0"/>
          <w:sz w:val="24"/>
          <w:szCs w:val="24"/>
          <w:lang w:eastAsia="zh-CN"/>
        </w:rPr>
        <w:t xml:space="preserve">, Fermor B, Symes MO, Williamson RC. Viability of exfoliated colorectal carcinoma cells. </w:t>
      </w:r>
      <w:r w:rsidRPr="004C3EFF">
        <w:rPr>
          <w:rFonts w:ascii="Book Antiqua" w:eastAsia="SimSun" w:hAnsi="Book Antiqua" w:cs="SimSun"/>
          <w:i/>
          <w:iCs/>
          <w:kern w:val="0"/>
          <w:sz w:val="24"/>
          <w:szCs w:val="24"/>
          <w:lang w:eastAsia="zh-CN"/>
        </w:rPr>
        <w:t>Br J Surg</w:t>
      </w:r>
      <w:r w:rsidRPr="004C3EFF">
        <w:rPr>
          <w:rFonts w:ascii="Book Antiqua" w:eastAsia="SimSun" w:hAnsi="Book Antiqua" w:cs="SimSun"/>
          <w:kern w:val="0"/>
          <w:sz w:val="24"/>
          <w:szCs w:val="24"/>
          <w:lang w:eastAsia="zh-CN"/>
        </w:rPr>
        <w:t xml:space="preserve"> 1984; </w:t>
      </w:r>
      <w:r w:rsidRPr="004C3EFF">
        <w:rPr>
          <w:rFonts w:ascii="Book Antiqua" w:eastAsia="SimSun" w:hAnsi="Book Antiqua" w:cs="SimSun"/>
          <w:b/>
          <w:bCs/>
          <w:kern w:val="0"/>
          <w:sz w:val="24"/>
          <w:szCs w:val="24"/>
          <w:lang w:eastAsia="zh-CN"/>
        </w:rPr>
        <w:t>71</w:t>
      </w:r>
      <w:r w:rsidRPr="004C3EFF">
        <w:rPr>
          <w:rFonts w:ascii="Book Antiqua" w:eastAsia="SimSun" w:hAnsi="Book Antiqua" w:cs="SimSun"/>
          <w:kern w:val="0"/>
          <w:sz w:val="24"/>
          <w:szCs w:val="24"/>
          <w:lang w:eastAsia="zh-CN"/>
        </w:rPr>
        <w:t>: 659-663 [PMID: 6478151]</w:t>
      </w:r>
    </w:p>
    <w:p w:rsidR="004C3EFF" w:rsidRPr="004C3EFF" w:rsidRDefault="004C3EFF" w:rsidP="004C3EFF">
      <w:pPr>
        <w:widowControl/>
        <w:spacing w:line="360" w:lineRule="auto"/>
        <w:rPr>
          <w:rFonts w:ascii="Book Antiqua" w:eastAsia="SimSun" w:hAnsi="Book Antiqua" w:cs="SimSun"/>
          <w:kern w:val="0"/>
          <w:sz w:val="24"/>
          <w:szCs w:val="24"/>
          <w:lang w:eastAsia="zh-CN"/>
        </w:rPr>
      </w:pPr>
      <w:r w:rsidRPr="004C3EFF">
        <w:rPr>
          <w:rFonts w:ascii="Book Antiqua" w:eastAsia="SimSun" w:hAnsi="Book Antiqua" w:cs="SimSun"/>
          <w:kern w:val="0"/>
          <w:sz w:val="24"/>
          <w:szCs w:val="24"/>
          <w:lang w:eastAsia="zh-CN"/>
        </w:rPr>
        <w:t xml:space="preserve">7 </w:t>
      </w:r>
      <w:r w:rsidRPr="004C3EFF">
        <w:rPr>
          <w:rFonts w:ascii="Book Antiqua" w:eastAsia="SimSun" w:hAnsi="Book Antiqua" w:cs="SimSun"/>
          <w:b/>
          <w:bCs/>
          <w:kern w:val="0"/>
          <w:sz w:val="24"/>
          <w:szCs w:val="24"/>
          <w:lang w:eastAsia="zh-CN"/>
        </w:rPr>
        <w:t>Matsuda A</w:t>
      </w:r>
      <w:r w:rsidRPr="004C3EFF">
        <w:rPr>
          <w:rFonts w:ascii="Book Antiqua" w:eastAsia="SimSun" w:hAnsi="Book Antiqua" w:cs="SimSun"/>
          <w:kern w:val="0"/>
          <w:sz w:val="24"/>
          <w:szCs w:val="24"/>
          <w:lang w:eastAsia="zh-CN"/>
        </w:rPr>
        <w:t xml:space="preserve">, Kishi T, Musso G, Matsutani T, Yokoi K, Wang P, Uchida E. The effect of intraoperative rectal washout on local recurrence after rectal cancer surgery: a meta-analysis. </w:t>
      </w:r>
      <w:r w:rsidRPr="004C3EFF">
        <w:rPr>
          <w:rFonts w:ascii="Book Antiqua" w:eastAsia="SimSun" w:hAnsi="Book Antiqua" w:cs="SimSun"/>
          <w:i/>
          <w:iCs/>
          <w:kern w:val="0"/>
          <w:sz w:val="24"/>
          <w:szCs w:val="24"/>
          <w:lang w:eastAsia="zh-CN"/>
        </w:rPr>
        <w:t>Ann Surg Oncol</w:t>
      </w:r>
      <w:r w:rsidRPr="004C3EFF">
        <w:rPr>
          <w:rFonts w:ascii="Book Antiqua" w:eastAsia="SimSun" w:hAnsi="Book Antiqua" w:cs="SimSun"/>
          <w:kern w:val="0"/>
          <w:sz w:val="24"/>
          <w:szCs w:val="24"/>
          <w:lang w:eastAsia="zh-CN"/>
        </w:rPr>
        <w:t xml:space="preserve"> 2013; </w:t>
      </w:r>
      <w:r w:rsidRPr="004C3EFF">
        <w:rPr>
          <w:rFonts w:ascii="Book Antiqua" w:eastAsia="SimSun" w:hAnsi="Book Antiqua" w:cs="SimSun"/>
          <w:b/>
          <w:bCs/>
          <w:kern w:val="0"/>
          <w:sz w:val="24"/>
          <w:szCs w:val="24"/>
          <w:lang w:eastAsia="zh-CN"/>
        </w:rPr>
        <w:t>20</w:t>
      </w:r>
      <w:r w:rsidRPr="004C3EFF">
        <w:rPr>
          <w:rFonts w:ascii="Book Antiqua" w:eastAsia="SimSun" w:hAnsi="Book Antiqua" w:cs="SimSun"/>
          <w:kern w:val="0"/>
          <w:sz w:val="24"/>
          <w:szCs w:val="24"/>
          <w:lang w:eastAsia="zh-CN"/>
        </w:rPr>
        <w:t>: 856-863 [PMID: 22987097 DOI: 10.1245/s10434-012-2660-4]</w:t>
      </w:r>
    </w:p>
    <w:p w:rsidR="004C3EFF" w:rsidRPr="00970C65" w:rsidRDefault="004C3EFF" w:rsidP="004C3EFF">
      <w:pPr>
        <w:wordWrap w:val="0"/>
        <w:spacing w:line="360" w:lineRule="auto"/>
        <w:ind w:left="361" w:hangingChars="150" w:hanging="361"/>
        <w:jc w:val="right"/>
        <w:rPr>
          <w:rFonts w:ascii="Book Antiqua" w:hAnsi="Book Antiqua"/>
          <w:sz w:val="24"/>
        </w:rPr>
      </w:pPr>
      <w:bookmarkStart w:id="217" w:name="OLE_LINK51"/>
      <w:bookmarkStart w:id="218" w:name="OLE_LINK52"/>
      <w:bookmarkStart w:id="219" w:name="OLE_LINK75"/>
      <w:bookmarkStart w:id="220" w:name="OLE_LINK120"/>
      <w:bookmarkStart w:id="221" w:name="OLE_LINK148"/>
      <w:bookmarkStart w:id="222" w:name="OLE_LINK72"/>
      <w:bookmarkStart w:id="223" w:name="OLE_LINK112"/>
      <w:bookmarkStart w:id="224" w:name="OLE_LINK320"/>
      <w:bookmarkStart w:id="225" w:name="OLE_LINK387"/>
      <w:bookmarkStart w:id="226" w:name="OLE_LINK183"/>
      <w:bookmarkStart w:id="227" w:name="OLE_LINK254"/>
      <w:bookmarkStart w:id="228" w:name="OLE_LINK149"/>
      <w:bookmarkStart w:id="229" w:name="OLE_LINK225"/>
      <w:bookmarkStart w:id="230" w:name="OLE_LINK207"/>
      <w:bookmarkStart w:id="231" w:name="OLE_LINK226"/>
      <w:bookmarkStart w:id="232" w:name="OLE_LINK212"/>
      <w:bookmarkStart w:id="233" w:name="OLE_LINK250"/>
      <w:bookmarkStart w:id="234" w:name="OLE_LINK281"/>
      <w:bookmarkStart w:id="235" w:name="OLE_LINK240"/>
      <w:bookmarkStart w:id="236" w:name="OLE_LINK282"/>
      <w:bookmarkStart w:id="237" w:name="OLE_LINK313"/>
      <w:bookmarkStart w:id="238" w:name="OLE_LINK304"/>
      <w:bookmarkStart w:id="239" w:name="OLE_LINK321"/>
      <w:bookmarkStart w:id="240" w:name="OLE_LINK385"/>
      <w:bookmarkStart w:id="241" w:name="OLE_LINK400"/>
      <w:bookmarkStart w:id="242" w:name="OLE_LINK346"/>
      <w:bookmarkStart w:id="243" w:name="OLE_LINK371"/>
      <w:bookmarkStart w:id="244" w:name="OLE_LINK334"/>
      <w:bookmarkStart w:id="245" w:name="OLE_LINK1830"/>
      <w:bookmarkStart w:id="246" w:name="OLE_LINK457"/>
      <w:bookmarkStart w:id="247" w:name="OLE_LINK288"/>
      <w:bookmarkStart w:id="248" w:name="OLE_LINK384"/>
      <w:bookmarkStart w:id="249" w:name="OLE_LINK379"/>
      <w:bookmarkStart w:id="250" w:name="OLE_LINK303"/>
      <w:bookmarkStart w:id="251" w:name="OLE_LINK450"/>
      <w:bookmarkStart w:id="252" w:name="OLE_LINK489"/>
      <w:bookmarkStart w:id="253" w:name="OLE_LINK535"/>
      <w:bookmarkStart w:id="254" w:name="OLE_LINK648"/>
      <w:bookmarkStart w:id="255" w:name="OLE_LINK686"/>
      <w:bookmarkStart w:id="256" w:name="OLE_LINK430"/>
      <w:bookmarkStart w:id="257" w:name="OLE_LINK471"/>
      <w:bookmarkStart w:id="258" w:name="OLE_LINK462"/>
      <w:bookmarkStart w:id="259" w:name="OLE_LINK519"/>
      <w:bookmarkStart w:id="260" w:name="OLE_LINK575"/>
      <w:bookmarkStart w:id="261" w:name="OLE_LINK491"/>
      <w:bookmarkStart w:id="262" w:name="OLE_LINK532"/>
      <w:bookmarkStart w:id="263" w:name="OLE_LINK572"/>
      <w:bookmarkStart w:id="264" w:name="OLE_LINK574"/>
      <w:bookmarkStart w:id="265" w:name="OLE_LINK480"/>
      <w:bookmarkStart w:id="266" w:name="OLE_LINK567"/>
      <w:bookmarkStart w:id="267" w:name="OLE_LINK2700"/>
      <w:bookmarkStart w:id="268" w:name="OLE_LINK581"/>
      <w:bookmarkStart w:id="269" w:name="OLE_LINK639"/>
      <w:bookmarkStart w:id="270" w:name="OLE_LINK688"/>
      <w:bookmarkStart w:id="271" w:name="OLE_LINK722"/>
      <w:bookmarkStart w:id="272" w:name="OLE_LINK542"/>
      <w:bookmarkStart w:id="273" w:name="OLE_LINK589"/>
      <w:bookmarkStart w:id="274" w:name="OLE_LINK582"/>
      <w:bookmarkStart w:id="275" w:name="OLE_LINK640"/>
      <w:bookmarkStart w:id="276" w:name="OLE_LINK714"/>
      <w:bookmarkStart w:id="277" w:name="OLE_LINK593"/>
      <w:bookmarkStart w:id="278" w:name="OLE_LINK716"/>
      <w:bookmarkStart w:id="279" w:name="OLE_LINK770"/>
      <w:bookmarkStart w:id="280" w:name="OLE_LINK801"/>
      <w:bookmarkStart w:id="281" w:name="OLE_LINK660"/>
      <w:bookmarkStart w:id="282" w:name="OLE_LINK739"/>
      <w:bookmarkStart w:id="283" w:name="OLE_LINK781"/>
      <w:bookmarkStart w:id="284" w:name="OLE_LINK833"/>
      <w:bookmarkStart w:id="285" w:name="OLE_LINK642"/>
      <w:bookmarkStart w:id="286" w:name="OLE_LINK718"/>
      <w:bookmarkStart w:id="287" w:name="OLE_LINK700"/>
      <w:bookmarkStart w:id="288" w:name="OLE_LINK792"/>
      <w:bookmarkStart w:id="289" w:name="OLE_LINK2882"/>
      <w:bookmarkStart w:id="290" w:name="OLE_LINK836"/>
      <w:bookmarkStart w:id="291" w:name="OLE_LINK889"/>
      <w:bookmarkStart w:id="292" w:name="OLE_LINK782"/>
      <w:bookmarkStart w:id="293" w:name="OLE_LINK826"/>
      <w:bookmarkStart w:id="294" w:name="OLE_LINK865"/>
      <w:bookmarkStart w:id="295" w:name="OLE_LINK2898"/>
      <w:bookmarkStart w:id="296" w:name="OLE_LINK856"/>
      <w:bookmarkStart w:id="297" w:name="OLE_LINK908"/>
      <w:bookmarkStart w:id="298" w:name="OLE_LINK980"/>
      <w:bookmarkStart w:id="299" w:name="OLE_LINK1018"/>
      <w:bookmarkStart w:id="300" w:name="OLE_LINK1049"/>
      <w:bookmarkStart w:id="301" w:name="OLE_LINK1076"/>
      <w:bookmarkStart w:id="302" w:name="OLE_LINK1106"/>
      <w:bookmarkStart w:id="303" w:name="OLE_LINK891"/>
      <w:bookmarkStart w:id="304" w:name="OLE_LINK943"/>
      <w:bookmarkStart w:id="305" w:name="OLE_LINK981"/>
      <w:bookmarkStart w:id="306" w:name="OLE_LINK1030"/>
      <w:bookmarkStart w:id="307" w:name="OLE_LINK847"/>
      <w:bookmarkStart w:id="308" w:name="OLE_LINK909"/>
      <w:bookmarkStart w:id="309" w:name="OLE_LINK898"/>
      <w:bookmarkStart w:id="310" w:name="OLE_LINK906"/>
      <w:bookmarkStart w:id="311" w:name="OLE_LINK992"/>
      <w:bookmarkStart w:id="312" w:name="OLE_LINK993"/>
      <w:bookmarkStart w:id="313" w:name="OLE_LINK1052"/>
      <w:bookmarkStart w:id="314" w:name="OLE_LINK946"/>
      <w:bookmarkStart w:id="315" w:name="OLE_LINK911"/>
      <w:bookmarkStart w:id="316" w:name="OLE_LINK930"/>
      <w:bookmarkStart w:id="317" w:name="OLE_LINK1059"/>
      <w:bookmarkStart w:id="318" w:name="OLE_LINK1137"/>
      <w:bookmarkStart w:id="319" w:name="OLE_LINK1167"/>
      <w:bookmarkStart w:id="320" w:name="OLE_LINK1200"/>
      <w:bookmarkStart w:id="321" w:name="OLE_LINK1241"/>
      <w:bookmarkStart w:id="322" w:name="OLE_LINK1288"/>
      <w:bookmarkStart w:id="323" w:name="OLE_LINK1056"/>
      <w:bookmarkStart w:id="324" w:name="OLE_LINK1158"/>
      <w:bookmarkStart w:id="325" w:name="OLE_LINK1074"/>
      <w:bookmarkStart w:id="326" w:name="OLE_LINK1169"/>
      <w:bookmarkStart w:id="327" w:name="OLE_LINK1060"/>
      <w:bookmarkStart w:id="328" w:name="OLE_LINK1185"/>
      <w:bookmarkStart w:id="329" w:name="OLE_LINK1172"/>
      <w:bookmarkStart w:id="330" w:name="OLE_LINK1176"/>
      <w:bookmarkStart w:id="331" w:name="OLE_LINK1373"/>
      <w:bookmarkStart w:id="332" w:name="OLE_LINK1410"/>
      <w:bookmarkStart w:id="333" w:name="OLE_LINK1448"/>
      <w:bookmarkStart w:id="334" w:name="OLE_LINK1492"/>
      <w:bookmarkStart w:id="335" w:name="OLE_LINK1585"/>
      <w:bookmarkStart w:id="336" w:name="OLE_LINK1622"/>
      <w:bookmarkStart w:id="337" w:name="OLE_LINK1661"/>
      <w:bookmarkStart w:id="338" w:name="OLE_LINK1691"/>
      <w:bookmarkStart w:id="339" w:name="OLE_LINK1349"/>
      <w:bookmarkStart w:id="340" w:name="OLE_LINK1462"/>
      <w:bookmarkStart w:id="341" w:name="OLE_LINK1531"/>
      <w:bookmarkStart w:id="342" w:name="OLE_LINK1344"/>
      <w:bookmarkStart w:id="343" w:name="OLE_LINK1384"/>
      <w:bookmarkStart w:id="344" w:name="OLE_LINK1457"/>
      <w:bookmarkStart w:id="345" w:name="OLE_LINK1591"/>
      <w:bookmarkStart w:id="346" w:name="OLE_LINK1370"/>
      <w:bookmarkStart w:id="347" w:name="OLE_LINK1443"/>
      <w:bookmarkStart w:id="348" w:name="OLE_LINK1472"/>
      <w:bookmarkStart w:id="349" w:name="OLE_LINK1503"/>
      <w:bookmarkStart w:id="350" w:name="OLE_LINK1390"/>
      <w:bookmarkStart w:id="351" w:name="OLE_LINK1490"/>
      <w:bookmarkStart w:id="352" w:name="OLE_LINK1576"/>
      <w:bookmarkStart w:id="353" w:name="OLE_LINK1618"/>
      <w:bookmarkStart w:id="354" w:name="OLE_LINK1650"/>
      <w:bookmarkStart w:id="355" w:name="OLE_LINK1721"/>
      <w:bookmarkStart w:id="356" w:name="OLE_LINK1565"/>
      <w:bookmarkStart w:id="357" w:name="OLE_LINK1619"/>
      <w:bookmarkStart w:id="358" w:name="OLE_LINK1671"/>
      <w:bookmarkStart w:id="359" w:name="OLE_LINK1716"/>
      <w:bookmarkStart w:id="360" w:name="OLE_LINK1761"/>
      <w:bookmarkStart w:id="361" w:name="OLE_LINK1586"/>
      <w:bookmarkStart w:id="362" w:name="OLE_LINK1593"/>
      <w:bookmarkStart w:id="363" w:name="OLE_LINK1630"/>
      <w:bookmarkStart w:id="364" w:name="OLE_LINK1699"/>
      <w:bookmarkStart w:id="365" w:name="OLE_LINK1736"/>
      <w:bookmarkStart w:id="366" w:name="OLE_LINK1792"/>
      <w:bookmarkStart w:id="367" w:name="OLE_LINK1825"/>
      <w:bookmarkStart w:id="368" w:name="OLE_LINK1865"/>
      <w:bookmarkStart w:id="369" w:name="OLE_LINK1692"/>
      <w:bookmarkStart w:id="370" w:name="OLE_LINK1808"/>
      <w:bookmarkStart w:id="371" w:name="OLE_LINK1862"/>
      <w:bookmarkStart w:id="372" w:name="OLE_LINK1901"/>
      <w:bookmarkStart w:id="373" w:name="OLE_LINK1939"/>
      <w:bookmarkStart w:id="374" w:name="OLE_LINK1977"/>
      <w:bookmarkStart w:id="375" w:name="OLE_LINK1841"/>
      <w:bookmarkStart w:id="376" w:name="OLE_LINK1879"/>
      <w:bookmarkStart w:id="377" w:name="OLE_LINK1916"/>
      <w:bookmarkStart w:id="378" w:name="OLE_LINK1960"/>
      <w:bookmarkStart w:id="379" w:name="OLE_LINK1834"/>
      <w:bookmarkStart w:id="380" w:name="OLE_LINK2027"/>
      <w:bookmarkStart w:id="381" w:name="OLE_LINK2056"/>
      <w:bookmarkStart w:id="382" w:name="OLE_LINK1870"/>
      <w:bookmarkStart w:id="383" w:name="OLE_LINK1883"/>
      <w:bookmarkStart w:id="384" w:name="OLE_LINK1890"/>
      <w:bookmarkStart w:id="385" w:name="OLE_LINK1922"/>
      <w:bookmarkStart w:id="386" w:name="OLE_LINK1943"/>
      <w:bookmarkStart w:id="387" w:name="OLE_LINK1970"/>
      <w:bookmarkStart w:id="388" w:name="OLE_LINK1983"/>
      <w:bookmarkStart w:id="389" w:name="OLE_LINK2031"/>
      <w:bookmarkStart w:id="390" w:name="OLE_LINK2066"/>
      <w:bookmarkStart w:id="391" w:name="OLE_LINK2094"/>
      <w:bookmarkStart w:id="392" w:name="OLE_LINK2136"/>
      <w:bookmarkStart w:id="393" w:name="OLE_LINK2192"/>
      <w:bookmarkStart w:id="394" w:name="OLE_LINK1984"/>
      <w:bookmarkStart w:id="395" w:name="OLE_LINK2040"/>
      <w:bookmarkStart w:id="396" w:name="OLE_LINK2087"/>
      <w:bookmarkStart w:id="397" w:name="OLE_LINK2131"/>
      <w:bookmarkStart w:id="398" w:name="OLE_LINK2167"/>
      <w:bookmarkStart w:id="399" w:name="OLE_LINK2211"/>
      <w:bookmarkStart w:id="400" w:name="OLE_LINK2265"/>
      <w:bookmarkStart w:id="401" w:name="OLE_LINK2274"/>
      <w:bookmarkStart w:id="402" w:name="OLE_LINK2071"/>
      <w:bookmarkStart w:id="403" w:name="OLE_LINK3320"/>
      <w:bookmarkStart w:id="404" w:name="OLE_LINK3374"/>
      <w:bookmarkStart w:id="405" w:name="OLE_LINK3410"/>
      <w:bookmarkStart w:id="406" w:name="OLE_LINK1997"/>
      <w:bookmarkStart w:id="407" w:name="OLE_LINK2043"/>
      <w:bookmarkStart w:id="408" w:name="OLE_LINK2041"/>
      <w:bookmarkStart w:id="409" w:name="OLE_LINK2133"/>
      <w:bookmarkStart w:id="410" w:name="OLE_LINK2181"/>
      <w:bookmarkStart w:id="411" w:name="OLE_LINK2101"/>
      <w:bookmarkStart w:id="412" w:name="OLE_LINK2128"/>
      <w:bookmarkStart w:id="413" w:name="OLE_LINK3357"/>
      <w:bookmarkStart w:id="414" w:name="OLE_LINK2139"/>
      <w:bookmarkStart w:id="415" w:name="OLE_LINK2219"/>
      <w:bookmarkStart w:id="416" w:name="OLE_LINK2248"/>
      <w:bookmarkStart w:id="417" w:name="OLE_LINK2281"/>
      <w:bookmarkStart w:id="418" w:name="OLE_LINK2294"/>
      <w:bookmarkStart w:id="419" w:name="OLE_LINK2395"/>
      <w:bookmarkStart w:id="420" w:name="OLE_LINK2148"/>
      <w:bookmarkStart w:id="421" w:name="OLE_LINK2236"/>
      <w:bookmarkStart w:id="422" w:name="OLE_LINK2354"/>
      <w:bookmarkStart w:id="423" w:name="OLE_LINK2273"/>
      <w:bookmarkStart w:id="424" w:name="OLE_LINK2314"/>
      <w:bookmarkStart w:id="425" w:name="OLE_LINK2290"/>
      <w:bookmarkStart w:id="426" w:name="OLE_LINK2330"/>
      <w:bookmarkStart w:id="427" w:name="OLE_LINK2402"/>
      <w:bookmarkStart w:id="428" w:name="OLE_LINK2432"/>
      <w:bookmarkStart w:id="429" w:name="OLE_LINK2336"/>
      <w:bookmarkStart w:id="430" w:name="OLE_LINK2369"/>
      <w:bookmarkStart w:id="431" w:name="OLE_LINK2427"/>
      <w:bookmarkStart w:id="432" w:name="OLE_LINK2410"/>
      <w:bookmarkStart w:id="433" w:name="OLE_LINK2445"/>
      <w:bookmarkStart w:id="434" w:name="OLE_LINK2370"/>
      <w:bookmarkStart w:id="435" w:name="OLE_LINK2474"/>
      <w:bookmarkStart w:id="436" w:name="OLE_LINK2382"/>
      <w:bookmarkStart w:id="437" w:name="OLE_LINK2476"/>
      <w:bookmarkStart w:id="438" w:name="OLE_LINK2532"/>
      <w:bookmarkStart w:id="439" w:name="OLE_LINK2471"/>
      <w:bookmarkStart w:id="440" w:name="OLE_LINK2483"/>
      <w:bookmarkStart w:id="441" w:name="OLE_LINK2511"/>
      <w:bookmarkStart w:id="442" w:name="OLE_LINK2583"/>
      <w:bookmarkStart w:id="443" w:name="OLE_LINK2615"/>
      <w:bookmarkStart w:id="444" w:name="OLE_LINK2554"/>
      <w:bookmarkStart w:id="445" w:name="OLE_LINK2528"/>
      <w:bookmarkStart w:id="446" w:name="OLE_LINK2555"/>
      <w:bookmarkStart w:id="447" w:name="OLE_LINK2537"/>
      <w:bookmarkStart w:id="448" w:name="OLE_LINK2550"/>
      <w:bookmarkStart w:id="449" w:name="OLE_LINK2594"/>
      <w:bookmarkStart w:id="450" w:name="OLE_LINK2589"/>
      <w:bookmarkStart w:id="451" w:name="OLE_LINK2648"/>
      <w:bookmarkStart w:id="452" w:name="OLE_LINK2669"/>
      <w:r w:rsidRPr="00970C65">
        <w:rPr>
          <w:rFonts w:ascii="Book Antiqua" w:hAnsi="Book Antiqua"/>
          <w:b/>
          <w:bCs/>
          <w:sz w:val="24"/>
        </w:rPr>
        <w:t>P-Reviewer:</w:t>
      </w:r>
      <w:r w:rsidRPr="00970C65">
        <w:rPr>
          <w:rFonts w:ascii="Book Antiqua" w:hAnsi="Book Antiqua"/>
          <w:bCs/>
          <w:sz w:val="24"/>
        </w:rPr>
        <w:t xml:space="preserve"> </w:t>
      </w:r>
      <w:r w:rsidR="00B46B86" w:rsidRPr="00970C65">
        <w:rPr>
          <w:rFonts w:ascii="Book Antiqua" w:hAnsi="Book Antiqua"/>
          <w:bCs/>
          <w:sz w:val="24"/>
        </w:rPr>
        <w:t>Hironaka</w:t>
      </w:r>
      <w:r w:rsidR="00B46B86" w:rsidRPr="00970C65">
        <w:rPr>
          <w:rFonts w:ascii="Book Antiqua" w:eastAsia="SimSun" w:hAnsi="Book Antiqua" w:hint="eastAsia"/>
          <w:bCs/>
          <w:sz w:val="24"/>
          <w:lang w:eastAsia="zh-CN"/>
        </w:rPr>
        <w:t xml:space="preserve"> S, </w:t>
      </w:r>
      <w:r w:rsidR="00B46B86" w:rsidRPr="00970C65">
        <w:rPr>
          <w:rFonts w:ascii="Book Antiqua" w:hAnsi="Book Antiqua"/>
          <w:bCs/>
          <w:sz w:val="24"/>
        </w:rPr>
        <w:t>Tohda</w:t>
      </w:r>
      <w:r w:rsidR="00B46B86" w:rsidRPr="00970C65">
        <w:rPr>
          <w:rFonts w:ascii="Book Antiqua" w:eastAsia="SimSun" w:hAnsi="Book Antiqua" w:hint="eastAsia"/>
          <w:bCs/>
          <w:sz w:val="24"/>
          <w:lang w:eastAsia="zh-CN"/>
        </w:rPr>
        <w:t xml:space="preserve"> G, </w:t>
      </w:r>
      <w:r w:rsidR="00B46B86" w:rsidRPr="00970C65">
        <w:rPr>
          <w:rFonts w:ascii="Book Antiqua" w:eastAsia="SimSun" w:hAnsi="Book Antiqua"/>
          <w:bCs/>
          <w:sz w:val="24"/>
          <w:lang w:eastAsia="zh-CN"/>
        </w:rPr>
        <w:t>Tsuji</w:t>
      </w:r>
      <w:r w:rsidRPr="00970C65">
        <w:rPr>
          <w:rFonts w:ascii="Book Antiqua" w:hAnsi="Book Antiqua"/>
          <w:bCs/>
          <w:sz w:val="24"/>
        </w:rPr>
        <w:t xml:space="preserve"> </w:t>
      </w:r>
      <w:r w:rsidR="00B46B86" w:rsidRPr="00970C65">
        <w:rPr>
          <w:rFonts w:ascii="Book Antiqua" w:eastAsia="SimSun" w:hAnsi="Book Antiqua" w:hint="eastAsia"/>
          <w:bCs/>
          <w:sz w:val="24"/>
          <w:lang w:eastAsia="zh-CN"/>
        </w:rPr>
        <w:t xml:space="preserve">Y </w:t>
      </w:r>
      <w:r w:rsidRPr="00970C65">
        <w:rPr>
          <w:rFonts w:ascii="Book Antiqua" w:hAnsi="Book Antiqua"/>
          <w:b/>
          <w:bCs/>
          <w:sz w:val="24"/>
        </w:rPr>
        <w:t>S-Editor:</w:t>
      </w:r>
      <w:r w:rsidRPr="00970C65">
        <w:rPr>
          <w:rFonts w:ascii="Book Antiqua" w:hAnsi="Book Antiqua"/>
          <w:sz w:val="24"/>
        </w:rPr>
        <w:t xml:space="preserve"> </w:t>
      </w:r>
      <w:r w:rsidRPr="00970C65">
        <w:rPr>
          <w:rFonts w:ascii="Book Antiqua" w:hAnsi="Book Antiqua" w:hint="eastAsia"/>
          <w:sz w:val="24"/>
        </w:rPr>
        <w:t>Yu J</w:t>
      </w:r>
      <w:r w:rsidRPr="00970C65">
        <w:rPr>
          <w:rFonts w:ascii="Book Antiqua" w:hAnsi="Book Antiqua"/>
          <w:sz w:val="24"/>
        </w:rPr>
        <w:t xml:space="preserve"> </w:t>
      </w:r>
      <w:r w:rsidRPr="00970C65">
        <w:rPr>
          <w:rFonts w:ascii="Book Antiqua" w:hAnsi="Book Antiqua"/>
          <w:b/>
          <w:bCs/>
          <w:sz w:val="24"/>
        </w:rPr>
        <w:t>L-Editor:</w:t>
      </w:r>
      <w:r w:rsidRPr="00970C65">
        <w:rPr>
          <w:rFonts w:ascii="Book Antiqua" w:hAnsi="Book Antiqua"/>
          <w:sz w:val="24"/>
        </w:rPr>
        <w:t xml:space="preserve">  </w:t>
      </w:r>
      <w:r w:rsidRPr="00970C65">
        <w:rPr>
          <w:rFonts w:ascii="Book Antiqua" w:hAnsi="Book Antiqua"/>
          <w:b/>
          <w:bCs/>
          <w:sz w:val="24"/>
        </w:rPr>
        <w:t>E-Editor:</w:t>
      </w:r>
    </w:p>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bookmarkEnd w:id="365"/>
    <w:bookmarkEnd w:id="366"/>
    <w:bookmarkEnd w:id="367"/>
    <w:bookmarkEnd w:id="368"/>
    <w:bookmarkEnd w:id="369"/>
    <w:bookmarkEnd w:id="370"/>
    <w:bookmarkEnd w:id="371"/>
    <w:bookmarkEnd w:id="372"/>
    <w:bookmarkEnd w:id="373"/>
    <w:bookmarkEnd w:id="374"/>
    <w:bookmarkEnd w:id="375"/>
    <w:bookmarkEnd w:id="376"/>
    <w:bookmarkEnd w:id="377"/>
    <w:bookmarkEnd w:id="378"/>
    <w:bookmarkEnd w:id="379"/>
    <w:bookmarkEnd w:id="380"/>
    <w:bookmarkEnd w:id="381"/>
    <w:bookmarkEnd w:id="382"/>
    <w:bookmarkEnd w:id="383"/>
    <w:bookmarkEnd w:id="384"/>
    <w:bookmarkEnd w:id="385"/>
    <w:bookmarkEnd w:id="386"/>
    <w:bookmarkEnd w:id="387"/>
    <w:bookmarkEnd w:id="388"/>
    <w:bookmarkEnd w:id="389"/>
    <w:bookmarkEnd w:id="390"/>
    <w:bookmarkEnd w:id="391"/>
    <w:bookmarkEnd w:id="392"/>
    <w:bookmarkEnd w:id="393"/>
    <w:bookmarkEnd w:id="394"/>
    <w:bookmarkEnd w:id="395"/>
    <w:bookmarkEnd w:id="396"/>
    <w:bookmarkEnd w:id="397"/>
    <w:bookmarkEnd w:id="398"/>
    <w:bookmarkEnd w:id="399"/>
    <w:bookmarkEnd w:id="400"/>
    <w:bookmarkEnd w:id="401"/>
    <w:bookmarkEnd w:id="402"/>
    <w:bookmarkEnd w:id="403"/>
    <w:bookmarkEnd w:id="404"/>
    <w:bookmarkEnd w:id="405"/>
    <w:bookmarkEnd w:id="406"/>
    <w:bookmarkEnd w:id="407"/>
    <w:bookmarkEnd w:id="408"/>
    <w:bookmarkEnd w:id="409"/>
    <w:bookmarkEnd w:id="410"/>
    <w:bookmarkEnd w:id="411"/>
    <w:bookmarkEnd w:id="412"/>
    <w:bookmarkEnd w:id="413"/>
    <w:bookmarkEnd w:id="414"/>
    <w:bookmarkEnd w:id="415"/>
    <w:bookmarkEnd w:id="416"/>
    <w:bookmarkEnd w:id="417"/>
    <w:bookmarkEnd w:id="418"/>
    <w:bookmarkEnd w:id="419"/>
    <w:bookmarkEnd w:id="420"/>
    <w:bookmarkEnd w:id="421"/>
    <w:bookmarkEnd w:id="422"/>
    <w:bookmarkEnd w:id="423"/>
    <w:bookmarkEnd w:id="424"/>
    <w:bookmarkEnd w:id="425"/>
    <w:bookmarkEnd w:id="426"/>
    <w:bookmarkEnd w:id="427"/>
    <w:bookmarkEnd w:id="428"/>
    <w:bookmarkEnd w:id="429"/>
    <w:bookmarkEnd w:id="430"/>
    <w:bookmarkEnd w:id="431"/>
    <w:bookmarkEnd w:id="432"/>
    <w:bookmarkEnd w:id="433"/>
    <w:bookmarkEnd w:id="434"/>
    <w:bookmarkEnd w:id="435"/>
    <w:bookmarkEnd w:id="436"/>
    <w:bookmarkEnd w:id="437"/>
    <w:bookmarkEnd w:id="438"/>
    <w:bookmarkEnd w:id="439"/>
    <w:bookmarkEnd w:id="440"/>
    <w:bookmarkEnd w:id="441"/>
    <w:bookmarkEnd w:id="442"/>
    <w:bookmarkEnd w:id="443"/>
    <w:bookmarkEnd w:id="444"/>
    <w:bookmarkEnd w:id="445"/>
    <w:bookmarkEnd w:id="446"/>
    <w:bookmarkEnd w:id="447"/>
    <w:bookmarkEnd w:id="448"/>
    <w:bookmarkEnd w:id="449"/>
    <w:bookmarkEnd w:id="450"/>
    <w:bookmarkEnd w:id="451"/>
    <w:bookmarkEnd w:id="452"/>
    <w:p w:rsidR="004C3EFF" w:rsidRPr="004C3EFF" w:rsidRDefault="004C3EFF" w:rsidP="004C3EFF">
      <w:pPr>
        <w:spacing w:line="360" w:lineRule="auto"/>
        <w:rPr>
          <w:rFonts w:ascii="Book Antiqua" w:eastAsia="SimSun" w:hAnsi="Book Antiqua" w:cs="Times New Roman"/>
          <w:lang w:eastAsia="zh-CN"/>
        </w:rPr>
      </w:pPr>
    </w:p>
    <w:p w:rsidR="004C3EFF" w:rsidRPr="00970C65" w:rsidRDefault="004C3EFF" w:rsidP="00E84320">
      <w:pPr>
        <w:pStyle w:val="ListParagraph"/>
        <w:adjustRightInd w:val="0"/>
        <w:snapToGrid w:val="0"/>
        <w:spacing w:line="360" w:lineRule="auto"/>
        <w:ind w:leftChars="0" w:left="0"/>
        <w:rPr>
          <w:rFonts w:ascii="Book Antiqua" w:eastAsia="SimSun" w:hAnsi="Book Antiqua"/>
          <w:b/>
          <w:sz w:val="24"/>
          <w:szCs w:val="24"/>
          <w:lang w:eastAsia="zh-CN"/>
        </w:rPr>
      </w:pPr>
    </w:p>
    <w:p w:rsidR="00B46B86" w:rsidRPr="00970C65" w:rsidRDefault="00B46B86" w:rsidP="00E84320">
      <w:pPr>
        <w:adjustRightInd w:val="0"/>
        <w:snapToGrid w:val="0"/>
        <w:spacing w:line="360" w:lineRule="auto"/>
        <w:rPr>
          <w:rFonts w:ascii="Book Antiqua" w:eastAsia="SimSun" w:hAnsi="Book Antiqua"/>
          <w:b/>
          <w:noProof/>
          <w:sz w:val="24"/>
          <w:szCs w:val="24"/>
          <w:lang w:eastAsia="zh-CN"/>
        </w:rPr>
      </w:pPr>
      <w:r w:rsidRPr="00970C65">
        <w:rPr>
          <w:rFonts w:ascii="Book Antiqua" w:eastAsia="SimSun" w:hAnsi="Book Antiqua" w:hint="eastAsia"/>
          <w:noProof/>
          <w:sz w:val="24"/>
          <w:szCs w:val="24"/>
          <w:lang w:eastAsia="zh-CN"/>
        </w:rPr>
        <w:lastRenderedPageBreak/>
        <w:t>A</w:t>
      </w:r>
    </w:p>
    <w:p w:rsidR="00B9688A" w:rsidRPr="00970C65" w:rsidRDefault="00A57053" w:rsidP="00E84320">
      <w:pPr>
        <w:adjustRightInd w:val="0"/>
        <w:snapToGrid w:val="0"/>
        <w:spacing w:line="360" w:lineRule="auto"/>
        <w:rPr>
          <w:rFonts w:ascii="Book Antiqua" w:eastAsia="SimSun" w:hAnsi="Book Antiqua"/>
          <w:sz w:val="24"/>
          <w:szCs w:val="24"/>
          <w:lang w:eastAsia="zh-CN"/>
        </w:rPr>
      </w:pPr>
      <w:r w:rsidRPr="00970C65">
        <w:rPr>
          <w:rFonts w:ascii="Book Antiqua" w:hAnsi="Book Antiqua"/>
          <w:noProof/>
          <w:sz w:val="24"/>
          <w:szCs w:val="24"/>
          <w:lang w:eastAsia="zh-CN"/>
        </w:rPr>
        <w:drawing>
          <wp:inline distT="0" distB="0" distL="0" distR="0" wp14:anchorId="42A73748" wp14:editId="240098DA">
            <wp:extent cx="6188710" cy="4641850"/>
            <wp:effectExtent l="0" t="0" r="2540" b="6350"/>
            <wp:docPr id="2"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1a.TIF"/>
                    <pic:cNvPicPr/>
                  </pic:nvPicPr>
                  <pic:blipFill>
                    <a:blip r:embed="rId9">
                      <a:extLst>
                        <a:ext uri="{28A0092B-C50C-407E-A947-70E740481C1C}">
                          <a14:useLocalDpi xmlns:a14="http://schemas.microsoft.com/office/drawing/2010/main" val="0"/>
                        </a:ext>
                      </a:extLst>
                    </a:blip>
                    <a:stretch>
                      <a:fillRect/>
                    </a:stretch>
                  </pic:blipFill>
                  <pic:spPr>
                    <a:xfrm>
                      <a:off x="0" y="0"/>
                      <a:ext cx="6188710" cy="4641850"/>
                    </a:xfrm>
                    <a:prstGeom prst="rect">
                      <a:avLst/>
                    </a:prstGeom>
                  </pic:spPr>
                </pic:pic>
              </a:graphicData>
            </a:graphic>
          </wp:inline>
        </w:drawing>
      </w:r>
    </w:p>
    <w:p w:rsidR="00B46B86" w:rsidRPr="00970C65" w:rsidRDefault="00B46B86" w:rsidP="00E84320">
      <w:pPr>
        <w:adjustRightInd w:val="0"/>
        <w:snapToGrid w:val="0"/>
        <w:spacing w:line="360" w:lineRule="auto"/>
        <w:rPr>
          <w:rFonts w:ascii="Book Antiqua" w:eastAsia="SimSun" w:hAnsi="Book Antiqua"/>
          <w:sz w:val="24"/>
          <w:szCs w:val="24"/>
          <w:lang w:eastAsia="zh-CN"/>
        </w:rPr>
      </w:pPr>
      <w:r w:rsidRPr="00970C65">
        <w:rPr>
          <w:rFonts w:ascii="Book Antiqua" w:eastAsia="SimSun" w:hAnsi="Book Antiqua" w:hint="eastAsia"/>
          <w:sz w:val="24"/>
          <w:szCs w:val="24"/>
          <w:lang w:eastAsia="zh-CN"/>
        </w:rPr>
        <w:t>B</w:t>
      </w:r>
    </w:p>
    <w:p w:rsidR="00B46B86" w:rsidRPr="00970C65" w:rsidRDefault="00B46B86" w:rsidP="00E84320">
      <w:pPr>
        <w:adjustRightInd w:val="0"/>
        <w:snapToGrid w:val="0"/>
        <w:spacing w:line="360" w:lineRule="auto"/>
        <w:rPr>
          <w:rFonts w:ascii="Book Antiqua" w:eastAsia="SimSun" w:hAnsi="Book Antiqua"/>
          <w:sz w:val="24"/>
          <w:szCs w:val="24"/>
          <w:lang w:eastAsia="zh-CN"/>
        </w:rPr>
      </w:pPr>
      <w:r w:rsidRPr="00970C65">
        <w:rPr>
          <w:rFonts w:ascii="Book Antiqua" w:hAnsi="Book Antiqua"/>
          <w:noProof/>
          <w:sz w:val="24"/>
          <w:szCs w:val="24"/>
          <w:lang w:eastAsia="zh-CN"/>
        </w:rPr>
        <w:lastRenderedPageBreak/>
        <w:drawing>
          <wp:inline distT="0" distB="0" distL="0" distR="0" wp14:anchorId="6CA9B99F" wp14:editId="4642FCD3">
            <wp:extent cx="6188710" cy="4641850"/>
            <wp:effectExtent l="0" t="0" r="2540" b="6350"/>
            <wp:docPr id="4"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1c.TIF"/>
                    <pic:cNvPicPr/>
                  </pic:nvPicPr>
                  <pic:blipFill>
                    <a:blip r:embed="rId10">
                      <a:extLst>
                        <a:ext uri="{28A0092B-C50C-407E-A947-70E740481C1C}">
                          <a14:useLocalDpi xmlns:a14="http://schemas.microsoft.com/office/drawing/2010/main" val="0"/>
                        </a:ext>
                      </a:extLst>
                    </a:blip>
                    <a:stretch>
                      <a:fillRect/>
                    </a:stretch>
                  </pic:blipFill>
                  <pic:spPr>
                    <a:xfrm>
                      <a:off x="0" y="0"/>
                      <a:ext cx="6188710" cy="4641850"/>
                    </a:xfrm>
                    <a:prstGeom prst="rect">
                      <a:avLst/>
                    </a:prstGeom>
                  </pic:spPr>
                </pic:pic>
              </a:graphicData>
            </a:graphic>
          </wp:inline>
        </w:drawing>
      </w:r>
    </w:p>
    <w:p w:rsidR="00B46B86" w:rsidRPr="00970C65" w:rsidRDefault="00B46B86" w:rsidP="00E84320">
      <w:pPr>
        <w:adjustRightInd w:val="0"/>
        <w:snapToGrid w:val="0"/>
        <w:spacing w:line="360" w:lineRule="auto"/>
        <w:rPr>
          <w:rFonts w:ascii="Book Antiqua" w:eastAsia="SimSun" w:hAnsi="Book Antiqua"/>
          <w:sz w:val="24"/>
          <w:szCs w:val="24"/>
          <w:lang w:eastAsia="zh-CN"/>
        </w:rPr>
      </w:pPr>
      <w:r w:rsidRPr="00970C65">
        <w:rPr>
          <w:rFonts w:ascii="Book Antiqua" w:eastAsia="SimSun" w:hAnsi="Book Antiqua" w:hint="eastAsia"/>
          <w:sz w:val="24"/>
          <w:szCs w:val="24"/>
          <w:lang w:eastAsia="zh-CN"/>
        </w:rPr>
        <w:t>C</w:t>
      </w:r>
    </w:p>
    <w:p w:rsidR="00B46B86" w:rsidRPr="00970C65" w:rsidRDefault="00B46B86" w:rsidP="00B46B86">
      <w:pPr>
        <w:adjustRightInd w:val="0"/>
        <w:snapToGrid w:val="0"/>
        <w:spacing w:line="360" w:lineRule="auto"/>
        <w:rPr>
          <w:rFonts w:ascii="Book Antiqua" w:eastAsia="SimSun" w:hAnsi="Book Antiqua"/>
          <w:sz w:val="24"/>
          <w:szCs w:val="24"/>
          <w:lang w:eastAsia="zh-CN"/>
        </w:rPr>
      </w:pPr>
      <w:r w:rsidRPr="00970C65">
        <w:rPr>
          <w:rFonts w:ascii="Book Antiqua" w:eastAsia="SimSun" w:hAnsi="Book Antiqua" w:hint="eastAsia"/>
          <w:noProof/>
          <w:sz w:val="24"/>
          <w:szCs w:val="24"/>
          <w:lang w:eastAsia="zh-CN"/>
        </w:rPr>
        <w:lastRenderedPageBreak/>
        <w:drawing>
          <wp:inline distT="0" distB="0" distL="0" distR="0" wp14:anchorId="098E07C7" wp14:editId="28CD2633">
            <wp:extent cx="6188710" cy="4641850"/>
            <wp:effectExtent l="0" t="0" r="2540" b="6350"/>
            <wp:docPr id="5"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1d.TIF"/>
                    <pic:cNvPicPr/>
                  </pic:nvPicPr>
                  <pic:blipFill>
                    <a:blip r:embed="rId11">
                      <a:extLst>
                        <a:ext uri="{28A0092B-C50C-407E-A947-70E740481C1C}">
                          <a14:useLocalDpi xmlns:a14="http://schemas.microsoft.com/office/drawing/2010/main" val="0"/>
                        </a:ext>
                      </a:extLst>
                    </a:blip>
                    <a:stretch>
                      <a:fillRect/>
                    </a:stretch>
                  </pic:blipFill>
                  <pic:spPr>
                    <a:xfrm>
                      <a:off x="0" y="0"/>
                      <a:ext cx="6188710" cy="4641850"/>
                    </a:xfrm>
                    <a:prstGeom prst="rect">
                      <a:avLst/>
                    </a:prstGeom>
                  </pic:spPr>
                </pic:pic>
              </a:graphicData>
            </a:graphic>
          </wp:inline>
        </w:drawing>
      </w:r>
    </w:p>
    <w:p w:rsidR="00B46B86" w:rsidRPr="00970C65" w:rsidRDefault="00B46B86" w:rsidP="00E84320">
      <w:pPr>
        <w:adjustRightInd w:val="0"/>
        <w:snapToGrid w:val="0"/>
        <w:spacing w:line="360" w:lineRule="auto"/>
        <w:rPr>
          <w:rFonts w:ascii="Book Antiqua" w:eastAsia="SimSun" w:hAnsi="Book Antiqua"/>
          <w:sz w:val="24"/>
          <w:szCs w:val="24"/>
          <w:lang w:eastAsia="zh-CN"/>
        </w:rPr>
      </w:pPr>
    </w:p>
    <w:p w:rsidR="00B46B86" w:rsidRPr="00970C65" w:rsidRDefault="00B46B86" w:rsidP="00E84320">
      <w:pPr>
        <w:adjustRightInd w:val="0"/>
        <w:snapToGrid w:val="0"/>
        <w:spacing w:line="360" w:lineRule="auto"/>
        <w:rPr>
          <w:rFonts w:ascii="Book Antiqua" w:eastAsia="SimSun" w:hAnsi="Book Antiqua"/>
          <w:sz w:val="24"/>
          <w:szCs w:val="24"/>
          <w:lang w:eastAsia="zh-CN"/>
        </w:rPr>
      </w:pPr>
      <w:r w:rsidRPr="00970C65">
        <w:rPr>
          <w:rFonts w:ascii="Book Antiqua" w:eastAsia="SimSun" w:hAnsi="Book Antiqua" w:hint="eastAsia"/>
          <w:sz w:val="24"/>
          <w:szCs w:val="24"/>
          <w:lang w:eastAsia="zh-CN"/>
        </w:rPr>
        <w:t>D</w:t>
      </w:r>
    </w:p>
    <w:p w:rsidR="00B46B86" w:rsidRPr="00970C65" w:rsidRDefault="00B46B86" w:rsidP="00B46B86">
      <w:pPr>
        <w:adjustRightInd w:val="0"/>
        <w:snapToGrid w:val="0"/>
        <w:spacing w:line="360" w:lineRule="auto"/>
        <w:rPr>
          <w:rFonts w:ascii="Book Antiqua" w:eastAsia="SimSun" w:hAnsi="Book Antiqua"/>
          <w:sz w:val="24"/>
          <w:szCs w:val="24"/>
          <w:lang w:eastAsia="zh-CN"/>
        </w:rPr>
      </w:pPr>
      <w:r w:rsidRPr="00970C65">
        <w:rPr>
          <w:rFonts w:ascii="Book Antiqua" w:eastAsia="SimSun" w:hAnsi="Book Antiqua" w:hint="eastAsia"/>
          <w:noProof/>
          <w:sz w:val="24"/>
          <w:szCs w:val="24"/>
          <w:lang w:eastAsia="zh-CN"/>
        </w:rPr>
        <w:lastRenderedPageBreak/>
        <w:drawing>
          <wp:inline distT="0" distB="0" distL="0" distR="0" wp14:anchorId="08A9E6A1" wp14:editId="790167A8">
            <wp:extent cx="6188710" cy="4641850"/>
            <wp:effectExtent l="0" t="0" r="2540" b="6350"/>
            <wp:docPr id="6"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2.TIF"/>
                    <pic:cNvPicPr/>
                  </pic:nvPicPr>
                  <pic:blipFill>
                    <a:blip r:embed="rId12">
                      <a:extLst>
                        <a:ext uri="{28A0092B-C50C-407E-A947-70E740481C1C}">
                          <a14:useLocalDpi xmlns:a14="http://schemas.microsoft.com/office/drawing/2010/main" val="0"/>
                        </a:ext>
                      </a:extLst>
                    </a:blip>
                    <a:stretch>
                      <a:fillRect/>
                    </a:stretch>
                  </pic:blipFill>
                  <pic:spPr>
                    <a:xfrm>
                      <a:off x="0" y="0"/>
                      <a:ext cx="6188710" cy="4641850"/>
                    </a:xfrm>
                    <a:prstGeom prst="rect">
                      <a:avLst/>
                    </a:prstGeom>
                  </pic:spPr>
                </pic:pic>
              </a:graphicData>
            </a:graphic>
          </wp:inline>
        </w:drawing>
      </w:r>
    </w:p>
    <w:p w:rsidR="00B46B86" w:rsidRPr="00970C65" w:rsidRDefault="00A57053" w:rsidP="00E84320">
      <w:pPr>
        <w:adjustRightInd w:val="0"/>
        <w:snapToGrid w:val="0"/>
        <w:spacing w:line="360" w:lineRule="auto"/>
        <w:rPr>
          <w:rFonts w:ascii="Book Antiqua" w:hAnsi="Book Antiqua"/>
          <w:sz w:val="24"/>
          <w:szCs w:val="24"/>
        </w:rPr>
      </w:pPr>
      <w:r w:rsidRPr="00970C65">
        <w:rPr>
          <w:rFonts w:ascii="Book Antiqua" w:hAnsi="Book Antiqua"/>
          <w:b/>
          <w:sz w:val="24"/>
          <w:szCs w:val="24"/>
        </w:rPr>
        <w:t>Figure 1</w:t>
      </w:r>
      <w:r w:rsidR="00663620" w:rsidRPr="00970C65">
        <w:rPr>
          <w:rFonts w:ascii="Book Antiqua" w:hAnsi="Book Antiqua"/>
          <w:b/>
          <w:sz w:val="24"/>
          <w:szCs w:val="24"/>
        </w:rPr>
        <w:t xml:space="preserve"> </w:t>
      </w:r>
      <w:r w:rsidR="002108F8" w:rsidRPr="00970C65">
        <w:rPr>
          <w:rFonts w:ascii="Book Antiqua" w:hAnsi="Book Antiqua"/>
          <w:b/>
          <w:sz w:val="24"/>
          <w:szCs w:val="24"/>
        </w:rPr>
        <w:t xml:space="preserve">Esophagogastroduodenoscopy </w:t>
      </w:r>
      <w:r w:rsidR="00663620" w:rsidRPr="00970C65">
        <w:rPr>
          <w:rFonts w:ascii="Book Antiqua" w:hAnsi="Book Antiqua"/>
          <w:b/>
          <w:sz w:val="24"/>
          <w:szCs w:val="24"/>
        </w:rPr>
        <w:t>findings.</w:t>
      </w:r>
      <w:r w:rsidRPr="00970C65">
        <w:rPr>
          <w:rFonts w:ascii="Book Antiqua" w:hAnsi="Book Antiqua"/>
          <w:sz w:val="24"/>
          <w:szCs w:val="24"/>
        </w:rPr>
        <w:t xml:space="preserve"> </w:t>
      </w:r>
      <w:r w:rsidR="00663620" w:rsidRPr="00970C65">
        <w:rPr>
          <w:rFonts w:ascii="Book Antiqua" w:hAnsi="Book Antiqua"/>
          <w:sz w:val="24"/>
          <w:szCs w:val="24"/>
        </w:rPr>
        <w:t>A</w:t>
      </w:r>
      <w:r w:rsidRPr="00970C65">
        <w:rPr>
          <w:rFonts w:ascii="Book Antiqua" w:hAnsi="Book Antiqua"/>
          <w:sz w:val="24"/>
          <w:szCs w:val="24"/>
        </w:rPr>
        <w:t>: An elevated lesion 20</w:t>
      </w:r>
      <w:r w:rsidR="007643DA">
        <w:rPr>
          <w:rFonts w:ascii="Book Antiqua" w:eastAsia="SimSun" w:hAnsi="Book Antiqua" w:hint="eastAsia"/>
          <w:sz w:val="24"/>
          <w:szCs w:val="24"/>
          <w:lang w:eastAsia="zh-CN"/>
        </w:rPr>
        <w:t xml:space="preserve"> </w:t>
      </w:r>
      <w:r w:rsidRPr="00970C65">
        <w:rPr>
          <w:rFonts w:ascii="Book Antiqua" w:hAnsi="Book Antiqua"/>
          <w:sz w:val="24"/>
          <w:szCs w:val="24"/>
        </w:rPr>
        <w:t>mm in size was detected in the left wall of the middle thoracic esophagus. The endoscopic findings indicated that t</w:t>
      </w:r>
      <w:r w:rsidR="00663620" w:rsidRPr="00970C65">
        <w:rPr>
          <w:rFonts w:ascii="Book Antiqua" w:hAnsi="Book Antiqua"/>
          <w:sz w:val="24"/>
          <w:szCs w:val="24"/>
        </w:rPr>
        <w:t>he lesion was esophageal cancer</w:t>
      </w:r>
      <w:r w:rsidRPr="00970C65">
        <w:rPr>
          <w:rFonts w:ascii="Book Antiqua" w:hAnsi="Book Antiqua"/>
          <w:sz w:val="24"/>
          <w:szCs w:val="24"/>
        </w:rPr>
        <w:t xml:space="preserve"> </w:t>
      </w:r>
      <w:r w:rsidR="00663620" w:rsidRPr="00970C65">
        <w:rPr>
          <w:rFonts w:ascii="Book Antiqua" w:hAnsi="Book Antiqua"/>
          <w:sz w:val="24"/>
          <w:szCs w:val="24"/>
        </w:rPr>
        <w:t>with a depth of SM2</w:t>
      </w:r>
      <w:r w:rsidR="00B46B86" w:rsidRPr="00970C65">
        <w:rPr>
          <w:rFonts w:ascii="Book Antiqua" w:hAnsi="Book Antiqua"/>
          <w:sz w:val="24"/>
          <w:szCs w:val="24"/>
        </w:rPr>
        <w:t>; B</w:t>
      </w:r>
      <w:r w:rsidR="002108F8" w:rsidRPr="00970C65">
        <w:rPr>
          <w:rFonts w:ascii="Book Antiqua" w:eastAsia="SimSun" w:hAnsi="Book Antiqua" w:hint="eastAsia"/>
          <w:sz w:val="24"/>
          <w:szCs w:val="24"/>
          <w:lang w:eastAsia="zh-CN"/>
        </w:rPr>
        <w:t xml:space="preserve">, </w:t>
      </w:r>
      <w:r w:rsidR="00663620" w:rsidRPr="00970C65">
        <w:rPr>
          <w:rFonts w:ascii="Book Antiqua" w:hAnsi="Book Antiqua"/>
          <w:sz w:val="24"/>
          <w:szCs w:val="24"/>
        </w:rPr>
        <w:t>C:</w:t>
      </w:r>
      <w:r w:rsidRPr="00970C65">
        <w:rPr>
          <w:rFonts w:ascii="Book Antiqua" w:hAnsi="Book Antiqua"/>
          <w:sz w:val="24"/>
          <w:szCs w:val="24"/>
        </w:rPr>
        <w:t xml:space="preserve"> Biopsy specimens revealed moderately differentiated squamous cell carcinoma (hematoxylin-eosin stain</w:t>
      </w:r>
      <w:r w:rsidR="00B46B86" w:rsidRPr="00970C65">
        <w:rPr>
          <w:rFonts w:ascii="Book Antiqua" w:eastAsia="SimSun" w:hAnsi="Book Antiqua" w:hint="eastAsia"/>
          <w:sz w:val="24"/>
          <w:szCs w:val="24"/>
          <w:lang w:eastAsia="zh-CN"/>
        </w:rPr>
        <w:t xml:space="preserve">; magnification: </w:t>
      </w:r>
      <w:r w:rsidR="00663620" w:rsidRPr="00970C65">
        <w:rPr>
          <w:rFonts w:ascii="Book Antiqua" w:hAnsi="Book Antiqua"/>
          <w:sz w:val="24"/>
          <w:szCs w:val="24"/>
        </w:rPr>
        <w:t>B</w:t>
      </w:r>
      <w:r w:rsidR="00B46B86" w:rsidRPr="00970C65">
        <w:rPr>
          <w:rFonts w:ascii="Book Antiqua" w:eastAsia="SimSun" w:hAnsi="Book Antiqua" w:hint="eastAsia"/>
          <w:sz w:val="24"/>
          <w:szCs w:val="24"/>
          <w:lang w:eastAsia="zh-CN"/>
        </w:rPr>
        <w:t xml:space="preserve"> </w:t>
      </w:r>
      <w:r w:rsidRPr="00970C65">
        <w:rPr>
          <w:rFonts w:ascii="Book Antiqua" w:hAnsi="Book Antiqua"/>
          <w:sz w:val="24"/>
          <w:szCs w:val="24"/>
        </w:rPr>
        <w:t>×</w:t>
      </w:r>
      <w:r w:rsidR="00B46B86" w:rsidRPr="00970C65">
        <w:rPr>
          <w:rFonts w:ascii="Book Antiqua" w:eastAsia="SimSun" w:hAnsi="Book Antiqua" w:hint="eastAsia"/>
          <w:sz w:val="24"/>
          <w:szCs w:val="24"/>
          <w:lang w:eastAsia="zh-CN"/>
        </w:rPr>
        <w:t xml:space="preserve"> </w:t>
      </w:r>
      <w:r w:rsidRPr="00970C65">
        <w:rPr>
          <w:rFonts w:ascii="Book Antiqua" w:hAnsi="Book Antiqua"/>
          <w:sz w:val="24"/>
          <w:szCs w:val="24"/>
        </w:rPr>
        <w:t xml:space="preserve">40, </w:t>
      </w:r>
      <w:r w:rsidR="00663620" w:rsidRPr="00970C65">
        <w:rPr>
          <w:rFonts w:ascii="Book Antiqua" w:hAnsi="Book Antiqua"/>
          <w:sz w:val="24"/>
          <w:szCs w:val="24"/>
        </w:rPr>
        <w:t>C</w:t>
      </w:r>
      <w:r w:rsidR="00B46B86" w:rsidRPr="00970C65">
        <w:rPr>
          <w:rFonts w:ascii="Book Antiqua" w:eastAsia="SimSun" w:hAnsi="Book Antiqua" w:hint="eastAsia"/>
          <w:sz w:val="24"/>
          <w:szCs w:val="24"/>
          <w:lang w:eastAsia="zh-CN"/>
        </w:rPr>
        <w:t xml:space="preserve"> </w:t>
      </w:r>
      <w:r w:rsidRPr="00970C65">
        <w:rPr>
          <w:rFonts w:ascii="Book Antiqua" w:hAnsi="Book Antiqua"/>
          <w:sz w:val="24"/>
          <w:szCs w:val="24"/>
        </w:rPr>
        <w:t>×</w:t>
      </w:r>
      <w:r w:rsidR="00B46B86" w:rsidRPr="00970C65">
        <w:rPr>
          <w:rFonts w:ascii="Book Antiqua" w:eastAsia="SimSun" w:hAnsi="Book Antiqua" w:hint="eastAsia"/>
          <w:sz w:val="24"/>
          <w:szCs w:val="24"/>
          <w:lang w:eastAsia="zh-CN"/>
        </w:rPr>
        <w:t xml:space="preserve"> </w:t>
      </w:r>
      <w:r w:rsidRPr="00970C65">
        <w:rPr>
          <w:rFonts w:ascii="Book Antiqua" w:hAnsi="Book Antiqua"/>
          <w:sz w:val="24"/>
          <w:szCs w:val="24"/>
        </w:rPr>
        <w:t>200)</w:t>
      </w:r>
      <w:r w:rsidR="00663620" w:rsidRPr="00970C65">
        <w:rPr>
          <w:rFonts w:ascii="Book Antiqua" w:hAnsi="Book Antiqua"/>
          <w:sz w:val="24"/>
          <w:szCs w:val="24"/>
        </w:rPr>
        <w:t>; D:</w:t>
      </w:r>
      <w:r w:rsidRPr="00970C65">
        <w:rPr>
          <w:rFonts w:ascii="Book Antiqua" w:hAnsi="Book Antiqua"/>
          <w:sz w:val="24"/>
          <w:szCs w:val="24"/>
        </w:rPr>
        <w:t xml:space="preserve"> A small erosion with surrounding reddish mucosa was also found in the posterior wall of the gastric antrum, which was suspected to be gastric mucosal cancer.</w:t>
      </w:r>
    </w:p>
    <w:p w:rsidR="00B46B86" w:rsidRPr="00970C65" w:rsidRDefault="00B46B86">
      <w:pPr>
        <w:widowControl/>
        <w:jc w:val="left"/>
        <w:rPr>
          <w:rFonts w:ascii="Book Antiqua" w:hAnsi="Book Antiqua"/>
          <w:sz w:val="24"/>
          <w:szCs w:val="24"/>
        </w:rPr>
      </w:pPr>
      <w:r w:rsidRPr="00970C65">
        <w:rPr>
          <w:rFonts w:ascii="Book Antiqua" w:hAnsi="Book Antiqua"/>
          <w:sz w:val="24"/>
          <w:szCs w:val="24"/>
        </w:rPr>
        <w:br w:type="page"/>
      </w:r>
    </w:p>
    <w:p w:rsidR="00A57053" w:rsidRPr="00970C65" w:rsidRDefault="00B46B86" w:rsidP="00E84320">
      <w:pPr>
        <w:adjustRightInd w:val="0"/>
        <w:snapToGrid w:val="0"/>
        <w:spacing w:line="360" w:lineRule="auto"/>
        <w:rPr>
          <w:rFonts w:ascii="Book Antiqua" w:hAnsi="Book Antiqua"/>
          <w:sz w:val="24"/>
          <w:szCs w:val="24"/>
        </w:rPr>
      </w:pPr>
      <w:r w:rsidRPr="00970C65">
        <w:rPr>
          <w:noProof/>
          <w:lang w:eastAsia="zh-CN"/>
        </w:rPr>
        <w:lastRenderedPageBreak/>
        <w:drawing>
          <wp:inline distT="0" distB="0" distL="0" distR="0" wp14:anchorId="14F796D7" wp14:editId="796267A2">
            <wp:extent cx="5486400" cy="3435985"/>
            <wp:effectExtent l="0" t="0" r="0" b="0"/>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stretch>
                      <a:fillRect/>
                    </a:stretch>
                  </pic:blipFill>
                  <pic:spPr>
                    <a:xfrm>
                      <a:off x="0" y="0"/>
                      <a:ext cx="5486400" cy="3435985"/>
                    </a:xfrm>
                    <a:prstGeom prst="rect">
                      <a:avLst/>
                    </a:prstGeom>
                  </pic:spPr>
                </pic:pic>
              </a:graphicData>
            </a:graphic>
          </wp:inline>
        </w:drawing>
      </w:r>
    </w:p>
    <w:p w:rsidR="00A57053" w:rsidRPr="00970C65" w:rsidRDefault="00B46B86" w:rsidP="00E84320">
      <w:pPr>
        <w:adjustRightInd w:val="0"/>
        <w:snapToGrid w:val="0"/>
        <w:spacing w:line="360" w:lineRule="auto"/>
        <w:rPr>
          <w:rFonts w:ascii="Book Antiqua" w:eastAsia="SimSun" w:hAnsi="Book Antiqua"/>
          <w:sz w:val="24"/>
          <w:szCs w:val="24"/>
          <w:lang w:eastAsia="zh-CN"/>
        </w:rPr>
      </w:pPr>
      <w:r w:rsidRPr="00970C65">
        <w:rPr>
          <w:rFonts w:ascii="Book Antiqua" w:hAnsi="Book Antiqua"/>
          <w:b/>
          <w:sz w:val="24"/>
          <w:szCs w:val="24"/>
        </w:rPr>
        <w:t>Figure 2</w:t>
      </w:r>
      <w:r w:rsidR="00A57053" w:rsidRPr="00970C65">
        <w:rPr>
          <w:rFonts w:ascii="Book Antiqua" w:hAnsi="Book Antiqua"/>
          <w:b/>
          <w:sz w:val="24"/>
          <w:szCs w:val="24"/>
        </w:rPr>
        <w:t xml:space="preserve"> Treatment strategy. </w:t>
      </w:r>
      <w:r w:rsidR="00A57053" w:rsidRPr="00970C65">
        <w:rPr>
          <w:rFonts w:ascii="Book Antiqua" w:hAnsi="Book Antiqua"/>
          <w:sz w:val="24"/>
          <w:szCs w:val="24"/>
        </w:rPr>
        <w:t xml:space="preserve">Repeated biweekly </w:t>
      </w:r>
      <w:r w:rsidR="002108F8" w:rsidRPr="00970C65">
        <w:rPr>
          <w:rFonts w:ascii="Book Antiqua" w:hAnsi="Book Antiqua"/>
          <w:kern w:val="0"/>
          <w:sz w:val="24"/>
          <w:szCs w:val="24"/>
        </w:rPr>
        <w:t>endoscopic variceal ligation therapy</w:t>
      </w:r>
      <w:r w:rsidR="002108F8" w:rsidRPr="00970C65">
        <w:rPr>
          <w:rFonts w:ascii="Book Antiqua" w:hAnsi="Book Antiqua"/>
          <w:sz w:val="24"/>
          <w:szCs w:val="24"/>
        </w:rPr>
        <w:t xml:space="preserve"> </w:t>
      </w:r>
      <w:r w:rsidR="00A57053" w:rsidRPr="00970C65">
        <w:rPr>
          <w:rFonts w:ascii="Book Antiqua" w:hAnsi="Book Antiqua"/>
          <w:sz w:val="24"/>
          <w:szCs w:val="24"/>
        </w:rPr>
        <w:t xml:space="preserve">was performed in advance before radiation therapy for the esophageal cancer. The gastric cancer was resected by </w:t>
      </w:r>
      <w:r w:rsidR="002108F8" w:rsidRPr="00970C65">
        <w:rPr>
          <w:rFonts w:ascii="Book Antiqua" w:hAnsi="Book Antiqua"/>
          <w:sz w:val="24"/>
          <w:szCs w:val="24"/>
        </w:rPr>
        <w:t xml:space="preserve">endoscopic submucosal dissection </w:t>
      </w:r>
      <w:r w:rsidR="00A57053" w:rsidRPr="00970C65">
        <w:rPr>
          <w:rFonts w:ascii="Book Antiqua" w:hAnsi="Book Antiqua"/>
          <w:sz w:val="24"/>
          <w:szCs w:val="24"/>
        </w:rPr>
        <w:t>during the same period of time.</w:t>
      </w:r>
    </w:p>
    <w:p w:rsidR="00B46B86" w:rsidRPr="00970C65" w:rsidRDefault="00B46B86">
      <w:pPr>
        <w:widowControl/>
        <w:jc w:val="left"/>
        <w:rPr>
          <w:rFonts w:ascii="Book Antiqua" w:eastAsia="SimSun" w:hAnsi="Book Antiqua"/>
          <w:sz w:val="24"/>
          <w:szCs w:val="24"/>
          <w:lang w:eastAsia="zh-CN"/>
        </w:rPr>
      </w:pPr>
      <w:r w:rsidRPr="00970C65">
        <w:rPr>
          <w:rFonts w:ascii="Book Antiqua" w:eastAsia="SimSun" w:hAnsi="Book Antiqua"/>
          <w:sz w:val="24"/>
          <w:szCs w:val="24"/>
          <w:lang w:eastAsia="zh-CN"/>
        </w:rPr>
        <w:br w:type="page"/>
      </w:r>
    </w:p>
    <w:p w:rsidR="00B46B86" w:rsidRPr="00970C65" w:rsidRDefault="00B46B86" w:rsidP="00E84320">
      <w:pPr>
        <w:adjustRightInd w:val="0"/>
        <w:snapToGrid w:val="0"/>
        <w:spacing w:line="360" w:lineRule="auto"/>
        <w:rPr>
          <w:rFonts w:ascii="Book Antiqua" w:eastAsia="SimSun" w:hAnsi="Book Antiqua"/>
          <w:sz w:val="24"/>
          <w:szCs w:val="24"/>
          <w:lang w:eastAsia="zh-CN"/>
        </w:rPr>
      </w:pPr>
      <w:r w:rsidRPr="00970C65">
        <w:rPr>
          <w:rFonts w:ascii="Book Antiqua" w:eastAsia="SimSun" w:hAnsi="Book Antiqua" w:hint="eastAsia"/>
          <w:sz w:val="24"/>
          <w:szCs w:val="24"/>
          <w:lang w:eastAsia="zh-CN"/>
        </w:rPr>
        <w:lastRenderedPageBreak/>
        <w:t>A</w:t>
      </w:r>
    </w:p>
    <w:p w:rsidR="00A57053" w:rsidRPr="00970C65" w:rsidRDefault="00A57053" w:rsidP="00E84320">
      <w:pPr>
        <w:adjustRightInd w:val="0"/>
        <w:snapToGrid w:val="0"/>
        <w:spacing w:line="360" w:lineRule="auto"/>
        <w:rPr>
          <w:rFonts w:ascii="Book Antiqua" w:eastAsia="SimSun" w:hAnsi="Book Antiqua"/>
          <w:sz w:val="24"/>
          <w:szCs w:val="24"/>
          <w:lang w:eastAsia="zh-CN"/>
        </w:rPr>
      </w:pPr>
      <w:r w:rsidRPr="00970C65">
        <w:rPr>
          <w:rFonts w:ascii="Book Antiqua" w:hAnsi="Book Antiqua"/>
          <w:noProof/>
          <w:sz w:val="24"/>
          <w:szCs w:val="24"/>
          <w:lang w:eastAsia="zh-CN"/>
        </w:rPr>
        <w:drawing>
          <wp:inline distT="0" distB="0" distL="0" distR="0" wp14:anchorId="443DA70A" wp14:editId="0C3E08BF">
            <wp:extent cx="6188710" cy="4641850"/>
            <wp:effectExtent l="0" t="0" r="2540" b="6350"/>
            <wp:docPr id="7" name="図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3a.TIF"/>
                    <pic:cNvPicPr/>
                  </pic:nvPicPr>
                  <pic:blipFill>
                    <a:blip r:embed="rId14">
                      <a:extLst>
                        <a:ext uri="{28A0092B-C50C-407E-A947-70E740481C1C}">
                          <a14:useLocalDpi xmlns:a14="http://schemas.microsoft.com/office/drawing/2010/main" val="0"/>
                        </a:ext>
                      </a:extLst>
                    </a:blip>
                    <a:stretch>
                      <a:fillRect/>
                    </a:stretch>
                  </pic:blipFill>
                  <pic:spPr>
                    <a:xfrm>
                      <a:off x="0" y="0"/>
                      <a:ext cx="6188710" cy="4641850"/>
                    </a:xfrm>
                    <a:prstGeom prst="rect">
                      <a:avLst/>
                    </a:prstGeom>
                  </pic:spPr>
                </pic:pic>
              </a:graphicData>
            </a:graphic>
          </wp:inline>
        </w:drawing>
      </w:r>
    </w:p>
    <w:p w:rsidR="00B46B86" w:rsidRPr="00970C65" w:rsidRDefault="00B46B86" w:rsidP="00E84320">
      <w:pPr>
        <w:adjustRightInd w:val="0"/>
        <w:snapToGrid w:val="0"/>
        <w:spacing w:line="360" w:lineRule="auto"/>
        <w:rPr>
          <w:rFonts w:ascii="Book Antiqua" w:eastAsia="SimSun" w:hAnsi="Book Antiqua"/>
          <w:sz w:val="24"/>
          <w:szCs w:val="24"/>
          <w:lang w:eastAsia="zh-CN"/>
        </w:rPr>
      </w:pPr>
      <w:r w:rsidRPr="00970C65">
        <w:rPr>
          <w:rFonts w:ascii="Book Antiqua" w:eastAsia="SimSun" w:hAnsi="Book Antiqua" w:hint="eastAsia"/>
          <w:sz w:val="24"/>
          <w:szCs w:val="24"/>
          <w:lang w:eastAsia="zh-CN"/>
        </w:rPr>
        <w:t>B</w:t>
      </w:r>
    </w:p>
    <w:p w:rsidR="00B46B86" w:rsidRPr="00970C65" w:rsidRDefault="00B46B86" w:rsidP="00E84320">
      <w:pPr>
        <w:adjustRightInd w:val="0"/>
        <w:snapToGrid w:val="0"/>
        <w:spacing w:line="360" w:lineRule="auto"/>
        <w:rPr>
          <w:rFonts w:ascii="Book Antiqua" w:eastAsia="SimSun" w:hAnsi="Book Antiqua"/>
          <w:sz w:val="24"/>
          <w:szCs w:val="24"/>
          <w:lang w:eastAsia="zh-CN"/>
        </w:rPr>
      </w:pPr>
      <w:r w:rsidRPr="00970C65">
        <w:rPr>
          <w:rFonts w:ascii="Book Antiqua" w:hAnsi="Book Antiqua"/>
          <w:noProof/>
          <w:sz w:val="24"/>
          <w:szCs w:val="24"/>
          <w:lang w:eastAsia="zh-CN"/>
        </w:rPr>
        <w:lastRenderedPageBreak/>
        <w:drawing>
          <wp:inline distT="0" distB="0" distL="0" distR="0" wp14:anchorId="2014BA90" wp14:editId="5645FAC1">
            <wp:extent cx="6188710" cy="4641850"/>
            <wp:effectExtent l="0" t="0" r="2540" b="6350"/>
            <wp:docPr id="8" name="図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3b.TIF"/>
                    <pic:cNvPicPr/>
                  </pic:nvPicPr>
                  <pic:blipFill>
                    <a:blip r:embed="rId15">
                      <a:extLst>
                        <a:ext uri="{28A0092B-C50C-407E-A947-70E740481C1C}">
                          <a14:useLocalDpi xmlns:a14="http://schemas.microsoft.com/office/drawing/2010/main" val="0"/>
                        </a:ext>
                      </a:extLst>
                    </a:blip>
                    <a:stretch>
                      <a:fillRect/>
                    </a:stretch>
                  </pic:blipFill>
                  <pic:spPr>
                    <a:xfrm>
                      <a:off x="0" y="0"/>
                      <a:ext cx="6188710" cy="4641850"/>
                    </a:xfrm>
                    <a:prstGeom prst="rect">
                      <a:avLst/>
                    </a:prstGeom>
                  </pic:spPr>
                </pic:pic>
              </a:graphicData>
            </a:graphic>
          </wp:inline>
        </w:drawing>
      </w:r>
    </w:p>
    <w:p w:rsidR="00B46B86" w:rsidRPr="00970C65" w:rsidRDefault="00B46B86" w:rsidP="00E84320">
      <w:pPr>
        <w:adjustRightInd w:val="0"/>
        <w:snapToGrid w:val="0"/>
        <w:spacing w:line="360" w:lineRule="auto"/>
        <w:rPr>
          <w:rFonts w:ascii="Book Antiqua" w:eastAsia="SimSun" w:hAnsi="Book Antiqua"/>
          <w:sz w:val="24"/>
          <w:szCs w:val="24"/>
          <w:lang w:eastAsia="zh-CN"/>
        </w:rPr>
      </w:pPr>
      <w:r w:rsidRPr="00970C65">
        <w:rPr>
          <w:rFonts w:ascii="Book Antiqua" w:eastAsia="SimSun" w:hAnsi="Book Antiqua" w:hint="eastAsia"/>
          <w:sz w:val="24"/>
          <w:szCs w:val="24"/>
          <w:lang w:eastAsia="zh-CN"/>
        </w:rPr>
        <w:t>C</w:t>
      </w:r>
    </w:p>
    <w:p w:rsidR="00B46B86" w:rsidRPr="00970C65" w:rsidRDefault="00B46B86" w:rsidP="00E84320">
      <w:pPr>
        <w:adjustRightInd w:val="0"/>
        <w:snapToGrid w:val="0"/>
        <w:spacing w:line="360" w:lineRule="auto"/>
        <w:rPr>
          <w:rFonts w:ascii="Book Antiqua" w:eastAsia="SimSun" w:hAnsi="Book Antiqua"/>
          <w:sz w:val="24"/>
          <w:szCs w:val="24"/>
          <w:lang w:eastAsia="zh-CN"/>
        </w:rPr>
      </w:pPr>
      <w:r w:rsidRPr="00970C65">
        <w:rPr>
          <w:rFonts w:ascii="Book Antiqua" w:hAnsi="Book Antiqua"/>
          <w:noProof/>
          <w:sz w:val="24"/>
          <w:szCs w:val="24"/>
          <w:lang w:eastAsia="zh-CN"/>
        </w:rPr>
        <w:lastRenderedPageBreak/>
        <w:drawing>
          <wp:inline distT="0" distB="0" distL="0" distR="0" wp14:anchorId="4905EBD9" wp14:editId="0335B0F0">
            <wp:extent cx="6188710" cy="4641850"/>
            <wp:effectExtent l="0" t="0" r="2540" b="6350"/>
            <wp:docPr id="9" name="図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3c.TIF"/>
                    <pic:cNvPicPr/>
                  </pic:nvPicPr>
                  <pic:blipFill>
                    <a:blip r:embed="rId16">
                      <a:extLst>
                        <a:ext uri="{28A0092B-C50C-407E-A947-70E740481C1C}">
                          <a14:useLocalDpi xmlns:a14="http://schemas.microsoft.com/office/drawing/2010/main" val="0"/>
                        </a:ext>
                      </a:extLst>
                    </a:blip>
                    <a:stretch>
                      <a:fillRect/>
                    </a:stretch>
                  </pic:blipFill>
                  <pic:spPr>
                    <a:xfrm>
                      <a:off x="0" y="0"/>
                      <a:ext cx="6188710" cy="4641850"/>
                    </a:xfrm>
                    <a:prstGeom prst="rect">
                      <a:avLst/>
                    </a:prstGeom>
                  </pic:spPr>
                </pic:pic>
              </a:graphicData>
            </a:graphic>
          </wp:inline>
        </w:drawing>
      </w:r>
    </w:p>
    <w:p w:rsidR="00B46B86" w:rsidRPr="00970C65" w:rsidRDefault="00B46B86" w:rsidP="00E84320">
      <w:pPr>
        <w:adjustRightInd w:val="0"/>
        <w:snapToGrid w:val="0"/>
        <w:spacing w:line="360" w:lineRule="auto"/>
        <w:rPr>
          <w:rFonts w:ascii="Book Antiqua" w:eastAsia="SimSun" w:hAnsi="Book Antiqua"/>
          <w:sz w:val="24"/>
          <w:szCs w:val="24"/>
          <w:lang w:eastAsia="zh-CN"/>
        </w:rPr>
      </w:pPr>
      <w:r w:rsidRPr="00970C65">
        <w:rPr>
          <w:rFonts w:ascii="Book Antiqua" w:eastAsia="SimSun" w:hAnsi="Book Antiqua" w:hint="eastAsia"/>
          <w:sz w:val="24"/>
          <w:szCs w:val="24"/>
          <w:lang w:eastAsia="zh-CN"/>
        </w:rPr>
        <w:t>D</w:t>
      </w:r>
    </w:p>
    <w:p w:rsidR="00B46B86" w:rsidRPr="00970C65" w:rsidRDefault="00B46B86" w:rsidP="00E84320">
      <w:pPr>
        <w:adjustRightInd w:val="0"/>
        <w:snapToGrid w:val="0"/>
        <w:spacing w:line="360" w:lineRule="auto"/>
        <w:rPr>
          <w:rFonts w:ascii="Book Antiqua" w:eastAsia="SimSun" w:hAnsi="Book Antiqua"/>
          <w:sz w:val="24"/>
          <w:szCs w:val="24"/>
          <w:lang w:eastAsia="zh-CN"/>
        </w:rPr>
      </w:pPr>
      <w:r w:rsidRPr="00970C65">
        <w:rPr>
          <w:rFonts w:ascii="Book Antiqua" w:hAnsi="Book Antiqua"/>
          <w:noProof/>
          <w:sz w:val="24"/>
          <w:szCs w:val="24"/>
          <w:lang w:eastAsia="zh-CN"/>
        </w:rPr>
        <w:lastRenderedPageBreak/>
        <w:drawing>
          <wp:inline distT="0" distB="0" distL="0" distR="0" wp14:anchorId="0ED76B95" wp14:editId="7946E208">
            <wp:extent cx="6188710" cy="4641850"/>
            <wp:effectExtent l="0" t="0" r="2540" b="6350"/>
            <wp:docPr id="10" name="図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3d.TIF"/>
                    <pic:cNvPicPr/>
                  </pic:nvPicPr>
                  <pic:blipFill>
                    <a:blip r:embed="rId17">
                      <a:extLst>
                        <a:ext uri="{28A0092B-C50C-407E-A947-70E740481C1C}">
                          <a14:useLocalDpi xmlns:a14="http://schemas.microsoft.com/office/drawing/2010/main" val="0"/>
                        </a:ext>
                      </a:extLst>
                    </a:blip>
                    <a:stretch>
                      <a:fillRect/>
                    </a:stretch>
                  </pic:blipFill>
                  <pic:spPr>
                    <a:xfrm>
                      <a:off x="0" y="0"/>
                      <a:ext cx="6188710" cy="4641850"/>
                    </a:xfrm>
                    <a:prstGeom prst="rect">
                      <a:avLst/>
                    </a:prstGeom>
                  </pic:spPr>
                </pic:pic>
              </a:graphicData>
            </a:graphic>
          </wp:inline>
        </w:drawing>
      </w:r>
    </w:p>
    <w:p w:rsidR="00B46B86" w:rsidRPr="00970C65" w:rsidRDefault="00B46B86" w:rsidP="00E84320">
      <w:pPr>
        <w:adjustRightInd w:val="0"/>
        <w:snapToGrid w:val="0"/>
        <w:spacing w:line="360" w:lineRule="auto"/>
        <w:rPr>
          <w:rFonts w:ascii="Book Antiqua" w:eastAsia="SimSun" w:hAnsi="Book Antiqua"/>
          <w:sz w:val="24"/>
          <w:szCs w:val="24"/>
          <w:lang w:eastAsia="zh-CN"/>
        </w:rPr>
      </w:pPr>
      <w:r w:rsidRPr="00970C65">
        <w:rPr>
          <w:rFonts w:ascii="Book Antiqua" w:eastAsia="SimSun" w:hAnsi="Book Antiqua" w:hint="eastAsia"/>
          <w:sz w:val="24"/>
          <w:szCs w:val="24"/>
          <w:lang w:eastAsia="zh-CN"/>
        </w:rPr>
        <w:t>E</w:t>
      </w:r>
    </w:p>
    <w:p w:rsidR="00B46B86" w:rsidRPr="00970C65" w:rsidRDefault="00B46B86" w:rsidP="00E84320">
      <w:pPr>
        <w:adjustRightInd w:val="0"/>
        <w:snapToGrid w:val="0"/>
        <w:spacing w:line="360" w:lineRule="auto"/>
        <w:rPr>
          <w:rFonts w:ascii="Book Antiqua" w:eastAsia="SimSun" w:hAnsi="Book Antiqua"/>
          <w:sz w:val="24"/>
          <w:szCs w:val="24"/>
          <w:lang w:eastAsia="zh-CN"/>
        </w:rPr>
      </w:pPr>
      <w:r w:rsidRPr="00970C65">
        <w:rPr>
          <w:rFonts w:ascii="Book Antiqua" w:hAnsi="Book Antiqua"/>
          <w:noProof/>
          <w:sz w:val="24"/>
          <w:szCs w:val="24"/>
          <w:lang w:eastAsia="zh-CN"/>
        </w:rPr>
        <w:lastRenderedPageBreak/>
        <w:drawing>
          <wp:inline distT="0" distB="0" distL="0" distR="0" wp14:anchorId="10A1A56A" wp14:editId="24538B55">
            <wp:extent cx="6188710" cy="4641850"/>
            <wp:effectExtent l="0" t="0" r="2540" b="6350"/>
            <wp:docPr id="11" name="図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3e.TIF"/>
                    <pic:cNvPicPr/>
                  </pic:nvPicPr>
                  <pic:blipFill>
                    <a:blip r:embed="rId18">
                      <a:extLst>
                        <a:ext uri="{28A0092B-C50C-407E-A947-70E740481C1C}">
                          <a14:useLocalDpi xmlns:a14="http://schemas.microsoft.com/office/drawing/2010/main" val="0"/>
                        </a:ext>
                      </a:extLst>
                    </a:blip>
                    <a:stretch>
                      <a:fillRect/>
                    </a:stretch>
                  </pic:blipFill>
                  <pic:spPr>
                    <a:xfrm>
                      <a:off x="0" y="0"/>
                      <a:ext cx="6188710" cy="4641850"/>
                    </a:xfrm>
                    <a:prstGeom prst="rect">
                      <a:avLst/>
                    </a:prstGeom>
                  </pic:spPr>
                </pic:pic>
              </a:graphicData>
            </a:graphic>
          </wp:inline>
        </w:drawing>
      </w:r>
    </w:p>
    <w:p w:rsidR="00A57053" w:rsidRPr="00970C65" w:rsidRDefault="00A57053" w:rsidP="00E84320">
      <w:pPr>
        <w:adjustRightInd w:val="0"/>
        <w:snapToGrid w:val="0"/>
        <w:spacing w:line="360" w:lineRule="auto"/>
        <w:rPr>
          <w:rFonts w:ascii="Book Antiqua" w:hAnsi="Book Antiqua"/>
          <w:sz w:val="24"/>
          <w:szCs w:val="24"/>
        </w:rPr>
      </w:pPr>
      <w:r w:rsidRPr="00970C65">
        <w:rPr>
          <w:rFonts w:ascii="Book Antiqua" w:hAnsi="Book Antiqua"/>
          <w:b/>
          <w:sz w:val="24"/>
          <w:szCs w:val="24"/>
        </w:rPr>
        <w:t xml:space="preserve">Figure 3 </w:t>
      </w:r>
      <w:r w:rsidR="001517C1" w:rsidRPr="00970C65">
        <w:rPr>
          <w:rFonts w:ascii="Book Antiqua" w:hAnsi="Book Antiqua"/>
          <w:b/>
          <w:sz w:val="24"/>
          <w:szCs w:val="24"/>
        </w:rPr>
        <w:t xml:space="preserve">Gastric </w:t>
      </w:r>
      <w:r w:rsidR="002108F8" w:rsidRPr="00970C65">
        <w:rPr>
          <w:rFonts w:ascii="Book Antiqua" w:hAnsi="Book Antiqua"/>
          <w:b/>
          <w:sz w:val="24"/>
          <w:szCs w:val="24"/>
        </w:rPr>
        <w:t>endoscopic submucosal dissection</w:t>
      </w:r>
      <w:r w:rsidR="001517C1" w:rsidRPr="00970C65">
        <w:rPr>
          <w:rFonts w:ascii="Book Antiqua" w:hAnsi="Book Antiqua"/>
          <w:b/>
          <w:sz w:val="24"/>
          <w:szCs w:val="24"/>
        </w:rPr>
        <w:t xml:space="preserve">. </w:t>
      </w:r>
      <w:r w:rsidR="001517C1" w:rsidRPr="00970C65">
        <w:rPr>
          <w:rFonts w:ascii="Book Antiqua" w:hAnsi="Book Antiqua"/>
          <w:sz w:val="24"/>
          <w:szCs w:val="24"/>
        </w:rPr>
        <w:t>A,</w:t>
      </w:r>
      <w:r w:rsidR="00B46B86" w:rsidRPr="00970C65">
        <w:rPr>
          <w:rFonts w:ascii="Book Antiqua" w:eastAsia="SimSun" w:hAnsi="Book Antiqua" w:hint="eastAsia"/>
          <w:sz w:val="24"/>
          <w:szCs w:val="24"/>
          <w:lang w:eastAsia="zh-CN"/>
        </w:rPr>
        <w:t xml:space="preserve"> </w:t>
      </w:r>
      <w:r w:rsidR="001517C1" w:rsidRPr="00970C65">
        <w:rPr>
          <w:rFonts w:ascii="Book Antiqua" w:hAnsi="Book Antiqua"/>
          <w:sz w:val="24"/>
          <w:szCs w:val="24"/>
        </w:rPr>
        <w:t>B</w:t>
      </w:r>
      <w:r w:rsidRPr="00970C65">
        <w:rPr>
          <w:rFonts w:ascii="Book Antiqua" w:hAnsi="Book Antiqua"/>
          <w:sz w:val="24"/>
          <w:szCs w:val="24"/>
        </w:rPr>
        <w:t xml:space="preserve">: Successful complete en bloc resection by </w:t>
      </w:r>
      <w:r w:rsidR="002108F8" w:rsidRPr="00970C65">
        <w:rPr>
          <w:rFonts w:ascii="Book Antiqua" w:hAnsi="Book Antiqua"/>
          <w:sz w:val="24"/>
          <w:szCs w:val="24"/>
        </w:rPr>
        <w:t xml:space="preserve">endoscopic submucosal dissection </w:t>
      </w:r>
      <w:r w:rsidR="002108F8" w:rsidRPr="00970C65">
        <w:rPr>
          <w:rFonts w:ascii="Book Antiqua" w:eastAsia="SimSun" w:hAnsi="Book Antiqua" w:hint="eastAsia"/>
          <w:sz w:val="24"/>
          <w:szCs w:val="24"/>
          <w:lang w:eastAsia="zh-CN"/>
        </w:rPr>
        <w:t>(</w:t>
      </w:r>
      <w:r w:rsidRPr="00970C65">
        <w:rPr>
          <w:rFonts w:ascii="Book Antiqua" w:hAnsi="Book Antiqua"/>
          <w:sz w:val="24"/>
          <w:szCs w:val="24"/>
        </w:rPr>
        <w:t>ESD</w:t>
      </w:r>
      <w:r w:rsidR="002108F8" w:rsidRPr="00970C65">
        <w:rPr>
          <w:rFonts w:ascii="Book Antiqua" w:eastAsia="SimSun" w:hAnsi="Book Antiqua" w:hint="eastAsia"/>
          <w:sz w:val="24"/>
          <w:szCs w:val="24"/>
          <w:lang w:eastAsia="zh-CN"/>
        </w:rPr>
        <w:t>)</w:t>
      </w:r>
      <w:r w:rsidRPr="00970C65">
        <w:rPr>
          <w:rFonts w:ascii="Book Antiqua" w:hAnsi="Book Antiqua"/>
          <w:sz w:val="24"/>
          <w:szCs w:val="24"/>
        </w:rPr>
        <w:t xml:space="preserve"> was performed. The operation time was 63 </w:t>
      </w:r>
      <w:r w:rsidR="002108F8" w:rsidRPr="00970C65">
        <w:rPr>
          <w:rFonts w:ascii="Book Antiqua" w:eastAsia="SimSun" w:hAnsi="Book Antiqua" w:hint="eastAsia"/>
          <w:sz w:val="24"/>
          <w:szCs w:val="24"/>
          <w:lang w:eastAsia="zh-CN"/>
        </w:rPr>
        <w:t>min</w:t>
      </w:r>
      <w:r w:rsidRPr="00970C65">
        <w:rPr>
          <w:rFonts w:ascii="Book Antiqua" w:hAnsi="Book Antiqua"/>
          <w:sz w:val="24"/>
          <w:szCs w:val="24"/>
        </w:rPr>
        <w:t>, and the resected specimen was 22 mm in diameter</w:t>
      </w:r>
      <w:r w:rsidR="001517C1" w:rsidRPr="00970C65">
        <w:rPr>
          <w:rFonts w:ascii="Book Antiqua" w:hAnsi="Book Antiqua"/>
          <w:sz w:val="24"/>
          <w:szCs w:val="24"/>
        </w:rPr>
        <w:t>; C,</w:t>
      </w:r>
      <w:r w:rsidR="002108F8" w:rsidRPr="00970C65">
        <w:rPr>
          <w:rFonts w:ascii="Book Antiqua" w:eastAsia="SimSun" w:hAnsi="Book Antiqua" w:hint="eastAsia"/>
          <w:sz w:val="24"/>
          <w:szCs w:val="24"/>
          <w:lang w:eastAsia="zh-CN"/>
        </w:rPr>
        <w:t xml:space="preserve"> </w:t>
      </w:r>
      <w:r w:rsidR="001517C1" w:rsidRPr="00970C65">
        <w:rPr>
          <w:rFonts w:ascii="Book Antiqua" w:hAnsi="Book Antiqua"/>
          <w:sz w:val="24"/>
          <w:szCs w:val="24"/>
        </w:rPr>
        <w:t>D:</w:t>
      </w:r>
      <w:r w:rsidRPr="00970C65">
        <w:rPr>
          <w:rFonts w:ascii="Book Antiqua" w:hAnsi="Book Antiqua"/>
          <w:sz w:val="24"/>
          <w:szCs w:val="24"/>
        </w:rPr>
        <w:t xml:space="preserve"> On histology, the lesion was differentiated type mucosal cancer 14</w:t>
      </w:r>
      <w:r w:rsidR="002108F8" w:rsidRPr="00970C65">
        <w:rPr>
          <w:rFonts w:ascii="Book Antiqua" w:eastAsia="SimSun" w:hAnsi="Book Antiqua" w:hint="eastAsia"/>
          <w:sz w:val="24"/>
          <w:szCs w:val="24"/>
          <w:lang w:eastAsia="zh-CN"/>
        </w:rPr>
        <w:t xml:space="preserve"> </w:t>
      </w:r>
      <w:r w:rsidRPr="00970C65">
        <w:rPr>
          <w:rFonts w:ascii="Book Antiqua" w:hAnsi="Book Antiqua"/>
          <w:sz w:val="24"/>
          <w:szCs w:val="24"/>
        </w:rPr>
        <w:t>mm in size,</w:t>
      </w:r>
      <w:r w:rsidR="002108F8" w:rsidRPr="00970C65">
        <w:rPr>
          <w:rFonts w:ascii="Book Antiqua" w:hAnsi="Book Antiqua"/>
          <w:sz w:val="24"/>
          <w:szCs w:val="24"/>
        </w:rPr>
        <w:t xml:space="preserve"> and completely resected</w:t>
      </w:r>
      <w:r w:rsidR="001517C1" w:rsidRPr="00970C65">
        <w:rPr>
          <w:rFonts w:ascii="Book Antiqua" w:hAnsi="Book Antiqua"/>
          <w:sz w:val="24"/>
          <w:szCs w:val="24"/>
        </w:rPr>
        <w:t xml:space="preserve"> (</w:t>
      </w:r>
      <w:r w:rsidR="002108F8" w:rsidRPr="00970C65">
        <w:rPr>
          <w:rFonts w:ascii="Book Antiqua" w:eastAsia="SimSun" w:hAnsi="Book Antiqua"/>
          <w:sz w:val="24"/>
          <w:szCs w:val="24"/>
          <w:lang w:eastAsia="zh-CN"/>
        </w:rPr>
        <w:t>magnification</w:t>
      </w:r>
      <w:r w:rsidR="002108F8" w:rsidRPr="00970C65">
        <w:rPr>
          <w:rFonts w:ascii="Book Antiqua" w:eastAsia="SimSun" w:hAnsi="Book Antiqua" w:hint="eastAsia"/>
          <w:sz w:val="24"/>
          <w:szCs w:val="24"/>
          <w:lang w:eastAsia="zh-CN"/>
        </w:rPr>
        <w:t xml:space="preserve">: </w:t>
      </w:r>
      <w:r w:rsidR="001517C1" w:rsidRPr="00970C65">
        <w:rPr>
          <w:rFonts w:ascii="Book Antiqua" w:hAnsi="Book Antiqua"/>
          <w:sz w:val="24"/>
          <w:szCs w:val="24"/>
        </w:rPr>
        <w:t>C</w:t>
      </w:r>
      <w:r w:rsidR="002108F8" w:rsidRPr="00970C65">
        <w:rPr>
          <w:rFonts w:ascii="Book Antiqua" w:eastAsia="SimSun" w:hAnsi="Book Antiqua" w:hint="eastAsia"/>
          <w:sz w:val="24"/>
          <w:szCs w:val="24"/>
          <w:lang w:eastAsia="zh-CN"/>
        </w:rPr>
        <w:t xml:space="preserve"> </w:t>
      </w:r>
      <w:r w:rsidRPr="00970C65">
        <w:rPr>
          <w:rFonts w:ascii="Book Antiqua" w:hAnsi="Book Antiqua"/>
          <w:sz w:val="24"/>
          <w:szCs w:val="24"/>
        </w:rPr>
        <w:t>×</w:t>
      </w:r>
      <w:r w:rsidR="002108F8" w:rsidRPr="00970C65">
        <w:rPr>
          <w:rFonts w:ascii="Book Antiqua" w:eastAsia="SimSun" w:hAnsi="Book Antiqua" w:hint="eastAsia"/>
          <w:sz w:val="24"/>
          <w:szCs w:val="24"/>
          <w:lang w:eastAsia="zh-CN"/>
        </w:rPr>
        <w:t xml:space="preserve"> </w:t>
      </w:r>
      <w:r w:rsidRPr="00970C65">
        <w:rPr>
          <w:rFonts w:ascii="Book Antiqua" w:hAnsi="Book Antiqua"/>
          <w:sz w:val="24"/>
          <w:szCs w:val="24"/>
        </w:rPr>
        <w:t xml:space="preserve">40, </w:t>
      </w:r>
      <w:r w:rsidR="001517C1" w:rsidRPr="00970C65">
        <w:rPr>
          <w:rFonts w:ascii="Book Antiqua" w:hAnsi="Book Antiqua"/>
          <w:sz w:val="24"/>
          <w:szCs w:val="24"/>
        </w:rPr>
        <w:t>D</w:t>
      </w:r>
      <w:r w:rsidR="002108F8" w:rsidRPr="00970C65">
        <w:rPr>
          <w:rFonts w:ascii="Book Antiqua" w:eastAsia="SimSun" w:hAnsi="Book Antiqua" w:hint="eastAsia"/>
          <w:sz w:val="24"/>
          <w:szCs w:val="24"/>
          <w:lang w:eastAsia="zh-CN"/>
        </w:rPr>
        <w:t xml:space="preserve"> </w:t>
      </w:r>
      <w:r w:rsidRPr="00970C65">
        <w:rPr>
          <w:rFonts w:ascii="Book Antiqua" w:hAnsi="Book Antiqua"/>
          <w:sz w:val="24"/>
          <w:szCs w:val="24"/>
        </w:rPr>
        <w:t>×</w:t>
      </w:r>
      <w:r w:rsidR="002108F8" w:rsidRPr="00970C65">
        <w:rPr>
          <w:rFonts w:ascii="Book Antiqua" w:eastAsia="SimSun" w:hAnsi="Book Antiqua" w:hint="eastAsia"/>
          <w:sz w:val="24"/>
          <w:szCs w:val="24"/>
          <w:lang w:eastAsia="zh-CN"/>
        </w:rPr>
        <w:t xml:space="preserve"> </w:t>
      </w:r>
      <w:r w:rsidRPr="00970C65">
        <w:rPr>
          <w:rFonts w:ascii="Book Antiqua" w:hAnsi="Book Antiqua"/>
          <w:sz w:val="24"/>
          <w:szCs w:val="24"/>
        </w:rPr>
        <w:t>200)</w:t>
      </w:r>
      <w:r w:rsidR="001517C1" w:rsidRPr="00970C65">
        <w:rPr>
          <w:rFonts w:ascii="Book Antiqua" w:hAnsi="Book Antiqua"/>
          <w:sz w:val="24"/>
          <w:szCs w:val="24"/>
        </w:rPr>
        <w:t>; E:</w:t>
      </w:r>
      <w:r w:rsidRPr="00970C65">
        <w:rPr>
          <w:rFonts w:ascii="Book Antiqua" w:hAnsi="Book Antiqua"/>
          <w:sz w:val="24"/>
          <w:szCs w:val="24"/>
        </w:rPr>
        <w:t xml:space="preserve"> Two months after ESD, the post ESD ulcer was healed and became a red scar.</w:t>
      </w:r>
    </w:p>
    <w:p w:rsidR="00A57053" w:rsidRPr="00970C65" w:rsidRDefault="00A57053" w:rsidP="00E84320">
      <w:pPr>
        <w:adjustRightInd w:val="0"/>
        <w:snapToGrid w:val="0"/>
        <w:spacing w:line="360" w:lineRule="auto"/>
        <w:rPr>
          <w:rFonts w:ascii="Book Antiqua" w:hAnsi="Book Antiqua"/>
          <w:sz w:val="24"/>
          <w:szCs w:val="24"/>
        </w:rPr>
      </w:pPr>
    </w:p>
    <w:p w:rsidR="002108F8" w:rsidRPr="00970C65" w:rsidRDefault="002108F8">
      <w:pPr>
        <w:widowControl/>
        <w:jc w:val="left"/>
        <w:rPr>
          <w:rFonts w:ascii="Book Antiqua" w:hAnsi="Book Antiqua"/>
          <w:sz w:val="24"/>
          <w:szCs w:val="24"/>
        </w:rPr>
      </w:pPr>
      <w:r w:rsidRPr="00970C65">
        <w:rPr>
          <w:rFonts w:ascii="Book Antiqua" w:hAnsi="Book Antiqua"/>
          <w:sz w:val="24"/>
          <w:szCs w:val="24"/>
        </w:rPr>
        <w:br w:type="page"/>
      </w:r>
    </w:p>
    <w:p w:rsidR="00A57053" w:rsidRPr="00970C65" w:rsidRDefault="001517C1" w:rsidP="00E84320">
      <w:pPr>
        <w:adjustRightInd w:val="0"/>
        <w:snapToGrid w:val="0"/>
        <w:spacing w:line="360" w:lineRule="auto"/>
        <w:rPr>
          <w:rFonts w:ascii="Book Antiqua" w:eastAsia="SimSun" w:hAnsi="Book Antiqua"/>
          <w:sz w:val="24"/>
          <w:szCs w:val="24"/>
          <w:lang w:eastAsia="zh-CN"/>
        </w:rPr>
      </w:pPr>
      <w:r w:rsidRPr="00970C65">
        <w:rPr>
          <w:rFonts w:ascii="Book Antiqua" w:hAnsi="Book Antiqua"/>
          <w:sz w:val="24"/>
          <w:szCs w:val="24"/>
        </w:rPr>
        <w:lastRenderedPageBreak/>
        <w:t>A</w:t>
      </w:r>
    </w:p>
    <w:p w:rsidR="002108F8" w:rsidRPr="00970C65" w:rsidRDefault="002108F8" w:rsidP="00E84320">
      <w:pPr>
        <w:adjustRightInd w:val="0"/>
        <w:snapToGrid w:val="0"/>
        <w:spacing w:line="360" w:lineRule="auto"/>
        <w:rPr>
          <w:rFonts w:ascii="Book Antiqua" w:eastAsia="SimSun" w:hAnsi="Book Antiqua"/>
          <w:sz w:val="24"/>
          <w:szCs w:val="24"/>
          <w:lang w:eastAsia="zh-CN"/>
        </w:rPr>
      </w:pPr>
      <w:r w:rsidRPr="00970C65">
        <w:rPr>
          <w:rFonts w:ascii="Book Antiqua" w:hAnsi="Book Antiqua"/>
          <w:noProof/>
          <w:sz w:val="24"/>
          <w:szCs w:val="24"/>
          <w:lang w:eastAsia="zh-CN"/>
        </w:rPr>
        <w:drawing>
          <wp:inline distT="0" distB="0" distL="0" distR="0" wp14:anchorId="71526E1C" wp14:editId="0257113A">
            <wp:extent cx="6188710" cy="4641850"/>
            <wp:effectExtent l="0" t="0" r="2540" b="6350"/>
            <wp:docPr id="12" name="図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4a.TIF"/>
                    <pic:cNvPicPr/>
                  </pic:nvPicPr>
                  <pic:blipFill>
                    <a:blip r:embed="rId19">
                      <a:extLst>
                        <a:ext uri="{28A0092B-C50C-407E-A947-70E740481C1C}">
                          <a14:useLocalDpi xmlns:a14="http://schemas.microsoft.com/office/drawing/2010/main" val="0"/>
                        </a:ext>
                      </a:extLst>
                    </a:blip>
                    <a:stretch>
                      <a:fillRect/>
                    </a:stretch>
                  </pic:blipFill>
                  <pic:spPr>
                    <a:xfrm>
                      <a:off x="0" y="0"/>
                      <a:ext cx="6188710" cy="4641850"/>
                    </a:xfrm>
                    <a:prstGeom prst="rect">
                      <a:avLst/>
                    </a:prstGeom>
                  </pic:spPr>
                </pic:pic>
              </a:graphicData>
            </a:graphic>
          </wp:inline>
        </w:drawing>
      </w:r>
    </w:p>
    <w:p w:rsidR="002108F8" w:rsidRPr="00970C65" w:rsidRDefault="002108F8" w:rsidP="00E84320">
      <w:pPr>
        <w:adjustRightInd w:val="0"/>
        <w:snapToGrid w:val="0"/>
        <w:spacing w:line="360" w:lineRule="auto"/>
        <w:rPr>
          <w:rFonts w:ascii="Book Antiqua" w:eastAsia="SimSun" w:hAnsi="Book Antiqua"/>
          <w:sz w:val="24"/>
          <w:szCs w:val="24"/>
          <w:lang w:eastAsia="zh-CN"/>
        </w:rPr>
      </w:pPr>
      <w:r w:rsidRPr="00970C65">
        <w:rPr>
          <w:rFonts w:ascii="Book Antiqua" w:eastAsia="SimSun" w:hAnsi="Book Antiqua" w:hint="eastAsia"/>
          <w:sz w:val="24"/>
          <w:szCs w:val="24"/>
          <w:lang w:eastAsia="zh-CN"/>
        </w:rPr>
        <w:t>B</w:t>
      </w:r>
    </w:p>
    <w:p w:rsidR="002108F8" w:rsidRPr="00970C65" w:rsidRDefault="002108F8" w:rsidP="00E84320">
      <w:pPr>
        <w:adjustRightInd w:val="0"/>
        <w:snapToGrid w:val="0"/>
        <w:spacing w:line="360" w:lineRule="auto"/>
        <w:rPr>
          <w:rFonts w:ascii="Book Antiqua" w:eastAsia="SimSun" w:hAnsi="Book Antiqua"/>
          <w:sz w:val="24"/>
          <w:szCs w:val="24"/>
          <w:lang w:eastAsia="zh-CN"/>
        </w:rPr>
      </w:pPr>
      <w:r w:rsidRPr="00970C65">
        <w:rPr>
          <w:rFonts w:ascii="Book Antiqua" w:eastAsia="SimSun" w:hAnsi="Book Antiqua" w:hint="eastAsia"/>
          <w:noProof/>
          <w:sz w:val="24"/>
          <w:szCs w:val="24"/>
          <w:lang w:eastAsia="zh-CN"/>
        </w:rPr>
        <w:lastRenderedPageBreak/>
        <w:drawing>
          <wp:inline distT="0" distB="0" distL="0" distR="0" wp14:anchorId="35F51039" wp14:editId="157C3825">
            <wp:extent cx="6188710" cy="4641850"/>
            <wp:effectExtent l="0" t="0" r="2540" b="6350"/>
            <wp:docPr id="13" name="図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4b.TIF"/>
                    <pic:cNvPicPr/>
                  </pic:nvPicPr>
                  <pic:blipFill>
                    <a:blip r:embed="rId20">
                      <a:extLst>
                        <a:ext uri="{28A0092B-C50C-407E-A947-70E740481C1C}">
                          <a14:useLocalDpi xmlns:a14="http://schemas.microsoft.com/office/drawing/2010/main" val="0"/>
                        </a:ext>
                      </a:extLst>
                    </a:blip>
                    <a:stretch>
                      <a:fillRect/>
                    </a:stretch>
                  </pic:blipFill>
                  <pic:spPr>
                    <a:xfrm>
                      <a:off x="0" y="0"/>
                      <a:ext cx="6188710" cy="4641850"/>
                    </a:xfrm>
                    <a:prstGeom prst="rect">
                      <a:avLst/>
                    </a:prstGeom>
                  </pic:spPr>
                </pic:pic>
              </a:graphicData>
            </a:graphic>
          </wp:inline>
        </w:drawing>
      </w:r>
    </w:p>
    <w:p w:rsidR="002108F8" w:rsidRPr="00970C65" w:rsidRDefault="002108F8" w:rsidP="00E84320">
      <w:pPr>
        <w:adjustRightInd w:val="0"/>
        <w:snapToGrid w:val="0"/>
        <w:spacing w:line="360" w:lineRule="auto"/>
        <w:rPr>
          <w:rFonts w:ascii="Book Antiqua" w:eastAsia="SimSun" w:hAnsi="Book Antiqua"/>
          <w:sz w:val="24"/>
          <w:szCs w:val="24"/>
          <w:lang w:eastAsia="zh-CN"/>
        </w:rPr>
      </w:pPr>
      <w:r w:rsidRPr="00970C65">
        <w:rPr>
          <w:rFonts w:ascii="Book Antiqua" w:eastAsia="SimSun" w:hAnsi="Book Antiqua" w:hint="eastAsia"/>
          <w:sz w:val="24"/>
          <w:szCs w:val="24"/>
          <w:lang w:eastAsia="zh-CN"/>
        </w:rPr>
        <w:t>C</w:t>
      </w:r>
    </w:p>
    <w:p w:rsidR="002108F8" w:rsidRPr="00970C65" w:rsidRDefault="002108F8" w:rsidP="00E84320">
      <w:pPr>
        <w:adjustRightInd w:val="0"/>
        <w:snapToGrid w:val="0"/>
        <w:spacing w:line="360" w:lineRule="auto"/>
        <w:rPr>
          <w:rFonts w:ascii="Book Antiqua" w:eastAsia="SimSun" w:hAnsi="Book Antiqua"/>
          <w:sz w:val="24"/>
          <w:szCs w:val="24"/>
          <w:lang w:eastAsia="zh-CN"/>
        </w:rPr>
      </w:pPr>
      <w:r w:rsidRPr="00970C65">
        <w:rPr>
          <w:rFonts w:ascii="Book Antiqua" w:hAnsi="Book Antiqua"/>
          <w:noProof/>
          <w:sz w:val="24"/>
          <w:szCs w:val="24"/>
          <w:lang w:eastAsia="zh-CN"/>
        </w:rPr>
        <w:lastRenderedPageBreak/>
        <w:drawing>
          <wp:inline distT="0" distB="0" distL="0" distR="0" wp14:anchorId="4E43F61F" wp14:editId="2045F155">
            <wp:extent cx="6188710" cy="4641850"/>
            <wp:effectExtent l="0" t="0" r="2540" b="6350"/>
            <wp:docPr id="14" name="図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4c.TIF"/>
                    <pic:cNvPicPr/>
                  </pic:nvPicPr>
                  <pic:blipFill>
                    <a:blip r:embed="rId21">
                      <a:extLst>
                        <a:ext uri="{28A0092B-C50C-407E-A947-70E740481C1C}">
                          <a14:useLocalDpi xmlns:a14="http://schemas.microsoft.com/office/drawing/2010/main" val="0"/>
                        </a:ext>
                      </a:extLst>
                    </a:blip>
                    <a:stretch>
                      <a:fillRect/>
                    </a:stretch>
                  </pic:blipFill>
                  <pic:spPr>
                    <a:xfrm>
                      <a:off x="0" y="0"/>
                      <a:ext cx="6188710" cy="4641850"/>
                    </a:xfrm>
                    <a:prstGeom prst="rect">
                      <a:avLst/>
                    </a:prstGeom>
                  </pic:spPr>
                </pic:pic>
              </a:graphicData>
            </a:graphic>
          </wp:inline>
        </w:drawing>
      </w:r>
    </w:p>
    <w:p w:rsidR="002108F8" w:rsidRPr="00970C65" w:rsidRDefault="002108F8" w:rsidP="00E84320">
      <w:pPr>
        <w:adjustRightInd w:val="0"/>
        <w:snapToGrid w:val="0"/>
        <w:spacing w:line="360" w:lineRule="auto"/>
        <w:rPr>
          <w:rFonts w:ascii="Book Antiqua" w:eastAsia="SimSun" w:hAnsi="Book Antiqua"/>
          <w:sz w:val="24"/>
          <w:szCs w:val="24"/>
          <w:lang w:eastAsia="zh-CN"/>
        </w:rPr>
      </w:pPr>
      <w:r w:rsidRPr="00970C65">
        <w:rPr>
          <w:rFonts w:ascii="Book Antiqua" w:eastAsia="SimSun" w:hAnsi="Book Antiqua" w:hint="eastAsia"/>
          <w:sz w:val="24"/>
          <w:szCs w:val="24"/>
          <w:lang w:eastAsia="zh-CN"/>
        </w:rPr>
        <w:t>D</w:t>
      </w:r>
    </w:p>
    <w:p w:rsidR="002108F8" w:rsidRPr="00970C65" w:rsidRDefault="002108F8" w:rsidP="00E84320">
      <w:pPr>
        <w:adjustRightInd w:val="0"/>
        <w:snapToGrid w:val="0"/>
        <w:spacing w:line="360" w:lineRule="auto"/>
        <w:rPr>
          <w:rFonts w:ascii="Book Antiqua" w:eastAsia="SimSun" w:hAnsi="Book Antiqua"/>
          <w:sz w:val="24"/>
          <w:szCs w:val="24"/>
          <w:lang w:eastAsia="zh-CN"/>
        </w:rPr>
      </w:pPr>
      <w:r w:rsidRPr="00970C65">
        <w:rPr>
          <w:rFonts w:ascii="Book Antiqua" w:eastAsia="SimSun" w:hAnsi="Book Antiqua" w:hint="eastAsia"/>
          <w:noProof/>
          <w:sz w:val="24"/>
          <w:szCs w:val="24"/>
          <w:lang w:eastAsia="zh-CN"/>
        </w:rPr>
        <w:lastRenderedPageBreak/>
        <w:drawing>
          <wp:inline distT="0" distB="0" distL="0" distR="0" wp14:anchorId="49EF4EE3" wp14:editId="7CB2495B">
            <wp:extent cx="6188710" cy="4641850"/>
            <wp:effectExtent l="0" t="0" r="2540" b="6350"/>
            <wp:docPr id="15" name="図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4d.TIF"/>
                    <pic:cNvPicPr/>
                  </pic:nvPicPr>
                  <pic:blipFill>
                    <a:blip r:embed="rId22">
                      <a:extLst>
                        <a:ext uri="{28A0092B-C50C-407E-A947-70E740481C1C}">
                          <a14:useLocalDpi xmlns:a14="http://schemas.microsoft.com/office/drawing/2010/main" val="0"/>
                        </a:ext>
                      </a:extLst>
                    </a:blip>
                    <a:stretch>
                      <a:fillRect/>
                    </a:stretch>
                  </pic:blipFill>
                  <pic:spPr>
                    <a:xfrm>
                      <a:off x="0" y="0"/>
                      <a:ext cx="6188710" cy="4641850"/>
                    </a:xfrm>
                    <a:prstGeom prst="rect">
                      <a:avLst/>
                    </a:prstGeom>
                  </pic:spPr>
                </pic:pic>
              </a:graphicData>
            </a:graphic>
          </wp:inline>
        </w:drawing>
      </w:r>
    </w:p>
    <w:p w:rsidR="002108F8" w:rsidRPr="00970C65" w:rsidRDefault="002108F8" w:rsidP="00E84320">
      <w:pPr>
        <w:adjustRightInd w:val="0"/>
        <w:snapToGrid w:val="0"/>
        <w:spacing w:line="360" w:lineRule="auto"/>
        <w:rPr>
          <w:rFonts w:ascii="Book Antiqua" w:eastAsia="SimSun" w:hAnsi="Book Antiqua"/>
          <w:sz w:val="24"/>
          <w:szCs w:val="24"/>
          <w:lang w:eastAsia="zh-CN"/>
        </w:rPr>
      </w:pPr>
      <w:r w:rsidRPr="00970C65">
        <w:rPr>
          <w:rFonts w:ascii="Book Antiqua" w:eastAsia="SimSun" w:hAnsi="Book Antiqua" w:hint="eastAsia"/>
          <w:sz w:val="24"/>
          <w:szCs w:val="24"/>
          <w:lang w:eastAsia="zh-CN"/>
        </w:rPr>
        <w:t>E</w:t>
      </w:r>
    </w:p>
    <w:p w:rsidR="002108F8" w:rsidRPr="00970C65" w:rsidRDefault="002108F8" w:rsidP="00E84320">
      <w:pPr>
        <w:adjustRightInd w:val="0"/>
        <w:snapToGrid w:val="0"/>
        <w:spacing w:line="360" w:lineRule="auto"/>
        <w:rPr>
          <w:rFonts w:ascii="Book Antiqua" w:eastAsia="SimSun" w:hAnsi="Book Antiqua"/>
          <w:sz w:val="24"/>
          <w:szCs w:val="24"/>
          <w:lang w:eastAsia="zh-CN"/>
        </w:rPr>
      </w:pPr>
      <w:r w:rsidRPr="00970C65">
        <w:rPr>
          <w:rFonts w:ascii="Book Antiqua" w:hAnsi="Book Antiqua"/>
          <w:noProof/>
          <w:sz w:val="24"/>
          <w:szCs w:val="24"/>
          <w:lang w:eastAsia="zh-CN"/>
        </w:rPr>
        <w:lastRenderedPageBreak/>
        <w:drawing>
          <wp:inline distT="0" distB="0" distL="0" distR="0" wp14:anchorId="034F6A22" wp14:editId="18A746A3">
            <wp:extent cx="6182360" cy="4639945"/>
            <wp:effectExtent l="0" t="0" r="8890" b="8255"/>
            <wp:docPr id="1" name="図 1" descr="E:\implantation\article2015\WJG\implantation final\スライド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implantation\article2015\WJG\implantation final\スライド1.PN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182360" cy="4639945"/>
                    </a:xfrm>
                    <a:prstGeom prst="rect">
                      <a:avLst/>
                    </a:prstGeom>
                    <a:noFill/>
                    <a:ln>
                      <a:noFill/>
                    </a:ln>
                  </pic:spPr>
                </pic:pic>
              </a:graphicData>
            </a:graphic>
          </wp:inline>
        </w:drawing>
      </w:r>
    </w:p>
    <w:p w:rsidR="002108F8" w:rsidRPr="00970C65" w:rsidRDefault="002108F8" w:rsidP="00E84320">
      <w:pPr>
        <w:adjustRightInd w:val="0"/>
        <w:snapToGrid w:val="0"/>
        <w:spacing w:line="360" w:lineRule="auto"/>
        <w:rPr>
          <w:rFonts w:ascii="Book Antiqua" w:eastAsia="SimSun" w:hAnsi="Book Antiqua"/>
          <w:sz w:val="24"/>
          <w:szCs w:val="24"/>
          <w:lang w:eastAsia="zh-CN"/>
        </w:rPr>
      </w:pPr>
      <w:r w:rsidRPr="00970C65">
        <w:rPr>
          <w:rFonts w:ascii="Book Antiqua" w:eastAsia="SimSun" w:hAnsi="Book Antiqua" w:hint="eastAsia"/>
          <w:sz w:val="24"/>
          <w:szCs w:val="24"/>
          <w:lang w:eastAsia="zh-CN"/>
        </w:rPr>
        <w:t>F</w:t>
      </w:r>
    </w:p>
    <w:p w:rsidR="002108F8" w:rsidRPr="00970C65" w:rsidRDefault="002108F8" w:rsidP="00E84320">
      <w:pPr>
        <w:adjustRightInd w:val="0"/>
        <w:snapToGrid w:val="0"/>
        <w:spacing w:line="360" w:lineRule="auto"/>
        <w:rPr>
          <w:rFonts w:ascii="Book Antiqua" w:eastAsia="SimSun" w:hAnsi="Book Antiqua"/>
          <w:sz w:val="24"/>
          <w:szCs w:val="24"/>
          <w:lang w:eastAsia="zh-CN"/>
        </w:rPr>
      </w:pPr>
      <w:r w:rsidRPr="00970C65">
        <w:rPr>
          <w:rFonts w:ascii="Book Antiqua" w:hAnsi="Book Antiqua"/>
          <w:noProof/>
          <w:sz w:val="24"/>
          <w:szCs w:val="24"/>
          <w:lang w:eastAsia="zh-CN"/>
        </w:rPr>
        <w:lastRenderedPageBreak/>
        <w:drawing>
          <wp:inline distT="0" distB="0" distL="0" distR="0" wp14:anchorId="15A9C981" wp14:editId="2DA41967">
            <wp:extent cx="6182360" cy="4639945"/>
            <wp:effectExtent l="0" t="0" r="8890" b="8255"/>
            <wp:docPr id="20" name="図 20" descr="E:\implantation\article2015\WJG\implantation final\スライド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implantation\article2015\WJG\implantation final\スライド2.PN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182360" cy="4639945"/>
                    </a:xfrm>
                    <a:prstGeom prst="rect">
                      <a:avLst/>
                    </a:prstGeom>
                    <a:noFill/>
                    <a:ln>
                      <a:noFill/>
                    </a:ln>
                  </pic:spPr>
                </pic:pic>
              </a:graphicData>
            </a:graphic>
          </wp:inline>
        </w:drawing>
      </w:r>
    </w:p>
    <w:p w:rsidR="002108F8" w:rsidRPr="00970C65" w:rsidRDefault="002108F8" w:rsidP="00E84320">
      <w:pPr>
        <w:adjustRightInd w:val="0"/>
        <w:snapToGrid w:val="0"/>
        <w:spacing w:line="360" w:lineRule="auto"/>
        <w:rPr>
          <w:rFonts w:ascii="Book Antiqua" w:eastAsia="SimSun" w:hAnsi="Book Antiqua"/>
          <w:sz w:val="24"/>
          <w:szCs w:val="24"/>
          <w:lang w:eastAsia="zh-CN"/>
        </w:rPr>
      </w:pPr>
      <w:r w:rsidRPr="00970C65">
        <w:rPr>
          <w:rFonts w:ascii="Book Antiqua" w:eastAsia="SimSun" w:hAnsi="Book Antiqua" w:hint="eastAsia"/>
          <w:sz w:val="24"/>
          <w:szCs w:val="24"/>
          <w:lang w:eastAsia="zh-CN"/>
        </w:rPr>
        <w:t>G</w:t>
      </w:r>
    </w:p>
    <w:p w:rsidR="002108F8" w:rsidRPr="00970C65" w:rsidRDefault="002108F8" w:rsidP="00E84320">
      <w:pPr>
        <w:adjustRightInd w:val="0"/>
        <w:snapToGrid w:val="0"/>
        <w:spacing w:line="360" w:lineRule="auto"/>
        <w:rPr>
          <w:rFonts w:ascii="Book Antiqua" w:eastAsia="SimSun" w:hAnsi="Book Antiqua"/>
          <w:sz w:val="24"/>
          <w:szCs w:val="24"/>
          <w:lang w:eastAsia="zh-CN"/>
        </w:rPr>
      </w:pPr>
      <w:r w:rsidRPr="00970C65">
        <w:rPr>
          <w:rFonts w:ascii="Book Antiqua" w:hAnsi="Book Antiqua"/>
          <w:noProof/>
          <w:sz w:val="24"/>
          <w:szCs w:val="24"/>
          <w:lang w:eastAsia="zh-CN"/>
        </w:rPr>
        <w:lastRenderedPageBreak/>
        <w:drawing>
          <wp:inline distT="0" distB="0" distL="0" distR="0" wp14:anchorId="487A467C" wp14:editId="15EEDE9D">
            <wp:extent cx="6188710" cy="4641850"/>
            <wp:effectExtent l="0" t="0" r="2540" b="6350"/>
            <wp:docPr id="18" name="図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4g.TIF"/>
                    <pic:cNvPicPr/>
                  </pic:nvPicPr>
                  <pic:blipFill>
                    <a:blip r:embed="rId25">
                      <a:extLst>
                        <a:ext uri="{28A0092B-C50C-407E-A947-70E740481C1C}">
                          <a14:useLocalDpi xmlns:a14="http://schemas.microsoft.com/office/drawing/2010/main" val="0"/>
                        </a:ext>
                      </a:extLst>
                    </a:blip>
                    <a:stretch>
                      <a:fillRect/>
                    </a:stretch>
                  </pic:blipFill>
                  <pic:spPr>
                    <a:xfrm>
                      <a:off x="0" y="0"/>
                      <a:ext cx="6188710" cy="4641850"/>
                    </a:xfrm>
                    <a:prstGeom prst="rect">
                      <a:avLst/>
                    </a:prstGeom>
                  </pic:spPr>
                </pic:pic>
              </a:graphicData>
            </a:graphic>
          </wp:inline>
        </w:drawing>
      </w:r>
    </w:p>
    <w:p w:rsidR="00A57053" w:rsidRPr="00970C65" w:rsidRDefault="00A57053" w:rsidP="00E84320">
      <w:pPr>
        <w:adjustRightInd w:val="0"/>
        <w:snapToGrid w:val="0"/>
        <w:spacing w:line="360" w:lineRule="auto"/>
        <w:rPr>
          <w:rFonts w:ascii="Book Antiqua" w:hAnsi="Book Antiqua"/>
          <w:sz w:val="24"/>
          <w:szCs w:val="24"/>
        </w:rPr>
      </w:pPr>
      <w:r w:rsidRPr="00970C65">
        <w:rPr>
          <w:rFonts w:ascii="Book Antiqua" w:hAnsi="Book Antiqua"/>
          <w:b/>
          <w:sz w:val="24"/>
          <w:szCs w:val="24"/>
        </w:rPr>
        <w:t xml:space="preserve">Figure 4 </w:t>
      </w:r>
      <w:r w:rsidR="001517C1" w:rsidRPr="00970C65">
        <w:rPr>
          <w:rFonts w:ascii="Book Antiqua" w:hAnsi="Book Antiqua"/>
          <w:b/>
          <w:sz w:val="24"/>
          <w:szCs w:val="24"/>
        </w:rPr>
        <w:t xml:space="preserve">Follow-up </w:t>
      </w:r>
      <w:r w:rsidR="002108F8" w:rsidRPr="00970C65">
        <w:rPr>
          <w:rFonts w:ascii="Book Antiqua" w:hAnsi="Book Antiqua"/>
          <w:b/>
          <w:sz w:val="24"/>
          <w:szCs w:val="24"/>
        </w:rPr>
        <w:t xml:space="preserve">esophagogastroduodenoscopy </w:t>
      </w:r>
      <w:r w:rsidR="001517C1" w:rsidRPr="00970C65">
        <w:rPr>
          <w:rFonts w:ascii="Book Antiqua" w:hAnsi="Book Antiqua"/>
          <w:b/>
          <w:sz w:val="24"/>
          <w:szCs w:val="24"/>
        </w:rPr>
        <w:t xml:space="preserve">after </w:t>
      </w:r>
      <w:r w:rsidR="002108F8" w:rsidRPr="00970C65">
        <w:rPr>
          <w:rFonts w:ascii="Book Antiqua" w:hAnsi="Book Antiqua"/>
          <w:b/>
          <w:sz w:val="24"/>
          <w:szCs w:val="24"/>
        </w:rPr>
        <w:t>endoscopic submucosal dissection</w:t>
      </w:r>
      <w:r w:rsidR="001517C1" w:rsidRPr="00970C65">
        <w:rPr>
          <w:rFonts w:ascii="Book Antiqua" w:hAnsi="Book Antiqua"/>
          <w:b/>
          <w:sz w:val="24"/>
          <w:szCs w:val="24"/>
        </w:rPr>
        <w:t xml:space="preserve">. </w:t>
      </w:r>
      <w:r w:rsidR="001517C1" w:rsidRPr="00970C65">
        <w:rPr>
          <w:rFonts w:ascii="Book Antiqua" w:hAnsi="Book Antiqua"/>
          <w:sz w:val="24"/>
          <w:szCs w:val="24"/>
        </w:rPr>
        <w:t>A</w:t>
      </w:r>
      <w:r w:rsidRPr="00970C65">
        <w:rPr>
          <w:rFonts w:ascii="Book Antiqua" w:hAnsi="Book Antiqua"/>
          <w:sz w:val="24"/>
          <w:szCs w:val="24"/>
        </w:rPr>
        <w:t xml:space="preserve">: A follow-up </w:t>
      </w:r>
      <w:r w:rsidR="002108F8" w:rsidRPr="00970C65">
        <w:rPr>
          <w:rFonts w:ascii="Book Antiqua" w:hAnsi="Book Antiqua"/>
          <w:sz w:val="24"/>
          <w:szCs w:val="24"/>
        </w:rPr>
        <w:t xml:space="preserve">esophagogastroduodenoscopy </w:t>
      </w:r>
      <w:r w:rsidR="002108F8" w:rsidRPr="00970C65">
        <w:rPr>
          <w:rFonts w:ascii="Book Antiqua" w:eastAsia="SimSun" w:hAnsi="Book Antiqua" w:hint="eastAsia"/>
          <w:sz w:val="24"/>
          <w:szCs w:val="24"/>
          <w:lang w:eastAsia="zh-CN"/>
        </w:rPr>
        <w:t>(</w:t>
      </w:r>
      <w:r w:rsidRPr="00970C65">
        <w:rPr>
          <w:rFonts w:ascii="Book Antiqua" w:hAnsi="Book Antiqua"/>
          <w:sz w:val="24"/>
          <w:szCs w:val="24"/>
        </w:rPr>
        <w:t>EGD</w:t>
      </w:r>
      <w:r w:rsidR="002108F8" w:rsidRPr="00970C65">
        <w:rPr>
          <w:rFonts w:ascii="Book Antiqua" w:eastAsia="SimSun" w:hAnsi="Book Antiqua" w:hint="eastAsia"/>
          <w:sz w:val="24"/>
          <w:szCs w:val="24"/>
          <w:lang w:eastAsia="zh-CN"/>
        </w:rPr>
        <w:t>)</w:t>
      </w:r>
      <w:r w:rsidRPr="00970C65">
        <w:rPr>
          <w:rFonts w:ascii="Book Antiqua" w:hAnsi="Book Antiqua"/>
          <w:sz w:val="24"/>
          <w:szCs w:val="24"/>
        </w:rPr>
        <w:t xml:space="preserve"> 7 </w:t>
      </w:r>
      <w:r w:rsidR="002108F8" w:rsidRPr="00970C65">
        <w:rPr>
          <w:rFonts w:ascii="Book Antiqua" w:eastAsia="SimSun" w:hAnsi="Book Antiqua" w:hint="eastAsia"/>
          <w:sz w:val="24"/>
          <w:szCs w:val="24"/>
          <w:lang w:eastAsia="zh-CN"/>
        </w:rPr>
        <w:t>mo</w:t>
      </w:r>
      <w:r w:rsidRPr="00970C65">
        <w:rPr>
          <w:rFonts w:ascii="Book Antiqua" w:hAnsi="Book Antiqua"/>
          <w:sz w:val="24"/>
          <w:szCs w:val="24"/>
        </w:rPr>
        <w:t xml:space="preserve"> after </w:t>
      </w:r>
      <w:r w:rsidR="002108F8" w:rsidRPr="00970C65">
        <w:rPr>
          <w:rFonts w:ascii="Book Antiqua" w:hAnsi="Book Antiqua"/>
          <w:sz w:val="24"/>
          <w:szCs w:val="24"/>
        </w:rPr>
        <w:t xml:space="preserve">endoscopic submucosal dissection </w:t>
      </w:r>
      <w:r w:rsidR="002108F8" w:rsidRPr="00970C65">
        <w:rPr>
          <w:rFonts w:ascii="Book Antiqua" w:eastAsia="SimSun" w:hAnsi="Book Antiqua" w:hint="eastAsia"/>
          <w:sz w:val="24"/>
          <w:szCs w:val="24"/>
          <w:lang w:eastAsia="zh-CN"/>
        </w:rPr>
        <w:t>(</w:t>
      </w:r>
      <w:r w:rsidRPr="00970C65">
        <w:rPr>
          <w:rFonts w:ascii="Book Antiqua" w:hAnsi="Book Antiqua"/>
          <w:sz w:val="24"/>
          <w:szCs w:val="24"/>
        </w:rPr>
        <w:t>ESD</w:t>
      </w:r>
      <w:r w:rsidR="002108F8" w:rsidRPr="00970C65">
        <w:rPr>
          <w:rFonts w:ascii="Book Antiqua" w:eastAsia="SimSun" w:hAnsi="Book Antiqua" w:hint="eastAsia"/>
          <w:sz w:val="24"/>
          <w:szCs w:val="24"/>
          <w:lang w:eastAsia="zh-CN"/>
        </w:rPr>
        <w:t>)</w:t>
      </w:r>
      <w:r w:rsidRPr="00970C65">
        <w:rPr>
          <w:rFonts w:ascii="Book Antiqua" w:hAnsi="Book Antiqua"/>
          <w:sz w:val="24"/>
          <w:szCs w:val="24"/>
        </w:rPr>
        <w:t xml:space="preserve"> showed a slight elevation on the post ESD scar, but biopsy specimens did not show any malignancy</w:t>
      </w:r>
      <w:r w:rsidR="001517C1" w:rsidRPr="00970C65">
        <w:rPr>
          <w:rFonts w:ascii="Book Antiqua" w:hAnsi="Book Antiqua"/>
          <w:sz w:val="24"/>
          <w:szCs w:val="24"/>
        </w:rPr>
        <w:t>; B:</w:t>
      </w:r>
      <w:r w:rsidRPr="00970C65">
        <w:rPr>
          <w:rFonts w:ascii="Book Antiqua" w:hAnsi="Book Antiqua"/>
          <w:sz w:val="24"/>
          <w:szCs w:val="24"/>
        </w:rPr>
        <w:t xml:space="preserve"> Two more months later, EGD showed a submucosal tumor-like lesion with ulceration 15 mm in size, located right under the post ESD scar</w:t>
      </w:r>
      <w:r w:rsidR="001517C1" w:rsidRPr="00970C65">
        <w:rPr>
          <w:rFonts w:ascii="Book Antiqua" w:hAnsi="Book Antiqua"/>
          <w:sz w:val="24"/>
          <w:szCs w:val="24"/>
        </w:rPr>
        <w:t xml:space="preserve">; C: </w:t>
      </w:r>
      <w:r w:rsidRPr="00970C65">
        <w:rPr>
          <w:rFonts w:ascii="Book Antiqua" w:hAnsi="Book Antiqua"/>
          <w:sz w:val="24"/>
          <w:szCs w:val="24"/>
        </w:rPr>
        <w:t xml:space="preserve">Magnifying endoscopy with narrow band imaging showed that the base of the elevation </w:t>
      </w:r>
      <w:r w:rsidR="001517C1" w:rsidRPr="00970C65">
        <w:rPr>
          <w:rFonts w:ascii="Book Antiqua" w:hAnsi="Book Antiqua"/>
          <w:sz w:val="24"/>
          <w:szCs w:val="24"/>
        </w:rPr>
        <w:t xml:space="preserve">was covered with normal mucosa; D: </w:t>
      </w:r>
      <w:r w:rsidRPr="00970C65">
        <w:rPr>
          <w:rFonts w:ascii="Book Antiqua" w:hAnsi="Book Antiqua"/>
          <w:sz w:val="24"/>
          <w:szCs w:val="24"/>
        </w:rPr>
        <w:t>EUS findings indicated that the tumor mainly involved</w:t>
      </w:r>
      <w:r w:rsidR="001517C1" w:rsidRPr="00970C65">
        <w:rPr>
          <w:rFonts w:ascii="Book Antiqua" w:hAnsi="Book Antiqua"/>
          <w:sz w:val="24"/>
          <w:szCs w:val="24"/>
        </w:rPr>
        <w:t xml:space="preserve"> the submucosal layer; E: </w:t>
      </w:r>
      <w:r w:rsidRPr="00970C65">
        <w:rPr>
          <w:rFonts w:ascii="Book Antiqua" w:hAnsi="Book Antiqua"/>
          <w:sz w:val="24"/>
          <w:szCs w:val="24"/>
        </w:rPr>
        <w:t>The tumor was also recognized as well-demarcated, early enhanced mass on CT</w:t>
      </w:r>
      <w:r w:rsidR="001517C1" w:rsidRPr="00970C65">
        <w:rPr>
          <w:rFonts w:ascii="Book Antiqua" w:hAnsi="Book Antiqua"/>
          <w:sz w:val="24"/>
          <w:szCs w:val="24"/>
        </w:rPr>
        <w:t>; F,</w:t>
      </w:r>
      <w:r w:rsidR="002108F8" w:rsidRPr="00970C65">
        <w:rPr>
          <w:rFonts w:ascii="Book Antiqua" w:eastAsia="SimSun" w:hAnsi="Book Antiqua" w:hint="eastAsia"/>
          <w:sz w:val="24"/>
          <w:szCs w:val="24"/>
          <w:lang w:eastAsia="zh-CN"/>
        </w:rPr>
        <w:t xml:space="preserve"> </w:t>
      </w:r>
      <w:r w:rsidR="001517C1" w:rsidRPr="00970C65">
        <w:rPr>
          <w:rFonts w:ascii="Book Antiqua" w:hAnsi="Book Antiqua"/>
          <w:sz w:val="24"/>
          <w:szCs w:val="24"/>
        </w:rPr>
        <w:t xml:space="preserve">G: </w:t>
      </w:r>
      <w:r w:rsidRPr="00970C65">
        <w:rPr>
          <w:rFonts w:ascii="Book Antiqua" w:hAnsi="Book Antiqua"/>
          <w:sz w:val="24"/>
          <w:szCs w:val="24"/>
        </w:rPr>
        <w:t>Biopsy specimens from the edge of the ulcer on the top of the elevated lesion revealed moderately differentiated SCC, which resembled the EC</w:t>
      </w:r>
      <w:r w:rsidR="001517C1" w:rsidRPr="00970C65">
        <w:rPr>
          <w:rFonts w:ascii="Book Antiqua" w:hAnsi="Book Antiqua"/>
          <w:sz w:val="24"/>
          <w:szCs w:val="24"/>
        </w:rPr>
        <w:t xml:space="preserve"> (</w:t>
      </w:r>
      <w:r w:rsidR="002108F8" w:rsidRPr="00970C65">
        <w:rPr>
          <w:rFonts w:ascii="Book Antiqua" w:eastAsia="SimSun" w:hAnsi="Book Antiqua" w:hint="eastAsia"/>
          <w:sz w:val="24"/>
          <w:szCs w:val="24"/>
          <w:lang w:eastAsia="zh-CN"/>
        </w:rPr>
        <w:t xml:space="preserve">magnification: </w:t>
      </w:r>
      <w:r w:rsidR="001517C1" w:rsidRPr="00970C65">
        <w:rPr>
          <w:rFonts w:ascii="Book Antiqua" w:hAnsi="Book Antiqua"/>
          <w:sz w:val="24"/>
          <w:szCs w:val="24"/>
        </w:rPr>
        <w:t>F</w:t>
      </w:r>
      <w:r w:rsidR="002108F8" w:rsidRPr="00970C65">
        <w:rPr>
          <w:rFonts w:ascii="Book Antiqua" w:eastAsia="SimSun" w:hAnsi="Book Antiqua" w:hint="eastAsia"/>
          <w:sz w:val="24"/>
          <w:szCs w:val="24"/>
          <w:lang w:eastAsia="zh-CN"/>
        </w:rPr>
        <w:t xml:space="preserve"> </w:t>
      </w:r>
      <w:r w:rsidRPr="00970C65">
        <w:rPr>
          <w:rFonts w:ascii="Book Antiqua" w:hAnsi="Book Antiqua"/>
          <w:sz w:val="24"/>
          <w:szCs w:val="24"/>
        </w:rPr>
        <w:t>×</w:t>
      </w:r>
      <w:r w:rsidR="002108F8" w:rsidRPr="00970C65">
        <w:rPr>
          <w:rFonts w:ascii="Book Antiqua" w:eastAsia="SimSun" w:hAnsi="Book Antiqua" w:hint="eastAsia"/>
          <w:sz w:val="24"/>
          <w:szCs w:val="24"/>
          <w:lang w:eastAsia="zh-CN"/>
        </w:rPr>
        <w:t xml:space="preserve"> </w:t>
      </w:r>
      <w:r w:rsidRPr="00970C65">
        <w:rPr>
          <w:rFonts w:ascii="Book Antiqua" w:hAnsi="Book Antiqua"/>
          <w:sz w:val="24"/>
          <w:szCs w:val="24"/>
        </w:rPr>
        <w:t xml:space="preserve">40, </w:t>
      </w:r>
      <w:r w:rsidR="001517C1" w:rsidRPr="00970C65">
        <w:rPr>
          <w:rFonts w:ascii="Book Antiqua" w:hAnsi="Book Antiqua"/>
          <w:sz w:val="24"/>
          <w:szCs w:val="24"/>
        </w:rPr>
        <w:t>G</w:t>
      </w:r>
      <w:r w:rsidR="002108F8" w:rsidRPr="00970C65">
        <w:rPr>
          <w:rFonts w:ascii="Book Antiqua" w:eastAsia="SimSun" w:hAnsi="Book Antiqua" w:hint="eastAsia"/>
          <w:sz w:val="24"/>
          <w:szCs w:val="24"/>
          <w:lang w:eastAsia="zh-CN"/>
        </w:rPr>
        <w:t xml:space="preserve"> </w:t>
      </w:r>
      <w:r w:rsidRPr="00970C65">
        <w:rPr>
          <w:rFonts w:ascii="Book Antiqua" w:hAnsi="Book Antiqua"/>
          <w:sz w:val="24"/>
          <w:szCs w:val="24"/>
        </w:rPr>
        <w:t>×</w:t>
      </w:r>
      <w:r w:rsidR="002108F8" w:rsidRPr="00970C65">
        <w:rPr>
          <w:rFonts w:ascii="Book Antiqua" w:eastAsia="SimSun" w:hAnsi="Book Antiqua" w:hint="eastAsia"/>
          <w:sz w:val="24"/>
          <w:szCs w:val="24"/>
          <w:lang w:eastAsia="zh-CN"/>
        </w:rPr>
        <w:t xml:space="preserve"> </w:t>
      </w:r>
      <w:r w:rsidRPr="00970C65">
        <w:rPr>
          <w:rFonts w:ascii="Book Antiqua" w:hAnsi="Book Antiqua"/>
          <w:sz w:val="24"/>
          <w:szCs w:val="24"/>
        </w:rPr>
        <w:t xml:space="preserve">200) </w:t>
      </w:r>
    </w:p>
    <w:p w:rsidR="0094797E" w:rsidRPr="00970C65" w:rsidRDefault="0094797E" w:rsidP="00E84320">
      <w:pPr>
        <w:adjustRightInd w:val="0"/>
        <w:snapToGrid w:val="0"/>
        <w:spacing w:line="360" w:lineRule="auto"/>
        <w:rPr>
          <w:rFonts w:ascii="Book Antiqua" w:hAnsi="Book Antiqua"/>
          <w:sz w:val="24"/>
          <w:szCs w:val="24"/>
        </w:rPr>
      </w:pPr>
      <w:r w:rsidRPr="00970C65">
        <w:rPr>
          <w:rFonts w:ascii="Book Antiqua" w:hAnsi="Book Antiqua"/>
          <w:noProof/>
          <w:sz w:val="24"/>
          <w:szCs w:val="24"/>
          <w:lang w:eastAsia="zh-CN"/>
        </w:rPr>
        <w:lastRenderedPageBreak/>
        <w:drawing>
          <wp:inline distT="0" distB="0" distL="0" distR="0" wp14:anchorId="57A30555" wp14:editId="24106D31">
            <wp:extent cx="6188710" cy="4641850"/>
            <wp:effectExtent l="0" t="0" r="2540" b="6350"/>
            <wp:docPr id="19" name="図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5.tif"/>
                    <pic:cNvPicPr/>
                  </pic:nvPicPr>
                  <pic:blipFill>
                    <a:blip r:embed="rId26">
                      <a:extLst>
                        <a:ext uri="{28A0092B-C50C-407E-A947-70E740481C1C}">
                          <a14:useLocalDpi xmlns:a14="http://schemas.microsoft.com/office/drawing/2010/main" val="0"/>
                        </a:ext>
                      </a:extLst>
                    </a:blip>
                    <a:stretch>
                      <a:fillRect/>
                    </a:stretch>
                  </pic:blipFill>
                  <pic:spPr>
                    <a:xfrm>
                      <a:off x="0" y="0"/>
                      <a:ext cx="6188710" cy="4641850"/>
                    </a:xfrm>
                    <a:prstGeom prst="rect">
                      <a:avLst/>
                    </a:prstGeom>
                  </pic:spPr>
                </pic:pic>
              </a:graphicData>
            </a:graphic>
          </wp:inline>
        </w:drawing>
      </w:r>
    </w:p>
    <w:p w:rsidR="0094797E" w:rsidRPr="00970C65" w:rsidRDefault="002108F8" w:rsidP="00E84320">
      <w:pPr>
        <w:adjustRightInd w:val="0"/>
        <w:snapToGrid w:val="0"/>
        <w:spacing w:line="360" w:lineRule="auto"/>
        <w:rPr>
          <w:rFonts w:ascii="Book Antiqua" w:hAnsi="Book Antiqua"/>
          <w:b/>
          <w:sz w:val="24"/>
          <w:szCs w:val="24"/>
        </w:rPr>
      </w:pPr>
      <w:r w:rsidRPr="00970C65">
        <w:rPr>
          <w:rFonts w:ascii="Book Antiqua" w:hAnsi="Book Antiqua"/>
          <w:b/>
          <w:sz w:val="24"/>
          <w:szCs w:val="24"/>
        </w:rPr>
        <w:t>Figure 5</w:t>
      </w:r>
      <w:r w:rsidR="0094797E" w:rsidRPr="00970C65">
        <w:rPr>
          <w:rFonts w:ascii="Book Antiqua" w:hAnsi="Book Antiqua"/>
          <w:b/>
          <w:sz w:val="24"/>
          <w:szCs w:val="24"/>
        </w:rPr>
        <w:t xml:space="preserve"> The tumor seemed to be Borrmann type 2 a year after the </w:t>
      </w:r>
      <w:r w:rsidRPr="00970C65">
        <w:rPr>
          <w:rFonts w:ascii="Book Antiqua" w:hAnsi="Book Antiqua"/>
          <w:b/>
          <w:sz w:val="24"/>
          <w:szCs w:val="24"/>
        </w:rPr>
        <w:t>endoscopic submucosal dissection</w:t>
      </w:r>
      <w:r w:rsidR="0094797E" w:rsidRPr="00970C65">
        <w:rPr>
          <w:rFonts w:ascii="Book Antiqua" w:hAnsi="Book Antiqua"/>
          <w:b/>
          <w:sz w:val="24"/>
          <w:szCs w:val="24"/>
        </w:rPr>
        <w:t>.</w:t>
      </w:r>
    </w:p>
    <w:p w:rsidR="00A57053" w:rsidRPr="00970C65" w:rsidRDefault="00A57053" w:rsidP="00E84320">
      <w:pPr>
        <w:adjustRightInd w:val="0"/>
        <w:snapToGrid w:val="0"/>
        <w:spacing w:line="360" w:lineRule="auto"/>
        <w:rPr>
          <w:rFonts w:ascii="Book Antiqua" w:hAnsi="Book Antiqua"/>
          <w:sz w:val="24"/>
          <w:szCs w:val="24"/>
        </w:rPr>
      </w:pPr>
    </w:p>
    <w:sectPr w:rsidR="00A57053" w:rsidRPr="00970C65" w:rsidSect="00914F57">
      <w:footerReference w:type="default" r:id="rId27"/>
      <w:endnotePr>
        <w:numFmt w:val="decimal"/>
      </w:endnotePr>
      <w:pgSz w:w="11906" w:h="16838"/>
      <w:pgMar w:top="1440" w:right="1080" w:bottom="1440" w:left="1080" w:header="851" w:footer="992" w:gutter="0"/>
      <w:cols w:space="425"/>
      <w:docGrid w:type="lines"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906324" w:rsidRDefault="00906324" w:rsidP="0052773B">
      <w:r>
        <w:separator/>
      </w:r>
    </w:p>
  </w:endnote>
  <w:endnote w:type="continuationSeparator" w:id="0">
    <w:p w:rsidR="00906324" w:rsidRDefault="00906324" w:rsidP="0052773B">
      <w:r>
        <w:continuationSeparator/>
      </w:r>
    </w:p>
  </w:endnote>
  <w:endnote w:id="1">
    <w:p w:rsidR="008257CB" w:rsidRDefault="008257CB" w:rsidP="008257CB">
      <w:pPr>
        <w:pStyle w:val="EndnoteText"/>
        <w:spacing w:line="720" w:lineRule="auto"/>
        <w:rPr>
          <w:rFonts w:ascii="Century" w:hAnsi="Century"/>
          <w:sz w:val="16"/>
          <w:szCs w:val="16"/>
        </w:rPr>
      </w:pPr>
    </w:p>
  </w:endnote>
  <w:endnote w:id="2">
    <w:p w:rsidR="008257CB" w:rsidRDefault="008257CB" w:rsidP="008257CB">
      <w:pPr>
        <w:pStyle w:val="EndnoteText"/>
        <w:spacing w:line="720" w:lineRule="auto"/>
        <w:rPr>
          <w:sz w:val="16"/>
          <w:szCs w:val="16"/>
        </w:rPr>
      </w:pPr>
    </w:p>
  </w:endnote>
  <w:endnote w:id="3">
    <w:p w:rsidR="00DE785E" w:rsidRPr="00B00379" w:rsidRDefault="00DE785E" w:rsidP="00DE785E">
      <w:pPr>
        <w:pStyle w:val="EndnoteText"/>
        <w:spacing w:line="720" w:lineRule="auto"/>
        <w:rPr>
          <w:sz w:val="16"/>
          <w:szCs w:val="16"/>
        </w:rPr>
      </w:pPr>
    </w:p>
  </w:endnote>
  <w:endnote w:id="4">
    <w:p w:rsidR="00DE785E" w:rsidRPr="00B00379" w:rsidRDefault="00DE785E" w:rsidP="00DE785E">
      <w:pPr>
        <w:pStyle w:val="EndnoteText"/>
        <w:spacing w:line="720" w:lineRule="auto"/>
        <w:rPr>
          <w:sz w:val="16"/>
          <w:szCs w:val="16"/>
        </w:rPr>
      </w:pPr>
    </w:p>
  </w:endnote>
  <w:endnote w:id="5">
    <w:p w:rsidR="00DE785E" w:rsidRPr="00B00379" w:rsidRDefault="00DE785E" w:rsidP="00DE785E">
      <w:pPr>
        <w:pStyle w:val="EndnoteText"/>
        <w:spacing w:line="720" w:lineRule="auto"/>
        <w:rPr>
          <w:sz w:val="16"/>
          <w:szCs w:val="16"/>
        </w:rPr>
      </w:pPr>
    </w:p>
  </w:endnote>
  <w:endnote w:id="6">
    <w:p w:rsidR="00DE785E" w:rsidRDefault="00DE785E" w:rsidP="00DE785E">
      <w:pPr>
        <w:pStyle w:val="EndnoteText"/>
        <w:spacing w:line="72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AFF" w:usb1="C0007841" w:usb2="00000009" w:usb3="00000000" w:csb0="000001FF" w:csb1="00000000"/>
  </w:font>
  <w:font w:name="Century">
    <w:panose1 w:val="02040604050505020304"/>
    <w:charset w:val="00"/>
    <w:family w:val="roman"/>
    <w:pitch w:val="variable"/>
    <w:sig w:usb0="00000287" w:usb1="00000000" w:usb2="00000000" w:usb3="00000000" w:csb0="0000009F" w:csb1="00000000"/>
  </w:font>
  <w:font w:name="MS Mincho">
    <w:altName w:val="ＭＳ 明朝"/>
    <w:panose1 w:val="02020609040205080304"/>
    <w:charset w:val="80"/>
    <w:family w:val="modern"/>
    <w:pitch w:val="fixed"/>
    <w:sig w:usb0="E00002FF" w:usb1="6AC7FDFB" w:usb2="00000012" w:usb3="00000000" w:csb0="0002009F" w:csb1="00000000"/>
  </w:font>
  <w:font w:name="MS PGothic">
    <w:panose1 w:val="020B0600070205080204"/>
    <w:charset w:val="80"/>
    <w:family w:val="swiss"/>
    <w:pitch w:val="variable"/>
    <w:sig w:usb0="E00002FF" w:usb1="6AC7FDFB" w:usb2="00000012" w:usb3="00000000" w:csb0="0002009F" w:csb1="00000000"/>
  </w:font>
  <w:font w:name="MS Gothic">
    <w:altName w:val="ＭＳ ゴシック"/>
    <w:panose1 w:val="020B0609070205080204"/>
    <w:charset w:val="80"/>
    <w:family w:val="modern"/>
    <w:pitch w:val="fixed"/>
    <w:sig w:usb0="E00002FF" w:usb1="6AC7FDFB" w:usb2="00000012" w:usb3="00000000" w:csb0="0002009F" w:csb1="00000000"/>
  </w:font>
  <w:font w:name="Book Antiqua">
    <w:panose1 w:val="02040602050305030304"/>
    <w:charset w:val="00"/>
    <w:family w:val="roman"/>
    <w:pitch w:val="variable"/>
    <w:sig w:usb0="00000287" w:usb1="00000000" w:usb2="00000000" w:usb3="00000000" w:csb0="0000009F" w:csb1="00000000"/>
  </w:font>
  <w:font w:name="SimSun">
    <w:altName w:val="宋体"/>
    <w:panose1 w:val="02010600030101010101"/>
    <w:charset w:val="86"/>
    <w:family w:val="auto"/>
    <w:pitch w:val="variable"/>
    <w:sig w:usb0="00000003" w:usb1="288F0000" w:usb2="00000016" w:usb3="00000000" w:csb0="00040001" w:csb1="00000000"/>
  </w:font>
  <w:font w:name="Helvetica">
    <w:panose1 w:val="020B0604020202020204"/>
    <w:charset w:val="00"/>
    <w:family w:val="swiss"/>
    <w:pitch w:val="variable"/>
    <w:sig w:usb0="E0002AFF" w:usb1="C0007843" w:usb2="00000009" w:usb3="00000000" w:csb0="000001FF" w:csb1="00000000"/>
  </w:font>
  <w:font w:name="MS PMincho">
    <w:panose1 w:val="02020600040205080304"/>
    <w:charset w:val="80"/>
    <w:family w:val="roman"/>
    <w:pitch w:val="variable"/>
    <w:sig w:usb0="E00002FF" w:usb1="6AC7FDFB" w:usb2="00000012" w:usb3="00000000" w:csb0="0002009F" w:csb1="00000000"/>
  </w:font>
  <w:font w:name="AdvPTimes">
    <w:altName w:val="Times New Roman"/>
    <w:panose1 w:val="00000000000000000000"/>
    <w:charset w:val="00"/>
    <w:family w:val="roman"/>
    <w:notTrueType/>
    <w:pitch w:val="default"/>
    <w:sig w:usb0="00000003" w:usb1="00000000" w:usb2="00000000" w:usb3="00000000" w:csb0="00000001" w:csb1="00000000"/>
  </w:font>
  <w:font w:name="AdvP4C4E74">
    <w:altName w:val="Arial Unicode MS"/>
    <w:panose1 w:val="00000000000000000000"/>
    <w:charset w:val="81"/>
    <w:family w:val="auto"/>
    <w:notTrueType/>
    <w:pitch w:val="default"/>
    <w:sig w:usb0="00000001" w:usb1="09060000" w:usb2="00000010" w:usb3="00000000" w:csb0="0008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958557081"/>
      <w:docPartObj>
        <w:docPartGallery w:val="Page Numbers (Bottom of Page)"/>
        <w:docPartUnique/>
      </w:docPartObj>
    </w:sdtPr>
    <w:sdtEndPr/>
    <w:sdtContent>
      <w:p w:rsidR="00710F03" w:rsidRDefault="00710F03">
        <w:pPr>
          <w:pStyle w:val="Footer"/>
          <w:jc w:val="center"/>
        </w:pPr>
        <w:r>
          <w:fldChar w:fldCharType="begin"/>
        </w:r>
        <w:r>
          <w:instrText>PAGE   \* MERGEFORMAT</w:instrText>
        </w:r>
        <w:r>
          <w:fldChar w:fldCharType="separate"/>
        </w:r>
        <w:r w:rsidR="00C036DA" w:rsidRPr="00C036DA">
          <w:rPr>
            <w:noProof/>
            <w:lang w:val="ja-JP"/>
          </w:rPr>
          <w:t>27</w:t>
        </w:r>
        <w:r>
          <w:fldChar w:fldCharType="end"/>
        </w:r>
      </w:p>
    </w:sdtContent>
  </w:sdt>
  <w:p w:rsidR="00710F03" w:rsidRDefault="00710F03">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906324" w:rsidRDefault="00906324" w:rsidP="0052773B">
      <w:r>
        <w:separator/>
      </w:r>
    </w:p>
  </w:footnote>
  <w:footnote w:type="continuationSeparator" w:id="0">
    <w:p w:rsidR="00906324" w:rsidRDefault="00906324" w:rsidP="0052773B">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1F8575F3"/>
    <w:multiLevelType w:val="hybridMultilevel"/>
    <w:tmpl w:val="C3204756"/>
    <w:lvl w:ilvl="0" w:tplc="0409000F">
      <w:start w:val="1"/>
      <w:numFmt w:val="decimal"/>
      <w:lvlText w:val="%1."/>
      <w:lvlJc w:val="left"/>
      <w:pPr>
        <w:ind w:left="420" w:hanging="420"/>
      </w:p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 w15:restartNumberingAfterBreak="0">
    <w:nsid w:val="36116BD9"/>
    <w:multiLevelType w:val="hybridMultilevel"/>
    <w:tmpl w:val="4372D2D0"/>
    <w:lvl w:ilvl="0" w:tplc="0409000F">
      <w:start w:val="1"/>
      <w:numFmt w:val="decimal"/>
      <w:lvlText w:val="%1."/>
      <w:lvlJc w:val="left"/>
      <w:pPr>
        <w:ind w:left="420" w:hanging="420"/>
      </w:p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 w15:restartNumberingAfterBreak="0">
    <w:nsid w:val="6F4B6527"/>
    <w:multiLevelType w:val="hybridMultilevel"/>
    <w:tmpl w:val="9BE65E00"/>
    <w:lvl w:ilvl="0" w:tplc="C4D01A6E">
      <w:start w:val="1"/>
      <w:numFmt w:val="bullet"/>
      <w:lvlText w:val="•"/>
      <w:lvlJc w:val="left"/>
      <w:pPr>
        <w:tabs>
          <w:tab w:val="num" w:pos="720"/>
        </w:tabs>
        <w:ind w:left="720" w:hanging="360"/>
      </w:pPr>
      <w:rPr>
        <w:rFonts w:ascii="Arial" w:hAnsi="Arial" w:hint="default"/>
      </w:rPr>
    </w:lvl>
    <w:lvl w:ilvl="1" w:tplc="52EE006A" w:tentative="1">
      <w:start w:val="1"/>
      <w:numFmt w:val="bullet"/>
      <w:lvlText w:val="•"/>
      <w:lvlJc w:val="left"/>
      <w:pPr>
        <w:tabs>
          <w:tab w:val="num" w:pos="1440"/>
        </w:tabs>
        <w:ind w:left="1440" w:hanging="360"/>
      </w:pPr>
      <w:rPr>
        <w:rFonts w:ascii="Arial" w:hAnsi="Arial" w:hint="default"/>
      </w:rPr>
    </w:lvl>
    <w:lvl w:ilvl="2" w:tplc="4D3660F4" w:tentative="1">
      <w:start w:val="1"/>
      <w:numFmt w:val="bullet"/>
      <w:lvlText w:val="•"/>
      <w:lvlJc w:val="left"/>
      <w:pPr>
        <w:tabs>
          <w:tab w:val="num" w:pos="2160"/>
        </w:tabs>
        <w:ind w:left="2160" w:hanging="360"/>
      </w:pPr>
      <w:rPr>
        <w:rFonts w:ascii="Arial" w:hAnsi="Arial" w:hint="default"/>
      </w:rPr>
    </w:lvl>
    <w:lvl w:ilvl="3" w:tplc="EB7CB87A" w:tentative="1">
      <w:start w:val="1"/>
      <w:numFmt w:val="bullet"/>
      <w:lvlText w:val="•"/>
      <w:lvlJc w:val="left"/>
      <w:pPr>
        <w:tabs>
          <w:tab w:val="num" w:pos="2880"/>
        </w:tabs>
        <w:ind w:left="2880" w:hanging="360"/>
      </w:pPr>
      <w:rPr>
        <w:rFonts w:ascii="Arial" w:hAnsi="Arial" w:hint="default"/>
      </w:rPr>
    </w:lvl>
    <w:lvl w:ilvl="4" w:tplc="ACFA6ABE" w:tentative="1">
      <w:start w:val="1"/>
      <w:numFmt w:val="bullet"/>
      <w:lvlText w:val="•"/>
      <w:lvlJc w:val="left"/>
      <w:pPr>
        <w:tabs>
          <w:tab w:val="num" w:pos="3600"/>
        </w:tabs>
        <w:ind w:left="3600" w:hanging="360"/>
      </w:pPr>
      <w:rPr>
        <w:rFonts w:ascii="Arial" w:hAnsi="Arial" w:hint="default"/>
      </w:rPr>
    </w:lvl>
    <w:lvl w:ilvl="5" w:tplc="97285722" w:tentative="1">
      <w:start w:val="1"/>
      <w:numFmt w:val="bullet"/>
      <w:lvlText w:val="•"/>
      <w:lvlJc w:val="left"/>
      <w:pPr>
        <w:tabs>
          <w:tab w:val="num" w:pos="4320"/>
        </w:tabs>
        <w:ind w:left="4320" w:hanging="360"/>
      </w:pPr>
      <w:rPr>
        <w:rFonts w:ascii="Arial" w:hAnsi="Arial" w:hint="default"/>
      </w:rPr>
    </w:lvl>
    <w:lvl w:ilvl="6" w:tplc="236A12B8" w:tentative="1">
      <w:start w:val="1"/>
      <w:numFmt w:val="bullet"/>
      <w:lvlText w:val="•"/>
      <w:lvlJc w:val="left"/>
      <w:pPr>
        <w:tabs>
          <w:tab w:val="num" w:pos="5040"/>
        </w:tabs>
        <w:ind w:left="5040" w:hanging="360"/>
      </w:pPr>
      <w:rPr>
        <w:rFonts w:ascii="Arial" w:hAnsi="Arial" w:hint="default"/>
      </w:rPr>
    </w:lvl>
    <w:lvl w:ilvl="7" w:tplc="9B5A663C" w:tentative="1">
      <w:start w:val="1"/>
      <w:numFmt w:val="bullet"/>
      <w:lvlText w:val="•"/>
      <w:lvlJc w:val="left"/>
      <w:pPr>
        <w:tabs>
          <w:tab w:val="num" w:pos="5760"/>
        </w:tabs>
        <w:ind w:left="5760" w:hanging="360"/>
      </w:pPr>
      <w:rPr>
        <w:rFonts w:ascii="Arial" w:hAnsi="Arial" w:hint="default"/>
      </w:rPr>
    </w:lvl>
    <w:lvl w:ilvl="8" w:tplc="6E4E09F0" w:tentative="1">
      <w:start w:val="1"/>
      <w:numFmt w:val="bullet"/>
      <w:lvlText w:val="•"/>
      <w:lvlJc w:val="left"/>
      <w:pPr>
        <w:tabs>
          <w:tab w:val="num" w:pos="6480"/>
        </w:tabs>
        <w:ind w:left="6480" w:hanging="360"/>
      </w:pPr>
      <w:rPr>
        <w:rFonts w:ascii="Arial" w:hAnsi="Arial" w:hint="default"/>
      </w:rPr>
    </w:lvl>
  </w:abstractNum>
  <w:abstractNum w:abstractNumId="3" w15:restartNumberingAfterBreak="0">
    <w:nsid w:val="7DDE6F59"/>
    <w:multiLevelType w:val="hybridMultilevel"/>
    <w:tmpl w:val="12E43904"/>
    <w:lvl w:ilvl="0" w:tplc="FE60414A">
      <w:start w:val="1"/>
      <w:numFmt w:val="decimal"/>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num w:numId="1">
    <w:abstractNumId w:val="2"/>
  </w:num>
  <w:num w:numId="2">
    <w:abstractNumId w:val="0"/>
  </w:num>
  <w:num w:numId="3">
    <w:abstractNumId w:val="1"/>
  </w:num>
  <w:num w:numId="4">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8"/>
  <w:bordersDoNotSurroundHeader/>
  <w:bordersDoNotSurroundFooter/>
  <w:defaultTabStop w:val="840"/>
  <w:drawingGridHorizontalSpacing w:val="105"/>
  <w:displayHorizontalDrawingGridEvery w:val="0"/>
  <w:displayVerticalDrawingGridEvery w:val="2"/>
  <w:characterSpacingControl w:val="compressPunctuation"/>
  <w:hdrShapeDefaults>
    <o:shapedefaults v:ext="edit" spidmax="2049">
      <v:textbox inset="5.85pt,.7pt,5.85pt,.7pt"/>
    </o:shapedefaults>
  </w:hdrShapeDefaults>
  <w:footnotePr>
    <w:footnote w:id="-1"/>
    <w:footnote w:id="0"/>
  </w:footnotePr>
  <w:endnotePr>
    <w:numFmt w:val="decimal"/>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627AD"/>
    <w:rsid w:val="00014775"/>
    <w:rsid w:val="00043AF7"/>
    <w:rsid w:val="00056A08"/>
    <w:rsid w:val="00095028"/>
    <w:rsid w:val="000B0BAF"/>
    <w:rsid w:val="000D289A"/>
    <w:rsid w:val="00112E0F"/>
    <w:rsid w:val="0013380F"/>
    <w:rsid w:val="00135776"/>
    <w:rsid w:val="001517C1"/>
    <w:rsid w:val="00172491"/>
    <w:rsid w:val="00174B18"/>
    <w:rsid w:val="00195DA3"/>
    <w:rsid w:val="001D06CF"/>
    <w:rsid w:val="001E1C00"/>
    <w:rsid w:val="00200A96"/>
    <w:rsid w:val="0021034E"/>
    <w:rsid w:val="002108F8"/>
    <w:rsid w:val="002514D7"/>
    <w:rsid w:val="002705D6"/>
    <w:rsid w:val="002A082F"/>
    <w:rsid w:val="002A51CA"/>
    <w:rsid w:val="002B310C"/>
    <w:rsid w:val="002D20CE"/>
    <w:rsid w:val="002D5D2C"/>
    <w:rsid w:val="002F19BD"/>
    <w:rsid w:val="002F4329"/>
    <w:rsid w:val="00316439"/>
    <w:rsid w:val="00320622"/>
    <w:rsid w:val="00326320"/>
    <w:rsid w:val="0034704B"/>
    <w:rsid w:val="00350842"/>
    <w:rsid w:val="00367409"/>
    <w:rsid w:val="003C3A0F"/>
    <w:rsid w:val="00417079"/>
    <w:rsid w:val="00436A7B"/>
    <w:rsid w:val="004431A5"/>
    <w:rsid w:val="00466579"/>
    <w:rsid w:val="0049380C"/>
    <w:rsid w:val="004A136C"/>
    <w:rsid w:val="004A4D61"/>
    <w:rsid w:val="004C3EFF"/>
    <w:rsid w:val="004E3B65"/>
    <w:rsid w:val="00503DF3"/>
    <w:rsid w:val="00526046"/>
    <w:rsid w:val="00527096"/>
    <w:rsid w:val="0052773B"/>
    <w:rsid w:val="00533A56"/>
    <w:rsid w:val="0055134B"/>
    <w:rsid w:val="00560A64"/>
    <w:rsid w:val="00581034"/>
    <w:rsid w:val="00586086"/>
    <w:rsid w:val="005A7121"/>
    <w:rsid w:val="005B1D6B"/>
    <w:rsid w:val="005C6ECD"/>
    <w:rsid w:val="005E5980"/>
    <w:rsid w:val="005E7ABC"/>
    <w:rsid w:val="006076FD"/>
    <w:rsid w:val="00611769"/>
    <w:rsid w:val="00642EA2"/>
    <w:rsid w:val="00663620"/>
    <w:rsid w:val="00676D1B"/>
    <w:rsid w:val="00686006"/>
    <w:rsid w:val="00694F95"/>
    <w:rsid w:val="006A3983"/>
    <w:rsid w:val="006E272E"/>
    <w:rsid w:val="006F261F"/>
    <w:rsid w:val="00701026"/>
    <w:rsid w:val="00705826"/>
    <w:rsid w:val="00710F03"/>
    <w:rsid w:val="00736E91"/>
    <w:rsid w:val="007545AC"/>
    <w:rsid w:val="00757489"/>
    <w:rsid w:val="007643DA"/>
    <w:rsid w:val="007906CC"/>
    <w:rsid w:val="007A647E"/>
    <w:rsid w:val="007A7A2B"/>
    <w:rsid w:val="007E16B0"/>
    <w:rsid w:val="007E3151"/>
    <w:rsid w:val="00804B24"/>
    <w:rsid w:val="008257CB"/>
    <w:rsid w:val="008276AD"/>
    <w:rsid w:val="0083746E"/>
    <w:rsid w:val="0088090F"/>
    <w:rsid w:val="00893BA8"/>
    <w:rsid w:val="008A32A3"/>
    <w:rsid w:val="008A3581"/>
    <w:rsid w:val="008B1280"/>
    <w:rsid w:val="008C1F65"/>
    <w:rsid w:val="008C7AA1"/>
    <w:rsid w:val="008D0E4A"/>
    <w:rsid w:val="008E52B5"/>
    <w:rsid w:val="008F6049"/>
    <w:rsid w:val="009035AE"/>
    <w:rsid w:val="00905977"/>
    <w:rsid w:val="00905D8F"/>
    <w:rsid w:val="00906324"/>
    <w:rsid w:val="00906504"/>
    <w:rsid w:val="00912F45"/>
    <w:rsid w:val="00914F57"/>
    <w:rsid w:val="009261EC"/>
    <w:rsid w:val="009351DE"/>
    <w:rsid w:val="0094797E"/>
    <w:rsid w:val="00970074"/>
    <w:rsid w:val="00970C65"/>
    <w:rsid w:val="00981ACA"/>
    <w:rsid w:val="00987356"/>
    <w:rsid w:val="009B3A7E"/>
    <w:rsid w:val="009F1143"/>
    <w:rsid w:val="00A15247"/>
    <w:rsid w:val="00A161AD"/>
    <w:rsid w:val="00A4392A"/>
    <w:rsid w:val="00A57053"/>
    <w:rsid w:val="00AB1BE4"/>
    <w:rsid w:val="00AE21E6"/>
    <w:rsid w:val="00AE7478"/>
    <w:rsid w:val="00AF18E7"/>
    <w:rsid w:val="00B00379"/>
    <w:rsid w:val="00B1057E"/>
    <w:rsid w:val="00B26845"/>
    <w:rsid w:val="00B46B86"/>
    <w:rsid w:val="00B5654C"/>
    <w:rsid w:val="00B61910"/>
    <w:rsid w:val="00B627AD"/>
    <w:rsid w:val="00B9688A"/>
    <w:rsid w:val="00BB13A0"/>
    <w:rsid w:val="00BE5897"/>
    <w:rsid w:val="00BE6B41"/>
    <w:rsid w:val="00C036DA"/>
    <w:rsid w:val="00C0638A"/>
    <w:rsid w:val="00CB2E31"/>
    <w:rsid w:val="00CC44BF"/>
    <w:rsid w:val="00CD4B85"/>
    <w:rsid w:val="00CF0313"/>
    <w:rsid w:val="00CF20B6"/>
    <w:rsid w:val="00D15CF6"/>
    <w:rsid w:val="00D335B8"/>
    <w:rsid w:val="00D37524"/>
    <w:rsid w:val="00D632A5"/>
    <w:rsid w:val="00D8288A"/>
    <w:rsid w:val="00DC153F"/>
    <w:rsid w:val="00DE4EF3"/>
    <w:rsid w:val="00DE785E"/>
    <w:rsid w:val="00DF21F6"/>
    <w:rsid w:val="00E148A8"/>
    <w:rsid w:val="00E158B4"/>
    <w:rsid w:val="00E215ED"/>
    <w:rsid w:val="00E2341C"/>
    <w:rsid w:val="00E278AC"/>
    <w:rsid w:val="00E779D6"/>
    <w:rsid w:val="00E84320"/>
    <w:rsid w:val="00E9093E"/>
    <w:rsid w:val="00ED04BC"/>
    <w:rsid w:val="00ED5408"/>
    <w:rsid w:val="00EF3453"/>
    <w:rsid w:val="00F12DC2"/>
    <w:rsid w:val="00F450F3"/>
    <w:rsid w:val="00FA0B9B"/>
    <w:rsid w:val="00FA614A"/>
    <w:rsid w:val="00FB477E"/>
    <w:rsid w:val="00FC27A6"/>
    <w:rsid w:val="00FD54FD"/>
    <w:rsid w:val="00FE1726"/>
    <w:rsid w:val="00FF0A83"/>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49">
      <v:textbox inset="5.85pt,.7pt,5.85pt,.7pt"/>
    </o:shapedefaults>
    <o:shapelayout v:ext="edit">
      <o:idmap v:ext="edit" data="1"/>
    </o:shapelayout>
  </w:shapeDefaults>
  <w:decimalSymbol w:val="."/>
  <w:listSeparator w:val=","/>
  <w15:docId w15:val="{A53BB79F-CF50-4B85-88EE-BE2605357CD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widowControl w:val="0"/>
      <w:jc w:val="both"/>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52773B"/>
    <w:pPr>
      <w:tabs>
        <w:tab w:val="center" w:pos="4252"/>
        <w:tab w:val="right" w:pos="8504"/>
      </w:tabs>
      <w:snapToGrid w:val="0"/>
    </w:pPr>
  </w:style>
  <w:style w:type="character" w:customStyle="1" w:styleId="HeaderChar">
    <w:name w:val="Header Char"/>
    <w:basedOn w:val="DefaultParagraphFont"/>
    <w:link w:val="Header"/>
    <w:uiPriority w:val="99"/>
    <w:rsid w:val="0052773B"/>
  </w:style>
  <w:style w:type="paragraph" w:styleId="Footer">
    <w:name w:val="footer"/>
    <w:basedOn w:val="Normal"/>
    <w:link w:val="FooterChar"/>
    <w:uiPriority w:val="99"/>
    <w:unhideWhenUsed/>
    <w:rsid w:val="0052773B"/>
    <w:pPr>
      <w:tabs>
        <w:tab w:val="center" w:pos="4252"/>
        <w:tab w:val="right" w:pos="8504"/>
      </w:tabs>
      <w:snapToGrid w:val="0"/>
    </w:pPr>
  </w:style>
  <w:style w:type="character" w:customStyle="1" w:styleId="FooterChar">
    <w:name w:val="Footer Char"/>
    <w:basedOn w:val="DefaultParagraphFont"/>
    <w:link w:val="Footer"/>
    <w:uiPriority w:val="99"/>
    <w:rsid w:val="0052773B"/>
  </w:style>
  <w:style w:type="paragraph" w:styleId="FootnoteText">
    <w:name w:val="footnote text"/>
    <w:basedOn w:val="Normal"/>
    <w:link w:val="FootnoteTextChar"/>
    <w:uiPriority w:val="99"/>
    <w:semiHidden/>
    <w:unhideWhenUsed/>
    <w:rsid w:val="009351DE"/>
    <w:pPr>
      <w:snapToGrid w:val="0"/>
      <w:jc w:val="left"/>
    </w:pPr>
  </w:style>
  <w:style w:type="character" w:customStyle="1" w:styleId="FootnoteTextChar">
    <w:name w:val="Footnote Text Char"/>
    <w:basedOn w:val="DefaultParagraphFont"/>
    <w:link w:val="FootnoteText"/>
    <w:uiPriority w:val="99"/>
    <w:semiHidden/>
    <w:rsid w:val="009351DE"/>
  </w:style>
  <w:style w:type="character" w:styleId="FootnoteReference">
    <w:name w:val="footnote reference"/>
    <w:basedOn w:val="DefaultParagraphFont"/>
    <w:uiPriority w:val="99"/>
    <w:semiHidden/>
    <w:unhideWhenUsed/>
    <w:rsid w:val="009351DE"/>
    <w:rPr>
      <w:vertAlign w:val="superscript"/>
    </w:rPr>
  </w:style>
  <w:style w:type="paragraph" w:styleId="EndnoteText">
    <w:name w:val="endnote text"/>
    <w:basedOn w:val="Normal"/>
    <w:link w:val="EndnoteTextChar"/>
    <w:uiPriority w:val="99"/>
    <w:semiHidden/>
    <w:unhideWhenUsed/>
    <w:rsid w:val="007545AC"/>
    <w:pPr>
      <w:snapToGrid w:val="0"/>
      <w:jc w:val="left"/>
    </w:pPr>
  </w:style>
  <w:style w:type="character" w:customStyle="1" w:styleId="EndnoteTextChar">
    <w:name w:val="Endnote Text Char"/>
    <w:basedOn w:val="DefaultParagraphFont"/>
    <w:link w:val="EndnoteText"/>
    <w:uiPriority w:val="99"/>
    <w:semiHidden/>
    <w:rsid w:val="007545AC"/>
  </w:style>
  <w:style w:type="character" w:styleId="EndnoteReference">
    <w:name w:val="endnote reference"/>
    <w:basedOn w:val="DefaultParagraphFont"/>
    <w:uiPriority w:val="99"/>
    <w:semiHidden/>
    <w:unhideWhenUsed/>
    <w:rsid w:val="007545AC"/>
    <w:rPr>
      <w:vertAlign w:val="superscript"/>
    </w:rPr>
  </w:style>
  <w:style w:type="paragraph" w:styleId="NormalWeb">
    <w:name w:val="Normal (Web)"/>
    <w:basedOn w:val="Normal"/>
    <w:uiPriority w:val="99"/>
    <w:semiHidden/>
    <w:unhideWhenUsed/>
    <w:rsid w:val="0021034E"/>
    <w:pPr>
      <w:widowControl/>
      <w:spacing w:before="100" w:beforeAutospacing="1" w:after="100" w:afterAutospacing="1"/>
      <w:jc w:val="left"/>
    </w:pPr>
    <w:rPr>
      <w:rFonts w:ascii="MS PGothic" w:eastAsia="MS PGothic" w:hAnsi="MS PGothic" w:cs="MS PGothic"/>
      <w:kern w:val="0"/>
      <w:sz w:val="24"/>
      <w:szCs w:val="24"/>
    </w:rPr>
  </w:style>
  <w:style w:type="character" w:customStyle="1" w:styleId="highlight2">
    <w:name w:val="highlight2"/>
    <w:basedOn w:val="DefaultParagraphFont"/>
    <w:rsid w:val="00AF18E7"/>
  </w:style>
  <w:style w:type="paragraph" w:styleId="ListParagraph">
    <w:name w:val="List Paragraph"/>
    <w:basedOn w:val="Normal"/>
    <w:uiPriority w:val="34"/>
    <w:qFormat/>
    <w:rsid w:val="00B9688A"/>
    <w:pPr>
      <w:ind w:leftChars="400" w:left="840"/>
    </w:pPr>
  </w:style>
  <w:style w:type="character" w:styleId="Hyperlink">
    <w:name w:val="Hyperlink"/>
    <w:basedOn w:val="DefaultParagraphFont"/>
    <w:uiPriority w:val="99"/>
    <w:unhideWhenUsed/>
    <w:rsid w:val="001D06CF"/>
    <w:rPr>
      <w:color w:val="0000FF" w:themeColor="hyperlink"/>
      <w:u w:val="single"/>
    </w:rPr>
  </w:style>
  <w:style w:type="paragraph" w:styleId="BalloonText">
    <w:name w:val="Balloon Text"/>
    <w:basedOn w:val="Normal"/>
    <w:link w:val="BalloonTextChar"/>
    <w:uiPriority w:val="99"/>
    <w:semiHidden/>
    <w:unhideWhenUsed/>
    <w:rsid w:val="00642EA2"/>
    <w:rPr>
      <w:rFonts w:asciiTheme="majorHAnsi" w:eastAsiaTheme="majorEastAsia" w:hAnsiTheme="majorHAnsi" w:cstheme="majorBidi"/>
      <w:sz w:val="18"/>
      <w:szCs w:val="18"/>
    </w:rPr>
  </w:style>
  <w:style w:type="character" w:customStyle="1" w:styleId="BalloonTextChar">
    <w:name w:val="Balloon Text Char"/>
    <w:basedOn w:val="DefaultParagraphFont"/>
    <w:link w:val="BalloonText"/>
    <w:uiPriority w:val="99"/>
    <w:semiHidden/>
    <w:rsid w:val="00642EA2"/>
    <w:rPr>
      <w:rFonts w:asciiTheme="majorHAnsi" w:eastAsiaTheme="majorEastAsia" w:hAnsiTheme="majorHAnsi" w:cstheme="majorBid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5469284">
      <w:bodyDiv w:val="1"/>
      <w:marLeft w:val="0"/>
      <w:marRight w:val="0"/>
      <w:marTop w:val="0"/>
      <w:marBottom w:val="0"/>
      <w:divBdr>
        <w:top w:val="none" w:sz="0" w:space="0" w:color="auto"/>
        <w:left w:val="none" w:sz="0" w:space="0" w:color="auto"/>
        <w:bottom w:val="none" w:sz="0" w:space="0" w:color="auto"/>
        <w:right w:val="none" w:sz="0" w:space="0" w:color="auto"/>
      </w:divBdr>
    </w:div>
    <w:div w:id="47150033">
      <w:bodyDiv w:val="1"/>
      <w:marLeft w:val="0"/>
      <w:marRight w:val="0"/>
      <w:marTop w:val="0"/>
      <w:marBottom w:val="0"/>
      <w:divBdr>
        <w:top w:val="none" w:sz="0" w:space="0" w:color="auto"/>
        <w:left w:val="none" w:sz="0" w:space="0" w:color="auto"/>
        <w:bottom w:val="none" w:sz="0" w:space="0" w:color="auto"/>
        <w:right w:val="none" w:sz="0" w:space="0" w:color="auto"/>
      </w:divBdr>
    </w:div>
    <w:div w:id="66537822">
      <w:bodyDiv w:val="1"/>
      <w:marLeft w:val="0"/>
      <w:marRight w:val="0"/>
      <w:marTop w:val="0"/>
      <w:marBottom w:val="0"/>
      <w:divBdr>
        <w:top w:val="none" w:sz="0" w:space="0" w:color="auto"/>
        <w:left w:val="none" w:sz="0" w:space="0" w:color="auto"/>
        <w:bottom w:val="none" w:sz="0" w:space="0" w:color="auto"/>
        <w:right w:val="none" w:sz="0" w:space="0" w:color="auto"/>
      </w:divBdr>
    </w:div>
    <w:div w:id="583608462">
      <w:bodyDiv w:val="1"/>
      <w:marLeft w:val="0"/>
      <w:marRight w:val="0"/>
      <w:marTop w:val="0"/>
      <w:marBottom w:val="0"/>
      <w:divBdr>
        <w:top w:val="none" w:sz="0" w:space="0" w:color="auto"/>
        <w:left w:val="none" w:sz="0" w:space="0" w:color="auto"/>
        <w:bottom w:val="none" w:sz="0" w:space="0" w:color="auto"/>
        <w:right w:val="none" w:sz="0" w:space="0" w:color="auto"/>
      </w:divBdr>
    </w:div>
    <w:div w:id="590548105">
      <w:bodyDiv w:val="1"/>
      <w:marLeft w:val="0"/>
      <w:marRight w:val="0"/>
      <w:marTop w:val="0"/>
      <w:marBottom w:val="0"/>
      <w:divBdr>
        <w:top w:val="none" w:sz="0" w:space="0" w:color="auto"/>
        <w:left w:val="none" w:sz="0" w:space="0" w:color="auto"/>
        <w:bottom w:val="none" w:sz="0" w:space="0" w:color="auto"/>
        <w:right w:val="none" w:sz="0" w:space="0" w:color="auto"/>
      </w:divBdr>
    </w:div>
    <w:div w:id="844787998">
      <w:bodyDiv w:val="1"/>
      <w:marLeft w:val="0"/>
      <w:marRight w:val="0"/>
      <w:marTop w:val="0"/>
      <w:marBottom w:val="0"/>
      <w:divBdr>
        <w:top w:val="none" w:sz="0" w:space="0" w:color="auto"/>
        <w:left w:val="none" w:sz="0" w:space="0" w:color="auto"/>
        <w:bottom w:val="none" w:sz="0" w:space="0" w:color="auto"/>
        <w:right w:val="none" w:sz="0" w:space="0" w:color="auto"/>
      </w:divBdr>
      <w:divsChild>
        <w:div w:id="1259823879">
          <w:marLeft w:val="547"/>
          <w:marRight w:val="0"/>
          <w:marTop w:val="154"/>
          <w:marBottom w:val="0"/>
          <w:divBdr>
            <w:top w:val="none" w:sz="0" w:space="0" w:color="auto"/>
            <w:left w:val="none" w:sz="0" w:space="0" w:color="auto"/>
            <w:bottom w:val="none" w:sz="0" w:space="0" w:color="auto"/>
            <w:right w:val="none" w:sz="0" w:space="0" w:color="auto"/>
          </w:divBdr>
        </w:div>
      </w:divsChild>
    </w:div>
    <w:div w:id="1205554956">
      <w:bodyDiv w:val="1"/>
      <w:marLeft w:val="0"/>
      <w:marRight w:val="0"/>
      <w:marTop w:val="0"/>
      <w:marBottom w:val="0"/>
      <w:divBdr>
        <w:top w:val="none" w:sz="0" w:space="0" w:color="auto"/>
        <w:left w:val="none" w:sz="0" w:space="0" w:color="auto"/>
        <w:bottom w:val="none" w:sz="0" w:space="0" w:color="auto"/>
        <w:right w:val="none" w:sz="0" w:space="0" w:color="auto"/>
      </w:divBdr>
    </w:div>
    <w:div w:id="1564675015">
      <w:bodyDiv w:val="1"/>
      <w:marLeft w:val="0"/>
      <w:marRight w:val="0"/>
      <w:marTop w:val="0"/>
      <w:marBottom w:val="0"/>
      <w:divBdr>
        <w:top w:val="none" w:sz="0" w:space="0" w:color="auto"/>
        <w:left w:val="none" w:sz="0" w:space="0" w:color="auto"/>
        <w:bottom w:val="none" w:sz="0" w:space="0" w:color="auto"/>
        <w:right w:val="none" w:sz="0" w:space="0" w:color="auto"/>
      </w:divBdr>
    </w:div>
    <w:div w:id="1713964578">
      <w:bodyDiv w:val="1"/>
      <w:marLeft w:val="0"/>
      <w:marRight w:val="0"/>
      <w:marTop w:val="0"/>
      <w:marBottom w:val="0"/>
      <w:divBdr>
        <w:top w:val="none" w:sz="0" w:space="0" w:color="auto"/>
        <w:left w:val="none" w:sz="0" w:space="0" w:color="auto"/>
        <w:bottom w:val="none" w:sz="0" w:space="0" w:color="auto"/>
        <w:right w:val="none" w:sz="0" w:space="0" w:color="auto"/>
      </w:divBdr>
      <w:divsChild>
        <w:div w:id="83843761">
          <w:marLeft w:val="0"/>
          <w:marRight w:val="1"/>
          <w:marTop w:val="0"/>
          <w:marBottom w:val="0"/>
          <w:divBdr>
            <w:top w:val="none" w:sz="0" w:space="0" w:color="auto"/>
            <w:left w:val="none" w:sz="0" w:space="0" w:color="auto"/>
            <w:bottom w:val="none" w:sz="0" w:space="0" w:color="auto"/>
            <w:right w:val="none" w:sz="0" w:space="0" w:color="auto"/>
          </w:divBdr>
          <w:divsChild>
            <w:div w:id="1684090149">
              <w:marLeft w:val="0"/>
              <w:marRight w:val="0"/>
              <w:marTop w:val="0"/>
              <w:marBottom w:val="0"/>
              <w:divBdr>
                <w:top w:val="none" w:sz="0" w:space="0" w:color="auto"/>
                <w:left w:val="none" w:sz="0" w:space="0" w:color="auto"/>
                <w:bottom w:val="none" w:sz="0" w:space="0" w:color="auto"/>
                <w:right w:val="none" w:sz="0" w:space="0" w:color="auto"/>
              </w:divBdr>
              <w:divsChild>
                <w:div w:id="155534740">
                  <w:marLeft w:val="0"/>
                  <w:marRight w:val="1"/>
                  <w:marTop w:val="0"/>
                  <w:marBottom w:val="0"/>
                  <w:divBdr>
                    <w:top w:val="none" w:sz="0" w:space="0" w:color="auto"/>
                    <w:left w:val="none" w:sz="0" w:space="0" w:color="auto"/>
                    <w:bottom w:val="none" w:sz="0" w:space="0" w:color="auto"/>
                    <w:right w:val="none" w:sz="0" w:space="0" w:color="auto"/>
                  </w:divBdr>
                  <w:divsChild>
                    <w:div w:id="918753198">
                      <w:marLeft w:val="0"/>
                      <w:marRight w:val="0"/>
                      <w:marTop w:val="0"/>
                      <w:marBottom w:val="0"/>
                      <w:divBdr>
                        <w:top w:val="none" w:sz="0" w:space="0" w:color="auto"/>
                        <w:left w:val="none" w:sz="0" w:space="0" w:color="auto"/>
                        <w:bottom w:val="none" w:sz="0" w:space="0" w:color="auto"/>
                        <w:right w:val="none" w:sz="0" w:space="0" w:color="auto"/>
                      </w:divBdr>
                      <w:divsChild>
                        <w:div w:id="185024027">
                          <w:marLeft w:val="0"/>
                          <w:marRight w:val="0"/>
                          <w:marTop w:val="0"/>
                          <w:marBottom w:val="0"/>
                          <w:divBdr>
                            <w:top w:val="none" w:sz="0" w:space="0" w:color="auto"/>
                            <w:left w:val="none" w:sz="0" w:space="0" w:color="auto"/>
                            <w:bottom w:val="none" w:sz="0" w:space="0" w:color="auto"/>
                            <w:right w:val="none" w:sz="0" w:space="0" w:color="auto"/>
                          </w:divBdr>
                          <w:divsChild>
                            <w:div w:id="593780903">
                              <w:marLeft w:val="0"/>
                              <w:marRight w:val="0"/>
                              <w:marTop w:val="120"/>
                              <w:marBottom w:val="360"/>
                              <w:divBdr>
                                <w:top w:val="none" w:sz="0" w:space="0" w:color="auto"/>
                                <w:left w:val="none" w:sz="0" w:space="0" w:color="auto"/>
                                <w:bottom w:val="none" w:sz="0" w:space="0" w:color="auto"/>
                                <w:right w:val="none" w:sz="0" w:space="0" w:color="auto"/>
                              </w:divBdr>
                              <w:divsChild>
                                <w:div w:id="1055413">
                                  <w:marLeft w:val="0"/>
                                  <w:marRight w:val="0"/>
                                  <w:marTop w:val="0"/>
                                  <w:marBottom w:val="0"/>
                                  <w:divBdr>
                                    <w:top w:val="none" w:sz="0" w:space="0" w:color="auto"/>
                                    <w:left w:val="none" w:sz="0" w:space="0" w:color="auto"/>
                                    <w:bottom w:val="none" w:sz="0" w:space="0" w:color="auto"/>
                                    <w:right w:val="none" w:sz="0" w:space="0" w:color="auto"/>
                                  </w:divBdr>
                                  <w:divsChild>
                                    <w:div w:id="21055637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74938064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creativecommons.org/licenses/by-nc/4.0/" TargetMode="External"/><Relationship Id="rId13" Type="http://schemas.openxmlformats.org/officeDocument/2006/relationships/image" Target="media/image5.png"/><Relationship Id="rId18" Type="http://schemas.openxmlformats.org/officeDocument/2006/relationships/image" Target="media/image10.TIF"/><Relationship Id="rId26" Type="http://schemas.openxmlformats.org/officeDocument/2006/relationships/image" Target="media/image18.tif"/><Relationship Id="rId3" Type="http://schemas.openxmlformats.org/officeDocument/2006/relationships/styles" Target="styles.xml"/><Relationship Id="rId21" Type="http://schemas.openxmlformats.org/officeDocument/2006/relationships/image" Target="media/image13.TIF"/><Relationship Id="rId7" Type="http://schemas.openxmlformats.org/officeDocument/2006/relationships/endnotes" Target="endnotes.xml"/><Relationship Id="rId12" Type="http://schemas.openxmlformats.org/officeDocument/2006/relationships/image" Target="media/image4.TIF"/><Relationship Id="rId17" Type="http://schemas.openxmlformats.org/officeDocument/2006/relationships/image" Target="media/image9.TIF"/><Relationship Id="rId25" Type="http://schemas.openxmlformats.org/officeDocument/2006/relationships/image" Target="media/image17.TIF"/><Relationship Id="rId2" Type="http://schemas.openxmlformats.org/officeDocument/2006/relationships/numbering" Target="numbering.xml"/><Relationship Id="rId16" Type="http://schemas.openxmlformats.org/officeDocument/2006/relationships/image" Target="media/image8.TIF"/><Relationship Id="rId20" Type="http://schemas.openxmlformats.org/officeDocument/2006/relationships/image" Target="media/image12.TIF"/><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TIF"/><Relationship Id="rId24" Type="http://schemas.openxmlformats.org/officeDocument/2006/relationships/image" Target="media/image16.png"/><Relationship Id="rId5" Type="http://schemas.openxmlformats.org/officeDocument/2006/relationships/webSettings" Target="webSettings.xml"/><Relationship Id="rId15" Type="http://schemas.openxmlformats.org/officeDocument/2006/relationships/image" Target="media/image7.TIF"/><Relationship Id="rId23" Type="http://schemas.openxmlformats.org/officeDocument/2006/relationships/image" Target="media/image15.png"/><Relationship Id="rId28" Type="http://schemas.openxmlformats.org/officeDocument/2006/relationships/fontTable" Target="fontTable.xml"/><Relationship Id="rId10" Type="http://schemas.openxmlformats.org/officeDocument/2006/relationships/image" Target="media/image2.TIF"/><Relationship Id="rId19" Type="http://schemas.openxmlformats.org/officeDocument/2006/relationships/image" Target="media/image11.TIF"/><Relationship Id="rId4" Type="http://schemas.openxmlformats.org/officeDocument/2006/relationships/settings" Target="settings.xml"/><Relationship Id="rId9" Type="http://schemas.openxmlformats.org/officeDocument/2006/relationships/image" Target="media/image1.tiff"/><Relationship Id="rId14" Type="http://schemas.openxmlformats.org/officeDocument/2006/relationships/image" Target="media/image6.TIF"/><Relationship Id="rId22" Type="http://schemas.openxmlformats.org/officeDocument/2006/relationships/image" Target="media/image14.TIF"/><Relationship Id="rId27" Type="http://schemas.openxmlformats.org/officeDocument/2006/relationships/footer" Target="footer1.xml"/></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2E04295-5451-4602-8BED-C308D2A09F6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27</Pages>
  <Words>2878</Words>
  <Characters>16411</Characters>
  <Application>Microsoft Office Word</Application>
  <DocSecurity>0</DocSecurity>
  <Lines>136</Lines>
  <Paragraphs>38</Paragraphs>
  <ScaleCrop>false</ScaleCrop>
  <HeadingPairs>
    <vt:vector size="4" baseType="variant">
      <vt:variant>
        <vt:lpstr>Title</vt:lpstr>
      </vt:variant>
      <vt:variant>
        <vt:i4>1</vt:i4>
      </vt:variant>
      <vt:variant>
        <vt:lpstr>タイトル</vt:lpstr>
      </vt:variant>
      <vt:variant>
        <vt:i4>1</vt:i4>
      </vt:variant>
    </vt:vector>
  </HeadingPairs>
  <TitlesOfParts>
    <vt:vector size="2" baseType="lpstr">
      <vt:lpstr/>
      <vt:lpstr/>
    </vt:vector>
  </TitlesOfParts>
  <Company/>
  <LinksUpToDate>false</LinksUpToDate>
  <CharactersWithSpaces>19251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asai</dc:creator>
  <cp:lastModifiedBy>LS Ma</cp:lastModifiedBy>
  <cp:revision>2</cp:revision>
  <cp:lastPrinted>2015-07-29T03:32:00Z</cp:lastPrinted>
  <dcterms:created xsi:type="dcterms:W3CDTF">2015-12-08T04:08:00Z</dcterms:created>
  <dcterms:modified xsi:type="dcterms:W3CDTF">2015-12-08T04:08:00Z</dcterms:modified>
</cp:coreProperties>
</file>