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9E95" w14:textId="6881B6A8" w:rsidR="00FB5CDE" w:rsidRPr="00041F3B" w:rsidRDefault="00BD0E16" w:rsidP="00FF7EA7">
      <w:pPr>
        <w:spacing w:line="360" w:lineRule="auto"/>
        <w:jc w:val="both"/>
        <w:rPr>
          <w:rFonts w:ascii="Book Antiqua" w:eastAsia="Times New Roman" w:hAnsi="Book Antiqua" w:cs="Arial"/>
          <w:b/>
          <w:lang w:val="en-GB"/>
        </w:rPr>
      </w:pPr>
      <w:r w:rsidRPr="00041F3B">
        <w:rPr>
          <w:rFonts w:ascii="Book Antiqua" w:eastAsia="Times New Roman" w:hAnsi="Book Antiqua" w:cs="Arial"/>
          <w:lang w:val="en-GB"/>
        </w:rPr>
        <w:fldChar w:fldCharType="begin"/>
      </w:r>
      <w:r w:rsidRPr="00041F3B">
        <w:rPr>
          <w:rFonts w:ascii="Book Antiqua" w:eastAsia="Times New Roman" w:hAnsi="Book Antiqua" w:cs="Arial"/>
          <w:lang w:val="en-GB"/>
        </w:rPr>
        <w:instrText xml:space="preserve"> MACROBUTTON MTEditEquationSection2 </w:instrText>
      </w:r>
      <w:r w:rsidRPr="00041F3B">
        <w:rPr>
          <w:rStyle w:val="MTEquationSection"/>
          <w:rFonts w:ascii="Book Antiqua" w:eastAsiaTheme="minorEastAsia" w:hAnsi="Book Antiqua" w:cs="Arial"/>
          <w:color w:val="auto"/>
          <w:shd w:val="clear" w:color="auto" w:fill="auto"/>
        </w:rPr>
        <w:instrText>Equation Chapter 1 Section 1</w:instrText>
      </w:r>
      <w:r w:rsidRPr="00041F3B">
        <w:rPr>
          <w:rFonts w:ascii="Book Antiqua" w:eastAsia="Times New Roman" w:hAnsi="Book Antiqua" w:cs="Arial"/>
          <w:lang w:val="en-GB"/>
        </w:rPr>
        <w:fldChar w:fldCharType="end"/>
      </w:r>
      <w:r w:rsidR="00FB5CDE" w:rsidRPr="00041F3B">
        <w:rPr>
          <w:rFonts w:ascii="Book Antiqua" w:eastAsia="Times New Roman" w:hAnsi="Book Antiqua" w:cs="Arial"/>
          <w:b/>
          <w:lang w:val="en-GB"/>
        </w:rPr>
        <w:t xml:space="preserve">Name of Journal: </w:t>
      </w:r>
      <w:r w:rsidR="00FB5CDE" w:rsidRPr="00041F3B">
        <w:rPr>
          <w:rFonts w:ascii="Book Antiqua" w:eastAsia="Times New Roman" w:hAnsi="Book Antiqua" w:cs="Arial"/>
          <w:b/>
          <w:i/>
          <w:lang w:val="en-GB"/>
        </w:rPr>
        <w:t>World Journal of Radiology</w:t>
      </w:r>
    </w:p>
    <w:p w14:paraId="72523E39" w14:textId="608FAFB3" w:rsidR="00B70B1C" w:rsidRPr="00041F3B" w:rsidRDefault="00B70B1C" w:rsidP="00FF7EA7">
      <w:pPr>
        <w:spacing w:line="360" w:lineRule="auto"/>
        <w:jc w:val="both"/>
        <w:rPr>
          <w:rFonts w:ascii="Book Antiqua" w:eastAsia="Times New Roman" w:hAnsi="Book Antiqua" w:cs="Arial"/>
          <w:b/>
          <w:lang w:val="en-GB"/>
        </w:rPr>
      </w:pPr>
      <w:r w:rsidRPr="00041F3B">
        <w:rPr>
          <w:rFonts w:ascii="Book Antiqua" w:eastAsia="Times New Roman" w:hAnsi="Book Antiqua" w:cs="Arial"/>
          <w:b/>
          <w:lang w:val="en-GB"/>
        </w:rPr>
        <w:t>ESPS Number: 22239</w:t>
      </w:r>
    </w:p>
    <w:p w14:paraId="421CDE1C" w14:textId="534926BE" w:rsidR="00FB5CDE" w:rsidRPr="00041F3B" w:rsidRDefault="00FB5CDE" w:rsidP="00FF7EA7">
      <w:pPr>
        <w:spacing w:line="360" w:lineRule="auto"/>
        <w:jc w:val="both"/>
        <w:rPr>
          <w:rFonts w:ascii="Book Antiqua" w:eastAsia="Times New Roman" w:hAnsi="Book Antiqua" w:cs="Arial"/>
          <w:b/>
          <w:lang w:val="en-GB"/>
        </w:rPr>
      </w:pPr>
      <w:r w:rsidRPr="00041F3B">
        <w:rPr>
          <w:rFonts w:ascii="Book Antiqua" w:eastAsia="Times New Roman" w:hAnsi="Book Antiqua" w:cs="Arial"/>
          <w:b/>
          <w:lang w:val="en-GB"/>
        </w:rPr>
        <w:t>Manuscript Type: REVIEW</w:t>
      </w:r>
    </w:p>
    <w:p w14:paraId="6FB5641D" w14:textId="77777777" w:rsidR="00A925F5" w:rsidRPr="00041F3B" w:rsidRDefault="00A925F5" w:rsidP="00FF7EA7">
      <w:pPr>
        <w:spacing w:line="360" w:lineRule="auto"/>
        <w:jc w:val="both"/>
        <w:rPr>
          <w:rFonts w:ascii="Book Antiqua" w:eastAsia="宋体" w:hAnsi="Book Antiqua" w:cs="Arial"/>
          <w:b/>
          <w:lang w:val="en-GB" w:eastAsia="zh-CN"/>
        </w:rPr>
      </w:pPr>
    </w:p>
    <w:p w14:paraId="74D1C02D" w14:textId="77777777" w:rsidR="001A28D5" w:rsidRPr="00041F3B" w:rsidRDefault="001A28D5" w:rsidP="00FF7EA7">
      <w:pPr>
        <w:spacing w:line="360" w:lineRule="auto"/>
        <w:jc w:val="both"/>
        <w:rPr>
          <w:rFonts w:ascii="Book Antiqua" w:eastAsia="宋体" w:hAnsi="Book Antiqua" w:cs="Arial"/>
          <w:b/>
          <w:lang w:val="en-GB" w:eastAsia="zh-CN"/>
        </w:rPr>
      </w:pPr>
      <w:r w:rsidRPr="00041F3B">
        <w:rPr>
          <w:rFonts w:ascii="Book Antiqua" w:eastAsia="Times New Roman" w:hAnsi="Book Antiqua" w:cs="Arial"/>
          <w:b/>
          <w:lang w:val="en-GB"/>
        </w:rPr>
        <w:t xml:space="preserve">Diffusion-weighted </w:t>
      </w:r>
      <w:r w:rsidRPr="00041F3B">
        <w:rPr>
          <w:rFonts w:ascii="Book Antiqua" w:hAnsi="Book Antiqua" w:cs="Arial"/>
          <w:b/>
        </w:rPr>
        <w:t>magnetic resonance</w:t>
      </w:r>
      <w:r w:rsidRPr="00041F3B">
        <w:rPr>
          <w:rFonts w:ascii="Book Antiqua" w:eastAsia="Times New Roman" w:hAnsi="Book Antiqua" w:cs="Arial"/>
          <w:b/>
          <w:lang w:val="en-GB"/>
        </w:rPr>
        <w:t xml:space="preserve"> imaging in cancer: Reported apparent diffusion coefficient, </w:t>
      </w:r>
      <w:r w:rsidRPr="00041F3B">
        <w:rPr>
          <w:rFonts w:ascii="Book Antiqua" w:eastAsia="Times New Roman" w:hAnsi="Book Antiqua" w:cs="Arial"/>
          <w:b/>
          <w:i/>
          <w:lang w:val="en-GB"/>
        </w:rPr>
        <w:t xml:space="preserve">in-vitro </w:t>
      </w:r>
      <w:r w:rsidRPr="00041F3B">
        <w:rPr>
          <w:rFonts w:ascii="Book Antiqua" w:eastAsia="Times New Roman" w:hAnsi="Book Antiqua" w:cs="Arial"/>
          <w:b/>
          <w:lang w:val="en-GB"/>
        </w:rPr>
        <w:t xml:space="preserve">and </w:t>
      </w:r>
      <w:r w:rsidRPr="00041F3B">
        <w:rPr>
          <w:rFonts w:ascii="Book Antiqua" w:eastAsia="Times New Roman" w:hAnsi="Book Antiqua" w:cs="Arial"/>
          <w:b/>
          <w:i/>
          <w:lang w:val="en-GB"/>
        </w:rPr>
        <w:t>in-vivo</w:t>
      </w:r>
      <w:r w:rsidRPr="00041F3B">
        <w:rPr>
          <w:rFonts w:ascii="Book Antiqua" w:eastAsia="Times New Roman" w:hAnsi="Book Antiqua" w:cs="Arial"/>
          <w:b/>
          <w:lang w:val="en-GB"/>
        </w:rPr>
        <w:t xml:space="preserve"> reproducibility </w:t>
      </w:r>
    </w:p>
    <w:p w14:paraId="6EAC6494" w14:textId="77777777" w:rsidR="00E703B2" w:rsidRPr="00041F3B" w:rsidRDefault="00E703B2" w:rsidP="00FF7EA7">
      <w:pPr>
        <w:spacing w:line="360" w:lineRule="auto"/>
        <w:jc w:val="both"/>
        <w:rPr>
          <w:rFonts w:ascii="Book Antiqua" w:eastAsia="宋体" w:hAnsi="Book Antiqua" w:cs="Arial"/>
          <w:b/>
          <w:lang w:val="en-GB" w:eastAsia="zh-CN"/>
        </w:rPr>
      </w:pPr>
    </w:p>
    <w:p w14:paraId="66DAB05A" w14:textId="77777777" w:rsidR="00E703B2" w:rsidRPr="00041F3B" w:rsidRDefault="00E703B2"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 xml:space="preserve">Jafar </w:t>
      </w:r>
      <w:r w:rsidRPr="00041F3B">
        <w:rPr>
          <w:rFonts w:ascii="Book Antiqua" w:eastAsia="宋体" w:hAnsi="Book Antiqua" w:cs="Arial"/>
          <w:lang w:val="en-GB" w:eastAsia="zh-CN"/>
        </w:rPr>
        <w:t xml:space="preserve">MM </w:t>
      </w:r>
      <w:r w:rsidRPr="00041F3B">
        <w:rPr>
          <w:rFonts w:ascii="Book Antiqua" w:eastAsia="Times New Roman" w:hAnsi="Book Antiqua" w:cs="Arial"/>
          <w:i/>
          <w:lang w:val="en-GB"/>
        </w:rPr>
        <w:t>et al</w:t>
      </w:r>
      <w:r w:rsidRPr="00041F3B">
        <w:rPr>
          <w:rFonts w:ascii="Book Antiqua" w:eastAsia="Times New Roman" w:hAnsi="Book Antiqua" w:cs="Arial"/>
          <w:lang w:val="en-GB"/>
        </w:rPr>
        <w:t>. Diffusion-weighted MRI in cancer</w:t>
      </w:r>
    </w:p>
    <w:p w14:paraId="2DC67868" w14:textId="77777777" w:rsidR="001A28D5" w:rsidRPr="00041F3B" w:rsidRDefault="001A28D5" w:rsidP="00FF7EA7">
      <w:pPr>
        <w:spacing w:line="360" w:lineRule="auto"/>
        <w:jc w:val="both"/>
        <w:rPr>
          <w:rFonts w:ascii="Book Antiqua" w:eastAsia="宋体" w:hAnsi="Book Antiqua" w:cs="Arial"/>
          <w:lang w:val="en-GB" w:eastAsia="zh-CN"/>
        </w:rPr>
      </w:pPr>
    </w:p>
    <w:p w14:paraId="32060393" w14:textId="77777777" w:rsidR="001A28D5" w:rsidRPr="00041F3B" w:rsidRDefault="001A28D5" w:rsidP="00FF7EA7">
      <w:pPr>
        <w:spacing w:line="360" w:lineRule="auto"/>
        <w:jc w:val="both"/>
        <w:rPr>
          <w:rFonts w:ascii="Book Antiqua" w:eastAsia="宋体" w:hAnsi="Book Antiqua" w:cs="Arial"/>
          <w:b/>
          <w:lang w:val="en-GB" w:eastAsia="zh-CN"/>
        </w:rPr>
      </w:pPr>
      <w:r w:rsidRPr="00041F3B">
        <w:rPr>
          <w:rFonts w:ascii="Book Antiqua" w:eastAsia="Times New Roman" w:hAnsi="Book Antiqua" w:cs="Arial"/>
          <w:b/>
          <w:lang w:val="en-GB"/>
        </w:rPr>
        <w:t>Maysam M Jafar, Arman Parsai</w:t>
      </w:r>
      <w:r w:rsidRPr="00041F3B">
        <w:rPr>
          <w:rFonts w:ascii="Book Antiqua" w:eastAsia="宋体" w:hAnsi="Book Antiqua" w:cs="Arial"/>
          <w:b/>
          <w:lang w:val="en-GB" w:eastAsia="zh-CN"/>
        </w:rPr>
        <w:t xml:space="preserve">, </w:t>
      </w:r>
      <w:r w:rsidRPr="00041F3B">
        <w:rPr>
          <w:rFonts w:ascii="Book Antiqua" w:eastAsia="Times New Roman" w:hAnsi="Book Antiqua" w:cs="Arial"/>
          <w:b/>
          <w:lang w:val="en-GB"/>
        </w:rPr>
        <w:t xml:space="preserve">Marc E Miquel </w:t>
      </w:r>
    </w:p>
    <w:p w14:paraId="4C662A7C" w14:textId="77777777" w:rsidR="005A637C" w:rsidRPr="00041F3B" w:rsidRDefault="005A637C" w:rsidP="00FF7EA7">
      <w:pPr>
        <w:spacing w:line="360" w:lineRule="auto"/>
        <w:jc w:val="both"/>
        <w:rPr>
          <w:rFonts w:ascii="Book Antiqua" w:eastAsia="宋体" w:hAnsi="Book Antiqua" w:cs="Arial"/>
          <w:b/>
          <w:lang w:val="en-GB" w:eastAsia="zh-CN"/>
        </w:rPr>
      </w:pPr>
    </w:p>
    <w:p w14:paraId="5BE721CB" w14:textId="5611F5E5" w:rsidR="00EB428B" w:rsidRPr="00041F3B" w:rsidRDefault="00E703B2" w:rsidP="00FF7EA7">
      <w:pPr>
        <w:spacing w:line="360" w:lineRule="auto"/>
        <w:jc w:val="both"/>
        <w:rPr>
          <w:rFonts w:ascii="Book Antiqua" w:eastAsia="宋体" w:hAnsi="Book Antiqua" w:cs="Arial"/>
          <w:lang w:val="en-GB" w:eastAsia="zh-CN"/>
        </w:rPr>
      </w:pPr>
      <w:r w:rsidRPr="00041F3B">
        <w:rPr>
          <w:rFonts w:ascii="Book Antiqua" w:eastAsia="Times New Roman" w:hAnsi="Book Antiqua" w:cs="Arial"/>
          <w:b/>
          <w:lang w:val="en-GB"/>
        </w:rPr>
        <w:t>Maysam M Jafar,</w:t>
      </w:r>
      <w:r w:rsidRPr="00041F3B">
        <w:rPr>
          <w:rFonts w:ascii="Book Antiqua" w:eastAsia="宋体" w:hAnsi="Book Antiqua" w:cs="Arial"/>
          <w:b/>
          <w:lang w:val="en-GB" w:eastAsia="zh-CN"/>
        </w:rPr>
        <w:t xml:space="preserve"> </w:t>
      </w:r>
      <w:r w:rsidRPr="00041F3B">
        <w:rPr>
          <w:rFonts w:ascii="Book Antiqua" w:eastAsia="Times New Roman" w:hAnsi="Book Antiqua" w:cs="Arial"/>
          <w:b/>
          <w:lang w:val="en-GB"/>
        </w:rPr>
        <w:t>Marc E Miquel</w:t>
      </w:r>
      <w:r w:rsidRPr="00041F3B">
        <w:rPr>
          <w:rFonts w:ascii="Book Antiqua" w:eastAsia="宋体" w:hAnsi="Book Antiqua" w:cs="Arial"/>
          <w:b/>
          <w:lang w:val="en-GB" w:eastAsia="zh-CN"/>
        </w:rPr>
        <w:t>,</w:t>
      </w:r>
      <w:r w:rsidRPr="00041F3B">
        <w:rPr>
          <w:rFonts w:ascii="Book Antiqua" w:eastAsia="Times New Roman" w:hAnsi="Book Antiqua" w:cs="Arial"/>
          <w:b/>
          <w:lang w:val="en-GB"/>
        </w:rPr>
        <w:t xml:space="preserve"> </w:t>
      </w:r>
      <w:r w:rsidR="00EB428B" w:rsidRPr="00041F3B">
        <w:rPr>
          <w:rFonts w:ascii="Book Antiqua" w:eastAsia="Times New Roman" w:hAnsi="Book Antiqua" w:cs="Arial"/>
          <w:lang w:val="en-GB"/>
        </w:rPr>
        <w:t>Clinical Physics, Barts Health NHS Trust, West Smithfield, London EC1A 7BE</w:t>
      </w:r>
      <w:r w:rsidRPr="00041F3B">
        <w:rPr>
          <w:rFonts w:ascii="Book Antiqua" w:eastAsia="宋体" w:hAnsi="Book Antiqua" w:cs="Arial"/>
          <w:lang w:val="en-GB" w:eastAsia="zh-CN"/>
        </w:rPr>
        <w:t>, United Kingdom</w:t>
      </w:r>
    </w:p>
    <w:p w14:paraId="1E1F6E7A" w14:textId="77777777" w:rsidR="00E703B2" w:rsidRPr="00041F3B" w:rsidRDefault="00E703B2" w:rsidP="00FF7EA7">
      <w:pPr>
        <w:spacing w:line="360" w:lineRule="auto"/>
        <w:jc w:val="both"/>
        <w:rPr>
          <w:rFonts w:ascii="Book Antiqua" w:eastAsia="宋体" w:hAnsi="Book Antiqua" w:cs="Arial"/>
          <w:lang w:val="en-GB" w:eastAsia="zh-CN"/>
        </w:rPr>
      </w:pPr>
    </w:p>
    <w:p w14:paraId="4D083F96" w14:textId="0A133686" w:rsidR="00EB428B" w:rsidRPr="00041F3B" w:rsidRDefault="00E703B2"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b/>
          <w:lang w:val="en-GB"/>
        </w:rPr>
        <w:t>Maysam M Jafar, Arman Parsai</w:t>
      </w:r>
      <w:r w:rsidRPr="00041F3B">
        <w:rPr>
          <w:rFonts w:ascii="Book Antiqua" w:eastAsia="宋体" w:hAnsi="Book Antiqua" w:cs="Arial"/>
          <w:b/>
          <w:lang w:val="en-GB" w:eastAsia="zh-CN"/>
        </w:rPr>
        <w:t xml:space="preserve">, </w:t>
      </w:r>
      <w:r w:rsidR="00EB428B" w:rsidRPr="00041F3B">
        <w:rPr>
          <w:rFonts w:ascii="Book Antiqua" w:eastAsia="Times New Roman" w:hAnsi="Book Antiqua" w:cs="Arial"/>
          <w:lang w:val="en-GB"/>
        </w:rPr>
        <w:t>Barts Cancer Institute, Queen Mary University of London, London E1 2AD</w:t>
      </w:r>
      <w:r w:rsidRPr="00041F3B">
        <w:rPr>
          <w:rFonts w:ascii="Book Antiqua" w:eastAsia="宋体" w:hAnsi="Book Antiqua" w:cs="Arial"/>
          <w:lang w:val="en-GB" w:eastAsia="zh-CN"/>
        </w:rPr>
        <w:t>, United Kingdom</w:t>
      </w:r>
    </w:p>
    <w:p w14:paraId="7B473424" w14:textId="77777777" w:rsidR="00E703B2" w:rsidRPr="00041F3B" w:rsidRDefault="00E703B2" w:rsidP="00FF7EA7">
      <w:pPr>
        <w:spacing w:line="360" w:lineRule="auto"/>
        <w:jc w:val="both"/>
        <w:rPr>
          <w:rFonts w:ascii="Book Antiqua" w:eastAsia="宋体" w:hAnsi="Book Antiqua" w:cs="Arial"/>
          <w:lang w:val="en-GB" w:eastAsia="zh-CN"/>
        </w:rPr>
      </w:pPr>
    </w:p>
    <w:p w14:paraId="507C4B56" w14:textId="36DDEFD9" w:rsidR="00EB428B" w:rsidRPr="00041F3B" w:rsidRDefault="00E703B2"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b/>
          <w:lang w:val="en-GB"/>
        </w:rPr>
        <w:t>Arman Parsai</w:t>
      </w:r>
      <w:r w:rsidRPr="00041F3B">
        <w:rPr>
          <w:rFonts w:ascii="Book Antiqua" w:eastAsia="宋体" w:hAnsi="Book Antiqua" w:cs="Arial"/>
          <w:b/>
          <w:lang w:val="en-GB" w:eastAsia="zh-CN"/>
        </w:rPr>
        <w:t xml:space="preserve">, </w:t>
      </w:r>
      <w:r w:rsidR="00EB428B" w:rsidRPr="00041F3B">
        <w:rPr>
          <w:rFonts w:ascii="Book Antiqua" w:eastAsia="Times New Roman" w:hAnsi="Book Antiqua" w:cs="Arial"/>
          <w:lang w:val="en-GB"/>
        </w:rPr>
        <w:t>Radiology, Barts Health NHS Trust, West Smithfield, London EC1A 7BE</w:t>
      </w:r>
      <w:r w:rsidRPr="00041F3B">
        <w:rPr>
          <w:rFonts w:ascii="Book Antiqua" w:eastAsia="宋体" w:hAnsi="Book Antiqua" w:cs="Arial"/>
          <w:lang w:val="en-GB" w:eastAsia="zh-CN"/>
        </w:rPr>
        <w:t>, United Kingdom</w:t>
      </w:r>
    </w:p>
    <w:p w14:paraId="52CE2F63" w14:textId="77777777" w:rsidR="00E703B2" w:rsidRPr="00041F3B" w:rsidRDefault="00E703B2" w:rsidP="00FF7EA7">
      <w:pPr>
        <w:spacing w:line="360" w:lineRule="auto"/>
        <w:jc w:val="both"/>
        <w:rPr>
          <w:rFonts w:ascii="Book Antiqua" w:eastAsia="宋体" w:hAnsi="Book Antiqua" w:cs="Arial"/>
          <w:lang w:val="en-GB" w:eastAsia="zh-CN"/>
        </w:rPr>
      </w:pPr>
    </w:p>
    <w:p w14:paraId="4B630705" w14:textId="75A840E3" w:rsidR="00EB428B" w:rsidRPr="00041F3B" w:rsidRDefault="00E703B2"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b/>
          <w:lang w:val="en-GB"/>
        </w:rPr>
        <w:t>Marc E Miquel</w:t>
      </w:r>
      <w:r w:rsidRPr="00041F3B">
        <w:rPr>
          <w:rFonts w:ascii="Book Antiqua" w:eastAsia="宋体" w:hAnsi="Book Antiqua" w:cs="Arial"/>
          <w:b/>
          <w:lang w:val="en-GB" w:eastAsia="zh-CN"/>
        </w:rPr>
        <w:t xml:space="preserve">, </w:t>
      </w:r>
      <w:r w:rsidR="00EB428B" w:rsidRPr="00041F3B">
        <w:rPr>
          <w:rFonts w:ascii="Book Antiqua" w:eastAsia="Times New Roman" w:hAnsi="Book Antiqua" w:cs="Arial"/>
          <w:lang w:val="en-GB"/>
        </w:rPr>
        <w:t>William Harvey Research Institute, Queen Mary University of London</w:t>
      </w:r>
      <w:r w:rsidRPr="00041F3B">
        <w:rPr>
          <w:rFonts w:ascii="Book Antiqua" w:eastAsia="Times New Roman" w:hAnsi="Book Antiqua" w:cs="Arial"/>
          <w:lang w:val="en-GB"/>
        </w:rPr>
        <w:t>, London</w:t>
      </w:r>
      <w:r w:rsidR="006F5B42" w:rsidRPr="00041F3B">
        <w:rPr>
          <w:rFonts w:ascii="Book Antiqua" w:eastAsia="Times New Roman" w:hAnsi="Book Antiqua" w:cs="Arial"/>
          <w:lang w:val="en-GB"/>
        </w:rPr>
        <w:t xml:space="preserve"> EC1M 6BQ</w:t>
      </w:r>
      <w:r w:rsidRPr="00041F3B">
        <w:rPr>
          <w:rFonts w:ascii="Book Antiqua" w:eastAsia="宋体" w:hAnsi="Book Antiqua" w:cs="Arial"/>
          <w:lang w:val="en-GB" w:eastAsia="zh-CN"/>
        </w:rPr>
        <w:t>, United Kingdom</w:t>
      </w:r>
    </w:p>
    <w:p w14:paraId="33367F48" w14:textId="77777777" w:rsidR="000B4AA7" w:rsidRPr="00041F3B" w:rsidRDefault="000B4AA7" w:rsidP="00FF7EA7">
      <w:pPr>
        <w:spacing w:line="360" w:lineRule="auto"/>
        <w:jc w:val="both"/>
        <w:rPr>
          <w:rFonts w:ascii="Book Antiqua" w:eastAsia="Times New Roman" w:hAnsi="Book Antiqua" w:cs="Arial"/>
          <w:lang w:val="en-GB"/>
        </w:rPr>
      </w:pPr>
    </w:p>
    <w:p w14:paraId="40B7B125" w14:textId="5216AE94" w:rsidR="00F05CBE" w:rsidRPr="00041F3B" w:rsidRDefault="004D103A" w:rsidP="00FF7EA7">
      <w:pPr>
        <w:widowControl w:val="0"/>
        <w:autoSpaceDE w:val="0"/>
        <w:autoSpaceDN w:val="0"/>
        <w:adjustRightInd w:val="0"/>
        <w:spacing w:line="360" w:lineRule="auto"/>
        <w:jc w:val="both"/>
        <w:rPr>
          <w:rFonts w:ascii="Book Antiqua" w:hAnsi="Book Antiqua" w:cs="`"/>
        </w:rPr>
      </w:pPr>
      <w:r w:rsidRPr="00041F3B">
        <w:rPr>
          <w:rFonts w:ascii="Book Antiqua" w:eastAsia="Times New Roman" w:hAnsi="Book Antiqua" w:cs="Arial"/>
          <w:b/>
          <w:lang w:val="en-GB"/>
        </w:rPr>
        <w:t xml:space="preserve">Author contributions: </w:t>
      </w:r>
      <w:r w:rsidR="007E7C5B" w:rsidRPr="00041F3B">
        <w:rPr>
          <w:rFonts w:ascii="Book Antiqua" w:hAnsi="Book Antiqua" w:cs="`"/>
        </w:rPr>
        <w:t>All authors equally contributed to this paper with conception and design of the study, literature review and analysis, drafting and critical revision and editing, and final approval of the final version.</w:t>
      </w:r>
    </w:p>
    <w:p w14:paraId="4B3438F5" w14:textId="77777777" w:rsidR="007E7C5B" w:rsidRPr="00041F3B" w:rsidRDefault="007E7C5B" w:rsidP="00FF7EA7">
      <w:pPr>
        <w:widowControl w:val="0"/>
        <w:autoSpaceDE w:val="0"/>
        <w:autoSpaceDN w:val="0"/>
        <w:adjustRightInd w:val="0"/>
        <w:spacing w:line="360" w:lineRule="auto"/>
        <w:jc w:val="both"/>
        <w:rPr>
          <w:rFonts w:ascii="Book Antiqua" w:hAnsi="Book Antiqua" w:cs="`"/>
        </w:rPr>
      </w:pPr>
    </w:p>
    <w:p w14:paraId="53A6B1BF" w14:textId="540A7792" w:rsidR="002621EF" w:rsidRPr="00041F3B" w:rsidRDefault="002621EF" w:rsidP="00FF7EA7">
      <w:pPr>
        <w:spacing w:line="360" w:lineRule="auto"/>
        <w:jc w:val="both"/>
        <w:rPr>
          <w:rFonts w:ascii="Book Antiqua" w:hAnsi="Book Antiqua" w:cs="Garamond"/>
        </w:rPr>
      </w:pPr>
      <w:r w:rsidRPr="00041F3B">
        <w:rPr>
          <w:rFonts w:ascii="Book Antiqua" w:hAnsi="Book Antiqua" w:cs="TimesNewRomanPS-BoldItalicMT"/>
          <w:b/>
          <w:bCs/>
          <w:iCs/>
        </w:rPr>
        <w:t>Conflict-of-interest</w:t>
      </w:r>
      <w:r w:rsidRPr="00041F3B">
        <w:rPr>
          <w:rFonts w:ascii="Book Antiqua" w:hAnsi="Book Antiqua"/>
        </w:rPr>
        <w:t xml:space="preserve"> </w:t>
      </w:r>
      <w:r w:rsidRPr="00041F3B">
        <w:rPr>
          <w:rFonts w:ascii="Book Antiqua" w:hAnsi="Book Antiqua" w:cs="TimesNewRomanPS-BoldItalicMT"/>
          <w:b/>
          <w:bCs/>
          <w:iCs/>
        </w:rPr>
        <w:t xml:space="preserve">statement: </w:t>
      </w:r>
      <w:r w:rsidRPr="00041F3B">
        <w:rPr>
          <w:rFonts w:ascii="Book Antiqua" w:hAnsi="Book Antiqua" w:cs="`"/>
        </w:rPr>
        <w:t>Authors declare no conflicts of interest for this paper.</w:t>
      </w:r>
    </w:p>
    <w:p w14:paraId="3CFDDD4E" w14:textId="77777777" w:rsidR="002621EF" w:rsidRPr="00041F3B" w:rsidRDefault="002621EF" w:rsidP="00FF7EA7">
      <w:pPr>
        <w:spacing w:line="360" w:lineRule="auto"/>
        <w:jc w:val="both"/>
        <w:rPr>
          <w:rFonts w:ascii="Book Antiqua" w:hAnsi="Book Antiqua" w:cs="Garamond"/>
        </w:rPr>
      </w:pPr>
    </w:p>
    <w:p w14:paraId="721FC8E8" w14:textId="77777777" w:rsidR="002621EF" w:rsidRPr="00041F3B" w:rsidRDefault="002621EF" w:rsidP="00FF7EA7">
      <w:pPr>
        <w:spacing w:line="360" w:lineRule="auto"/>
        <w:jc w:val="both"/>
        <w:rPr>
          <w:rFonts w:ascii="Book Antiqua" w:hAnsi="Book Antiqua"/>
        </w:rPr>
      </w:pPr>
      <w:bookmarkStart w:id="0" w:name="OLE_LINK507"/>
      <w:bookmarkStart w:id="1" w:name="OLE_LINK506"/>
      <w:bookmarkStart w:id="2" w:name="OLE_LINK496"/>
      <w:bookmarkStart w:id="3" w:name="OLE_LINK479"/>
      <w:r w:rsidRPr="00041F3B">
        <w:rPr>
          <w:rFonts w:ascii="Book Antiqua" w:hAnsi="Book Antiqua"/>
          <w:b/>
        </w:rPr>
        <w:t xml:space="preserve">Open-Access: </w:t>
      </w:r>
      <w:r w:rsidRPr="00041F3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041F3B">
        <w:rPr>
          <w:rFonts w:ascii="Book Antiqua" w:hAnsi="Book Antiqua"/>
        </w:rPr>
        <w:lastRenderedPageBreak/>
        <w:t xml:space="preserve">license their derivative works on different terms, provided the original work is properly cited and the use is non-commercial. See: </w:t>
      </w:r>
      <w:hyperlink r:id="rId9" w:history="1">
        <w:r w:rsidRPr="00041F3B">
          <w:rPr>
            <w:rStyle w:val="Hyperlink"/>
            <w:rFonts w:ascii="Book Antiqua" w:hAnsi="Book Antiqua"/>
            <w:color w:val="auto"/>
            <w:u w:val="none"/>
          </w:rPr>
          <w:t>http://creativecommons.org/licenses/by-nc/4.0/</w:t>
        </w:r>
      </w:hyperlink>
      <w:bookmarkEnd w:id="0"/>
      <w:bookmarkEnd w:id="1"/>
      <w:bookmarkEnd w:id="2"/>
      <w:bookmarkEnd w:id="3"/>
    </w:p>
    <w:p w14:paraId="76CBBCAF" w14:textId="77777777" w:rsidR="00BA0FC2" w:rsidRPr="00041F3B" w:rsidRDefault="00BA0FC2" w:rsidP="00FF7EA7">
      <w:pPr>
        <w:spacing w:line="360" w:lineRule="auto"/>
        <w:jc w:val="both"/>
        <w:rPr>
          <w:rFonts w:ascii="Book Antiqua" w:eastAsia="宋体" w:hAnsi="Book Antiqua" w:cs="`"/>
          <w:b/>
          <w:lang w:eastAsia="zh-CN"/>
        </w:rPr>
      </w:pPr>
    </w:p>
    <w:p w14:paraId="04A39C98" w14:textId="039A1CB8" w:rsidR="008332F6" w:rsidRPr="00041F3B" w:rsidRDefault="002621EF" w:rsidP="00FF7EA7">
      <w:pPr>
        <w:spacing w:line="360" w:lineRule="auto"/>
        <w:jc w:val="both"/>
        <w:rPr>
          <w:rFonts w:ascii="Book Antiqua" w:eastAsia="Times New Roman" w:hAnsi="Book Antiqua" w:cs="Arial"/>
          <w:lang w:val="en-GB"/>
        </w:rPr>
      </w:pPr>
      <w:r w:rsidRPr="00041F3B">
        <w:rPr>
          <w:rFonts w:ascii="Book Antiqua" w:hAnsi="Book Antiqua"/>
          <w:b/>
        </w:rPr>
        <w:t>Correspondence to:</w:t>
      </w:r>
      <w:r w:rsidRPr="00041F3B">
        <w:rPr>
          <w:rFonts w:ascii="Book Antiqua" w:hAnsi="Book Antiqua" w:cs="`"/>
          <w:b/>
        </w:rPr>
        <w:t xml:space="preserve">  Maysam M</w:t>
      </w:r>
      <w:r w:rsidR="00EF3366" w:rsidRPr="00041F3B">
        <w:rPr>
          <w:rFonts w:ascii="Book Antiqua" w:hAnsi="Book Antiqua" w:cs="`"/>
          <w:b/>
        </w:rPr>
        <w:t xml:space="preserve"> Jafar</w:t>
      </w:r>
      <w:r w:rsidRPr="00041F3B">
        <w:rPr>
          <w:rFonts w:ascii="Book Antiqua" w:eastAsia="宋体" w:hAnsi="Book Antiqua" w:cs="`"/>
          <w:b/>
          <w:lang w:eastAsia="zh-CN"/>
        </w:rPr>
        <w:t>,</w:t>
      </w:r>
      <w:r w:rsidRPr="00041F3B">
        <w:rPr>
          <w:rFonts w:ascii="Book Antiqua" w:hAnsi="Book Antiqua" w:cs="`"/>
          <w:b/>
        </w:rPr>
        <w:t xml:space="preserve"> D Phil</w:t>
      </w:r>
      <w:r w:rsidR="008332F6" w:rsidRPr="00041F3B">
        <w:rPr>
          <w:rFonts w:ascii="Book Antiqua" w:hAnsi="Book Antiqua" w:cs="`"/>
          <w:b/>
        </w:rPr>
        <w:t>,</w:t>
      </w:r>
      <w:r w:rsidR="008332F6" w:rsidRPr="00041F3B">
        <w:rPr>
          <w:rFonts w:ascii="Book Antiqua" w:hAnsi="Book Antiqua" w:cs="`"/>
        </w:rPr>
        <w:t xml:space="preserve"> </w:t>
      </w:r>
      <w:r w:rsidR="008332F6" w:rsidRPr="00041F3B">
        <w:rPr>
          <w:rFonts w:ascii="Book Antiqua" w:eastAsia="Times New Roman" w:hAnsi="Book Antiqua" w:cs="Arial"/>
          <w:lang w:val="en-GB"/>
        </w:rPr>
        <w:t>Clinical Physics, Barts Health NHS Trust, West Smithfield, London EC1A 7BE</w:t>
      </w:r>
      <w:r w:rsidR="00387A76" w:rsidRPr="00041F3B">
        <w:rPr>
          <w:rFonts w:ascii="Book Antiqua" w:eastAsia="Times New Roman" w:hAnsi="Book Antiqua" w:cs="Arial"/>
          <w:lang w:val="en-GB"/>
        </w:rPr>
        <w:t>, United Kingdom. maysam.jafar@nhs.net</w:t>
      </w:r>
    </w:p>
    <w:p w14:paraId="33CB5FDF" w14:textId="2F54183B" w:rsidR="00D90FF7" w:rsidRPr="00041F3B" w:rsidRDefault="00D90FF7" w:rsidP="00FF7EA7">
      <w:pPr>
        <w:spacing w:line="360" w:lineRule="auto"/>
        <w:jc w:val="both"/>
        <w:rPr>
          <w:rFonts w:ascii="Book Antiqua" w:eastAsia="Times New Roman" w:hAnsi="Book Antiqua" w:cs="Arial"/>
          <w:b/>
          <w:lang w:val="en-GB"/>
        </w:rPr>
      </w:pPr>
      <w:r w:rsidRPr="00041F3B">
        <w:rPr>
          <w:rFonts w:ascii="Book Antiqua" w:eastAsia="Times New Roman" w:hAnsi="Book Antiqua" w:cs="Arial"/>
          <w:b/>
          <w:lang w:val="en-GB"/>
        </w:rPr>
        <w:t>Telephone:</w:t>
      </w:r>
      <w:r w:rsidR="009140EC" w:rsidRPr="00041F3B">
        <w:rPr>
          <w:rFonts w:ascii="Book Antiqua" w:eastAsia="Times New Roman" w:hAnsi="Book Antiqua" w:cs="Arial"/>
          <w:b/>
          <w:lang w:val="en-GB"/>
        </w:rPr>
        <w:t xml:space="preserve"> </w:t>
      </w:r>
      <w:r w:rsidR="009140EC" w:rsidRPr="00041F3B">
        <w:rPr>
          <w:rFonts w:ascii="Book Antiqua" w:eastAsia="Times New Roman" w:hAnsi="Book Antiqua" w:cs="Arial"/>
          <w:lang w:val="en-GB"/>
        </w:rPr>
        <w:t>+44</w:t>
      </w:r>
      <w:r w:rsidR="002621EF" w:rsidRPr="00041F3B">
        <w:rPr>
          <w:rFonts w:ascii="Book Antiqua" w:eastAsia="宋体" w:hAnsi="Book Antiqua" w:cs="Arial"/>
          <w:lang w:val="en-GB" w:eastAsia="zh-CN"/>
        </w:rPr>
        <w:t>-</w:t>
      </w:r>
      <w:r w:rsidR="009140EC" w:rsidRPr="00041F3B">
        <w:rPr>
          <w:rFonts w:ascii="Book Antiqua" w:eastAsia="Times New Roman" w:hAnsi="Book Antiqua" w:cs="Arial"/>
          <w:lang w:val="en-GB"/>
        </w:rPr>
        <w:t>20</w:t>
      </w:r>
      <w:r w:rsidRPr="00041F3B">
        <w:rPr>
          <w:rFonts w:ascii="Book Antiqua" w:eastAsia="Times New Roman" w:hAnsi="Book Antiqua" w:cs="Arial"/>
          <w:lang w:val="en-GB"/>
        </w:rPr>
        <w:t>3</w:t>
      </w:r>
      <w:r w:rsidR="002621EF" w:rsidRPr="00041F3B">
        <w:rPr>
          <w:rFonts w:ascii="Book Antiqua" w:eastAsia="宋体" w:hAnsi="Book Antiqua" w:cs="Arial"/>
          <w:lang w:val="en-GB" w:eastAsia="zh-CN"/>
        </w:rPr>
        <w:t>-</w:t>
      </w:r>
      <w:r w:rsidR="002621EF" w:rsidRPr="00041F3B">
        <w:rPr>
          <w:rFonts w:ascii="Book Antiqua" w:eastAsia="Times New Roman" w:hAnsi="Book Antiqua" w:cs="Arial"/>
          <w:lang w:val="en-GB"/>
        </w:rPr>
        <w:t>765</w:t>
      </w:r>
      <w:r w:rsidR="0068560A" w:rsidRPr="00041F3B">
        <w:rPr>
          <w:rFonts w:ascii="Book Antiqua" w:eastAsia="Times New Roman" w:hAnsi="Book Antiqua" w:cs="Arial"/>
          <w:lang w:val="en-GB"/>
        </w:rPr>
        <w:t>8803</w:t>
      </w:r>
    </w:p>
    <w:p w14:paraId="42508403" w14:textId="3E20618D" w:rsidR="009140EC" w:rsidRPr="00041F3B" w:rsidRDefault="00D90FF7" w:rsidP="00FF7EA7">
      <w:pPr>
        <w:spacing w:line="360" w:lineRule="auto"/>
        <w:jc w:val="both"/>
        <w:rPr>
          <w:rFonts w:ascii="Book Antiqua" w:eastAsia="Times New Roman" w:hAnsi="Book Antiqua" w:cs="Arial"/>
          <w:b/>
        </w:rPr>
      </w:pPr>
      <w:r w:rsidRPr="00041F3B">
        <w:rPr>
          <w:rFonts w:ascii="Book Antiqua" w:eastAsia="Times New Roman" w:hAnsi="Book Antiqua" w:cs="Arial"/>
          <w:b/>
          <w:lang w:val="en-GB"/>
        </w:rPr>
        <w:t>Fax:</w:t>
      </w:r>
      <w:r w:rsidR="009140EC" w:rsidRPr="00041F3B">
        <w:rPr>
          <w:rFonts w:ascii="Book Antiqua" w:eastAsia="Times New Roman" w:hAnsi="Book Antiqua" w:cs="Arial"/>
          <w:b/>
          <w:lang w:val="en-GB"/>
        </w:rPr>
        <w:t xml:space="preserve"> </w:t>
      </w:r>
      <w:r w:rsidR="002621EF" w:rsidRPr="00041F3B">
        <w:rPr>
          <w:rFonts w:ascii="Book Antiqua" w:eastAsia="Times New Roman" w:hAnsi="Book Antiqua" w:cs="Arial"/>
        </w:rPr>
        <w:t>+44</w:t>
      </w:r>
      <w:r w:rsidR="002621EF" w:rsidRPr="00041F3B">
        <w:rPr>
          <w:rFonts w:ascii="Book Antiqua" w:eastAsia="宋体" w:hAnsi="Book Antiqua" w:cs="Arial"/>
          <w:lang w:eastAsia="zh-CN"/>
        </w:rPr>
        <w:t>-</w:t>
      </w:r>
      <w:r w:rsidR="002621EF" w:rsidRPr="00041F3B">
        <w:rPr>
          <w:rFonts w:ascii="Book Antiqua" w:eastAsia="Times New Roman" w:hAnsi="Book Antiqua" w:cs="Arial"/>
        </w:rPr>
        <w:t>203</w:t>
      </w:r>
      <w:r w:rsidR="002621EF" w:rsidRPr="00041F3B">
        <w:rPr>
          <w:rFonts w:ascii="Book Antiqua" w:eastAsia="宋体" w:hAnsi="Book Antiqua" w:cs="Arial"/>
          <w:lang w:eastAsia="zh-CN"/>
        </w:rPr>
        <w:t>-</w:t>
      </w:r>
      <w:r w:rsidR="002621EF" w:rsidRPr="00041F3B">
        <w:rPr>
          <w:rFonts w:ascii="Book Antiqua" w:eastAsia="Times New Roman" w:hAnsi="Book Antiqua" w:cs="Arial"/>
        </w:rPr>
        <w:t>465</w:t>
      </w:r>
      <w:r w:rsidR="009140EC" w:rsidRPr="00041F3B">
        <w:rPr>
          <w:rFonts w:ascii="Book Antiqua" w:eastAsia="Times New Roman" w:hAnsi="Book Antiqua" w:cs="Arial"/>
        </w:rPr>
        <w:t>5785</w:t>
      </w:r>
    </w:p>
    <w:p w14:paraId="533B7B0E" w14:textId="77777777" w:rsidR="002621EF" w:rsidRPr="00041F3B" w:rsidRDefault="002621EF" w:rsidP="00FF7EA7">
      <w:pPr>
        <w:spacing w:line="360" w:lineRule="auto"/>
        <w:jc w:val="both"/>
        <w:rPr>
          <w:rFonts w:ascii="Book Antiqua" w:eastAsia="宋体" w:hAnsi="Book Antiqua" w:cs="Arial"/>
          <w:lang w:val="en-GB" w:eastAsia="zh-CN"/>
        </w:rPr>
      </w:pPr>
    </w:p>
    <w:p w14:paraId="0E0C2BA5" w14:textId="76ACAE64" w:rsidR="005F585E" w:rsidRPr="00041F3B" w:rsidRDefault="005F585E" w:rsidP="00FF7EA7">
      <w:pPr>
        <w:spacing w:line="360" w:lineRule="auto"/>
        <w:jc w:val="both"/>
        <w:rPr>
          <w:rFonts w:ascii="Book Antiqua" w:eastAsia="Times New Roman" w:hAnsi="Book Antiqua" w:cs="Times New Roman"/>
        </w:rPr>
      </w:pPr>
      <w:r w:rsidRPr="00041F3B">
        <w:rPr>
          <w:rFonts w:ascii="Book Antiqua" w:eastAsia="Times New Roman" w:hAnsi="Book Antiqua" w:cs="Times New Roman"/>
          <w:b/>
        </w:rPr>
        <w:t xml:space="preserve">Received: </w:t>
      </w:r>
      <w:r w:rsidRPr="00041F3B">
        <w:rPr>
          <w:rFonts w:ascii="Book Antiqua" w:eastAsia="Times New Roman" w:hAnsi="Book Antiqua" w:cs="Times New Roman"/>
        </w:rPr>
        <w:t>August 21</w:t>
      </w:r>
      <w:r w:rsidR="00516E45" w:rsidRPr="00041F3B">
        <w:rPr>
          <w:rFonts w:ascii="Book Antiqua" w:eastAsia="Times New Roman" w:hAnsi="Book Antiqua" w:cs="Times New Roman"/>
        </w:rPr>
        <w:t>, 2015</w:t>
      </w:r>
    </w:p>
    <w:p w14:paraId="03F31663" w14:textId="5EFA4539" w:rsidR="005F585E" w:rsidRPr="00041F3B" w:rsidRDefault="005F585E" w:rsidP="00FF7EA7">
      <w:pPr>
        <w:spacing w:line="360" w:lineRule="auto"/>
        <w:jc w:val="both"/>
        <w:rPr>
          <w:rFonts w:ascii="Book Antiqua" w:eastAsia="Times New Roman" w:hAnsi="Book Antiqua" w:cs="Times New Roman"/>
          <w:b/>
        </w:rPr>
      </w:pPr>
      <w:r w:rsidRPr="00041F3B">
        <w:rPr>
          <w:rFonts w:ascii="Book Antiqua" w:eastAsia="Times New Roman" w:hAnsi="Book Antiqua" w:cs="Times New Roman"/>
          <w:b/>
        </w:rPr>
        <w:t xml:space="preserve">Peer-review started: </w:t>
      </w:r>
      <w:r w:rsidR="00516E45" w:rsidRPr="00041F3B">
        <w:rPr>
          <w:rFonts w:ascii="Book Antiqua" w:eastAsia="Times New Roman" w:hAnsi="Book Antiqua" w:cs="Times New Roman"/>
        </w:rPr>
        <w:t>August 24, 2015</w:t>
      </w:r>
    </w:p>
    <w:p w14:paraId="1FAE8558" w14:textId="16E10730" w:rsidR="005F585E" w:rsidRPr="00041F3B" w:rsidRDefault="005F585E" w:rsidP="00FF7EA7">
      <w:pPr>
        <w:spacing w:line="360" w:lineRule="auto"/>
        <w:jc w:val="both"/>
        <w:rPr>
          <w:rFonts w:ascii="Book Antiqua" w:eastAsia="Times New Roman" w:hAnsi="Book Antiqua" w:cs="Times New Roman"/>
          <w:b/>
        </w:rPr>
      </w:pPr>
      <w:r w:rsidRPr="00041F3B">
        <w:rPr>
          <w:rFonts w:ascii="Book Antiqua" w:eastAsia="Times New Roman" w:hAnsi="Book Antiqua" w:cs="Times New Roman"/>
          <w:b/>
        </w:rPr>
        <w:t xml:space="preserve">First decision: </w:t>
      </w:r>
      <w:r w:rsidR="00151C50" w:rsidRPr="00041F3B">
        <w:rPr>
          <w:rFonts w:ascii="Book Antiqua" w:eastAsia="Times New Roman" w:hAnsi="Book Antiqua" w:cs="Times New Roman"/>
        </w:rPr>
        <w:t xml:space="preserve">September </w:t>
      </w:r>
      <w:r w:rsidR="002621EF" w:rsidRPr="00041F3B">
        <w:rPr>
          <w:rFonts w:ascii="Book Antiqua" w:eastAsia="宋体" w:hAnsi="Book Antiqua" w:cs="Times New Roman"/>
          <w:lang w:eastAsia="zh-CN"/>
        </w:rPr>
        <w:t>30</w:t>
      </w:r>
      <w:r w:rsidR="00516E45" w:rsidRPr="00041F3B">
        <w:rPr>
          <w:rFonts w:ascii="Book Antiqua" w:eastAsia="Times New Roman" w:hAnsi="Book Antiqua" w:cs="Times New Roman"/>
        </w:rPr>
        <w:t>, 2015</w:t>
      </w:r>
    </w:p>
    <w:p w14:paraId="053E4F59" w14:textId="3AB02C6D" w:rsidR="005F585E" w:rsidRPr="00041F3B" w:rsidRDefault="005F585E" w:rsidP="00FF7EA7">
      <w:pPr>
        <w:spacing w:line="360" w:lineRule="auto"/>
        <w:jc w:val="both"/>
        <w:rPr>
          <w:rFonts w:ascii="Book Antiqua" w:eastAsia="Times New Roman" w:hAnsi="Book Antiqua" w:cs="Times New Roman"/>
          <w:b/>
        </w:rPr>
      </w:pPr>
      <w:r w:rsidRPr="00041F3B">
        <w:rPr>
          <w:rFonts w:ascii="Book Antiqua" w:eastAsia="Times New Roman" w:hAnsi="Book Antiqua" w:cs="Times New Roman"/>
          <w:b/>
        </w:rPr>
        <w:t xml:space="preserve">Revised: </w:t>
      </w:r>
      <w:r w:rsidR="002621EF" w:rsidRPr="00041F3B">
        <w:rPr>
          <w:rFonts w:ascii="Book Antiqua" w:eastAsia="宋体" w:hAnsi="Book Antiqua" w:cs="Times New Roman"/>
          <w:lang w:eastAsia="zh-CN"/>
        </w:rPr>
        <w:t>November 10</w:t>
      </w:r>
      <w:r w:rsidR="003B090D" w:rsidRPr="00041F3B">
        <w:rPr>
          <w:rFonts w:ascii="Book Antiqua" w:eastAsia="Times New Roman" w:hAnsi="Book Antiqua" w:cs="Times New Roman"/>
        </w:rPr>
        <w:t>, 2015</w:t>
      </w:r>
    </w:p>
    <w:p w14:paraId="4276BCA8" w14:textId="1A328223" w:rsidR="005F585E" w:rsidRPr="00041F3B" w:rsidRDefault="00A04B97" w:rsidP="00FF7EA7">
      <w:pPr>
        <w:spacing w:line="360" w:lineRule="auto"/>
        <w:jc w:val="both"/>
        <w:rPr>
          <w:rFonts w:ascii="Book Antiqua" w:eastAsia="Times New Roman" w:hAnsi="Book Antiqua" w:cs="Times New Roman"/>
          <w:b/>
        </w:rPr>
      </w:pPr>
      <w:r>
        <w:rPr>
          <w:rFonts w:ascii="Book Antiqua" w:eastAsia="Times New Roman" w:hAnsi="Book Antiqua" w:cs="Times New Roman"/>
          <w:b/>
        </w:rPr>
        <w:t xml:space="preserve">Accepted: </w:t>
      </w:r>
      <w:r w:rsidRPr="00A04B97">
        <w:rPr>
          <w:rFonts w:ascii="Book Antiqua" w:eastAsia="Times New Roman" w:hAnsi="Book Antiqua" w:cs="Times New Roman"/>
        </w:rPr>
        <w:t>December 7, 2015</w:t>
      </w:r>
    </w:p>
    <w:p w14:paraId="60306321" w14:textId="77777777" w:rsidR="005F585E" w:rsidRPr="00041F3B" w:rsidRDefault="005F585E" w:rsidP="00FF7EA7">
      <w:pPr>
        <w:spacing w:line="360" w:lineRule="auto"/>
        <w:jc w:val="both"/>
        <w:rPr>
          <w:rFonts w:ascii="Book Antiqua" w:eastAsia="Times New Roman" w:hAnsi="Book Antiqua" w:cs="Times New Roman"/>
          <w:b/>
        </w:rPr>
      </w:pPr>
      <w:r w:rsidRPr="00041F3B">
        <w:rPr>
          <w:rFonts w:ascii="Book Antiqua" w:eastAsia="Times New Roman" w:hAnsi="Book Antiqua" w:cs="Times New Roman"/>
          <w:b/>
        </w:rPr>
        <w:t>Article in press:</w:t>
      </w:r>
    </w:p>
    <w:p w14:paraId="54195998" w14:textId="3B57CA9F" w:rsidR="005F585E" w:rsidRPr="00041F3B" w:rsidRDefault="005F585E" w:rsidP="00FF7EA7">
      <w:pPr>
        <w:spacing w:line="360" w:lineRule="auto"/>
        <w:jc w:val="both"/>
        <w:rPr>
          <w:rFonts w:ascii="Book Antiqua" w:eastAsia="Times New Roman" w:hAnsi="Book Antiqua" w:cs="Times New Roman"/>
          <w:b/>
        </w:rPr>
      </w:pPr>
      <w:r w:rsidRPr="00041F3B">
        <w:rPr>
          <w:rFonts w:ascii="Book Antiqua" w:eastAsia="Times New Roman" w:hAnsi="Book Antiqua" w:cs="Times New Roman"/>
          <w:b/>
        </w:rPr>
        <w:t>Published online:</w:t>
      </w:r>
    </w:p>
    <w:p w14:paraId="41A870E2" w14:textId="77777777" w:rsidR="007513F0" w:rsidRPr="00041F3B" w:rsidRDefault="007513F0" w:rsidP="00FF7EA7">
      <w:pPr>
        <w:spacing w:line="360" w:lineRule="auto"/>
        <w:jc w:val="both"/>
        <w:rPr>
          <w:rFonts w:ascii="Book Antiqua" w:eastAsia="Times New Roman" w:hAnsi="Book Antiqua" w:cs="Arial"/>
          <w:lang w:val="en-GB"/>
        </w:rPr>
      </w:pPr>
    </w:p>
    <w:p w14:paraId="40E52BDA" w14:textId="77777777" w:rsidR="002621EF" w:rsidRPr="00041F3B" w:rsidRDefault="002621EF" w:rsidP="00FF7EA7">
      <w:pPr>
        <w:spacing w:line="360" w:lineRule="auto"/>
        <w:jc w:val="both"/>
        <w:rPr>
          <w:rFonts w:ascii="Book Antiqua" w:eastAsia="Times New Roman" w:hAnsi="Book Antiqua" w:cs="Arial"/>
          <w:b/>
          <w:lang w:val="en-GB"/>
        </w:rPr>
      </w:pPr>
      <w:r w:rsidRPr="00041F3B">
        <w:rPr>
          <w:rFonts w:ascii="Book Antiqua" w:eastAsia="Times New Roman" w:hAnsi="Book Antiqua" w:cs="Arial"/>
          <w:b/>
          <w:lang w:val="en-GB"/>
        </w:rPr>
        <w:br w:type="page"/>
      </w:r>
    </w:p>
    <w:p w14:paraId="0C8A613E" w14:textId="13A520BA" w:rsidR="005234CE" w:rsidRPr="00041F3B" w:rsidRDefault="002C138E" w:rsidP="00FF7EA7">
      <w:pPr>
        <w:spacing w:line="360" w:lineRule="auto"/>
        <w:jc w:val="both"/>
        <w:rPr>
          <w:rFonts w:ascii="Book Antiqua" w:eastAsia="Times New Roman" w:hAnsi="Book Antiqua" w:cs="Arial"/>
          <w:b/>
          <w:lang w:val="en-GB"/>
        </w:rPr>
      </w:pPr>
      <w:r w:rsidRPr="00041F3B">
        <w:rPr>
          <w:rFonts w:ascii="Book Antiqua" w:eastAsia="Times New Roman" w:hAnsi="Book Antiqua" w:cs="Arial"/>
          <w:b/>
          <w:lang w:val="en-GB"/>
        </w:rPr>
        <w:lastRenderedPageBreak/>
        <w:t>Abstract</w:t>
      </w:r>
    </w:p>
    <w:p w14:paraId="29D30B78" w14:textId="3B5F8441" w:rsidR="006D0067" w:rsidRPr="00041F3B" w:rsidRDefault="0072127A" w:rsidP="00FF7EA7">
      <w:pPr>
        <w:spacing w:line="360" w:lineRule="auto"/>
        <w:jc w:val="both"/>
        <w:rPr>
          <w:rFonts w:ascii="Book Antiqua" w:eastAsia="Times New Roman" w:hAnsi="Book Antiqua" w:cs="Arial"/>
          <w:lang w:val="en-GB"/>
        </w:rPr>
      </w:pPr>
      <w:r w:rsidRPr="00041F3B">
        <w:rPr>
          <w:rFonts w:ascii="Book Antiqua" w:hAnsi="Book Antiqua" w:cs="Arial"/>
        </w:rPr>
        <w:t xml:space="preserve">There is considerable disparity in the published apparent diffusion coefficient </w:t>
      </w:r>
      <w:r w:rsidR="0073420E">
        <w:rPr>
          <w:rFonts w:ascii="Book Antiqua" w:eastAsia="宋体" w:hAnsi="Book Antiqua" w:cs="Arial" w:hint="eastAsia"/>
          <w:lang w:eastAsia="zh-CN"/>
        </w:rPr>
        <w:t>(</w:t>
      </w:r>
      <w:r w:rsidR="0073420E" w:rsidRPr="00041F3B">
        <w:rPr>
          <w:rFonts w:ascii="Book Antiqua" w:eastAsia="Times New Roman" w:hAnsi="Book Antiqua" w:cs="Arial"/>
          <w:lang w:val="en-GB"/>
        </w:rPr>
        <w:t>ADC</w:t>
      </w:r>
      <w:r w:rsidR="0073420E">
        <w:rPr>
          <w:rFonts w:ascii="Book Antiqua" w:eastAsia="宋体" w:hAnsi="Book Antiqua" w:cs="Arial" w:hint="eastAsia"/>
          <w:lang w:val="en-GB" w:eastAsia="zh-CN"/>
        </w:rPr>
        <w:t>)</w:t>
      </w:r>
      <w:r w:rsidR="0073420E" w:rsidRPr="00041F3B">
        <w:rPr>
          <w:rFonts w:ascii="Book Antiqua" w:hAnsi="Book Antiqua" w:cs="Arial"/>
        </w:rPr>
        <w:t xml:space="preserve"> </w:t>
      </w:r>
      <w:r w:rsidRPr="00041F3B">
        <w:rPr>
          <w:rFonts w:ascii="Book Antiqua" w:hAnsi="Book Antiqua" w:cs="Arial"/>
        </w:rPr>
        <w:t xml:space="preserve">values across different anatomies. Institutions are increasingly assessing repeatability and reproducibility of the derived </w:t>
      </w:r>
      <w:r w:rsidR="0073420E" w:rsidRPr="00041F3B">
        <w:rPr>
          <w:rFonts w:ascii="Book Antiqua" w:eastAsia="Times New Roman" w:hAnsi="Book Antiqua" w:cs="Arial"/>
          <w:lang w:val="en-GB"/>
        </w:rPr>
        <w:t>ADC</w:t>
      </w:r>
      <w:r w:rsidRPr="00041F3B">
        <w:rPr>
          <w:rFonts w:ascii="Book Antiqua" w:hAnsi="Book Antiqua" w:cs="Arial"/>
        </w:rPr>
        <w:t xml:space="preserve"> to determine its variation, which could potentially be used as an indicator in determining tumour aggressiveness or assessing tumour response. </w:t>
      </w:r>
      <w:r w:rsidR="0078538D" w:rsidRPr="00041F3B">
        <w:rPr>
          <w:rFonts w:ascii="Book Antiqua" w:hAnsi="Book Antiqua" w:cs="Arial"/>
        </w:rPr>
        <w:t>In this manuscript, a</w:t>
      </w:r>
      <w:r w:rsidR="00756550" w:rsidRPr="00041F3B">
        <w:rPr>
          <w:rFonts w:ascii="Book Antiqua" w:hAnsi="Book Antiqua" w:cs="Arial"/>
        </w:rPr>
        <w:t xml:space="preserve"> review of </w:t>
      </w:r>
      <w:r w:rsidR="00DB065B" w:rsidRPr="00041F3B">
        <w:rPr>
          <w:rFonts w:ascii="Book Antiqua" w:hAnsi="Book Antiqua" w:cs="Arial"/>
        </w:rPr>
        <w:t xml:space="preserve">selected </w:t>
      </w:r>
      <w:r w:rsidR="00F3643F" w:rsidRPr="00041F3B">
        <w:rPr>
          <w:rFonts w:ascii="Book Antiqua" w:hAnsi="Book Antiqua" w:cs="Arial"/>
        </w:rPr>
        <w:t>articles</w:t>
      </w:r>
      <w:r w:rsidR="00756550" w:rsidRPr="00041F3B">
        <w:rPr>
          <w:rFonts w:ascii="Book Antiqua" w:hAnsi="Book Antiqua" w:cs="Arial"/>
        </w:rPr>
        <w:t xml:space="preserve"> published to</w:t>
      </w:r>
      <w:r w:rsidR="0078538D" w:rsidRPr="00041F3B">
        <w:rPr>
          <w:rFonts w:ascii="Book Antiqua" w:hAnsi="Book Antiqua" w:cs="Arial"/>
        </w:rPr>
        <w:t>-</w:t>
      </w:r>
      <w:r w:rsidR="00756550" w:rsidRPr="00041F3B">
        <w:rPr>
          <w:rFonts w:ascii="Book Antiqua" w:hAnsi="Book Antiqua" w:cs="Arial"/>
        </w:rPr>
        <w:t xml:space="preserve"> </w:t>
      </w:r>
      <w:r w:rsidR="002C138E" w:rsidRPr="00041F3B">
        <w:rPr>
          <w:rFonts w:ascii="Book Antiqua" w:hAnsi="Book Antiqua" w:cs="Arial"/>
        </w:rPr>
        <w:t>date</w:t>
      </w:r>
      <w:r w:rsidR="00E620D8" w:rsidRPr="00041F3B">
        <w:rPr>
          <w:rFonts w:ascii="Book Antiqua" w:hAnsi="Book Antiqua" w:cs="Arial"/>
        </w:rPr>
        <w:t xml:space="preserve"> in </w:t>
      </w:r>
      <w:r w:rsidR="00C76CFB" w:rsidRPr="00041F3B">
        <w:rPr>
          <w:rFonts w:ascii="Book Antiqua" w:hAnsi="Book Antiqua" w:cs="Arial"/>
        </w:rPr>
        <w:t xml:space="preserve">healthy </w:t>
      </w:r>
      <w:r w:rsidR="003701DB" w:rsidRPr="00041F3B">
        <w:rPr>
          <w:rFonts w:ascii="Book Antiqua" w:hAnsi="Book Antiqua" w:cs="Arial"/>
        </w:rPr>
        <w:t>extra</w:t>
      </w:r>
      <w:r w:rsidR="00256977" w:rsidRPr="00041F3B">
        <w:rPr>
          <w:rFonts w:ascii="Book Antiqua" w:hAnsi="Book Antiqua" w:cs="Arial"/>
        </w:rPr>
        <w:t>-</w:t>
      </w:r>
      <w:r w:rsidR="003701DB" w:rsidRPr="00041F3B">
        <w:rPr>
          <w:rFonts w:ascii="Book Antiqua" w:hAnsi="Book Antiqua" w:cs="Arial"/>
        </w:rPr>
        <w:t xml:space="preserve">cranial </w:t>
      </w:r>
      <w:r w:rsidR="00E620D8" w:rsidRPr="00041F3B">
        <w:rPr>
          <w:rFonts w:ascii="Book Antiqua" w:hAnsi="Book Antiqua" w:cs="Arial"/>
        </w:rPr>
        <w:t xml:space="preserve">body </w:t>
      </w:r>
      <w:r w:rsidR="00FF7EA7" w:rsidRPr="00041F3B">
        <w:rPr>
          <w:rFonts w:ascii="Book Antiqua" w:hAnsi="Book Antiqua" w:cs="Arial"/>
        </w:rPr>
        <w:t>diffusion-weighted magnetic resonance imaging</w:t>
      </w:r>
      <w:r w:rsidR="0008705A" w:rsidRPr="00041F3B">
        <w:rPr>
          <w:rFonts w:ascii="Book Antiqua" w:hAnsi="Book Antiqua" w:cs="Arial"/>
        </w:rPr>
        <w:t xml:space="preserve"> is presented</w:t>
      </w:r>
      <w:r w:rsidR="002C138E" w:rsidRPr="00041F3B">
        <w:rPr>
          <w:rFonts w:ascii="Book Antiqua" w:hAnsi="Book Antiqua" w:cs="Arial"/>
        </w:rPr>
        <w:t xml:space="preserve">, </w:t>
      </w:r>
      <w:r w:rsidR="002D734E" w:rsidRPr="00041F3B">
        <w:rPr>
          <w:rFonts w:ascii="Book Antiqua" w:hAnsi="Book Antiqua" w:cs="Arial"/>
        </w:rPr>
        <w:t xml:space="preserve">detailing </w:t>
      </w:r>
      <w:r w:rsidR="00E620D8" w:rsidRPr="00041F3B">
        <w:rPr>
          <w:rFonts w:ascii="Book Antiqua" w:hAnsi="Book Antiqua" w:cs="Arial"/>
        </w:rPr>
        <w:t xml:space="preserve">reported </w:t>
      </w:r>
      <w:r w:rsidR="0073420E" w:rsidRPr="00041F3B">
        <w:rPr>
          <w:rFonts w:ascii="Book Antiqua" w:eastAsia="Times New Roman" w:hAnsi="Book Antiqua" w:cs="Arial"/>
          <w:lang w:val="en-GB"/>
        </w:rPr>
        <w:t>ADC</w:t>
      </w:r>
      <w:r w:rsidR="00E620D8" w:rsidRPr="00041F3B">
        <w:rPr>
          <w:rFonts w:ascii="Book Antiqua" w:hAnsi="Book Antiqua" w:cs="Arial"/>
        </w:rPr>
        <w:t xml:space="preserve"> values and discussing their variation across different </w:t>
      </w:r>
      <w:r w:rsidR="00E445E8" w:rsidRPr="00041F3B">
        <w:rPr>
          <w:rFonts w:ascii="Book Antiqua" w:hAnsi="Book Antiqua" w:cs="Arial"/>
        </w:rPr>
        <w:t>studies</w:t>
      </w:r>
      <w:r w:rsidR="00756550" w:rsidRPr="00041F3B">
        <w:rPr>
          <w:rFonts w:ascii="Book Antiqua" w:hAnsi="Book Antiqua" w:cs="Arial"/>
        </w:rPr>
        <w:t>.</w:t>
      </w:r>
      <w:r w:rsidR="00451C7A" w:rsidRPr="00041F3B">
        <w:rPr>
          <w:rFonts w:ascii="Book Antiqua" w:hAnsi="Book Antiqua" w:cs="Arial"/>
        </w:rPr>
        <w:t xml:space="preserve"> </w:t>
      </w:r>
      <w:r w:rsidR="00AE287B" w:rsidRPr="00041F3B">
        <w:rPr>
          <w:rFonts w:ascii="Book Antiqua" w:eastAsia="Times New Roman" w:hAnsi="Book Antiqua" w:cs="Arial"/>
          <w:lang w:val="en-GB"/>
        </w:rPr>
        <w:t xml:space="preserve">In total 115 studies were selected including 28 for liver parenchyma, 15 for kidney (renal parenchyma), 14 for spleen, 13 for pancreatic body, 6 for gallbladder, 13 for prostate, 13 for uterus (endometrium, myometrium, cervix) and 13 for fibroglandular breast tissue. </w:t>
      </w:r>
      <w:r w:rsidR="00207DBB" w:rsidRPr="00041F3B">
        <w:rPr>
          <w:rFonts w:ascii="Book Antiqua" w:eastAsia="Times New Roman" w:hAnsi="Book Antiqua" w:cs="Arial"/>
          <w:lang w:val="en-GB"/>
        </w:rPr>
        <w:t xml:space="preserve">Median </w:t>
      </w:r>
      <w:r w:rsidR="0073420E" w:rsidRPr="00041F3B">
        <w:rPr>
          <w:rFonts w:ascii="Book Antiqua" w:eastAsia="Times New Roman" w:hAnsi="Book Antiqua" w:cs="Arial"/>
          <w:lang w:val="en-GB"/>
        </w:rPr>
        <w:t>ADC</w:t>
      </w:r>
      <w:r w:rsidR="00207DBB" w:rsidRPr="00041F3B">
        <w:rPr>
          <w:rFonts w:ascii="Book Antiqua" w:eastAsia="Times New Roman" w:hAnsi="Book Antiqua" w:cs="Arial"/>
          <w:lang w:val="en-GB"/>
        </w:rPr>
        <w:t xml:space="preserve"> values in selected studies were found to be 1.28</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lang w:val="en-GB"/>
        </w:rPr>
        <w:t xml:space="preserve"> </w:t>
      </w:r>
      <w:r w:rsidR="00207DBB" w:rsidRPr="00041F3B">
        <w:rPr>
          <w:rFonts w:ascii="Book Antiqua" w:hAnsi="Book Antiqua" w:cs="Arial"/>
        </w:rPr>
        <w:t>mm</w:t>
      </w:r>
      <w:r w:rsidR="00207DBB" w:rsidRPr="00041F3B">
        <w:rPr>
          <w:rFonts w:ascii="Book Antiqua" w:hAnsi="Book Antiqua" w:cs="Arial"/>
          <w:vertAlign w:val="superscript"/>
        </w:rPr>
        <w:t>2</w:t>
      </w:r>
      <w:r w:rsidR="00FF7EA7" w:rsidRPr="00041F3B">
        <w:rPr>
          <w:rFonts w:ascii="Book Antiqua" w:eastAsia="宋体" w:hAnsi="Book Antiqua" w:cs="Arial"/>
          <w:lang w:eastAsia="zh-CN"/>
        </w:rPr>
        <w:t>/</w:t>
      </w:r>
      <w:r w:rsidR="00207DBB" w:rsidRPr="00041F3B">
        <w:rPr>
          <w:rFonts w:ascii="Book Antiqua" w:hAnsi="Book Antiqua" w:cs="Arial"/>
        </w:rPr>
        <w:t>s</w:t>
      </w:r>
      <w:r w:rsidR="00207DBB" w:rsidRPr="00041F3B">
        <w:rPr>
          <w:rFonts w:ascii="Book Antiqua" w:eastAsia="Times New Roman" w:hAnsi="Book Antiqua" w:cs="Arial"/>
          <w:lang w:val="en-GB"/>
        </w:rPr>
        <w:t xml:space="preserve"> in liver, 1.94</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lang w:val="en-GB"/>
        </w:rPr>
        <w:t xml:space="preserve"> </w:t>
      </w:r>
      <w:r w:rsidR="00FF7EA7" w:rsidRPr="00041F3B">
        <w:rPr>
          <w:rFonts w:ascii="Book Antiqua" w:hAnsi="Book Antiqua" w:cs="Arial"/>
        </w:rPr>
        <w:t>mm</w:t>
      </w:r>
      <w:r w:rsidR="00FF7EA7" w:rsidRPr="00041F3B">
        <w:rPr>
          <w:rFonts w:ascii="Book Antiqua" w:hAnsi="Book Antiqua" w:cs="Arial"/>
          <w:vertAlign w:val="superscript"/>
        </w:rPr>
        <w:t>2</w:t>
      </w:r>
      <w:r w:rsidR="00FF7EA7" w:rsidRPr="00041F3B">
        <w:rPr>
          <w:rFonts w:ascii="Book Antiqua" w:eastAsia="宋体" w:hAnsi="Book Antiqua" w:cs="Arial"/>
          <w:lang w:eastAsia="zh-CN"/>
        </w:rPr>
        <w:t>/</w:t>
      </w:r>
      <w:r w:rsidR="00FF7EA7" w:rsidRPr="00041F3B">
        <w:rPr>
          <w:rFonts w:ascii="Book Antiqua" w:hAnsi="Book Antiqua" w:cs="Arial"/>
        </w:rPr>
        <w:t>s</w:t>
      </w:r>
      <w:r w:rsidR="00207DBB" w:rsidRPr="00041F3B">
        <w:rPr>
          <w:rFonts w:ascii="Book Antiqua" w:eastAsia="Times New Roman" w:hAnsi="Book Antiqua" w:cs="Arial"/>
          <w:lang w:val="en-GB"/>
        </w:rPr>
        <w:t xml:space="preserve"> in kidney, 1.60</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lang w:val="en-GB"/>
        </w:rPr>
        <w:t xml:space="preserve"> </w:t>
      </w:r>
      <w:r w:rsidR="00FF7EA7" w:rsidRPr="00041F3B">
        <w:rPr>
          <w:rFonts w:ascii="Book Antiqua" w:hAnsi="Book Antiqua" w:cs="Arial"/>
        </w:rPr>
        <w:t>mm</w:t>
      </w:r>
      <w:r w:rsidR="00FF7EA7" w:rsidRPr="00041F3B">
        <w:rPr>
          <w:rFonts w:ascii="Book Antiqua" w:hAnsi="Book Antiqua" w:cs="Arial"/>
          <w:vertAlign w:val="superscript"/>
        </w:rPr>
        <w:t>2</w:t>
      </w:r>
      <w:r w:rsidR="00FF7EA7" w:rsidRPr="00041F3B">
        <w:rPr>
          <w:rFonts w:ascii="Book Antiqua" w:eastAsia="宋体" w:hAnsi="Book Antiqua" w:cs="Arial"/>
          <w:lang w:eastAsia="zh-CN"/>
        </w:rPr>
        <w:t>/</w:t>
      </w:r>
      <w:r w:rsidR="00FF7EA7" w:rsidRPr="00041F3B">
        <w:rPr>
          <w:rFonts w:ascii="Book Antiqua" w:hAnsi="Book Antiqua" w:cs="Arial"/>
        </w:rPr>
        <w:t>s</w:t>
      </w:r>
      <w:r w:rsidR="00207DBB" w:rsidRPr="00041F3B">
        <w:rPr>
          <w:rFonts w:ascii="Book Antiqua" w:eastAsia="Times New Roman" w:hAnsi="Book Antiqua" w:cs="Arial"/>
          <w:lang w:val="en-GB"/>
        </w:rPr>
        <w:t xml:space="preserve"> in pancreatic body, 0.85</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lang w:val="en-GB"/>
        </w:rPr>
        <w:t xml:space="preserve"> </w:t>
      </w:r>
      <w:r w:rsidR="00FF7EA7" w:rsidRPr="00041F3B">
        <w:rPr>
          <w:rFonts w:ascii="Book Antiqua" w:hAnsi="Book Antiqua" w:cs="Arial"/>
        </w:rPr>
        <w:t>mm</w:t>
      </w:r>
      <w:r w:rsidR="00FF7EA7" w:rsidRPr="00041F3B">
        <w:rPr>
          <w:rFonts w:ascii="Book Antiqua" w:hAnsi="Book Antiqua" w:cs="Arial"/>
          <w:vertAlign w:val="superscript"/>
        </w:rPr>
        <w:t>2</w:t>
      </w:r>
      <w:r w:rsidR="00FF7EA7" w:rsidRPr="00041F3B">
        <w:rPr>
          <w:rFonts w:ascii="Book Antiqua" w:eastAsia="宋体" w:hAnsi="Book Antiqua" w:cs="Arial"/>
          <w:lang w:eastAsia="zh-CN"/>
        </w:rPr>
        <w:t>/</w:t>
      </w:r>
      <w:r w:rsidR="00FF7EA7" w:rsidRPr="00041F3B">
        <w:rPr>
          <w:rFonts w:ascii="Book Antiqua" w:hAnsi="Book Antiqua" w:cs="Arial"/>
        </w:rPr>
        <w:t>s</w:t>
      </w:r>
      <w:r w:rsidR="00207DBB" w:rsidRPr="00041F3B">
        <w:rPr>
          <w:rFonts w:ascii="Book Antiqua" w:eastAsia="Times New Roman" w:hAnsi="Book Antiqua" w:cs="Arial"/>
          <w:lang w:val="en-GB"/>
        </w:rPr>
        <w:t xml:space="preserve"> in spleen, 2.73</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lang w:val="en-GB"/>
        </w:rPr>
        <w:t xml:space="preserve"> </w:t>
      </w:r>
      <w:r w:rsidR="00FF7EA7" w:rsidRPr="00041F3B">
        <w:rPr>
          <w:rFonts w:ascii="Book Antiqua" w:hAnsi="Book Antiqua" w:cs="Arial"/>
        </w:rPr>
        <w:t>mm</w:t>
      </w:r>
      <w:r w:rsidR="00FF7EA7" w:rsidRPr="00041F3B">
        <w:rPr>
          <w:rFonts w:ascii="Book Antiqua" w:hAnsi="Book Antiqua" w:cs="Arial"/>
          <w:vertAlign w:val="superscript"/>
        </w:rPr>
        <w:t>2</w:t>
      </w:r>
      <w:r w:rsidR="00FF7EA7" w:rsidRPr="00041F3B">
        <w:rPr>
          <w:rFonts w:ascii="Book Antiqua" w:eastAsia="宋体" w:hAnsi="Book Antiqua" w:cs="Arial"/>
          <w:lang w:eastAsia="zh-CN"/>
        </w:rPr>
        <w:t>/</w:t>
      </w:r>
      <w:r w:rsidR="00FF7EA7" w:rsidRPr="00041F3B">
        <w:rPr>
          <w:rFonts w:ascii="Book Antiqua" w:hAnsi="Book Antiqua" w:cs="Arial"/>
        </w:rPr>
        <w:t>s</w:t>
      </w:r>
      <w:r w:rsidR="00207DBB" w:rsidRPr="00041F3B">
        <w:rPr>
          <w:rFonts w:ascii="Book Antiqua" w:eastAsia="Times New Roman" w:hAnsi="Book Antiqua" w:cs="Arial"/>
          <w:lang w:val="en-GB"/>
        </w:rPr>
        <w:t xml:space="preserve"> in gallbladder, 1.64</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rPr>
        <w:t xml:space="preserve"> </w:t>
      </w:r>
      <w:r w:rsidR="00FF7EA7" w:rsidRPr="00041F3B">
        <w:rPr>
          <w:rFonts w:ascii="Book Antiqua" w:hAnsi="Book Antiqua" w:cs="Arial"/>
        </w:rPr>
        <w:t>mm</w:t>
      </w:r>
      <w:r w:rsidR="00FF7EA7" w:rsidRPr="00041F3B">
        <w:rPr>
          <w:rFonts w:ascii="Book Antiqua" w:hAnsi="Book Antiqua" w:cs="Arial"/>
          <w:vertAlign w:val="superscript"/>
        </w:rPr>
        <w:t>2</w:t>
      </w:r>
      <w:r w:rsidR="00FF7EA7" w:rsidRPr="00041F3B">
        <w:rPr>
          <w:rFonts w:ascii="Book Antiqua" w:eastAsia="宋体" w:hAnsi="Book Antiqua" w:cs="Arial"/>
          <w:lang w:eastAsia="zh-CN"/>
        </w:rPr>
        <w:t>/</w:t>
      </w:r>
      <w:r w:rsidR="00FF7EA7" w:rsidRPr="00041F3B">
        <w:rPr>
          <w:rFonts w:ascii="Book Antiqua" w:hAnsi="Book Antiqua" w:cs="Arial"/>
        </w:rPr>
        <w:t>s</w:t>
      </w:r>
      <w:r w:rsidR="00207DBB" w:rsidRPr="00041F3B">
        <w:rPr>
          <w:rFonts w:ascii="Book Antiqua" w:eastAsia="Times New Roman" w:hAnsi="Book Antiqua" w:cs="Arial"/>
          <w:lang w:val="en-GB"/>
        </w:rPr>
        <w:t xml:space="preserve"> and 1.31</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lang w:val="en-GB"/>
        </w:rPr>
        <w:t xml:space="preserve"> </w:t>
      </w:r>
      <w:r w:rsidR="00FF7EA7" w:rsidRPr="00041F3B">
        <w:rPr>
          <w:rFonts w:ascii="Book Antiqua" w:hAnsi="Book Antiqua" w:cs="Arial"/>
        </w:rPr>
        <w:t>mm</w:t>
      </w:r>
      <w:r w:rsidR="00FF7EA7" w:rsidRPr="00041F3B">
        <w:rPr>
          <w:rFonts w:ascii="Book Antiqua" w:hAnsi="Book Antiqua" w:cs="Arial"/>
          <w:vertAlign w:val="superscript"/>
        </w:rPr>
        <w:t>2</w:t>
      </w:r>
      <w:r w:rsidR="00FF7EA7" w:rsidRPr="00041F3B">
        <w:rPr>
          <w:rFonts w:ascii="Book Antiqua" w:eastAsia="宋体" w:hAnsi="Book Antiqua" w:cs="Arial"/>
          <w:lang w:eastAsia="zh-CN"/>
        </w:rPr>
        <w:t>/</w:t>
      </w:r>
      <w:r w:rsidR="00FF7EA7" w:rsidRPr="00041F3B">
        <w:rPr>
          <w:rFonts w:ascii="Book Antiqua" w:hAnsi="Book Antiqua" w:cs="Arial"/>
        </w:rPr>
        <w:t>s</w:t>
      </w:r>
      <w:r w:rsidR="00207DBB" w:rsidRPr="00041F3B">
        <w:rPr>
          <w:rFonts w:ascii="Book Antiqua" w:eastAsia="Times New Roman" w:hAnsi="Book Antiqua" w:cs="Arial"/>
          <w:lang w:val="en-GB"/>
        </w:rPr>
        <w:t xml:space="preserve"> in prostate peripheral zone and central gland respectively (combined median value of 1.54</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rPr>
        <w:t xml:space="preserve"> </w:t>
      </w:r>
      <w:r w:rsidR="00207DBB" w:rsidRPr="00041F3B">
        <w:rPr>
          <w:rFonts w:ascii="Book Antiqua" w:eastAsia="Times New Roman" w:hAnsi="Book Antiqua" w:cs="Arial"/>
          <w:lang w:val="en-GB"/>
        </w:rPr>
        <w:t>mm</w:t>
      </w:r>
      <w:r w:rsidR="00207DBB" w:rsidRPr="00041F3B">
        <w:rPr>
          <w:rFonts w:ascii="Book Antiqua" w:eastAsia="Times New Roman" w:hAnsi="Book Antiqua" w:cs="Arial"/>
          <w:vertAlign w:val="superscript"/>
          <w:lang w:val="en-GB"/>
        </w:rPr>
        <w:t>2</w:t>
      </w:r>
      <w:r w:rsidR="008524A7" w:rsidRPr="00041F3B">
        <w:rPr>
          <w:rFonts w:ascii="Book Antiqua" w:eastAsia="宋体" w:hAnsi="Book Antiqua" w:cs="Arial" w:hint="eastAsia"/>
          <w:lang w:val="en-GB" w:eastAsia="zh-CN"/>
        </w:rPr>
        <w:t>/</w:t>
      </w:r>
      <w:r w:rsidR="00207DBB" w:rsidRPr="00041F3B">
        <w:rPr>
          <w:rFonts w:ascii="Book Antiqua" w:eastAsia="Times New Roman" w:hAnsi="Book Antiqua" w:cs="Arial"/>
          <w:lang w:val="en-GB"/>
        </w:rPr>
        <w:t>s), 1.44</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lang w:val="en-GB"/>
        </w:rPr>
        <w:t xml:space="preserve"> </w:t>
      </w:r>
      <w:r w:rsidR="00FF7EA7" w:rsidRPr="00041F3B">
        <w:rPr>
          <w:rFonts w:ascii="Book Antiqua" w:hAnsi="Book Antiqua" w:cs="Arial"/>
        </w:rPr>
        <w:t>mm</w:t>
      </w:r>
      <w:r w:rsidR="00FF7EA7" w:rsidRPr="00041F3B">
        <w:rPr>
          <w:rFonts w:ascii="Book Antiqua" w:hAnsi="Book Antiqua" w:cs="Arial"/>
          <w:vertAlign w:val="superscript"/>
        </w:rPr>
        <w:t>2</w:t>
      </w:r>
      <w:r w:rsidR="00FF7EA7" w:rsidRPr="00041F3B">
        <w:rPr>
          <w:rFonts w:ascii="Book Antiqua" w:eastAsia="宋体" w:hAnsi="Book Antiqua" w:cs="Arial"/>
          <w:lang w:eastAsia="zh-CN"/>
        </w:rPr>
        <w:t>/</w:t>
      </w:r>
      <w:r w:rsidR="00FF7EA7" w:rsidRPr="00041F3B">
        <w:rPr>
          <w:rFonts w:ascii="Book Antiqua" w:hAnsi="Book Antiqua" w:cs="Arial"/>
        </w:rPr>
        <w:t>s</w:t>
      </w:r>
      <w:r w:rsidR="00207DBB" w:rsidRPr="00041F3B">
        <w:rPr>
          <w:rFonts w:ascii="Book Antiqua" w:eastAsia="Times New Roman" w:hAnsi="Book Antiqua" w:cs="Arial"/>
          <w:lang w:val="en-GB"/>
        </w:rPr>
        <w:t xml:space="preserve"> in endometrium, 1.53</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lang w:val="en-GB"/>
        </w:rPr>
        <w:t xml:space="preserve"> </w:t>
      </w:r>
      <w:r w:rsidR="00FF7EA7" w:rsidRPr="00041F3B">
        <w:rPr>
          <w:rFonts w:ascii="Book Antiqua" w:hAnsi="Book Antiqua" w:cs="Arial"/>
        </w:rPr>
        <w:t>mm</w:t>
      </w:r>
      <w:r w:rsidR="00FF7EA7" w:rsidRPr="00041F3B">
        <w:rPr>
          <w:rFonts w:ascii="Book Antiqua" w:hAnsi="Book Antiqua" w:cs="Arial"/>
          <w:vertAlign w:val="superscript"/>
        </w:rPr>
        <w:t>2</w:t>
      </w:r>
      <w:r w:rsidR="00FF7EA7" w:rsidRPr="00041F3B">
        <w:rPr>
          <w:rFonts w:ascii="Book Antiqua" w:eastAsia="宋体" w:hAnsi="Book Antiqua" w:cs="Arial"/>
          <w:lang w:eastAsia="zh-CN"/>
        </w:rPr>
        <w:t>/</w:t>
      </w:r>
      <w:r w:rsidR="00FF7EA7" w:rsidRPr="00041F3B">
        <w:rPr>
          <w:rFonts w:ascii="Book Antiqua" w:hAnsi="Book Antiqua" w:cs="Arial"/>
        </w:rPr>
        <w:t>s</w:t>
      </w:r>
      <w:r w:rsidR="00207DBB" w:rsidRPr="00041F3B">
        <w:rPr>
          <w:rFonts w:ascii="Book Antiqua" w:eastAsia="Times New Roman" w:hAnsi="Book Antiqua" w:cs="Arial"/>
          <w:lang w:val="en-GB"/>
        </w:rPr>
        <w:t xml:space="preserve"> in myometrium, 1.71</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lang w:val="en-GB"/>
        </w:rPr>
        <w:t xml:space="preserve"> </w:t>
      </w:r>
      <w:r w:rsidR="00FF7EA7" w:rsidRPr="00041F3B">
        <w:rPr>
          <w:rFonts w:ascii="Book Antiqua" w:hAnsi="Book Antiqua" w:cs="Arial"/>
        </w:rPr>
        <w:t>mm</w:t>
      </w:r>
      <w:r w:rsidR="00FF7EA7" w:rsidRPr="00041F3B">
        <w:rPr>
          <w:rFonts w:ascii="Book Antiqua" w:hAnsi="Book Antiqua" w:cs="Arial"/>
          <w:vertAlign w:val="superscript"/>
        </w:rPr>
        <w:t>2</w:t>
      </w:r>
      <w:r w:rsidR="00FF7EA7" w:rsidRPr="00041F3B">
        <w:rPr>
          <w:rFonts w:ascii="Book Antiqua" w:eastAsia="宋体" w:hAnsi="Book Antiqua" w:cs="Arial"/>
          <w:lang w:eastAsia="zh-CN"/>
        </w:rPr>
        <w:t>/</w:t>
      </w:r>
      <w:r w:rsidR="00FF7EA7" w:rsidRPr="00041F3B">
        <w:rPr>
          <w:rFonts w:ascii="Book Antiqua" w:hAnsi="Book Antiqua" w:cs="Arial"/>
        </w:rPr>
        <w:t>s</w:t>
      </w:r>
      <w:r w:rsidR="00207DBB" w:rsidRPr="00041F3B">
        <w:rPr>
          <w:rFonts w:ascii="Book Antiqua" w:eastAsia="Times New Roman" w:hAnsi="Book Antiqua" w:cs="Arial"/>
          <w:lang w:val="en-GB"/>
        </w:rPr>
        <w:t xml:space="preserve"> in cervix and 1.92</w:t>
      </w:r>
      <w:r w:rsidR="00FF7EA7" w:rsidRPr="00041F3B">
        <w:rPr>
          <w:rFonts w:ascii="Book Antiqua" w:eastAsia="宋体" w:hAnsi="Book Antiqua" w:cs="Arial"/>
          <w:lang w:val="en-GB" w:eastAsia="zh-CN"/>
        </w:rPr>
        <w:t xml:space="preserve"> </w:t>
      </w:r>
      <w:r w:rsidR="00207DBB" w:rsidRPr="00041F3B">
        <w:rPr>
          <w:rFonts w:ascii="Book Antiqua" w:eastAsia="Times New Roman" w:hAnsi="Book Antiqua" w:cs="Arial"/>
        </w:rPr>
        <w:t>×</w:t>
      </w:r>
      <w:r w:rsidR="00FF7EA7" w:rsidRPr="00041F3B">
        <w:rPr>
          <w:rFonts w:ascii="Book Antiqua" w:eastAsia="宋体" w:hAnsi="Book Antiqua" w:cs="Arial"/>
          <w:lang w:eastAsia="zh-CN"/>
        </w:rPr>
        <w:t xml:space="preserve"> </w:t>
      </w:r>
      <w:r w:rsidR="00207DBB" w:rsidRPr="00041F3B">
        <w:rPr>
          <w:rFonts w:ascii="Book Antiqua" w:eastAsia="Times New Roman" w:hAnsi="Book Antiqua" w:cs="Arial"/>
        </w:rPr>
        <w:t>10</w:t>
      </w:r>
      <w:r w:rsidR="00207DBB" w:rsidRPr="00041F3B">
        <w:rPr>
          <w:rFonts w:ascii="Book Antiqua" w:eastAsia="Times New Roman" w:hAnsi="Book Antiqua" w:cs="Arial"/>
          <w:vertAlign w:val="superscript"/>
        </w:rPr>
        <w:t>-3</w:t>
      </w:r>
      <w:r w:rsidR="00207DBB" w:rsidRPr="00041F3B">
        <w:rPr>
          <w:rFonts w:ascii="Book Antiqua" w:eastAsia="Times New Roman" w:hAnsi="Book Antiqua" w:cs="Arial"/>
          <w:lang w:val="en-GB"/>
        </w:rPr>
        <w:t xml:space="preserve"> </w:t>
      </w:r>
      <w:r w:rsidR="00FF7EA7" w:rsidRPr="00041F3B">
        <w:rPr>
          <w:rFonts w:ascii="Book Antiqua" w:hAnsi="Book Antiqua" w:cs="Arial"/>
        </w:rPr>
        <w:t>mm</w:t>
      </w:r>
      <w:r w:rsidR="00FF7EA7" w:rsidRPr="00041F3B">
        <w:rPr>
          <w:rFonts w:ascii="Book Antiqua" w:hAnsi="Book Antiqua" w:cs="Arial"/>
          <w:vertAlign w:val="superscript"/>
        </w:rPr>
        <w:t>2</w:t>
      </w:r>
      <w:r w:rsidR="00FF7EA7" w:rsidRPr="00041F3B">
        <w:rPr>
          <w:rFonts w:ascii="Book Antiqua" w:eastAsia="宋体" w:hAnsi="Book Antiqua" w:cs="Arial"/>
          <w:lang w:eastAsia="zh-CN"/>
        </w:rPr>
        <w:t>/</w:t>
      </w:r>
      <w:r w:rsidR="00FF7EA7" w:rsidRPr="00041F3B">
        <w:rPr>
          <w:rFonts w:ascii="Book Antiqua" w:hAnsi="Book Antiqua" w:cs="Arial"/>
        </w:rPr>
        <w:t>s</w:t>
      </w:r>
      <w:r w:rsidR="00207DBB" w:rsidRPr="00041F3B">
        <w:rPr>
          <w:rFonts w:ascii="Book Antiqua" w:eastAsia="Times New Roman" w:hAnsi="Book Antiqua" w:cs="Arial"/>
          <w:lang w:val="en-GB"/>
        </w:rPr>
        <w:t xml:space="preserve"> in breast. In addition, six phantom studies and thirteen </w:t>
      </w:r>
      <w:r w:rsidR="00207DBB" w:rsidRPr="00041F3B">
        <w:rPr>
          <w:rFonts w:ascii="Book Antiqua" w:eastAsia="Times New Roman" w:hAnsi="Book Antiqua" w:cs="Arial"/>
          <w:i/>
          <w:lang w:val="en-GB"/>
        </w:rPr>
        <w:t>in-vivo</w:t>
      </w:r>
      <w:r w:rsidR="00207DBB" w:rsidRPr="00041F3B">
        <w:rPr>
          <w:rFonts w:ascii="Book Antiqua" w:eastAsia="Times New Roman" w:hAnsi="Book Antiqua" w:cs="Arial"/>
          <w:lang w:val="en-GB"/>
        </w:rPr>
        <w:t xml:space="preserve"> studies were summarized to compare repeatability and reproducibility of the measured ADC.</w:t>
      </w:r>
      <w:r w:rsidR="006D0067" w:rsidRPr="00041F3B">
        <w:rPr>
          <w:rFonts w:ascii="Book Antiqua" w:eastAsia="Times New Roman" w:hAnsi="Book Antiqua" w:cs="Arial"/>
          <w:lang w:val="en-GB"/>
        </w:rPr>
        <w:t xml:space="preserve"> </w:t>
      </w:r>
      <w:r w:rsidR="00963126" w:rsidRPr="00041F3B">
        <w:rPr>
          <w:rFonts w:ascii="Book Antiqua" w:eastAsia="Times New Roman" w:hAnsi="Book Antiqua" w:cs="Arial"/>
          <w:lang w:val="en-GB"/>
        </w:rPr>
        <w:t xml:space="preserve">All selected phantom studies demonstrated lower intra-scanner and inter-scanner variation compared to </w:t>
      </w:r>
      <w:r w:rsidR="00963126" w:rsidRPr="00041F3B">
        <w:rPr>
          <w:rFonts w:ascii="Book Antiqua" w:eastAsia="Times New Roman" w:hAnsi="Book Antiqua" w:cs="Arial"/>
          <w:i/>
          <w:lang w:val="en-GB"/>
        </w:rPr>
        <w:t>in-vivo</w:t>
      </w:r>
      <w:r w:rsidR="00963126" w:rsidRPr="00041F3B">
        <w:rPr>
          <w:rFonts w:ascii="Book Antiqua" w:eastAsia="Times New Roman" w:hAnsi="Book Antiqua" w:cs="Arial"/>
          <w:lang w:val="en-GB"/>
        </w:rPr>
        <w:t xml:space="preserve"> studies. Based on the findings of this manuscript, it </w:t>
      </w:r>
      <w:r w:rsidR="009E6F86" w:rsidRPr="00041F3B">
        <w:rPr>
          <w:rFonts w:ascii="Book Antiqua" w:eastAsia="Times New Roman" w:hAnsi="Book Antiqua" w:cs="Arial"/>
          <w:lang w:val="en-GB"/>
        </w:rPr>
        <w:t>is recommended that p</w:t>
      </w:r>
      <w:r w:rsidR="006D0067" w:rsidRPr="00041F3B">
        <w:rPr>
          <w:rFonts w:ascii="Book Antiqua" w:eastAsia="Times New Roman" w:hAnsi="Book Antiqua" w:cs="Arial"/>
          <w:lang w:val="en-GB"/>
        </w:rPr>
        <w:t>rotocol</w:t>
      </w:r>
      <w:r w:rsidR="00285952" w:rsidRPr="00041F3B">
        <w:rPr>
          <w:rFonts w:ascii="Book Antiqua" w:eastAsia="Times New Roman" w:hAnsi="Book Antiqua" w:cs="Arial"/>
          <w:lang w:val="en-GB"/>
        </w:rPr>
        <w:t>s need to</w:t>
      </w:r>
      <w:r w:rsidR="006D0067" w:rsidRPr="00041F3B">
        <w:rPr>
          <w:rFonts w:ascii="Book Antiqua" w:eastAsia="Times New Roman" w:hAnsi="Book Antiqua" w:cs="Arial"/>
          <w:lang w:val="en-GB"/>
        </w:rPr>
        <w:t xml:space="preserve"> </w:t>
      </w:r>
      <w:r w:rsidR="00285952" w:rsidRPr="00041F3B">
        <w:rPr>
          <w:rFonts w:ascii="Book Antiqua" w:eastAsia="Times New Roman" w:hAnsi="Book Antiqua" w:cs="Arial"/>
          <w:lang w:val="en-GB"/>
        </w:rPr>
        <w:t>be</w:t>
      </w:r>
      <w:r w:rsidR="006D0067" w:rsidRPr="00041F3B">
        <w:rPr>
          <w:rFonts w:ascii="Book Antiqua" w:eastAsia="Times New Roman" w:hAnsi="Book Antiqua" w:cs="Arial"/>
          <w:lang w:val="en-GB"/>
        </w:rPr>
        <w:t xml:space="preserve"> opti</w:t>
      </w:r>
      <w:r w:rsidR="009E6F86" w:rsidRPr="00041F3B">
        <w:rPr>
          <w:rFonts w:ascii="Book Antiqua" w:eastAsia="Times New Roman" w:hAnsi="Book Antiqua" w:cs="Arial"/>
          <w:lang w:val="en-GB"/>
        </w:rPr>
        <w:t>mised for the body part studied and that</w:t>
      </w:r>
      <w:r w:rsidR="006D0067" w:rsidRPr="00041F3B">
        <w:rPr>
          <w:rFonts w:ascii="Book Antiqua" w:eastAsia="Times New Roman" w:hAnsi="Book Antiqua" w:cs="Arial"/>
          <w:lang w:val="en-GB"/>
        </w:rPr>
        <w:t xml:space="preserve"> </w:t>
      </w:r>
      <w:r w:rsidR="009E6F86" w:rsidRPr="00041F3B">
        <w:rPr>
          <w:rFonts w:ascii="Book Antiqua" w:eastAsia="Times New Roman" w:hAnsi="Book Antiqua" w:cs="Arial"/>
          <w:lang w:val="en-GB"/>
        </w:rPr>
        <w:t>s</w:t>
      </w:r>
      <w:r w:rsidR="006D0067" w:rsidRPr="00041F3B">
        <w:rPr>
          <w:rFonts w:ascii="Book Antiqua" w:eastAsia="Times New Roman" w:hAnsi="Book Antiqua" w:cs="Arial"/>
          <w:lang w:val="en-GB"/>
        </w:rPr>
        <w:t xml:space="preserve">ystem-induced variability must be established using a standardized phantom in any clinical study. Reproducibility of the measured ADC must </w:t>
      </w:r>
      <w:r w:rsidR="00285952" w:rsidRPr="00041F3B">
        <w:rPr>
          <w:rFonts w:ascii="Book Antiqua" w:eastAsia="Times New Roman" w:hAnsi="Book Antiqua" w:cs="Arial"/>
          <w:lang w:val="en-GB"/>
        </w:rPr>
        <w:t xml:space="preserve">also </w:t>
      </w:r>
      <w:r w:rsidR="006D0067" w:rsidRPr="00041F3B">
        <w:rPr>
          <w:rFonts w:ascii="Book Antiqua" w:eastAsia="Times New Roman" w:hAnsi="Book Antiqua" w:cs="Arial"/>
          <w:lang w:val="en-GB"/>
        </w:rPr>
        <w:t xml:space="preserve">be assessed in a volunteer population, as variations are far more significant </w:t>
      </w:r>
      <w:r w:rsidR="006D0067" w:rsidRPr="00041F3B">
        <w:rPr>
          <w:rFonts w:ascii="Book Antiqua" w:eastAsia="Times New Roman" w:hAnsi="Book Antiqua" w:cs="Arial"/>
          <w:i/>
          <w:lang w:val="en-GB"/>
        </w:rPr>
        <w:t>in-vivo</w:t>
      </w:r>
      <w:r w:rsidR="006D0067" w:rsidRPr="00041F3B">
        <w:rPr>
          <w:rFonts w:ascii="Book Antiqua" w:eastAsia="Times New Roman" w:hAnsi="Book Antiqua" w:cs="Arial"/>
          <w:lang w:val="en-GB"/>
        </w:rPr>
        <w:t xml:space="preserve"> compared with phantom studies. </w:t>
      </w:r>
    </w:p>
    <w:p w14:paraId="0E53409B" w14:textId="77777777" w:rsidR="00744BF7" w:rsidRPr="00041F3B" w:rsidRDefault="00744BF7" w:rsidP="00FF7EA7">
      <w:pPr>
        <w:widowControl w:val="0"/>
        <w:autoSpaceDE w:val="0"/>
        <w:autoSpaceDN w:val="0"/>
        <w:adjustRightInd w:val="0"/>
        <w:spacing w:line="360" w:lineRule="auto"/>
        <w:jc w:val="both"/>
        <w:rPr>
          <w:rFonts w:ascii="Book Antiqua" w:eastAsia="宋体" w:hAnsi="Book Antiqua" w:cs="Arial"/>
          <w:lang w:eastAsia="zh-CN"/>
        </w:rPr>
      </w:pPr>
    </w:p>
    <w:p w14:paraId="5612510D" w14:textId="04335393" w:rsidR="00543772" w:rsidRPr="00041F3B" w:rsidRDefault="00744BF7" w:rsidP="00FF7EA7">
      <w:pPr>
        <w:widowControl w:val="0"/>
        <w:autoSpaceDE w:val="0"/>
        <w:autoSpaceDN w:val="0"/>
        <w:adjustRightInd w:val="0"/>
        <w:spacing w:line="360" w:lineRule="auto"/>
        <w:jc w:val="both"/>
        <w:rPr>
          <w:rFonts w:ascii="Book Antiqua" w:hAnsi="Book Antiqua" w:cs="Arial"/>
        </w:rPr>
      </w:pPr>
      <w:r w:rsidRPr="00041F3B">
        <w:rPr>
          <w:rFonts w:ascii="Book Antiqua" w:hAnsi="Book Antiqua" w:cs="Arial"/>
          <w:b/>
        </w:rPr>
        <w:t>Key</w:t>
      </w:r>
      <w:r w:rsidR="00FF7EA7" w:rsidRPr="00041F3B">
        <w:rPr>
          <w:rFonts w:ascii="Book Antiqua" w:eastAsia="宋体" w:hAnsi="Book Antiqua" w:cs="Arial"/>
          <w:b/>
          <w:lang w:eastAsia="zh-CN"/>
        </w:rPr>
        <w:t xml:space="preserve"> </w:t>
      </w:r>
      <w:r w:rsidRPr="00041F3B">
        <w:rPr>
          <w:rFonts w:ascii="Book Antiqua" w:hAnsi="Book Antiqua" w:cs="Arial"/>
          <w:b/>
        </w:rPr>
        <w:t xml:space="preserve">words: </w:t>
      </w:r>
      <w:r w:rsidR="00B07EB6" w:rsidRPr="00041F3B">
        <w:rPr>
          <w:rFonts w:ascii="Book Antiqua" w:hAnsi="Book Antiqua" w:cs="Arial"/>
        </w:rPr>
        <w:t xml:space="preserve">Diffusion-weighted </w:t>
      </w:r>
      <w:r w:rsidR="00FF7EA7" w:rsidRPr="00041F3B">
        <w:rPr>
          <w:rFonts w:ascii="Book Antiqua" w:hAnsi="Book Antiqua" w:cs="Arial"/>
        </w:rPr>
        <w:t>magnetic resonance imaging</w:t>
      </w:r>
      <w:r w:rsidR="00FF7EA7" w:rsidRPr="00041F3B">
        <w:rPr>
          <w:rFonts w:ascii="Book Antiqua" w:eastAsia="宋体" w:hAnsi="Book Antiqua" w:cs="Arial"/>
          <w:lang w:eastAsia="zh-CN"/>
        </w:rPr>
        <w:t>;</w:t>
      </w:r>
      <w:r w:rsidR="00B07EB6" w:rsidRPr="00041F3B">
        <w:rPr>
          <w:rFonts w:ascii="Book Antiqua" w:hAnsi="Book Antiqua" w:cs="Arial"/>
        </w:rPr>
        <w:t xml:space="preserve"> </w:t>
      </w:r>
      <w:proofErr w:type="gramStart"/>
      <w:r w:rsidR="00B07EB6" w:rsidRPr="00041F3B">
        <w:rPr>
          <w:rFonts w:ascii="Book Antiqua" w:hAnsi="Book Antiqua" w:cs="Arial"/>
        </w:rPr>
        <w:t>Apparent</w:t>
      </w:r>
      <w:proofErr w:type="gramEnd"/>
      <w:r w:rsidR="00B07EB6" w:rsidRPr="00041F3B">
        <w:rPr>
          <w:rFonts w:ascii="Book Antiqua" w:hAnsi="Book Antiqua" w:cs="Arial"/>
        </w:rPr>
        <w:t xml:space="preserve"> diffusion coefficient</w:t>
      </w:r>
      <w:r w:rsidR="00FF7EA7" w:rsidRPr="00041F3B">
        <w:rPr>
          <w:rFonts w:ascii="Book Antiqua" w:eastAsia="宋体" w:hAnsi="Book Antiqua" w:cs="Arial"/>
          <w:lang w:eastAsia="zh-CN"/>
        </w:rPr>
        <w:t>;</w:t>
      </w:r>
      <w:r w:rsidR="00B356FE" w:rsidRPr="00041F3B">
        <w:rPr>
          <w:rFonts w:ascii="Book Antiqua" w:hAnsi="Book Antiqua" w:cs="Arial"/>
        </w:rPr>
        <w:t xml:space="preserve"> Cancer imaging</w:t>
      </w:r>
      <w:r w:rsidR="00FF7EA7" w:rsidRPr="00041F3B">
        <w:rPr>
          <w:rFonts w:ascii="Book Antiqua" w:eastAsia="宋体" w:hAnsi="Book Antiqua" w:cs="Arial"/>
          <w:lang w:eastAsia="zh-CN"/>
        </w:rPr>
        <w:t>;</w:t>
      </w:r>
      <w:r w:rsidR="00B356FE" w:rsidRPr="00041F3B">
        <w:rPr>
          <w:rFonts w:ascii="Book Antiqua" w:hAnsi="Book Antiqua" w:cs="Arial"/>
        </w:rPr>
        <w:t xml:space="preserve"> </w:t>
      </w:r>
      <w:r w:rsidR="00FF7EA7" w:rsidRPr="00041F3B">
        <w:rPr>
          <w:rFonts w:ascii="Book Antiqua" w:hAnsi="Book Antiqua" w:cs="Arial"/>
        </w:rPr>
        <w:t>E</w:t>
      </w:r>
      <w:r w:rsidR="00B356FE" w:rsidRPr="00041F3B">
        <w:rPr>
          <w:rFonts w:ascii="Book Antiqua" w:hAnsi="Book Antiqua" w:cs="Arial"/>
        </w:rPr>
        <w:t xml:space="preserve">xtra-cranial </w:t>
      </w:r>
      <w:r w:rsidR="00B07EB6" w:rsidRPr="00041F3B">
        <w:rPr>
          <w:rFonts w:ascii="Book Antiqua" w:hAnsi="Book Antiqua" w:cs="Arial"/>
        </w:rPr>
        <w:t>organs</w:t>
      </w:r>
      <w:r w:rsidR="00FF7EA7" w:rsidRPr="00041F3B">
        <w:rPr>
          <w:rFonts w:ascii="Book Antiqua" w:eastAsia="宋体" w:hAnsi="Book Antiqua" w:cs="Arial"/>
          <w:lang w:eastAsia="zh-CN"/>
        </w:rPr>
        <w:t>;</w:t>
      </w:r>
      <w:r w:rsidR="00B07EB6" w:rsidRPr="00041F3B">
        <w:rPr>
          <w:rFonts w:ascii="Book Antiqua" w:hAnsi="Book Antiqua" w:cs="Arial"/>
        </w:rPr>
        <w:t xml:space="preserve"> </w:t>
      </w:r>
      <w:r w:rsidR="00FF7EA7" w:rsidRPr="00041F3B">
        <w:rPr>
          <w:rFonts w:ascii="Book Antiqua" w:eastAsia="Times New Roman" w:hAnsi="Book Antiqua" w:cs="Arial"/>
          <w:lang w:val="en-GB"/>
        </w:rPr>
        <w:t>Apparent diffusion coefficient</w:t>
      </w:r>
      <w:r w:rsidR="00B07EB6" w:rsidRPr="00041F3B">
        <w:rPr>
          <w:rFonts w:ascii="Book Antiqua" w:hAnsi="Book Antiqua" w:cs="Arial"/>
        </w:rPr>
        <w:t xml:space="preserve"> </w:t>
      </w:r>
      <w:r w:rsidR="00FF7EA7" w:rsidRPr="00041F3B">
        <w:rPr>
          <w:rFonts w:ascii="Book Antiqua" w:hAnsi="Book Antiqua" w:cs="Arial"/>
        </w:rPr>
        <w:t>r</w:t>
      </w:r>
      <w:r w:rsidR="00B07EB6" w:rsidRPr="00041F3B">
        <w:rPr>
          <w:rFonts w:ascii="Book Antiqua" w:hAnsi="Book Antiqua" w:cs="Arial"/>
        </w:rPr>
        <w:t>eproducibility</w:t>
      </w:r>
    </w:p>
    <w:p w14:paraId="2C57CB35" w14:textId="77777777" w:rsidR="00543772" w:rsidRPr="00041F3B" w:rsidRDefault="00543772" w:rsidP="00FF7EA7">
      <w:pPr>
        <w:widowControl w:val="0"/>
        <w:autoSpaceDE w:val="0"/>
        <w:autoSpaceDN w:val="0"/>
        <w:adjustRightInd w:val="0"/>
        <w:spacing w:line="360" w:lineRule="auto"/>
        <w:jc w:val="both"/>
        <w:rPr>
          <w:rFonts w:ascii="Book Antiqua" w:hAnsi="Book Antiqua" w:cs="Arial"/>
        </w:rPr>
      </w:pPr>
    </w:p>
    <w:p w14:paraId="539385E7" w14:textId="77777777" w:rsidR="00FF7EA7" w:rsidRPr="00041F3B" w:rsidRDefault="00FF7EA7" w:rsidP="00FF7EA7">
      <w:pPr>
        <w:spacing w:line="360" w:lineRule="auto"/>
        <w:jc w:val="both"/>
        <w:rPr>
          <w:rFonts w:ascii="Book Antiqua" w:hAnsi="Book Antiqua" w:cs="Arial"/>
        </w:rPr>
      </w:pPr>
      <w:proofErr w:type="gramStart"/>
      <w:r w:rsidRPr="00041F3B">
        <w:rPr>
          <w:rFonts w:ascii="Book Antiqua" w:hAnsi="Book Antiqua"/>
          <w:b/>
        </w:rPr>
        <w:t xml:space="preserve">© </w:t>
      </w:r>
      <w:r w:rsidRPr="00041F3B">
        <w:rPr>
          <w:rFonts w:ascii="Book Antiqua" w:hAnsi="Book Antiqua" w:cs="Arial"/>
          <w:b/>
        </w:rPr>
        <w:t>The Author(s) 2015.</w:t>
      </w:r>
      <w:proofErr w:type="gramEnd"/>
      <w:r w:rsidRPr="00041F3B">
        <w:rPr>
          <w:rFonts w:ascii="Book Antiqua" w:hAnsi="Book Antiqua" w:cs="Arial"/>
        </w:rPr>
        <w:t xml:space="preserve"> Published by Baishideng Publishing Group Inc. All rights reserved.</w:t>
      </w:r>
    </w:p>
    <w:p w14:paraId="6D030443" w14:textId="77777777" w:rsidR="00913448" w:rsidRPr="00041F3B" w:rsidRDefault="00913448" w:rsidP="00FF7EA7">
      <w:pPr>
        <w:widowControl w:val="0"/>
        <w:autoSpaceDE w:val="0"/>
        <w:autoSpaceDN w:val="0"/>
        <w:adjustRightInd w:val="0"/>
        <w:spacing w:line="360" w:lineRule="auto"/>
        <w:jc w:val="both"/>
        <w:rPr>
          <w:rFonts w:ascii="Book Antiqua" w:hAnsi="Book Antiqua" w:cs="Arial"/>
          <w:b/>
        </w:rPr>
      </w:pPr>
    </w:p>
    <w:p w14:paraId="68C27E80" w14:textId="77777777" w:rsidR="0092230D" w:rsidRPr="00041F3B" w:rsidRDefault="0092230D" w:rsidP="00FF7EA7">
      <w:pPr>
        <w:autoSpaceDE w:val="0"/>
        <w:autoSpaceDN w:val="0"/>
        <w:adjustRightInd w:val="0"/>
        <w:spacing w:line="360" w:lineRule="auto"/>
        <w:jc w:val="both"/>
        <w:rPr>
          <w:rFonts w:ascii="Book Antiqua" w:hAnsi="Book Antiqua" w:cs="Arial"/>
          <w:b/>
        </w:rPr>
      </w:pPr>
    </w:p>
    <w:p w14:paraId="081FCA22" w14:textId="32B06C30" w:rsidR="00C131BB" w:rsidRPr="00041F3B" w:rsidRDefault="00FF7EA7" w:rsidP="00FF7EA7">
      <w:pPr>
        <w:autoSpaceDE w:val="0"/>
        <w:autoSpaceDN w:val="0"/>
        <w:adjustRightInd w:val="0"/>
        <w:spacing w:line="360" w:lineRule="auto"/>
        <w:jc w:val="both"/>
        <w:rPr>
          <w:rFonts w:ascii="Book Antiqua" w:eastAsia="Times New Roman" w:hAnsi="Book Antiqua" w:cs="Arial"/>
          <w:lang w:val="en-GB"/>
        </w:rPr>
      </w:pPr>
      <w:r w:rsidRPr="00041F3B">
        <w:rPr>
          <w:rFonts w:ascii="Book Antiqua" w:hAnsi="Book Antiqua" w:cs="Arial"/>
          <w:b/>
        </w:rPr>
        <w:lastRenderedPageBreak/>
        <w:t>Core tip</w:t>
      </w:r>
      <w:r w:rsidR="00913448" w:rsidRPr="00041F3B">
        <w:rPr>
          <w:rFonts w:ascii="Book Antiqua" w:hAnsi="Book Antiqua" w:cs="Arial"/>
          <w:b/>
        </w:rPr>
        <w:t xml:space="preserve">: </w:t>
      </w:r>
      <w:r w:rsidR="007B13EC" w:rsidRPr="00041F3B">
        <w:rPr>
          <w:rFonts w:ascii="Book Antiqua" w:hAnsi="Book Antiqua" w:cs="Arial"/>
        </w:rPr>
        <w:t>Diffusion</w:t>
      </w:r>
      <w:r w:rsidR="00D867D5" w:rsidRPr="00041F3B">
        <w:rPr>
          <w:rFonts w:ascii="Book Antiqua" w:hAnsi="Book Antiqua" w:cs="Arial"/>
        </w:rPr>
        <w:t>-</w:t>
      </w:r>
      <w:r w:rsidR="0034514B" w:rsidRPr="00041F3B">
        <w:rPr>
          <w:rFonts w:ascii="Book Antiqua" w:hAnsi="Book Antiqua" w:cs="Arial"/>
        </w:rPr>
        <w:t>w</w:t>
      </w:r>
      <w:r w:rsidR="007B13EC" w:rsidRPr="00041F3B">
        <w:rPr>
          <w:rFonts w:ascii="Book Antiqua" w:hAnsi="Book Antiqua" w:cs="Arial"/>
        </w:rPr>
        <w:t xml:space="preserve">eighted </w:t>
      </w:r>
      <w:r w:rsidRPr="00041F3B">
        <w:rPr>
          <w:rFonts w:ascii="Book Antiqua" w:hAnsi="Book Antiqua" w:cs="Arial"/>
        </w:rPr>
        <w:t>magnetic resonance imaging</w:t>
      </w:r>
      <w:r w:rsidR="00D867D5" w:rsidRPr="00041F3B">
        <w:rPr>
          <w:rFonts w:ascii="Book Antiqua" w:hAnsi="Book Antiqua" w:cs="Arial"/>
        </w:rPr>
        <w:t xml:space="preserve"> </w:t>
      </w:r>
      <w:r w:rsidR="004665FF" w:rsidRPr="00041F3B">
        <w:rPr>
          <w:rFonts w:ascii="Book Antiqua" w:hAnsi="Book Antiqua" w:cs="Arial"/>
        </w:rPr>
        <w:t>was</w:t>
      </w:r>
      <w:r w:rsidR="00D867D5" w:rsidRPr="00041F3B">
        <w:rPr>
          <w:rFonts w:ascii="Book Antiqua" w:hAnsi="Book Antiqua" w:cs="Arial"/>
        </w:rPr>
        <w:t xml:space="preserve"> highlighted as a potential cancer imaging biomarker</w:t>
      </w:r>
      <w:r w:rsidR="004665FF" w:rsidRPr="00041F3B">
        <w:rPr>
          <w:rFonts w:ascii="Book Antiqua" w:hAnsi="Book Antiqua" w:cs="Arial"/>
        </w:rPr>
        <w:t xml:space="preserve"> by a team of experts in a report published in 2009</w:t>
      </w:r>
      <w:r w:rsidR="00D867D5" w:rsidRPr="00041F3B">
        <w:rPr>
          <w:rFonts w:ascii="Book Antiqua" w:hAnsi="Book Antiqua" w:cs="Arial"/>
        </w:rPr>
        <w:t>.</w:t>
      </w:r>
      <w:r w:rsidR="005C0CED" w:rsidRPr="00041F3B">
        <w:rPr>
          <w:rFonts w:ascii="Book Antiqua" w:hAnsi="Book Antiqua" w:cs="Arial"/>
        </w:rPr>
        <w:t xml:space="preserve"> </w:t>
      </w:r>
      <w:r w:rsidR="00C131BB" w:rsidRPr="00041F3B">
        <w:rPr>
          <w:rFonts w:ascii="Book Antiqua" w:hAnsi="Book Antiqua" w:cs="Arial"/>
        </w:rPr>
        <w:t>We review</w:t>
      </w:r>
      <w:r w:rsidR="0020196A" w:rsidRPr="00041F3B">
        <w:rPr>
          <w:rFonts w:ascii="Book Antiqua" w:hAnsi="Book Antiqua" w:cs="Arial"/>
        </w:rPr>
        <w:t xml:space="preserve"> the variability of published diffusion values in the major </w:t>
      </w:r>
      <w:r w:rsidR="00C131BB" w:rsidRPr="00041F3B">
        <w:rPr>
          <w:rFonts w:ascii="Book Antiqua" w:hAnsi="Book Antiqua" w:cs="Arial"/>
        </w:rPr>
        <w:t>extra-cranial organs and focus</w:t>
      </w:r>
      <w:r w:rsidR="0020196A" w:rsidRPr="00041F3B">
        <w:rPr>
          <w:rFonts w:ascii="Book Antiqua" w:hAnsi="Book Antiqua" w:cs="Arial"/>
        </w:rPr>
        <w:t xml:space="preserve"> on the validation literature, both </w:t>
      </w:r>
      <w:r w:rsidR="0020196A" w:rsidRPr="00041F3B">
        <w:rPr>
          <w:rFonts w:ascii="Book Antiqua" w:hAnsi="Book Antiqua" w:cs="Arial"/>
          <w:i/>
        </w:rPr>
        <w:t>in-vivo</w:t>
      </w:r>
      <w:r w:rsidR="0020196A" w:rsidRPr="00041F3B">
        <w:rPr>
          <w:rFonts w:ascii="Book Antiqua" w:hAnsi="Book Antiqua" w:cs="Arial"/>
        </w:rPr>
        <w:t xml:space="preserve"> and </w:t>
      </w:r>
      <w:r w:rsidR="0020196A" w:rsidRPr="00041F3B">
        <w:rPr>
          <w:rFonts w:ascii="Book Antiqua" w:hAnsi="Book Antiqua" w:cs="Arial"/>
          <w:i/>
        </w:rPr>
        <w:t>in-vitro</w:t>
      </w:r>
      <w:r w:rsidR="0020196A" w:rsidRPr="00041F3B">
        <w:rPr>
          <w:rFonts w:ascii="Book Antiqua" w:hAnsi="Book Antiqua" w:cs="Arial"/>
        </w:rPr>
        <w:t xml:space="preserve">. </w:t>
      </w:r>
      <w:r w:rsidR="004665FF" w:rsidRPr="00041F3B">
        <w:rPr>
          <w:rFonts w:ascii="Book Antiqua" w:eastAsia="Times New Roman" w:hAnsi="Book Antiqua" w:cs="Arial"/>
          <w:lang w:val="en-GB"/>
        </w:rPr>
        <w:t>A total of 115 studies</w:t>
      </w:r>
      <w:r w:rsidR="0020196A" w:rsidRPr="00041F3B">
        <w:rPr>
          <w:rFonts w:ascii="Book Antiqua" w:eastAsia="Times New Roman" w:hAnsi="Book Antiqua" w:cs="Arial"/>
          <w:lang w:val="en-GB"/>
        </w:rPr>
        <w:t xml:space="preserve"> were </w:t>
      </w:r>
      <w:r w:rsidR="004665FF" w:rsidRPr="00041F3B">
        <w:rPr>
          <w:rFonts w:ascii="Book Antiqua" w:eastAsia="Times New Roman" w:hAnsi="Book Antiqua" w:cs="Arial"/>
          <w:lang w:val="en-GB"/>
        </w:rPr>
        <w:t xml:space="preserve">selected </w:t>
      </w:r>
      <w:r w:rsidR="0020196A" w:rsidRPr="00041F3B">
        <w:rPr>
          <w:rFonts w:ascii="Book Antiqua" w:eastAsia="Times New Roman" w:hAnsi="Book Antiqua" w:cs="Arial"/>
          <w:lang w:val="en-GB"/>
        </w:rPr>
        <w:t>including for liver parenchyma, kidney, pancreatic body, spleen, gallbladder, prostate, uterus (endometrium, myometrium, cervix) and breast.</w:t>
      </w:r>
      <w:r w:rsidR="00C131BB" w:rsidRPr="00041F3B">
        <w:rPr>
          <w:rFonts w:ascii="Book Antiqua" w:eastAsia="Times New Roman" w:hAnsi="Book Antiqua" w:cs="Arial"/>
          <w:lang w:val="en-GB"/>
        </w:rPr>
        <w:t xml:space="preserve"> </w:t>
      </w:r>
      <w:r w:rsidR="004665FF" w:rsidRPr="00041F3B">
        <w:rPr>
          <w:rFonts w:ascii="Book Antiqua" w:eastAsia="Times New Roman" w:hAnsi="Book Antiqua" w:cs="Arial"/>
          <w:lang w:val="en-GB"/>
        </w:rPr>
        <w:t>We also look in detail</w:t>
      </w:r>
      <w:r w:rsidR="00C131BB" w:rsidRPr="00041F3B">
        <w:rPr>
          <w:rFonts w:ascii="Book Antiqua" w:eastAsia="Times New Roman" w:hAnsi="Book Antiqua" w:cs="Arial"/>
          <w:lang w:val="en-GB"/>
        </w:rPr>
        <w:t xml:space="preserve"> at the published repeatability and reproducibility studies, both </w:t>
      </w:r>
      <w:r w:rsidR="00C131BB" w:rsidRPr="00041F3B">
        <w:rPr>
          <w:rFonts w:ascii="Book Antiqua" w:eastAsia="Times New Roman" w:hAnsi="Book Antiqua" w:cs="Arial"/>
          <w:i/>
          <w:lang w:val="en-GB"/>
        </w:rPr>
        <w:t>in vivo</w:t>
      </w:r>
      <w:r w:rsidR="00C131BB" w:rsidRPr="00041F3B">
        <w:rPr>
          <w:rFonts w:ascii="Book Antiqua" w:eastAsia="Times New Roman" w:hAnsi="Book Antiqua" w:cs="Arial"/>
          <w:lang w:val="en-GB"/>
        </w:rPr>
        <w:t xml:space="preserve"> and in phantoms. A series of recommendations based on our findings are given at the end of this review.</w:t>
      </w:r>
    </w:p>
    <w:p w14:paraId="364A3741" w14:textId="77777777" w:rsidR="005E4726" w:rsidRPr="00041F3B" w:rsidRDefault="005E4726" w:rsidP="00FF7EA7">
      <w:pPr>
        <w:widowControl w:val="0"/>
        <w:autoSpaceDE w:val="0"/>
        <w:autoSpaceDN w:val="0"/>
        <w:adjustRightInd w:val="0"/>
        <w:spacing w:line="360" w:lineRule="auto"/>
        <w:jc w:val="both"/>
        <w:rPr>
          <w:rFonts w:ascii="Book Antiqua" w:hAnsi="Book Antiqua" w:cs="Arial"/>
        </w:rPr>
      </w:pPr>
    </w:p>
    <w:p w14:paraId="2A38FCC9" w14:textId="1CB4B619" w:rsidR="00D87B60" w:rsidRPr="00041F3B" w:rsidRDefault="00BD7E83" w:rsidP="00FF7EA7">
      <w:pPr>
        <w:spacing w:line="360" w:lineRule="auto"/>
        <w:jc w:val="both"/>
        <w:rPr>
          <w:rFonts w:ascii="Book Antiqua" w:eastAsia="宋体" w:hAnsi="Book Antiqua" w:cs="Arial"/>
          <w:b/>
          <w:lang w:val="en-GB" w:eastAsia="zh-CN"/>
        </w:rPr>
      </w:pPr>
      <w:r w:rsidRPr="00041F3B">
        <w:rPr>
          <w:rFonts w:ascii="Book Antiqua" w:hAnsi="Book Antiqua" w:cs="Arial"/>
        </w:rPr>
        <w:t>Jafar MM, Parsai A, Miquel ME</w:t>
      </w:r>
      <w:r w:rsidR="006E53DB" w:rsidRPr="00041F3B">
        <w:rPr>
          <w:rFonts w:ascii="Book Antiqua" w:hAnsi="Book Antiqua" w:cs="Arial"/>
        </w:rPr>
        <w:t xml:space="preserve">. </w:t>
      </w:r>
      <w:r w:rsidR="00FF7EA7" w:rsidRPr="00041F3B">
        <w:rPr>
          <w:rFonts w:ascii="Book Antiqua" w:eastAsia="Times New Roman" w:hAnsi="Book Antiqua" w:cs="Arial"/>
          <w:lang w:val="en-GB"/>
        </w:rPr>
        <w:t xml:space="preserve">Diffusion-weighted </w:t>
      </w:r>
      <w:r w:rsidR="00FF7EA7" w:rsidRPr="00041F3B">
        <w:rPr>
          <w:rFonts w:ascii="Book Antiqua" w:hAnsi="Book Antiqua" w:cs="Arial"/>
        </w:rPr>
        <w:t>magnetic resonance</w:t>
      </w:r>
      <w:r w:rsidR="00FF7EA7" w:rsidRPr="00041F3B">
        <w:rPr>
          <w:rFonts w:ascii="Book Antiqua" w:eastAsia="Times New Roman" w:hAnsi="Book Antiqua" w:cs="Arial"/>
          <w:lang w:val="en-GB"/>
        </w:rPr>
        <w:t xml:space="preserve"> imaging in cancer: Reported apparent diffusion coefficient, </w:t>
      </w:r>
      <w:r w:rsidR="00FF7EA7" w:rsidRPr="00041F3B">
        <w:rPr>
          <w:rFonts w:ascii="Book Antiqua" w:eastAsia="Times New Roman" w:hAnsi="Book Antiqua" w:cs="Arial"/>
          <w:i/>
          <w:lang w:val="en-GB"/>
        </w:rPr>
        <w:t xml:space="preserve">in-vitro </w:t>
      </w:r>
      <w:r w:rsidR="00FF7EA7" w:rsidRPr="00041F3B">
        <w:rPr>
          <w:rFonts w:ascii="Book Antiqua" w:eastAsia="Times New Roman" w:hAnsi="Book Antiqua" w:cs="Arial"/>
          <w:lang w:val="en-GB"/>
        </w:rPr>
        <w:t xml:space="preserve">and </w:t>
      </w:r>
      <w:r w:rsidR="00FF7EA7" w:rsidRPr="00041F3B">
        <w:rPr>
          <w:rFonts w:ascii="Book Antiqua" w:eastAsia="Times New Roman" w:hAnsi="Book Antiqua" w:cs="Arial"/>
          <w:i/>
          <w:lang w:val="en-GB"/>
        </w:rPr>
        <w:t>in-vivo</w:t>
      </w:r>
      <w:r w:rsidR="00FF7EA7" w:rsidRPr="00041F3B">
        <w:rPr>
          <w:rFonts w:ascii="Book Antiqua" w:eastAsia="Times New Roman" w:hAnsi="Book Antiqua" w:cs="Arial"/>
          <w:lang w:val="en-GB"/>
        </w:rPr>
        <w:t xml:space="preserve"> reproducibility</w:t>
      </w:r>
      <w:r w:rsidR="00FF7EA7" w:rsidRPr="00041F3B">
        <w:rPr>
          <w:rFonts w:ascii="Book Antiqua" w:eastAsia="宋体" w:hAnsi="Book Antiqua" w:cs="Arial"/>
          <w:lang w:val="en-GB" w:eastAsia="zh-CN"/>
        </w:rPr>
        <w:t xml:space="preserve">. </w:t>
      </w:r>
      <w:r w:rsidR="00FF7EA7" w:rsidRPr="00041F3B">
        <w:rPr>
          <w:rFonts w:ascii="Book Antiqua" w:hAnsi="Book Antiqua"/>
          <w:i/>
          <w:iCs/>
        </w:rPr>
        <w:t>World J Radiol</w:t>
      </w:r>
      <w:r w:rsidR="00FF7EA7" w:rsidRPr="00041F3B">
        <w:rPr>
          <w:rFonts w:ascii="Book Antiqua" w:eastAsia="宋体" w:hAnsi="Book Antiqua"/>
          <w:i/>
          <w:iCs/>
          <w:lang w:eastAsia="zh-CN"/>
        </w:rPr>
        <w:t xml:space="preserve"> </w:t>
      </w:r>
      <w:r w:rsidR="00FF7EA7" w:rsidRPr="00041F3B">
        <w:rPr>
          <w:rFonts w:ascii="Book Antiqua" w:eastAsia="宋体" w:hAnsi="Book Antiqua"/>
          <w:iCs/>
          <w:lang w:eastAsia="zh-CN"/>
        </w:rPr>
        <w:t xml:space="preserve">2015; </w:t>
      </w:r>
      <w:proofErr w:type="gramStart"/>
      <w:r w:rsidR="00FF7EA7" w:rsidRPr="00041F3B">
        <w:rPr>
          <w:rFonts w:ascii="Book Antiqua" w:eastAsia="宋体" w:hAnsi="Book Antiqua"/>
          <w:iCs/>
          <w:lang w:eastAsia="zh-CN"/>
        </w:rPr>
        <w:t>In</w:t>
      </w:r>
      <w:proofErr w:type="gramEnd"/>
      <w:r w:rsidR="00FF7EA7" w:rsidRPr="00041F3B">
        <w:rPr>
          <w:rFonts w:ascii="Book Antiqua" w:eastAsia="宋体" w:hAnsi="Book Antiqua"/>
          <w:iCs/>
          <w:lang w:eastAsia="zh-CN"/>
        </w:rPr>
        <w:t xml:space="preserve"> press</w:t>
      </w:r>
    </w:p>
    <w:p w14:paraId="3F3C1EDC" w14:textId="77777777" w:rsidR="00911970" w:rsidRPr="00041F3B" w:rsidRDefault="00911970" w:rsidP="00FF7EA7">
      <w:pPr>
        <w:spacing w:line="360" w:lineRule="auto"/>
        <w:jc w:val="both"/>
        <w:rPr>
          <w:rFonts w:ascii="Book Antiqua" w:eastAsia="Times New Roman" w:hAnsi="Book Antiqua" w:cs="Arial"/>
          <w:lang w:val="en-GB"/>
        </w:rPr>
      </w:pPr>
    </w:p>
    <w:p w14:paraId="4C0C35B0" w14:textId="77777777" w:rsidR="00FF7EA7" w:rsidRPr="00041F3B" w:rsidRDefault="00FF7EA7" w:rsidP="00FF7EA7">
      <w:pPr>
        <w:spacing w:line="360" w:lineRule="auto"/>
        <w:jc w:val="both"/>
        <w:rPr>
          <w:rFonts w:ascii="Book Antiqua" w:hAnsi="Book Antiqua" w:cs="Arial"/>
          <w:b/>
        </w:rPr>
      </w:pPr>
      <w:r w:rsidRPr="00041F3B">
        <w:rPr>
          <w:rFonts w:ascii="Book Antiqua" w:hAnsi="Book Antiqua" w:cs="Arial"/>
          <w:b/>
        </w:rPr>
        <w:br w:type="page"/>
      </w:r>
    </w:p>
    <w:p w14:paraId="6DDAE4B9" w14:textId="37B23E49" w:rsidR="00CB78D9" w:rsidRPr="00041F3B" w:rsidRDefault="00FF7EA7" w:rsidP="00FF7EA7">
      <w:pPr>
        <w:widowControl w:val="0"/>
        <w:autoSpaceDE w:val="0"/>
        <w:autoSpaceDN w:val="0"/>
        <w:adjustRightInd w:val="0"/>
        <w:spacing w:line="360" w:lineRule="auto"/>
        <w:jc w:val="both"/>
        <w:rPr>
          <w:rFonts w:ascii="Book Antiqua" w:hAnsi="Book Antiqua" w:cs="Arial"/>
          <w:b/>
        </w:rPr>
      </w:pPr>
      <w:r w:rsidRPr="00041F3B">
        <w:rPr>
          <w:rFonts w:ascii="Book Antiqua" w:hAnsi="Book Antiqua" w:cs="Arial"/>
          <w:b/>
        </w:rPr>
        <w:lastRenderedPageBreak/>
        <w:t>INTRODUCTION</w:t>
      </w:r>
    </w:p>
    <w:p w14:paraId="1EC52892" w14:textId="14010DAE" w:rsidR="00125EF1" w:rsidRPr="00041F3B" w:rsidRDefault="00CB78D9" w:rsidP="00FF7EA7">
      <w:pPr>
        <w:spacing w:line="360" w:lineRule="auto"/>
        <w:jc w:val="both"/>
        <w:rPr>
          <w:rFonts w:ascii="Book Antiqua" w:eastAsia="Times New Roman" w:hAnsi="Book Antiqua" w:cs="Arial"/>
          <w:lang w:val="en-GB"/>
        </w:rPr>
      </w:pPr>
      <w:r w:rsidRPr="00041F3B">
        <w:rPr>
          <w:rFonts w:ascii="Book Antiqua" w:hAnsi="Book Antiqua" w:cs="Arial"/>
        </w:rPr>
        <w:t xml:space="preserve">Diffusion-weighted </w:t>
      </w:r>
      <w:r w:rsidR="00FF7EA7" w:rsidRPr="00041F3B">
        <w:rPr>
          <w:rFonts w:ascii="Book Antiqua" w:hAnsi="Book Antiqua" w:cs="Arial"/>
        </w:rPr>
        <w:t>magnetic resonance im</w:t>
      </w:r>
      <w:r w:rsidRPr="00041F3B">
        <w:rPr>
          <w:rFonts w:ascii="Book Antiqua" w:hAnsi="Book Antiqua" w:cs="Arial"/>
        </w:rPr>
        <w:t xml:space="preserve">aging </w:t>
      </w:r>
      <w:r w:rsidR="00273487" w:rsidRPr="00041F3B">
        <w:rPr>
          <w:rFonts w:ascii="Book Antiqua" w:hAnsi="Book Antiqua" w:cs="Arial"/>
        </w:rPr>
        <w:t xml:space="preserve">(DW-MRI) </w:t>
      </w:r>
      <w:r w:rsidR="005D475F" w:rsidRPr="00041F3B">
        <w:rPr>
          <w:rFonts w:ascii="Book Antiqua" w:hAnsi="Book Antiqua" w:cs="Arial"/>
        </w:rPr>
        <w:t>was first implemented clinically in 1986</w:t>
      </w:r>
      <w:r w:rsidR="000F7677" w:rsidRPr="00041F3B">
        <w:rPr>
          <w:rFonts w:ascii="Book Antiqua" w:hAnsi="Book Antiqua" w:cs="Arial"/>
          <w:noProof/>
          <w:vertAlign w:val="superscript"/>
        </w:rPr>
        <w:t>[1]</w:t>
      </w:r>
      <w:r w:rsidR="005D475F" w:rsidRPr="00041F3B">
        <w:rPr>
          <w:rFonts w:ascii="Book Antiqua" w:hAnsi="Book Antiqua" w:cs="Arial"/>
        </w:rPr>
        <w:t xml:space="preserve"> to </w:t>
      </w:r>
      <w:r w:rsidR="00204139" w:rsidRPr="00041F3B">
        <w:rPr>
          <w:rFonts w:ascii="Book Antiqua" w:hAnsi="Book Antiqua" w:cs="Arial"/>
        </w:rPr>
        <w:t>study</w:t>
      </w:r>
      <w:r w:rsidR="005D475F" w:rsidRPr="00041F3B">
        <w:rPr>
          <w:rFonts w:ascii="Book Antiqua" w:hAnsi="Book Antiqua" w:cs="Arial"/>
        </w:rPr>
        <w:t xml:space="preserve"> neurologic disorders. </w:t>
      </w:r>
      <w:r w:rsidR="00204139" w:rsidRPr="00041F3B">
        <w:rPr>
          <w:rFonts w:ascii="Book Antiqua" w:hAnsi="Book Antiqua" w:cs="Arial"/>
        </w:rPr>
        <w:t xml:space="preserve">It has since developed into a mature technique for many brain </w:t>
      </w:r>
      <w:proofErr w:type="gramStart"/>
      <w:r w:rsidR="00204139" w:rsidRPr="00041F3B">
        <w:rPr>
          <w:rFonts w:ascii="Book Antiqua" w:hAnsi="Book Antiqua" w:cs="Arial"/>
        </w:rPr>
        <w:t>applications</w:t>
      </w:r>
      <w:r w:rsidR="000F7677" w:rsidRPr="00041F3B">
        <w:rPr>
          <w:rFonts w:ascii="Book Antiqua" w:hAnsi="Book Antiqua" w:cs="Arial"/>
          <w:noProof/>
          <w:vertAlign w:val="superscript"/>
        </w:rPr>
        <w:t>[</w:t>
      </w:r>
      <w:proofErr w:type="gramEnd"/>
      <w:r w:rsidR="000F7677" w:rsidRPr="00041F3B">
        <w:rPr>
          <w:rFonts w:ascii="Book Antiqua" w:hAnsi="Book Antiqua" w:cs="Arial"/>
          <w:noProof/>
          <w:vertAlign w:val="superscript"/>
        </w:rPr>
        <w:t>2]</w:t>
      </w:r>
      <w:r w:rsidR="00670856" w:rsidRPr="00041F3B">
        <w:rPr>
          <w:rFonts w:ascii="Book Antiqua" w:hAnsi="Book Antiqua" w:cs="Arial"/>
        </w:rPr>
        <w:t xml:space="preserve">. </w:t>
      </w:r>
      <w:r w:rsidR="00204139" w:rsidRPr="00041F3B">
        <w:rPr>
          <w:rFonts w:ascii="Book Antiqua" w:hAnsi="Book Antiqua" w:cs="Arial"/>
        </w:rPr>
        <w:t>I</w:t>
      </w:r>
      <w:r w:rsidRPr="00041F3B">
        <w:rPr>
          <w:rFonts w:ascii="Book Antiqua" w:hAnsi="Book Antiqua" w:cs="Arial"/>
        </w:rPr>
        <w:t xml:space="preserve">n cancer </w:t>
      </w:r>
      <w:r w:rsidR="00CB4172" w:rsidRPr="00041F3B">
        <w:rPr>
          <w:rFonts w:ascii="Book Antiqua" w:hAnsi="Book Antiqua" w:cs="Arial"/>
        </w:rPr>
        <w:t xml:space="preserve">imaging, DW-MRI </w:t>
      </w:r>
      <w:r w:rsidRPr="00041F3B">
        <w:rPr>
          <w:rFonts w:ascii="Book Antiqua" w:hAnsi="Book Antiqua" w:cs="Arial"/>
        </w:rPr>
        <w:t>has seen a great interest in both clinical and pre-cli</w:t>
      </w:r>
      <w:r w:rsidR="008B2638" w:rsidRPr="00041F3B">
        <w:rPr>
          <w:rFonts w:ascii="Book Antiqua" w:hAnsi="Book Antiqua" w:cs="Arial"/>
        </w:rPr>
        <w:t>nical research during the past 2</w:t>
      </w:r>
      <w:r w:rsidRPr="00041F3B">
        <w:rPr>
          <w:rFonts w:ascii="Book Antiqua" w:hAnsi="Book Antiqua" w:cs="Arial"/>
        </w:rPr>
        <w:t xml:space="preserve">0 years (with more than </w:t>
      </w:r>
      <w:r w:rsidR="00C9558D" w:rsidRPr="00041F3B">
        <w:rPr>
          <w:rFonts w:ascii="Book Antiqua" w:hAnsi="Book Antiqua" w:cs="Arial"/>
        </w:rPr>
        <w:t>106</w:t>
      </w:r>
      <w:r w:rsidRPr="00041F3B">
        <w:rPr>
          <w:rFonts w:ascii="Book Antiqua" w:hAnsi="Book Antiqua" w:cs="Arial"/>
        </w:rPr>
        <w:t>000</w:t>
      </w:r>
      <w:r w:rsidR="00C9558D" w:rsidRPr="00041F3B">
        <w:rPr>
          <w:rFonts w:ascii="Book Antiqua" w:hAnsi="Book Antiqua" w:cs="Arial"/>
        </w:rPr>
        <w:t xml:space="preserve"> entries in Google Scholar for </w:t>
      </w:r>
      <w:r w:rsidRPr="00041F3B">
        <w:rPr>
          <w:rFonts w:ascii="Book Antiqua" w:hAnsi="Book Antiqua" w:cs="Arial"/>
        </w:rPr>
        <w:t>diffusion</w:t>
      </w:r>
      <w:r w:rsidR="00C9558D" w:rsidRPr="00041F3B">
        <w:rPr>
          <w:rFonts w:ascii="Book Antiqua" w:hAnsi="Book Antiqua" w:cs="Arial"/>
        </w:rPr>
        <w:t xml:space="preserve"> + mri + cancer</w:t>
      </w:r>
      <w:r w:rsidRPr="00041F3B">
        <w:rPr>
          <w:rFonts w:ascii="Book Antiqua" w:hAnsi="Book Antiqua" w:cs="Arial"/>
        </w:rPr>
        <w:t xml:space="preserve">). </w:t>
      </w:r>
      <w:r w:rsidR="00DD5CCE" w:rsidRPr="00041F3B">
        <w:rPr>
          <w:rFonts w:ascii="Book Antiqua" w:hAnsi="Book Antiqua" w:cs="Arial"/>
        </w:rPr>
        <w:t xml:space="preserve">The concept of using </w:t>
      </w:r>
      <w:r w:rsidR="000F7677" w:rsidRPr="00041F3B">
        <w:rPr>
          <w:rFonts w:ascii="Book Antiqua" w:hAnsi="Book Antiqua" w:cs="Arial"/>
        </w:rPr>
        <w:t>DW</w:t>
      </w:r>
      <w:r w:rsidR="00DD5CCE" w:rsidRPr="00041F3B">
        <w:rPr>
          <w:rFonts w:ascii="Book Antiqua" w:hAnsi="Book Antiqua" w:cs="Arial"/>
        </w:rPr>
        <w:t xml:space="preserve"> imaging</w:t>
      </w:r>
      <w:r w:rsidR="00CC1FE1" w:rsidRPr="00041F3B">
        <w:rPr>
          <w:rFonts w:ascii="Book Antiqua" w:hAnsi="Book Antiqua" w:cs="Arial"/>
        </w:rPr>
        <w:t xml:space="preserve"> for the detection of malignant lesions started in early 1980s</w:t>
      </w:r>
      <w:r w:rsidR="000F7677" w:rsidRPr="00041F3B">
        <w:rPr>
          <w:rFonts w:ascii="Book Antiqua" w:hAnsi="Book Antiqua" w:cs="Arial"/>
          <w:noProof/>
          <w:vertAlign w:val="superscript"/>
        </w:rPr>
        <w:t>[3]</w:t>
      </w:r>
      <w:r w:rsidR="00E55E52" w:rsidRPr="00041F3B">
        <w:rPr>
          <w:rFonts w:ascii="Book Antiqua" w:hAnsi="Book Antiqua" w:cs="Arial"/>
        </w:rPr>
        <w:t xml:space="preserve"> </w:t>
      </w:r>
      <w:r w:rsidR="00CC1FE1" w:rsidRPr="00041F3B">
        <w:rPr>
          <w:rFonts w:ascii="Book Antiqua" w:hAnsi="Book Antiqua" w:cs="Arial"/>
        </w:rPr>
        <w:t xml:space="preserve">but was not fully utilized until </w:t>
      </w:r>
      <w:r w:rsidR="00273487" w:rsidRPr="00041F3B">
        <w:rPr>
          <w:rFonts w:ascii="Book Antiqua" w:hAnsi="Book Antiqua" w:cs="Arial"/>
        </w:rPr>
        <w:t xml:space="preserve">the </w:t>
      </w:r>
      <w:r w:rsidR="00CC1FE1" w:rsidRPr="00041F3B">
        <w:rPr>
          <w:rFonts w:ascii="Book Antiqua" w:hAnsi="Book Antiqua" w:cs="Arial"/>
        </w:rPr>
        <w:t xml:space="preserve">late 1990s when a series of innovations </w:t>
      </w:r>
      <w:r w:rsidR="00677656" w:rsidRPr="00041F3B">
        <w:rPr>
          <w:rFonts w:ascii="Book Antiqua" w:hAnsi="Book Antiqua" w:cs="Arial"/>
        </w:rPr>
        <w:t>in echo-planar imaging, high gradient amplitudes</w:t>
      </w:r>
      <w:r w:rsidR="002C17B5" w:rsidRPr="00041F3B">
        <w:rPr>
          <w:rFonts w:ascii="Book Antiqua" w:hAnsi="Book Antiqua" w:cs="Arial"/>
        </w:rPr>
        <w:t>, multi-channel</w:t>
      </w:r>
      <w:r w:rsidR="00677656" w:rsidRPr="00041F3B">
        <w:rPr>
          <w:rFonts w:ascii="Book Antiqua" w:hAnsi="Book Antiqua" w:cs="Arial"/>
        </w:rPr>
        <w:t xml:space="preserve"> </w:t>
      </w:r>
      <w:r w:rsidR="002C17B5" w:rsidRPr="00041F3B">
        <w:rPr>
          <w:rFonts w:ascii="Book Antiqua" w:hAnsi="Book Antiqua" w:cs="Arial"/>
        </w:rPr>
        <w:t xml:space="preserve">coils </w:t>
      </w:r>
      <w:r w:rsidR="00677656" w:rsidRPr="00041F3B">
        <w:rPr>
          <w:rFonts w:ascii="Book Antiqua" w:hAnsi="Book Antiqua" w:cs="Arial"/>
        </w:rPr>
        <w:t xml:space="preserve">and parallel imaging </w:t>
      </w:r>
      <w:r w:rsidR="00F831F3" w:rsidRPr="00041F3B">
        <w:rPr>
          <w:rFonts w:ascii="Book Antiqua" w:hAnsi="Book Antiqua" w:cs="Arial"/>
        </w:rPr>
        <w:t>made it possible to translate it</w:t>
      </w:r>
      <w:r w:rsidR="00CC1FE1" w:rsidRPr="00041F3B">
        <w:rPr>
          <w:rFonts w:ascii="Book Antiqua" w:hAnsi="Book Antiqua" w:cs="Arial"/>
        </w:rPr>
        <w:t xml:space="preserve"> </w:t>
      </w:r>
      <w:r w:rsidR="00A91475" w:rsidRPr="00041F3B">
        <w:rPr>
          <w:rFonts w:ascii="Book Antiqua" w:hAnsi="Book Antiqua" w:cs="Arial"/>
        </w:rPr>
        <w:t>to</w:t>
      </w:r>
      <w:r w:rsidR="00CC1FE1" w:rsidRPr="00041F3B">
        <w:rPr>
          <w:rFonts w:ascii="Book Antiqua" w:hAnsi="Book Antiqua" w:cs="Arial"/>
        </w:rPr>
        <w:t xml:space="preserve"> clinical settings</w:t>
      </w:r>
      <w:r w:rsidR="000F7677" w:rsidRPr="00041F3B">
        <w:rPr>
          <w:rFonts w:ascii="Book Antiqua" w:hAnsi="Book Antiqua" w:cs="Arial"/>
          <w:noProof/>
          <w:vertAlign w:val="superscript"/>
        </w:rPr>
        <w:t>[4]</w:t>
      </w:r>
      <w:r w:rsidR="00CC1FE1" w:rsidRPr="00041F3B">
        <w:rPr>
          <w:rFonts w:ascii="Book Antiqua" w:hAnsi="Book Antiqua" w:cs="Arial"/>
        </w:rPr>
        <w:t>.</w:t>
      </w:r>
      <w:r w:rsidR="00403977" w:rsidRPr="00041F3B">
        <w:rPr>
          <w:rFonts w:ascii="Book Antiqua" w:hAnsi="Book Antiqua" w:cs="Arial"/>
        </w:rPr>
        <w:t xml:space="preserve"> </w:t>
      </w:r>
      <w:r w:rsidR="008B2638" w:rsidRPr="00041F3B">
        <w:rPr>
          <w:rFonts w:ascii="Book Antiqua" w:hAnsi="Book Antiqua" w:cs="Arial"/>
        </w:rPr>
        <w:t>DW-MR</w:t>
      </w:r>
      <w:r w:rsidR="00273487" w:rsidRPr="00041F3B">
        <w:rPr>
          <w:rFonts w:ascii="Book Antiqua" w:hAnsi="Book Antiqua" w:cs="Arial"/>
        </w:rPr>
        <w:t>I</w:t>
      </w:r>
      <w:r w:rsidR="003C1B7F" w:rsidRPr="00041F3B">
        <w:rPr>
          <w:rFonts w:ascii="Book Antiqua" w:hAnsi="Book Antiqua" w:cs="Arial"/>
        </w:rPr>
        <w:t xml:space="preserve"> was </w:t>
      </w:r>
      <w:r w:rsidR="00273487" w:rsidRPr="00041F3B">
        <w:rPr>
          <w:rFonts w:ascii="Book Antiqua" w:hAnsi="Book Antiqua" w:cs="Arial"/>
        </w:rPr>
        <w:t xml:space="preserve">highlighted </w:t>
      </w:r>
      <w:r w:rsidR="003C1B7F" w:rsidRPr="00041F3B">
        <w:rPr>
          <w:rFonts w:ascii="Book Antiqua" w:hAnsi="Book Antiqua" w:cs="Arial"/>
        </w:rPr>
        <w:t>as a</w:t>
      </w:r>
      <w:r w:rsidR="00273487" w:rsidRPr="00041F3B">
        <w:rPr>
          <w:rFonts w:ascii="Book Antiqua" w:hAnsi="Book Antiqua" w:cs="Arial"/>
        </w:rPr>
        <w:t xml:space="preserve"> potential </w:t>
      </w:r>
      <w:r w:rsidR="003C1B7F" w:rsidRPr="00041F3B">
        <w:rPr>
          <w:rFonts w:ascii="Book Antiqua" w:hAnsi="Book Antiqua" w:cs="Arial"/>
        </w:rPr>
        <w:t xml:space="preserve">cancer imaging </w:t>
      </w:r>
      <w:r w:rsidR="0020175C" w:rsidRPr="00041F3B">
        <w:rPr>
          <w:rFonts w:ascii="Book Antiqua" w:hAnsi="Book Antiqua" w:cs="Arial"/>
        </w:rPr>
        <w:t>biomarker by a</w:t>
      </w:r>
      <w:r w:rsidR="003C1B7F" w:rsidRPr="00041F3B">
        <w:rPr>
          <w:rFonts w:ascii="Book Antiqua" w:hAnsi="Book Antiqua" w:cs="Arial"/>
        </w:rPr>
        <w:t xml:space="preserve"> team of experts </w:t>
      </w:r>
      <w:r w:rsidR="0020175C" w:rsidRPr="00041F3B">
        <w:rPr>
          <w:rFonts w:ascii="Book Antiqua" w:hAnsi="Book Antiqua" w:cs="Arial"/>
        </w:rPr>
        <w:t xml:space="preserve">and stakeholders </w:t>
      </w:r>
      <w:r w:rsidR="003C1B7F" w:rsidRPr="00041F3B">
        <w:rPr>
          <w:rFonts w:ascii="Book Antiqua" w:hAnsi="Book Antiqua" w:cs="Arial"/>
        </w:rPr>
        <w:t xml:space="preserve">in a </w:t>
      </w:r>
      <w:r w:rsidR="009A4AE3" w:rsidRPr="00041F3B">
        <w:rPr>
          <w:rFonts w:ascii="Book Antiqua" w:hAnsi="Book Antiqua" w:cs="Arial"/>
        </w:rPr>
        <w:t>meeting report</w:t>
      </w:r>
      <w:r w:rsidR="003C1B7F" w:rsidRPr="00041F3B">
        <w:rPr>
          <w:rFonts w:ascii="Book Antiqua" w:hAnsi="Book Antiqua" w:cs="Arial"/>
        </w:rPr>
        <w:t xml:space="preserve"> published in 2009</w:t>
      </w:r>
      <w:r w:rsidR="000F7677" w:rsidRPr="00041F3B">
        <w:rPr>
          <w:rFonts w:ascii="Book Antiqua" w:hAnsi="Book Antiqua" w:cs="Arial"/>
          <w:noProof/>
          <w:vertAlign w:val="superscript"/>
        </w:rPr>
        <w:t>[5]</w:t>
      </w:r>
      <w:r w:rsidR="003C1B7F" w:rsidRPr="00041F3B">
        <w:rPr>
          <w:rFonts w:ascii="Book Antiqua" w:hAnsi="Book Antiqua" w:cs="Arial"/>
        </w:rPr>
        <w:t>.</w:t>
      </w:r>
      <w:r w:rsidR="0023773D" w:rsidRPr="00041F3B">
        <w:rPr>
          <w:rFonts w:ascii="Book Antiqua" w:hAnsi="Book Antiqua" w:cs="Arial"/>
        </w:rPr>
        <w:t xml:space="preserve"> In this </w:t>
      </w:r>
      <w:r w:rsidR="009A4AE3" w:rsidRPr="00041F3B">
        <w:rPr>
          <w:rFonts w:ascii="Book Antiqua" w:hAnsi="Book Antiqua" w:cs="Arial"/>
        </w:rPr>
        <w:t>report</w:t>
      </w:r>
      <w:r w:rsidR="00273487" w:rsidRPr="00041F3B">
        <w:rPr>
          <w:rFonts w:ascii="Book Antiqua" w:hAnsi="Book Antiqua" w:cs="Arial"/>
        </w:rPr>
        <w:t>,</w:t>
      </w:r>
      <w:r w:rsidR="0023773D" w:rsidRPr="00041F3B">
        <w:rPr>
          <w:rFonts w:ascii="Book Antiqua" w:hAnsi="Book Antiqua" w:cs="Arial"/>
        </w:rPr>
        <w:t xml:space="preserve"> it was also concluded that baseline patient reproducibility studies should be part of the study designs.</w:t>
      </w:r>
      <w:r w:rsidR="00125EF1" w:rsidRPr="00041F3B">
        <w:rPr>
          <w:rFonts w:ascii="Book Antiqua" w:hAnsi="Book Antiqua" w:cs="Arial"/>
        </w:rPr>
        <w:t xml:space="preserve"> </w:t>
      </w:r>
      <w:r w:rsidR="00ED0F47" w:rsidRPr="00041F3B">
        <w:rPr>
          <w:rFonts w:ascii="Book Antiqua" w:hAnsi="Book Antiqua" w:cs="Arial"/>
        </w:rPr>
        <w:t xml:space="preserve">After an introduction </w:t>
      </w:r>
      <w:r w:rsidR="008A3ADE" w:rsidRPr="00041F3B">
        <w:rPr>
          <w:rFonts w:ascii="Book Antiqua" w:hAnsi="Book Antiqua" w:cs="Arial"/>
        </w:rPr>
        <w:t>on</w:t>
      </w:r>
      <w:r w:rsidR="00ED0F47" w:rsidRPr="00041F3B">
        <w:rPr>
          <w:rFonts w:ascii="Book Antiqua" w:hAnsi="Book Antiqua" w:cs="Arial"/>
        </w:rPr>
        <w:t xml:space="preserve"> the physics of diffusion weighting imaging</w:t>
      </w:r>
      <w:r w:rsidR="008A3ADE" w:rsidRPr="00041F3B">
        <w:rPr>
          <w:rFonts w:ascii="Book Antiqua" w:hAnsi="Book Antiqua" w:cs="Arial"/>
        </w:rPr>
        <w:t>, t</w:t>
      </w:r>
      <w:r w:rsidR="002069A4" w:rsidRPr="00041F3B">
        <w:rPr>
          <w:rFonts w:ascii="Book Antiqua" w:hAnsi="Book Antiqua" w:cs="Arial"/>
        </w:rPr>
        <w:t>he article looks in more detail</w:t>
      </w:r>
      <w:r w:rsidR="008A3ADE" w:rsidRPr="00041F3B">
        <w:rPr>
          <w:rFonts w:ascii="Book Antiqua" w:hAnsi="Book Antiqua" w:cs="Arial"/>
        </w:rPr>
        <w:t xml:space="preserve"> at what is actually measured </w:t>
      </w:r>
      <w:r w:rsidR="008A3ADE" w:rsidRPr="00041F3B">
        <w:rPr>
          <w:rFonts w:ascii="Book Antiqua" w:hAnsi="Book Antiqua" w:cs="Arial"/>
          <w:i/>
        </w:rPr>
        <w:t>in-vivo</w:t>
      </w:r>
      <w:r w:rsidR="008A3ADE" w:rsidRPr="00041F3B">
        <w:rPr>
          <w:rFonts w:ascii="Book Antiqua" w:hAnsi="Book Antiqua" w:cs="Arial"/>
        </w:rPr>
        <w:t xml:space="preserve"> and in particular the effect of perfusion as it has clear implication</w:t>
      </w:r>
      <w:r w:rsidR="00616F4A" w:rsidRPr="00041F3B">
        <w:rPr>
          <w:rFonts w:ascii="Book Antiqua" w:hAnsi="Book Antiqua" w:cs="Arial"/>
        </w:rPr>
        <w:t>s</w:t>
      </w:r>
      <w:r w:rsidR="008A3ADE" w:rsidRPr="00041F3B">
        <w:rPr>
          <w:rFonts w:ascii="Book Antiqua" w:hAnsi="Book Antiqua" w:cs="Arial"/>
        </w:rPr>
        <w:t xml:space="preserve"> on the values measured using MRI.</w:t>
      </w:r>
      <w:r w:rsidR="00ED0F47" w:rsidRPr="00041F3B">
        <w:rPr>
          <w:rFonts w:ascii="Book Antiqua" w:hAnsi="Book Antiqua" w:cs="Arial"/>
        </w:rPr>
        <w:t xml:space="preserve"> </w:t>
      </w:r>
      <w:r w:rsidR="00616F4A" w:rsidRPr="00041F3B">
        <w:rPr>
          <w:rFonts w:ascii="Book Antiqua" w:hAnsi="Book Antiqua" w:cs="Arial"/>
        </w:rPr>
        <w:t>The</w:t>
      </w:r>
      <w:r w:rsidR="00ED0F47" w:rsidRPr="00041F3B">
        <w:rPr>
          <w:rFonts w:ascii="Book Antiqua" w:hAnsi="Book Antiqua" w:cs="Arial"/>
        </w:rPr>
        <w:t xml:space="preserve"> article </w:t>
      </w:r>
      <w:r w:rsidR="00616F4A" w:rsidRPr="00041F3B">
        <w:rPr>
          <w:rFonts w:ascii="Book Antiqua" w:hAnsi="Book Antiqua" w:cs="Arial"/>
        </w:rPr>
        <w:t xml:space="preserve">then </w:t>
      </w:r>
      <w:r w:rsidR="00ED0F47" w:rsidRPr="00041F3B">
        <w:rPr>
          <w:rFonts w:ascii="Book Antiqua" w:hAnsi="Book Antiqua" w:cs="Arial"/>
        </w:rPr>
        <w:t>reviews the variability of published diffusion values in the major extra-cranial organs</w:t>
      </w:r>
      <w:r w:rsidR="00616F4A" w:rsidRPr="00041F3B">
        <w:rPr>
          <w:rFonts w:ascii="Book Antiqua" w:hAnsi="Book Antiqua" w:cs="Arial"/>
        </w:rPr>
        <w:t xml:space="preserve"> and foc</w:t>
      </w:r>
      <w:r w:rsidR="007A019F" w:rsidRPr="00041F3B">
        <w:rPr>
          <w:rFonts w:ascii="Book Antiqua" w:hAnsi="Book Antiqua" w:cs="Arial"/>
        </w:rPr>
        <w:t>u</w:t>
      </w:r>
      <w:r w:rsidR="00616F4A" w:rsidRPr="00041F3B">
        <w:rPr>
          <w:rFonts w:ascii="Book Antiqua" w:hAnsi="Book Antiqua" w:cs="Arial"/>
        </w:rPr>
        <w:t>ses</w:t>
      </w:r>
      <w:r w:rsidR="008A3ADE" w:rsidRPr="00041F3B">
        <w:rPr>
          <w:rFonts w:ascii="Book Antiqua" w:hAnsi="Book Antiqua" w:cs="Arial"/>
        </w:rPr>
        <w:t xml:space="preserve"> on the validation literature, both </w:t>
      </w:r>
      <w:r w:rsidR="008A3ADE" w:rsidRPr="00041F3B">
        <w:rPr>
          <w:rFonts w:ascii="Book Antiqua" w:hAnsi="Book Antiqua" w:cs="Arial"/>
          <w:i/>
        </w:rPr>
        <w:t>in-vivo</w:t>
      </w:r>
      <w:r w:rsidR="008A3ADE" w:rsidRPr="00041F3B">
        <w:rPr>
          <w:rFonts w:ascii="Book Antiqua" w:hAnsi="Book Antiqua" w:cs="Arial"/>
        </w:rPr>
        <w:t xml:space="preserve"> and </w:t>
      </w:r>
      <w:r w:rsidR="008A3ADE" w:rsidRPr="00041F3B">
        <w:rPr>
          <w:rFonts w:ascii="Book Antiqua" w:hAnsi="Book Antiqua" w:cs="Arial"/>
          <w:i/>
        </w:rPr>
        <w:t>in-vitro</w:t>
      </w:r>
      <w:r w:rsidR="008A3ADE" w:rsidRPr="00041F3B">
        <w:rPr>
          <w:rFonts w:ascii="Book Antiqua" w:hAnsi="Book Antiqua" w:cs="Arial"/>
        </w:rPr>
        <w:t>. Finally,</w:t>
      </w:r>
      <w:r w:rsidR="00616F4A" w:rsidRPr="00041F3B">
        <w:rPr>
          <w:rFonts w:ascii="Book Antiqua" w:hAnsi="Book Antiqua" w:cs="Arial"/>
        </w:rPr>
        <w:t xml:space="preserve"> </w:t>
      </w:r>
      <w:r w:rsidR="00772FCC" w:rsidRPr="00041F3B">
        <w:rPr>
          <w:rFonts w:ascii="Book Antiqua" w:hAnsi="Book Antiqua" w:cs="Arial"/>
        </w:rPr>
        <w:t xml:space="preserve">DW-MRI reproducibility studies are summarized both using phantoms (6 studies) and </w:t>
      </w:r>
      <w:r w:rsidR="00772FCC" w:rsidRPr="00041F3B">
        <w:rPr>
          <w:rFonts w:ascii="Book Antiqua" w:hAnsi="Book Antiqua" w:cs="Arial"/>
          <w:i/>
        </w:rPr>
        <w:t>in-vivo</w:t>
      </w:r>
      <w:r w:rsidR="00772FCC" w:rsidRPr="00041F3B">
        <w:rPr>
          <w:rFonts w:ascii="Book Antiqua" w:hAnsi="Book Antiqua" w:cs="Arial"/>
        </w:rPr>
        <w:t xml:space="preserve"> (13 studies).</w:t>
      </w:r>
    </w:p>
    <w:p w14:paraId="01857FDA" w14:textId="4B19259F" w:rsidR="00CB78D9" w:rsidRPr="00041F3B" w:rsidRDefault="00CB78D9" w:rsidP="00FF7EA7">
      <w:pPr>
        <w:widowControl w:val="0"/>
        <w:autoSpaceDE w:val="0"/>
        <w:autoSpaceDN w:val="0"/>
        <w:adjustRightInd w:val="0"/>
        <w:spacing w:line="360" w:lineRule="auto"/>
        <w:jc w:val="both"/>
        <w:rPr>
          <w:rFonts w:ascii="Book Antiqua" w:hAnsi="Book Antiqua" w:cs="Arial"/>
        </w:rPr>
      </w:pPr>
    </w:p>
    <w:p w14:paraId="33C14531" w14:textId="0FAE06B7" w:rsidR="005234CE" w:rsidRPr="00041F3B" w:rsidRDefault="000F7677" w:rsidP="00FF7EA7">
      <w:pPr>
        <w:spacing w:line="360" w:lineRule="auto"/>
        <w:jc w:val="both"/>
        <w:rPr>
          <w:rFonts w:ascii="Book Antiqua" w:eastAsia="Times New Roman" w:hAnsi="Book Antiqua" w:cs="Arial"/>
          <w:b/>
          <w:lang w:val="en-GB"/>
        </w:rPr>
      </w:pPr>
      <w:r w:rsidRPr="00041F3B">
        <w:rPr>
          <w:rFonts w:ascii="Book Antiqua" w:eastAsia="Times New Roman" w:hAnsi="Book Antiqua" w:cs="Arial"/>
          <w:b/>
          <w:lang w:val="en-GB"/>
        </w:rPr>
        <w:t xml:space="preserve">BASIC PRINCIPLES OF PULSED FIELD GRADIENT </w:t>
      </w:r>
      <w:r w:rsidRPr="00041F3B">
        <w:rPr>
          <w:rFonts w:ascii="Book Antiqua" w:hAnsi="Book Antiqua" w:cs="Arial"/>
          <w:b/>
        </w:rPr>
        <w:t>DW</w:t>
      </w:r>
      <w:r w:rsidRPr="00041F3B">
        <w:rPr>
          <w:rFonts w:ascii="Book Antiqua" w:eastAsia="Times New Roman" w:hAnsi="Book Antiqua" w:cs="Arial"/>
          <w:b/>
          <w:lang w:val="en-GB"/>
        </w:rPr>
        <w:t xml:space="preserve"> IMAGING</w:t>
      </w:r>
    </w:p>
    <w:p w14:paraId="6FE891F6" w14:textId="37077B85" w:rsidR="004576E8" w:rsidRPr="00041F3B" w:rsidRDefault="00E20C40" w:rsidP="00FF7EA7">
      <w:pPr>
        <w:widowControl w:val="0"/>
        <w:autoSpaceDE w:val="0"/>
        <w:autoSpaceDN w:val="0"/>
        <w:adjustRightInd w:val="0"/>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 xml:space="preserve">Diffusion is a Brownian motion of molecules in a </w:t>
      </w:r>
      <w:proofErr w:type="gramStart"/>
      <w:r w:rsidRPr="00041F3B">
        <w:rPr>
          <w:rFonts w:ascii="Book Antiqua" w:eastAsia="Times New Roman" w:hAnsi="Book Antiqua" w:cs="Arial"/>
          <w:lang w:val="en-GB"/>
        </w:rPr>
        <w:t>medium</w:t>
      </w:r>
      <w:r w:rsidR="000F7677" w:rsidRPr="00041F3B">
        <w:rPr>
          <w:rFonts w:ascii="Book Antiqua" w:eastAsia="Times New Roman" w:hAnsi="Book Antiqua" w:cs="Arial"/>
          <w:noProof/>
          <w:vertAlign w:val="superscript"/>
        </w:rPr>
        <w:t>[</w:t>
      </w:r>
      <w:proofErr w:type="gramEnd"/>
      <w:r w:rsidR="000F7677" w:rsidRPr="00041F3B">
        <w:rPr>
          <w:rFonts w:ascii="Book Antiqua" w:eastAsia="Times New Roman" w:hAnsi="Book Antiqua" w:cs="Arial"/>
          <w:noProof/>
          <w:vertAlign w:val="superscript"/>
        </w:rPr>
        <w:t>6]</w:t>
      </w:r>
      <w:r w:rsidRPr="00041F3B">
        <w:rPr>
          <w:rFonts w:ascii="Book Antiqua" w:eastAsia="Times New Roman" w:hAnsi="Book Antiqua" w:cs="Arial"/>
          <w:lang w:val="en-GB"/>
        </w:rPr>
        <w:t xml:space="preserve">. </w:t>
      </w:r>
      <w:r w:rsidR="00FD17A8" w:rsidRPr="00041F3B">
        <w:rPr>
          <w:rFonts w:ascii="Book Antiqua" w:eastAsia="Times New Roman" w:hAnsi="Book Antiqua" w:cs="Arial"/>
          <w:lang w:val="en-GB"/>
        </w:rPr>
        <w:t xml:space="preserve">At room temperature </w:t>
      </w:r>
      <w:r w:rsidR="00B5789E" w:rsidRPr="00041F3B">
        <w:rPr>
          <w:rFonts w:ascii="Book Antiqua" w:hAnsi="Book Antiqua" w:cs="Arial"/>
        </w:rPr>
        <w:t>(</w:t>
      </w:r>
      <w:r w:rsidR="00FD17A8" w:rsidRPr="00041F3B">
        <w:rPr>
          <w:rFonts w:ascii="Book Antiqua" w:hAnsi="Book Antiqua" w:cs="Arial"/>
        </w:rPr>
        <w:t>298 K</w:t>
      </w:r>
      <w:r w:rsidR="00B5789E" w:rsidRPr="00041F3B">
        <w:rPr>
          <w:rFonts w:ascii="Book Antiqua" w:hAnsi="Book Antiqua" w:cs="Arial"/>
        </w:rPr>
        <w:t>)</w:t>
      </w:r>
      <w:r w:rsidR="00FD17A8" w:rsidRPr="00041F3B">
        <w:rPr>
          <w:rFonts w:ascii="Book Antiqua" w:hAnsi="Book Antiqua" w:cs="Arial"/>
        </w:rPr>
        <w:t xml:space="preserve">, a sample containing a small molecule, such as water, has a </w:t>
      </w:r>
      <w:r w:rsidR="00F76FE1" w:rsidRPr="00041F3B">
        <w:rPr>
          <w:rFonts w:ascii="Book Antiqua" w:hAnsi="Book Antiqua" w:cs="Arial"/>
        </w:rPr>
        <w:t>self-</w:t>
      </w:r>
      <w:r w:rsidR="00FD17A8" w:rsidRPr="00041F3B">
        <w:rPr>
          <w:rFonts w:ascii="Book Antiqua" w:hAnsi="Book Antiqua" w:cs="Arial"/>
        </w:rPr>
        <w:t xml:space="preserve">diffusion coefficient of about </w:t>
      </w:r>
      <w:r w:rsidR="002A6AAD" w:rsidRPr="00041F3B">
        <w:rPr>
          <w:rFonts w:ascii="Book Antiqua" w:hAnsi="Book Antiqua" w:cs="Arial"/>
        </w:rPr>
        <w:t>2.3</w:t>
      </w:r>
      <w:r w:rsidR="000F7677" w:rsidRPr="00041F3B">
        <w:rPr>
          <w:rFonts w:ascii="Book Antiqua" w:eastAsia="宋体" w:hAnsi="Book Antiqua" w:cs="Arial" w:hint="eastAsia"/>
          <w:lang w:eastAsia="zh-CN"/>
        </w:rPr>
        <w:t xml:space="preserve"> </w:t>
      </w:r>
      <w:r w:rsidR="002A6AAD" w:rsidRPr="00041F3B">
        <w:rPr>
          <w:rFonts w:ascii="Book Antiqua" w:eastAsia="Times New Roman" w:hAnsi="Book Antiqua" w:cs="Arial"/>
        </w:rPr>
        <w:t>×</w:t>
      </w:r>
      <w:r w:rsidR="000F7677" w:rsidRPr="00041F3B">
        <w:rPr>
          <w:rFonts w:ascii="Book Antiqua" w:eastAsia="宋体" w:hAnsi="Book Antiqua" w:cs="Arial" w:hint="eastAsia"/>
          <w:lang w:eastAsia="zh-CN"/>
        </w:rPr>
        <w:t xml:space="preserve"> </w:t>
      </w:r>
      <w:r w:rsidR="002A6AAD" w:rsidRPr="00041F3B">
        <w:rPr>
          <w:rFonts w:ascii="Book Antiqua" w:eastAsia="Times New Roman" w:hAnsi="Book Antiqua" w:cs="Arial"/>
        </w:rPr>
        <w:t>10</w:t>
      </w:r>
      <w:r w:rsidR="002A6AAD" w:rsidRPr="00041F3B">
        <w:rPr>
          <w:rFonts w:ascii="Book Antiqua" w:eastAsia="Times New Roman" w:hAnsi="Book Antiqua" w:cs="Arial"/>
          <w:vertAlign w:val="superscript"/>
        </w:rPr>
        <w:t>-3</w:t>
      </w:r>
      <w:r w:rsidR="002A6AAD" w:rsidRPr="00041F3B">
        <w:rPr>
          <w:rFonts w:ascii="Book Antiqua" w:eastAsia="Times New Roman" w:hAnsi="Book Antiqua" w:cs="Arial"/>
        </w:rPr>
        <w:t xml:space="preserve"> </w:t>
      </w:r>
      <w:r w:rsidR="00A43BC1" w:rsidRPr="00041F3B">
        <w:rPr>
          <w:rFonts w:ascii="Book Antiqua" w:hAnsi="Book Antiqua" w:cs="Arial"/>
        </w:rPr>
        <w:t>mm</w:t>
      </w:r>
      <w:r w:rsidR="00A43BC1" w:rsidRPr="00041F3B">
        <w:rPr>
          <w:rFonts w:ascii="Book Antiqua" w:hAnsi="Book Antiqua" w:cs="Arial"/>
          <w:vertAlign w:val="superscript"/>
        </w:rPr>
        <w:t>2</w:t>
      </w:r>
      <w:r w:rsidR="000F7677" w:rsidRPr="00041F3B">
        <w:rPr>
          <w:rFonts w:ascii="Book Antiqua" w:eastAsia="宋体" w:hAnsi="Book Antiqua" w:cs="Arial" w:hint="eastAsia"/>
          <w:lang w:eastAsia="zh-CN"/>
        </w:rPr>
        <w:t>/</w:t>
      </w:r>
      <w:proofErr w:type="gramStart"/>
      <w:r w:rsidR="00A43BC1" w:rsidRPr="00041F3B">
        <w:rPr>
          <w:rFonts w:ascii="Book Antiqua" w:hAnsi="Book Antiqua" w:cs="Arial"/>
        </w:rPr>
        <w:t>s</w:t>
      </w:r>
      <w:r w:rsidR="000F7677" w:rsidRPr="00041F3B">
        <w:rPr>
          <w:rFonts w:ascii="Book Antiqua" w:hAnsi="Book Antiqua" w:cs="Arial"/>
          <w:noProof/>
          <w:vertAlign w:val="superscript"/>
        </w:rPr>
        <w:t>[</w:t>
      </w:r>
      <w:proofErr w:type="gramEnd"/>
      <w:r w:rsidR="000F7677" w:rsidRPr="00041F3B">
        <w:rPr>
          <w:rFonts w:ascii="Book Antiqua" w:hAnsi="Book Antiqua" w:cs="Arial"/>
          <w:noProof/>
          <w:vertAlign w:val="superscript"/>
        </w:rPr>
        <w:t>7]</w:t>
      </w:r>
      <w:r w:rsidR="008A18E0" w:rsidRPr="00041F3B">
        <w:rPr>
          <w:rFonts w:ascii="Book Antiqua" w:hAnsi="Book Antiqua" w:cs="Arial"/>
        </w:rPr>
        <w:t xml:space="preserve">. </w:t>
      </w:r>
      <w:r w:rsidR="00FD17A8" w:rsidRPr="00041F3B">
        <w:rPr>
          <w:rFonts w:ascii="Book Antiqua" w:eastAsia="Times New Roman" w:hAnsi="Book Antiqua" w:cs="Arial"/>
          <w:lang w:val="en-GB"/>
        </w:rPr>
        <w:t xml:space="preserve"> </w:t>
      </w:r>
      <w:r w:rsidR="00310034" w:rsidRPr="00041F3B">
        <w:rPr>
          <w:rFonts w:ascii="Book Antiqua" w:eastAsia="Times New Roman" w:hAnsi="Book Antiqua" w:cs="Arial"/>
          <w:lang w:val="en-GB"/>
        </w:rPr>
        <w:t>In biologic tissues, diffusion coefficient</w:t>
      </w:r>
      <w:r w:rsidR="00A43C45" w:rsidRPr="00041F3B">
        <w:rPr>
          <w:rFonts w:ascii="Book Antiqua" w:eastAsia="Times New Roman" w:hAnsi="Book Antiqua" w:cs="Arial"/>
          <w:lang w:val="en-GB"/>
        </w:rPr>
        <w:t>s</w:t>
      </w:r>
      <w:r w:rsidR="00310034" w:rsidRPr="00041F3B">
        <w:rPr>
          <w:rFonts w:ascii="Book Antiqua" w:eastAsia="Times New Roman" w:hAnsi="Book Antiqua" w:cs="Arial"/>
          <w:lang w:val="en-GB"/>
        </w:rPr>
        <w:t xml:space="preserve"> are lower due to viscosity and restricted diffusion </w:t>
      </w:r>
      <w:r w:rsidR="00A43C45" w:rsidRPr="00041F3B">
        <w:rPr>
          <w:rFonts w:ascii="Book Antiqua" w:eastAsia="Times New Roman" w:hAnsi="Book Antiqua" w:cs="Arial"/>
          <w:lang w:val="en-GB"/>
        </w:rPr>
        <w:t>effects, which</w:t>
      </w:r>
      <w:r w:rsidR="00310034" w:rsidRPr="00041F3B">
        <w:rPr>
          <w:rFonts w:ascii="Book Antiqua" w:eastAsia="Times New Roman" w:hAnsi="Book Antiqua" w:cs="Arial"/>
          <w:lang w:val="en-GB"/>
        </w:rPr>
        <w:t xml:space="preserve"> enables one to differentiate between different tissue </w:t>
      </w:r>
      <w:proofErr w:type="gramStart"/>
      <w:r w:rsidR="00310034" w:rsidRPr="00041F3B">
        <w:rPr>
          <w:rFonts w:ascii="Book Antiqua" w:eastAsia="Times New Roman" w:hAnsi="Book Antiqua" w:cs="Arial"/>
          <w:lang w:val="en-GB"/>
        </w:rPr>
        <w:t>structures</w:t>
      </w:r>
      <w:r w:rsidR="000F7677" w:rsidRPr="00041F3B">
        <w:rPr>
          <w:rFonts w:ascii="Book Antiqua" w:eastAsia="Times New Roman" w:hAnsi="Book Antiqua" w:cs="Arial"/>
          <w:noProof/>
          <w:vertAlign w:val="superscript"/>
        </w:rPr>
        <w:t>[</w:t>
      </w:r>
      <w:proofErr w:type="gramEnd"/>
      <w:r w:rsidR="000F7677" w:rsidRPr="00041F3B">
        <w:rPr>
          <w:rFonts w:ascii="Book Antiqua" w:eastAsia="Times New Roman" w:hAnsi="Book Antiqua" w:cs="Arial"/>
          <w:noProof/>
          <w:vertAlign w:val="superscript"/>
        </w:rPr>
        <w:t>8]</w:t>
      </w:r>
      <w:r w:rsidR="00310034" w:rsidRPr="00041F3B">
        <w:rPr>
          <w:rFonts w:ascii="Book Antiqua" w:eastAsia="Times New Roman" w:hAnsi="Book Antiqua" w:cs="Arial"/>
          <w:lang w:val="en-GB"/>
        </w:rPr>
        <w:t xml:space="preserve">. </w:t>
      </w:r>
      <w:r w:rsidR="00457BFE" w:rsidRPr="00041F3B">
        <w:rPr>
          <w:rFonts w:ascii="Book Antiqua" w:eastAsia="Times New Roman" w:hAnsi="Book Antiqua" w:cs="Arial"/>
          <w:lang w:val="en-GB"/>
        </w:rPr>
        <w:t xml:space="preserve">Cellular tissues such as </w:t>
      </w:r>
      <w:r w:rsidR="004F1A06" w:rsidRPr="00041F3B">
        <w:rPr>
          <w:rFonts w:ascii="Book Antiqua" w:eastAsia="Times New Roman" w:hAnsi="Book Antiqua" w:cs="Arial"/>
          <w:lang w:val="en-GB"/>
        </w:rPr>
        <w:t>tumour</w:t>
      </w:r>
      <w:r w:rsidR="00D5712A" w:rsidRPr="00041F3B">
        <w:rPr>
          <w:rFonts w:ascii="Book Antiqua" w:eastAsia="Times New Roman" w:hAnsi="Book Antiqua" w:cs="Arial"/>
          <w:lang w:val="en-GB"/>
        </w:rPr>
        <w:t>s often</w:t>
      </w:r>
      <w:r w:rsidR="00457BFE" w:rsidRPr="00041F3B">
        <w:rPr>
          <w:rFonts w:ascii="Book Antiqua" w:eastAsia="Times New Roman" w:hAnsi="Book Antiqua" w:cs="Arial"/>
          <w:lang w:val="en-GB"/>
        </w:rPr>
        <w:t xml:space="preserve"> return lower diffusion values compared to healthy </w:t>
      </w:r>
      <w:r w:rsidR="0086132F" w:rsidRPr="00041F3B">
        <w:rPr>
          <w:rFonts w:ascii="Book Antiqua" w:eastAsia="Times New Roman" w:hAnsi="Book Antiqua" w:cs="Arial"/>
          <w:lang w:val="en-GB"/>
        </w:rPr>
        <w:t>tissues, which</w:t>
      </w:r>
      <w:r w:rsidR="00457BFE" w:rsidRPr="00041F3B">
        <w:rPr>
          <w:rFonts w:ascii="Book Antiqua" w:eastAsia="Times New Roman" w:hAnsi="Book Antiqua" w:cs="Arial"/>
          <w:lang w:val="en-GB"/>
        </w:rPr>
        <w:t xml:space="preserve"> facilitates their detection.  </w:t>
      </w:r>
      <w:r w:rsidRPr="00041F3B">
        <w:rPr>
          <w:rFonts w:ascii="Book Antiqua" w:eastAsia="Times New Roman" w:hAnsi="Book Antiqua" w:cs="Arial"/>
          <w:lang w:val="en-GB"/>
        </w:rPr>
        <w:t xml:space="preserve">In the presence of a magnetic field gradient, diffusion of water molecules causes a phase </w:t>
      </w:r>
      <w:r w:rsidR="001A1660" w:rsidRPr="00041F3B">
        <w:rPr>
          <w:rFonts w:ascii="Book Antiqua" w:eastAsia="Times New Roman" w:hAnsi="Book Antiqua" w:cs="Arial"/>
          <w:lang w:val="en-GB"/>
        </w:rPr>
        <w:t>dispersion</w:t>
      </w:r>
      <w:r w:rsidRPr="00041F3B">
        <w:rPr>
          <w:rFonts w:ascii="Book Antiqua" w:eastAsia="Times New Roman" w:hAnsi="Book Antiqua" w:cs="Arial"/>
          <w:lang w:val="en-GB"/>
        </w:rPr>
        <w:t xml:space="preserve"> of the transverse </w:t>
      </w:r>
      <w:r w:rsidR="000D335D" w:rsidRPr="00041F3B">
        <w:rPr>
          <w:rFonts w:ascii="Book Antiqua" w:eastAsia="Times New Roman" w:hAnsi="Book Antiqua" w:cs="Arial"/>
          <w:lang w:val="en-GB"/>
        </w:rPr>
        <w:t>magnetization</w:t>
      </w:r>
      <w:r w:rsidR="00234F7F" w:rsidRPr="00041F3B">
        <w:rPr>
          <w:rFonts w:ascii="Book Antiqua" w:eastAsia="Times New Roman" w:hAnsi="Book Antiqua" w:cs="Arial"/>
          <w:lang w:val="en-GB"/>
        </w:rPr>
        <w:t>, which</w:t>
      </w:r>
      <w:r w:rsidRPr="00041F3B">
        <w:rPr>
          <w:rFonts w:ascii="Book Antiqua" w:eastAsia="Times New Roman" w:hAnsi="Book Antiqua" w:cs="Arial"/>
          <w:lang w:val="en-GB"/>
        </w:rPr>
        <w:t xml:space="preserve"> results in the attenuation of the MRI </w:t>
      </w:r>
      <w:proofErr w:type="gramStart"/>
      <w:r w:rsidRPr="00041F3B">
        <w:rPr>
          <w:rFonts w:ascii="Book Antiqua" w:eastAsia="Times New Roman" w:hAnsi="Book Antiqua" w:cs="Arial"/>
          <w:lang w:val="en-GB"/>
        </w:rPr>
        <w:t>signal</w:t>
      </w:r>
      <w:r w:rsidR="000F7677" w:rsidRPr="00041F3B">
        <w:rPr>
          <w:rFonts w:ascii="Book Antiqua" w:eastAsia="Times New Roman" w:hAnsi="Book Antiqua" w:cs="Arial"/>
          <w:noProof/>
          <w:vertAlign w:val="superscript"/>
        </w:rPr>
        <w:t>[</w:t>
      </w:r>
      <w:proofErr w:type="gramEnd"/>
      <w:r w:rsidR="000F7677" w:rsidRPr="00041F3B">
        <w:rPr>
          <w:rFonts w:ascii="Book Antiqua" w:eastAsia="Times New Roman" w:hAnsi="Book Antiqua" w:cs="Arial"/>
          <w:noProof/>
          <w:vertAlign w:val="superscript"/>
        </w:rPr>
        <w:t>8]</w:t>
      </w:r>
      <w:r w:rsidRPr="00041F3B">
        <w:rPr>
          <w:rFonts w:ascii="Book Antiqua" w:eastAsia="Times New Roman" w:hAnsi="Book Antiqua" w:cs="Arial"/>
          <w:lang w:val="en-GB"/>
        </w:rPr>
        <w:t>.</w:t>
      </w:r>
      <w:r w:rsidR="009A72B5" w:rsidRPr="00041F3B">
        <w:rPr>
          <w:rFonts w:ascii="Book Antiqua" w:eastAsia="Times New Roman" w:hAnsi="Book Antiqua" w:cs="Arial"/>
          <w:lang w:val="en-GB"/>
        </w:rPr>
        <w:t xml:space="preserve"> </w:t>
      </w:r>
      <w:r w:rsidR="00992524" w:rsidRPr="00041F3B">
        <w:rPr>
          <w:rFonts w:ascii="Book Antiqua" w:eastAsia="Times New Roman" w:hAnsi="Book Antiqua" w:cs="Arial"/>
          <w:lang w:val="en-GB"/>
        </w:rPr>
        <w:t>In DW-MR</w:t>
      </w:r>
      <w:r w:rsidR="00001849" w:rsidRPr="00041F3B">
        <w:rPr>
          <w:rFonts w:ascii="Book Antiqua" w:eastAsia="Times New Roman" w:hAnsi="Book Antiqua" w:cs="Arial"/>
          <w:lang w:val="en-GB"/>
        </w:rPr>
        <w:t>I</w:t>
      </w:r>
      <w:r w:rsidR="008E7069" w:rsidRPr="00041F3B">
        <w:rPr>
          <w:rFonts w:ascii="Book Antiqua" w:eastAsia="Times New Roman" w:hAnsi="Book Antiqua" w:cs="Arial"/>
          <w:lang w:val="en-GB"/>
        </w:rPr>
        <w:t xml:space="preserve">, </w:t>
      </w:r>
      <w:r w:rsidR="00897B4B" w:rsidRPr="00041F3B">
        <w:rPr>
          <w:rFonts w:ascii="Book Antiqua" w:eastAsia="Times New Roman" w:hAnsi="Book Antiqua" w:cs="Arial"/>
          <w:lang w:val="en-GB"/>
        </w:rPr>
        <w:t xml:space="preserve">image contrast is derived based on differences in the mobility of protons between </w:t>
      </w:r>
      <w:r w:rsidR="008E7069" w:rsidRPr="00041F3B">
        <w:rPr>
          <w:rFonts w:ascii="Book Antiqua" w:eastAsia="Times New Roman" w:hAnsi="Book Antiqua" w:cs="Arial"/>
          <w:lang w:val="en-GB"/>
        </w:rPr>
        <w:t>tissues, which is reflected by the attenuation of the MRI signal</w:t>
      </w:r>
      <w:r w:rsidR="00897B4B" w:rsidRPr="00041F3B">
        <w:rPr>
          <w:rFonts w:ascii="Book Antiqua" w:eastAsia="Times New Roman" w:hAnsi="Book Antiqua" w:cs="Arial"/>
          <w:lang w:val="en-GB"/>
        </w:rPr>
        <w:t xml:space="preserve">. </w:t>
      </w:r>
      <w:r w:rsidR="00C233D3" w:rsidRPr="00041F3B">
        <w:rPr>
          <w:rFonts w:ascii="Book Antiqua" w:eastAsia="Times New Roman" w:hAnsi="Book Antiqua" w:cs="Arial"/>
          <w:lang w:val="en-GB"/>
        </w:rPr>
        <w:t xml:space="preserve">To increase the sensitivity to diffusion, all diffusion imaging pulse sequences contain a diffusion-weighting gradient. </w:t>
      </w:r>
    </w:p>
    <w:p w14:paraId="2383D057" w14:textId="66BFE39C" w:rsidR="00FB6322" w:rsidRPr="00041F3B" w:rsidRDefault="00FB6322" w:rsidP="000F7677">
      <w:pPr>
        <w:widowControl w:val="0"/>
        <w:autoSpaceDE w:val="0"/>
        <w:autoSpaceDN w:val="0"/>
        <w:adjustRightInd w:val="0"/>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Diffusion measurements are usually performed using </w:t>
      </w:r>
      <w:r w:rsidR="00EE5214" w:rsidRPr="00041F3B">
        <w:rPr>
          <w:rFonts w:ascii="Book Antiqua" w:eastAsia="Times New Roman" w:hAnsi="Book Antiqua" w:cs="Arial"/>
          <w:lang w:val="en-GB"/>
        </w:rPr>
        <w:t xml:space="preserve">a </w:t>
      </w:r>
      <w:r w:rsidR="000F7677" w:rsidRPr="00041F3B">
        <w:rPr>
          <w:rFonts w:ascii="Book Antiqua" w:eastAsia="Times New Roman" w:hAnsi="Book Antiqua" w:cs="Arial"/>
          <w:lang w:val="en-GB"/>
        </w:rPr>
        <w:t>pulsed field gradient</w:t>
      </w:r>
      <w:r w:rsidRPr="00041F3B">
        <w:rPr>
          <w:rFonts w:ascii="Book Antiqua" w:eastAsia="Times New Roman" w:hAnsi="Book Antiqua" w:cs="Arial"/>
          <w:lang w:val="en-GB"/>
        </w:rPr>
        <w:t xml:space="preserve"> (PFG) </w:t>
      </w:r>
      <w:r w:rsidRPr="00041F3B">
        <w:rPr>
          <w:rFonts w:ascii="Book Antiqua" w:eastAsia="Times New Roman" w:hAnsi="Book Antiqua" w:cs="Arial"/>
          <w:lang w:val="en-GB"/>
        </w:rPr>
        <w:lastRenderedPageBreak/>
        <w:t>pulse sequence</w:t>
      </w:r>
      <w:r w:rsidR="00A43C45" w:rsidRPr="00041F3B">
        <w:rPr>
          <w:rFonts w:ascii="Book Antiqua" w:eastAsia="Times New Roman" w:hAnsi="Book Antiqua" w:cs="Arial"/>
          <w:lang w:val="en-GB"/>
        </w:rPr>
        <w:t>.</w:t>
      </w:r>
      <w:r w:rsidRPr="00041F3B">
        <w:rPr>
          <w:rFonts w:ascii="Book Antiqua" w:eastAsia="Times New Roman" w:hAnsi="Book Antiqua" w:cs="Arial"/>
          <w:lang w:val="en-GB"/>
        </w:rPr>
        <w:t xml:space="preserve"> </w:t>
      </w:r>
      <w:r w:rsidR="0073420E">
        <w:rPr>
          <w:rFonts w:ascii="Book Antiqua" w:eastAsia="Times New Roman" w:hAnsi="Book Antiqua" w:cs="Arial"/>
          <w:lang w:val="en-GB"/>
        </w:rPr>
        <w:t xml:space="preserve"> A spin-</w:t>
      </w:r>
      <w:r w:rsidR="00C410DE" w:rsidRPr="00041F3B">
        <w:rPr>
          <w:rFonts w:ascii="Book Antiqua" w:eastAsia="Times New Roman" w:hAnsi="Book Antiqua" w:cs="Arial"/>
          <w:lang w:val="en-GB"/>
        </w:rPr>
        <w:t>echo sequence is preferred as the</w:t>
      </w:r>
      <w:r w:rsidRPr="00041F3B">
        <w:rPr>
          <w:rFonts w:ascii="Book Antiqua" w:eastAsia="Times New Roman" w:hAnsi="Book Antiqua" w:cs="Arial"/>
          <w:lang w:val="en-GB"/>
        </w:rPr>
        <w:t xml:space="preserve"> 180° </w:t>
      </w:r>
      <w:r w:rsidR="004462D7" w:rsidRPr="00041F3B">
        <w:rPr>
          <w:rFonts w:ascii="Book Antiqua" w:eastAsia="Times New Roman" w:hAnsi="Book Antiqua" w:cs="Arial"/>
          <w:lang w:val="en-GB"/>
        </w:rPr>
        <w:t xml:space="preserve">radio-frequency (RF) </w:t>
      </w:r>
      <w:r w:rsidRPr="00041F3B">
        <w:rPr>
          <w:rFonts w:ascii="Book Antiqua" w:eastAsia="Times New Roman" w:hAnsi="Book Antiqua" w:cs="Arial"/>
          <w:lang w:val="en-GB"/>
        </w:rPr>
        <w:t xml:space="preserve">pulse refocuses chemical shifts and the frequency dispersion due to the residual </w:t>
      </w:r>
      <w:r w:rsidR="00A04B97">
        <w:rPr>
          <w:rFonts w:ascii="Book Antiqua" w:eastAsia="Times New Roman" w:hAnsi="Book Antiqua" w:cs="Arial"/>
          <w:position w:val="-10"/>
          <w:lang w:val="en-GB"/>
        </w:rPr>
        <w:pict w14:anchorId="26E89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6.35pt">
            <v:imagedata r:id="rId10" o:title=""/>
          </v:shape>
        </w:pict>
      </w:r>
      <w:r w:rsidR="00A43C45" w:rsidRPr="00041F3B">
        <w:rPr>
          <w:rFonts w:ascii="Book Antiqua" w:eastAsia="Times New Roman" w:hAnsi="Book Antiqua" w:cs="Arial"/>
          <w:lang w:val="en-GB"/>
        </w:rPr>
        <w:t xml:space="preserve"> </w:t>
      </w:r>
      <w:r w:rsidRPr="00041F3B">
        <w:rPr>
          <w:rFonts w:ascii="Book Antiqua" w:eastAsia="Times New Roman" w:hAnsi="Book Antiqua" w:cs="Arial"/>
          <w:lang w:val="en-GB"/>
        </w:rPr>
        <w:t>inhomogeneity and susceptibility effects whi</w:t>
      </w:r>
      <w:r w:rsidR="00001849" w:rsidRPr="00041F3B">
        <w:rPr>
          <w:rFonts w:ascii="Book Antiqua" w:eastAsia="Times New Roman" w:hAnsi="Book Antiqua" w:cs="Arial"/>
          <w:lang w:val="en-GB"/>
        </w:rPr>
        <w:t>l</w:t>
      </w:r>
      <w:r w:rsidRPr="00041F3B">
        <w:rPr>
          <w:rFonts w:ascii="Book Antiqua" w:eastAsia="Times New Roman" w:hAnsi="Book Antiqua" w:cs="Arial"/>
          <w:lang w:val="en-GB"/>
        </w:rPr>
        <w:t xml:space="preserve">st </w:t>
      </w:r>
      <w:r w:rsidR="00C410DE" w:rsidRPr="00041F3B">
        <w:rPr>
          <w:rFonts w:ascii="Book Antiqua" w:eastAsia="Times New Roman" w:hAnsi="Book Antiqua" w:cs="Arial"/>
          <w:lang w:val="en-GB"/>
        </w:rPr>
        <w:t xml:space="preserve">a </w:t>
      </w:r>
      <w:r w:rsidRPr="00041F3B">
        <w:rPr>
          <w:rFonts w:ascii="Book Antiqua" w:eastAsia="Times New Roman" w:hAnsi="Book Antiqua" w:cs="Arial"/>
          <w:lang w:val="en-GB"/>
        </w:rPr>
        <w:t>gradient echo</w:t>
      </w:r>
      <w:r w:rsidR="00C410DE" w:rsidRPr="00041F3B">
        <w:rPr>
          <w:rFonts w:ascii="Book Antiqua" w:eastAsia="Times New Roman" w:hAnsi="Book Antiqua" w:cs="Arial"/>
          <w:lang w:val="en-GB"/>
        </w:rPr>
        <w:t xml:space="preserve"> only</w:t>
      </w:r>
      <w:r w:rsidRPr="00041F3B">
        <w:rPr>
          <w:rFonts w:ascii="Book Antiqua" w:eastAsia="Times New Roman" w:hAnsi="Book Antiqua" w:cs="Arial"/>
          <w:lang w:val="en-GB"/>
        </w:rPr>
        <w:t xml:space="preserve"> refocuses phase dispersion res</w:t>
      </w:r>
      <w:r w:rsidR="000F7677" w:rsidRPr="00041F3B">
        <w:rPr>
          <w:rFonts w:ascii="Book Antiqua" w:eastAsia="Times New Roman" w:hAnsi="Book Antiqua" w:cs="Arial"/>
          <w:lang w:val="en-GB"/>
        </w:rPr>
        <w:t xml:space="preserve">ulting from the gradient </w:t>
      </w:r>
      <w:proofErr w:type="gramStart"/>
      <w:r w:rsidR="000F7677" w:rsidRPr="00041F3B">
        <w:rPr>
          <w:rFonts w:ascii="Book Antiqua" w:eastAsia="Times New Roman" w:hAnsi="Book Antiqua" w:cs="Arial"/>
          <w:lang w:val="en-GB"/>
        </w:rPr>
        <w:t>pulses</w:t>
      </w:r>
      <w:r w:rsidR="000F7677" w:rsidRPr="00041F3B">
        <w:rPr>
          <w:rFonts w:ascii="Book Antiqua" w:eastAsia="Times New Roman" w:hAnsi="Book Antiqua" w:cs="Arial"/>
          <w:noProof/>
          <w:vertAlign w:val="superscript"/>
        </w:rPr>
        <w:t>[</w:t>
      </w:r>
      <w:proofErr w:type="gramEnd"/>
      <w:r w:rsidR="000F7677" w:rsidRPr="00041F3B">
        <w:rPr>
          <w:rFonts w:ascii="Book Antiqua" w:eastAsia="Times New Roman" w:hAnsi="Book Antiqua" w:cs="Arial"/>
          <w:noProof/>
          <w:vertAlign w:val="superscript"/>
        </w:rPr>
        <w:t>9]</w:t>
      </w:r>
      <w:r w:rsidRPr="00041F3B">
        <w:rPr>
          <w:rFonts w:ascii="Book Antiqua" w:eastAsia="Times New Roman" w:hAnsi="Book Antiqua" w:cs="Arial"/>
          <w:lang w:val="en-GB"/>
        </w:rPr>
        <w:t>.</w:t>
      </w:r>
      <w:r w:rsidRPr="00041F3B">
        <w:rPr>
          <w:rFonts w:ascii="Book Antiqua" w:hAnsi="Book Antiqua" w:cs="Arial"/>
        </w:rPr>
        <w:t xml:space="preserve"> </w:t>
      </w:r>
      <w:r w:rsidR="000F7677" w:rsidRPr="00041F3B">
        <w:rPr>
          <w:rFonts w:ascii="Book Antiqua" w:eastAsia="Times New Roman" w:hAnsi="Book Antiqua" w:cs="Arial"/>
          <w:lang w:val="en-GB"/>
        </w:rPr>
        <w:t xml:space="preserve">Stejskal and </w:t>
      </w:r>
      <w:proofErr w:type="gramStart"/>
      <w:r w:rsidR="000F7677" w:rsidRPr="00041F3B">
        <w:rPr>
          <w:rFonts w:ascii="Book Antiqua" w:eastAsia="Times New Roman" w:hAnsi="Book Antiqua" w:cs="Arial"/>
          <w:lang w:val="en-GB"/>
        </w:rPr>
        <w:t>Tanner</w:t>
      </w:r>
      <w:r w:rsidR="000F7677" w:rsidRPr="00041F3B">
        <w:rPr>
          <w:rFonts w:ascii="Book Antiqua" w:eastAsia="Times New Roman" w:hAnsi="Book Antiqua" w:cs="Arial"/>
          <w:noProof/>
          <w:vertAlign w:val="superscript"/>
        </w:rPr>
        <w:t>[</w:t>
      </w:r>
      <w:proofErr w:type="gramEnd"/>
      <w:r w:rsidR="000F7677" w:rsidRPr="00041F3B">
        <w:rPr>
          <w:rFonts w:ascii="Book Antiqua" w:eastAsia="Times New Roman" w:hAnsi="Book Antiqua" w:cs="Arial"/>
          <w:noProof/>
          <w:vertAlign w:val="superscript"/>
        </w:rPr>
        <w:t>10]</w:t>
      </w:r>
      <w:r w:rsidR="00A401C8" w:rsidRPr="00041F3B">
        <w:rPr>
          <w:rFonts w:ascii="Book Antiqua" w:eastAsia="Times New Roman" w:hAnsi="Book Antiqua" w:cs="Arial"/>
          <w:lang w:val="en-GB"/>
        </w:rPr>
        <w:t xml:space="preserve"> </w:t>
      </w:r>
      <w:r w:rsidRPr="00041F3B">
        <w:rPr>
          <w:rFonts w:ascii="Book Antiqua" w:eastAsia="Times New Roman" w:hAnsi="Book Antiqua" w:cs="Arial"/>
          <w:lang w:val="en-GB"/>
        </w:rPr>
        <w:t xml:space="preserve">introduced a </w:t>
      </w:r>
      <w:r w:rsidR="00C410DE" w:rsidRPr="00041F3B">
        <w:rPr>
          <w:rFonts w:ascii="Book Antiqua" w:eastAsia="Times New Roman" w:hAnsi="Book Antiqua" w:cs="Arial"/>
          <w:lang w:val="en-GB"/>
        </w:rPr>
        <w:t xml:space="preserve">PFG </w:t>
      </w:r>
      <w:r w:rsidRPr="00041F3B">
        <w:rPr>
          <w:rFonts w:ascii="Book Antiqua" w:eastAsia="Times New Roman" w:hAnsi="Book Antiqua" w:cs="Arial"/>
          <w:lang w:val="en-GB"/>
        </w:rPr>
        <w:t>diffusion measurement method that uses two large gradient pulses with a short duration</w:t>
      </w:r>
      <w:r w:rsidR="000F7677" w:rsidRPr="00041F3B">
        <w:rPr>
          <w:rFonts w:ascii="Book Antiqua" w:eastAsia="宋体" w:hAnsi="Book Antiqua" w:cs="Arial" w:hint="eastAsia"/>
          <w:position w:val="-6"/>
          <w:lang w:val="en-GB" w:eastAsia="zh-CN"/>
        </w:rPr>
        <w:t xml:space="preserve"> </w:t>
      </w:r>
      <w:r w:rsidR="000F7677" w:rsidRPr="00041F3B">
        <w:rPr>
          <w:rFonts w:ascii="Book Antiqua" w:eastAsia="Times New Roman" w:hAnsi="Book Antiqua" w:cs="Arial"/>
          <w:position w:val="-6"/>
          <w:lang w:val="en-GB"/>
        </w:rPr>
        <w:t>δ</w:t>
      </w:r>
      <w:r w:rsidR="000F7677" w:rsidRPr="00041F3B">
        <w:rPr>
          <w:rFonts w:ascii="Book Antiqua" w:eastAsia="宋体" w:hAnsi="Book Antiqua" w:cs="Arial" w:hint="eastAsia"/>
          <w:position w:val="-6"/>
          <w:lang w:val="en-GB" w:eastAsia="zh-CN"/>
        </w:rPr>
        <w:t xml:space="preserve"> </w:t>
      </w:r>
      <w:r w:rsidRPr="00041F3B">
        <w:rPr>
          <w:rFonts w:ascii="Book Antiqua" w:eastAsia="Times New Roman" w:hAnsi="Book Antiqua" w:cs="Arial"/>
          <w:lang w:val="en-GB"/>
        </w:rPr>
        <w:t xml:space="preserve">and separated by a variable time interval </w:t>
      </w:r>
      <w:r w:rsidR="00A04B97">
        <w:rPr>
          <w:rFonts w:ascii="Book Antiqua" w:eastAsia="Times New Roman" w:hAnsi="Book Antiqua" w:cs="Arial"/>
          <w:position w:val="-4"/>
          <w:lang w:val="en-GB"/>
        </w:rPr>
        <w:pict w14:anchorId="0DE88B81">
          <v:shape id="_x0000_i1026" type="#_x0000_t75" style="width:12.7pt;height:12.7pt">
            <v:imagedata r:id="rId11" o:title=""/>
          </v:shape>
        </w:pict>
      </w:r>
      <w:r w:rsidR="00F619A6" w:rsidRPr="00041F3B">
        <w:rPr>
          <w:rFonts w:ascii="Book Antiqua" w:eastAsia="Times New Roman" w:hAnsi="Book Antiqua" w:cs="Arial"/>
          <w:lang w:val="en-GB"/>
        </w:rPr>
        <w:t xml:space="preserve"> </w:t>
      </w:r>
      <w:r w:rsidR="001B594E" w:rsidRPr="00041F3B">
        <w:rPr>
          <w:rFonts w:ascii="Book Antiqua" w:eastAsia="Times New Roman" w:hAnsi="Book Antiqua" w:cs="Arial"/>
          <w:lang w:val="en-GB"/>
        </w:rPr>
        <w:t>as shown in</w:t>
      </w:r>
      <w:r w:rsidR="00E07D3D" w:rsidRPr="00041F3B">
        <w:rPr>
          <w:rFonts w:ascii="Book Antiqua" w:eastAsia="Times New Roman" w:hAnsi="Book Antiqua" w:cs="Arial"/>
          <w:lang w:val="en-GB"/>
        </w:rPr>
        <w:t xml:space="preserve"> Figure 1</w:t>
      </w:r>
      <w:r w:rsidRPr="00041F3B">
        <w:rPr>
          <w:rFonts w:ascii="Book Antiqua" w:eastAsia="Times New Roman" w:hAnsi="Book Antiqua" w:cs="Arial"/>
          <w:lang w:val="en-GB"/>
        </w:rPr>
        <w:t>. In the presence of diffusion and gradient pulses, the attenuation due to relaxation and the attenuation due to diffusion and the applied gradient pulses are independent.</w:t>
      </w:r>
      <w:r w:rsidR="008319E4" w:rsidRPr="00041F3B">
        <w:rPr>
          <w:rFonts w:ascii="Book Antiqua" w:eastAsia="Times New Roman" w:hAnsi="Book Antiqua" w:cs="Arial"/>
          <w:lang w:val="en-GB"/>
        </w:rPr>
        <w:t xml:space="preserve"> This is expressed in </w:t>
      </w:r>
      <w:r w:rsidR="004A6D2A" w:rsidRPr="00041F3B">
        <w:rPr>
          <w:rFonts w:ascii="Book Antiqua" w:eastAsia="Times New Roman" w:hAnsi="Book Antiqua" w:cs="Arial"/>
          <w:lang w:val="en-GB"/>
        </w:rPr>
        <w:t xml:space="preserve">equation </w:t>
      </w:r>
      <w:r w:rsidR="00BD0E16" w:rsidRPr="00041F3B">
        <w:rPr>
          <w:rFonts w:ascii="Book Antiqua" w:eastAsia="Times New Roman" w:hAnsi="Book Antiqua" w:cs="Arial"/>
          <w:lang w:val="en-GB"/>
        </w:rPr>
        <w:fldChar w:fldCharType="begin"/>
      </w:r>
      <w:r w:rsidR="00BD0E16" w:rsidRPr="00041F3B">
        <w:rPr>
          <w:rFonts w:ascii="Book Antiqua" w:eastAsia="Times New Roman" w:hAnsi="Book Antiqua" w:cs="Arial"/>
          <w:lang w:val="en-GB"/>
        </w:rPr>
        <w:instrText xml:space="preserve"> GOTOBUTTON ZEqnNum761181  \* MERGEFORMAT </w:instrText>
      </w:r>
      <w:r w:rsidR="00BD0E16" w:rsidRPr="00041F3B">
        <w:rPr>
          <w:rFonts w:ascii="Book Antiqua" w:eastAsia="Times New Roman" w:hAnsi="Book Antiqua" w:cs="Arial"/>
          <w:lang w:val="en-GB"/>
        </w:rPr>
        <w:fldChar w:fldCharType="begin"/>
      </w:r>
      <w:r w:rsidR="00BD0E16" w:rsidRPr="00041F3B">
        <w:rPr>
          <w:rFonts w:ascii="Book Antiqua" w:eastAsia="Times New Roman" w:hAnsi="Book Antiqua" w:cs="Arial"/>
          <w:lang w:val="en-GB"/>
        </w:rPr>
        <w:instrText xml:space="preserve"> REF ZEqnNum761181 \* Charformat \! \* MERGEFORMAT </w:instrText>
      </w:r>
      <w:r w:rsidR="00BD0E16" w:rsidRPr="00041F3B">
        <w:rPr>
          <w:rFonts w:ascii="Book Antiqua" w:eastAsia="Times New Roman" w:hAnsi="Book Antiqua" w:cs="Arial"/>
          <w:lang w:val="en-GB"/>
        </w:rPr>
        <w:fldChar w:fldCharType="separate"/>
      </w:r>
      <w:r w:rsidR="00DF7461" w:rsidRPr="00041F3B">
        <w:rPr>
          <w:rFonts w:ascii="Book Antiqua" w:eastAsia="Times New Roman" w:hAnsi="Book Antiqua" w:cs="Arial"/>
          <w:lang w:val="en-GB"/>
        </w:rPr>
        <w:instrText>(1.1)</w:instrText>
      </w:r>
      <w:r w:rsidR="00BD0E16" w:rsidRPr="00041F3B">
        <w:rPr>
          <w:rFonts w:ascii="Book Antiqua" w:eastAsia="Times New Roman" w:hAnsi="Book Antiqua" w:cs="Arial"/>
          <w:lang w:val="en-GB"/>
        </w:rPr>
        <w:fldChar w:fldCharType="end"/>
      </w:r>
      <w:r w:rsidR="00BD0E16" w:rsidRPr="00041F3B">
        <w:rPr>
          <w:rFonts w:ascii="Book Antiqua" w:eastAsia="Times New Roman" w:hAnsi="Book Antiqua" w:cs="Arial"/>
          <w:lang w:val="en-GB"/>
        </w:rPr>
        <w:fldChar w:fldCharType="end"/>
      </w:r>
      <w:r w:rsidR="004A6D2A" w:rsidRPr="00041F3B">
        <w:rPr>
          <w:rFonts w:ascii="Book Antiqua" w:eastAsia="Times New Roman" w:hAnsi="Book Antiqua" w:cs="Arial"/>
          <w:lang w:val="en-GB"/>
        </w:rPr>
        <w:t>.</w:t>
      </w:r>
    </w:p>
    <w:p w14:paraId="2C4DED38" w14:textId="77777777" w:rsidR="004A6D2A" w:rsidRPr="00041F3B" w:rsidRDefault="004A6D2A" w:rsidP="00FF7EA7">
      <w:pPr>
        <w:widowControl w:val="0"/>
        <w:autoSpaceDE w:val="0"/>
        <w:autoSpaceDN w:val="0"/>
        <w:adjustRightInd w:val="0"/>
        <w:spacing w:line="360" w:lineRule="auto"/>
        <w:jc w:val="both"/>
        <w:rPr>
          <w:rFonts w:ascii="Book Antiqua" w:eastAsia="Times New Roman" w:hAnsi="Book Antiqua" w:cs="Arial"/>
          <w:lang w:val="en-GB"/>
        </w:rPr>
      </w:pPr>
    </w:p>
    <w:p w14:paraId="440994A2" w14:textId="1E64C7BC" w:rsidR="00BD0E16" w:rsidRPr="00041F3B" w:rsidRDefault="00A04B97" w:rsidP="00FF7EA7">
      <w:pPr>
        <w:widowControl w:val="0"/>
        <w:autoSpaceDE w:val="0"/>
        <w:autoSpaceDN w:val="0"/>
        <w:adjustRightInd w:val="0"/>
        <w:spacing w:line="360" w:lineRule="auto"/>
        <w:jc w:val="both"/>
        <w:rPr>
          <w:rFonts w:ascii="Book Antiqua" w:eastAsia="Times New Roman" w:hAnsi="Book Antiqua" w:cs="Arial"/>
          <w:lang w:val="en-GB"/>
        </w:rPr>
      </w:pPr>
      <w:r>
        <w:rPr>
          <w:rFonts w:ascii="Book Antiqua" w:eastAsia="Times New Roman" w:hAnsi="Book Antiqua" w:cs="Arial"/>
          <w:position w:val="-10"/>
          <w:lang w:val="en-GB"/>
        </w:rPr>
        <w:pict w14:anchorId="05AFD4A7">
          <v:shape id="_x0000_i1027" type="#_x0000_t75" style="width:62.9pt;height:19.35pt">
            <v:imagedata r:id="rId12" o:title=""/>
          </v:shape>
        </w:pict>
      </w:r>
      <w:r w:rsidR="00CD4068" w:rsidRPr="00041F3B">
        <w:rPr>
          <w:rFonts w:ascii="Book Antiqua" w:eastAsia="Times New Roman" w:hAnsi="Book Antiqua" w:cs="Arial"/>
          <w:lang w:val="en-GB"/>
        </w:rPr>
        <w:t xml:space="preserve"> </w:t>
      </w:r>
      <w:r w:rsidR="00BD0E16" w:rsidRPr="00041F3B">
        <w:rPr>
          <w:rFonts w:ascii="Book Antiqua" w:eastAsia="Times New Roman" w:hAnsi="Book Antiqua" w:cs="Arial"/>
          <w:lang w:val="en-GB"/>
        </w:rPr>
        <w:tab/>
        <w:t xml:space="preserve"> </w:t>
      </w:r>
      <w:r w:rsidR="00BD0E16" w:rsidRPr="00041F3B">
        <w:rPr>
          <w:rFonts w:ascii="Book Antiqua" w:eastAsia="Times New Roman" w:hAnsi="Book Antiqua" w:cs="Arial"/>
          <w:lang w:val="en-GB"/>
        </w:rPr>
        <w:fldChar w:fldCharType="begin"/>
      </w:r>
      <w:r w:rsidR="00BD0E16" w:rsidRPr="00041F3B">
        <w:rPr>
          <w:rFonts w:ascii="Book Antiqua" w:eastAsia="Times New Roman" w:hAnsi="Book Antiqua" w:cs="Arial"/>
          <w:lang w:val="en-GB"/>
        </w:rPr>
        <w:instrText xml:space="preserve"> MACROBUTTON MTPlaceRef \* MERGEFORMAT </w:instrText>
      </w:r>
      <w:bookmarkStart w:id="4" w:name="ZEqnNum761181"/>
      <w:r w:rsidR="00BD0E16" w:rsidRPr="00041F3B">
        <w:rPr>
          <w:rFonts w:ascii="Book Antiqua" w:eastAsia="Times New Roman" w:hAnsi="Book Antiqua" w:cs="Arial"/>
          <w:lang w:val="en-GB"/>
        </w:rPr>
        <w:instrText>(</w:instrText>
      </w:r>
      <w:r w:rsidR="00BD0E16" w:rsidRPr="00041F3B">
        <w:rPr>
          <w:rFonts w:ascii="Book Antiqua" w:eastAsia="Times New Roman" w:hAnsi="Book Antiqua" w:cs="Arial"/>
          <w:lang w:val="en-GB"/>
        </w:rPr>
        <w:fldChar w:fldCharType="begin"/>
      </w:r>
      <w:r w:rsidR="00BD0E16" w:rsidRPr="00041F3B">
        <w:rPr>
          <w:rFonts w:ascii="Book Antiqua" w:eastAsia="Times New Roman" w:hAnsi="Book Antiqua" w:cs="Arial"/>
          <w:lang w:val="en-GB"/>
        </w:rPr>
        <w:instrText xml:space="preserve"> SEQ MTSec \c \* Arabic \* MERGEFORMAT </w:instrText>
      </w:r>
      <w:r w:rsidR="00BD0E16" w:rsidRPr="00041F3B">
        <w:rPr>
          <w:rFonts w:ascii="Book Antiqua" w:eastAsia="Times New Roman" w:hAnsi="Book Antiqua" w:cs="Arial"/>
          <w:lang w:val="en-GB"/>
        </w:rPr>
        <w:fldChar w:fldCharType="separate"/>
      </w:r>
      <w:r w:rsidR="004314C9" w:rsidRPr="00041F3B">
        <w:rPr>
          <w:rFonts w:ascii="Book Antiqua" w:eastAsia="Times New Roman" w:hAnsi="Book Antiqua" w:cs="Arial"/>
          <w:noProof/>
          <w:lang w:val="en-GB"/>
        </w:rPr>
        <w:instrText>1</w:instrText>
      </w:r>
      <w:r w:rsidR="00BD0E16" w:rsidRPr="00041F3B">
        <w:rPr>
          <w:rFonts w:ascii="Book Antiqua" w:eastAsia="Times New Roman" w:hAnsi="Book Antiqua" w:cs="Arial"/>
          <w:lang w:val="en-GB"/>
        </w:rPr>
        <w:fldChar w:fldCharType="end"/>
      </w:r>
      <w:r w:rsidR="00BD0E16" w:rsidRPr="00041F3B">
        <w:rPr>
          <w:rFonts w:ascii="Book Antiqua" w:eastAsia="Times New Roman" w:hAnsi="Book Antiqua" w:cs="Arial"/>
          <w:lang w:val="en-GB"/>
        </w:rPr>
        <w:instrText>.</w:instrText>
      </w:r>
      <w:r w:rsidR="00BD0E16" w:rsidRPr="00041F3B">
        <w:rPr>
          <w:rFonts w:ascii="Book Antiqua" w:eastAsia="Times New Roman" w:hAnsi="Book Antiqua" w:cs="Arial"/>
          <w:lang w:val="en-GB"/>
        </w:rPr>
        <w:fldChar w:fldCharType="begin"/>
      </w:r>
      <w:r w:rsidR="00BD0E16" w:rsidRPr="00041F3B">
        <w:rPr>
          <w:rFonts w:ascii="Book Antiqua" w:eastAsia="Times New Roman" w:hAnsi="Book Antiqua" w:cs="Arial"/>
          <w:lang w:val="en-GB"/>
        </w:rPr>
        <w:instrText xml:space="preserve"> SEQ MTEqn \c \* Arabic \* MERGEFORMAT </w:instrText>
      </w:r>
      <w:r w:rsidR="00BD0E16" w:rsidRPr="00041F3B">
        <w:rPr>
          <w:rFonts w:ascii="Book Antiqua" w:eastAsia="Times New Roman" w:hAnsi="Book Antiqua" w:cs="Arial"/>
          <w:lang w:val="en-GB"/>
        </w:rPr>
        <w:fldChar w:fldCharType="separate"/>
      </w:r>
      <w:r w:rsidR="00DF7461" w:rsidRPr="00041F3B">
        <w:rPr>
          <w:rFonts w:ascii="Book Antiqua" w:eastAsia="Times New Roman" w:hAnsi="Book Antiqua" w:cs="Arial"/>
          <w:noProof/>
          <w:lang w:val="en-GB"/>
        </w:rPr>
        <w:instrText>1</w:instrText>
      </w:r>
      <w:r w:rsidR="00BD0E16" w:rsidRPr="00041F3B">
        <w:rPr>
          <w:rFonts w:ascii="Book Antiqua" w:eastAsia="Times New Roman" w:hAnsi="Book Antiqua" w:cs="Arial"/>
          <w:lang w:val="en-GB"/>
        </w:rPr>
        <w:fldChar w:fldCharType="end"/>
      </w:r>
      <w:r w:rsidR="00BD0E16" w:rsidRPr="00041F3B">
        <w:rPr>
          <w:rFonts w:ascii="Book Antiqua" w:eastAsia="Times New Roman" w:hAnsi="Book Antiqua" w:cs="Arial"/>
          <w:lang w:val="en-GB"/>
        </w:rPr>
        <w:instrText>)</w:instrText>
      </w:r>
      <w:bookmarkEnd w:id="4"/>
      <w:r w:rsidR="00BD0E16" w:rsidRPr="00041F3B">
        <w:rPr>
          <w:rFonts w:ascii="Book Antiqua" w:eastAsia="Times New Roman" w:hAnsi="Book Antiqua" w:cs="Arial"/>
          <w:lang w:val="en-GB"/>
        </w:rPr>
        <w:fldChar w:fldCharType="end"/>
      </w:r>
    </w:p>
    <w:p w14:paraId="12DC5CE5" w14:textId="0D9BA301" w:rsidR="00FB6322" w:rsidRPr="00041F3B" w:rsidRDefault="004144B3" w:rsidP="00FF7EA7">
      <w:pPr>
        <w:pStyle w:val="Caption"/>
        <w:spacing w:after="0" w:line="360" w:lineRule="auto"/>
        <w:jc w:val="both"/>
        <w:rPr>
          <w:rFonts w:ascii="Book Antiqua" w:hAnsi="Book Antiqua" w:cs="Arial"/>
          <w:b w:val="0"/>
          <w:color w:val="auto"/>
          <w:sz w:val="24"/>
          <w:szCs w:val="24"/>
        </w:rPr>
      </w:pPr>
      <w:bookmarkStart w:id="5" w:name="_Ref293136025"/>
      <w:r w:rsidRPr="00041F3B">
        <w:rPr>
          <w:rFonts w:ascii="Book Antiqua" w:hAnsi="Book Antiqua" w:cs="Arial"/>
          <w:b w:val="0"/>
          <w:color w:val="auto"/>
          <w:sz w:val="24"/>
          <w:szCs w:val="24"/>
        </w:rPr>
        <w:tab/>
      </w:r>
      <w:bookmarkEnd w:id="5"/>
    </w:p>
    <w:p w14:paraId="13B1B545" w14:textId="34D41FD0" w:rsidR="00FB6322" w:rsidRPr="00041F3B" w:rsidRDefault="00901ABD" w:rsidP="00FF7EA7">
      <w:pPr>
        <w:widowControl w:val="0"/>
        <w:autoSpaceDE w:val="0"/>
        <w:autoSpaceDN w:val="0"/>
        <w:adjustRightInd w:val="0"/>
        <w:spacing w:line="360" w:lineRule="auto"/>
        <w:jc w:val="both"/>
        <w:rPr>
          <w:rFonts w:ascii="Book Antiqua" w:hAnsi="Book Antiqua" w:cs="Arial"/>
        </w:rPr>
      </w:pPr>
      <w:r w:rsidRPr="00041F3B">
        <w:rPr>
          <w:rFonts w:ascii="Book Antiqua" w:eastAsia="Times New Roman" w:hAnsi="Book Antiqua" w:cs="Arial"/>
          <w:lang w:val="en-GB"/>
        </w:rPr>
        <w:t xml:space="preserve">where </w:t>
      </w:r>
      <w:r w:rsidR="00A04B97">
        <w:rPr>
          <w:rFonts w:ascii="Book Antiqua" w:eastAsia="Times New Roman" w:hAnsi="Book Antiqua" w:cs="Arial"/>
          <w:position w:val="-10"/>
          <w:lang w:val="en-GB"/>
        </w:rPr>
        <w:pict w14:anchorId="24B95FD2">
          <v:shape id="_x0000_i1028" type="#_x0000_t75" style="width:12.7pt;height:16.35pt">
            <v:imagedata r:id="rId13" o:title=""/>
          </v:shape>
        </w:pict>
      </w:r>
      <w:r w:rsidR="000D2896" w:rsidRPr="00041F3B">
        <w:rPr>
          <w:rFonts w:ascii="Book Antiqua" w:eastAsia="Times New Roman" w:hAnsi="Book Antiqua" w:cs="Arial"/>
          <w:lang w:val="en-GB"/>
        </w:rPr>
        <w:t xml:space="preserve"> </w:t>
      </w:r>
      <w:r w:rsidRPr="00041F3B">
        <w:rPr>
          <w:rFonts w:ascii="Book Antiqua" w:eastAsia="Times New Roman" w:hAnsi="Book Antiqua" w:cs="Arial"/>
          <w:lang w:val="en-GB"/>
        </w:rPr>
        <w:t xml:space="preserve">and </w:t>
      </w:r>
      <w:r w:rsidR="00A04B97">
        <w:rPr>
          <w:rFonts w:ascii="Book Antiqua" w:eastAsia="Times New Roman" w:hAnsi="Book Antiqua" w:cs="Arial"/>
          <w:position w:val="-10"/>
          <w:lang w:val="en-GB"/>
        </w:rPr>
        <w:pict w14:anchorId="2D0BB5F4">
          <v:shape id="_x0000_i1029" type="#_x0000_t75" style="width:12.7pt;height:16.35pt">
            <v:imagedata r:id="rId14" o:title=""/>
          </v:shape>
        </w:pict>
      </w:r>
      <w:r w:rsidR="000D2896" w:rsidRPr="00041F3B">
        <w:rPr>
          <w:rFonts w:ascii="Book Antiqua" w:eastAsia="Times New Roman" w:hAnsi="Book Antiqua" w:cs="Arial"/>
          <w:lang w:val="en-GB"/>
        </w:rPr>
        <w:t xml:space="preserve"> </w:t>
      </w:r>
      <w:r w:rsidRPr="00041F3B">
        <w:rPr>
          <w:rFonts w:ascii="Book Antiqua" w:eastAsia="Times New Roman" w:hAnsi="Book Antiqua" w:cs="Arial"/>
          <w:lang w:val="en-GB"/>
        </w:rPr>
        <w:t>are the voxel signal intensity with and</w:t>
      </w:r>
      <w:r w:rsidR="00171734" w:rsidRPr="00041F3B">
        <w:rPr>
          <w:rFonts w:ascii="Book Antiqua" w:eastAsia="Times New Roman" w:hAnsi="Book Antiqua" w:cs="Arial"/>
          <w:lang w:val="en-GB"/>
        </w:rPr>
        <w:t xml:space="preserve"> without diffusion respectively and</w:t>
      </w:r>
      <w:r w:rsidR="00FC7DEE" w:rsidRPr="00041F3B">
        <w:rPr>
          <w:rFonts w:ascii="Book Antiqua" w:eastAsia="Times New Roman" w:hAnsi="Book Antiqua" w:cs="Arial"/>
          <w:lang w:val="en-GB"/>
        </w:rPr>
        <w:t xml:space="preserve"> </w:t>
      </w:r>
      <w:r w:rsidR="00171734" w:rsidRPr="00041F3B">
        <w:rPr>
          <w:rFonts w:ascii="Book Antiqua" w:eastAsia="Times New Roman" w:hAnsi="Book Antiqua" w:cs="Arial"/>
          <w:i/>
          <w:lang w:val="en-GB"/>
        </w:rPr>
        <w:t>b</w:t>
      </w:r>
      <w:r w:rsidR="00171734" w:rsidRPr="00041F3B">
        <w:rPr>
          <w:rFonts w:ascii="Book Antiqua" w:eastAsia="Times New Roman" w:hAnsi="Book Antiqua" w:cs="Arial"/>
          <w:lang w:val="en-GB"/>
        </w:rPr>
        <w:t>-value controls the degree of diffusion weighting in an image</w:t>
      </w:r>
      <w:r w:rsidR="00FC7DEE" w:rsidRPr="00041F3B">
        <w:rPr>
          <w:rFonts w:ascii="Book Antiqua" w:eastAsia="Times New Roman" w:hAnsi="Book Antiqua" w:cs="Arial"/>
          <w:lang w:val="en-GB"/>
        </w:rPr>
        <w:t xml:space="preserve"> and </w:t>
      </w:r>
      <w:r w:rsidR="00A04B97">
        <w:rPr>
          <w:rFonts w:ascii="Book Antiqua" w:eastAsia="Times New Roman" w:hAnsi="Book Antiqua" w:cs="Arial"/>
          <w:position w:val="-12"/>
          <w:lang w:val="en-GB"/>
        </w:rPr>
        <w:pict w14:anchorId="66186956">
          <v:shape id="_x0000_i1030" type="#_x0000_t75" style="width:107.7pt;height:19.35pt">
            <v:imagedata r:id="rId15" o:title=""/>
          </v:shape>
        </w:pict>
      </w:r>
      <w:r w:rsidR="00FC7DEE" w:rsidRPr="00041F3B">
        <w:rPr>
          <w:rFonts w:ascii="Book Antiqua" w:eastAsia="Times New Roman" w:hAnsi="Book Antiqua" w:cs="Arial"/>
          <w:lang w:val="en-GB"/>
        </w:rPr>
        <w:t xml:space="preserve"> </w:t>
      </w:r>
      <w:r w:rsidR="00FC7DEE" w:rsidRPr="00041F3B">
        <w:rPr>
          <w:rFonts w:ascii="Book Antiqua" w:hAnsi="Book Antiqua" w:cs="Arial"/>
        </w:rPr>
        <w:t xml:space="preserve">where </w:t>
      </w:r>
      <w:r w:rsidR="00A04B97">
        <w:rPr>
          <w:rFonts w:ascii="Book Antiqua" w:hAnsi="Book Antiqua" w:cs="Arial"/>
          <w:position w:val="-10"/>
        </w:rPr>
        <w:pict w14:anchorId="3AA8EE97">
          <v:shape id="_x0000_i1031" type="#_x0000_t75" style="width:11.5pt;height:12.7pt">
            <v:imagedata r:id="rId16" o:title=""/>
          </v:shape>
        </w:pict>
      </w:r>
      <w:r w:rsidR="00707618" w:rsidRPr="00041F3B">
        <w:rPr>
          <w:rFonts w:ascii="Book Antiqua" w:hAnsi="Book Antiqua" w:cs="Arial"/>
        </w:rPr>
        <w:t xml:space="preserve"> </w:t>
      </w:r>
      <w:r w:rsidR="00FB6322" w:rsidRPr="00041F3B">
        <w:rPr>
          <w:rFonts w:ascii="Book Antiqua" w:hAnsi="Book Antiqua" w:cs="Arial"/>
        </w:rPr>
        <w:t xml:space="preserve">is the gyromagnetic ratio and </w:t>
      </w:r>
      <w:r w:rsidR="00A04B97">
        <w:rPr>
          <w:rFonts w:ascii="Book Antiqua" w:hAnsi="Book Antiqua" w:cs="Arial"/>
          <w:position w:val="-4"/>
        </w:rPr>
        <w:pict w14:anchorId="671D08FE">
          <v:shape id="_x0000_i1032" type="#_x0000_t75" style="width:12.7pt;height:12.7pt">
            <v:imagedata r:id="rId17" o:title=""/>
          </v:shape>
        </w:pict>
      </w:r>
      <w:r w:rsidR="00DB2563" w:rsidRPr="00041F3B">
        <w:rPr>
          <w:rFonts w:ascii="Book Antiqua" w:hAnsi="Book Antiqua" w:cs="Arial"/>
        </w:rPr>
        <w:t xml:space="preserve"> </w:t>
      </w:r>
      <w:r w:rsidR="00FB6322" w:rsidRPr="00041F3B">
        <w:rPr>
          <w:rFonts w:ascii="Book Antiqua" w:hAnsi="Book Antiqua" w:cs="Arial"/>
        </w:rPr>
        <w:t>is the amplitude of the diffusion gradients in mT</w:t>
      </w:r>
      <w:r w:rsidR="00001849" w:rsidRPr="00041F3B">
        <w:rPr>
          <w:rFonts w:ascii="Book Antiqua" w:hAnsi="Book Antiqua" w:cs="Arial"/>
        </w:rPr>
        <w:t>.</w:t>
      </w:r>
      <w:r w:rsidR="00FB6322" w:rsidRPr="00041F3B">
        <w:rPr>
          <w:rFonts w:ascii="Book Antiqua" w:hAnsi="Book Antiqua" w:cs="Arial"/>
        </w:rPr>
        <w:t>m</w:t>
      </w:r>
      <w:r w:rsidR="00001849" w:rsidRPr="00041F3B">
        <w:rPr>
          <w:rFonts w:ascii="Book Antiqua" w:hAnsi="Book Antiqua" w:cs="Arial"/>
          <w:vertAlign w:val="superscript"/>
        </w:rPr>
        <w:t>-1</w:t>
      </w:r>
      <w:r w:rsidR="00FB6322" w:rsidRPr="00041F3B">
        <w:rPr>
          <w:rFonts w:ascii="Book Antiqua" w:hAnsi="Book Antiqua" w:cs="Arial"/>
        </w:rPr>
        <w:t>.</w:t>
      </w:r>
    </w:p>
    <w:p w14:paraId="605C4979" w14:textId="1266D479" w:rsidR="00A068B0" w:rsidRPr="00041F3B" w:rsidRDefault="00A068B0" w:rsidP="000F7677">
      <w:pPr>
        <w:widowControl w:val="0"/>
        <w:autoSpaceDE w:val="0"/>
        <w:autoSpaceDN w:val="0"/>
        <w:adjustRightInd w:val="0"/>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Other </w:t>
      </w:r>
      <w:r w:rsidR="006B0264" w:rsidRPr="00041F3B">
        <w:rPr>
          <w:rFonts w:ascii="Book Antiqua" w:eastAsia="Times New Roman" w:hAnsi="Book Antiqua" w:cs="Arial"/>
          <w:lang w:val="en-GB"/>
        </w:rPr>
        <w:t xml:space="preserve">pulse </w:t>
      </w:r>
      <w:r w:rsidRPr="00041F3B">
        <w:rPr>
          <w:rFonts w:ascii="Book Antiqua" w:eastAsia="Times New Roman" w:hAnsi="Book Antiqua" w:cs="Arial"/>
          <w:lang w:val="en-GB"/>
        </w:rPr>
        <w:t xml:space="preserve">sequences, have been </w:t>
      </w:r>
      <w:r w:rsidR="006B0264" w:rsidRPr="00041F3B">
        <w:rPr>
          <w:rFonts w:ascii="Book Antiqua" w:eastAsia="Times New Roman" w:hAnsi="Book Antiqua" w:cs="Arial"/>
          <w:lang w:val="en-GB"/>
        </w:rPr>
        <w:t>suggested</w:t>
      </w:r>
      <w:r w:rsidRPr="00041F3B">
        <w:rPr>
          <w:rFonts w:ascii="Book Antiqua" w:eastAsia="Times New Roman" w:hAnsi="Book Antiqua" w:cs="Arial"/>
          <w:lang w:val="en-GB"/>
        </w:rPr>
        <w:t xml:space="preserve"> to achieve diffusion-weighting</w:t>
      </w:r>
      <w:r w:rsidR="00C410DE" w:rsidRPr="00041F3B">
        <w:rPr>
          <w:rFonts w:ascii="Book Antiqua" w:eastAsia="Times New Roman" w:hAnsi="Book Antiqua" w:cs="Arial"/>
          <w:lang w:val="en-GB"/>
        </w:rPr>
        <w:t>,</w:t>
      </w:r>
      <w:r w:rsidRPr="00041F3B">
        <w:rPr>
          <w:rFonts w:ascii="Book Antiqua" w:eastAsia="Times New Roman" w:hAnsi="Book Antiqua" w:cs="Arial"/>
          <w:lang w:val="en-GB"/>
        </w:rPr>
        <w:t xml:space="preserve"> </w:t>
      </w:r>
      <w:r w:rsidR="00C410DE" w:rsidRPr="00041F3B">
        <w:rPr>
          <w:rFonts w:ascii="Book Antiqua" w:eastAsia="Times New Roman" w:hAnsi="Book Antiqua" w:cs="Arial"/>
          <w:lang w:val="en-GB"/>
        </w:rPr>
        <w:t xml:space="preserve">for example </w:t>
      </w:r>
      <w:r w:rsidR="00A22326" w:rsidRPr="00041F3B">
        <w:rPr>
          <w:rFonts w:ascii="Book Antiqua" w:eastAsia="Times New Roman" w:hAnsi="Book Antiqua" w:cs="Arial"/>
          <w:lang w:val="en-GB"/>
        </w:rPr>
        <w:t xml:space="preserve">stimulated echo-based </w:t>
      </w:r>
      <w:proofErr w:type="gramStart"/>
      <w:r w:rsidR="00A22326" w:rsidRPr="00041F3B">
        <w:rPr>
          <w:rFonts w:ascii="Book Antiqua" w:eastAsia="Times New Roman" w:hAnsi="Book Antiqua" w:cs="Arial"/>
          <w:lang w:val="en-GB"/>
        </w:rPr>
        <w:t>sequences</w:t>
      </w:r>
      <w:r w:rsidR="00A22326" w:rsidRPr="00041F3B">
        <w:rPr>
          <w:rFonts w:ascii="Book Antiqua" w:eastAsia="Times New Roman" w:hAnsi="Book Antiqua" w:cs="Arial"/>
          <w:noProof/>
          <w:vertAlign w:val="superscript"/>
        </w:rPr>
        <w:t>[</w:t>
      </w:r>
      <w:proofErr w:type="gramEnd"/>
      <w:r w:rsidR="00A22326" w:rsidRPr="00041F3B">
        <w:rPr>
          <w:rFonts w:ascii="Book Antiqua" w:eastAsia="Times New Roman" w:hAnsi="Book Antiqua" w:cs="Arial"/>
          <w:noProof/>
          <w:vertAlign w:val="superscript"/>
        </w:rPr>
        <w:t>11,12]</w:t>
      </w:r>
      <w:r w:rsidR="00D5071E" w:rsidRPr="00041F3B">
        <w:rPr>
          <w:rFonts w:ascii="Book Antiqua" w:eastAsia="Times New Roman" w:hAnsi="Book Antiqua" w:cs="Arial"/>
          <w:lang w:val="en-GB"/>
        </w:rPr>
        <w:t xml:space="preserve"> </w:t>
      </w:r>
      <w:r w:rsidR="00537A8F" w:rsidRPr="00041F3B">
        <w:rPr>
          <w:rFonts w:ascii="Book Antiqua" w:eastAsia="Times New Roman" w:hAnsi="Book Antiqua" w:cs="Arial"/>
          <w:lang w:val="en-GB"/>
        </w:rPr>
        <w:t xml:space="preserve">and steady-state free precession </w:t>
      </w:r>
      <w:r w:rsidR="000F7677" w:rsidRPr="00041F3B">
        <w:rPr>
          <w:rFonts w:ascii="Book Antiqua" w:eastAsia="Times New Roman" w:hAnsi="Book Antiqua" w:cs="Arial"/>
          <w:lang w:val="en-GB"/>
        </w:rPr>
        <w:t>(SSFP) sequences</w:t>
      </w:r>
      <w:r w:rsidR="000F7677" w:rsidRPr="00041F3B">
        <w:rPr>
          <w:rFonts w:ascii="Book Antiqua" w:eastAsia="Times New Roman" w:hAnsi="Book Antiqua" w:cs="Arial"/>
          <w:noProof/>
          <w:vertAlign w:val="superscript"/>
        </w:rPr>
        <w:t>[13</w:t>
      </w:r>
      <w:r w:rsidR="000F7677" w:rsidRPr="00041F3B">
        <w:rPr>
          <w:rFonts w:ascii="Book Antiqua" w:eastAsia="宋体" w:hAnsi="Book Antiqua" w:cs="Arial" w:hint="eastAsia"/>
          <w:noProof/>
          <w:vertAlign w:val="superscript"/>
          <w:lang w:eastAsia="zh-CN"/>
        </w:rPr>
        <w:t>-</w:t>
      </w:r>
      <w:r w:rsidR="000F7677" w:rsidRPr="00041F3B">
        <w:rPr>
          <w:rFonts w:ascii="Book Antiqua" w:eastAsia="Times New Roman" w:hAnsi="Book Antiqua" w:cs="Arial"/>
          <w:noProof/>
          <w:vertAlign w:val="superscript"/>
        </w:rPr>
        <w:t>15]</w:t>
      </w:r>
      <w:r w:rsidR="008568D4" w:rsidRPr="00041F3B">
        <w:rPr>
          <w:rFonts w:ascii="Book Antiqua" w:eastAsia="Times New Roman" w:hAnsi="Book Antiqua" w:cs="Arial"/>
          <w:lang w:val="en-GB"/>
        </w:rPr>
        <w:t>.</w:t>
      </w:r>
    </w:p>
    <w:p w14:paraId="7DBECCAF" w14:textId="15CDA91A" w:rsidR="009C2ED9" w:rsidRPr="00041F3B" w:rsidRDefault="005278B2" w:rsidP="000F7677">
      <w:pPr>
        <w:widowControl w:val="0"/>
        <w:autoSpaceDE w:val="0"/>
        <w:autoSpaceDN w:val="0"/>
        <w:adjustRightInd w:val="0"/>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Quantitative </w:t>
      </w:r>
      <w:r w:rsidR="000F7677" w:rsidRPr="00041F3B">
        <w:rPr>
          <w:rFonts w:ascii="Book Antiqua" w:hAnsi="Book Antiqua" w:cs="Arial"/>
        </w:rPr>
        <w:t>DW</w:t>
      </w:r>
      <w:r w:rsidRPr="00041F3B">
        <w:rPr>
          <w:rFonts w:ascii="Book Antiqua" w:eastAsia="Times New Roman" w:hAnsi="Book Antiqua" w:cs="Arial"/>
          <w:lang w:val="en-GB"/>
        </w:rPr>
        <w:t xml:space="preserve"> imaging is based on at least two </w:t>
      </w:r>
      <w:r w:rsidR="000F7677" w:rsidRPr="00041F3B">
        <w:rPr>
          <w:rFonts w:ascii="Book Antiqua" w:hAnsi="Book Antiqua" w:cs="Arial"/>
        </w:rPr>
        <w:t>DW</w:t>
      </w:r>
      <w:r w:rsidRPr="00041F3B">
        <w:rPr>
          <w:rFonts w:ascii="Book Antiqua" w:eastAsia="Times New Roman" w:hAnsi="Book Antiqua" w:cs="Arial"/>
          <w:lang w:val="en-GB"/>
        </w:rPr>
        <w:t xml:space="preserve"> images, each acquired at the same location but with a different </w:t>
      </w:r>
      <w:r w:rsidRPr="00041F3B">
        <w:rPr>
          <w:rFonts w:ascii="Book Antiqua" w:eastAsia="Times New Roman" w:hAnsi="Book Antiqua" w:cs="Arial"/>
          <w:i/>
          <w:lang w:val="en-GB"/>
        </w:rPr>
        <w:t>b</w:t>
      </w:r>
      <w:r w:rsidRPr="00041F3B">
        <w:rPr>
          <w:rFonts w:ascii="Book Antiqua" w:eastAsia="Times New Roman" w:hAnsi="Book Antiqua" w:cs="Arial"/>
          <w:lang w:val="en-GB"/>
        </w:rPr>
        <w:t>-value</w:t>
      </w:r>
      <w:r w:rsidR="00171734" w:rsidRPr="00041F3B">
        <w:rPr>
          <w:rFonts w:ascii="Book Antiqua" w:eastAsia="Times New Roman" w:hAnsi="Book Antiqua" w:cs="Arial"/>
          <w:lang w:val="en-GB"/>
        </w:rPr>
        <w:t xml:space="preserve">. </w:t>
      </w:r>
      <w:r w:rsidR="005C1FFE" w:rsidRPr="00041F3B">
        <w:rPr>
          <w:rFonts w:ascii="Book Antiqua" w:eastAsia="Times New Roman" w:hAnsi="Book Antiqua" w:cs="Arial"/>
          <w:lang w:val="en-GB"/>
        </w:rPr>
        <w:t xml:space="preserve">A </w:t>
      </w:r>
      <w:r w:rsidR="00F83BD6" w:rsidRPr="00041F3B">
        <w:rPr>
          <w:rFonts w:ascii="Book Antiqua" w:eastAsia="Times New Roman" w:hAnsi="Book Antiqua" w:cs="Arial"/>
          <w:lang w:val="en-GB"/>
        </w:rPr>
        <w:t>mono-exponential</w:t>
      </w:r>
      <w:r w:rsidR="005C1FFE" w:rsidRPr="00041F3B">
        <w:rPr>
          <w:rFonts w:ascii="Book Antiqua" w:eastAsia="Times New Roman" w:hAnsi="Book Antiqua" w:cs="Arial"/>
          <w:lang w:val="en-GB"/>
        </w:rPr>
        <w:t xml:space="preserve"> fit between </w:t>
      </w:r>
      <w:r w:rsidR="00BA6037" w:rsidRPr="00041F3B">
        <w:rPr>
          <w:rFonts w:ascii="Book Antiqua" w:eastAsia="Times New Roman" w:hAnsi="Book Antiqua" w:cs="Arial"/>
          <w:lang w:val="en-GB"/>
        </w:rPr>
        <w:t>the natural logarithm of the signal intensity of the tissue against</w:t>
      </w:r>
      <w:r w:rsidR="005C1FFE" w:rsidRPr="00041F3B">
        <w:rPr>
          <w:rFonts w:ascii="Book Antiqua" w:eastAsia="Times New Roman" w:hAnsi="Book Antiqua" w:cs="Arial"/>
          <w:lang w:val="en-GB"/>
        </w:rPr>
        <w:t xml:space="preserve"> </w:t>
      </w:r>
      <w:r w:rsidR="00BA6037" w:rsidRPr="00041F3B">
        <w:rPr>
          <w:rFonts w:ascii="Book Antiqua" w:eastAsia="Times New Roman" w:hAnsi="Book Antiqua" w:cs="Arial"/>
          <w:lang w:val="en-GB"/>
        </w:rPr>
        <w:t xml:space="preserve">the </w:t>
      </w:r>
      <w:r w:rsidR="00BA6037" w:rsidRPr="00041F3B">
        <w:rPr>
          <w:rFonts w:ascii="Book Antiqua" w:eastAsia="Times New Roman" w:hAnsi="Book Antiqua" w:cs="Arial"/>
          <w:i/>
          <w:lang w:val="en-GB"/>
        </w:rPr>
        <w:t>b</w:t>
      </w:r>
      <w:r w:rsidR="00BA6037" w:rsidRPr="00041F3B">
        <w:rPr>
          <w:rFonts w:ascii="Book Antiqua" w:eastAsia="Times New Roman" w:hAnsi="Book Antiqua" w:cs="Arial"/>
          <w:lang w:val="en-GB"/>
        </w:rPr>
        <w:t>-value</w:t>
      </w:r>
      <w:r w:rsidR="005C1FFE" w:rsidRPr="00041F3B">
        <w:rPr>
          <w:rFonts w:ascii="Book Antiqua" w:eastAsia="Times New Roman" w:hAnsi="Book Antiqua" w:cs="Arial"/>
          <w:lang w:val="en-GB"/>
        </w:rPr>
        <w:t xml:space="preserve"> is performed on a pixel-by-pixel basis</w:t>
      </w:r>
      <w:r w:rsidR="00206471" w:rsidRPr="00041F3B">
        <w:rPr>
          <w:rFonts w:ascii="Book Antiqua" w:eastAsia="Times New Roman" w:hAnsi="Book Antiqua" w:cs="Arial"/>
          <w:lang w:val="en-GB"/>
        </w:rPr>
        <w:t xml:space="preserve"> and the slope of the linear regression yields the apparent diffusion coefficient </w:t>
      </w:r>
      <w:r w:rsidR="000B09FC" w:rsidRPr="00041F3B">
        <w:rPr>
          <w:rFonts w:ascii="Book Antiqua" w:eastAsia="Times New Roman" w:hAnsi="Book Antiqua" w:cs="Arial"/>
          <w:lang w:val="en-GB"/>
        </w:rPr>
        <w:t>(</w:t>
      </w:r>
      <w:r w:rsidR="00BA6037" w:rsidRPr="00041F3B">
        <w:rPr>
          <w:rFonts w:ascii="Book Antiqua" w:eastAsia="Times New Roman" w:hAnsi="Book Antiqua" w:cs="Arial"/>
          <w:lang w:val="en-GB"/>
        </w:rPr>
        <w:t>ADC</w:t>
      </w:r>
      <w:r w:rsidR="000B09FC" w:rsidRPr="00041F3B">
        <w:rPr>
          <w:rFonts w:ascii="Book Antiqua" w:eastAsia="Times New Roman" w:hAnsi="Book Antiqua" w:cs="Arial"/>
          <w:lang w:val="en-GB"/>
        </w:rPr>
        <w:t>)</w:t>
      </w:r>
      <w:r w:rsidR="00830B97" w:rsidRPr="00041F3B">
        <w:rPr>
          <w:rFonts w:ascii="Book Antiqua" w:eastAsia="Times New Roman" w:hAnsi="Book Antiqua" w:cs="Arial"/>
          <w:lang w:val="en-GB"/>
        </w:rPr>
        <w:t xml:space="preserve"> displayed in a quantitative map</w:t>
      </w:r>
      <w:r w:rsidR="00206471" w:rsidRPr="00041F3B">
        <w:rPr>
          <w:rFonts w:ascii="Book Antiqua" w:eastAsia="Times New Roman" w:hAnsi="Book Antiqua" w:cs="Arial"/>
          <w:lang w:val="en-GB"/>
        </w:rPr>
        <w:t xml:space="preserve">. </w:t>
      </w:r>
      <w:r w:rsidRPr="00041F3B">
        <w:rPr>
          <w:rFonts w:ascii="Book Antiqua" w:eastAsia="Times New Roman" w:hAnsi="Book Antiqua" w:cs="Arial"/>
          <w:lang w:val="en-GB"/>
        </w:rPr>
        <w:t xml:space="preserve">The calculated diffusion coefficient can be </w:t>
      </w:r>
      <w:r w:rsidR="00F26840" w:rsidRPr="00041F3B">
        <w:rPr>
          <w:rFonts w:ascii="Book Antiqua" w:eastAsia="Times New Roman" w:hAnsi="Book Antiqua" w:cs="Arial"/>
          <w:lang w:val="en-GB"/>
        </w:rPr>
        <w:t xml:space="preserve">influenced by tissue perfusion and </w:t>
      </w:r>
      <w:r w:rsidRPr="00041F3B">
        <w:rPr>
          <w:rFonts w:ascii="Book Antiqua" w:eastAsia="Times New Roman" w:hAnsi="Book Antiqua" w:cs="Arial"/>
          <w:lang w:val="en-GB"/>
        </w:rPr>
        <w:t>other experimental errors. Therefore</w:t>
      </w:r>
      <w:r w:rsidR="004F59D8" w:rsidRPr="00041F3B">
        <w:rPr>
          <w:rFonts w:ascii="Book Antiqua" w:eastAsia="Times New Roman" w:hAnsi="Book Antiqua" w:cs="Arial"/>
          <w:lang w:val="en-GB"/>
        </w:rPr>
        <w:t>,</w:t>
      </w:r>
      <w:r w:rsidRPr="00041F3B">
        <w:rPr>
          <w:rFonts w:ascii="Book Antiqua" w:eastAsia="Times New Roman" w:hAnsi="Book Antiqua" w:cs="Arial"/>
          <w:lang w:val="en-GB"/>
        </w:rPr>
        <w:t xml:space="preserve"> they are often referred to as </w:t>
      </w:r>
      <w:r w:rsidR="0073420E">
        <w:rPr>
          <w:rFonts w:ascii="Book Antiqua" w:eastAsia="Times New Roman" w:hAnsi="Book Antiqua" w:cs="Arial"/>
          <w:lang w:val="en-GB"/>
        </w:rPr>
        <w:t>ADCs</w:t>
      </w:r>
      <w:r w:rsidRPr="00041F3B">
        <w:rPr>
          <w:rFonts w:ascii="Book Antiqua" w:eastAsia="Times New Roman" w:hAnsi="Book Antiqua" w:cs="Arial"/>
          <w:lang w:val="en-GB"/>
        </w:rPr>
        <w:t xml:space="preserve">. </w:t>
      </w:r>
      <w:r w:rsidR="008D3F28" w:rsidRPr="00041F3B">
        <w:rPr>
          <w:rFonts w:ascii="Book Antiqua" w:eastAsia="Times New Roman" w:hAnsi="Book Antiqua" w:cs="Arial"/>
          <w:lang w:val="en-GB"/>
        </w:rPr>
        <w:t>In practice</w:t>
      </w:r>
      <w:r w:rsidR="00001849" w:rsidRPr="00041F3B">
        <w:rPr>
          <w:rFonts w:ascii="Book Antiqua" w:eastAsia="Times New Roman" w:hAnsi="Book Antiqua" w:cs="Arial"/>
          <w:lang w:val="en-GB"/>
        </w:rPr>
        <w:t>,</w:t>
      </w:r>
      <w:r w:rsidR="008D3F28" w:rsidRPr="00041F3B">
        <w:rPr>
          <w:rFonts w:ascii="Book Antiqua" w:eastAsia="Times New Roman" w:hAnsi="Book Antiqua" w:cs="Arial"/>
          <w:lang w:val="en-GB"/>
        </w:rPr>
        <w:t xml:space="preserve"> measurements in three orthogonal gradient directions are often obtained and the signals averaged, producing the corresponding </w:t>
      </w:r>
      <w:r w:rsidR="008D3F28" w:rsidRPr="00041F3B">
        <w:rPr>
          <w:rFonts w:ascii="Book Antiqua" w:eastAsia="Times New Roman" w:hAnsi="Book Antiqua" w:cs="Arial"/>
          <w:i/>
          <w:lang w:val="en-GB"/>
        </w:rPr>
        <w:t>b</w:t>
      </w:r>
      <w:r w:rsidR="008D3F28" w:rsidRPr="00041F3B">
        <w:rPr>
          <w:rFonts w:ascii="Book Antiqua" w:eastAsia="Times New Roman" w:hAnsi="Book Antiqua" w:cs="Arial"/>
          <w:lang w:val="en-GB"/>
        </w:rPr>
        <w:t xml:space="preserve">-value trace </w:t>
      </w:r>
      <w:proofErr w:type="gramStart"/>
      <w:r w:rsidR="008D3F28" w:rsidRPr="00041F3B">
        <w:rPr>
          <w:rFonts w:ascii="Book Antiqua" w:eastAsia="Times New Roman" w:hAnsi="Book Antiqua" w:cs="Arial"/>
          <w:lang w:val="en-GB"/>
        </w:rPr>
        <w:t>images</w:t>
      </w:r>
      <w:r w:rsidR="00904AD3" w:rsidRPr="00041F3B">
        <w:rPr>
          <w:rFonts w:ascii="Book Antiqua" w:eastAsia="Times New Roman" w:hAnsi="Book Antiqua" w:cs="Arial"/>
          <w:noProof/>
          <w:vertAlign w:val="superscript"/>
        </w:rPr>
        <w:t>[</w:t>
      </w:r>
      <w:proofErr w:type="gramEnd"/>
      <w:r w:rsidR="00904AD3" w:rsidRPr="00041F3B">
        <w:rPr>
          <w:rFonts w:ascii="Book Antiqua" w:eastAsia="Times New Roman" w:hAnsi="Book Antiqua" w:cs="Arial"/>
          <w:noProof/>
          <w:vertAlign w:val="superscript"/>
        </w:rPr>
        <w:t>16]</w:t>
      </w:r>
      <w:r w:rsidR="008D3F28" w:rsidRPr="00041F3B">
        <w:rPr>
          <w:rFonts w:ascii="Book Antiqua" w:eastAsia="Times New Roman" w:hAnsi="Book Antiqua" w:cs="Arial"/>
          <w:lang w:val="en-GB"/>
        </w:rPr>
        <w:t xml:space="preserve">. </w:t>
      </w:r>
      <w:r w:rsidR="00C41181" w:rsidRPr="00041F3B">
        <w:rPr>
          <w:rFonts w:ascii="Book Antiqua" w:eastAsia="Times New Roman" w:hAnsi="Book Antiqua" w:cs="Arial"/>
          <w:lang w:val="en-GB"/>
        </w:rPr>
        <w:t>Trace</w:t>
      </w:r>
      <w:r w:rsidR="005F5B94" w:rsidRPr="00041F3B">
        <w:rPr>
          <w:rFonts w:ascii="Book Antiqua" w:eastAsia="Times New Roman" w:hAnsi="Book Antiqua" w:cs="Arial"/>
          <w:lang w:val="en-GB"/>
        </w:rPr>
        <w:t xml:space="preserve"> </w:t>
      </w:r>
      <w:r w:rsidR="00C41181" w:rsidRPr="00041F3B">
        <w:rPr>
          <w:rFonts w:ascii="Book Antiqua" w:eastAsia="Times New Roman" w:hAnsi="Book Antiqua" w:cs="Arial"/>
          <w:lang w:val="en-GB"/>
        </w:rPr>
        <w:t>image</w:t>
      </w:r>
      <w:r w:rsidR="00C572F2" w:rsidRPr="00041F3B">
        <w:rPr>
          <w:rFonts w:ascii="Book Antiqua" w:eastAsia="Times New Roman" w:hAnsi="Book Antiqua" w:cs="Arial"/>
          <w:lang w:val="en-GB"/>
        </w:rPr>
        <w:t xml:space="preserve"> </w:t>
      </w:r>
      <w:r w:rsidR="00A04B97">
        <w:rPr>
          <w:rFonts w:ascii="Book Antiqua" w:eastAsia="Times New Roman" w:hAnsi="Book Antiqua" w:cs="Arial"/>
          <w:position w:val="-10"/>
          <w:lang w:val="en-GB"/>
        </w:rPr>
        <w:pict w14:anchorId="285D5A88">
          <v:shape id="_x0000_i1033" type="#_x0000_t75" style="width:15.15pt;height:16.35pt">
            <v:imagedata r:id="rId18" o:title=""/>
          </v:shape>
        </w:pict>
      </w:r>
      <w:r w:rsidR="00F508DB" w:rsidRPr="00041F3B">
        <w:rPr>
          <w:rFonts w:ascii="Book Antiqua" w:eastAsia="Times New Roman" w:hAnsi="Book Antiqua" w:cs="Arial"/>
          <w:lang w:val="en-GB"/>
        </w:rPr>
        <w:t xml:space="preserve"> </w:t>
      </w:r>
      <w:r w:rsidR="00C572F2" w:rsidRPr="00041F3B">
        <w:rPr>
          <w:rFonts w:ascii="Book Antiqua" w:eastAsia="Times New Roman" w:hAnsi="Book Antiqua" w:cs="Arial"/>
          <w:lang w:val="en-GB"/>
        </w:rPr>
        <w:t xml:space="preserve">can be </w:t>
      </w:r>
      <w:r w:rsidR="007764E4" w:rsidRPr="00041F3B">
        <w:rPr>
          <w:rFonts w:ascii="Book Antiqua" w:eastAsia="Times New Roman" w:hAnsi="Book Antiqua" w:cs="Arial"/>
          <w:lang w:val="en-GB"/>
        </w:rPr>
        <w:t>computed</w:t>
      </w:r>
      <w:r w:rsidR="00C41181" w:rsidRPr="00041F3B">
        <w:rPr>
          <w:rFonts w:ascii="Book Antiqua" w:eastAsia="Times New Roman" w:hAnsi="Book Antiqua" w:cs="Arial"/>
          <w:lang w:val="en-GB"/>
        </w:rPr>
        <w:t xml:space="preserve"> using a geometric </w:t>
      </w:r>
      <w:proofErr w:type="gramStart"/>
      <w:r w:rsidR="00C41181" w:rsidRPr="00041F3B">
        <w:rPr>
          <w:rFonts w:ascii="Book Antiqua" w:eastAsia="Times New Roman" w:hAnsi="Book Antiqua" w:cs="Arial"/>
          <w:lang w:val="en-GB"/>
        </w:rPr>
        <w:t>average</w:t>
      </w:r>
      <w:r w:rsidR="00904AD3" w:rsidRPr="00041F3B">
        <w:rPr>
          <w:rFonts w:ascii="Book Antiqua" w:eastAsia="Times New Roman" w:hAnsi="Book Antiqua" w:cs="Arial"/>
          <w:noProof/>
          <w:vertAlign w:val="superscript"/>
        </w:rPr>
        <w:t>[</w:t>
      </w:r>
      <w:proofErr w:type="gramEnd"/>
      <w:r w:rsidR="00904AD3" w:rsidRPr="00041F3B">
        <w:rPr>
          <w:rFonts w:ascii="Book Antiqua" w:eastAsia="Times New Roman" w:hAnsi="Book Antiqua" w:cs="Arial"/>
          <w:noProof/>
          <w:vertAlign w:val="superscript"/>
        </w:rPr>
        <w:t>17]</w:t>
      </w:r>
      <w:r w:rsidR="00C41181" w:rsidRPr="00041F3B">
        <w:rPr>
          <w:rFonts w:ascii="Book Antiqua" w:eastAsia="Times New Roman" w:hAnsi="Book Antiqua" w:cs="Arial"/>
          <w:lang w:val="en-GB"/>
        </w:rPr>
        <w:t xml:space="preserve"> </w:t>
      </w:r>
      <w:r w:rsidR="00C572F2" w:rsidRPr="00041F3B">
        <w:rPr>
          <w:rFonts w:ascii="Book Antiqua" w:eastAsia="Times New Roman" w:hAnsi="Book Antiqua" w:cs="Arial"/>
          <w:lang w:val="en-GB"/>
        </w:rPr>
        <w:t xml:space="preserve">of </w:t>
      </w:r>
      <w:r w:rsidR="00062C8A" w:rsidRPr="00041F3B">
        <w:rPr>
          <w:rFonts w:ascii="Book Antiqua" w:eastAsia="Times New Roman" w:hAnsi="Book Antiqua" w:cs="Arial"/>
          <w:lang w:val="en-GB"/>
        </w:rPr>
        <w:t>the DW images acquired</w:t>
      </w:r>
      <w:r w:rsidR="00C572F2" w:rsidRPr="00041F3B">
        <w:rPr>
          <w:rFonts w:ascii="Book Antiqua" w:eastAsia="Times New Roman" w:hAnsi="Book Antiqua" w:cs="Arial"/>
          <w:lang w:val="en-GB"/>
        </w:rPr>
        <w:t xml:space="preserve"> in three orthogonal directions </w:t>
      </w:r>
      <w:r w:rsidR="00C41181" w:rsidRPr="00041F3B">
        <w:rPr>
          <w:rFonts w:ascii="Book Antiqua" w:eastAsia="Times New Roman" w:hAnsi="Book Antiqua" w:cs="Arial"/>
          <w:lang w:val="en-GB"/>
        </w:rPr>
        <w:t>as expressed in equation</w:t>
      </w:r>
      <w:r w:rsidR="00685479" w:rsidRPr="00041F3B">
        <w:rPr>
          <w:rFonts w:ascii="Book Antiqua" w:eastAsia="Times New Roman" w:hAnsi="Book Antiqua" w:cs="Arial"/>
          <w:lang w:val="en-GB"/>
        </w:rPr>
        <w:t xml:space="preserve"> </w:t>
      </w:r>
      <w:r w:rsidR="00685479" w:rsidRPr="00041F3B">
        <w:rPr>
          <w:rFonts w:ascii="Book Antiqua" w:eastAsia="Times New Roman" w:hAnsi="Book Antiqua" w:cs="Arial"/>
          <w:lang w:val="en-GB"/>
        </w:rPr>
        <w:fldChar w:fldCharType="begin"/>
      </w:r>
      <w:r w:rsidR="00685479" w:rsidRPr="00041F3B">
        <w:rPr>
          <w:rFonts w:ascii="Book Antiqua" w:eastAsia="Times New Roman" w:hAnsi="Book Antiqua" w:cs="Arial"/>
          <w:lang w:val="en-GB"/>
        </w:rPr>
        <w:instrText xml:space="preserve"> GOTOBUTTON ZEqnNum884306  \* MERGEFORMAT </w:instrText>
      </w:r>
      <w:r w:rsidR="00685479" w:rsidRPr="00041F3B">
        <w:rPr>
          <w:rFonts w:ascii="Book Antiqua" w:eastAsia="Times New Roman" w:hAnsi="Book Antiqua" w:cs="Arial"/>
          <w:lang w:val="en-GB"/>
        </w:rPr>
        <w:fldChar w:fldCharType="begin"/>
      </w:r>
      <w:r w:rsidR="00685479" w:rsidRPr="00041F3B">
        <w:rPr>
          <w:rFonts w:ascii="Book Antiqua" w:eastAsia="Times New Roman" w:hAnsi="Book Antiqua" w:cs="Arial"/>
          <w:lang w:val="en-GB"/>
        </w:rPr>
        <w:instrText xml:space="preserve"> REF ZEqnNum884306 \* Charformat \! \* MERGEFORMAT </w:instrText>
      </w:r>
      <w:r w:rsidR="00685479" w:rsidRPr="00041F3B">
        <w:rPr>
          <w:rFonts w:ascii="Book Antiqua" w:eastAsia="Times New Roman" w:hAnsi="Book Antiqua" w:cs="Arial"/>
          <w:lang w:val="en-GB"/>
        </w:rPr>
        <w:fldChar w:fldCharType="separate"/>
      </w:r>
      <w:r w:rsidR="00DF7461" w:rsidRPr="00041F3B">
        <w:rPr>
          <w:rFonts w:ascii="Book Antiqua" w:eastAsia="Times New Roman" w:hAnsi="Book Antiqua" w:cs="Arial"/>
          <w:lang w:val="en-GB"/>
        </w:rPr>
        <w:instrText>(1.2)</w:instrText>
      </w:r>
      <w:r w:rsidR="00685479" w:rsidRPr="00041F3B">
        <w:rPr>
          <w:rFonts w:ascii="Book Antiqua" w:eastAsia="Times New Roman" w:hAnsi="Book Antiqua" w:cs="Arial"/>
          <w:lang w:val="en-GB"/>
        </w:rPr>
        <w:fldChar w:fldCharType="end"/>
      </w:r>
      <w:r w:rsidR="00685479" w:rsidRPr="00041F3B">
        <w:rPr>
          <w:rFonts w:ascii="Book Antiqua" w:eastAsia="Times New Roman" w:hAnsi="Book Antiqua" w:cs="Arial"/>
          <w:lang w:val="en-GB"/>
        </w:rPr>
        <w:fldChar w:fldCharType="end"/>
      </w:r>
      <w:r w:rsidR="00A26697" w:rsidRPr="00041F3B">
        <w:rPr>
          <w:rFonts w:ascii="Book Antiqua" w:eastAsia="Times New Roman" w:hAnsi="Book Antiqua" w:cs="Arial"/>
          <w:lang w:val="en-GB"/>
        </w:rPr>
        <w:t>.</w:t>
      </w:r>
      <w:r w:rsidR="00CB488E" w:rsidRPr="00041F3B">
        <w:rPr>
          <w:rFonts w:ascii="Book Antiqua" w:eastAsia="Times New Roman" w:hAnsi="Book Antiqua" w:cs="Arial"/>
          <w:lang w:val="en-GB"/>
        </w:rPr>
        <w:t xml:space="preserve"> </w:t>
      </w:r>
      <w:r w:rsidR="00173A75" w:rsidRPr="00041F3B">
        <w:rPr>
          <w:rFonts w:ascii="Book Antiqua" w:eastAsia="Times New Roman" w:hAnsi="Book Antiqua" w:cs="Arial"/>
          <w:lang w:val="en-GB"/>
        </w:rPr>
        <w:t xml:space="preserve">This is to average out the effects of anisotropy. </w:t>
      </w:r>
      <w:r w:rsidR="008B2895" w:rsidRPr="00041F3B">
        <w:rPr>
          <w:rFonts w:ascii="Book Antiqua" w:eastAsia="Times New Roman" w:hAnsi="Book Antiqua" w:cs="Arial"/>
          <w:lang w:val="en-GB"/>
        </w:rPr>
        <w:t xml:space="preserve">The trace image is rotationally invariant which implies that image intensity is independent of patient orientation. </w:t>
      </w:r>
    </w:p>
    <w:p w14:paraId="0934D2F8" w14:textId="77777777" w:rsidR="00460874" w:rsidRPr="00041F3B" w:rsidRDefault="00460874" w:rsidP="00FF7EA7">
      <w:pPr>
        <w:widowControl w:val="0"/>
        <w:autoSpaceDE w:val="0"/>
        <w:autoSpaceDN w:val="0"/>
        <w:adjustRightInd w:val="0"/>
        <w:spacing w:line="360" w:lineRule="auto"/>
        <w:jc w:val="both"/>
        <w:rPr>
          <w:rFonts w:ascii="Book Antiqua" w:eastAsia="Times New Roman" w:hAnsi="Book Antiqua" w:cs="Arial"/>
          <w:lang w:val="en-GB"/>
        </w:rPr>
      </w:pPr>
    </w:p>
    <w:p w14:paraId="5C3AB558" w14:textId="6A809A7A" w:rsidR="00460874" w:rsidRPr="00041F3B" w:rsidRDefault="00A04B97" w:rsidP="00FF7EA7">
      <w:pPr>
        <w:widowControl w:val="0"/>
        <w:autoSpaceDE w:val="0"/>
        <w:autoSpaceDN w:val="0"/>
        <w:adjustRightInd w:val="0"/>
        <w:spacing w:line="360" w:lineRule="auto"/>
        <w:jc w:val="both"/>
        <w:rPr>
          <w:rFonts w:ascii="Book Antiqua" w:eastAsia="Times New Roman" w:hAnsi="Book Antiqua" w:cs="Arial"/>
          <w:lang w:val="en-GB"/>
        </w:rPr>
      </w:pPr>
      <w:r>
        <w:rPr>
          <w:rFonts w:ascii="Book Antiqua" w:eastAsia="Times New Roman" w:hAnsi="Book Antiqua" w:cs="Arial"/>
          <w:position w:val="-34"/>
          <w:lang w:val="en-GB"/>
        </w:rPr>
        <w:lastRenderedPageBreak/>
        <w:pict w14:anchorId="78522A6D">
          <v:shape id="_x0000_i1034" type="#_x0000_t75" style="width:91.35pt;height:39.95pt">
            <v:imagedata r:id="rId19" o:title=""/>
          </v:shape>
        </w:pict>
      </w:r>
      <w:r w:rsidR="002B657F" w:rsidRPr="00041F3B">
        <w:rPr>
          <w:rFonts w:ascii="Book Antiqua" w:eastAsia="Times New Roman" w:hAnsi="Book Antiqua" w:cs="Arial"/>
          <w:lang w:val="en-GB"/>
        </w:rPr>
        <w:t xml:space="preserve"> </w:t>
      </w:r>
      <w:r w:rsidR="00C572F2" w:rsidRPr="00041F3B">
        <w:rPr>
          <w:rFonts w:ascii="Book Antiqua" w:eastAsia="Times New Roman" w:hAnsi="Book Antiqua" w:cs="Arial"/>
          <w:lang w:val="en-GB"/>
        </w:rPr>
        <w:fldChar w:fldCharType="begin"/>
      </w:r>
      <w:r w:rsidR="00C572F2" w:rsidRPr="00041F3B">
        <w:rPr>
          <w:rFonts w:ascii="Book Antiqua" w:eastAsia="Times New Roman" w:hAnsi="Book Antiqua" w:cs="Arial"/>
          <w:lang w:val="en-GB"/>
        </w:rPr>
        <w:instrText xml:space="preserve"> MACROBUTTON MTPlaceRef \* MERGEFORMAT </w:instrText>
      </w:r>
      <w:bookmarkStart w:id="6" w:name="ZEqnNum884306"/>
      <w:r w:rsidR="00C572F2" w:rsidRPr="00041F3B">
        <w:rPr>
          <w:rFonts w:ascii="Book Antiqua" w:eastAsia="Times New Roman" w:hAnsi="Book Antiqua" w:cs="Arial"/>
          <w:lang w:val="en-GB"/>
        </w:rPr>
        <w:instrText>(</w:instrText>
      </w:r>
      <w:r w:rsidR="00C572F2" w:rsidRPr="00041F3B">
        <w:rPr>
          <w:rFonts w:ascii="Book Antiqua" w:eastAsia="Times New Roman" w:hAnsi="Book Antiqua" w:cs="Arial"/>
          <w:lang w:val="en-GB"/>
        </w:rPr>
        <w:fldChar w:fldCharType="begin"/>
      </w:r>
      <w:r w:rsidR="00C572F2" w:rsidRPr="00041F3B">
        <w:rPr>
          <w:rFonts w:ascii="Book Antiqua" w:eastAsia="Times New Roman" w:hAnsi="Book Antiqua" w:cs="Arial"/>
          <w:lang w:val="en-GB"/>
        </w:rPr>
        <w:instrText xml:space="preserve"> SEQ MTSec \c \* Arabic \* MERGEFORMAT </w:instrText>
      </w:r>
      <w:r w:rsidR="00C572F2" w:rsidRPr="00041F3B">
        <w:rPr>
          <w:rFonts w:ascii="Book Antiqua" w:eastAsia="Times New Roman" w:hAnsi="Book Antiqua" w:cs="Arial"/>
          <w:lang w:val="en-GB"/>
        </w:rPr>
        <w:fldChar w:fldCharType="separate"/>
      </w:r>
      <w:r w:rsidR="004314C9" w:rsidRPr="00041F3B">
        <w:rPr>
          <w:rFonts w:ascii="Book Antiqua" w:eastAsia="Times New Roman" w:hAnsi="Book Antiqua" w:cs="Arial"/>
          <w:noProof/>
          <w:lang w:val="en-GB"/>
        </w:rPr>
        <w:instrText>1</w:instrText>
      </w:r>
      <w:r w:rsidR="00C572F2" w:rsidRPr="00041F3B">
        <w:rPr>
          <w:rFonts w:ascii="Book Antiqua" w:eastAsia="Times New Roman" w:hAnsi="Book Antiqua" w:cs="Arial"/>
          <w:lang w:val="en-GB"/>
        </w:rPr>
        <w:fldChar w:fldCharType="end"/>
      </w:r>
      <w:r w:rsidR="00C572F2" w:rsidRPr="00041F3B">
        <w:rPr>
          <w:rFonts w:ascii="Book Antiqua" w:eastAsia="Times New Roman" w:hAnsi="Book Antiqua" w:cs="Arial"/>
          <w:lang w:val="en-GB"/>
        </w:rPr>
        <w:instrText>.</w:instrText>
      </w:r>
      <w:r w:rsidR="00C572F2" w:rsidRPr="00041F3B">
        <w:rPr>
          <w:rFonts w:ascii="Book Antiqua" w:eastAsia="Times New Roman" w:hAnsi="Book Antiqua" w:cs="Arial"/>
          <w:lang w:val="en-GB"/>
        </w:rPr>
        <w:fldChar w:fldCharType="begin"/>
      </w:r>
      <w:r w:rsidR="00C572F2" w:rsidRPr="00041F3B">
        <w:rPr>
          <w:rFonts w:ascii="Book Antiqua" w:eastAsia="Times New Roman" w:hAnsi="Book Antiqua" w:cs="Arial"/>
          <w:lang w:val="en-GB"/>
        </w:rPr>
        <w:instrText xml:space="preserve"> SEQ MTEqn \c \* Arabic \* MERGEFORMAT </w:instrText>
      </w:r>
      <w:r w:rsidR="00C572F2" w:rsidRPr="00041F3B">
        <w:rPr>
          <w:rFonts w:ascii="Book Antiqua" w:eastAsia="Times New Roman" w:hAnsi="Book Antiqua" w:cs="Arial"/>
          <w:lang w:val="en-GB"/>
        </w:rPr>
        <w:fldChar w:fldCharType="separate"/>
      </w:r>
      <w:r w:rsidR="00DF7461" w:rsidRPr="00041F3B">
        <w:rPr>
          <w:rFonts w:ascii="Book Antiqua" w:eastAsia="Times New Roman" w:hAnsi="Book Antiqua" w:cs="Arial"/>
          <w:noProof/>
          <w:lang w:val="en-GB"/>
        </w:rPr>
        <w:instrText>2</w:instrText>
      </w:r>
      <w:r w:rsidR="00C572F2" w:rsidRPr="00041F3B">
        <w:rPr>
          <w:rFonts w:ascii="Book Antiqua" w:eastAsia="Times New Roman" w:hAnsi="Book Antiqua" w:cs="Arial"/>
          <w:lang w:val="en-GB"/>
        </w:rPr>
        <w:fldChar w:fldCharType="end"/>
      </w:r>
      <w:r w:rsidR="00C572F2" w:rsidRPr="00041F3B">
        <w:rPr>
          <w:rFonts w:ascii="Book Antiqua" w:eastAsia="Times New Roman" w:hAnsi="Book Antiqua" w:cs="Arial"/>
          <w:lang w:val="en-GB"/>
        </w:rPr>
        <w:instrText>)</w:instrText>
      </w:r>
      <w:bookmarkEnd w:id="6"/>
      <w:r w:rsidR="00C572F2" w:rsidRPr="00041F3B">
        <w:rPr>
          <w:rFonts w:ascii="Book Antiqua" w:eastAsia="Times New Roman" w:hAnsi="Book Antiqua" w:cs="Arial"/>
          <w:lang w:val="en-GB"/>
        </w:rPr>
        <w:fldChar w:fldCharType="end"/>
      </w:r>
    </w:p>
    <w:p w14:paraId="2BDCB7F9" w14:textId="3102789B" w:rsidR="00D820C8" w:rsidRPr="00041F3B" w:rsidRDefault="00740FD4" w:rsidP="00FF7EA7">
      <w:pPr>
        <w:widowControl w:val="0"/>
        <w:autoSpaceDE w:val="0"/>
        <w:autoSpaceDN w:val="0"/>
        <w:adjustRightInd w:val="0"/>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 xml:space="preserve">Where </w:t>
      </w:r>
      <w:r w:rsidR="00A04B97">
        <w:rPr>
          <w:rFonts w:ascii="Book Antiqua" w:eastAsia="Times New Roman" w:hAnsi="Book Antiqua" w:cs="Arial"/>
          <w:position w:val="-12"/>
          <w:lang w:val="en-GB"/>
        </w:rPr>
        <w:pict w14:anchorId="372BCF97">
          <v:shape id="_x0000_i1035" type="#_x0000_t75" style="width:19.35pt;height:19.35pt">
            <v:imagedata r:id="rId20" o:title=""/>
          </v:shape>
        </w:pict>
      </w:r>
      <w:r w:rsidRPr="00041F3B">
        <w:rPr>
          <w:rFonts w:ascii="Book Antiqua" w:eastAsia="Times New Roman" w:hAnsi="Book Antiqua" w:cs="Arial"/>
          <w:lang w:val="en-GB"/>
        </w:rPr>
        <w:t xml:space="preserve"> denotes the averaging process</w:t>
      </w:r>
      <w:r w:rsidR="00DB2DC5" w:rsidRPr="00041F3B">
        <w:rPr>
          <w:rFonts w:ascii="Book Antiqua" w:eastAsia="Times New Roman" w:hAnsi="Book Antiqua" w:cs="Arial"/>
          <w:lang w:val="en-GB"/>
        </w:rPr>
        <w:t xml:space="preserve"> and </w:t>
      </w:r>
      <w:r w:rsidR="00A04B97">
        <w:rPr>
          <w:rFonts w:ascii="Book Antiqua" w:eastAsia="Times New Roman" w:hAnsi="Book Antiqua" w:cs="Arial"/>
          <w:position w:val="-12"/>
          <w:lang w:val="en-GB"/>
        </w:rPr>
        <w:pict w14:anchorId="29A8173A">
          <v:shape id="_x0000_i1036" type="#_x0000_t75" style="width:15.15pt;height:16.95pt">
            <v:imagedata r:id="rId21" o:title=""/>
          </v:shape>
        </w:pict>
      </w:r>
      <w:r w:rsidR="00DB2DC5" w:rsidRPr="00041F3B">
        <w:rPr>
          <w:rFonts w:ascii="Book Antiqua" w:eastAsia="Times New Roman" w:hAnsi="Book Antiqua" w:cs="Arial"/>
          <w:lang w:val="en-GB"/>
        </w:rPr>
        <w:t>,</w:t>
      </w:r>
      <w:r w:rsidR="00A04B97">
        <w:rPr>
          <w:rFonts w:ascii="Book Antiqua" w:eastAsia="Times New Roman" w:hAnsi="Book Antiqua" w:cs="Arial"/>
          <w:position w:val="-14"/>
          <w:lang w:val="en-GB"/>
        </w:rPr>
        <w:pict w14:anchorId="14F9F944">
          <v:shape id="_x0000_i1037" type="#_x0000_t75" style="width:15.15pt;height:19.35pt">
            <v:imagedata r:id="rId22" o:title=""/>
          </v:shape>
        </w:pict>
      </w:r>
      <w:r w:rsidR="00DB2DC5" w:rsidRPr="00041F3B">
        <w:rPr>
          <w:rFonts w:ascii="Book Antiqua" w:eastAsia="Times New Roman" w:hAnsi="Book Antiqua" w:cs="Arial"/>
          <w:lang w:val="en-GB"/>
        </w:rPr>
        <w:t xml:space="preserve"> and </w:t>
      </w:r>
      <w:r w:rsidR="00A04B97">
        <w:rPr>
          <w:rFonts w:ascii="Book Antiqua" w:eastAsia="Times New Roman" w:hAnsi="Book Antiqua" w:cs="Arial"/>
          <w:position w:val="-12"/>
          <w:lang w:val="en-GB"/>
        </w:rPr>
        <w:pict w14:anchorId="69731CF6">
          <v:shape id="_x0000_i1038" type="#_x0000_t75" style="width:15.15pt;height:16.95pt">
            <v:imagedata r:id="rId23" o:title=""/>
          </v:shape>
        </w:pict>
      </w:r>
      <w:r w:rsidR="00DB2DC5" w:rsidRPr="00041F3B">
        <w:rPr>
          <w:rFonts w:ascii="Book Antiqua" w:eastAsia="Times New Roman" w:hAnsi="Book Antiqua" w:cs="Arial"/>
          <w:lang w:val="en-GB"/>
        </w:rPr>
        <w:t xml:space="preserve"> </w:t>
      </w:r>
      <w:r w:rsidRPr="00041F3B">
        <w:rPr>
          <w:rFonts w:ascii="Book Antiqua" w:eastAsia="Times New Roman" w:hAnsi="Book Antiqua" w:cs="Arial"/>
          <w:lang w:val="en-GB"/>
        </w:rPr>
        <w:t xml:space="preserve">are the </w:t>
      </w:r>
      <w:r w:rsidR="00DB2DC5" w:rsidRPr="00041F3B">
        <w:rPr>
          <w:rFonts w:ascii="Book Antiqua" w:eastAsia="Times New Roman" w:hAnsi="Book Antiqua" w:cs="Arial"/>
          <w:lang w:val="en-GB"/>
        </w:rPr>
        <w:t>diffusion sensitizations acquired</w:t>
      </w:r>
      <w:r w:rsidRPr="00041F3B">
        <w:rPr>
          <w:rFonts w:ascii="Book Antiqua" w:eastAsia="Times New Roman" w:hAnsi="Book Antiqua" w:cs="Arial"/>
          <w:lang w:val="en-GB"/>
        </w:rPr>
        <w:t xml:space="preserve"> in three orthogonal directions. </w:t>
      </w:r>
      <w:r w:rsidR="007764E4" w:rsidRPr="00041F3B">
        <w:rPr>
          <w:rFonts w:ascii="Book Antiqua" w:eastAsia="Times New Roman" w:hAnsi="Book Antiqua" w:cs="Arial"/>
          <w:lang w:val="en-GB"/>
        </w:rPr>
        <w:t xml:space="preserve">ADC maps are then computed from the isotropic diffusion image </w:t>
      </w:r>
      <w:r w:rsidR="00A04B97">
        <w:rPr>
          <w:rFonts w:ascii="Book Antiqua" w:eastAsia="Times New Roman" w:hAnsi="Book Antiqua" w:cs="Arial"/>
          <w:position w:val="-10"/>
          <w:lang w:val="en-GB"/>
        </w:rPr>
        <w:pict w14:anchorId="5A14E1B3">
          <v:shape id="_x0000_i1039" type="#_x0000_t75" style="width:15.15pt;height:16.35pt">
            <v:imagedata r:id="rId24" o:title=""/>
          </v:shape>
        </w:pict>
      </w:r>
      <w:r w:rsidR="007764E4" w:rsidRPr="00041F3B">
        <w:rPr>
          <w:rFonts w:ascii="Book Antiqua" w:eastAsia="Times New Roman" w:hAnsi="Book Antiqua" w:cs="Arial"/>
          <w:position w:val="-10"/>
          <w:lang w:val="en-GB"/>
        </w:rPr>
        <w:t xml:space="preserve"> </w:t>
      </w:r>
      <w:r w:rsidR="007764E4" w:rsidRPr="00041F3B">
        <w:rPr>
          <w:rFonts w:ascii="Book Antiqua" w:eastAsia="Times New Roman" w:hAnsi="Book Antiqua" w:cs="Arial"/>
          <w:lang w:val="en-GB"/>
        </w:rPr>
        <w:t xml:space="preserve">and the baseline image </w:t>
      </w:r>
      <w:r w:rsidR="00A04B97">
        <w:rPr>
          <w:rFonts w:ascii="Book Antiqua" w:eastAsia="Times New Roman" w:hAnsi="Book Antiqua" w:cs="Arial"/>
          <w:position w:val="-10"/>
          <w:lang w:val="en-GB"/>
        </w:rPr>
        <w:pict w14:anchorId="64FE93F7">
          <v:shape id="_x0000_i1040" type="#_x0000_t75" style="width:12.7pt;height:16.35pt">
            <v:imagedata r:id="rId25" o:title=""/>
          </v:shape>
        </w:pict>
      </w:r>
      <w:r w:rsidR="00AE67FC" w:rsidRPr="00041F3B">
        <w:rPr>
          <w:rFonts w:ascii="Book Antiqua" w:eastAsia="Times New Roman" w:hAnsi="Book Antiqua" w:cs="Arial"/>
          <w:lang w:val="en-GB"/>
        </w:rPr>
        <w:t>(</w:t>
      </w:r>
      <w:r w:rsidR="00565301" w:rsidRPr="00041F3B">
        <w:rPr>
          <w:rFonts w:ascii="Book Antiqua" w:eastAsia="Times New Roman" w:hAnsi="Book Antiqua" w:cs="Arial"/>
          <w:lang w:val="en-GB"/>
        </w:rPr>
        <w:t xml:space="preserve">obtained </w:t>
      </w:r>
      <w:r w:rsidR="00AE67FC" w:rsidRPr="00041F3B">
        <w:rPr>
          <w:rFonts w:ascii="Book Antiqua" w:eastAsia="Times New Roman" w:hAnsi="Book Antiqua" w:cs="Arial"/>
          <w:lang w:val="en-GB"/>
        </w:rPr>
        <w:t>without diffusion gradients) o</w:t>
      </w:r>
      <w:r w:rsidR="007764E4" w:rsidRPr="00041F3B">
        <w:rPr>
          <w:rFonts w:ascii="Book Antiqua" w:eastAsia="Times New Roman" w:hAnsi="Book Antiqua" w:cs="Arial"/>
          <w:lang w:val="en-GB"/>
        </w:rPr>
        <w:t>n a pixel-by-pixel basis</w:t>
      </w:r>
      <w:r w:rsidR="00E7359D" w:rsidRPr="00041F3B">
        <w:rPr>
          <w:rFonts w:ascii="Book Antiqua" w:eastAsia="Times New Roman" w:hAnsi="Book Antiqua" w:cs="Arial"/>
          <w:lang w:val="en-GB"/>
        </w:rPr>
        <w:t xml:space="preserve"> using the relationship</w:t>
      </w:r>
      <w:r w:rsidR="00D43A6B" w:rsidRPr="00041F3B">
        <w:rPr>
          <w:rFonts w:ascii="Book Antiqua" w:eastAsia="Times New Roman" w:hAnsi="Book Antiqua" w:cs="Arial"/>
          <w:lang w:val="en-GB"/>
        </w:rPr>
        <w:t xml:space="preserve"> </w:t>
      </w:r>
      <w:r w:rsidR="00A04B97">
        <w:rPr>
          <w:rFonts w:ascii="Book Antiqua" w:eastAsia="Times New Roman" w:hAnsi="Book Antiqua" w:cs="Arial"/>
          <w:position w:val="-12"/>
          <w:lang w:val="en-GB"/>
        </w:rPr>
        <w:pict w14:anchorId="5C3FDA99">
          <v:shape id="_x0000_i1041" type="#_x0000_t75" style="width:96.8pt;height:19.35pt">
            <v:imagedata r:id="rId26" o:title=""/>
          </v:shape>
        </w:pict>
      </w:r>
      <w:r w:rsidR="007764E4" w:rsidRPr="00041F3B">
        <w:rPr>
          <w:rFonts w:ascii="Book Antiqua" w:eastAsia="Times New Roman" w:hAnsi="Book Antiqua" w:cs="Arial"/>
          <w:lang w:val="en-GB"/>
        </w:rPr>
        <w:t xml:space="preserve">. </w:t>
      </w:r>
      <w:r w:rsidR="008D3F28" w:rsidRPr="00041F3B">
        <w:rPr>
          <w:rFonts w:ascii="Book Antiqua" w:eastAsia="Times New Roman" w:hAnsi="Book Antiqua" w:cs="Arial"/>
          <w:lang w:val="en-GB"/>
        </w:rPr>
        <w:t>This results in improvements in the signal to noise ratio of calculated ADC maps.</w:t>
      </w:r>
      <w:r w:rsidR="000A16B9" w:rsidRPr="00041F3B">
        <w:rPr>
          <w:rFonts w:ascii="Book Antiqua" w:eastAsia="Times New Roman" w:hAnsi="Book Antiqua" w:cs="Arial"/>
          <w:lang w:val="en-GB"/>
        </w:rPr>
        <w:t xml:space="preserve"> </w:t>
      </w:r>
      <w:r w:rsidR="00C075D2" w:rsidRPr="00041F3B">
        <w:rPr>
          <w:rFonts w:ascii="Book Antiqua" w:eastAsia="Times New Roman" w:hAnsi="Book Antiqua" w:cs="Arial"/>
          <w:lang w:val="en-GB"/>
        </w:rPr>
        <w:t xml:space="preserve">The slope of the line that describes this relationship in each voxel represents the ADC. </w:t>
      </w:r>
      <w:r w:rsidR="00397CCA" w:rsidRPr="00041F3B">
        <w:rPr>
          <w:rFonts w:ascii="Book Antiqua" w:eastAsia="Times New Roman" w:hAnsi="Book Antiqua" w:cs="Arial"/>
          <w:lang w:val="en-GB"/>
        </w:rPr>
        <w:t xml:space="preserve">Despite using different scanner-specific techniques and image scaling methods to compute ADC maps, it </w:t>
      </w:r>
      <w:r w:rsidR="00C075D2" w:rsidRPr="00041F3B">
        <w:rPr>
          <w:rFonts w:ascii="Book Antiqua" w:eastAsia="Times New Roman" w:hAnsi="Book Antiqua" w:cs="Arial"/>
          <w:lang w:val="en-GB"/>
        </w:rPr>
        <w:t>was</w:t>
      </w:r>
      <w:r w:rsidR="00397CCA" w:rsidRPr="00041F3B">
        <w:rPr>
          <w:rFonts w:ascii="Book Antiqua" w:eastAsia="Times New Roman" w:hAnsi="Book Antiqua" w:cs="Arial"/>
          <w:lang w:val="en-GB"/>
        </w:rPr>
        <w:t xml:space="preserve"> </w:t>
      </w:r>
      <w:r w:rsidR="00EF1B48" w:rsidRPr="00041F3B">
        <w:rPr>
          <w:rFonts w:ascii="Book Antiqua" w:eastAsia="Times New Roman" w:hAnsi="Book Antiqua" w:cs="Arial"/>
          <w:lang w:val="en-GB"/>
        </w:rPr>
        <w:t>demonstrated</w:t>
      </w:r>
      <w:r w:rsidR="00397CCA" w:rsidRPr="00041F3B">
        <w:rPr>
          <w:rFonts w:ascii="Book Antiqua" w:eastAsia="Times New Roman" w:hAnsi="Book Antiqua" w:cs="Arial"/>
          <w:lang w:val="en-GB"/>
        </w:rPr>
        <w:t xml:space="preserve"> that</w:t>
      </w:r>
      <w:r w:rsidR="00EF1B48" w:rsidRPr="00041F3B">
        <w:rPr>
          <w:rFonts w:ascii="Book Antiqua" w:eastAsia="Times New Roman" w:hAnsi="Book Antiqua" w:cs="Arial"/>
          <w:lang w:val="en-GB"/>
        </w:rPr>
        <w:t xml:space="preserve"> ADC measurements provided by different </w:t>
      </w:r>
      <w:r w:rsidR="00D35EB2" w:rsidRPr="00041F3B">
        <w:rPr>
          <w:rFonts w:ascii="Book Antiqua" w:eastAsia="Times New Roman" w:hAnsi="Book Antiqua" w:cs="Arial"/>
          <w:lang w:val="en-GB"/>
        </w:rPr>
        <w:t>vendor</w:t>
      </w:r>
      <w:r w:rsidR="00F100ED" w:rsidRPr="00041F3B">
        <w:rPr>
          <w:rFonts w:ascii="Book Antiqua" w:eastAsia="Times New Roman" w:hAnsi="Book Antiqua" w:cs="Arial"/>
          <w:lang w:val="en-GB"/>
        </w:rPr>
        <w:t>s</w:t>
      </w:r>
      <w:r w:rsidR="00EF1B48" w:rsidRPr="00041F3B">
        <w:rPr>
          <w:rFonts w:ascii="Book Antiqua" w:eastAsia="Times New Roman" w:hAnsi="Book Antiqua" w:cs="Arial"/>
          <w:lang w:val="en-GB"/>
        </w:rPr>
        <w:t xml:space="preserve"> were within 3% of the true </w:t>
      </w:r>
      <w:proofErr w:type="gramStart"/>
      <w:r w:rsidR="00EF1B48" w:rsidRPr="00041F3B">
        <w:rPr>
          <w:rFonts w:ascii="Book Antiqua" w:eastAsia="Times New Roman" w:hAnsi="Book Antiqua" w:cs="Arial"/>
          <w:lang w:val="en-GB"/>
        </w:rPr>
        <w:t>value</w:t>
      </w:r>
      <w:r w:rsidR="00904AD3" w:rsidRPr="00041F3B">
        <w:rPr>
          <w:rFonts w:ascii="Book Antiqua" w:eastAsia="Times New Roman" w:hAnsi="Book Antiqua" w:cs="Arial"/>
          <w:noProof/>
          <w:vertAlign w:val="superscript"/>
        </w:rPr>
        <w:t>[</w:t>
      </w:r>
      <w:proofErr w:type="gramEnd"/>
      <w:r w:rsidR="00904AD3" w:rsidRPr="00041F3B">
        <w:rPr>
          <w:rFonts w:ascii="Book Antiqua" w:eastAsia="Times New Roman" w:hAnsi="Book Antiqua" w:cs="Arial"/>
          <w:noProof/>
          <w:vertAlign w:val="superscript"/>
        </w:rPr>
        <w:t>18]</w:t>
      </w:r>
      <w:r w:rsidR="008210CD" w:rsidRPr="00041F3B">
        <w:rPr>
          <w:rFonts w:ascii="Book Antiqua" w:eastAsia="Times New Roman" w:hAnsi="Book Antiqua" w:cs="Arial"/>
          <w:lang w:val="en-GB"/>
        </w:rPr>
        <w:t xml:space="preserve"> using</w:t>
      </w:r>
      <w:r w:rsidR="00DD5678" w:rsidRPr="00041F3B">
        <w:rPr>
          <w:rFonts w:ascii="Book Antiqua" w:eastAsia="Times New Roman" w:hAnsi="Book Antiqua" w:cs="Arial"/>
          <w:lang w:val="en-GB"/>
        </w:rPr>
        <w:t xml:space="preserve"> </w:t>
      </w:r>
      <w:r w:rsidR="008210CD" w:rsidRPr="00041F3B">
        <w:rPr>
          <w:rFonts w:ascii="Book Antiqua" w:eastAsia="Times New Roman" w:hAnsi="Book Antiqua" w:cs="Arial"/>
          <w:lang w:val="en-GB"/>
        </w:rPr>
        <w:t>t</w:t>
      </w:r>
      <w:r w:rsidR="00F100ED" w:rsidRPr="00041F3B">
        <w:rPr>
          <w:rFonts w:ascii="Book Antiqua" w:eastAsia="Times New Roman" w:hAnsi="Book Antiqua" w:cs="Arial"/>
          <w:lang w:val="en-GB"/>
        </w:rPr>
        <w:t>he diffusion coefficient of water at 0°C</w:t>
      </w:r>
      <w:r w:rsidR="008210CD" w:rsidRPr="00041F3B">
        <w:rPr>
          <w:rFonts w:ascii="Book Antiqua" w:eastAsia="Times New Roman" w:hAnsi="Book Antiqua" w:cs="Arial"/>
          <w:lang w:val="en-GB"/>
        </w:rPr>
        <w:t xml:space="preserve"> as a reference</w:t>
      </w:r>
      <w:r w:rsidR="00F100ED" w:rsidRPr="00041F3B">
        <w:rPr>
          <w:rFonts w:ascii="Book Antiqua" w:eastAsia="Times New Roman" w:hAnsi="Book Antiqua" w:cs="Arial"/>
          <w:lang w:val="en-GB"/>
        </w:rPr>
        <w:t>.</w:t>
      </w:r>
    </w:p>
    <w:p w14:paraId="703167F4" w14:textId="77777777" w:rsidR="00904AD3" w:rsidRPr="00041F3B" w:rsidRDefault="00904AD3" w:rsidP="00FF7EA7">
      <w:pPr>
        <w:spacing w:line="360" w:lineRule="auto"/>
        <w:jc w:val="both"/>
        <w:rPr>
          <w:rFonts w:ascii="Book Antiqua" w:eastAsia="宋体" w:hAnsi="Book Antiqua" w:cs="Arial"/>
          <w:b/>
          <w:lang w:val="en-GB" w:eastAsia="zh-CN"/>
        </w:rPr>
      </w:pPr>
    </w:p>
    <w:p w14:paraId="1E4A07D1" w14:textId="12A2099B" w:rsidR="008D048C" w:rsidRPr="00041F3B" w:rsidRDefault="00904AD3" w:rsidP="00FF7EA7">
      <w:pPr>
        <w:spacing w:line="360" w:lineRule="auto"/>
        <w:jc w:val="both"/>
        <w:rPr>
          <w:rFonts w:ascii="Book Antiqua" w:eastAsia="Times New Roman" w:hAnsi="Book Antiqua" w:cs="Arial"/>
          <w:b/>
          <w:lang w:val="en-GB"/>
        </w:rPr>
      </w:pPr>
      <w:r w:rsidRPr="00041F3B">
        <w:rPr>
          <w:rFonts w:ascii="Book Antiqua" w:hAnsi="Book Antiqua" w:cs="Arial"/>
          <w:b/>
        </w:rPr>
        <w:t>DW</w:t>
      </w:r>
      <w:r w:rsidRPr="00041F3B">
        <w:rPr>
          <w:rFonts w:ascii="Book Antiqua" w:eastAsia="Times New Roman" w:hAnsi="Book Antiqua" w:cs="Arial"/>
          <w:b/>
          <w:lang w:val="en-GB"/>
        </w:rPr>
        <w:t xml:space="preserve"> IMAGING IN BIOLOGICAL TISSUE</w:t>
      </w:r>
    </w:p>
    <w:p w14:paraId="128239AD" w14:textId="7AB07EC8" w:rsidR="00E44443" w:rsidRPr="00041F3B" w:rsidRDefault="008D048C"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In biologic</w:t>
      </w:r>
      <w:r w:rsidR="009154C3" w:rsidRPr="00041F3B">
        <w:rPr>
          <w:rFonts w:ascii="Book Antiqua" w:eastAsia="Times New Roman" w:hAnsi="Book Antiqua" w:cs="Arial"/>
          <w:lang w:val="en-GB"/>
        </w:rPr>
        <w:t>al</w:t>
      </w:r>
      <w:r w:rsidRPr="00041F3B">
        <w:rPr>
          <w:rFonts w:ascii="Book Antiqua" w:eastAsia="Times New Roman" w:hAnsi="Book Antiqua" w:cs="Arial"/>
          <w:lang w:val="en-GB"/>
        </w:rPr>
        <w:t xml:space="preserve"> tissue</w:t>
      </w:r>
      <w:r w:rsidR="00FA70E6" w:rsidRPr="00041F3B">
        <w:rPr>
          <w:rFonts w:ascii="Book Antiqua" w:eastAsia="Times New Roman" w:hAnsi="Book Antiqua" w:cs="Arial"/>
          <w:lang w:val="en-GB"/>
        </w:rPr>
        <w:t>,</w:t>
      </w:r>
      <w:r w:rsidRPr="00041F3B">
        <w:rPr>
          <w:rFonts w:ascii="Book Antiqua" w:eastAsia="Times New Roman" w:hAnsi="Book Antiqua" w:cs="Arial"/>
          <w:lang w:val="en-GB"/>
        </w:rPr>
        <w:t xml:space="preserve"> the DW signal</w:t>
      </w:r>
      <w:r w:rsidR="00FA70E6" w:rsidRPr="00041F3B">
        <w:rPr>
          <w:rFonts w:ascii="Book Antiqua" w:eastAsia="Times New Roman" w:hAnsi="Book Antiqua" w:cs="Arial"/>
          <w:lang w:val="en-GB"/>
        </w:rPr>
        <w:t xml:space="preserve"> is derived from the molecular diffusion of water </w:t>
      </w:r>
      <w:r w:rsidR="0035317F" w:rsidRPr="00041F3B">
        <w:rPr>
          <w:rFonts w:ascii="Book Antiqua" w:eastAsia="Times New Roman" w:hAnsi="Book Antiqua" w:cs="Arial"/>
          <w:lang w:val="en-GB"/>
        </w:rPr>
        <w:t xml:space="preserve">and </w:t>
      </w:r>
      <w:r w:rsidR="00565301" w:rsidRPr="00041F3B">
        <w:rPr>
          <w:rFonts w:ascii="Book Antiqua" w:eastAsia="Times New Roman" w:hAnsi="Book Antiqua" w:cs="Arial"/>
          <w:lang w:val="en-GB"/>
        </w:rPr>
        <w:t>m</w:t>
      </w:r>
      <w:r w:rsidR="00C508D7" w:rsidRPr="00041F3B">
        <w:rPr>
          <w:rFonts w:ascii="Book Antiqua" w:eastAsia="Times New Roman" w:hAnsi="Book Antiqua" w:cs="Arial"/>
          <w:lang w:val="en-GB"/>
        </w:rPr>
        <w:t>icrocirculation</w:t>
      </w:r>
      <w:r w:rsidR="0035317F" w:rsidRPr="00041F3B">
        <w:rPr>
          <w:rFonts w:ascii="Book Antiqua" w:eastAsia="Times New Roman" w:hAnsi="Book Antiqua" w:cs="Arial"/>
          <w:lang w:val="en-GB"/>
        </w:rPr>
        <w:t xml:space="preserve"> of blood in the capillary network</w:t>
      </w:r>
      <w:r w:rsidR="00BF4657" w:rsidRPr="00041F3B">
        <w:rPr>
          <w:rFonts w:ascii="Book Antiqua" w:eastAsia="Times New Roman" w:hAnsi="Book Antiqua" w:cs="Arial"/>
          <w:lang w:val="en-GB"/>
        </w:rPr>
        <w:t xml:space="preserve">. </w:t>
      </w:r>
      <w:r w:rsidR="00FA5F3B" w:rsidRPr="00041F3B">
        <w:rPr>
          <w:rFonts w:ascii="Book Antiqua" w:eastAsia="Times New Roman" w:hAnsi="Book Antiqua" w:cs="Arial"/>
          <w:lang w:val="en-GB"/>
        </w:rPr>
        <w:t xml:space="preserve">In </w:t>
      </w:r>
      <w:r w:rsidR="0002007A" w:rsidRPr="00041F3B">
        <w:rPr>
          <w:rFonts w:ascii="Book Antiqua" w:eastAsia="Times New Roman" w:hAnsi="Book Antiqua" w:cs="Arial"/>
          <w:lang w:val="en-GB"/>
        </w:rPr>
        <w:t xml:space="preserve">1986, Le Bihan </w:t>
      </w:r>
      <w:r w:rsidR="00B65EF7" w:rsidRPr="00041F3B">
        <w:rPr>
          <w:rFonts w:ascii="Book Antiqua" w:eastAsia="Times New Roman" w:hAnsi="Book Antiqua" w:cs="Arial"/>
          <w:i/>
          <w:lang w:val="en-GB"/>
        </w:rPr>
        <w:t xml:space="preserve">et </w:t>
      </w:r>
      <w:proofErr w:type="gramStart"/>
      <w:r w:rsidR="00B65EF7" w:rsidRPr="00041F3B">
        <w:rPr>
          <w:rFonts w:ascii="Book Antiqua" w:eastAsia="Times New Roman" w:hAnsi="Book Antiqua" w:cs="Arial"/>
          <w:i/>
          <w:lang w:val="en-GB"/>
        </w:rPr>
        <w:t>al</w:t>
      </w:r>
      <w:r w:rsidR="00904AD3" w:rsidRPr="00041F3B">
        <w:rPr>
          <w:rFonts w:ascii="Book Antiqua" w:eastAsia="Times New Roman" w:hAnsi="Book Antiqua" w:cs="Arial"/>
          <w:noProof/>
          <w:vertAlign w:val="superscript"/>
        </w:rPr>
        <w:t>[</w:t>
      </w:r>
      <w:proofErr w:type="gramEnd"/>
      <w:r w:rsidR="00904AD3" w:rsidRPr="00041F3B">
        <w:rPr>
          <w:rFonts w:ascii="Book Antiqua" w:eastAsia="Times New Roman" w:hAnsi="Book Antiqua" w:cs="Arial"/>
          <w:noProof/>
          <w:vertAlign w:val="superscript"/>
        </w:rPr>
        <w:t>1]</w:t>
      </w:r>
      <w:r w:rsidR="0002007A" w:rsidRPr="00041F3B">
        <w:rPr>
          <w:rFonts w:ascii="Book Antiqua" w:eastAsia="Times New Roman" w:hAnsi="Book Antiqua" w:cs="Arial"/>
          <w:lang w:val="en-GB"/>
        </w:rPr>
        <w:t xml:space="preserve"> proposed the principles of i</w:t>
      </w:r>
      <w:r w:rsidR="001742EE" w:rsidRPr="00041F3B">
        <w:rPr>
          <w:rFonts w:ascii="Book Antiqua" w:eastAsia="Times New Roman" w:hAnsi="Book Antiqua" w:cs="Arial"/>
          <w:lang w:val="en-GB"/>
        </w:rPr>
        <w:t>n</w:t>
      </w:r>
      <w:r w:rsidR="0002007A" w:rsidRPr="00041F3B">
        <w:rPr>
          <w:rFonts w:ascii="Book Antiqua" w:eastAsia="Times New Roman" w:hAnsi="Book Antiqua" w:cs="Arial"/>
          <w:lang w:val="en-GB"/>
        </w:rPr>
        <w:t>travoxel</w:t>
      </w:r>
      <w:r w:rsidR="00BF4657" w:rsidRPr="00041F3B">
        <w:rPr>
          <w:rFonts w:ascii="Book Antiqua" w:eastAsia="Times New Roman" w:hAnsi="Book Antiqua" w:cs="Arial"/>
          <w:lang w:val="en-GB"/>
        </w:rPr>
        <w:t xml:space="preserve"> incoherent motion (IVIM) </w:t>
      </w:r>
      <w:r w:rsidR="0002007A" w:rsidRPr="00041F3B">
        <w:rPr>
          <w:rFonts w:ascii="Book Antiqua" w:eastAsia="Times New Roman" w:hAnsi="Book Antiqua" w:cs="Arial"/>
          <w:lang w:val="en-GB"/>
        </w:rPr>
        <w:t>to describe</w:t>
      </w:r>
      <w:r w:rsidR="00BF4657" w:rsidRPr="00041F3B">
        <w:rPr>
          <w:rFonts w:ascii="Book Antiqua" w:eastAsia="Times New Roman" w:hAnsi="Book Antiqua" w:cs="Arial"/>
          <w:lang w:val="en-GB"/>
        </w:rPr>
        <w:t xml:space="preserve"> the microscopic translational motions that occur in each image voxel in DW imaging</w:t>
      </w:r>
      <w:r w:rsidR="0002007A" w:rsidRPr="00041F3B">
        <w:rPr>
          <w:rFonts w:ascii="Book Antiqua" w:eastAsia="Times New Roman" w:hAnsi="Book Antiqua" w:cs="Arial"/>
          <w:lang w:val="en-GB"/>
        </w:rPr>
        <w:t xml:space="preserve">. </w:t>
      </w:r>
      <w:r w:rsidR="001C5436" w:rsidRPr="00041F3B">
        <w:rPr>
          <w:rFonts w:ascii="Book Antiqua" w:eastAsia="Times New Roman" w:hAnsi="Book Antiqua" w:cs="Arial"/>
          <w:lang w:val="en-GB"/>
        </w:rPr>
        <w:t>The fraction of water diffusing and flowing in the capillaries of a given voxel</w:t>
      </w:r>
      <w:r w:rsidR="00685868" w:rsidRPr="00041F3B">
        <w:rPr>
          <w:rFonts w:ascii="Book Antiqua" w:eastAsia="Times New Roman" w:hAnsi="Book Antiqua" w:cs="Arial"/>
          <w:lang w:val="en-GB"/>
        </w:rPr>
        <w:t xml:space="preserve"> involves only a fraction of total water content of the </w:t>
      </w:r>
      <w:proofErr w:type="gramStart"/>
      <w:r w:rsidR="00685868" w:rsidRPr="00041F3B">
        <w:rPr>
          <w:rFonts w:ascii="Book Antiqua" w:eastAsia="Times New Roman" w:hAnsi="Book Antiqua" w:cs="Arial"/>
          <w:lang w:val="en-GB"/>
        </w:rPr>
        <w:t>voxel</w:t>
      </w:r>
      <w:r w:rsidR="00C938AE" w:rsidRPr="00041F3B">
        <w:rPr>
          <w:rFonts w:ascii="Book Antiqua" w:eastAsia="Times New Roman" w:hAnsi="Book Antiqua" w:cs="Arial"/>
          <w:noProof/>
          <w:vertAlign w:val="superscript"/>
        </w:rPr>
        <w:t>[</w:t>
      </w:r>
      <w:proofErr w:type="gramEnd"/>
      <w:r w:rsidR="00C938AE" w:rsidRPr="00041F3B">
        <w:rPr>
          <w:rFonts w:ascii="Book Antiqua" w:eastAsia="Times New Roman" w:hAnsi="Book Antiqua" w:cs="Arial"/>
          <w:noProof/>
          <w:vertAlign w:val="superscript"/>
        </w:rPr>
        <w:t>1,8]</w:t>
      </w:r>
      <w:r w:rsidR="00685868" w:rsidRPr="00041F3B">
        <w:rPr>
          <w:rFonts w:ascii="Book Antiqua" w:eastAsia="Times New Roman" w:hAnsi="Book Antiqua" w:cs="Arial"/>
          <w:lang w:val="en-GB"/>
        </w:rPr>
        <w:t>. This fractional volume is often referred to as the perfusion factor</w:t>
      </w:r>
      <w:r w:rsidR="00A04B97">
        <w:rPr>
          <w:rFonts w:ascii="Book Antiqua" w:eastAsia="Times New Roman" w:hAnsi="Book Antiqua" w:cs="Arial"/>
          <w:position w:val="-10"/>
          <w:lang w:val="en-GB"/>
        </w:rPr>
        <w:pict w14:anchorId="392A526A">
          <v:shape id="_x0000_i1042" type="#_x0000_t75" style="width:11.5pt;height:16.35pt">
            <v:imagedata r:id="rId27" o:title=""/>
          </v:shape>
        </w:pict>
      </w:r>
      <w:r w:rsidR="00685868" w:rsidRPr="00041F3B">
        <w:rPr>
          <w:rFonts w:ascii="Book Antiqua" w:eastAsia="Times New Roman" w:hAnsi="Book Antiqua" w:cs="Arial"/>
          <w:lang w:val="en-GB"/>
        </w:rPr>
        <w:t>.</w:t>
      </w:r>
      <w:r w:rsidR="00295670" w:rsidRPr="00041F3B">
        <w:rPr>
          <w:rFonts w:ascii="Book Antiqua" w:eastAsia="Times New Roman" w:hAnsi="Book Antiqua" w:cs="Arial"/>
          <w:lang w:val="en-GB"/>
        </w:rPr>
        <w:t xml:space="preserve"> </w:t>
      </w:r>
      <w:r w:rsidR="000751E4" w:rsidRPr="00041F3B">
        <w:rPr>
          <w:rFonts w:ascii="Book Antiqua" w:eastAsia="Times New Roman" w:hAnsi="Book Antiqua" w:cs="Arial"/>
          <w:lang w:val="en-GB"/>
        </w:rPr>
        <w:t>In all cases a biologic</w:t>
      </w:r>
      <w:r w:rsidR="009154C3" w:rsidRPr="00041F3B">
        <w:rPr>
          <w:rFonts w:ascii="Book Antiqua" w:eastAsia="Times New Roman" w:hAnsi="Book Antiqua" w:cs="Arial"/>
          <w:lang w:val="en-GB"/>
        </w:rPr>
        <w:t>al</w:t>
      </w:r>
      <w:r w:rsidR="000751E4" w:rsidRPr="00041F3B">
        <w:rPr>
          <w:rFonts w:ascii="Book Antiqua" w:eastAsia="Times New Roman" w:hAnsi="Book Antiqua" w:cs="Arial"/>
          <w:lang w:val="en-GB"/>
        </w:rPr>
        <w:t xml:space="preserve"> tissue includes a volume fraction </w:t>
      </w:r>
      <w:r w:rsidR="00A04B97">
        <w:rPr>
          <w:rFonts w:ascii="Book Antiqua" w:eastAsia="Times New Roman" w:hAnsi="Book Antiqua" w:cs="Arial"/>
          <w:position w:val="-10"/>
          <w:lang w:val="en-GB"/>
        </w:rPr>
        <w:pict w14:anchorId="12107D64">
          <v:shape id="_x0000_i1043" type="#_x0000_t75" style="width:11.5pt;height:16.35pt">
            <v:imagedata r:id="rId28" o:title=""/>
          </v:shape>
        </w:pict>
      </w:r>
      <w:r w:rsidR="00D67EAB" w:rsidRPr="00041F3B">
        <w:rPr>
          <w:rFonts w:ascii="Book Antiqua" w:eastAsia="Times New Roman" w:hAnsi="Book Antiqua" w:cs="Arial"/>
          <w:lang w:val="en-GB"/>
        </w:rPr>
        <w:t xml:space="preserve"> </w:t>
      </w:r>
      <w:r w:rsidR="000751E4" w:rsidRPr="00041F3B">
        <w:rPr>
          <w:rFonts w:ascii="Book Antiqua" w:eastAsia="Times New Roman" w:hAnsi="Book Antiqua" w:cs="Arial"/>
          <w:lang w:val="en-GB"/>
        </w:rPr>
        <w:t xml:space="preserve">of perfusion and a volume fraction </w:t>
      </w:r>
      <w:r w:rsidR="00A04B97">
        <w:rPr>
          <w:rFonts w:ascii="Book Antiqua" w:eastAsia="Times New Roman" w:hAnsi="Book Antiqua" w:cs="Arial"/>
          <w:position w:val="-10"/>
          <w:lang w:val="en-GB"/>
        </w:rPr>
        <w:pict w14:anchorId="46864800">
          <v:shape id="_x0000_i1044" type="#_x0000_t75" style="width:26.6pt;height:16.35pt">
            <v:imagedata r:id="rId29" o:title=""/>
          </v:shape>
        </w:pict>
      </w:r>
      <w:r w:rsidR="00D67EAB" w:rsidRPr="00041F3B">
        <w:rPr>
          <w:rFonts w:ascii="Book Antiqua" w:eastAsia="Times New Roman" w:hAnsi="Book Antiqua" w:cs="Arial"/>
          <w:lang w:val="en-GB"/>
        </w:rPr>
        <w:t xml:space="preserve"> </w:t>
      </w:r>
      <w:r w:rsidR="000751E4" w:rsidRPr="00041F3B">
        <w:rPr>
          <w:rFonts w:ascii="Book Antiqua" w:eastAsia="Times New Roman" w:hAnsi="Book Antiqua" w:cs="Arial"/>
          <w:lang w:val="en-GB"/>
        </w:rPr>
        <w:t xml:space="preserve">of diffusing water. </w:t>
      </w:r>
    </w:p>
    <w:p w14:paraId="779D4C06" w14:textId="11D7ABCE" w:rsidR="009544DB" w:rsidRPr="00041F3B" w:rsidRDefault="00FE1D42" w:rsidP="00C938AE">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Hence equation </w:t>
      </w:r>
      <w:r w:rsidR="00D559D3" w:rsidRPr="00041F3B">
        <w:rPr>
          <w:rFonts w:ascii="Book Antiqua" w:eastAsia="Times New Roman" w:hAnsi="Book Antiqua" w:cs="Arial"/>
          <w:lang w:val="en-GB"/>
        </w:rPr>
        <w:fldChar w:fldCharType="begin"/>
      </w:r>
      <w:r w:rsidR="00D559D3" w:rsidRPr="00041F3B">
        <w:rPr>
          <w:rFonts w:ascii="Book Antiqua" w:eastAsia="Times New Roman" w:hAnsi="Book Antiqua" w:cs="Arial"/>
          <w:lang w:val="en-GB"/>
        </w:rPr>
        <w:instrText xml:space="preserve"> GOTOBUTTON ZEqnNum761181  \* MERGEFORMAT </w:instrText>
      </w:r>
      <w:r w:rsidR="00D559D3" w:rsidRPr="00041F3B">
        <w:rPr>
          <w:rFonts w:ascii="Book Antiqua" w:eastAsia="Times New Roman" w:hAnsi="Book Antiqua" w:cs="Arial"/>
          <w:lang w:val="en-GB"/>
        </w:rPr>
        <w:fldChar w:fldCharType="begin"/>
      </w:r>
      <w:r w:rsidR="00D559D3" w:rsidRPr="00041F3B">
        <w:rPr>
          <w:rFonts w:ascii="Book Antiqua" w:eastAsia="Times New Roman" w:hAnsi="Book Antiqua" w:cs="Arial"/>
          <w:lang w:val="en-GB"/>
        </w:rPr>
        <w:instrText xml:space="preserve"> REF ZEqnNum761181 \* Charformat \! \* MERGEFORMAT </w:instrText>
      </w:r>
      <w:r w:rsidR="00D559D3" w:rsidRPr="00041F3B">
        <w:rPr>
          <w:rFonts w:ascii="Book Antiqua" w:eastAsia="Times New Roman" w:hAnsi="Book Antiqua" w:cs="Arial"/>
          <w:lang w:val="en-GB"/>
        </w:rPr>
        <w:fldChar w:fldCharType="separate"/>
      </w:r>
      <w:r w:rsidR="00DF7461" w:rsidRPr="00041F3B">
        <w:rPr>
          <w:rFonts w:ascii="Book Antiqua" w:eastAsia="Times New Roman" w:hAnsi="Book Antiqua" w:cs="Arial"/>
          <w:lang w:val="en-GB"/>
        </w:rPr>
        <w:instrText>(1.1)</w:instrText>
      </w:r>
      <w:r w:rsidR="00D559D3" w:rsidRPr="00041F3B">
        <w:rPr>
          <w:rFonts w:ascii="Book Antiqua" w:eastAsia="Times New Roman" w:hAnsi="Book Antiqua" w:cs="Arial"/>
          <w:lang w:val="en-GB"/>
        </w:rPr>
        <w:fldChar w:fldCharType="end"/>
      </w:r>
      <w:r w:rsidR="00D559D3" w:rsidRPr="00041F3B">
        <w:rPr>
          <w:rFonts w:ascii="Book Antiqua" w:eastAsia="Times New Roman" w:hAnsi="Book Antiqua" w:cs="Arial"/>
          <w:lang w:val="en-GB"/>
        </w:rPr>
        <w:fldChar w:fldCharType="end"/>
      </w:r>
      <w:r w:rsidR="00E6044E" w:rsidRPr="00041F3B">
        <w:rPr>
          <w:rFonts w:ascii="Book Antiqua" w:eastAsia="Times New Roman" w:hAnsi="Book Antiqua" w:cs="Arial"/>
          <w:lang w:val="en-GB"/>
        </w:rPr>
        <w:t xml:space="preserve"> </w:t>
      </w:r>
      <w:r w:rsidRPr="00041F3B">
        <w:rPr>
          <w:rFonts w:ascii="Book Antiqua" w:eastAsia="Times New Roman" w:hAnsi="Book Antiqua" w:cs="Arial"/>
          <w:lang w:val="en-GB"/>
        </w:rPr>
        <w:t xml:space="preserve">can be </w:t>
      </w:r>
      <w:r w:rsidR="000751E4" w:rsidRPr="00041F3B">
        <w:rPr>
          <w:rFonts w:ascii="Book Antiqua" w:eastAsia="Times New Roman" w:hAnsi="Book Antiqua" w:cs="Arial"/>
          <w:lang w:val="en-GB"/>
        </w:rPr>
        <w:t>re-</w:t>
      </w:r>
      <w:r w:rsidRPr="00041F3B">
        <w:rPr>
          <w:rFonts w:ascii="Book Antiqua" w:eastAsia="Times New Roman" w:hAnsi="Book Antiqua" w:cs="Arial"/>
          <w:lang w:val="en-GB"/>
        </w:rPr>
        <w:t xml:space="preserve">expressed </w:t>
      </w:r>
      <w:proofErr w:type="gramStart"/>
      <w:r w:rsidRPr="00041F3B">
        <w:rPr>
          <w:rFonts w:ascii="Book Antiqua" w:eastAsia="Times New Roman" w:hAnsi="Book Antiqua" w:cs="Arial"/>
          <w:lang w:val="en-GB"/>
        </w:rPr>
        <w:t>as</w:t>
      </w:r>
      <w:r w:rsidR="00C938AE" w:rsidRPr="00041F3B">
        <w:rPr>
          <w:rFonts w:ascii="Book Antiqua" w:eastAsia="Times New Roman" w:hAnsi="Book Antiqua" w:cs="Arial"/>
          <w:noProof/>
          <w:vertAlign w:val="superscript"/>
        </w:rPr>
        <w:t>[</w:t>
      </w:r>
      <w:proofErr w:type="gramEnd"/>
      <w:r w:rsidR="00C938AE" w:rsidRPr="00041F3B">
        <w:rPr>
          <w:rFonts w:ascii="Book Antiqua" w:eastAsia="Times New Roman" w:hAnsi="Book Antiqua" w:cs="Arial"/>
          <w:noProof/>
          <w:vertAlign w:val="superscript"/>
        </w:rPr>
        <w:t>1]</w:t>
      </w:r>
      <w:r w:rsidRPr="00041F3B">
        <w:rPr>
          <w:rFonts w:ascii="Book Antiqua" w:eastAsia="Times New Roman" w:hAnsi="Book Antiqua" w:cs="Arial"/>
          <w:lang w:val="en-GB"/>
        </w:rPr>
        <w:t>:</w:t>
      </w:r>
    </w:p>
    <w:p w14:paraId="7688D484" w14:textId="77777777" w:rsidR="007E51FC" w:rsidRPr="00041F3B" w:rsidRDefault="007E51FC" w:rsidP="00FF7EA7">
      <w:pPr>
        <w:spacing w:line="360" w:lineRule="auto"/>
        <w:jc w:val="both"/>
        <w:rPr>
          <w:rFonts w:ascii="Book Antiqua" w:eastAsia="Times New Roman" w:hAnsi="Book Antiqua" w:cs="Arial"/>
          <w:lang w:val="en-GB"/>
        </w:rPr>
      </w:pPr>
    </w:p>
    <w:p w14:paraId="2334189B" w14:textId="1011C5EE" w:rsidR="00FE1D42" w:rsidRPr="00041F3B" w:rsidRDefault="00A04B97" w:rsidP="00FF7EA7">
      <w:pPr>
        <w:spacing w:line="360" w:lineRule="auto"/>
        <w:jc w:val="both"/>
        <w:rPr>
          <w:rFonts w:ascii="Book Antiqua" w:eastAsia="Times New Roman" w:hAnsi="Book Antiqua" w:cs="Arial"/>
          <w:lang w:val="en-GB"/>
        </w:rPr>
      </w:pPr>
      <w:r>
        <w:rPr>
          <w:rFonts w:ascii="Book Antiqua" w:eastAsia="Times New Roman" w:hAnsi="Book Antiqua" w:cs="Arial"/>
          <w:position w:val="-10"/>
        </w:rPr>
        <w:pict w14:anchorId="2C337184">
          <v:shape id="_x0000_i1045" type="#_x0000_t75" style="width:148.25pt;height:19.35pt">
            <v:imagedata r:id="rId30" o:title=""/>
          </v:shape>
        </w:pict>
      </w:r>
      <w:r w:rsidR="00E6044E" w:rsidRPr="00041F3B">
        <w:rPr>
          <w:rFonts w:ascii="Book Antiqua" w:eastAsia="Times New Roman" w:hAnsi="Book Antiqua" w:cs="Arial"/>
        </w:rPr>
        <w:tab/>
      </w:r>
      <w:r w:rsidR="00E6044E" w:rsidRPr="00041F3B">
        <w:rPr>
          <w:rFonts w:ascii="Book Antiqua" w:eastAsia="Times New Roman" w:hAnsi="Book Antiqua" w:cs="Arial"/>
        </w:rPr>
        <w:fldChar w:fldCharType="begin"/>
      </w:r>
      <w:r w:rsidR="00E6044E" w:rsidRPr="00041F3B">
        <w:rPr>
          <w:rFonts w:ascii="Book Antiqua" w:eastAsia="Times New Roman" w:hAnsi="Book Antiqua" w:cs="Arial"/>
        </w:rPr>
        <w:instrText xml:space="preserve"> MACROBUTTON MTPlaceRef \* MERGEFORMAT </w:instrText>
      </w:r>
      <w:bookmarkStart w:id="7" w:name="ZEqnNum262782"/>
      <w:r w:rsidR="00E6044E" w:rsidRPr="00041F3B">
        <w:rPr>
          <w:rFonts w:ascii="Book Antiqua" w:eastAsia="Times New Roman" w:hAnsi="Book Antiqua" w:cs="Arial"/>
        </w:rPr>
        <w:instrText>(</w:instrText>
      </w:r>
      <w:r w:rsidR="00E6044E" w:rsidRPr="00041F3B">
        <w:rPr>
          <w:rFonts w:ascii="Book Antiqua" w:eastAsia="Times New Roman" w:hAnsi="Book Antiqua" w:cs="Arial"/>
        </w:rPr>
        <w:fldChar w:fldCharType="begin"/>
      </w:r>
      <w:r w:rsidR="00E6044E" w:rsidRPr="00041F3B">
        <w:rPr>
          <w:rFonts w:ascii="Book Antiqua" w:eastAsia="Times New Roman" w:hAnsi="Book Antiqua" w:cs="Arial"/>
        </w:rPr>
        <w:instrText xml:space="preserve"> SEQ MTSec \c \* Arabic \* MERGEFORMAT </w:instrText>
      </w:r>
      <w:r w:rsidR="00E6044E" w:rsidRPr="00041F3B">
        <w:rPr>
          <w:rFonts w:ascii="Book Antiqua" w:eastAsia="Times New Roman" w:hAnsi="Book Antiqua" w:cs="Arial"/>
        </w:rPr>
        <w:fldChar w:fldCharType="separate"/>
      </w:r>
      <w:r w:rsidR="004314C9" w:rsidRPr="00041F3B">
        <w:rPr>
          <w:rFonts w:ascii="Book Antiqua" w:eastAsia="Times New Roman" w:hAnsi="Book Antiqua" w:cs="Arial"/>
          <w:noProof/>
        </w:rPr>
        <w:instrText>1</w:instrText>
      </w:r>
      <w:r w:rsidR="00E6044E" w:rsidRPr="00041F3B">
        <w:rPr>
          <w:rFonts w:ascii="Book Antiqua" w:eastAsia="Times New Roman" w:hAnsi="Book Antiqua" w:cs="Arial"/>
        </w:rPr>
        <w:fldChar w:fldCharType="end"/>
      </w:r>
      <w:r w:rsidR="00E6044E" w:rsidRPr="00041F3B">
        <w:rPr>
          <w:rFonts w:ascii="Book Antiqua" w:eastAsia="Times New Roman" w:hAnsi="Book Antiqua" w:cs="Arial"/>
        </w:rPr>
        <w:instrText>.</w:instrText>
      </w:r>
      <w:r w:rsidR="00E6044E" w:rsidRPr="00041F3B">
        <w:rPr>
          <w:rFonts w:ascii="Book Antiqua" w:eastAsia="Times New Roman" w:hAnsi="Book Antiqua" w:cs="Arial"/>
        </w:rPr>
        <w:fldChar w:fldCharType="begin"/>
      </w:r>
      <w:r w:rsidR="00E6044E" w:rsidRPr="00041F3B">
        <w:rPr>
          <w:rFonts w:ascii="Book Antiqua" w:eastAsia="Times New Roman" w:hAnsi="Book Antiqua" w:cs="Arial"/>
        </w:rPr>
        <w:instrText xml:space="preserve"> SEQ MTEqn \c \* Arabic \* MERGEFORMAT </w:instrText>
      </w:r>
      <w:r w:rsidR="00E6044E" w:rsidRPr="00041F3B">
        <w:rPr>
          <w:rFonts w:ascii="Book Antiqua" w:eastAsia="Times New Roman" w:hAnsi="Book Antiqua" w:cs="Arial"/>
        </w:rPr>
        <w:fldChar w:fldCharType="separate"/>
      </w:r>
      <w:r w:rsidR="00DF7461" w:rsidRPr="00041F3B">
        <w:rPr>
          <w:rFonts w:ascii="Book Antiqua" w:eastAsia="Times New Roman" w:hAnsi="Book Antiqua" w:cs="Arial"/>
          <w:noProof/>
        </w:rPr>
        <w:instrText>3</w:instrText>
      </w:r>
      <w:r w:rsidR="00E6044E" w:rsidRPr="00041F3B">
        <w:rPr>
          <w:rFonts w:ascii="Book Antiqua" w:eastAsia="Times New Roman" w:hAnsi="Book Antiqua" w:cs="Arial"/>
        </w:rPr>
        <w:fldChar w:fldCharType="end"/>
      </w:r>
      <w:r w:rsidR="00E6044E" w:rsidRPr="00041F3B">
        <w:rPr>
          <w:rFonts w:ascii="Book Antiqua" w:eastAsia="Times New Roman" w:hAnsi="Book Antiqua" w:cs="Arial"/>
        </w:rPr>
        <w:instrText>)</w:instrText>
      </w:r>
      <w:bookmarkEnd w:id="7"/>
      <w:r w:rsidR="00E6044E" w:rsidRPr="00041F3B">
        <w:rPr>
          <w:rFonts w:ascii="Book Antiqua" w:eastAsia="Times New Roman" w:hAnsi="Book Antiqua" w:cs="Arial"/>
        </w:rPr>
        <w:fldChar w:fldCharType="end"/>
      </w:r>
    </w:p>
    <w:p w14:paraId="7A4DC3FC" w14:textId="77777777" w:rsidR="007E51FC" w:rsidRPr="00041F3B" w:rsidRDefault="007E51FC" w:rsidP="00FF7EA7">
      <w:pPr>
        <w:spacing w:line="360" w:lineRule="auto"/>
        <w:jc w:val="both"/>
        <w:rPr>
          <w:rFonts w:ascii="Book Antiqua" w:eastAsia="Times New Roman" w:hAnsi="Book Antiqua" w:cs="Arial"/>
          <w:lang w:val="en-GB"/>
        </w:rPr>
      </w:pPr>
    </w:p>
    <w:p w14:paraId="22C70AB0" w14:textId="04D03B39" w:rsidR="002B0454" w:rsidRPr="00041F3B" w:rsidRDefault="00E44443" w:rsidP="00FF7EA7">
      <w:pPr>
        <w:spacing w:line="360" w:lineRule="auto"/>
        <w:jc w:val="both"/>
        <w:rPr>
          <w:rFonts w:ascii="Book Antiqua" w:eastAsia="Times New Roman" w:hAnsi="Book Antiqua" w:cs="Arial"/>
          <w:lang w:val="en-GB"/>
        </w:rPr>
      </w:pPr>
      <w:proofErr w:type="gramStart"/>
      <w:r w:rsidRPr="00041F3B">
        <w:rPr>
          <w:rFonts w:ascii="Book Antiqua" w:eastAsia="Times New Roman" w:hAnsi="Book Antiqua" w:cs="Arial"/>
          <w:lang w:val="en-GB"/>
        </w:rPr>
        <w:t>where</w:t>
      </w:r>
      <w:proofErr w:type="gramEnd"/>
      <w:r w:rsidRPr="00041F3B">
        <w:rPr>
          <w:rFonts w:ascii="Book Antiqua" w:eastAsia="Times New Roman" w:hAnsi="Book Antiqua" w:cs="Arial"/>
          <w:lang w:val="en-GB"/>
        </w:rPr>
        <w:t xml:space="preserve"> </w:t>
      </w:r>
      <w:r w:rsidR="00A04B97">
        <w:rPr>
          <w:rFonts w:ascii="Book Antiqua" w:eastAsia="Times New Roman" w:hAnsi="Book Antiqua" w:cs="Arial"/>
          <w:position w:val="-4"/>
          <w:lang w:val="en-GB"/>
        </w:rPr>
        <w:pict w14:anchorId="66354E55">
          <v:shape id="_x0000_i1046" type="#_x0000_t75" style="width:12.7pt;height:12.7pt">
            <v:imagedata r:id="rId31" o:title=""/>
          </v:shape>
        </w:pict>
      </w:r>
      <w:r w:rsidRPr="00041F3B">
        <w:rPr>
          <w:rFonts w:ascii="Book Antiqua" w:eastAsia="Times New Roman" w:hAnsi="Book Antiqua" w:cs="Arial"/>
          <w:lang w:val="en-GB"/>
        </w:rPr>
        <w:t xml:space="preserve"> is the diffusion coefficient o</w:t>
      </w:r>
      <w:r w:rsidR="00176494" w:rsidRPr="00041F3B">
        <w:rPr>
          <w:rFonts w:ascii="Book Antiqua" w:eastAsia="Times New Roman" w:hAnsi="Book Antiqua" w:cs="Arial"/>
          <w:lang w:val="en-GB"/>
        </w:rPr>
        <w:t>f water molecules in the tissue and</w:t>
      </w:r>
      <w:r w:rsidRPr="00041F3B">
        <w:rPr>
          <w:rFonts w:ascii="Book Antiqua" w:eastAsia="Times New Roman" w:hAnsi="Book Antiqua" w:cs="Arial"/>
          <w:lang w:val="en-GB"/>
        </w:rPr>
        <w:t xml:space="preserve"> </w:t>
      </w:r>
      <w:r w:rsidR="00A04B97">
        <w:rPr>
          <w:rFonts w:ascii="Book Antiqua" w:eastAsia="Times New Roman" w:hAnsi="Book Antiqua" w:cs="Arial"/>
          <w:position w:val="-4"/>
          <w:lang w:val="en-GB"/>
        </w:rPr>
        <w:pict w14:anchorId="482F7BFB">
          <v:shape id="_x0000_i1047" type="#_x0000_t75" style="width:16.95pt;height:15.15pt">
            <v:imagedata r:id="rId32" o:title=""/>
          </v:shape>
        </w:pict>
      </w:r>
      <w:r w:rsidR="00176494" w:rsidRPr="00041F3B">
        <w:rPr>
          <w:rFonts w:ascii="Book Antiqua" w:eastAsia="Times New Roman" w:hAnsi="Book Antiqua" w:cs="Arial"/>
          <w:lang w:val="en-GB"/>
        </w:rPr>
        <w:t xml:space="preserve"> is the fast pseudo-diffusion coefficient</w:t>
      </w:r>
      <w:r w:rsidR="008B08C9" w:rsidRPr="00041F3B">
        <w:rPr>
          <w:rFonts w:ascii="Book Antiqua" w:eastAsia="Times New Roman" w:hAnsi="Book Antiqua" w:cs="Arial"/>
          <w:lang w:val="en-GB"/>
        </w:rPr>
        <w:t xml:space="preserve"> due to the incoherent flow of blood-water in the randomly oriented micro-vascular network</w:t>
      </w:r>
      <w:r w:rsidR="00176494" w:rsidRPr="00041F3B">
        <w:rPr>
          <w:rFonts w:ascii="Book Antiqua" w:eastAsia="Times New Roman" w:hAnsi="Book Antiqua" w:cs="Arial"/>
          <w:lang w:val="en-GB"/>
        </w:rPr>
        <w:t xml:space="preserve">. </w:t>
      </w:r>
      <w:r w:rsidR="000502DB" w:rsidRPr="00041F3B">
        <w:rPr>
          <w:rFonts w:ascii="Book Antiqua" w:eastAsia="Times New Roman" w:hAnsi="Book Antiqua" w:cs="Arial"/>
          <w:lang w:val="en-GB"/>
        </w:rPr>
        <w:t>Microcirculatory perfusion of blood within capillaries depends on the velocity of the flowing blood and the v</w:t>
      </w:r>
      <w:r w:rsidR="00B229B3" w:rsidRPr="00041F3B">
        <w:rPr>
          <w:rFonts w:ascii="Book Antiqua" w:eastAsia="Times New Roman" w:hAnsi="Book Antiqua" w:cs="Arial"/>
          <w:lang w:val="en-GB"/>
        </w:rPr>
        <w:t>ascular structure. S</w:t>
      </w:r>
      <w:r w:rsidR="000502DB" w:rsidRPr="00041F3B">
        <w:rPr>
          <w:rFonts w:ascii="Book Antiqua" w:eastAsia="Times New Roman" w:hAnsi="Book Antiqua" w:cs="Arial"/>
          <w:lang w:val="en-GB"/>
        </w:rPr>
        <w:t>ignal attenuation resulting from IVIM</w:t>
      </w:r>
      <w:r w:rsidR="00B229B3" w:rsidRPr="00041F3B">
        <w:rPr>
          <w:rFonts w:ascii="Book Antiqua" w:eastAsia="Times New Roman" w:hAnsi="Book Antiqua" w:cs="Arial"/>
          <w:lang w:val="en-GB"/>
        </w:rPr>
        <w:t xml:space="preserve"> </w:t>
      </w:r>
      <w:r w:rsidR="000502DB" w:rsidRPr="00041F3B">
        <w:rPr>
          <w:rFonts w:ascii="Book Antiqua" w:eastAsia="Times New Roman" w:hAnsi="Book Antiqua" w:cs="Arial"/>
          <w:lang w:val="en-GB"/>
        </w:rPr>
        <w:t xml:space="preserve">is typically an order of magnitude greater than tissue diffusion because of </w:t>
      </w:r>
      <w:r w:rsidR="00640FF8" w:rsidRPr="00041F3B">
        <w:rPr>
          <w:rFonts w:ascii="Book Antiqua" w:eastAsia="Times New Roman" w:hAnsi="Book Antiqua" w:cs="Arial"/>
          <w:lang w:val="en-GB"/>
        </w:rPr>
        <w:t xml:space="preserve">the </w:t>
      </w:r>
      <w:r w:rsidR="000502DB" w:rsidRPr="00041F3B">
        <w:rPr>
          <w:rFonts w:ascii="Book Antiqua" w:eastAsia="Times New Roman" w:hAnsi="Book Antiqua" w:cs="Arial"/>
          <w:lang w:val="en-GB"/>
        </w:rPr>
        <w:t xml:space="preserve">larger distances of </w:t>
      </w:r>
      <w:r w:rsidR="005B3229" w:rsidRPr="00041F3B">
        <w:rPr>
          <w:rFonts w:ascii="Book Antiqua" w:eastAsia="Times New Roman" w:hAnsi="Book Antiqua" w:cs="Arial"/>
          <w:lang w:val="en-GB"/>
        </w:rPr>
        <w:t xml:space="preserve">proton displacement during the application of the </w:t>
      </w:r>
      <w:r w:rsidR="004E034E" w:rsidRPr="00041F3B">
        <w:rPr>
          <w:rFonts w:ascii="Book Antiqua" w:eastAsia="Times New Roman" w:hAnsi="Book Antiqua" w:cs="Arial"/>
          <w:lang w:val="en-GB"/>
        </w:rPr>
        <w:t>PFG</w:t>
      </w:r>
      <w:r w:rsidR="005B3229" w:rsidRPr="00041F3B">
        <w:rPr>
          <w:rFonts w:ascii="Book Antiqua" w:eastAsia="Times New Roman" w:hAnsi="Book Antiqua" w:cs="Arial"/>
          <w:lang w:val="en-GB"/>
        </w:rPr>
        <w:t xml:space="preserve"> </w:t>
      </w:r>
      <w:proofErr w:type="gramStart"/>
      <w:r w:rsidR="005B3229" w:rsidRPr="00041F3B">
        <w:rPr>
          <w:rFonts w:ascii="Book Antiqua" w:eastAsia="Times New Roman" w:hAnsi="Book Antiqua" w:cs="Arial"/>
          <w:lang w:val="en-GB"/>
        </w:rPr>
        <w:t>pulses</w:t>
      </w:r>
      <w:r w:rsidR="006E4FE9" w:rsidRPr="00041F3B">
        <w:rPr>
          <w:rFonts w:ascii="Book Antiqua" w:eastAsia="Times New Roman" w:hAnsi="Book Antiqua" w:cs="Arial"/>
          <w:noProof/>
          <w:vertAlign w:val="superscript"/>
        </w:rPr>
        <w:t>[</w:t>
      </w:r>
      <w:proofErr w:type="gramEnd"/>
      <w:r w:rsidR="006E4FE9" w:rsidRPr="00041F3B">
        <w:rPr>
          <w:rFonts w:ascii="Book Antiqua" w:eastAsia="Times New Roman" w:hAnsi="Book Antiqua" w:cs="Arial"/>
          <w:noProof/>
          <w:vertAlign w:val="superscript"/>
        </w:rPr>
        <w:t>19]</w:t>
      </w:r>
      <w:r w:rsidR="005B3229" w:rsidRPr="00041F3B">
        <w:rPr>
          <w:rFonts w:ascii="Book Antiqua" w:eastAsia="Times New Roman" w:hAnsi="Book Antiqua" w:cs="Arial"/>
          <w:lang w:val="en-GB"/>
        </w:rPr>
        <w:t>.</w:t>
      </w:r>
      <w:r w:rsidR="00640FF8" w:rsidRPr="00041F3B">
        <w:rPr>
          <w:rFonts w:ascii="Book Antiqua" w:eastAsia="Times New Roman" w:hAnsi="Book Antiqua" w:cs="Arial"/>
          <w:lang w:val="en-GB"/>
        </w:rPr>
        <w:t xml:space="preserve"> Therefore at higher </w:t>
      </w:r>
      <w:r w:rsidR="00640FF8" w:rsidRPr="00041F3B">
        <w:rPr>
          <w:rFonts w:ascii="Book Antiqua" w:eastAsia="Times New Roman" w:hAnsi="Book Antiqua" w:cs="Arial"/>
          <w:i/>
          <w:lang w:val="en-GB"/>
        </w:rPr>
        <w:t>b</w:t>
      </w:r>
      <w:r w:rsidR="00640FF8" w:rsidRPr="00041F3B">
        <w:rPr>
          <w:rFonts w:ascii="Book Antiqua" w:eastAsia="Times New Roman" w:hAnsi="Book Antiqua" w:cs="Arial"/>
          <w:lang w:val="en-GB"/>
        </w:rPr>
        <w:t xml:space="preserve">-values, IVIM accounts only for a small proportion </w:t>
      </w:r>
      <w:r w:rsidR="00640FF8" w:rsidRPr="00041F3B">
        <w:rPr>
          <w:rFonts w:ascii="Book Antiqua" w:eastAsia="Times New Roman" w:hAnsi="Book Antiqua" w:cs="Arial"/>
          <w:lang w:val="en-GB"/>
        </w:rPr>
        <w:lastRenderedPageBreak/>
        <w:t>of the measured signal in each imaging voxel.</w:t>
      </w:r>
      <w:r w:rsidR="00F83BD6" w:rsidRPr="00041F3B">
        <w:rPr>
          <w:rFonts w:ascii="Book Antiqua" w:eastAsia="Times New Roman" w:hAnsi="Book Antiqua" w:cs="Arial"/>
          <w:lang w:val="en-GB"/>
        </w:rPr>
        <w:t xml:space="preserve"> Experimental and clinical data indicate </w:t>
      </w:r>
      <w:r w:rsidR="008B0410" w:rsidRPr="00041F3B">
        <w:rPr>
          <w:rFonts w:ascii="Book Antiqua" w:eastAsia="Times New Roman" w:hAnsi="Book Antiqua" w:cs="Arial"/>
          <w:lang w:val="en-GB"/>
        </w:rPr>
        <w:t>a</w:t>
      </w:r>
      <w:r w:rsidR="00766CAF" w:rsidRPr="00041F3B">
        <w:rPr>
          <w:rFonts w:ascii="Book Antiqua" w:eastAsia="Times New Roman" w:hAnsi="Book Antiqua" w:cs="Arial"/>
          <w:lang w:val="en-GB"/>
        </w:rPr>
        <w:t xml:space="preserve"> bi-exponential behaviour of signal attenuation</w:t>
      </w:r>
      <w:r w:rsidR="008B0410" w:rsidRPr="00041F3B">
        <w:rPr>
          <w:rFonts w:ascii="Book Antiqua" w:eastAsia="Times New Roman" w:hAnsi="Book Antiqua" w:cs="Arial"/>
          <w:lang w:val="en-GB"/>
        </w:rPr>
        <w:t xml:space="preserve"> in body tissues </w:t>
      </w:r>
      <w:r w:rsidR="00D826B8" w:rsidRPr="00041F3B">
        <w:rPr>
          <w:rFonts w:ascii="Book Antiqua" w:eastAsia="Times New Roman" w:hAnsi="Book Antiqua" w:cs="Arial"/>
          <w:lang w:val="en-GB"/>
        </w:rPr>
        <w:t>using DW-</w:t>
      </w:r>
      <w:r w:rsidR="008B0410" w:rsidRPr="00041F3B">
        <w:rPr>
          <w:rFonts w:ascii="Book Antiqua" w:eastAsia="Times New Roman" w:hAnsi="Book Antiqua" w:cs="Arial"/>
          <w:lang w:val="en-GB"/>
        </w:rPr>
        <w:t xml:space="preserve">MRI and this indicates </w:t>
      </w:r>
      <w:r w:rsidR="00802AE5" w:rsidRPr="00041F3B">
        <w:rPr>
          <w:rFonts w:ascii="Book Antiqua" w:eastAsia="Times New Roman" w:hAnsi="Book Antiqua" w:cs="Arial"/>
          <w:lang w:val="en-GB"/>
        </w:rPr>
        <w:t xml:space="preserve">that </w:t>
      </w:r>
      <w:r w:rsidR="008B0410" w:rsidRPr="00041F3B">
        <w:rPr>
          <w:rFonts w:ascii="Book Antiqua" w:eastAsia="Times New Roman" w:hAnsi="Book Antiqua" w:cs="Arial"/>
          <w:lang w:val="en-GB"/>
        </w:rPr>
        <w:t xml:space="preserve">the signal attenuation observed at low </w:t>
      </w:r>
      <w:r w:rsidR="008B0410" w:rsidRPr="00041F3B">
        <w:rPr>
          <w:rFonts w:ascii="Book Antiqua" w:eastAsia="Times New Roman" w:hAnsi="Book Antiqua" w:cs="Arial"/>
          <w:i/>
          <w:lang w:val="en-GB"/>
        </w:rPr>
        <w:t>b</w:t>
      </w:r>
      <w:r w:rsidR="008B0410" w:rsidRPr="00041F3B">
        <w:rPr>
          <w:rFonts w:ascii="Book Antiqua" w:eastAsia="Times New Roman" w:hAnsi="Book Antiqua" w:cs="Arial"/>
          <w:lang w:val="en-GB"/>
        </w:rPr>
        <w:t xml:space="preserve">-values </w:t>
      </w:r>
      <w:r w:rsidR="00B74F89" w:rsidRPr="00041F3B">
        <w:rPr>
          <w:rFonts w:ascii="Book Antiqua" w:eastAsia="Times New Roman" w:hAnsi="Book Antiqua" w:cs="Arial"/>
          <w:lang w:val="en-GB"/>
        </w:rPr>
        <w:t>(&lt;</w:t>
      </w:r>
      <w:r w:rsidR="006E4FE9" w:rsidRPr="00041F3B">
        <w:rPr>
          <w:rFonts w:ascii="Book Antiqua" w:eastAsia="宋体" w:hAnsi="Book Antiqua" w:cs="Arial" w:hint="eastAsia"/>
          <w:lang w:val="en-GB" w:eastAsia="zh-CN"/>
        </w:rPr>
        <w:t xml:space="preserve"> </w:t>
      </w:r>
      <w:r w:rsidR="00B74F89" w:rsidRPr="00041F3B">
        <w:rPr>
          <w:rFonts w:ascii="Book Antiqua" w:eastAsia="Times New Roman" w:hAnsi="Book Antiqua" w:cs="Arial"/>
          <w:lang w:val="en-GB"/>
        </w:rPr>
        <w:t>100 s</w:t>
      </w:r>
      <w:r w:rsidR="006E4FE9" w:rsidRPr="00041F3B">
        <w:rPr>
          <w:rFonts w:ascii="Book Antiqua" w:eastAsia="宋体" w:hAnsi="Book Antiqua" w:cs="Arial" w:hint="eastAsia"/>
          <w:lang w:val="en-GB" w:eastAsia="zh-CN"/>
        </w:rPr>
        <w:t>/</w:t>
      </w:r>
      <w:r w:rsidR="00B74F89" w:rsidRPr="00041F3B">
        <w:rPr>
          <w:rFonts w:ascii="Book Antiqua" w:eastAsia="Times New Roman" w:hAnsi="Book Antiqua" w:cs="Arial"/>
          <w:lang w:val="en-GB"/>
        </w:rPr>
        <w:t>mm</w:t>
      </w:r>
      <w:r w:rsidR="006D79A9" w:rsidRPr="00041F3B">
        <w:rPr>
          <w:rFonts w:ascii="Book Antiqua" w:eastAsia="宋体" w:hAnsi="Book Antiqua" w:cs="Arial" w:hint="eastAsia"/>
          <w:vertAlign w:val="superscript"/>
          <w:lang w:val="en-GB" w:eastAsia="zh-CN"/>
        </w:rPr>
        <w:t>2</w:t>
      </w:r>
      <w:r w:rsidR="00B74F89" w:rsidRPr="00041F3B">
        <w:rPr>
          <w:rFonts w:ascii="Book Antiqua" w:eastAsia="Times New Roman" w:hAnsi="Book Antiqua" w:cs="Arial"/>
          <w:lang w:val="en-GB"/>
        </w:rPr>
        <w:t xml:space="preserve">) </w:t>
      </w:r>
      <w:r w:rsidR="008B0410" w:rsidRPr="00041F3B">
        <w:rPr>
          <w:rFonts w:ascii="Book Antiqua" w:eastAsia="Times New Roman" w:hAnsi="Book Antiqua" w:cs="Arial"/>
          <w:lang w:val="en-GB"/>
        </w:rPr>
        <w:t>is related to tissue perfusion</w:t>
      </w:r>
      <w:r w:rsidR="006E4FE9" w:rsidRPr="00041F3B">
        <w:rPr>
          <w:rFonts w:ascii="Book Antiqua" w:eastAsia="Times New Roman" w:hAnsi="Book Antiqua" w:cs="Arial"/>
          <w:noProof/>
          <w:vertAlign w:val="superscript"/>
        </w:rPr>
        <w:t>[</w:t>
      </w:r>
      <w:r w:rsidR="006E4FE9" w:rsidRPr="00041F3B">
        <w:rPr>
          <w:rFonts w:ascii="Book Antiqua" w:eastAsia="宋体" w:hAnsi="Book Antiqua" w:cs="Arial" w:hint="eastAsia"/>
          <w:noProof/>
          <w:vertAlign w:val="superscript"/>
          <w:lang w:eastAsia="zh-CN"/>
        </w:rPr>
        <w:t>1,</w:t>
      </w:r>
      <w:r w:rsidR="006E4FE9" w:rsidRPr="00041F3B">
        <w:rPr>
          <w:rFonts w:ascii="Book Antiqua" w:eastAsia="Times New Roman" w:hAnsi="Book Antiqua" w:cs="Arial"/>
          <w:noProof/>
          <w:vertAlign w:val="superscript"/>
        </w:rPr>
        <w:t>5]</w:t>
      </w:r>
      <w:r w:rsidR="008B0410" w:rsidRPr="00041F3B">
        <w:rPr>
          <w:rFonts w:ascii="Book Antiqua" w:eastAsia="Times New Roman" w:hAnsi="Book Antiqua" w:cs="Arial"/>
          <w:lang w:val="en-GB"/>
        </w:rPr>
        <w:t>.</w:t>
      </w:r>
      <w:r w:rsidR="00542D4A" w:rsidRPr="00041F3B">
        <w:rPr>
          <w:rFonts w:ascii="Book Antiqua" w:eastAsia="Times New Roman" w:hAnsi="Book Antiqua" w:cs="Arial"/>
          <w:lang w:val="en-GB"/>
        </w:rPr>
        <w:t xml:space="preserve"> Other mathematical models have been suggested to describe </w:t>
      </w:r>
      <w:r w:rsidR="004712C0" w:rsidRPr="00041F3B">
        <w:rPr>
          <w:rFonts w:ascii="Book Antiqua" w:eastAsia="Times New Roman" w:hAnsi="Book Antiqua" w:cs="Arial"/>
          <w:lang w:val="en-GB"/>
        </w:rPr>
        <w:t xml:space="preserve">quantitative </w:t>
      </w:r>
      <w:r w:rsidR="00D826B8" w:rsidRPr="00041F3B">
        <w:rPr>
          <w:rFonts w:ascii="Book Antiqua" w:eastAsia="Times New Roman" w:hAnsi="Book Antiqua" w:cs="Arial"/>
          <w:lang w:val="en-GB"/>
        </w:rPr>
        <w:t>DW-</w:t>
      </w:r>
      <w:r w:rsidR="00694443" w:rsidRPr="00041F3B">
        <w:rPr>
          <w:rFonts w:ascii="Book Antiqua" w:eastAsia="Times New Roman" w:hAnsi="Book Antiqua" w:cs="Arial"/>
          <w:lang w:val="en-GB"/>
        </w:rPr>
        <w:t>MRI</w:t>
      </w:r>
      <w:r w:rsidR="006D79A9" w:rsidRPr="00041F3B">
        <w:rPr>
          <w:rFonts w:ascii="Book Antiqua" w:eastAsia="Times New Roman" w:hAnsi="Book Antiqua" w:cs="Arial"/>
          <w:lang w:val="en-GB"/>
        </w:rPr>
        <w:t xml:space="preserve"> namely stretched </w:t>
      </w:r>
      <w:proofErr w:type="gramStart"/>
      <w:r w:rsidR="006D79A9" w:rsidRPr="00041F3B">
        <w:rPr>
          <w:rFonts w:ascii="Book Antiqua" w:eastAsia="Times New Roman" w:hAnsi="Book Antiqua" w:cs="Arial"/>
          <w:lang w:val="en-GB"/>
        </w:rPr>
        <w:t>exponential</w:t>
      </w:r>
      <w:r w:rsidR="006D79A9" w:rsidRPr="00041F3B">
        <w:rPr>
          <w:rFonts w:ascii="Book Antiqua" w:eastAsia="Times New Roman" w:hAnsi="Book Antiqua" w:cs="Arial"/>
          <w:noProof/>
          <w:vertAlign w:val="superscript"/>
        </w:rPr>
        <w:t>[</w:t>
      </w:r>
      <w:proofErr w:type="gramEnd"/>
      <w:r w:rsidR="006D79A9" w:rsidRPr="00041F3B">
        <w:rPr>
          <w:rFonts w:ascii="Book Antiqua" w:eastAsia="Times New Roman" w:hAnsi="Book Antiqua" w:cs="Arial"/>
          <w:noProof/>
          <w:vertAlign w:val="superscript"/>
        </w:rPr>
        <w:t>20]</w:t>
      </w:r>
      <w:r w:rsidR="00730DE9" w:rsidRPr="00041F3B">
        <w:rPr>
          <w:rFonts w:ascii="Book Antiqua" w:eastAsia="Times New Roman" w:hAnsi="Book Antiqua" w:cs="Arial"/>
          <w:lang w:val="en-GB"/>
        </w:rPr>
        <w:t>, Gaussian</w:t>
      </w:r>
      <w:r w:rsidR="006D79A9" w:rsidRPr="00041F3B">
        <w:rPr>
          <w:rFonts w:ascii="Book Antiqua" w:eastAsia="Times New Roman" w:hAnsi="Book Antiqua" w:cs="Arial"/>
          <w:noProof/>
          <w:vertAlign w:val="superscript"/>
        </w:rPr>
        <w:t>[21]</w:t>
      </w:r>
      <w:r w:rsidR="006D79A9" w:rsidRPr="00041F3B">
        <w:rPr>
          <w:rFonts w:ascii="Book Antiqua" w:eastAsia="Times New Roman" w:hAnsi="Book Antiqua" w:cs="Arial"/>
          <w:lang w:val="en-GB"/>
        </w:rPr>
        <w:t xml:space="preserve"> and Kurtosis</w:t>
      </w:r>
      <w:r w:rsidR="006D79A9" w:rsidRPr="00041F3B">
        <w:rPr>
          <w:rFonts w:ascii="Book Antiqua" w:eastAsia="Times New Roman" w:hAnsi="Book Antiqua" w:cs="Arial"/>
          <w:noProof/>
          <w:vertAlign w:val="superscript"/>
        </w:rPr>
        <w:t>[22]</w:t>
      </w:r>
      <w:r w:rsidR="00730DE9" w:rsidRPr="00041F3B">
        <w:rPr>
          <w:rFonts w:ascii="Book Antiqua" w:eastAsia="Times New Roman" w:hAnsi="Book Antiqua" w:cs="Arial"/>
          <w:lang w:val="en-GB"/>
        </w:rPr>
        <w:t>.</w:t>
      </w:r>
      <w:r w:rsidR="00FC249E" w:rsidRPr="00041F3B">
        <w:rPr>
          <w:rFonts w:ascii="Book Antiqua" w:eastAsia="Times New Roman" w:hAnsi="Book Antiqua" w:cs="Arial"/>
          <w:lang w:val="en-GB"/>
        </w:rPr>
        <w:t xml:space="preserve"> </w:t>
      </w:r>
    </w:p>
    <w:p w14:paraId="4D642247" w14:textId="175A841B" w:rsidR="001B1530" w:rsidRPr="00041F3B" w:rsidRDefault="002B0454" w:rsidP="006E4FE9">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A typical DW-MRI study in a patient whereby different images with mu</w:t>
      </w:r>
      <w:r w:rsidR="00001849" w:rsidRPr="00041F3B">
        <w:rPr>
          <w:rFonts w:ascii="Book Antiqua" w:eastAsia="Times New Roman" w:hAnsi="Book Antiqua" w:cs="Arial"/>
          <w:lang w:val="en-GB"/>
        </w:rPr>
        <w:t>l</w:t>
      </w:r>
      <w:r w:rsidRPr="00041F3B">
        <w:rPr>
          <w:rFonts w:ascii="Book Antiqua" w:eastAsia="Times New Roman" w:hAnsi="Book Antiqua" w:cs="Arial"/>
          <w:lang w:val="en-GB"/>
        </w:rPr>
        <w:t xml:space="preserve">tiple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Pr="00041F3B">
        <w:rPr>
          <w:rFonts w:ascii="Book Antiqua" w:eastAsia="Times New Roman" w:hAnsi="Book Antiqua" w:cs="Arial"/>
          <w:lang w:val="en-GB"/>
        </w:rPr>
        <w:t xml:space="preserve">values are produced is shown in Figure 2. The range of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Pr="00041F3B">
        <w:rPr>
          <w:rFonts w:ascii="Book Antiqua" w:eastAsia="Times New Roman" w:hAnsi="Book Antiqua" w:cs="Arial"/>
          <w:lang w:val="en-GB"/>
        </w:rPr>
        <w:t>values depends on investigator preferences and varies according to the anatomical region in the prospective study.</w:t>
      </w:r>
      <w:r w:rsidR="00513069" w:rsidRPr="00041F3B">
        <w:rPr>
          <w:rFonts w:ascii="Book Antiqua" w:eastAsia="Times New Roman" w:hAnsi="Book Antiqua" w:cs="Arial"/>
          <w:lang w:val="en-GB"/>
        </w:rPr>
        <w:t xml:space="preserve"> The concept of a bi-exponential fit is also demonstrated in this figure.</w:t>
      </w:r>
    </w:p>
    <w:p w14:paraId="7E2795DC" w14:textId="1F53B1B5" w:rsidR="00892181" w:rsidRPr="00041F3B" w:rsidRDefault="00815263" w:rsidP="006D79A9">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The signal intensity from protons with larger diffusion distances per unit time such as blood flow is attenuated with small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Pr="00041F3B">
        <w:rPr>
          <w:rFonts w:ascii="Book Antiqua" w:eastAsia="Times New Roman" w:hAnsi="Book Antiqua" w:cs="Arial"/>
          <w:lang w:val="en-GB"/>
        </w:rPr>
        <w:t>values (&lt;</w:t>
      </w:r>
      <w:r w:rsidR="006D79A9" w:rsidRPr="00041F3B">
        <w:rPr>
          <w:rFonts w:ascii="Book Antiqua" w:eastAsia="宋体" w:hAnsi="Book Antiqua" w:cs="Arial" w:hint="eastAsia"/>
          <w:lang w:val="en-GB" w:eastAsia="zh-CN"/>
        </w:rPr>
        <w:t xml:space="preserve"> </w:t>
      </w:r>
      <w:r w:rsidRPr="00041F3B">
        <w:rPr>
          <w:rFonts w:ascii="Book Antiqua" w:eastAsia="Times New Roman" w:hAnsi="Book Antiqua" w:cs="Arial"/>
          <w:lang w:val="en-GB"/>
        </w:rPr>
        <w:t>100 s</w:t>
      </w:r>
      <w:r w:rsidR="006D79A9" w:rsidRPr="00041F3B">
        <w:rPr>
          <w:rFonts w:ascii="Book Antiqua" w:eastAsia="宋体" w:hAnsi="Book Antiqua" w:cs="Arial" w:hint="eastAsia"/>
          <w:lang w:val="en-GB" w:eastAsia="zh-CN"/>
        </w:rPr>
        <w:t>/</w:t>
      </w:r>
      <w:r w:rsidRPr="00041F3B">
        <w:rPr>
          <w:rFonts w:ascii="Book Antiqua" w:eastAsia="Times New Roman" w:hAnsi="Book Antiqua" w:cs="Arial"/>
          <w:lang w:val="en-GB"/>
        </w:rPr>
        <w:t>mm</w:t>
      </w:r>
      <w:r w:rsidR="006D79A9" w:rsidRPr="00041F3B">
        <w:rPr>
          <w:rFonts w:ascii="Book Antiqua" w:eastAsia="宋体" w:hAnsi="Book Antiqua" w:cs="Arial" w:hint="eastAsia"/>
          <w:vertAlign w:val="superscript"/>
          <w:lang w:val="en-GB" w:eastAsia="zh-CN"/>
        </w:rPr>
        <w:t>2</w:t>
      </w:r>
      <w:r w:rsidRPr="00041F3B">
        <w:rPr>
          <w:rFonts w:ascii="Book Antiqua" w:eastAsia="Times New Roman" w:hAnsi="Book Antiqua" w:cs="Arial"/>
          <w:lang w:val="en-GB"/>
        </w:rPr>
        <w:t>)</w:t>
      </w:r>
      <w:r w:rsidR="00B672C9" w:rsidRPr="00041F3B">
        <w:rPr>
          <w:rFonts w:ascii="Book Antiqua" w:eastAsia="Times New Roman" w:hAnsi="Book Antiqua" w:cs="Arial"/>
          <w:noProof/>
          <w:vertAlign w:val="superscript"/>
        </w:rPr>
        <w:t>[23]</w:t>
      </w:r>
      <w:r w:rsidRPr="00041F3B">
        <w:rPr>
          <w:rFonts w:ascii="Book Antiqua" w:eastAsia="Times New Roman" w:hAnsi="Book Antiqua" w:cs="Arial"/>
          <w:lang w:val="en-GB"/>
        </w:rPr>
        <w:t xml:space="preserve">. This is in contrast to cellular tumours containing protons with shorter diffusion distances where there is usually less signal attenuation and hence higher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Pr="00041F3B">
        <w:rPr>
          <w:rFonts w:ascii="Book Antiqua" w:eastAsia="Times New Roman" w:hAnsi="Book Antiqua" w:cs="Arial"/>
          <w:lang w:val="en-GB"/>
        </w:rPr>
        <w:t>values are required (&gt;</w:t>
      </w:r>
      <w:r w:rsidR="006D79A9" w:rsidRPr="00041F3B">
        <w:rPr>
          <w:rFonts w:ascii="Book Antiqua" w:eastAsia="宋体" w:hAnsi="Book Antiqua" w:cs="Arial" w:hint="eastAsia"/>
          <w:lang w:val="en-GB" w:eastAsia="zh-CN"/>
        </w:rPr>
        <w:t xml:space="preserve"> </w:t>
      </w:r>
      <w:r w:rsidRPr="00041F3B">
        <w:rPr>
          <w:rFonts w:ascii="Book Antiqua" w:eastAsia="Times New Roman" w:hAnsi="Book Antiqua" w:cs="Arial"/>
          <w:lang w:val="en-GB"/>
        </w:rPr>
        <w:t>500 s</w:t>
      </w:r>
      <w:r w:rsidR="006D79A9" w:rsidRPr="00041F3B">
        <w:rPr>
          <w:rFonts w:ascii="Book Antiqua" w:eastAsia="宋体" w:hAnsi="Book Antiqua" w:cs="Arial" w:hint="eastAsia"/>
          <w:lang w:val="en-GB" w:eastAsia="zh-CN"/>
        </w:rPr>
        <w:t>/</w:t>
      </w:r>
      <w:r w:rsidRPr="00041F3B">
        <w:rPr>
          <w:rFonts w:ascii="Book Antiqua" w:eastAsia="Times New Roman" w:hAnsi="Book Antiqua" w:cs="Arial"/>
          <w:lang w:val="en-GB"/>
        </w:rPr>
        <w:t>mm</w:t>
      </w:r>
      <w:r w:rsidR="00296EEA" w:rsidRPr="00041F3B">
        <w:rPr>
          <w:rFonts w:ascii="Book Antiqua" w:eastAsia="Times New Roman" w:hAnsi="Book Antiqua" w:cs="Arial"/>
          <w:vertAlign w:val="superscript"/>
          <w:lang w:val="en-GB"/>
        </w:rPr>
        <w:t>2</w:t>
      </w:r>
      <w:r w:rsidRPr="00041F3B">
        <w:rPr>
          <w:rFonts w:ascii="Book Antiqua" w:eastAsia="Times New Roman" w:hAnsi="Book Antiqua" w:cs="Arial"/>
          <w:lang w:val="en-GB"/>
        </w:rPr>
        <w:t>)</w:t>
      </w:r>
      <w:r w:rsidR="006D79A9" w:rsidRPr="00041F3B">
        <w:rPr>
          <w:rFonts w:ascii="Book Antiqua" w:eastAsia="Times New Roman" w:hAnsi="Book Antiqua" w:cs="Arial"/>
          <w:noProof/>
          <w:vertAlign w:val="superscript"/>
        </w:rPr>
        <w:t>[23]</w:t>
      </w:r>
      <w:r w:rsidRPr="00041F3B">
        <w:rPr>
          <w:rFonts w:ascii="Book Antiqua" w:eastAsia="Times New Roman" w:hAnsi="Book Antiqua" w:cs="Arial"/>
          <w:lang w:val="en-GB"/>
        </w:rPr>
        <w:t>.</w:t>
      </w:r>
      <w:r w:rsidR="00892181" w:rsidRPr="00041F3B">
        <w:rPr>
          <w:rFonts w:ascii="Book Antiqua" w:eastAsia="Times New Roman" w:hAnsi="Book Antiqua" w:cs="Arial"/>
          <w:lang w:val="en-GB"/>
        </w:rPr>
        <w:t xml:space="preserve"> </w:t>
      </w:r>
      <w:r w:rsidR="00CC3EFA" w:rsidRPr="00041F3B">
        <w:rPr>
          <w:rFonts w:ascii="Book Antiqua" w:eastAsia="Times New Roman" w:hAnsi="Book Antiqua" w:cs="Arial"/>
          <w:lang w:val="en-GB"/>
        </w:rPr>
        <w:t>It</w:t>
      </w:r>
      <w:bookmarkStart w:id="8" w:name="Quentin2012"/>
      <w:r w:rsidR="00CC3EFA" w:rsidRPr="00041F3B">
        <w:rPr>
          <w:rFonts w:ascii="Book Antiqua" w:eastAsia="Times New Roman" w:hAnsi="Book Antiqua" w:cs="Arial"/>
          <w:lang w:val="en-GB"/>
        </w:rPr>
        <w:t xml:space="preserve"> has been shown that signal attenuation in liver DW-MRI is non-linear with increasing </w:t>
      </w:r>
      <w:r w:rsidR="00CC3EFA" w:rsidRPr="00041F3B">
        <w:rPr>
          <w:rFonts w:ascii="Book Antiqua" w:eastAsia="Times New Roman" w:hAnsi="Book Antiqua" w:cs="Arial"/>
          <w:i/>
          <w:lang w:val="en-GB"/>
        </w:rPr>
        <w:t>b</w:t>
      </w:r>
      <w:r w:rsidR="00CC3EFA" w:rsidRPr="00041F3B">
        <w:rPr>
          <w:rFonts w:ascii="Book Antiqua" w:eastAsia="Times New Roman" w:hAnsi="Book Antiqua" w:cs="Arial"/>
          <w:lang w:val="en-GB"/>
        </w:rPr>
        <w:t xml:space="preserve">-value due to microcapillary </w:t>
      </w:r>
      <w:proofErr w:type="gramStart"/>
      <w:r w:rsidR="00CC3EFA" w:rsidRPr="00041F3B">
        <w:rPr>
          <w:rFonts w:ascii="Book Antiqua" w:eastAsia="Times New Roman" w:hAnsi="Book Antiqua" w:cs="Arial"/>
          <w:lang w:val="en-GB"/>
        </w:rPr>
        <w:t>perfusion</w:t>
      </w:r>
      <w:r w:rsidR="00401FD7" w:rsidRPr="00041F3B">
        <w:rPr>
          <w:rFonts w:ascii="Book Antiqua" w:eastAsia="Times New Roman" w:hAnsi="Book Antiqua" w:cs="Arial"/>
          <w:noProof/>
          <w:vertAlign w:val="superscript"/>
        </w:rPr>
        <w:t>[</w:t>
      </w:r>
      <w:proofErr w:type="gramEnd"/>
      <w:r w:rsidR="00401FD7" w:rsidRPr="00041F3B">
        <w:rPr>
          <w:rFonts w:ascii="Book Antiqua" w:eastAsia="Times New Roman" w:hAnsi="Book Antiqua" w:cs="Arial"/>
          <w:noProof/>
          <w:vertAlign w:val="superscript"/>
        </w:rPr>
        <w:t>24,25]</w:t>
      </w:r>
      <w:r w:rsidR="00CC3EFA" w:rsidRPr="00041F3B">
        <w:rPr>
          <w:rFonts w:ascii="Book Antiqua" w:eastAsia="Times New Roman" w:hAnsi="Book Antiqua" w:cs="Arial"/>
          <w:lang w:val="en-GB"/>
        </w:rPr>
        <w:t xml:space="preserve">. </w:t>
      </w:r>
      <w:r w:rsidR="00F810E6" w:rsidRPr="00041F3B">
        <w:rPr>
          <w:rFonts w:ascii="Book Antiqua" w:eastAsia="Times New Roman" w:hAnsi="Book Antiqua" w:cs="Arial"/>
          <w:lang w:val="en-GB"/>
        </w:rPr>
        <w:t xml:space="preserve">This can be seen clearly in Figure 2 where a bi-exponential fit </w:t>
      </w:r>
      <w:r w:rsidR="00640C51" w:rsidRPr="00041F3B">
        <w:rPr>
          <w:rFonts w:ascii="Book Antiqua" w:eastAsia="Times New Roman" w:hAnsi="Book Antiqua" w:cs="Arial"/>
          <w:lang w:val="en-GB"/>
        </w:rPr>
        <w:t>(</w:t>
      </w:r>
      <w:r w:rsidR="00F810E6" w:rsidRPr="00041F3B">
        <w:rPr>
          <w:rFonts w:ascii="Book Antiqua" w:eastAsia="Times New Roman" w:hAnsi="Book Antiqua" w:cs="Arial"/>
          <w:lang w:val="en-GB"/>
        </w:rPr>
        <w:t>using the Levenberg-Marquardt algorithm</w:t>
      </w:r>
      <w:r w:rsidR="00640C51" w:rsidRPr="00041F3B">
        <w:rPr>
          <w:rFonts w:ascii="Book Antiqua" w:eastAsia="Times New Roman" w:hAnsi="Book Antiqua" w:cs="Arial"/>
          <w:lang w:val="en-GB"/>
        </w:rPr>
        <w:t xml:space="preserve">) to the </w:t>
      </w:r>
      <w:r w:rsidR="00612183" w:rsidRPr="00041F3B">
        <w:rPr>
          <w:rFonts w:ascii="Book Antiqua" w:eastAsia="Times New Roman" w:hAnsi="Book Antiqua" w:cs="Arial"/>
        </w:rPr>
        <w:t>regions-of-interest</w:t>
      </w:r>
      <w:r w:rsidR="00612183" w:rsidRPr="00041F3B">
        <w:rPr>
          <w:rFonts w:ascii="Book Antiqua" w:eastAsia="Times New Roman" w:hAnsi="Book Antiqua" w:cs="Arial"/>
          <w:lang w:val="en-GB"/>
        </w:rPr>
        <w:t xml:space="preserve"> </w:t>
      </w:r>
      <w:r w:rsidR="00612183" w:rsidRPr="00041F3B">
        <w:rPr>
          <w:rFonts w:ascii="Book Antiqua" w:eastAsia="宋体" w:hAnsi="Book Antiqua" w:cs="Arial" w:hint="eastAsia"/>
          <w:lang w:val="en-GB" w:eastAsia="zh-CN"/>
        </w:rPr>
        <w:t>(</w:t>
      </w:r>
      <w:r w:rsidR="00640C51" w:rsidRPr="00041F3B">
        <w:rPr>
          <w:rFonts w:ascii="Book Antiqua" w:eastAsia="Times New Roman" w:hAnsi="Book Antiqua" w:cs="Arial"/>
          <w:lang w:val="en-GB"/>
        </w:rPr>
        <w:t>ROI</w:t>
      </w:r>
      <w:r w:rsidR="00612183" w:rsidRPr="00041F3B">
        <w:rPr>
          <w:rFonts w:ascii="Book Antiqua" w:eastAsia="宋体" w:hAnsi="Book Antiqua" w:cs="Arial" w:hint="eastAsia"/>
          <w:lang w:val="en-GB" w:eastAsia="zh-CN"/>
        </w:rPr>
        <w:t>)</w:t>
      </w:r>
      <w:r w:rsidR="00640C51" w:rsidRPr="00041F3B">
        <w:rPr>
          <w:rFonts w:ascii="Book Antiqua" w:eastAsia="Times New Roman" w:hAnsi="Book Antiqua" w:cs="Arial"/>
          <w:lang w:val="en-GB"/>
        </w:rPr>
        <w:t xml:space="preserve"> drawn on the DW-MR data acquired with </w:t>
      </w:r>
      <w:r w:rsidR="000D2BCB" w:rsidRPr="00041F3B">
        <w:rPr>
          <w:rFonts w:ascii="Book Antiqua" w:eastAsia="Times New Roman" w:hAnsi="Book Antiqua" w:cs="Arial"/>
          <w:lang w:val="en-GB"/>
        </w:rPr>
        <w:t xml:space="preserve">multiple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640C51" w:rsidRPr="00041F3B">
        <w:rPr>
          <w:rFonts w:ascii="Book Antiqua" w:eastAsia="Times New Roman" w:hAnsi="Book Antiqua" w:cs="Arial"/>
          <w:lang w:val="en-GB"/>
        </w:rPr>
        <w:t>values is shown.</w:t>
      </w:r>
      <w:r w:rsidR="00F810E6" w:rsidRPr="00041F3B">
        <w:rPr>
          <w:rFonts w:ascii="Book Antiqua" w:eastAsia="Times New Roman" w:hAnsi="Book Antiqua" w:cs="Arial"/>
          <w:lang w:val="en-GB"/>
        </w:rPr>
        <w:t xml:space="preserve"> </w:t>
      </w:r>
      <w:r w:rsidR="00CC3EFA" w:rsidRPr="00041F3B">
        <w:rPr>
          <w:rFonts w:ascii="Book Antiqua" w:eastAsia="Times New Roman" w:hAnsi="Book Antiqua" w:cs="Arial"/>
          <w:lang w:val="en-GB"/>
        </w:rPr>
        <w:t xml:space="preserve">Whilst this is true for liver, in </w:t>
      </w:r>
      <w:r w:rsidR="00892181" w:rsidRPr="00041F3B">
        <w:rPr>
          <w:rFonts w:ascii="Book Antiqua" w:eastAsia="Times New Roman" w:hAnsi="Book Antiqua" w:cs="Arial"/>
          <w:lang w:val="en-GB"/>
        </w:rPr>
        <w:t xml:space="preserve">prostate DW-MRI a mono-exponential fit is sufficient to discriminate prostate cancer from normal tissue using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892181" w:rsidRPr="00041F3B">
        <w:rPr>
          <w:rFonts w:ascii="Book Antiqua" w:eastAsia="Times New Roman" w:hAnsi="Book Antiqua" w:cs="Arial"/>
          <w:lang w:val="en-GB"/>
        </w:rPr>
        <w:t xml:space="preserve">values ranging from 0-800 </w:t>
      </w:r>
      <w:r w:rsidR="003F7BB4" w:rsidRPr="00041F3B">
        <w:rPr>
          <w:rFonts w:ascii="Book Antiqua" w:hAnsi="Book Antiqua" w:cs="Arial"/>
        </w:rPr>
        <w:t>s</w:t>
      </w:r>
      <w:r w:rsidR="00401FD7" w:rsidRPr="00041F3B">
        <w:rPr>
          <w:rFonts w:ascii="Book Antiqua" w:eastAsia="宋体" w:hAnsi="Book Antiqua" w:cs="Arial" w:hint="eastAsia"/>
          <w:lang w:eastAsia="zh-CN"/>
        </w:rPr>
        <w:t>/</w:t>
      </w:r>
      <w:proofErr w:type="gramStart"/>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bookmarkEnd w:id="8"/>
      <w:r w:rsidR="00401FD7" w:rsidRPr="00041F3B">
        <w:rPr>
          <w:rFonts w:ascii="Book Antiqua" w:eastAsia="Times New Roman" w:hAnsi="Book Antiqua" w:cs="Arial"/>
          <w:noProof/>
          <w:vertAlign w:val="superscript"/>
        </w:rPr>
        <w:t>[</w:t>
      </w:r>
      <w:proofErr w:type="gramEnd"/>
      <w:r w:rsidR="00401FD7" w:rsidRPr="00041F3B">
        <w:rPr>
          <w:rFonts w:ascii="Book Antiqua" w:eastAsia="Times New Roman" w:hAnsi="Book Antiqua" w:cs="Arial"/>
          <w:noProof/>
          <w:vertAlign w:val="superscript"/>
        </w:rPr>
        <w:t>26]</w:t>
      </w:r>
      <w:r w:rsidR="009C4B47" w:rsidRPr="00041F3B">
        <w:rPr>
          <w:rFonts w:ascii="Book Antiqua" w:eastAsia="Times New Roman" w:hAnsi="Book Antiqua" w:cs="Arial"/>
          <w:lang w:val="en-GB"/>
        </w:rPr>
        <w:t xml:space="preserve"> and that the perfusion component must be excluded in diagnosis, prognosis and treatment response</w:t>
      </w:r>
      <w:r w:rsidR="00401FD7" w:rsidRPr="00041F3B">
        <w:rPr>
          <w:rFonts w:ascii="Book Antiqua" w:eastAsia="Times New Roman" w:hAnsi="Book Antiqua" w:cs="Arial"/>
          <w:noProof/>
          <w:vertAlign w:val="superscript"/>
        </w:rPr>
        <w:t>[27]</w:t>
      </w:r>
      <w:r w:rsidR="00892181" w:rsidRPr="00041F3B">
        <w:rPr>
          <w:rFonts w:ascii="Book Antiqua" w:eastAsia="Times New Roman" w:hAnsi="Book Antiqua" w:cs="Arial"/>
          <w:bCs/>
        </w:rPr>
        <w:t xml:space="preserve">. </w:t>
      </w:r>
      <w:r w:rsidR="00184897" w:rsidRPr="00041F3B">
        <w:rPr>
          <w:rFonts w:ascii="Book Antiqua" w:eastAsia="Times New Roman" w:hAnsi="Book Antiqua" w:cs="Arial"/>
          <w:bCs/>
        </w:rPr>
        <w:t xml:space="preserve">Understanding the </w:t>
      </w:r>
      <w:proofErr w:type="gramStart"/>
      <w:r w:rsidR="00184897" w:rsidRPr="00041F3B">
        <w:rPr>
          <w:rFonts w:ascii="Book Antiqua" w:eastAsia="Times New Roman" w:hAnsi="Book Antiqua" w:cs="Arial"/>
          <w:bCs/>
        </w:rPr>
        <w:t>IVIM</w:t>
      </w:r>
      <w:r w:rsidR="00401FD7" w:rsidRPr="00041F3B">
        <w:rPr>
          <w:rFonts w:ascii="Book Antiqua" w:eastAsia="Times New Roman" w:hAnsi="Book Antiqua" w:cs="Arial"/>
          <w:noProof/>
          <w:vertAlign w:val="superscript"/>
        </w:rPr>
        <w:t>[</w:t>
      </w:r>
      <w:proofErr w:type="gramEnd"/>
      <w:r w:rsidR="00401FD7" w:rsidRPr="00041F3B">
        <w:rPr>
          <w:rFonts w:ascii="Book Antiqua" w:eastAsia="Times New Roman" w:hAnsi="Book Antiqua" w:cs="Arial"/>
          <w:noProof/>
          <w:vertAlign w:val="superscript"/>
        </w:rPr>
        <w:t>1,8]</w:t>
      </w:r>
      <w:r w:rsidR="00184897" w:rsidRPr="00041F3B">
        <w:rPr>
          <w:rFonts w:ascii="Book Antiqua" w:eastAsia="Times New Roman" w:hAnsi="Book Antiqua" w:cs="Arial"/>
          <w:bCs/>
        </w:rPr>
        <w:t xml:space="preserve"> </w:t>
      </w:r>
      <w:r w:rsidR="000356B3" w:rsidRPr="00041F3B">
        <w:rPr>
          <w:rFonts w:ascii="Book Antiqua" w:eastAsia="Times New Roman" w:hAnsi="Book Antiqua" w:cs="Arial"/>
          <w:bCs/>
        </w:rPr>
        <w:t xml:space="preserve">phenomenon is important because the choice of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0356B3" w:rsidRPr="00041F3B">
        <w:rPr>
          <w:rFonts w:ascii="Book Antiqua" w:eastAsia="Times New Roman" w:hAnsi="Book Antiqua" w:cs="Arial"/>
          <w:bCs/>
        </w:rPr>
        <w:t xml:space="preserve">values determine the extent to which the computed ADC maybe influenced by tissue perfusion at low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0356B3" w:rsidRPr="00041F3B">
        <w:rPr>
          <w:rFonts w:ascii="Book Antiqua" w:eastAsia="Times New Roman" w:hAnsi="Book Antiqua" w:cs="Arial"/>
          <w:bCs/>
        </w:rPr>
        <w:t>values.</w:t>
      </w:r>
      <w:r w:rsidR="006B38D6" w:rsidRPr="00041F3B">
        <w:rPr>
          <w:rFonts w:ascii="Book Antiqua" w:eastAsia="Times New Roman" w:hAnsi="Book Antiqua" w:cs="Arial"/>
          <w:bCs/>
        </w:rPr>
        <w:t xml:space="preserve"> Thi</w:t>
      </w:r>
      <w:r w:rsidR="0078519F" w:rsidRPr="00041F3B">
        <w:rPr>
          <w:rFonts w:ascii="Book Antiqua" w:eastAsia="Times New Roman" w:hAnsi="Book Antiqua" w:cs="Arial"/>
          <w:bCs/>
        </w:rPr>
        <w:t xml:space="preserve">s explains why ADCs reported in </w:t>
      </w:r>
      <w:r w:rsidR="00184897" w:rsidRPr="00041F3B">
        <w:rPr>
          <w:rFonts w:ascii="Book Antiqua" w:eastAsia="Times New Roman" w:hAnsi="Book Antiqua" w:cs="Arial"/>
          <w:bCs/>
        </w:rPr>
        <w:t xml:space="preserve">abdominal </w:t>
      </w:r>
      <w:r w:rsidR="006B38D6" w:rsidRPr="00041F3B">
        <w:rPr>
          <w:rFonts w:ascii="Book Antiqua" w:eastAsia="Times New Roman" w:hAnsi="Book Antiqua" w:cs="Arial"/>
          <w:bCs/>
        </w:rPr>
        <w:t>studies</w:t>
      </w:r>
      <w:r w:rsidR="0078519F" w:rsidRPr="00041F3B">
        <w:rPr>
          <w:rFonts w:ascii="Book Antiqua" w:eastAsia="Times New Roman" w:hAnsi="Book Antiqua" w:cs="Arial"/>
          <w:bCs/>
        </w:rPr>
        <w:t xml:space="preserve"> using </w:t>
      </w:r>
      <w:r w:rsidR="0078519F" w:rsidRPr="00041F3B">
        <w:rPr>
          <w:rFonts w:ascii="Book Antiqua" w:eastAsia="Times New Roman" w:hAnsi="Book Antiqua" w:cs="Arial"/>
          <w:bCs/>
          <w:i/>
        </w:rPr>
        <w:t>b</w:t>
      </w:r>
      <w:r w:rsidR="0078519F" w:rsidRPr="00041F3B">
        <w:rPr>
          <w:rFonts w:ascii="Book Antiqua" w:eastAsia="Times New Roman" w:hAnsi="Book Antiqua" w:cs="Arial"/>
          <w:bCs/>
        </w:rPr>
        <w:t xml:space="preserve">-values </w:t>
      </w:r>
      <w:r w:rsidR="0078519F" w:rsidRPr="00041F3B">
        <w:rPr>
          <w:rFonts w:ascii="Book Antiqua" w:eastAsia="Times New Roman" w:hAnsi="Book Antiqua" w:cs="Arial"/>
          <w:lang w:val="en-GB"/>
        </w:rPr>
        <w:t>(&lt;</w:t>
      </w:r>
      <w:r w:rsidR="00401FD7" w:rsidRPr="00041F3B">
        <w:rPr>
          <w:rFonts w:ascii="Book Antiqua" w:eastAsia="宋体" w:hAnsi="Book Antiqua" w:cs="Arial" w:hint="eastAsia"/>
          <w:lang w:val="en-GB" w:eastAsia="zh-CN"/>
        </w:rPr>
        <w:t xml:space="preserve"> </w:t>
      </w:r>
      <w:r w:rsidR="0078519F" w:rsidRPr="00041F3B">
        <w:rPr>
          <w:rFonts w:ascii="Book Antiqua" w:eastAsia="Times New Roman" w:hAnsi="Book Antiqua" w:cs="Arial"/>
          <w:lang w:val="en-GB"/>
        </w:rPr>
        <w:t xml:space="preserve">100 </w:t>
      </w:r>
      <w:r w:rsidR="003F7BB4" w:rsidRPr="00041F3B">
        <w:rPr>
          <w:rFonts w:ascii="Book Antiqua" w:hAnsi="Book Antiqua" w:cs="Arial"/>
        </w:rPr>
        <w:t>s.mm</w:t>
      </w:r>
      <w:r w:rsidR="003F7BB4" w:rsidRPr="00041F3B">
        <w:rPr>
          <w:rFonts w:ascii="Book Antiqua" w:eastAsia="Times New Roman" w:hAnsi="Book Antiqua" w:cs="Arial"/>
          <w:vertAlign w:val="superscript"/>
          <w:lang w:val="en-GB"/>
        </w:rPr>
        <w:t>2</w:t>
      </w:r>
      <w:r w:rsidR="0078519F" w:rsidRPr="00041F3B">
        <w:rPr>
          <w:rFonts w:ascii="Book Antiqua" w:eastAsia="Times New Roman" w:hAnsi="Book Antiqua" w:cs="Arial"/>
          <w:lang w:val="en-GB"/>
        </w:rPr>
        <w:t>)</w:t>
      </w:r>
      <w:r w:rsidR="00401FD7" w:rsidRPr="00041F3B">
        <w:rPr>
          <w:rFonts w:ascii="Book Antiqua" w:eastAsia="Times New Roman" w:hAnsi="Book Antiqua" w:cs="Arial"/>
          <w:noProof/>
          <w:vertAlign w:val="superscript"/>
        </w:rPr>
        <w:t>[2</w:t>
      </w:r>
      <w:r w:rsidR="00401FD7" w:rsidRPr="00041F3B">
        <w:rPr>
          <w:rFonts w:ascii="Book Antiqua" w:eastAsia="宋体" w:hAnsi="Book Antiqua" w:cs="Arial" w:hint="eastAsia"/>
          <w:noProof/>
          <w:vertAlign w:val="superscript"/>
          <w:lang w:eastAsia="zh-CN"/>
        </w:rPr>
        <w:t>5</w:t>
      </w:r>
      <w:r w:rsidR="00401FD7" w:rsidRPr="00041F3B">
        <w:rPr>
          <w:rFonts w:ascii="Book Antiqua" w:eastAsia="Times New Roman" w:hAnsi="Book Antiqua" w:cs="Arial"/>
          <w:noProof/>
          <w:vertAlign w:val="superscript"/>
        </w:rPr>
        <w:t>,2</w:t>
      </w:r>
      <w:r w:rsidR="00401FD7" w:rsidRPr="00041F3B">
        <w:rPr>
          <w:rFonts w:ascii="Book Antiqua" w:eastAsia="宋体" w:hAnsi="Book Antiqua" w:cs="Arial" w:hint="eastAsia"/>
          <w:noProof/>
          <w:vertAlign w:val="superscript"/>
          <w:lang w:eastAsia="zh-CN"/>
        </w:rPr>
        <w:t>8-</w:t>
      </w:r>
      <w:r w:rsidR="00401FD7" w:rsidRPr="00041F3B">
        <w:rPr>
          <w:rFonts w:ascii="Book Antiqua" w:eastAsia="Times New Roman" w:hAnsi="Book Antiqua" w:cs="Arial"/>
          <w:noProof/>
          <w:vertAlign w:val="superscript"/>
        </w:rPr>
        <w:t>31]</w:t>
      </w:r>
      <w:r w:rsidR="0057423D" w:rsidRPr="00041F3B">
        <w:rPr>
          <w:rFonts w:ascii="Book Antiqua" w:eastAsia="Times New Roman" w:hAnsi="Book Antiqua" w:cs="Arial"/>
          <w:bCs/>
        </w:rPr>
        <w:t xml:space="preserve"> </w:t>
      </w:r>
      <w:r w:rsidR="006B38D6" w:rsidRPr="00041F3B">
        <w:rPr>
          <w:rFonts w:ascii="Book Antiqua" w:eastAsia="Times New Roman" w:hAnsi="Book Antiqua" w:cs="Arial"/>
          <w:bCs/>
        </w:rPr>
        <w:t xml:space="preserve">are higher than those obtained by using higher or a wide range of </w:t>
      </w:r>
      <w:r w:rsidR="006B38D6" w:rsidRPr="00041F3B">
        <w:rPr>
          <w:rFonts w:ascii="Book Antiqua" w:eastAsia="Times New Roman" w:hAnsi="Book Antiqua" w:cs="Arial"/>
          <w:bCs/>
          <w:i/>
        </w:rPr>
        <w:t>b</w:t>
      </w:r>
      <w:r w:rsidR="006B38D6" w:rsidRPr="00041F3B">
        <w:rPr>
          <w:rFonts w:ascii="Book Antiqua" w:eastAsia="Times New Roman" w:hAnsi="Book Antiqua" w:cs="Arial"/>
          <w:bCs/>
        </w:rPr>
        <w:t>-</w:t>
      </w:r>
      <w:proofErr w:type="gramStart"/>
      <w:r w:rsidR="006B38D6" w:rsidRPr="00041F3B">
        <w:rPr>
          <w:rFonts w:ascii="Book Antiqua" w:eastAsia="Times New Roman" w:hAnsi="Book Antiqua" w:cs="Arial"/>
          <w:bCs/>
        </w:rPr>
        <w:t>values</w:t>
      </w:r>
      <w:r w:rsidR="00401FD7" w:rsidRPr="00041F3B">
        <w:rPr>
          <w:rFonts w:ascii="Book Antiqua" w:eastAsia="Times New Roman" w:hAnsi="Book Antiqua" w:cs="Arial"/>
          <w:noProof/>
          <w:vertAlign w:val="superscript"/>
        </w:rPr>
        <w:t>[</w:t>
      </w:r>
      <w:proofErr w:type="gramEnd"/>
      <w:r w:rsidR="00401FD7" w:rsidRPr="00041F3B">
        <w:rPr>
          <w:rFonts w:ascii="Book Antiqua" w:eastAsia="Times New Roman" w:hAnsi="Book Antiqua" w:cs="Arial"/>
          <w:noProof/>
          <w:vertAlign w:val="superscript"/>
        </w:rPr>
        <w:t>29,3</w:t>
      </w:r>
      <w:r w:rsidR="00401FD7" w:rsidRPr="00041F3B">
        <w:rPr>
          <w:rFonts w:ascii="Book Antiqua" w:eastAsia="宋体" w:hAnsi="Book Antiqua" w:cs="Arial" w:hint="eastAsia"/>
          <w:noProof/>
          <w:vertAlign w:val="superscript"/>
          <w:lang w:eastAsia="zh-CN"/>
        </w:rPr>
        <w:t>1-</w:t>
      </w:r>
      <w:r w:rsidR="00401FD7" w:rsidRPr="00041F3B">
        <w:rPr>
          <w:rFonts w:ascii="Book Antiqua" w:eastAsia="Times New Roman" w:hAnsi="Book Antiqua" w:cs="Arial"/>
          <w:noProof/>
          <w:vertAlign w:val="superscript"/>
        </w:rPr>
        <w:t>34]</w:t>
      </w:r>
      <w:r w:rsidR="00FD2789" w:rsidRPr="00041F3B">
        <w:rPr>
          <w:rFonts w:ascii="Book Antiqua" w:eastAsia="Times New Roman" w:hAnsi="Book Antiqua" w:cs="Arial"/>
          <w:bCs/>
        </w:rPr>
        <w:t>.</w:t>
      </w:r>
    </w:p>
    <w:p w14:paraId="527FBE7F" w14:textId="2E012DA9" w:rsidR="005551A1" w:rsidRPr="00041F3B" w:rsidRDefault="00AA6271" w:rsidP="00401FD7">
      <w:pPr>
        <w:spacing w:line="360" w:lineRule="auto"/>
        <w:ind w:firstLineChars="100" w:firstLine="240"/>
        <w:jc w:val="both"/>
        <w:rPr>
          <w:rFonts w:ascii="Book Antiqua" w:eastAsia="Times New Roman" w:hAnsi="Book Antiqua" w:cs="Arial"/>
        </w:rPr>
      </w:pPr>
      <w:r w:rsidRPr="00041F3B">
        <w:rPr>
          <w:rFonts w:ascii="Book Antiqua" w:eastAsia="Times New Roman" w:hAnsi="Book Antiqua" w:cs="Arial"/>
        </w:rPr>
        <w:t>“</w:t>
      </w:r>
      <w:r w:rsidR="005551A1" w:rsidRPr="00041F3B">
        <w:rPr>
          <w:rFonts w:ascii="Book Antiqua" w:eastAsia="Times New Roman" w:hAnsi="Book Antiqua" w:cs="Arial"/>
        </w:rPr>
        <w:t>The signal intensity observed on the diffusion image is dependent on both water proto</w:t>
      </w:r>
      <w:r w:rsidR="00604FD4" w:rsidRPr="00041F3B">
        <w:rPr>
          <w:rFonts w:ascii="Book Antiqua" w:eastAsia="Times New Roman" w:hAnsi="Book Antiqua" w:cs="Arial"/>
        </w:rPr>
        <w:t>n diffusivity and the tissue T</w:t>
      </w:r>
      <w:r w:rsidR="00604FD4" w:rsidRPr="00041F3B">
        <w:rPr>
          <w:rFonts w:ascii="Book Antiqua" w:eastAsia="Times New Roman" w:hAnsi="Book Antiqua" w:cs="Arial"/>
          <w:vertAlign w:val="subscript"/>
        </w:rPr>
        <w:t>2</w:t>
      </w:r>
      <w:r w:rsidR="00604FD4" w:rsidRPr="00041F3B">
        <w:rPr>
          <w:rFonts w:ascii="Book Antiqua" w:eastAsia="Times New Roman" w:hAnsi="Book Antiqua" w:cs="Arial"/>
        </w:rPr>
        <w:t>-r</w:t>
      </w:r>
      <w:r w:rsidR="005551A1" w:rsidRPr="00041F3B">
        <w:rPr>
          <w:rFonts w:ascii="Book Antiqua" w:eastAsia="Times New Roman" w:hAnsi="Book Antiqua" w:cs="Arial"/>
        </w:rPr>
        <w:t>elaxation time</w:t>
      </w:r>
      <w:r w:rsidRPr="00041F3B">
        <w:rPr>
          <w:rFonts w:ascii="Book Antiqua" w:eastAsia="Times New Roman" w:hAnsi="Book Antiqua" w:cs="Arial"/>
        </w:rPr>
        <w:t>”</w:t>
      </w:r>
      <w:r w:rsidR="00401FD7" w:rsidRPr="00041F3B">
        <w:rPr>
          <w:rFonts w:ascii="Book Antiqua" w:eastAsia="Times New Roman" w:hAnsi="Book Antiqua" w:cs="Arial"/>
          <w:noProof/>
          <w:vertAlign w:val="superscript"/>
        </w:rPr>
        <w:t>[23]</w:t>
      </w:r>
      <w:r w:rsidR="005551A1" w:rsidRPr="00041F3B">
        <w:rPr>
          <w:rFonts w:ascii="Book Antiqua" w:eastAsia="Times New Roman" w:hAnsi="Book Antiqua" w:cs="Arial"/>
        </w:rPr>
        <w:t xml:space="preserve">. This means that a lesion may appear to show restricted diffusion on high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5551A1" w:rsidRPr="00041F3B">
        <w:rPr>
          <w:rFonts w:ascii="Book Antiqua" w:eastAsia="Times New Roman" w:hAnsi="Book Antiqua" w:cs="Arial"/>
        </w:rPr>
        <w:t xml:space="preserve">value images due to long </w:t>
      </w:r>
      <w:r w:rsidR="00604FD4" w:rsidRPr="00041F3B">
        <w:rPr>
          <w:rFonts w:ascii="Book Antiqua" w:eastAsia="Times New Roman" w:hAnsi="Book Antiqua" w:cs="Arial"/>
        </w:rPr>
        <w:t>T</w:t>
      </w:r>
      <w:r w:rsidR="00604FD4" w:rsidRPr="00041F3B">
        <w:rPr>
          <w:rFonts w:ascii="Book Antiqua" w:eastAsia="Times New Roman" w:hAnsi="Book Antiqua" w:cs="Arial"/>
          <w:vertAlign w:val="subscript"/>
        </w:rPr>
        <w:t>2</w:t>
      </w:r>
      <w:r w:rsidR="00604FD4" w:rsidRPr="00041F3B">
        <w:rPr>
          <w:rFonts w:ascii="Book Antiqua" w:eastAsia="Times New Roman" w:hAnsi="Book Antiqua" w:cs="Arial"/>
        </w:rPr>
        <w:t>-r</w:t>
      </w:r>
      <w:r w:rsidR="005551A1" w:rsidRPr="00041F3B">
        <w:rPr>
          <w:rFonts w:ascii="Book Antiqua" w:eastAsia="Times New Roman" w:hAnsi="Book Antiqua" w:cs="Arial"/>
        </w:rPr>
        <w:t xml:space="preserve">elaxation time rather than the limited mobility of water protons </w:t>
      </w:r>
      <w:r w:rsidR="002849EF" w:rsidRPr="00041F3B">
        <w:rPr>
          <w:rFonts w:ascii="Book Antiqua" w:eastAsia="Times New Roman" w:hAnsi="Book Antiqua" w:cs="Arial"/>
        </w:rPr>
        <w:t xml:space="preserve">and are therefore difficult to characterize with visual assessment of DW-MR </w:t>
      </w:r>
      <w:proofErr w:type="gramStart"/>
      <w:r w:rsidR="002849EF" w:rsidRPr="00041F3B">
        <w:rPr>
          <w:rFonts w:ascii="Book Antiqua" w:eastAsia="Times New Roman" w:hAnsi="Book Antiqua" w:cs="Arial"/>
        </w:rPr>
        <w:t>images</w:t>
      </w:r>
      <w:r w:rsidR="00401FD7" w:rsidRPr="00041F3B">
        <w:rPr>
          <w:rFonts w:ascii="Book Antiqua" w:eastAsia="Times New Roman" w:hAnsi="Book Antiqua" w:cs="Arial"/>
          <w:noProof/>
          <w:vertAlign w:val="superscript"/>
        </w:rPr>
        <w:t>[</w:t>
      </w:r>
      <w:proofErr w:type="gramEnd"/>
      <w:r w:rsidR="00401FD7" w:rsidRPr="00041F3B">
        <w:rPr>
          <w:rFonts w:ascii="Book Antiqua" w:eastAsia="Times New Roman" w:hAnsi="Book Antiqua" w:cs="Arial"/>
          <w:noProof/>
          <w:vertAlign w:val="superscript"/>
        </w:rPr>
        <w:t>35]</w:t>
      </w:r>
      <w:r w:rsidR="005551A1" w:rsidRPr="00041F3B">
        <w:rPr>
          <w:rFonts w:ascii="Book Antiqua" w:eastAsia="Times New Roman" w:hAnsi="Book Antiqua" w:cs="Arial"/>
        </w:rPr>
        <w:t xml:space="preserve">. This phenomenon is called </w:t>
      </w:r>
      <w:r w:rsidR="00980400" w:rsidRPr="00041F3B">
        <w:rPr>
          <w:rFonts w:ascii="Book Antiqua" w:eastAsia="Times New Roman" w:hAnsi="Book Antiqua" w:cs="Arial"/>
        </w:rPr>
        <w:t>T</w:t>
      </w:r>
      <w:r w:rsidR="00980400" w:rsidRPr="00041F3B">
        <w:rPr>
          <w:rFonts w:ascii="Book Antiqua" w:eastAsia="Times New Roman" w:hAnsi="Book Antiqua" w:cs="Arial"/>
          <w:vertAlign w:val="subscript"/>
        </w:rPr>
        <w:t>2</w:t>
      </w:r>
      <w:r w:rsidR="005551A1" w:rsidRPr="00041F3B">
        <w:rPr>
          <w:rFonts w:ascii="Book Antiqua" w:eastAsia="Times New Roman" w:hAnsi="Book Antiqua" w:cs="Arial"/>
        </w:rPr>
        <w:t xml:space="preserve"> shine-through effect and was first observed in brain diffusion </w:t>
      </w:r>
      <w:proofErr w:type="gramStart"/>
      <w:r w:rsidR="005551A1" w:rsidRPr="00041F3B">
        <w:rPr>
          <w:rFonts w:ascii="Book Antiqua" w:eastAsia="Times New Roman" w:hAnsi="Book Antiqua" w:cs="Arial"/>
        </w:rPr>
        <w:t>imaging</w:t>
      </w:r>
      <w:r w:rsidR="0031497E" w:rsidRPr="00041F3B">
        <w:rPr>
          <w:rFonts w:ascii="Book Antiqua" w:eastAsia="Times New Roman" w:hAnsi="Book Antiqua" w:cs="Arial"/>
          <w:noProof/>
          <w:vertAlign w:val="superscript"/>
        </w:rPr>
        <w:t>[</w:t>
      </w:r>
      <w:proofErr w:type="gramEnd"/>
      <w:r w:rsidR="0031497E" w:rsidRPr="00041F3B">
        <w:rPr>
          <w:rFonts w:ascii="Book Antiqua" w:eastAsia="Times New Roman" w:hAnsi="Book Antiqua" w:cs="Arial"/>
          <w:noProof/>
          <w:vertAlign w:val="superscript"/>
        </w:rPr>
        <w:t>36]</w:t>
      </w:r>
      <w:r w:rsidR="005551A1" w:rsidRPr="00041F3B">
        <w:rPr>
          <w:rFonts w:ascii="Book Antiqua" w:eastAsia="Times New Roman" w:hAnsi="Book Antiqua" w:cs="Arial"/>
        </w:rPr>
        <w:t xml:space="preserve">. </w:t>
      </w:r>
      <w:r w:rsidRPr="00041F3B">
        <w:rPr>
          <w:rFonts w:ascii="Book Antiqua" w:eastAsia="Times New Roman" w:hAnsi="Book Antiqua" w:cs="Arial"/>
        </w:rPr>
        <w:t>“</w:t>
      </w:r>
      <w:r w:rsidR="005551A1" w:rsidRPr="00041F3B">
        <w:rPr>
          <w:rFonts w:ascii="Book Antiqua" w:eastAsia="Times New Roman" w:hAnsi="Book Antiqua" w:cs="Arial"/>
        </w:rPr>
        <w:t xml:space="preserve">The presence </w:t>
      </w:r>
      <w:r w:rsidR="002849EF" w:rsidRPr="00041F3B">
        <w:rPr>
          <w:rFonts w:ascii="Book Antiqua" w:eastAsia="Times New Roman" w:hAnsi="Book Antiqua" w:cs="Arial"/>
        </w:rPr>
        <w:t xml:space="preserve">of </w:t>
      </w:r>
      <w:r w:rsidR="00980400" w:rsidRPr="00041F3B">
        <w:rPr>
          <w:rFonts w:ascii="Book Antiqua" w:eastAsia="Times New Roman" w:hAnsi="Book Antiqua" w:cs="Arial"/>
        </w:rPr>
        <w:t>T</w:t>
      </w:r>
      <w:r w:rsidR="00980400" w:rsidRPr="00041F3B">
        <w:rPr>
          <w:rFonts w:ascii="Book Antiqua" w:eastAsia="Times New Roman" w:hAnsi="Book Antiqua" w:cs="Arial"/>
          <w:vertAlign w:val="subscript"/>
        </w:rPr>
        <w:t>2</w:t>
      </w:r>
      <w:r w:rsidR="002849EF" w:rsidRPr="00041F3B">
        <w:rPr>
          <w:rFonts w:ascii="Book Antiqua" w:eastAsia="Times New Roman" w:hAnsi="Book Antiqua" w:cs="Arial"/>
        </w:rPr>
        <w:t xml:space="preserve"> shine-through is recognized by correlating high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2849EF" w:rsidRPr="00041F3B">
        <w:rPr>
          <w:rFonts w:ascii="Book Antiqua" w:eastAsia="Times New Roman" w:hAnsi="Book Antiqua" w:cs="Arial"/>
        </w:rPr>
        <w:t>value images with the ADC map</w:t>
      </w:r>
      <w:r w:rsidRPr="00041F3B">
        <w:rPr>
          <w:rFonts w:ascii="Book Antiqua" w:eastAsia="Times New Roman" w:hAnsi="Book Antiqua" w:cs="Arial"/>
        </w:rPr>
        <w:t>”</w:t>
      </w:r>
      <w:r w:rsidR="002849EF" w:rsidRPr="00041F3B">
        <w:rPr>
          <w:rFonts w:ascii="Book Antiqua" w:eastAsia="Times New Roman" w:hAnsi="Book Antiqua" w:cs="Arial"/>
        </w:rPr>
        <w:t xml:space="preserve"> whereby </w:t>
      </w:r>
      <w:r w:rsidR="002849EF" w:rsidRPr="00041F3B">
        <w:rPr>
          <w:rFonts w:ascii="Book Antiqua" w:eastAsia="Times New Roman" w:hAnsi="Book Antiqua" w:cs="Arial"/>
        </w:rPr>
        <w:lastRenderedPageBreak/>
        <w:t xml:space="preserve">areas demonstrating </w:t>
      </w:r>
      <w:r w:rsidR="00267E4E" w:rsidRPr="00041F3B">
        <w:rPr>
          <w:rFonts w:ascii="Book Antiqua" w:eastAsia="Times New Roman" w:hAnsi="Book Antiqua" w:cs="Arial"/>
        </w:rPr>
        <w:t>T</w:t>
      </w:r>
      <w:r w:rsidR="00267E4E" w:rsidRPr="00041F3B">
        <w:rPr>
          <w:rFonts w:ascii="Book Antiqua" w:eastAsia="Times New Roman" w:hAnsi="Book Antiqua" w:cs="Arial"/>
          <w:vertAlign w:val="subscript"/>
        </w:rPr>
        <w:t>2</w:t>
      </w:r>
      <w:r w:rsidR="002849EF" w:rsidRPr="00041F3B">
        <w:rPr>
          <w:rFonts w:ascii="Book Antiqua" w:eastAsia="Times New Roman" w:hAnsi="Book Antiqua" w:cs="Arial"/>
        </w:rPr>
        <w:t xml:space="preserve"> shine-through rather than restricted diffusion will show </w:t>
      </w:r>
      <w:r w:rsidRPr="00041F3B">
        <w:rPr>
          <w:rFonts w:ascii="Book Antiqua" w:eastAsia="Times New Roman" w:hAnsi="Book Antiqua" w:cs="Arial"/>
        </w:rPr>
        <w:t>“</w:t>
      </w:r>
      <w:r w:rsidR="002849EF" w:rsidRPr="00041F3B">
        <w:rPr>
          <w:rFonts w:ascii="Book Antiqua" w:eastAsia="Times New Roman" w:hAnsi="Book Antiqua" w:cs="Arial"/>
        </w:rPr>
        <w:t>high diffusivity on the ADC map and high ADC values</w:t>
      </w:r>
      <w:r w:rsidRPr="00041F3B">
        <w:rPr>
          <w:rFonts w:ascii="Book Antiqua" w:eastAsia="Times New Roman" w:hAnsi="Book Antiqua" w:cs="Arial"/>
        </w:rPr>
        <w:t>”</w:t>
      </w:r>
      <w:r w:rsidR="0031497E" w:rsidRPr="00041F3B">
        <w:rPr>
          <w:rFonts w:ascii="Book Antiqua" w:eastAsia="Times New Roman" w:hAnsi="Book Antiqua" w:cs="Arial"/>
          <w:noProof/>
          <w:vertAlign w:val="superscript"/>
        </w:rPr>
        <w:t>[23]</w:t>
      </w:r>
      <w:r w:rsidR="002849EF" w:rsidRPr="00041F3B">
        <w:rPr>
          <w:rFonts w:ascii="Book Antiqua" w:eastAsia="Times New Roman" w:hAnsi="Book Antiqua" w:cs="Arial"/>
        </w:rPr>
        <w:t>.</w:t>
      </w:r>
    </w:p>
    <w:p w14:paraId="04BA181F" w14:textId="2BC90E45" w:rsidR="00B233CF" w:rsidRPr="00041F3B" w:rsidRDefault="00B233AA" w:rsidP="0031497E">
      <w:pPr>
        <w:spacing w:line="360" w:lineRule="auto"/>
        <w:ind w:firstLineChars="100" w:firstLine="240"/>
        <w:jc w:val="both"/>
        <w:rPr>
          <w:rFonts w:ascii="Book Antiqua" w:eastAsia="Times New Roman" w:hAnsi="Book Antiqua" w:cs="Arial"/>
          <w:bCs/>
        </w:rPr>
      </w:pPr>
      <w:r w:rsidRPr="00041F3B">
        <w:rPr>
          <w:rFonts w:ascii="Book Antiqua" w:eastAsia="Times New Roman" w:hAnsi="Book Antiqua" w:cs="Arial"/>
          <w:lang w:val="en-GB"/>
        </w:rPr>
        <w:t>“</w:t>
      </w:r>
      <w:r w:rsidR="00B233CF" w:rsidRPr="00041F3B">
        <w:rPr>
          <w:rFonts w:ascii="Book Antiqua" w:eastAsia="Times New Roman" w:hAnsi="Book Antiqua" w:cs="Arial"/>
          <w:lang w:val="en-GB"/>
        </w:rPr>
        <w:t>Water motion can occur preferentially in some directions in anisotropic tissues due to presence of obstacles that limit molecular movement in some directions</w:t>
      </w:r>
      <w:r w:rsidR="00775324" w:rsidRPr="00041F3B">
        <w:rPr>
          <w:rFonts w:ascii="Book Antiqua" w:eastAsia="Times New Roman" w:hAnsi="Book Antiqua" w:cs="Arial"/>
          <w:lang w:val="en-GB"/>
        </w:rPr>
        <w:t>”</w:t>
      </w:r>
      <w:r w:rsidRPr="00041F3B">
        <w:rPr>
          <w:rFonts w:ascii="Book Antiqua" w:eastAsia="Times New Roman" w:hAnsi="Book Antiqua" w:cs="Arial"/>
          <w:vertAlign w:val="superscript"/>
          <w:lang w:val="en-GB"/>
        </w:rPr>
        <w:t>[23]</w:t>
      </w:r>
      <w:r w:rsidR="00B233CF" w:rsidRPr="00041F3B">
        <w:rPr>
          <w:rFonts w:ascii="Book Antiqua" w:eastAsia="Times New Roman" w:hAnsi="Book Antiqua" w:cs="Arial"/>
          <w:lang w:val="en-GB"/>
        </w:rPr>
        <w:t xml:space="preserve">. This anisotropic behaviour </w:t>
      </w:r>
      <w:r w:rsidR="003D5D5E" w:rsidRPr="00041F3B">
        <w:rPr>
          <w:rFonts w:ascii="Book Antiqua" w:eastAsia="Times New Roman" w:hAnsi="Book Antiqua" w:cs="Arial"/>
          <w:lang w:val="en-GB"/>
        </w:rPr>
        <w:t>“</w:t>
      </w:r>
      <w:r w:rsidR="00B233CF" w:rsidRPr="00041F3B">
        <w:rPr>
          <w:rFonts w:ascii="Book Antiqua" w:eastAsia="Times New Roman" w:hAnsi="Book Antiqua" w:cs="Arial"/>
          <w:lang w:val="en-GB"/>
        </w:rPr>
        <w:t>can be detected by observing differences in diffusivity by using diffusion gradients in at least six directions</w:t>
      </w:r>
      <w:r w:rsidR="003D5D5E" w:rsidRPr="00041F3B">
        <w:rPr>
          <w:rFonts w:ascii="Book Antiqua" w:eastAsia="Times New Roman" w:hAnsi="Book Antiqua" w:cs="Arial"/>
          <w:vertAlign w:val="superscript"/>
          <w:lang w:val="en-GB"/>
        </w:rPr>
        <w:t>”</w:t>
      </w:r>
      <w:r w:rsidR="00B233CF" w:rsidRPr="00041F3B">
        <w:rPr>
          <w:rFonts w:ascii="Book Antiqua" w:eastAsia="Times New Roman" w:hAnsi="Book Antiqua" w:cs="Arial"/>
          <w:lang w:val="en-GB"/>
        </w:rPr>
        <w:t xml:space="preserve">.  </w:t>
      </w:r>
      <w:r w:rsidR="00152A5A" w:rsidRPr="00041F3B">
        <w:rPr>
          <w:rFonts w:ascii="Book Antiqua" w:eastAsia="Times New Roman" w:hAnsi="Book Antiqua" w:cs="Arial"/>
          <w:lang w:val="en-GB"/>
        </w:rPr>
        <w:t xml:space="preserve">Diffusion tensor imaging has been used predominantly for brain </w:t>
      </w:r>
      <w:proofErr w:type="gramStart"/>
      <w:r w:rsidR="00152A5A" w:rsidRPr="00041F3B">
        <w:rPr>
          <w:rFonts w:ascii="Book Antiqua" w:eastAsia="Times New Roman" w:hAnsi="Book Antiqua" w:cs="Arial"/>
          <w:lang w:val="en-GB"/>
        </w:rPr>
        <w:t>imaging</w:t>
      </w:r>
      <w:r w:rsidR="00FC526E" w:rsidRPr="00041F3B">
        <w:rPr>
          <w:rFonts w:ascii="Book Antiqua" w:eastAsia="Times New Roman" w:hAnsi="Book Antiqua" w:cs="Arial"/>
          <w:noProof/>
          <w:vertAlign w:val="superscript"/>
        </w:rPr>
        <w:t>[</w:t>
      </w:r>
      <w:proofErr w:type="gramEnd"/>
      <w:r w:rsidR="00FC526E" w:rsidRPr="00041F3B">
        <w:rPr>
          <w:rFonts w:ascii="Book Antiqua" w:eastAsia="Times New Roman" w:hAnsi="Book Antiqua" w:cs="Arial"/>
          <w:noProof/>
          <w:vertAlign w:val="superscript"/>
        </w:rPr>
        <w:t>37,38]</w:t>
      </w:r>
      <w:r w:rsidR="00550D9C" w:rsidRPr="00041F3B">
        <w:rPr>
          <w:rFonts w:ascii="Book Antiqua" w:eastAsia="Times New Roman" w:hAnsi="Book Antiqua" w:cs="Arial"/>
          <w:lang w:val="en-GB"/>
        </w:rPr>
        <w:t xml:space="preserve"> </w:t>
      </w:r>
      <w:r w:rsidR="007749E4" w:rsidRPr="00041F3B">
        <w:rPr>
          <w:rFonts w:ascii="Book Antiqua" w:eastAsia="Times New Roman" w:hAnsi="Book Antiqua" w:cs="Arial"/>
          <w:lang w:val="en-GB"/>
        </w:rPr>
        <w:t>with limited data for body imaging of liver</w:t>
      </w:r>
      <w:r w:rsidR="00FC526E" w:rsidRPr="00041F3B">
        <w:rPr>
          <w:rFonts w:ascii="Book Antiqua" w:eastAsia="Times New Roman" w:hAnsi="Book Antiqua" w:cs="Arial"/>
          <w:noProof/>
          <w:vertAlign w:val="superscript"/>
        </w:rPr>
        <w:t>[39,40]</w:t>
      </w:r>
      <w:r w:rsidR="007749E4" w:rsidRPr="00041F3B">
        <w:rPr>
          <w:rFonts w:ascii="Book Antiqua" w:eastAsia="Times New Roman" w:hAnsi="Book Antiqua" w:cs="Arial"/>
          <w:lang w:val="en-GB"/>
        </w:rPr>
        <w:t>, kidneys</w:t>
      </w:r>
      <w:r w:rsidR="00FC526E" w:rsidRPr="00041F3B">
        <w:rPr>
          <w:rFonts w:ascii="Book Antiqua" w:eastAsia="Times New Roman" w:hAnsi="Book Antiqua" w:cs="Arial"/>
          <w:noProof/>
          <w:vertAlign w:val="superscript"/>
        </w:rPr>
        <w:t>[41</w:t>
      </w:r>
      <w:r w:rsidR="00FC526E" w:rsidRPr="00041F3B">
        <w:rPr>
          <w:rFonts w:ascii="Book Antiqua" w:eastAsia="宋体" w:hAnsi="Book Antiqua" w:cs="Arial" w:hint="eastAsia"/>
          <w:noProof/>
          <w:vertAlign w:val="superscript"/>
          <w:lang w:eastAsia="zh-CN"/>
        </w:rPr>
        <w:t>-</w:t>
      </w:r>
      <w:r w:rsidR="00FC526E" w:rsidRPr="00041F3B">
        <w:rPr>
          <w:rFonts w:ascii="Book Antiqua" w:eastAsia="Times New Roman" w:hAnsi="Book Antiqua" w:cs="Arial"/>
          <w:noProof/>
          <w:vertAlign w:val="superscript"/>
        </w:rPr>
        <w:t>43]</w:t>
      </w:r>
      <w:r w:rsidR="00326062" w:rsidRPr="00041F3B">
        <w:rPr>
          <w:rFonts w:ascii="Book Antiqua" w:eastAsia="Times New Roman" w:hAnsi="Book Antiqua" w:cs="Arial"/>
          <w:lang w:val="en-GB"/>
        </w:rPr>
        <w:t xml:space="preserve">, </w:t>
      </w:r>
      <w:r w:rsidR="00596970" w:rsidRPr="00041F3B">
        <w:rPr>
          <w:rFonts w:ascii="Book Antiqua" w:eastAsia="Times New Roman" w:hAnsi="Book Antiqua" w:cs="Arial"/>
          <w:lang w:val="en-GB"/>
        </w:rPr>
        <w:t>breast</w:t>
      </w:r>
      <w:r w:rsidR="00FC526E" w:rsidRPr="00041F3B">
        <w:rPr>
          <w:rFonts w:ascii="Book Antiqua" w:eastAsia="Times New Roman" w:hAnsi="Book Antiqua" w:cs="Arial"/>
          <w:noProof/>
          <w:vertAlign w:val="superscript"/>
        </w:rPr>
        <w:t>[44]</w:t>
      </w:r>
      <w:r w:rsidR="00596970" w:rsidRPr="00041F3B">
        <w:rPr>
          <w:rFonts w:ascii="Book Antiqua" w:eastAsia="Times New Roman" w:hAnsi="Book Antiqua" w:cs="Arial"/>
          <w:lang w:val="en-GB"/>
        </w:rPr>
        <w:t xml:space="preserve"> and</w:t>
      </w:r>
      <w:r w:rsidR="007749E4" w:rsidRPr="00041F3B">
        <w:rPr>
          <w:rFonts w:ascii="Book Antiqua" w:eastAsia="Times New Roman" w:hAnsi="Book Antiqua" w:cs="Arial"/>
          <w:lang w:val="en-GB"/>
        </w:rPr>
        <w:t xml:space="preserve"> prostate</w:t>
      </w:r>
      <w:r w:rsidR="00FC526E" w:rsidRPr="00041F3B">
        <w:rPr>
          <w:rFonts w:ascii="Book Antiqua" w:eastAsia="Times New Roman" w:hAnsi="Book Antiqua" w:cs="Arial"/>
          <w:noProof/>
          <w:vertAlign w:val="superscript"/>
        </w:rPr>
        <w:t>[45]</w:t>
      </w:r>
      <w:r w:rsidR="00152A5A" w:rsidRPr="00041F3B">
        <w:rPr>
          <w:rFonts w:ascii="Book Antiqua" w:eastAsia="Times New Roman" w:hAnsi="Book Antiqua" w:cs="Arial"/>
          <w:lang w:val="en-GB"/>
        </w:rPr>
        <w:t>.</w:t>
      </w:r>
    </w:p>
    <w:p w14:paraId="108C3502" w14:textId="77777777" w:rsidR="00891E28" w:rsidRPr="00041F3B" w:rsidRDefault="00891E28" w:rsidP="00FF7EA7">
      <w:pPr>
        <w:spacing w:line="360" w:lineRule="auto"/>
        <w:jc w:val="both"/>
        <w:rPr>
          <w:rFonts w:ascii="Book Antiqua" w:eastAsia="Times New Roman" w:hAnsi="Book Antiqua" w:cs="Arial"/>
          <w:lang w:val="en-GB"/>
        </w:rPr>
      </w:pPr>
    </w:p>
    <w:p w14:paraId="62EDDDDB" w14:textId="31936FF6" w:rsidR="009B260C" w:rsidRPr="00041F3B" w:rsidRDefault="00FC526E" w:rsidP="00FF7EA7">
      <w:pPr>
        <w:spacing w:line="360" w:lineRule="auto"/>
        <w:jc w:val="both"/>
        <w:rPr>
          <w:rFonts w:ascii="Book Antiqua" w:eastAsia="Times New Roman" w:hAnsi="Book Antiqua" w:cs="Arial"/>
          <w:b/>
          <w:lang w:val="en-GB"/>
        </w:rPr>
      </w:pPr>
      <w:r w:rsidRPr="00041F3B">
        <w:rPr>
          <w:rFonts w:ascii="Book Antiqua" w:eastAsia="Times New Roman" w:hAnsi="Book Antiqua" w:cs="Arial"/>
          <w:b/>
          <w:lang w:val="en-GB"/>
        </w:rPr>
        <w:t>VARIABILITY OF PUBLISHED ADC VALUES IN NORMAL TISSUE</w:t>
      </w:r>
    </w:p>
    <w:p w14:paraId="2886E4B0" w14:textId="30D353F9" w:rsidR="00DE6583" w:rsidRPr="00041F3B" w:rsidRDefault="00D264C6"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Most DW-MR</w:t>
      </w:r>
      <w:r w:rsidR="00030D81" w:rsidRPr="00041F3B">
        <w:rPr>
          <w:rFonts w:ascii="Book Antiqua" w:eastAsia="宋体" w:hAnsi="Book Antiqua" w:cs="Arial"/>
          <w:lang w:val="en-GB" w:eastAsia="zh-CN"/>
        </w:rPr>
        <w:t>I</w:t>
      </w:r>
      <w:r w:rsidR="00030D81" w:rsidRPr="00041F3B">
        <w:rPr>
          <w:rFonts w:ascii="Book Antiqua" w:eastAsia="Times New Roman" w:hAnsi="Book Antiqua" w:cs="Arial"/>
          <w:lang w:val="en-GB"/>
        </w:rPr>
        <w:t xml:space="preserve"> </w:t>
      </w:r>
      <w:r w:rsidRPr="00041F3B">
        <w:rPr>
          <w:rFonts w:ascii="Book Antiqua" w:eastAsia="Times New Roman" w:hAnsi="Book Antiqua" w:cs="Arial"/>
          <w:lang w:val="en-GB"/>
        </w:rPr>
        <w:t>studies have been conducted using 1.5T</w:t>
      </w:r>
      <w:r w:rsidR="005343C7" w:rsidRPr="00041F3B">
        <w:rPr>
          <w:rFonts w:ascii="Book Antiqua" w:eastAsia="Times New Roman" w:hAnsi="Book Antiqua" w:cs="Arial"/>
          <w:lang w:val="en-GB"/>
        </w:rPr>
        <w:t xml:space="preserve"> MR systems although 3.0T</w:t>
      </w:r>
      <w:r w:rsidR="00616F4A" w:rsidRPr="00041F3B">
        <w:rPr>
          <w:rFonts w:ascii="Book Antiqua" w:eastAsia="Times New Roman" w:hAnsi="Book Antiqua" w:cs="Arial"/>
          <w:lang w:val="en-GB"/>
        </w:rPr>
        <w:t xml:space="preserve"> </w:t>
      </w:r>
      <w:r w:rsidR="005343C7" w:rsidRPr="00041F3B">
        <w:rPr>
          <w:rFonts w:ascii="Book Antiqua" w:eastAsia="Times New Roman" w:hAnsi="Book Antiqua" w:cs="Arial"/>
          <w:lang w:val="en-GB"/>
        </w:rPr>
        <w:t xml:space="preserve">systems are increasingly being used due to increased availability and potential for improved image </w:t>
      </w:r>
      <w:proofErr w:type="gramStart"/>
      <w:r w:rsidR="005343C7" w:rsidRPr="00041F3B">
        <w:rPr>
          <w:rFonts w:ascii="Book Antiqua" w:eastAsia="Times New Roman" w:hAnsi="Book Antiqua" w:cs="Arial"/>
          <w:lang w:val="en-GB"/>
        </w:rPr>
        <w:t>quality</w:t>
      </w:r>
      <w:r w:rsidR="0023177D" w:rsidRPr="00041F3B">
        <w:rPr>
          <w:rFonts w:ascii="Book Antiqua" w:eastAsia="Times New Roman" w:hAnsi="Book Antiqua" w:cs="Arial"/>
          <w:noProof/>
          <w:vertAlign w:val="superscript"/>
        </w:rPr>
        <w:t>[</w:t>
      </w:r>
      <w:proofErr w:type="gramEnd"/>
      <w:r w:rsidR="0023177D" w:rsidRPr="00041F3B">
        <w:rPr>
          <w:rFonts w:ascii="Book Antiqua" w:eastAsia="Times New Roman" w:hAnsi="Book Antiqua" w:cs="Arial"/>
          <w:noProof/>
          <w:vertAlign w:val="superscript"/>
        </w:rPr>
        <w:t>33,46-58]</w:t>
      </w:r>
      <w:r w:rsidR="005343C7" w:rsidRPr="00041F3B">
        <w:rPr>
          <w:rFonts w:ascii="Book Antiqua" w:eastAsia="Times New Roman" w:hAnsi="Book Antiqua" w:cs="Arial"/>
          <w:lang w:val="en-GB"/>
        </w:rPr>
        <w:t xml:space="preserve">. </w:t>
      </w:r>
      <w:r w:rsidR="00CD4E51" w:rsidRPr="00041F3B">
        <w:rPr>
          <w:rFonts w:ascii="Book Antiqua" w:eastAsia="Times New Roman" w:hAnsi="Book Antiqua" w:cs="Arial"/>
          <w:lang w:val="en-GB"/>
        </w:rPr>
        <w:t>Th</w:t>
      </w:r>
      <w:r w:rsidR="003657DE" w:rsidRPr="00041F3B">
        <w:rPr>
          <w:rFonts w:ascii="Book Antiqua" w:eastAsia="Times New Roman" w:hAnsi="Book Antiqua" w:cs="Arial"/>
          <w:lang w:val="en-GB"/>
        </w:rPr>
        <w:t>e</w:t>
      </w:r>
      <w:r w:rsidR="00CD4E51" w:rsidRPr="00041F3B">
        <w:rPr>
          <w:rFonts w:ascii="Book Antiqua" w:eastAsia="Times New Roman" w:hAnsi="Book Antiqua" w:cs="Arial"/>
          <w:lang w:val="en-GB"/>
        </w:rPr>
        <w:t xml:space="preserve"> </w:t>
      </w:r>
      <w:r w:rsidR="003657DE" w:rsidRPr="00041F3B">
        <w:rPr>
          <w:rFonts w:ascii="Book Antiqua" w:eastAsia="Times New Roman" w:hAnsi="Book Antiqua" w:cs="Arial"/>
          <w:lang w:val="en-GB"/>
        </w:rPr>
        <w:t xml:space="preserve">following </w:t>
      </w:r>
      <w:r w:rsidR="00CD4E51" w:rsidRPr="00041F3B">
        <w:rPr>
          <w:rFonts w:ascii="Book Antiqua" w:eastAsia="Times New Roman" w:hAnsi="Book Antiqua" w:cs="Arial"/>
          <w:lang w:val="en-GB"/>
        </w:rPr>
        <w:t>section</w:t>
      </w:r>
      <w:r w:rsidR="003657DE" w:rsidRPr="00041F3B">
        <w:rPr>
          <w:rFonts w:ascii="Book Antiqua" w:eastAsia="Times New Roman" w:hAnsi="Book Antiqua" w:cs="Arial"/>
          <w:lang w:val="en-GB"/>
        </w:rPr>
        <w:t>s</w:t>
      </w:r>
      <w:r w:rsidR="00CD4E51" w:rsidRPr="00041F3B">
        <w:rPr>
          <w:rFonts w:ascii="Book Antiqua" w:eastAsia="Times New Roman" w:hAnsi="Book Antiqua" w:cs="Arial"/>
          <w:lang w:val="en-GB"/>
        </w:rPr>
        <w:t xml:space="preserve"> </w:t>
      </w:r>
      <w:r w:rsidR="003657DE" w:rsidRPr="00041F3B">
        <w:rPr>
          <w:rFonts w:ascii="Book Antiqua" w:eastAsia="Times New Roman" w:hAnsi="Book Antiqua" w:cs="Arial"/>
          <w:lang w:val="en-GB"/>
        </w:rPr>
        <w:t xml:space="preserve">are </w:t>
      </w:r>
      <w:r w:rsidR="00CD4E51" w:rsidRPr="00041F3B">
        <w:rPr>
          <w:rFonts w:ascii="Book Antiqua" w:eastAsia="Times New Roman" w:hAnsi="Book Antiqua" w:cs="Arial"/>
          <w:lang w:val="en-GB"/>
        </w:rPr>
        <w:t xml:space="preserve">by no means a comprehensive review of all the published literature </w:t>
      </w:r>
      <w:r w:rsidR="003D1124" w:rsidRPr="00041F3B">
        <w:rPr>
          <w:rFonts w:ascii="Book Antiqua" w:eastAsia="Times New Roman" w:hAnsi="Book Antiqua" w:cs="Arial"/>
          <w:lang w:val="en-GB"/>
        </w:rPr>
        <w:t>to-date</w:t>
      </w:r>
      <w:r w:rsidR="00CD4E51" w:rsidRPr="00041F3B">
        <w:rPr>
          <w:rFonts w:ascii="Book Antiqua" w:eastAsia="Times New Roman" w:hAnsi="Book Antiqua" w:cs="Arial"/>
          <w:lang w:val="en-GB"/>
        </w:rPr>
        <w:t xml:space="preserve"> but it is rather intended to give an overview of the variation in the published ADC values in clinical extra-cranial studies (</w:t>
      </w:r>
      <w:r w:rsidR="00CD4E51" w:rsidRPr="00041F3B">
        <w:rPr>
          <w:rFonts w:ascii="Book Antiqua" w:eastAsia="Times New Roman" w:hAnsi="Book Antiqua" w:cs="Arial"/>
          <w:i/>
          <w:lang w:val="en-GB"/>
        </w:rPr>
        <w:t>in-vivo</w:t>
      </w:r>
      <w:r w:rsidR="00CD4E51" w:rsidRPr="00041F3B">
        <w:rPr>
          <w:rFonts w:ascii="Book Antiqua" w:eastAsia="Times New Roman" w:hAnsi="Book Antiqua" w:cs="Arial"/>
          <w:lang w:val="en-GB"/>
        </w:rPr>
        <w:t>)</w:t>
      </w:r>
      <w:r w:rsidR="003657DE" w:rsidRPr="00041F3B">
        <w:rPr>
          <w:rFonts w:ascii="Book Antiqua" w:eastAsia="Times New Roman" w:hAnsi="Book Antiqua" w:cs="Arial"/>
          <w:lang w:val="en-GB"/>
        </w:rPr>
        <w:t xml:space="preserve"> and provide the readers median values for the different organs</w:t>
      </w:r>
      <w:r w:rsidR="00CD4E51" w:rsidRPr="00041F3B">
        <w:rPr>
          <w:rFonts w:ascii="Book Antiqua" w:eastAsia="Times New Roman" w:hAnsi="Book Antiqua" w:cs="Arial"/>
          <w:lang w:val="en-GB"/>
        </w:rPr>
        <w:t xml:space="preserve">. </w:t>
      </w:r>
      <w:r w:rsidR="003657DE" w:rsidRPr="00041F3B">
        <w:rPr>
          <w:rFonts w:ascii="Book Antiqua" w:eastAsia="Times New Roman" w:hAnsi="Book Antiqua" w:cs="Arial"/>
          <w:lang w:val="en-GB"/>
        </w:rPr>
        <w:t xml:space="preserve"> A total of </w:t>
      </w:r>
      <w:r w:rsidR="00296EEA" w:rsidRPr="00041F3B">
        <w:rPr>
          <w:rFonts w:ascii="Book Antiqua" w:eastAsia="Times New Roman" w:hAnsi="Book Antiqua" w:cs="Arial"/>
          <w:lang w:val="en-GB"/>
        </w:rPr>
        <w:t xml:space="preserve">115 </w:t>
      </w:r>
      <w:r w:rsidR="00E42AD9" w:rsidRPr="00041F3B">
        <w:rPr>
          <w:rFonts w:ascii="Book Antiqua" w:eastAsia="Times New Roman" w:hAnsi="Book Antiqua" w:cs="Arial"/>
          <w:lang w:val="en-GB"/>
        </w:rPr>
        <w:t>studies</w:t>
      </w:r>
      <w:r w:rsidR="003657DE" w:rsidRPr="00041F3B">
        <w:rPr>
          <w:rFonts w:ascii="Book Antiqua" w:eastAsia="Times New Roman" w:hAnsi="Book Antiqua" w:cs="Arial"/>
          <w:lang w:val="en-GB"/>
        </w:rPr>
        <w:t xml:space="preserve">, were used in this review including for liver parenchyma, kidney (renal parenchyma), pancreatic body, spleen, gallbladder, prostate, uterus (endometrium, myometrium, cervix) and breast. </w:t>
      </w:r>
      <w:r w:rsidR="00911970" w:rsidRPr="00041F3B">
        <w:rPr>
          <w:rFonts w:ascii="Book Antiqua" w:eastAsia="Times New Roman" w:hAnsi="Book Antiqua" w:cs="Arial"/>
          <w:lang w:val="en-GB"/>
        </w:rPr>
        <w:t xml:space="preserve">These studies were selected using Google as the search engine </w:t>
      </w:r>
      <w:r w:rsidR="008D3D35" w:rsidRPr="00041F3B">
        <w:rPr>
          <w:rFonts w:ascii="Book Antiqua" w:eastAsia="Times New Roman" w:hAnsi="Book Antiqua" w:cs="Arial"/>
          <w:lang w:val="en-GB"/>
        </w:rPr>
        <w:t>where selection</w:t>
      </w:r>
      <w:r w:rsidR="00741554" w:rsidRPr="00041F3B">
        <w:rPr>
          <w:rFonts w:ascii="Book Antiqua" w:eastAsia="Times New Roman" w:hAnsi="Book Antiqua" w:cs="Arial"/>
          <w:lang w:val="en-GB"/>
        </w:rPr>
        <w:t xml:space="preserve"> was based on</w:t>
      </w:r>
      <w:r w:rsidR="00911970" w:rsidRPr="00041F3B">
        <w:rPr>
          <w:rFonts w:ascii="Book Antiqua" w:eastAsia="Times New Roman" w:hAnsi="Book Antiqua" w:cs="Arial"/>
          <w:lang w:val="en-GB"/>
        </w:rPr>
        <w:t xml:space="preserve"> highly cited </w:t>
      </w:r>
      <w:r w:rsidR="00BF2B42" w:rsidRPr="00041F3B">
        <w:rPr>
          <w:rFonts w:ascii="Book Antiqua" w:eastAsia="Times New Roman" w:hAnsi="Book Antiqua" w:cs="Arial"/>
          <w:lang w:val="en-GB"/>
        </w:rPr>
        <w:t xml:space="preserve">detailed </w:t>
      </w:r>
      <w:r w:rsidR="00911970" w:rsidRPr="00041F3B">
        <w:rPr>
          <w:rFonts w:ascii="Book Antiqua" w:eastAsia="Times New Roman" w:hAnsi="Book Antiqua" w:cs="Arial"/>
          <w:lang w:val="en-GB"/>
        </w:rPr>
        <w:t xml:space="preserve">articles in the relevant anatomy. </w:t>
      </w:r>
      <w:r w:rsidR="00E61B4B" w:rsidRPr="00041F3B">
        <w:rPr>
          <w:rFonts w:ascii="Book Antiqua" w:eastAsia="Times New Roman" w:hAnsi="Book Antiqua" w:cs="Arial"/>
          <w:lang w:val="en-GB"/>
        </w:rPr>
        <w:t>Healthy tissue i</w:t>
      </w:r>
      <w:r w:rsidR="00BF2B42" w:rsidRPr="00041F3B">
        <w:rPr>
          <w:rFonts w:ascii="Book Antiqua" w:eastAsia="Times New Roman" w:hAnsi="Book Antiqua" w:cs="Arial"/>
          <w:lang w:val="en-GB"/>
        </w:rPr>
        <w:t xml:space="preserve">nvestigator </w:t>
      </w:r>
      <w:r w:rsidR="00C76CFB" w:rsidRPr="00041F3B">
        <w:rPr>
          <w:rFonts w:ascii="Book Antiqua" w:eastAsia="Times New Roman" w:hAnsi="Book Antiqua" w:cs="Arial"/>
          <w:lang w:val="en-GB"/>
        </w:rPr>
        <w:t>reports in a</w:t>
      </w:r>
      <w:r w:rsidR="00433AC5" w:rsidRPr="00041F3B">
        <w:rPr>
          <w:rFonts w:ascii="Book Antiqua" w:eastAsia="Times New Roman" w:hAnsi="Book Antiqua" w:cs="Arial"/>
          <w:lang w:val="en-GB"/>
        </w:rPr>
        <w:t>natomies such as uterus</w:t>
      </w:r>
      <w:r w:rsidR="00BF2B42" w:rsidRPr="00041F3B">
        <w:rPr>
          <w:rFonts w:ascii="Book Antiqua" w:eastAsia="Times New Roman" w:hAnsi="Book Antiqua" w:cs="Arial"/>
          <w:lang w:val="en-GB"/>
        </w:rPr>
        <w:t xml:space="preserve"> </w:t>
      </w:r>
      <w:r w:rsidR="00E61B4B" w:rsidRPr="00041F3B">
        <w:rPr>
          <w:rFonts w:ascii="Book Antiqua" w:eastAsia="Times New Roman" w:hAnsi="Book Antiqua" w:cs="Arial"/>
          <w:lang w:val="en-GB"/>
        </w:rPr>
        <w:t xml:space="preserve">and gallbladder </w:t>
      </w:r>
      <w:r w:rsidR="00BF2B42" w:rsidRPr="00041F3B">
        <w:rPr>
          <w:rFonts w:ascii="Book Antiqua" w:eastAsia="Times New Roman" w:hAnsi="Book Antiqua" w:cs="Arial"/>
          <w:lang w:val="en-GB"/>
        </w:rPr>
        <w:t xml:space="preserve">are </w:t>
      </w:r>
      <w:r w:rsidR="002B3DA5" w:rsidRPr="00041F3B">
        <w:rPr>
          <w:rFonts w:ascii="Book Antiqua" w:eastAsia="Times New Roman" w:hAnsi="Book Antiqua" w:cs="Arial"/>
          <w:lang w:val="en-GB"/>
        </w:rPr>
        <w:t>noticeably</w:t>
      </w:r>
      <w:r w:rsidR="00BF2B42" w:rsidRPr="00041F3B">
        <w:rPr>
          <w:rFonts w:ascii="Book Antiqua" w:eastAsia="Times New Roman" w:hAnsi="Book Antiqua" w:cs="Arial"/>
          <w:lang w:val="en-GB"/>
        </w:rPr>
        <w:t xml:space="preserve"> less compared with</w:t>
      </w:r>
      <w:r w:rsidR="001A38D6" w:rsidRPr="00041F3B">
        <w:rPr>
          <w:rFonts w:ascii="Book Antiqua" w:eastAsia="Times New Roman" w:hAnsi="Book Antiqua" w:cs="Arial"/>
          <w:lang w:val="en-GB"/>
        </w:rPr>
        <w:t xml:space="preserve"> that of</w:t>
      </w:r>
      <w:r w:rsidR="00BF2B42" w:rsidRPr="00041F3B">
        <w:rPr>
          <w:rFonts w:ascii="Book Antiqua" w:eastAsia="Times New Roman" w:hAnsi="Book Antiqua" w:cs="Arial"/>
          <w:lang w:val="en-GB"/>
        </w:rPr>
        <w:t xml:space="preserve"> liver</w:t>
      </w:r>
      <w:r w:rsidR="00433AC5" w:rsidRPr="00041F3B">
        <w:rPr>
          <w:rFonts w:ascii="Book Antiqua" w:eastAsia="Times New Roman" w:hAnsi="Book Antiqua" w:cs="Arial"/>
          <w:lang w:val="en-GB"/>
        </w:rPr>
        <w:t xml:space="preserve"> </w:t>
      </w:r>
      <w:r w:rsidR="00C76CFB" w:rsidRPr="00041F3B">
        <w:rPr>
          <w:rFonts w:ascii="Book Antiqua" w:eastAsia="Times New Roman" w:hAnsi="Book Antiqua" w:cs="Arial"/>
          <w:lang w:val="en-GB"/>
        </w:rPr>
        <w:t xml:space="preserve">and therefore studies with a low number of citations were </w:t>
      </w:r>
      <w:r w:rsidR="001A38D6" w:rsidRPr="00041F3B">
        <w:rPr>
          <w:rFonts w:ascii="Book Antiqua" w:eastAsia="Times New Roman" w:hAnsi="Book Antiqua" w:cs="Arial"/>
          <w:lang w:val="en-GB"/>
        </w:rPr>
        <w:t xml:space="preserve">also </w:t>
      </w:r>
      <w:r w:rsidR="00C76CFB" w:rsidRPr="00041F3B">
        <w:rPr>
          <w:rFonts w:ascii="Book Antiqua" w:eastAsia="Times New Roman" w:hAnsi="Book Antiqua" w:cs="Arial"/>
          <w:lang w:val="en-GB"/>
        </w:rPr>
        <w:t>included.</w:t>
      </w:r>
      <w:r w:rsidR="00433AC5" w:rsidRPr="00041F3B">
        <w:rPr>
          <w:rFonts w:ascii="Book Antiqua" w:eastAsia="Times New Roman" w:hAnsi="Book Antiqua" w:cs="Arial"/>
          <w:lang w:val="en-GB"/>
        </w:rPr>
        <w:t xml:space="preserve"> </w:t>
      </w:r>
      <w:r w:rsidR="00BF3CBD" w:rsidRPr="00041F3B">
        <w:rPr>
          <w:rFonts w:ascii="Book Antiqua" w:eastAsia="Times New Roman" w:hAnsi="Book Antiqua" w:cs="Arial"/>
          <w:lang w:val="en-GB"/>
        </w:rPr>
        <w:t>Recent</w:t>
      </w:r>
      <w:r w:rsidR="00A144DD" w:rsidRPr="00041F3B">
        <w:rPr>
          <w:rFonts w:ascii="Book Antiqua" w:eastAsia="Times New Roman" w:hAnsi="Book Antiqua" w:cs="Arial"/>
          <w:lang w:val="en-GB"/>
        </w:rPr>
        <w:t xml:space="preserve"> reports</w:t>
      </w:r>
      <w:r w:rsidR="006E069B" w:rsidRPr="00041F3B">
        <w:rPr>
          <w:rFonts w:ascii="Book Antiqua" w:eastAsia="Times New Roman" w:hAnsi="Book Antiqua" w:cs="Arial"/>
          <w:lang w:val="en-GB"/>
        </w:rPr>
        <w:t xml:space="preserve"> (those published in 2015)</w:t>
      </w:r>
      <w:r w:rsidR="00A144DD" w:rsidRPr="00041F3B">
        <w:rPr>
          <w:rFonts w:ascii="Book Antiqua" w:eastAsia="Times New Roman" w:hAnsi="Book Antiqua" w:cs="Arial"/>
          <w:lang w:val="en-GB"/>
        </w:rPr>
        <w:t xml:space="preserve"> were selected using Goo</w:t>
      </w:r>
      <w:r w:rsidR="00BF2B42" w:rsidRPr="00041F3B">
        <w:rPr>
          <w:rFonts w:ascii="Book Antiqua" w:eastAsia="Times New Roman" w:hAnsi="Book Antiqua" w:cs="Arial"/>
          <w:lang w:val="en-GB"/>
        </w:rPr>
        <w:t xml:space="preserve">gle Scholar </w:t>
      </w:r>
      <w:r w:rsidR="00E61B4B" w:rsidRPr="00041F3B">
        <w:rPr>
          <w:rFonts w:ascii="Book Antiqua" w:eastAsia="Times New Roman" w:hAnsi="Book Antiqua" w:cs="Arial"/>
          <w:lang w:val="en-GB"/>
        </w:rPr>
        <w:t>by applying</w:t>
      </w:r>
      <w:r w:rsidR="00BF2B42" w:rsidRPr="00041F3B">
        <w:rPr>
          <w:rFonts w:ascii="Book Antiqua" w:eastAsia="Times New Roman" w:hAnsi="Book Antiqua" w:cs="Arial"/>
          <w:lang w:val="en-GB"/>
        </w:rPr>
        <w:t xml:space="preserve"> the date filter.</w:t>
      </w:r>
      <w:r w:rsidR="00911970" w:rsidRPr="00041F3B">
        <w:rPr>
          <w:rFonts w:ascii="Book Antiqua" w:eastAsia="Times New Roman" w:hAnsi="Book Antiqua" w:cs="Arial"/>
          <w:lang w:val="en-GB"/>
        </w:rPr>
        <w:t xml:space="preserve"> </w:t>
      </w:r>
      <w:r w:rsidR="00D41230" w:rsidRPr="00041F3B">
        <w:rPr>
          <w:rFonts w:ascii="Book Antiqua" w:eastAsia="Times New Roman" w:hAnsi="Book Antiqua" w:cs="Arial"/>
          <w:lang w:val="en-GB"/>
        </w:rPr>
        <w:t xml:space="preserve">In the selection of </w:t>
      </w:r>
      <w:r w:rsidR="006E069B" w:rsidRPr="00041F3B">
        <w:rPr>
          <w:rFonts w:ascii="Book Antiqua" w:eastAsia="Times New Roman" w:hAnsi="Book Antiqua" w:cs="Arial"/>
          <w:lang w:val="en-GB"/>
        </w:rPr>
        <w:t xml:space="preserve">all of </w:t>
      </w:r>
      <w:r w:rsidR="00D41230" w:rsidRPr="00041F3B">
        <w:rPr>
          <w:rFonts w:ascii="Book Antiqua" w:eastAsia="Times New Roman" w:hAnsi="Book Antiqua" w:cs="Arial"/>
          <w:lang w:val="en-GB"/>
        </w:rPr>
        <w:t>these</w:t>
      </w:r>
      <w:r w:rsidR="00E61B4B" w:rsidRPr="00041F3B">
        <w:rPr>
          <w:rFonts w:ascii="Book Antiqua" w:eastAsia="Times New Roman" w:hAnsi="Book Antiqua" w:cs="Arial"/>
          <w:lang w:val="en-GB"/>
        </w:rPr>
        <w:t xml:space="preserve"> </w:t>
      </w:r>
      <w:r w:rsidR="008A2240" w:rsidRPr="00041F3B">
        <w:rPr>
          <w:rFonts w:ascii="Book Antiqua" w:eastAsia="Times New Roman" w:hAnsi="Book Antiqua" w:cs="Arial"/>
          <w:lang w:val="en-GB"/>
        </w:rPr>
        <w:t>studies</w:t>
      </w:r>
      <w:r w:rsidR="00741554" w:rsidRPr="00041F3B">
        <w:rPr>
          <w:rFonts w:ascii="Book Antiqua" w:eastAsia="Times New Roman" w:hAnsi="Book Antiqua" w:cs="Arial"/>
          <w:lang w:val="en-GB"/>
        </w:rPr>
        <w:t>,</w:t>
      </w:r>
      <w:r w:rsidR="008A2240" w:rsidRPr="00041F3B">
        <w:rPr>
          <w:rFonts w:ascii="Book Antiqua" w:eastAsia="Times New Roman" w:hAnsi="Book Antiqua" w:cs="Arial"/>
          <w:lang w:val="en-GB"/>
        </w:rPr>
        <w:t xml:space="preserve"> different</w:t>
      </w:r>
      <w:r w:rsidR="00E61B4B" w:rsidRPr="00041F3B">
        <w:rPr>
          <w:rFonts w:ascii="Book Antiqua" w:eastAsia="Times New Roman" w:hAnsi="Book Antiqua" w:cs="Arial"/>
          <w:lang w:val="en-GB"/>
        </w:rPr>
        <w:t xml:space="preserve"> magnet field strengths</w:t>
      </w:r>
      <w:r w:rsidR="006D2E46" w:rsidRPr="00041F3B">
        <w:rPr>
          <w:rFonts w:ascii="Book Antiqua" w:eastAsia="Times New Roman" w:hAnsi="Book Antiqua" w:cs="Arial"/>
          <w:lang w:val="en-GB"/>
        </w:rPr>
        <w:t xml:space="preserve"> from different vendors</w:t>
      </w:r>
      <w:r w:rsidR="00E61B4B" w:rsidRPr="00041F3B">
        <w:rPr>
          <w:rFonts w:ascii="Book Antiqua" w:eastAsia="Times New Roman" w:hAnsi="Book Antiqua" w:cs="Arial"/>
          <w:lang w:val="en-GB"/>
        </w:rPr>
        <w:t xml:space="preserve">, a wide range of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E61B4B" w:rsidRPr="00041F3B">
        <w:rPr>
          <w:rFonts w:ascii="Book Antiqua" w:eastAsia="Times New Roman" w:hAnsi="Book Antiqua" w:cs="Arial"/>
          <w:lang w:val="en-GB"/>
        </w:rPr>
        <w:t>values</w:t>
      </w:r>
      <w:r w:rsidR="006D2E46" w:rsidRPr="00041F3B">
        <w:rPr>
          <w:rFonts w:ascii="Book Antiqua" w:eastAsia="Times New Roman" w:hAnsi="Book Antiqua" w:cs="Arial"/>
          <w:lang w:val="en-GB"/>
        </w:rPr>
        <w:t>, a number of different diffusion sequences</w:t>
      </w:r>
      <w:r w:rsidR="00E61B4B" w:rsidRPr="00041F3B">
        <w:rPr>
          <w:rFonts w:ascii="Book Antiqua" w:eastAsia="Times New Roman" w:hAnsi="Book Antiqua" w:cs="Arial"/>
          <w:lang w:val="en-GB"/>
        </w:rPr>
        <w:t xml:space="preserve"> and different </w:t>
      </w:r>
      <w:r w:rsidR="00632B5C" w:rsidRPr="00041F3B">
        <w:rPr>
          <w:rFonts w:ascii="Book Antiqua" w:eastAsia="Times New Roman" w:hAnsi="Book Antiqua" w:cs="Arial"/>
          <w:lang w:val="en-GB"/>
        </w:rPr>
        <w:t xml:space="preserve">human </w:t>
      </w:r>
      <w:r w:rsidR="00E61B4B" w:rsidRPr="00041F3B">
        <w:rPr>
          <w:rFonts w:ascii="Book Antiqua" w:eastAsia="Times New Roman" w:hAnsi="Book Antiqua" w:cs="Arial"/>
          <w:lang w:val="en-GB"/>
        </w:rPr>
        <w:t xml:space="preserve">populations </w:t>
      </w:r>
      <w:r w:rsidR="00D41230" w:rsidRPr="00041F3B">
        <w:rPr>
          <w:rFonts w:ascii="Book Antiqua" w:eastAsia="Times New Roman" w:hAnsi="Book Antiqua" w:cs="Arial"/>
          <w:lang w:val="en-GB"/>
        </w:rPr>
        <w:t xml:space="preserve">from different regions </w:t>
      </w:r>
      <w:r w:rsidR="00DE17D6" w:rsidRPr="00041F3B">
        <w:rPr>
          <w:rFonts w:ascii="Book Antiqua" w:eastAsia="Times New Roman" w:hAnsi="Book Antiqua" w:cs="Arial"/>
          <w:lang w:val="en-GB"/>
        </w:rPr>
        <w:t xml:space="preserve">and continents </w:t>
      </w:r>
      <w:r w:rsidR="00E61B4B" w:rsidRPr="00041F3B">
        <w:rPr>
          <w:rFonts w:ascii="Book Antiqua" w:eastAsia="Times New Roman" w:hAnsi="Book Antiqua" w:cs="Arial"/>
          <w:lang w:val="en-GB"/>
        </w:rPr>
        <w:t xml:space="preserve">were </w:t>
      </w:r>
      <w:r w:rsidR="00A144DD" w:rsidRPr="00041F3B">
        <w:rPr>
          <w:rFonts w:ascii="Book Antiqua" w:eastAsia="Times New Roman" w:hAnsi="Book Antiqua" w:cs="Arial"/>
          <w:lang w:val="en-GB"/>
        </w:rPr>
        <w:t>included</w:t>
      </w:r>
      <w:r w:rsidR="00E61B4B" w:rsidRPr="00041F3B">
        <w:rPr>
          <w:rFonts w:ascii="Book Antiqua" w:eastAsia="Times New Roman" w:hAnsi="Book Antiqua" w:cs="Arial"/>
          <w:lang w:val="en-GB"/>
        </w:rPr>
        <w:t>.</w:t>
      </w:r>
      <w:r w:rsidR="006D2E46" w:rsidRPr="00041F3B">
        <w:rPr>
          <w:rFonts w:ascii="Book Antiqua" w:eastAsia="Times New Roman" w:hAnsi="Book Antiqua" w:cs="Arial"/>
          <w:lang w:val="en-GB"/>
        </w:rPr>
        <w:t xml:space="preserve"> This was to remove vendor-specific, sequence-specific and population-specific bias. </w:t>
      </w:r>
      <w:r w:rsidR="008A2240" w:rsidRPr="00041F3B">
        <w:rPr>
          <w:rFonts w:ascii="Book Antiqua" w:eastAsia="Times New Roman" w:hAnsi="Book Antiqua" w:cs="Arial"/>
          <w:lang w:val="en-GB"/>
        </w:rPr>
        <w:t xml:space="preserve"> </w:t>
      </w:r>
      <w:r w:rsidR="003657DE" w:rsidRPr="00041F3B">
        <w:rPr>
          <w:rFonts w:ascii="Book Antiqua" w:eastAsia="Times New Roman" w:hAnsi="Book Antiqua" w:cs="Arial"/>
          <w:lang w:val="en-GB"/>
        </w:rPr>
        <w:t>Box and whisker plots for the different organs are shown in Figure 3. Details of the stu</w:t>
      </w:r>
      <w:r w:rsidR="00B67EFB" w:rsidRPr="00041F3B">
        <w:rPr>
          <w:rFonts w:ascii="Book Antiqua" w:eastAsia="Times New Roman" w:hAnsi="Book Antiqua" w:cs="Arial"/>
          <w:lang w:val="en-GB"/>
        </w:rPr>
        <w:t>dies are provided in the annex,</w:t>
      </w:r>
      <w:r w:rsidR="003657DE" w:rsidRPr="00041F3B">
        <w:rPr>
          <w:rFonts w:ascii="Book Antiqua" w:eastAsia="Times New Roman" w:hAnsi="Book Antiqua" w:cs="Arial"/>
          <w:lang w:val="en-GB"/>
        </w:rPr>
        <w:t xml:space="preserve"> </w:t>
      </w:r>
      <w:r w:rsidR="00030D81" w:rsidRPr="00041F3B">
        <w:rPr>
          <w:rFonts w:ascii="Book Antiqua" w:eastAsia="Times New Roman" w:hAnsi="Book Antiqua" w:cs="Arial"/>
          <w:lang w:val="en-GB"/>
        </w:rPr>
        <w:t>T</w:t>
      </w:r>
      <w:r w:rsidR="003657DE" w:rsidRPr="00041F3B">
        <w:rPr>
          <w:rFonts w:ascii="Book Antiqua" w:eastAsia="Times New Roman" w:hAnsi="Book Antiqua" w:cs="Arial"/>
          <w:lang w:val="en-GB"/>
        </w:rPr>
        <w:t xml:space="preserve">ables 1-8. ADC values for healthy human tissue derived from selected studies are summarized. </w:t>
      </w:r>
    </w:p>
    <w:p w14:paraId="306AFEC3" w14:textId="77777777" w:rsidR="00EC5DE4" w:rsidRPr="00041F3B" w:rsidRDefault="00EC5DE4" w:rsidP="00FF7EA7">
      <w:pPr>
        <w:spacing w:line="360" w:lineRule="auto"/>
        <w:jc w:val="both"/>
        <w:rPr>
          <w:rFonts w:ascii="Book Antiqua" w:eastAsia="Times New Roman" w:hAnsi="Book Antiqua" w:cs="Arial"/>
          <w:b/>
          <w:lang w:val="en-GB"/>
        </w:rPr>
      </w:pPr>
    </w:p>
    <w:p w14:paraId="0C5F6DB4" w14:textId="51B6F5B6" w:rsidR="00FA40C8" w:rsidRPr="00041F3B" w:rsidRDefault="00FA40C8"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Liver</w:t>
      </w:r>
    </w:p>
    <w:p w14:paraId="3E9C6315" w14:textId="22A528D2" w:rsidR="00A43234" w:rsidRPr="00041F3B" w:rsidRDefault="009A12AC" w:rsidP="00FF7EA7">
      <w:pPr>
        <w:spacing w:line="360" w:lineRule="auto"/>
        <w:jc w:val="both"/>
        <w:rPr>
          <w:rFonts w:ascii="Book Antiqua" w:eastAsia="Times New Roman" w:hAnsi="Book Antiqua" w:cs="Arial"/>
        </w:rPr>
      </w:pPr>
      <w:r w:rsidRPr="00041F3B">
        <w:rPr>
          <w:rFonts w:ascii="Book Antiqua" w:eastAsia="Times New Roman" w:hAnsi="Book Antiqua" w:cs="Arial"/>
          <w:lang w:val="en-GB"/>
        </w:rPr>
        <w:lastRenderedPageBreak/>
        <w:t>In</w:t>
      </w:r>
      <w:r w:rsidR="00B74ECE" w:rsidRPr="00041F3B">
        <w:rPr>
          <w:rFonts w:ascii="Book Antiqua" w:eastAsia="Times New Roman" w:hAnsi="Book Antiqua" w:cs="Arial"/>
          <w:lang w:val="en-GB"/>
        </w:rPr>
        <w:t xml:space="preserve"> DW-MR</w:t>
      </w:r>
      <w:r w:rsidRPr="00041F3B">
        <w:rPr>
          <w:rFonts w:ascii="Book Antiqua" w:eastAsia="Times New Roman" w:hAnsi="Book Antiqua" w:cs="Arial"/>
          <w:lang w:val="en-GB"/>
        </w:rPr>
        <w:t xml:space="preserve"> literature, no organ in the abdomen has received more attention than the </w:t>
      </w:r>
      <w:proofErr w:type="gramStart"/>
      <w:r w:rsidRPr="00041F3B">
        <w:rPr>
          <w:rFonts w:ascii="Book Antiqua" w:eastAsia="Times New Roman" w:hAnsi="Book Antiqua" w:cs="Arial"/>
          <w:lang w:val="en-GB"/>
        </w:rPr>
        <w:t>liver</w:t>
      </w:r>
      <w:r w:rsidR="003C5D95" w:rsidRPr="00041F3B">
        <w:rPr>
          <w:rFonts w:ascii="Book Antiqua" w:eastAsia="Times New Roman" w:hAnsi="Book Antiqua" w:cs="Arial"/>
          <w:noProof/>
          <w:vertAlign w:val="superscript"/>
        </w:rPr>
        <w:t>[</w:t>
      </w:r>
      <w:proofErr w:type="gramEnd"/>
      <w:r w:rsidR="003C5D95" w:rsidRPr="00041F3B">
        <w:rPr>
          <w:rFonts w:ascii="Book Antiqua" w:eastAsia="Times New Roman" w:hAnsi="Book Antiqua" w:cs="Arial"/>
          <w:noProof/>
          <w:vertAlign w:val="superscript"/>
        </w:rPr>
        <w:t>46]</w:t>
      </w:r>
      <w:r w:rsidRPr="00041F3B">
        <w:rPr>
          <w:rFonts w:ascii="Book Antiqua" w:eastAsia="Times New Roman" w:hAnsi="Book Antiqua" w:cs="Arial"/>
          <w:lang w:val="en-GB"/>
        </w:rPr>
        <w:t xml:space="preserve">. </w:t>
      </w:r>
      <w:r w:rsidR="00B74ECE" w:rsidRPr="00041F3B">
        <w:rPr>
          <w:rFonts w:ascii="Book Antiqua" w:eastAsia="Times New Roman" w:hAnsi="Book Antiqua" w:cs="Arial"/>
          <w:lang w:val="en-GB"/>
        </w:rPr>
        <w:t>Several investigators have reported the usefulness of DW-MR</w:t>
      </w:r>
      <w:r w:rsidR="003C5D95" w:rsidRPr="00041F3B">
        <w:rPr>
          <w:rFonts w:ascii="Book Antiqua" w:eastAsia="宋体" w:hAnsi="Book Antiqua" w:cs="Arial" w:hint="eastAsia"/>
          <w:lang w:val="en-GB" w:eastAsia="zh-CN"/>
        </w:rPr>
        <w:t>I</w:t>
      </w:r>
      <w:r w:rsidR="00B74ECE" w:rsidRPr="00041F3B">
        <w:rPr>
          <w:rFonts w:ascii="Book Antiqua" w:eastAsia="Times New Roman" w:hAnsi="Book Antiqua" w:cs="Arial"/>
          <w:lang w:val="en-GB"/>
        </w:rPr>
        <w:t xml:space="preserve"> for detection</w:t>
      </w:r>
      <w:r w:rsidR="00EB64C0" w:rsidRPr="00041F3B">
        <w:rPr>
          <w:rFonts w:ascii="Book Antiqua" w:eastAsia="Times New Roman" w:hAnsi="Book Antiqua" w:cs="Arial"/>
          <w:lang w:val="en-GB"/>
        </w:rPr>
        <w:t xml:space="preserve"> of malignant liver </w:t>
      </w:r>
      <w:proofErr w:type="gramStart"/>
      <w:r w:rsidR="00EB64C0" w:rsidRPr="00041F3B">
        <w:rPr>
          <w:rFonts w:ascii="Book Antiqua" w:eastAsia="Times New Roman" w:hAnsi="Book Antiqua" w:cs="Arial"/>
          <w:lang w:val="en-GB"/>
        </w:rPr>
        <w:t>lesions</w:t>
      </w:r>
      <w:r w:rsidR="003C5D95" w:rsidRPr="00041F3B">
        <w:rPr>
          <w:rFonts w:ascii="Book Antiqua" w:eastAsia="Times New Roman" w:hAnsi="Book Antiqua" w:cs="Arial"/>
          <w:noProof/>
          <w:vertAlign w:val="superscript"/>
        </w:rPr>
        <w:t>[</w:t>
      </w:r>
      <w:proofErr w:type="gramEnd"/>
      <w:r w:rsidR="003C5D95" w:rsidRPr="00041F3B">
        <w:rPr>
          <w:rFonts w:ascii="Book Antiqua" w:eastAsia="Times New Roman" w:hAnsi="Book Antiqua" w:cs="Arial"/>
          <w:noProof/>
          <w:vertAlign w:val="superscript"/>
        </w:rPr>
        <w:t>24,28,47]</w:t>
      </w:r>
      <w:r w:rsidR="00EB64C0" w:rsidRPr="00041F3B">
        <w:rPr>
          <w:rFonts w:ascii="Book Antiqua" w:eastAsia="Times New Roman" w:hAnsi="Book Antiqua" w:cs="Arial"/>
          <w:lang w:val="en-GB"/>
        </w:rPr>
        <w:t>.</w:t>
      </w:r>
      <w:r w:rsidR="00B74ECE" w:rsidRPr="00041F3B">
        <w:rPr>
          <w:rFonts w:ascii="Book Antiqua" w:eastAsia="Times New Roman" w:hAnsi="Book Antiqua" w:cs="Arial"/>
          <w:lang w:val="en-GB"/>
        </w:rPr>
        <w:t xml:space="preserve"> </w:t>
      </w:r>
      <w:r w:rsidR="005D1F10" w:rsidRPr="00041F3B">
        <w:rPr>
          <w:rFonts w:ascii="Book Antiqua" w:hAnsi="Book Antiqua" w:cs="Arial"/>
        </w:rPr>
        <w:t xml:space="preserve">Ichikawa </w:t>
      </w:r>
      <w:r w:rsidR="003C5D95" w:rsidRPr="00041F3B">
        <w:rPr>
          <w:rFonts w:ascii="Book Antiqua" w:hAnsi="Book Antiqua" w:cs="Arial"/>
          <w:i/>
        </w:rPr>
        <w:t xml:space="preserve">et </w:t>
      </w:r>
      <w:proofErr w:type="gramStart"/>
      <w:r w:rsidR="003C5D95" w:rsidRPr="00041F3B">
        <w:rPr>
          <w:rFonts w:ascii="Book Antiqua" w:hAnsi="Book Antiqua" w:cs="Arial"/>
          <w:i/>
        </w:rPr>
        <w:t>al</w:t>
      </w:r>
      <w:r w:rsidR="003C5D95" w:rsidRPr="00041F3B">
        <w:rPr>
          <w:rFonts w:ascii="Book Antiqua" w:hAnsi="Book Antiqua" w:cs="Arial"/>
          <w:noProof/>
          <w:vertAlign w:val="superscript"/>
        </w:rPr>
        <w:t>[</w:t>
      </w:r>
      <w:proofErr w:type="gramEnd"/>
      <w:r w:rsidR="003C5D95" w:rsidRPr="00041F3B">
        <w:rPr>
          <w:rFonts w:ascii="Book Antiqua" w:hAnsi="Book Antiqua" w:cs="Arial"/>
          <w:noProof/>
          <w:vertAlign w:val="superscript"/>
        </w:rPr>
        <w:t>28]</w:t>
      </w:r>
      <w:r w:rsidR="00597DC1" w:rsidRPr="00041F3B">
        <w:rPr>
          <w:rFonts w:ascii="Book Antiqua" w:hAnsi="Book Antiqua" w:cs="Arial"/>
        </w:rPr>
        <w:t xml:space="preserve"> found that DW-MR differentiated between hemangiomas, hepatocellular carcinoma</w:t>
      </w:r>
      <w:r w:rsidR="00A328AE" w:rsidRPr="00041F3B">
        <w:rPr>
          <w:rFonts w:ascii="Book Antiqua" w:hAnsi="Book Antiqua" w:cs="Arial"/>
        </w:rPr>
        <w:t>s</w:t>
      </w:r>
      <w:r w:rsidR="00597DC1" w:rsidRPr="00041F3B">
        <w:rPr>
          <w:rFonts w:ascii="Book Antiqua" w:hAnsi="Book Antiqua" w:cs="Arial"/>
        </w:rPr>
        <w:t xml:space="preserve"> (HCC</w:t>
      </w:r>
      <w:r w:rsidR="00A328AE" w:rsidRPr="00041F3B">
        <w:rPr>
          <w:rFonts w:ascii="Book Antiqua" w:hAnsi="Book Antiqua" w:cs="Arial"/>
        </w:rPr>
        <w:t>s</w:t>
      </w:r>
      <w:r w:rsidR="00597DC1" w:rsidRPr="00041F3B">
        <w:rPr>
          <w:rFonts w:ascii="Book Antiqua" w:hAnsi="Book Antiqua" w:cs="Arial"/>
        </w:rPr>
        <w:t xml:space="preserve">) and metastases and that </w:t>
      </w:r>
      <w:r w:rsidR="000141EC" w:rsidRPr="00041F3B">
        <w:rPr>
          <w:rFonts w:ascii="Book Antiqua" w:hAnsi="Book Antiqua" w:cs="Arial"/>
        </w:rPr>
        <w:t>their respective mean ADC values</w:t>
      </w:r>
      <w:r w:rsidR="00597DC1" w:rsidRPr="00041F3B">
        <w:rPr>
          <w:rFonts w:ascii="Book Antiqua" w:hAnsi="Book Antiqua" w:cs="Arial"/>
        </w:rPr>
        <w:t xml:space="preserve"> w</w:t>
      </w:r>
      <w:r w:rsidR="000141EC" w:rsidRPr="00041F3B">
        <w:rPr>
          <w:rFonts w:ascii="Book Antiqua" w:hAnsi="Book Antiqua" w:cs="Arial"/>
        </w:rPr>
        <w:t>ere</w:t>
      </w:r>
      <w:r w:rsidR="00597DC1" w:rsidRPr="00041F3B">
        <w:rPr>
          <w:rFonts w:ascii="Book Antiqua" w:hAnsi="Book Antiqua" w:cs="Arial"/>
        </w:rPr>
        <w:t xml:space="preserve"> significantly greater than the mean ADC values of the normal liver. </w:t>
      </w:r>
      <w:r w:rsidR="00EA26C4" w:rsidRPr="00041F3B">
        <w:rPr>
          <w:rFonts w:ascii="Book Antiqua" w:eastAsia="Times New Roman" w:hAnsi="Book Antiqua" w:cs="Arial"/>
          <w:lang w:val="en-GB"/>
        </w:rPr>
        <w:t xml:space="preserve">Liver DW-MRI is routinely performed by using tri-directional diffusion gradients along each of the x, y and z </w:t>
      </w:r>
      <w:proofErr w:type="gramStart"/>
      <w:r w:rsidR="00EA26C4" w:rsidRPr="00041F3B">
        <w:rPr>
          <w:rFonts w:ascii="Book Antiqua" w:eastAsia="Times New Roman" w:hAnsi="Book Antiqua" w:cs="Arial"/>
          <w:lang w:val="en-GB"/>
        </w:rPr>
        <w:t>directio</w:t>
      </w:r>
      <w:r w:rsidR="003C5D95" w:rsidRPr="00041F3B">
        <w:rPr>
          <w:rFonts w:ascii="Book Antiqua" w:eastAsia="Times New Roman" w:hAnsi="Book Antiqua" w:cs="Arial"/>
          <w:lang w:val="en-GB"/>
        </w:rPr>
        <w:t>ns</w:t>
      </w:r>
      <w:r w:rsidR="003C5D95" w:rsidRPr="00041F3B">
        <w:rPr>
          <w:rFonts w:ascii="Book Antiqua" w:eastAsia="Times New Roman" w:hAnsi="Book Antiqua" w:cs="Arial"/>
          <w:noProof/>
          <w:vertAlign w:val="superscript"/>
        </w:rPr>
        <w:t>[</w:t>
      </w:r>
      <w:proofErr w:type="gramEnd"/>
      <w:r w:rsidR="003C5D95" w:rsidRPr="00041F3B">
        <w:rPr>
          <w:rFonts w:ascii="Book Antiqua" w:eastAsia="Times New Roman" w:hAnsi="Book Antiqua" w:cs="Arial"/>
          <w:noProof/>
          <w:vertAlign w:val="superscript"/>
        </w:rPr>
        <w:t>23]</w:t>
      </w:r>
      <w:r w:rsidR="00EA26C4" w:rsidRPr="00041F3B">
        <w:rPr>
          <w:rFonts w:ascii="Book Antiqua" w:eastAsia="Times New Roman" w:hAnsi="Book Antiqua" w:cs="Arial"/>
          <w:lang w:val="en-GB"/>
        </w:rPr>
        <w:t xml:space="preserve">. </w:t>
      </w:r>
      <w:r w:rsidR="009C4B47" w:rsidRPr="00041F3B">
        <w:rPr>
          <w:rFonts w:ascii="Book Antiqua" w:eastAsia="Times New Roman" w:hAnsi="Book Antiqua" w:cs="Arial"/>
          <w:lang w:val="en-GB"/>
        </w:rPr>
        <w:t>R</w:t>
      </w:r>
      <w:r w:rsidR="001B78F4" w:rsidRPr="00041F3B">
        <w:rPr>
          <w:rFonts w:ascii="Book Antiqua" w:eastAsia="Times New Roman" w:hAnsi="Book Antiqua" w:cs="Arial"/>
          <w:lang w:val="en-GB"/>
        </w:rPr>
        <w:t xml:space="preserve">eported ADC values </w:t>
      </w:r>
      <w:r w:rsidR="009C4B47" w:rsidRPr="00041F3B">
        <w:rPr>
          <w:rFonts w:ascii="Book Antiqua" w:eastAsia="Times New Roman" w:hAnsi="Book Antiqua" w:cs="Arial"/>
          <w:lang w:val="en-GB"/>
        </w:rPr>
        <w:t xml:space="preserve">in </w:t>
      </w:r>
      <w:r w:rsidRPr="00041F3B">
        <w:rPr>
          <w:rFonts w:ascii="Book Antiqua" w:eastAsia="Times New Roman" w:hAnsi="Book Antiqua" w:cs="Arial"/>
          <w:lang w:val="en-GB"/>
        </w:rPr>
        <w:t xml:space="preserve">healthy </w:t>
      </w:r>
      <w:r w:rsidR="009C4B47" w:rsidRPr="00041F3B">
        <w:rPr>
          <w:rFonts w:ascii="Book Antiqua" w:eastAsia="Times New Roman" w:hAnsi="Book Antiqua" w:cs="Arial"/>
          <w:lang w:val="en-GB"/>
        </w:rPr>
        <w:t xml:space="preserve">liver parenchyma (Table 1) </w:t>
      </w:r>
      <w:r w:rsidR="001B78F4" w:rsidRPr="00041F3B">
        <w:rPr>
          <w:rFonts w:ascii="Book Antiqua" w:eastAsia="Times New Roman" w:hAnsi="Book Antiqua" w:cs="Arial"/>
          <w:lang w:val="en-GB"/>
        </w:rPr>
        <w:t>vary between 0.81</w:t>
      </w:r>
      <w:r w:rsidR="003C5D95" w:rsidRPr="00041F3B">
        <w:rPr>
          <w:rFonts w:ascii="Book Antiqua" w:eastAsia="宋体" w:hAnsi="Book Antiqua" w:cs="Arial" w:hint="eastAsia"/>
          <w:lang w:val="en-GB" w:eastAsia="zh-CN"/>
        </w:rPr>
        <w:t xml:space="preserve"> </w:t>
      </w:r>
      <w:r w:rsidR="00171DEF" w:rsidRPr="00041F3B">
        <w:rPr>
          <w:rFonts w:ascii="Book Antiqua" w:eastAsia="Times New Roman" w:hAnsi="Book Antiqua" w:cs="Arial"/>
        </w:rPr>
        <w:t>±</w:t>
      </w:r>
      <w:r w:rsidR="003C5D95" w:rsidRPr="00041F3B">
        <w:rPr>
          <w:rFonts w:ascii="Book Antiqua" w:eastAsia="宋体" w:hAnsi="Book Antiqua" w:cs="Arial" w:hint="eastAsia"/>
          <w:lang w:eastAsia="zh-CN"/>
        </w:rPr>
        <w:t xml:space="preserve"> </w:t>
      </w:r>
      <w:r w:rsidR="005E6CE8" w:rsidRPr="00041F3B">
        <w:rPr>
          <w:rFonts w:ascii="Book Antiqua" w:eastAsia="Times New Roman" w:hAnsi="Book Antiqua" w:cs="Arial"/>
        </w:rPr>
        <w:t>0.09</w:t>
      </w:r>
      <w:r w:rsidR="003C5D95" w:rsidRPr="00041F3B">
        <w:rPr>
          <w:rFonts w:ascii="Book Antiqua" w:eastAsia="宋体" w:hAnsi="Book Antiqua" w:cs="Arial" w:hint="eastAsia"/>
          <w:lang w:eastAsia="zh-CN"/>
        </w:rPr>
        <w:t xml:space="preserve"> </w:t>
      </w:r>
      <w:r w:rsidR="002A6AAD" w:rsidRPr="00041F3B">
        <w:rPr>
          <w:rFonts w:ascii="Book Antiqua" w:eastAsia="Times New Roman" w:hAnsi="Book Antiqua" w:cs="Arial"/>
        </w:rPr>
        <w:t>×</w:t>
      </w:r>
      <w:r w:rsidR="003C5D95" w:rsidRPr="00041F3B">
        <w:rPr>
          <w:rFonts w:ascii="Book Antiqua" w:eastAsia="宋体" w:hAnsi="Book Antiqua" w:cs="Arial" w:hint="eastAsia"/>
          <w:lang w:eastAsia="zh-CN"/>
        </w:rPr>
        <w:t xml:space="preserve"> </w:t>
      </w:r>
      <w:r w:rsidR="002A6AAD" w:rsidRPr="00041F3B">
        <w:rPr>
          <w:rFonts w:ascii="Book Antiqua" w:eastAsia="Times New Roman" w:hAnsi="Book Antiqua" w:cs="Arial"/>
        </w:rPr>
        <w:t>10</w:t>
      </w:r>
      <w:r w:rsidR="002A6AAD" w:rsidRPr="00041F3B">
        <w:rPr>
          <w:rFonts w:ascii="Book Antiqua" w:eastAsia="Times New Roman" w:hAnsi="Book Antiqua" w:cs="Arial"/>
          <w:vertAlign w:val="superscript"/>
        </w:rPr>
        <w:t>-3</w:t>
      </w:r>
      <w:r w:rsidR="002A6AAD" w:rsidRPr="00041F3B">
        <w:rPr>
          <w:rFonts w:ascii="Book Antiqua" w:eastAsia="Times New Roman" w:hAnsi="Book Antiqua" w:cs="Arial"/>
        </w:rPr>
        <w:t xml:space="preserve"> </w:t>
      </w:r>
      <w:r w:rsidR="003F7BB4" w:rsidRPr="00041F3B">
        <w:rPr>
          <w:rFonts w:ascii="Book Antiqua" w:eastAsia="Times New Roman" w:hAnsi="Book Antiqua" w:cs="Arial"/>
          <w:lang w:val="en-GB"/>
        </w:rPr>
        <w:t>mm</w:t>
      </w:r>
      <w:r w:rsidR="003F7BB4" w:rsidRPr="00041F3B">
        <w:rPr>
          <w:rFonts w:ascii="Book Antiqua" w:eastAsia="Times New Roman" w:hAnsi="Book Antiqua" w:cs="Arial"/>
          <w:vertAlign w:val="superscript"/>
          <w:lang w:val="en-GB"/>
        </w:rPr>
        <w:t>2</w:t>
      </w:r>
      <w:r w:rsidR="003C5D95" w:rsidRPr="00041F3B">
        <w:rPr>
          <w:rFonts w:ascii="Book Antiqua" w:eastAsia="宋体" w:hAnsi="Book Antiqua" w:cs="Arial" w:hint="eastAsia"/>
          <w:lang w:val="en-GB" w:eastAsia="zh-CN"/>
        </w:rPr>
        <w:t>/</w:t>
      </w:r>
      <w:proofErr w:type="gramStart"/>
      <w:r w:rsidR="003F7BB4" w:rsidRPr="00041F3B">
        <w:rPr>
          <w:rFonts w:ascii="Book Antiqua" w:eastAsia="Times New Roman" w:hAnsi="Book Antiqua" w:cs="Arial"/>
          <w:lang w:val="en-GB"/>
        </w:rPr>
        <w:t>s</w:t>
      </w:r>
      <w:r w:rsidR="003C5D95" w:rsidRPr="00041F3B">
        <w:rPr>
          <w:rFonts w:ascii="Book Antiqua" w:eastAsia="Times New Roman" w:hAnsi="Book Antiqua" w:cs="Arial"/>
          <w:noProof/>
          <w:vertAlign w:val="superscript"/>
        </w:rPr>
        <w:t>[</w:t>
      </w:r>
      <w:proofErr w:type="gramEnd"/>
      <w:r w:rsidR="003C5D95" w:rsidRPr="00041F3B">
        <w:rPr>
          <w:rFonts w:ascii="Book Antiqua" w:eastAsia="Times New Roman" w:hAnsi="Book Antiqua" w:cs="Arial"/>
          <w:noProof/>
          <w:vertAlign w:val="superscript"/>
        </w:rPr>
        <w:t>48]</w:t>
      </w:r>
      <w:r w:rsidR="007073A3" w:rsidRPr="00041F3B">
        <w:rPr>
          <w:rFonts w:ascii="Book Antiqua" w:eastAsia="Times New Roman" w:hAnsi="Book Antiqua" w:cs="Arial"/>
          <w:lang w:val="en-GB"/>
        </w:rPr>
        <w:t xml:space="preserve"> to </w:t>
      </w:r>
      <w:r w:rsidR="00444560" w:rsidRPr="00041F3B">
        <w:rPr>
          <w:rFonts w:ascii="Book Antiqua" w:eastAsia="Times New Roman" w:hAnsi="Book Antiqua" w:cs="Arial"/>
          <w:lang w:val="en-GB"/>
        </w:rPr>
        <w:t>2.4</w:t>
      </w:r>
      <w:r w:rsidR="003C5D95" w:rsidRPr="00041F3B">
        <w:rPr>
          <w:rFonts w:ascii="Book Antiqua" w:eastAsia="宋体" w:hAnsi="Book Antiqua" w:cs="Arial" w:hint="eastAsia"/>
          <w:lang w:val="en-GB" w:eastAsia="zh-CN"/>
        </w:rPr>
        <w:t xml:space="preserve"> </w:t>
      </w:r>
      <w:r w:rsidR="00171DEF" w:rsidRPr="00041F3B">
        <w:rPr>
          <w:rFonts w:ascii="Book Antiqua" w:eastAsia="Times New Roman" w:hAnsi="Book Antiqua" w:cs="Arial"/>
        </w:rPr>
        <w:t>±</w:t>
      </w:r>
      <w:r w:rsidR="003C5D95" w:rsidRPr="00041F3B">
        <w:rPr>
          <w:rFonts w:ascii="Book Antiqua" w:eastAsia="宋体" w:hAnsi="Book Antiqua" w:cs="Arial" w:hint="eastAsia"/>
          <w:lang w:eastAsia="zh-CN"/>
        </w:rPr>
        <w:t xml:space="preserve"> </w:t>
      </w:r>
      <w:r w:rsidR="00444560" w:rsidRPr="00041F3B">
        <w:rPr>
          <w:rFonts w:ascii="Book Antiqua" w:eastAsia="Times New Roman" w:hAnsi="Book Antiqua" w:cs="Arial"/>
        </w:rPr>
        <w:t>0.5</w:t>
      </w:r>
      <w:r w:rsidR="003C5D95" w:rsidRPr="00041F3B">
        <w:rPr>
          <w:rFonts w:ascii="Book Antiqua" w:eastAsia="宋体" w:hAnsi="Book Antiqua" w:cs="Arial" w:hint="eastAsia"/>
          <w:lang w:eastAsia="zh-CN"/>
        </w:rPr>
        <w:t xml:space="preserve"> </w:t>
      </w:r>
      <w:r w:rsidR="002A6AAD" w:rsidRPr="00041F3B">
        <w:rPr>
          <w:rFonts w:ascii="Book Antiqua" w:eastAsia="Times New Roman" w:hAnsi="Book Antiqua" w:cs="Arial"/>
        </w:rPr>
        <w:t>×</w:t>
      </w:r>
      <w:r w:rsidR="003C5D95" w:rsidRPr="00041F3B">
        <w:rPr>
          <w:rFonts w:ascii="Book Antiqua" w:eastAsia="宋体" w:hAnsi="Book Antiqua" w:cs="Arial" w:hint="eastAsia"/>
          <w:lang w:eastAsia="zh-CN"/>
        </w:rPr>
        <w:t xml:space="preserve"> </w:t>
      </w:r>
      <w:r w:rsidR="002A6AAD" w:rsidRPr="00041F3B">
        <w:rPr>
          <w:rFonts w:ascii="Book Antiqua" w:eastAsia="Times New Roman" w:hAnsi="Book Antiqua" w:cs="Arial"/>
        </w:rPr>
        <w:t>10</w:t>
      </w:r>
      <w:r w:rsidR="002A6AAD" w:rsidRPr="00041F3B">
        <w:rPr>
          <w:rFonts w:ascii="Book Antiqua" w:eastAsia="Times New Roman" w:hAnsi="Book Antiqua" w:cs="Arial"/>
          <w:vertAlign w:val="superscript"/>
        </w:rPr>
        <w:t>-3</w:t>
      </w:r>
      <w:r w:rsidR="002A6AAD" w:rsidRPr="00041F3B">
        <w:rPr>
          <w:rFonts w:ascii="Book Antiqua" w:eastAsia="Times New Roman" w:hAnsi="Book Antiqua" w:cs="Arial"/>
        </w:rPr>
        <w:t xml:space="preserve"> </w:t>
      </w:r>
      <w:r w:rsidR="003F7BB4" w:rsidRPr="00041F3B">
        <w:rPr>
          <w:rFonts w:ascii="Book Antiqua" w:eastAsia="Times New Roman" w:hAnsi="Book Antiqua" w:cs="Arial"/>
          <w:lang w:val="en-GB"/>
        </w:rPr>
        <w:t>mm</w:t>
      </w:r>
      <w:r w:rsidR="003F7BB4" w:rsidRPr="00041F3B">
        <w:rPr>
          <w:rFonts w:ascii="Book Antiqua" w:eastAsia="Times New Roman" w:hAnsi="Book Antiqua" w:cs="Arial"/>
          <w:vertAlign w:val="superscript"/>
          <w:lang w:val="en-GB"/>
        </w:rPr>
        <w:t>2</w:t>
      </w:r>
      <w:r w:rsidR="003C5D95" w:rsidRPr="00041F3B">
        <w:rPr>
          <w:rFonts w:ascii="Book Antiqua" w:eastAsia="宋体" w:hAnsi="Book Antiqua" w:cs="Arial" w:hint="eastAsia"/>
          <w:lang w:val="en-GB" w:eastAsia="zh-CN"/>
        </w:rPr>
        <w:t>/</w:t>
      </w:r>
      <w:r w:rsidR="003F7BB4" w:rsidRPr="00041F3B">
        <w:rPr>
          <w:rFonts w:ascii="Book Antiqua" w:eastAsia="Times New Roman" w:hAnsi="Book Antiqua" w:cs="Arial"/>
          <w:lang w:val="en-GB"/>
        </w:rPr>
        <w:t>s</w:t>
      </w:r>
      <w:r w:rsidR="003C5D95" w:rsidRPr="00041F3B">
        <w:rPr>
          <w:rFonts w:ascii="Book Antiqua" w:eastAsia="Times New Roman" w:hAnsi="Book Antiqua" w:cs="Arial"/>
          <w:noProof/>
          <w:vertAlign w:val="superscript"/>
        </w:rPr>
        <w:t>[49]</w:t>
      </w:r>
      <w:r w:rsidR="002A091C" w:rsidRPr="00041F3B">
        <w:rPr>
          <w:rFonts w:ascii="Book Antiqua" w:eastAsia="Times New Roman" w:hAnsi="Book Antiqua" w:cs="Arial"/>
          <w:lang w:val="en-GB"/>
        </w:rPr>
        <w:t xml:space="preserve"> </w:t>
      </w:r>
      <w:r w:rsidR="003657DE" w:rsidRPr="00041F3B">
        <w:rPr>
          <w:rFonts w:ascii="Book Antiqua" w:eastAsia="Times New Roman" w:hAnsi="Book Antiqua" w:cs="Arial"/>
          <w:lang w:val="en-GB"/>
        </w:rPr>
        <w:t>leading to a median value of</w:t>
      </w:r>
      <w:r w:rsidR="00DB31B4" w:rsidRPr="00041F3B">
        <w:rPr>
          <w:rFonts w:ascii="Book Antiqua" w:eastAsia="Times New Roman" w:hAnsi="Book Antiqua" w:cs="Arial"/>
          <w:lang w:val="en-GB"/>
        </w:rPr>
        <w:t xml:space="preserve"> </w:t>
      </w:r>
      <w:r w:rsidR="00213DFD" w:rsidRPr="00041F3B">
        <w:rPr>
          <w:rFonts w:ascii="Book Antiqua" w:eastAsia="Times New Roman" w:hAnsi="Book Antiqua" w:cs="Arial"/>
          <w:lang w:val="en-GB"/>
        </w:rPr>
        <w:t>1.28</w:t>
      </w:r>
      <w:r w:rsidR="003C5D95" w:rsidRPr="00041F3B">
        <w:rPr>
          <w:rFonts w:ascii="Book Antiqua" w:eastAsia="宋体" w:hAnsi="Book Antiqua" w:cs="Arial" w:hint="eastAsia"/>
          <w:lang w:val="en-GB" w:eastAsia="zh-CN"/>
        </w:rPr>
        <w:t xml:space="preserve"> </w:t>
      </w:r>
      <w:r w:rsidR="00213DFD" w:rsidRPr="00041F3B">
        <w:rPr>
          <w:rFonts w:ascii="Book Antiqua" w:eastAsia="Times New Roman" w:hAnsi="Book Antiqua" w:cs="Arial"/>
        </w:rPr>
        <w:t>×</w:t>
      </w:r>
      <w:r w:rsidR="003C5D95" w:rsidRPr="00041F3B">
        <w:rPr>
          <w:rFonts w:ascii="Book Antiqua" w:eastAsia="宋体" w:hAnsi="Book Antiqua" w:cs="Arial" w:hint="eastAsia"/>
          <w:lang w:eastAsia="zh-CN"/>
        </w:rPr>
        <w:t xml:space="preserve"> </w:t>
      </w:r>
      <w:r w:rsidR="00213DFD" w:rsidRPr="00041F3B">
        <w:rPr>
          <w:rFonts w:ascii="Book Antiqua" w:eastAsia="Times New Roman" w:hAnsi="Book Antiqua" w:cs="Arial"/>
        </w:rPr>
        <w:t>10</w:t>
      </w:r>
      <w:r w:rsidR="00213DFD" w:rsidRPr="00041F3B">
        <w:rPr>
          <w:rFonts w:ascii="Book Antiqua" w:eastAsia="Times New Roman" w:hAnsi="Book Antiqua" w:cs="Arial"/>
          <w:vertAlign w:val="superscript"/>
        </w:rPr>
        <w:t>-3</w:t>
      </w:r>
      <w:r w:rsidR="00213DFD" w:rsidRPr="00041F3B">
        <w:rPr>
          <w:rFonts w:ascii="Book Antiqua" w:eastAsia="Times New Roman" w:hAnsi="Book Antiqua" w:cs="Arial"/>
        </w:rPr>
        <w:t xml:space="preserve"> </w:t>
      </w:r>
      <w:r w:rsidR="00213DFD" w:rsidRPr="00041F3B">
        <w:rPr>
          <w:rFonts w:ascii="Book Antiqua" w:eastAsia="Times New Roman" w:hAnsi="Book Antiqua" w:cs="Arial"/>
          <w:lang w:val="en-GB"/>
        </w:rPr>
        <w:t>mm</w:t>
      </w:r>
      <w:r w:rsidR="00213DFD" w:rsidRPr="00041F3B">
        <w:rPr>
          <w:rFonts w:ascii="Book Antiqua" w:eastAsia="Times New Roman" w:hAnsi="Book Antiqua" w:cs="Arial"/>
          <w:vertAlign w:val="superscript"/>
          <w:lang w:val="en-GB"/>
        </w:rPr>
        <w:t>2</w:t>
      </w:r>
      <w:r w:rsidR="003C5D95" w:rsidRPr="00041F3B">
        <w:rPr>
          <w:rFonts w:ascii="Book Antiqua" w:eastAsia="宋体" w:hAnsi="Book Antiqua" w:cs="Arial" w:hint="eastAsia"/>
          <w:lang w:val="en-GB" w:eastAsia="zh-CN"/>
        </w:rPr>
        <w:t>/</w:t>
      </w:r>
      <w:r w:rsidR="00213DFD" w:rsidRPr="00041F3B">
        <w:rPr>
          <w:rFonts w:ascii="Book Antiqua" w:eastAsia="Times New Roman" w:hAnsi="Book Antiqua" w:cs="Arial"/>
          <w:lang w:val="en-GB"/>
        </w:rPr>
        <w:t>s</w:t>
      </w:r>
      <w:r w:rsidR="007073A3" w:rsidRPr="00041F3B">
        <w:rPr>
          <w:rFonts w:ascii="Book Antiqua" w:eastAsia="Times New Roman" w:hAnsi="Book Antiqua" w:cs="Arial"/>
          <w:lang w:val="en-GB"/>
        </w:rPr>
        <w:t xml:space="preserve">. </w:t>
      </w:r>
      <w:r w:rsidR="008A1757" w:rsidRPr="00041F3B">
        <w:rPr>
          <w:rFonts w:ascii="Book Antiqua" w:eastAsia="Times New Roman" w:hAnsi="Book Antiqua" w:cs="Arial"/>
          <w:lang w:val="en-GB"/>
        </w:rPr>
        <w:t xml:space="preserve">Values are reportedly higher in studies where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8A1757" w:rsidRPr="00041F3B">
        <w:rPr>
          <w:rFonts w:ascii="Book Antiqua" w:eastAsia="Times New Roman" w:hAnsi="Book Antiqua" w:cs="Arial"/>
          <w:lang w:val="en-GB"/>
        </w:rPr>
        <w:t xml:space="preserve">values of less 100 </w:t>
      </w:r>
      <w:r w:rsidR="003F7BB4" w:rsidRPr="00041F3B">
        <w:rPr>
          <w:rFonts w:ascii="Book Antiqua" w:hAnsi="Book Antiqua" w:cs="Arial"/>
        </w:rPr>
        <w:t>s</w:t>
      </w:r>
      <w:r w:rsidR="003C5D95"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8A1757" w:rsidRPr="00041F3B">
        <w:rPr>
          <w:rFonts w:ascii="Book Antiqua" w:eastAsia="Times New Roman" w:hAnsi="Book Antiqua" w:cs="Arial"/>
          <w:lang w:val="en-GB"/>
        </w:rPr>
        <w:t>were solely used in the computation of the ADC</w:t>
      </w:r>
      <w:r w:rsidR="003C5D95" w:rsidRPr="00041F3B">
        <w:rPr>
          <w:rFonts w:ascii="Book Antiqua" w:eastAsia="Times New Roman" w:hAnsi="Book Antiqua" w:cs="Arial"/>
          <w:noProof/>
          <w:vertAlign w:val="superscript"/>
        </w:rPr>
        <w:t>[2</w:t>
      </w:r>
      <w:r w:rsidR="003C5D95" w:rsidRPr="00041F3B">
        <w:rPr>
          <w:rFonts w:ascii="Book Antiqua" w:eastAsia="宋体" w:hAnsi="Book Antiqua" w:cs="Arial" w:hint="eastAsia"/>
          <w:noProof/>
          <w:vertAlign w:val="superscript"/>
          <w:lang w:eastAsia="zh-CN"/>
        </w:rPr>
        <w:t>8</w:t>
      </w:r>
      <w:r w:rsidR="003C5D95" w:rsidRPr="00041F3B">
        <w:rPr>
          <w:rFonts w:ascii="Book Antiqua" w:eastAsia="Times New Roman" w:hAnsi="Book Antiqua" w:cs="Arial"/>
          <w:noProof/>
          <w:vertAlign w:val="superscript"/>
        </w:rPr>
        <w:t>,2</w:t>
      </w:r>
      <w:r w:rsidR="003C5D95" w:rsidRPr="00041F3B">
        <w:rPr>
          <w:rFonts w:ascii="Book Antiqua" w:eastAsia="宋体" w:hAnsi="Book Antiqua" w:cs="Arial" w:hint="eastAsia"/>
          <w:noProof/>
          <w:vertAlign w:val="superscript"/>
          <w:lang w:eastAsia="zh-CN"/>
        </w:rPr>
        <w:t>9</w:t>
      </w:r>
      <w:r w:rsidR="003C5D95" w:rsidRPr="00041F3B">
        <w:rPr>
          <w:rFonts w:ascii="Book Antiqua" w:eastAsia="Times New Roman" w:hAnsi="Book Antiqua" w:cs="Arial"/>
          <w:noProof/>
          <w:vertAlign w:val="superscript"/>
        </w:rPr>
        <w:t>]</w:t>
      </w:r>
      <w:r w:rsidR="0070419C" w:rsidRPr="00041F3B">
        <w:rPr>
          <w:rFonts w:ascii="Book Antiqua" w:eastAsia="Times New Roman" w:hAnsi="Book Antiqua" w:cs="Arial"/>
          <w:lang w:val="en-GB"/>
        </w:rPr>
        <w:t xml:space="preserve"> </w:t>
      </w:r>
      <w:r w:rsidR="00FA7251" w:rsidRPr="00041F3B">
        <w:rPr>
          <w:rFonts w:ascii="Book Antiqua" w:eastAsia="Times New Roman" w:hAnsi="Book Antiqua" w:cs="Arial"/>
          <w:lang w:val="en-GB"/>
        </w:rPr>
        <w:t>due to perfusion effects</w:t>
      </w:r>
      <w:r w:rsidR="004575CD" w:rsidRPr="00041F3B">
        <w:rPr>
          <w:rFonts w:ascii="Book Antiqua" w:eastAsia="Times New Roman" w:hAnsi="Book Antiqua" w:cs="Arial"/>
          <w:lang w:val="en-GB"/>
        </w:rPr>
        <w:t xml:space="preserve">. </w:t>
      </w:r>
      <w:r w:rsidR="003657DE" w:rsidRPr="00041F3B">
        <w:rPr>
          <w:rFonts w:ascii="Book Antiqua" w:eastAsia="Times New Roman" w:hAnsi="Book Antiqua" w:cs="Arial"/>
          <w:lang w:val="en-GB"/>
        </w:rPr>
        <w:t>I</w:t>
      </w:r>
      <w:r w:rsidR="00E03926" w:rsidRPr="00041F3B">
        <w:rPr>
          <w:rFonts w:ascii="Book Antiqua" w:eastAsia="Times New Roman" w:hAnsi="Book Antiqua" w:cs="Arial"/>
          <w:lang w:val="en-GB"/>
        </w:rPr>
        <w:t>nsignificant differences in ADC values between the three diffusion gr</w:t>
      </w:r>
      <w:r w:rsidR="003C5D95" w:rsidRPr="00041F3B">
        <w:rPr>
          <w:rFonts w:ascii="Book Antiqua" w:eastAsia="Times New Roman" w:hAnsi="Book Antiqua" w:cs="Arial"/>
          <w:lang w:val="en-GB"/>
        </w:rPr>
        <w:t xml:space="preserve">adient directions were </w:t>
      </w:r>
      <w:proofErr w:type="gramStart"/>
      <w:r w:rsidR="003C5D95" w:rsidRPr="00041F3B">
        <w:rPr>
          <w:rFonts w:ascii="Book Antiqua" w:eastAsia="Times New Roman" w:hAnsi="Book Antiqua" w:cs="Arial"/>
          <w:lang w:val="en-GB"/>
        </w:rPr>
        <w:t>observed</w:t>
      </w:r>
      <w:r w:rsidR="003C5D95" w:rsidRPr="00041F3B">
        <w:rPr>
          <w:rFonts w:ascii="Book Antiqua" w:eastAsia="Times New Roman" w:hAnsi="Book Antiqua" w:cs="Arial"/>
          <w:noProof/>
          <w:vertAlign w:val="superscript"/>
        </w:rPr>
        <w:t>[</w:t>
      </w:r>
      <w:proofErr w:type="gramEnd"/>
      <w:r w:rsidR="003C5D95" w:rsidRPr="00041F3B">
        <w:rPr>
          <w:rFonts w:ascii="Book Antiqua" w:eastAsia="Times New Roman" w:hAnsi="Book Antiqua" w:cs="Arial"/>
          <w:noProof/>
          <w:vertAlign w:val="superscript"/>
        </w:rPr>
        <w:t>47]</w:t>
      </w:r>
      <w:r w:rsidR="00E03926" w:rsidRPr="00041F3B">
        <w:rPr>
          <w:rFonts w:ascii="Book Antiqua" w:eastAsia="Times New Roman" w:hAnsi="Book Antiqua" w:cs="Arial"/>
          <w:lang w:val="en-GB"/>
        </w:rPr>
        <w:t xml:space="preserve">, proving the isotropic structure of liver parenchyma. </w:t>
      </w:r>
      <w:r w:rsidR="00AC09DD" w:rsidRPr="00041F3B">
        <w:rPr>
          <w:rFonts w:ascii="Book Antiqua" w:eastAsia="Times New Roman" w:hAnsi="Book Antiqua" w:cs="Arial"/>
        </w:rPr>
        <w:t xml:space="preserve">Because of the relatively short </w:t>
      </w:r>
      <w:r w:rsidR="00BA1138" w:rsidRPr="00041F3B">
        <w:rPr>
          <w:rFonts w:ascii="Book Antiqua" w:eastAsia="Times New Roman" w:hAnsi="Book Antiqua" w:cs="Arial"/>
        </w:rPr>
        <w:t>T</w:t>
      </w:r>
      <w:r w:rsidR="00BA1138" w:rsidRPr="00041F3B">
        <w:rPr>
          <w:rFonts w:ascii="Book Antiqua" w:eastAsia="Times New Roman" w:hAnsi="Book Antiqua" w:cs="Arial"/>
          <w:vertAlign w:val="subscript"/>
        </w:rPr>
        <w:t>2</w:t>
      </w:r>
      <w:r w:rsidR="00BA1138" w:rsidRPr="00041F3B">
        <w:rPr>
          <w:rFonts w:ascii="Book Antiqua" w:eastAsia="Times New Roman" w:hAnsi="Book Antiqua" w:cs="Arial"/>
        </w:rPr>
        <w:t>-</w:t>
      </w:r>
      <w:r w:rsidR="00AC09DD" w:rsidRPr="00041F3B">
        <w:rPr>
          <w:rFonts w:ascii="Book Antiqua" w:eastAsia="Times New Roman" w:hAnsi="Book Antiqua" w:cs="Arial"/>
        </w:rPr>
        <w:t>relaxation time of the normal liver parenchyma, 46</w:t>
      </w:r>
      <w:r w:rsidR="003C5D95" w:rsidRPr="00041F3B">
        <w:rPr>
          <w:rFonts w:ascii="Book Antiqua" w:eastAsia="宋体" w:hAnsi="Book Antiqua" w:cs="Arial" w:hint="eastAsia"/>
          <w:lang w:eastAsia="zh-CN"/>
        </w:rPr>
        <w:t xml:space="preserve"> </w:t>
      </w:r>
      <w:r w:rsidR="00AC09DD" w:rsidRPr="00041F3B">
        <w:rPr>
          <w:rFonts w:ascii="Book Antiqua" w:eastAsia="Times New Roman" w:hAnsi="Book Antiqua" w:cs="Arial"/>
        </w:rPr>
        <w:t>±</w:t>
      </w:r>
      <w:r w:rsidR="003C5D95" w:rsidRPr="00041F3B">
        <w:rPr>
          <w:rFonts w:ascii="Book Antiqua" w:eastAsia="宋体" w:hAnsi="Book Antiqua" w:cs="Arial" w:hint="eastAsia"/>
          <w:lang w:eastAsia="zh-CN"/>
        </w:rPr>
        <w:t xml:space="preserve"> </w:t>
      </w:r>
      <w:r w:rsidR="00AC09DD" w:rsidRPr="00041F3B">
        <w:rPr>
          <w:rFonts w:ascii="Book Antiqua" w:eastAsia="Times New Roman" w:hAnsi="Book Antiqua" w:cs="Arial"/>
        </w:rPr>
        <w:t xml:space="preserve">6 </w:t>
      </w:r>
      <w:r w:rsidR="006C2A28" w:rsidRPr="00041F3B">
        <w:rPr>
          <w:rFonts w:ascii="Book Antiqua" w:eastAsia="Times New Roman" w:hAnsi="Book Antiqua" w:cs="Arial"/>
        </w:rPr>
        <w:t>ms</w:t>
      </w:r>
      <w:r w:rsidR="00AC09DD" w:rsidRPr="00041F3B">
        <w:rPr>
          <w:rFonts w:ascii="Book Antiqua" w:eastAsia="Times New Roman" w:hAnsi="Book Antiqua" w:cs="Arial"/>
        </w:rPr>
        <w:t xml:space="preserve"> at 1.5T and 34</w:t>
      </w:r>
      <w:r w:rsidR="003C5D95" w:rsidRPr="00041F3B">
        <w:rPr>
          <w:rFonts w:ascii="Book Antiqua" w:eastAsia="宋体" w:hAnsi="Book Antiqua" w:cs="Arial" w:hint="eastAsia"/>
          <w:lang w:eastAsia="zh-CN"/>
        </w:rPr>
        <w:t xml:space="preserve"> </w:t>
      </w:r>
      <w:r w:rsidR="00AC09DD" w:rsidRPr="00041F3B">
        <w:rPr>
          <w:rFonts w:ascii="Book Antiqua" w:eastAsia="Times New Roman" w:hAnsi="Book Antiqua" w:cs="Arial"/>
        </w:rPr>
        <w:t>±</w:t>
      </w:r>
      <w:r w:rsidR="003C5D95" w:rsidRPr="00041F3B">
        <w:rPr>
          <w:rFonts w:ascii="Book Antiqua" w:eastAsia="宋体" w:hAnsi="Book Antiqua" w:cs="Arial" w:hint="eastAsia"/>
          <w:lang w:eastAsia="zh-CN"/>
        </w:rPr>
        <w:t xml:space="preserve"> </w:t>
      </w:r>
      <w:r w:rsidR="00AC09DD" w:rsidRPr="00041F3B">
        <w:rPr>
          <w:rFonts w:ascii="Book Antiqua" w:eastAsia="Times New Roman" w:hAnsi="Book Antiqua" w:cs="Arial"/>
        </w:rPr>
        <w:t xml:space="preserve">4 </w:t>
      </w:r>
      <w:r w:rsidR="006C2A28" w:rsidRPr="00041F3B">
        <w:rPr>
          <w:rFonts w:ascii="Book Antiqua" w:eastAsia="Times New Roman" w:hAnsi="Book Antiqua" w:cs="Arial"/>
        </w:rPr>
        <w:t>ms</w:t>
      </w:r>
      <w:r w:rsidR="003C5D95" w:rsidRPr="00041F3B">
        <w:rPr>
          <w:rFonts w:ascii="Book Antiqua" w:eastAsia="Times New Roman" w:hAnsi="Book Antiqua" w:cs="Arial"/>
        </w:rPr>
        <w:t xml:space="preserve"> at 3.0T</w:t>
      </w:r>
      <w:r w:rsidR="003C5D95" w:rsidRPr="00041F3B">
        <w:rPr>
          <w:rFonts w:ascii="Book Antiqua" w:eastAsia="Times New Roman" w:hAnsi="Book Antiqua" w:cs="Arial"/>
          <w:noProof/>
          <w:vertAlign w:val="superscript"/>
        </w:rPr>
        <w:t>[50]</w:t>
      </w:r>
      <w:r w:rsidR="00B25489" w:rsidRPr="00041F3B">
        <w:rPr>
          <w:rFonts w:ascii="Book Antiqua" w:eastAsia="Times New Roman" w:hAnsi="Book Antiqua" w:cs="Arial"/>
        </w:rPr>
        <w:t xml:space="preserve">, the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B25489" w:rsidRPr="00041F3B">
        <w:rPr>
          <w:rFonts w:ascii="Book Antiqua" w:eastAsia="Times New Roman" w:hAnsi="Book Antiqua" w:cs="Arial"/>
        </w:rPr>
        <w:t xml:space="preserve">values used in clinical imaging are typically no higher than </w:t>
      </w:r>
      <w:r w:rsidR="00BA06BA" w:rsidRPr="00041F3B">
        <w:rPr>
          <w:rFonts w:ascii="Book Antiqua" w:eastAsia="Times New Roman" w:hAnsi="Book Antiqua" w:cs="Arial"/>
        </w:rPr>
        <w:t xml:space="preserve">1000 </w:t>
      </w:r>
      <w:r w:rsidR="003F7BB4" w:rsidRPr="00041F3B">
        <w:rPr>
          <w:rFonts w:ascii="Book Antiqua" w:hAnsi="Book Antiqua" w:cs="Arial"/>
        </w:rPr>
        <w:t>s</w:t>
      </w:r>
      <w:r w:rsidR="003C5D95"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C5D95" w:rsidRPr="00041F3B">
        <w:rPr>
          <w:rFonts w:ascii="Book Antiqua" w:eastAsia="Times New Roman" w:hAnsi="Book Antiqua" w:cs="Arial"/>
          <w:noProof/>
          <w:vertAlign w:val="superscript"/>
        </w:rPr>
        <w:t>[23]</w:t>
      </w:r>
      <w:r w:rsidR="00226D84" w:rsidRPr="00041F3B">
        <w:rPr>
          <w:rFonts w:ascii="Book Antiqua" w:eastAsia="Times New Roman" w:hAnsi="Book Antiqua" w:cs="Arial"/>
        </w:rPr>
        <w:t xml:space="preserve"> </w:t>
      </w:r>
      <w:r w:rsidR="00BA06BA" w:rsidRPr="00041F3B">
        <w:rPr>
          <w:rFonts w:ascii="Book Antiqua" w:eastAsia="Times New Roman" w:hAnsi="Book Antiqua" w:cs="Arial"/>
        </w:rPr>
        <w:t xml:space="preserve">although some studies </w:t>
      </w:r>
      <w:r w:rsidR="00226D84" w:rsidRPr="00041F3B">
        <w:rPr>
          <w:rFonts w:ascii="Book Antiqua" w:eastAsia="Times New Roman" w:hAnsi="Book Antiqua" w:cs="Arial"/>
        </w:rPr>
        <w:t>did use</w:t>
      </w:r>
      <w:r w:rsidR="00BA06BA" w:rsidRPr="00041F3B">
        <w:rPr>
          <w:rFonts w:ascii="Book Antiqua" w:eastAsia="Times New Roman" w:hAnsi="Book Antiqua" w:cs="Arial"/>
        </w:rPr>
        <w:t xml:space="preserve">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BA06BA" w:rsidRPr="00041F3B">
        <w:rPr>
          <w:rFonts w:ascii="Book Antiqua" w:eastAsia="Times New Roman" w:hAnsi="Book Antiqua" w:cs="Arial"/>
        </w:rPr>
        <w:t xml:space="preserve">values of up to 1300 </w:t>
      </w:r>
      <w:r w:rsidR="003F7BB4" w:rsidRPr="00041F3B">
        <w:rPr>
          <w:rFonts w:ascii="Book Antiqua" w:hAnsi="Book Antiqua" w:cs="Arial"/>
        </w:rPr>
        <w:t>s</w:t>
      </w:r>
      <w:r w:rsidR="003C5D95"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C5D95" w:rsidRPr="00041F3B">
        <w:rPr>
          <w:rFonts w:ascii="Book Antiqua" w:eastAsia="Times New Roman" w:hAnsi="Book Antiqua" w:cs="Arial"/>
          <w:noProof/>
          <w:vertAlign w:val="superscript"/>
        </w:rPr>
        <w:t>[32]</w:t>
      </w:r>
      <w:r w:rsidR="00BA06BA" w:rsidRPr="00041F3B">
        <w:rPr>
          <w:rFonts w:ascii="Book Antiqua" w:eastAsia="Times New Roman" w:hAnsi="Book Antiqua" w:cs="Arial"/>
          <w:lang w:val="en-GB"/>
        </w:rPr>
        <w:t>.</w:t>
      </w:r>
      <w:r w:rsidR="00226D84" w:rsidRPr="00041F3B">
        <w:rPr>
          <w:rFonts w:ascii="Book Antiqua" w:eastAsia="Times New Roman" w:hAnsi="Book Antiqua" w:cs="Arial"/>
          <w:lang w:val="en-GB"/>
        </w:rPr>
        <w:t xml:space="preserve"> To generate higher </w:t>
      </w:r>
      <w:r w:rsidR="00226D84" w:rsidRPr="00041F3B">
        <w:rPr>
          <w:rFonts w:ascii="Book Antiqua" w:eastAsia="Times New Roman" w:hAnsi="Book Antiqua" w:cs="Arial"/>
          <w:i/>
          <w:lang w:val="en-GB"/>
        </w:rPr>
        <w:t>b</w:t>
      </w:r>
      <w:r w:rsidR="00226D84" w:rsidRPr="00041F3B">
        <w:rPr>
          <w:rFonts w:ascii="Book Antiqua" w:eastAsia="Times New Roman" w:hAnsi="Book Antiqua" w:cs="Arial"/>
          <w:lang w:val="en-GB"/>
        </w:rPr>
        <w:t>-values longer PFG pulses with longer echo times are needed</w:t>
      </w:r>
      <w:r w:rsidR="00BA06BA" w:rsidRPr="00041F3B">
        <w:rPr>
          <w:rFonts w:ascii="Book Antiqua" w:eastAsia="Times New Roman" w:hAnsi="Book Antiqua" w:cs="Arial"/>
          <w:lang w:val="en-GB"/>
        </w:rPr>
        <w:t xml:space="preserve"> </w:t>
      </w:r>
      <w:r w:rsidR="00226D84" w:rsidRPr="00041F3B">
        <w:rPr>
          <w:rFonts w:ascii="Book Antiqua" w:eastAsia="Times New Roman" w:hAnsi="Book Antiqua" w:cs="Arial"/>
          <w:lang w:val="en-GB"/>
        </w:rPr>
        <w:t xml:space="preserve">and therefore loss of signal from </w:t>
      </w:r>
      <w:r w:rsidR="00BA1138" w:rsidRPr="00041F3B">
        <w:rPr>
          <w:rFonts w:ascii="Book Antiqua" w:eastAsia="Times New Roman" w:hAnsi="Book Antiqua" w:cs="Arial"/>
        </w:rPr>
        <w:t>T</w:t>
      </w:r>
      <w:r w:rsidR="00BA1138" w:rsidRPr="00041F3B">
        <w:rPr>
          <w:rFonts w:ascii="Book Antiqua" w:eastAsia="Times New Roman" w:hAnsi="Book Antiqua" w:cs="Arial"/>
          <w:vertAlign w:val="subscript"/>
        </w:rPr>
        <w:t>2</w:t>
      </w:r>
      <w:r w:rsidR="00226D84" w:rsidRPr="00041F3B">
        <w:rPr>
          <w:rFonts w:ascii="Book Antiqua" w:eastAsia="Times New Roman" w:hAnsi="Book Antiqua" w:cs="Arial"/>
          <w:lang w:val="en-GB"/>
        </w:rPr>
        <w:t xml:space="preserve"> decay. </w:t>
      </w:r>
      <w:r w:rsidR="00A25B66" w:rsidRPr="00041F3B">
        <w:rPr>
          <w:rFonts w:ascii="Book Antiqua" w:eastAsia="Times New Roman" w:hAnsi="Book Antiqua" w:cs="Arial"/>
        </w:rPr>
        <w:t xml:space="preserve">The ideal TE in DW-imaging of extra-cranial organs should approximately be the </w:t>
      </w:r>
      <w:r w:rsidR="00BA1138" w:rsidRPr="00041F3B">
        <w:rPr>
          <w:rFonts w:ascii="Book Antiqua" w:eastAsia="Times New Roman" w:hAnsi="Book Antiqua" w:cs="Arial"/>
        </w:rPr>
        <w:t>T</w:t>
      </w:r>
      <w:r w:rsidR="00BA1138" w:rsidRPr="00041F3B">
        <w:rPr>
          <w:rFonts w:ascii="Book Antiqua" w:eastAsia="Times New Roman" w:hAnsi="Book Antiqua" w:cs="Arial"/>
          <w:vertAlign w:val="subscript"/>
        </w:rPr>
        <w:t>2</w:t>
      </w:r>
      <w:r w:rsidR="00BA1138" w:rsidRPr="00041F3B">
        <w:rPr>
          <w:rFonts w:ascii="Book Antiqua" w:eastAsia="Times New Roman" w:hAnsi="Book Antiqua" w:cs="Arial"/>
        </w:rPr>
        <w:t>-</w:t>
      </w:r>
      <w:r w:rsidR="00A25B66" w:rsidRPr="00041F3B">
        <w:rPr>
          <w:rFonts w:ascii="Book Antiqua" w:eastAsia="Times New Roman" w:hAnsi="Book Antiqua" w:cs="Arial"/>
        </w:rPr>
        <w:t xml:space="preserve">relaxation time of the organ undergoing the study. Some studies looking at </w:t>
      </w:r>
      <w:r w:rsidR="000F7677" w:rsidRPr="00041F3B">
        <w:rPr>
          <w:rFonts w:ascii="Book Antiqua" w:hAnsi="Book Antiqua" w:cs="Arial"/>
        </w:rPr>
        <w:t>DW</w:t>
      </w:r>
      <w:r w:rsidR="00EA1B35" w:rsidRPr="00041F3B">
        <w:rPr>
          <w:rFonts w:ascii="Book Antiqua" w:eastAsia="Times New Roman" w:hAnsi="Book Antiqua" w:cs="Arial"/>
        </w:rPr>
        <w:t xml:space="preserve"> imaging of the liver</w:t>
      </w:r>
      <w:r w:rsidR="00A25B66" w:rsidRPr="00041F3B">
        <w:rPr>
          <w:rFonts w:ascii="Book Antiqua" w:eastAsia="Times New Roman" w:hAnsi="Book Antiqua" w:cs="Arial"/>
        </w:rPr>
        <w:t xml:space="preserve"> used TE values </w:t>
      </w:r>
      <w:r w:rsidR="00544168" w:rsidRPr="00041F3B">
        <w:rPr>
          <w:rFonts w:ascii="Book Antiqua" w:eastAsia="Times New Roman" w:hAnsi="Book Antiqua" w:cs="Arial"/>
        </w:rPr>
        <w:t>significantly</w:t>
      </w:r>
      <w:r w:rsidR="00A25B66" w:rsidRPr="00041F3B">
        <w:rPr>
          <w:rFonts w:ascii="Book Antiqua" w:eastAsia="Times New Roman" w:hAnsi="Book Antiqua" w:cs="Arial"/>
        </w:rPr>
        <w:t xml:space="preserve"> higher than </w:t>
      </w:r>
      <w:r w:rsidR="00544168" w:rsidRPr="00041F3B">
        <w:rPr>
          <w:rFonts w:ascii="Book Antiqua" w:eastAsia="Times New Roman" w:hAnsi="Book Antiqua" w:cs="Arial"/>
        </w:rPr>
        <w:t xml:space="preserve">the </w:t>
      </w:r>
      <w:r w:rsidR="00BA1138" w:rsidRPr="00041F3B">
        <w:rPr>
          <w:rFonts w:ascii="Book Antiqua" w:eastAsia="Times New Roman" w:hAnsi="Book Antiqua" w:cs="Arial"/>
        </w:rPr>
        <w:t>T</w:t>
      </w:r>
      <w:r w:rsidR="00BA1138" w:rsidRPr="00041F3B">
        <w:rPr>
          <w:rFonts w:ascii="Book Antiqua" w:eastAsia="Times New Roman" w:hAnsi="Book Antiqua" w:cs="Arial"/>
          <w:vertAlign w:val="subscript"/>
        </w:rPr>
        <w:t>2</w:t>
      </w:r>
      <w:r w:rsidRPr="00041F3B">
        <w:rPr>
          <w:rFonts w:ascii="Book Antiqua" w:eastAsia="Times New Roman" w:hAnsi="Book Antiqua" w:cs="Arial"/>
        </w:rPr>
        <w:t>-</w:t>
      </w:r>
      <w:r w:rsidR="00544168" w:rsidRPr="00041F3B">
        <w:rPr>
          <w:rFonts w:ascii="Book Antiqua" w:eastAsia="Times New Roman" w:hAnsi="Book Antiqua" w:cs="Arial"/>
        </w:rPr>
        <w:t xml:space="preserve">relaxation </w:t>
      </w:r>
      <w:proofErr w:type="gramStart"/>
      <w:r w:rsidR="00544168" w:rsidRPr="00041F3B">
        <w:rPr>
          <w:rFonts w:ascii="Book Antiqua" w:eastAsia="Times New Roman" w:hAnsi="Book Antiqua" w:cs="Arial"/>
        </w:rPr>
        <w:t>time</w:t>
      </w:r>
      <w:r w:rsidR="003C5D95" w:rsidRPr="00041F3B">
        <w:rPr>
          <w:rFonts w:ascii="Book Antiqua" w:eastAsia="Times New Roman" w:hAnsi="Book Antiqua" w:cs="Arial"/>
          <w:noProof/>
          <w:vertAlign w:val="superscript"/>
        </w:rPr>
        <w:t>[</w:t>
      </w:r>
      <w:proofErr w:type="gramEnd"/>
      <w:r w:rsidR="003C5D95" w:rsidRPr="00041F3B">
        <w:rPr>
          <w:rFonts w:ascii="Book Antiqua" w:eastAsia="Times New Roman" w:hAnsi="Book Antiqua" w:cs="Arial"/>
          <w:noProof/>
          <w:vertAlign w:val="superscript"/>
        </w:rPr>
        <w:t>24,47]</w:t>
      </w:r>
      <w:r w:rsidR="00A25B66" w:rsidRPr="00041F3B">
        <w:rPr>
          <w:rFonts w:ascii="Book Antiqua" w:eastAsia="Times New Roman" w:hAnsi="Book Antiqua" w:cs="Arial"/>
        </w:rPr>
        <w:t>. In liver DW-MRI, only few studies are known that have used a TE of less than 50</w:t>
      </w:r>
      <w:r w:rsidR="00F36755" w:rsidRPr="00041F3B">
        <w:rPr>
          <w:rFonts w:ascii="Book Antiqua" w:eastAsia="Times New Roman" w:hAnsi="Book Antiqua" w:cs="Arial"/>
        </w:rPr>
        <w:t xml:space="preserve"> </w:t>
      </w:r>
      <w:proofErr w:type="gramStart"/>
      <w:r w:rsidR="006C2A28" w:rsidRPr="00041F3B">
        <w:rPr>
          <w:rFonts w:ascii="Book Antiqua" w:eastAsia="Times New Roman" w:hAnsi="Book Antiqua" w:cs="Arial"/>
        </w:rPr>
        <w:t>ms</w:t>
      </w:r>
      <w:r w:rsidR="003C5D95" w:rsidRPr="00041F3B">
        <w:rPr>
          <w:rFonts w:ascii="Book Antiqua" w:eastAsia="Times New Roman" w:hAnsi="Book Antiqua" w:cs="Arial"/>
          <w:noProof/>
          <w:vertAlign w:val="superscript"/>
        </w:rPr>
        <w:t>[</w:t>
      </w:r>
      <w:proofErr w:type="gramEnd"/>
      <w:r w:rsidR="003C5D95" w:rsidRPr="00041F3B">
        <w:rPr>
          <w:rFonts w:ascii="Book Antiqua" w:eastAsia="Times New Roman" w:hAnsi="Book Antiqua" w:cs="Arial"/>
          <w:noProof/>
          <w:vertAlign w:val="superscript"/>
        </w:rPr>
        <w:t>33,51]</w:t>
      </w:r>
      <w:r w:rsidR="00A25B66" w:rsidRPr="00041F3B">
        <w:rPr>
          <w:rFonts w:ascii="Book Antiqua" w:eastAsia="Times New Roman" w:hAnsi="Book Antiqua" w:cs="Arial"/>
        </w:rPr>
        <w:t xml:space="preserve">. </w:t>
      </w:r>
      <w:r w:rsidR="003C5D95" w:rsidRPr="00041F3B">
        <w:rPr>
          <w:rFonts w:ascii="Book Antiqua" w:eastAsia="Times New Roman" w:hAnsi="Book Antiqua" w:cs="Arial"/>
        </w:rPr>
        <w:t xml:space="preserve">Taouli and </w:t>
      </w:r>
      <w:proofErr w:type="gramStart"/>
      <w:r w:rsidR="003C5D95" w:rsidRPr="00041F3B">
        <w:rPr>
          <w:rFonts w:ascii="Book Antiqua" w:eastAsia="Times New Roman" w:hAnsi="Book Antiqua" w:cs="Arial"/>
        </w:rPr>
        <w:t>Koh</w:t>
      </w:r>
      <w:r w:rsidR="003C5D95" w:rsidRPr="00041F3B">
        <w:rPr>
          <w:rFonts w:ascii="Book Antiqua" w:eastAsia="Times New Roman" w:hAnsi="Book Antiqua" w:cs="Arial"/>
          <w:noProof/>
          <w:vertAlign w:val="superscript"/>
        </w:rPr>
        <w:t>[</w:t>
      </w:r>
      <w:proofErr w:type="gramEnd"/>
      <w:r w:rsidR="003C5D95" w:rsidRPr="00041F3B">
        <w:rPr>
          <w:rFonts w:ascii="Book Antiqua" w:eastAsia="Times New Roman" w:hAnsi="Book Antiqua" w:cs="Arial"/>
          <w:noProof/>
          <w:vertAlign w:val="superscript"/>
        </w:rPr>
        <w:t>23]</w:t>
      </w:r>
      <w:r w:rsidR="00A93135" w:rsidRPr="00041F3B">
        <w:rPr>
          <w:rFonts w:ascii="Book Antiqua" w:eastAsia="Times New Roman" w:hAnsi="Book Antiqua" w:cs="Arial"/>
        </w:rPr>
        <w:t xml:space="preserve"> suggested a minim</w:t>
      </w:r>
      <w:r w:rsidR="001B21DB" w:rsidRPr="00041F3B">
        <w:rPr>
          <w:rFonts w:ascii="Book Antiqua" w:eastAsia="Times New Roman" w:hAnsi="Book Antiqua" w:cs="Arial"/>
        </w:rPr>
        <w:t>um echo time of 71</w:t>
      </w:r>
      <w:r w:rsidR="003C5D95" w:rsidRPr="00041F3B">
        <w:rPr>
          <w:rFonts w:ascii="Book Antiqua" w:eastAsia="宋体" w:hAnsi="Book Antiqua" w:cs="Arial" w:hint="eastAsia"/>
          <w:lang w:eastAsia="zh-CN"/>
        </w:rPr>
        <w:t xml:space="preserve"> </w:t>
      </w:r>
      <w:r w:rsidR="001B21DB" w:rsidRPr="00041F3B">
        <w:rPr>
          <w:rFonts w:ascii="Book Antiqua" w:eastAsia="Times New Roman" w:hAnsi="Book Antiqua" w:cs="Arial"/>
        </w:rPr>
        <w:t xml:space="preserve">ms to reduce </w:t>
      </w:r>
      <w:r w:rsidR="00A93135" w:rsidRPr="00041F3B">
        <w:rPr>
          <w:rFonts w:ascii="Book Antiqua" w:eastAsia="Times New Roman" w:hAnsi="Book Antiqua" w:cs="Arial"/>
        </w:rPr>
        <w:t xml:space="preserve">shine-through effect, which should be kept fixed for all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A93135" w:rsidRPr="00041F3B">
        <w:rPr>
          <w:rFonts w:ascii="Book Antiqua" w:eastAsia="Times New Roman" w:hAnsi="Book Antiqua" w:cs="Arial"/>
        </w:rPr>
        <w:t xml:space="preserve">values used in the study. They also recommended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A93135" w:rsidRPr="00041F3B">
        <w:rPr>
          <w:rFonts w:ascii="Book Antiqua" w:eastAsia="Times New Roman" w:hAnsi="Book Antiqua" w:cs="Arial"/>
        </w:rPr>
        <w:t>values of less than 500</w:t>
      </w:r>
      <w:r w:rsidR="00A93135" w:rsidRPr="00041F3B">
        <w:rPr>
          <w:rFonts w:ascii="Book Antiqua" w:hAnsi="Book Antiqua" w:cs="Arial"/>
        </w:rPr>
        <w:t xml:space="preserve"> </w:t>
      </w:r>
      <w:r w:rsidR="003F7BB4" w:rsidRPr="00041F3B">
        <w:rPr>
          <w:rFonts w:ascii="Book Antiqua" w:hAnsi="Book Antiqua" w:cs="Arial"/>
        </w:rPr>
        <w:t>s</w:t>
      </w:r>
      <w:r w:rsidR="003C5D95"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A93135" w:rsidRPr="00041F3B">
        <w:rPr>
          <w:rFonts w:ascii="Book Antiqua" w:hAnsi="Book Antiqua" w:cs="Arial"/>
        </w:rPr>
        <w:t xml:space="preserve">for breath-hold acquisitions and less than </w:t>
      </w:r>
      <w:r w:rsidR="00A93135" w:rsidRPr="00041F3B">
        <w:rPr>
          <w:rFonts w:ascii="Book Antiqua" w:eastAsia="Times New Roman" w:hAnsi="Book Antiqua" w:cs="Arial"/>
        </w:rPr>
        <w:t>1000</w:t>
      </w:r>
      <w:r w:rsidR="00A93135" w:rsidRPr="00041F3B">
        <w:rPr>
          <w:rFonts w:ascii="Book Antiqua" w:hAnsi="Book Antiqua" w:cs="Arial"/>
        </w:rPr>
        <w:t xml:space="preserve"> </w:t>
      </w:r>
      <w:r w:rsidR="003C5D95" w:rsidRPr="00041F3B">
        <w:rPr>
          <w:rFonts w:ascii="Book Antiqua" w:hAnsi="Book Antiqua" w:cs="Arial"/>
        </w:rPr>
        <w:t>s</w:t>
      </w:r>
      <w:r w:rsidR="003C5D95" w:rsidRPr="00041F3B">
        <w:rPr>
          <w:rFonts w:ascii="Book Antiqua" w:eastAsia="宋体" w:hAnsi="Book Antiqua" w:cs="Arial" w:hint="eastAsia"/>
          <w:lang w:eastAsia="zh-CN"/>
        </w:rPr>
        <w:t>/</w:t>
      </w:r>
      <w:r w:rsidR="003C5D95" w:rsidRPr="00041F3B">
        <w:rPr>
          <w:rFonts w:ascii="Book Antiqua" w:hAnsi="Book Antiqua" w:cs="Arial"/>
        </w:rPr>
        <w:t>mm</w:t>
      </w:r>
      <w:r w:rsidR="003C5D95"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A93135" w:rsidRPr="00041F3B">
        <w:rPr>
          <w:rFonts w:ascii="Book Antiqua" w:hAnsi="Book Antiqua" w:cs="Arial"/>
        </w:rPr>
        <w:t>for free breathing or respiratory triggered acquisitions.</w:t>
      </w:r>
      <w:r w:rsidR="00787F4E" w:rsidRPr="00041F3B">
        <w:rPr>
          <w:rFonts w:ascii="Book Antiqua" w:hAnsi="Book Antiqua" w:cs="Arial"/>
        </w:rPr>
        <w:t xml:space="preserve"> DW-MR combined with T</w:t>
      </w:r>
      <w:r w:rsidR="00787F4E" w:rsidRPr="00041F3B">
        <w:rPr>
          <w:rFonts w:ascii="Book Antiqua" w:hAnsi="Book Antiqua" w:cs="Arial"/>
          <w:vertAlign w:val="subscript"/>
        </w:rPr>
        <w:t>1</w:t>
      </w:r>
      <w:r w:rsidR="00787F4E" w:rsidRPr="00041F3B">
        <w:rPr>
          <w:rFonts w:ascii="Book Antiqua" w:hAnsi="Book Antiqua" w:cs="Arial"/>
        </w:rPr>
        <w:t xml:space="preserve">-weighted and </w:t>
      </w:r>
      <w:r w:rsidR="00604FD4" w:rsidRPr="00041F3B">
        <w:rPr>
          <w:rFonts w:ascii="Book Antiqua" w:hAnsi="Book Antiqua" w:cs="Arial"/>
        </w:rPr>
        <w:t>T</w:t>
      </w:r>
      <w:r w:rsidR="00604FD4" w:rsidRPr="00041F3B">
        <w:rPr>
          <w:rFonts w:ascii="Book Antiqua" w:hAnsi="Book Antiqua" w:cs="Arial"/>
          <w:vertAlign w:val="subscript"/>
        </w:rPr>
        <w:t>2</w:t>
      </w:r>
      <w:r w:rsidR="00787F4E" w:rsidRPr="00041F3B">
        <w:rPr>
          <w:rFonts w:ascii="Book Antiqua" w:hAnsi="Book Antiqua" w:cs="Arial"/>
        </w:rPr>
        <w:t xml:space="preserve">-weighted imaging was shown to perform equally as well as </w:t>
      </w:r>
      <w:r w:rsidRPr="00041F3B">
        <w:rPr>
          <w:rFonts w:ascii="Book Antiqua" w:hAnsi="Book Antiqua" w:cs="Arial"/>
        </w:rPr>
        <w:t>Gadolinium</w:t>
      </w:r>
      <w:r w:rsidR="00787F4E" w:rsidRPr="00041F3B">
        <w:rPr>
          <w:rFonts w:ascii="Book Antiqua" w:hAnsi="Book Antiqua" w:cs="Arial"/>
        </w:rPr>
        <w:t>-MR in the diagnosis of l</w:t>
      </w:r>
      <w:r w:rsidR="00834AB1" w:rsidRPr="00041F3B">
        <w:rPr>
          <w:rFonts w:ascii="Book Antiqua" w:hAnsi="Book Antiqua" w:cs="Arial"/>
        </w:rPr>
        <w:t xml:space="preserve">iver </w:t>
      </w:r>
      <w:proofErr w:type="gramStart"/>
      <w:r w:rsidR="00834AB1" w:rsidRPr="00041F3B">
        <w:rPr>
          <w:rFonts w:ascii="Book Antiqua" w:hAnsi="Book Antiqua" w:cs="Arial"/>
        </w:rPr>
        <w:t>metastase</w:t>
      </w:r>
      <w:r w:rsidR="00787F4E" w:rsidRPr="00041F3B">
        <w:rPr>
          <w:rFonts w:ascii="Book Antiqua" w:hAnsi="Book Antiqua" w:cs="Arial"/>
        </w:rPr>
        <w:t>s</w:t>
      </w:r>
      <w:r w:rsidR="003C5D95" w:rsidRPr="00041F3B">
        <w:rPr>
          <w:rFonts w:ascii="Book Antiqua" w:hAnsi="Book Antiqua" w:cs="Arial"/>
          <w:noProof/>
          <w:vertAlign w:val="superscript"/>
        </w:rPr>
        <w:t>[</w:t>
      </w:r>
      <w:proofErr w:type="gramEnd"/>
      <w:r w:rsidR="003C5D95" w:rsidRPr="00041F3B">
        <w:rPr>
          <w:rFonts w:ascii="Book Antiqua" w:hAnsi="Book Antiqua" w:cs="Arial"/>
          <w:noProof/>
          <w:vertAlign w:val="superscript"/>
        </w:rPr>
        <w:t>52]</w:t>
      </w:r>
      <w:r w:rsidR="00787F4E" w:rsidRPr="00041F3B">
        <w:rPr>
          <w:rFonts w:ascii="Book Antiqua" w:hAnsi="Book Antiqua" w:cs="Arial"/>
        </w:rPr>
        <w:t>.</w:t>
      </w:r>
      <w:r w:rsidR="005D1F10" w:rsidRPr="00041F3B">
        <w:rPr>
          <w:rFonts w:ascii="Book Antiqua" w:hAnsi="Book Antiqua" w:cs="Arial"/>
        </w:rPr>
        <w:t xml:space="preserve"> Guo </w:t>
      </w:r>
      <w:r w:rsidR="003C5D95" w:rsidRPr="00041F3B">
        <w:rPr>
          <w:rFonts w:ascii="Book Antiqua" w:hAnsi="Book Antiqua" w:cs="Arial"/>
          <w:i/>
        </w:rPr>
        <w:t xml:space="preserve">et </w:t>
      </w:r>
      <w:proofErr w:type="gramStart"/>
      <w:r w:rsidR="003C5D95" w:rsidRPr="00041F3B">
        <w:rPr>
          <w:rFonts w:ascii="Book Antiqua" w:hAnsi="Book Antiqua" w:cs="Arial"/>
          <w:i/>
        </w:rPr>
        <w:t>al</w:t>
      </w:r>
      <w:r w:rsidR="003C5D95" w:rsidRPr="00041F3B">
        <w:rPr>
          <w:rFonts w:ascii="Book Antiqua" w:hAnsi="Book Antiqua" w:cs="Arial"/>
          <w:noProof/>
          <w:vertAlign w:val="superscript"/>
        </w:rPr>
        <w:t>[</w:t>
      </w:r>
      <w:proofErr w:type="gramEnd"/>
      <w:r w:rsidR="003C5D95" w:rsidRPr="00041F3B">
        <w:rPr>
          <w:rFonts w:ascii="Book Antiqua" w:hAnsi="Book Antiqua" w:cs="Arial"/>
          <w:noProof/>
          <w:vertAlign w:val="superscript"/>
        </w:rPr>
        <w:t>53]</w:t>
      </w:r>
      <w:r w:rsidR="00AD1C88" w:rsidRPr="00041F3B">
        <w:rPr>
          <w:rFonts w:ascii="Book Antiqua" w:hAnsi="Book Antiqua" w:cs="Arial"/>
        </w:rPr>
        <w:t xml:space="preserve"> </w:t>
      </w:r>
      <w:r w:rsidR="00BB19E0" w:rsidRPr="00041F3B">
        <w:rPr>
          <w:rFonts w:ascii="Book Antiqua" w:hAnsi="Book Antiqua" w:cs="Arial"/>
        </w:rPr>
        <w:t>found</w:t>
      </w:r>
      <w:r w:rsidR="004513DA" w:rsidRPr="00041F3B">
        <w:rPr>
          <w:rFonts w:ascii="Book Antiqua" w:hAnsi="Book Antiqua" w:cs="Arial"/>
        </w:rPr>
        <w:t xml:space="preserve"> </w:t>
      </w:r>
      <w:r w:rsidR="00A328AE" w:rsidRPr="00041F3B">
        <w:rPr>
          <w:rFonts w:ascii="Book Antiqua" w:hAnsi="Book Antiqua" w:cs="Arial"/>
        </w:rPr>
        <w:t xml:space="preserve">that </w:t>
      </w:r>
      <w:r w:rsidR="000B0AB3" w:rsidRPr="00041F3B">
        <w:rPr>
          <w:rFonts w:ascii="Book Antiqua" w:hAnsi="Book Antiqua" w:cs="Arial"/>
        </w:rPr>
        <w:t xml:space="preserve">a correlation exists between </w:t>
      </w:r>
      <w:r w:rsidR="003A31E2" w:rsidRPr="00041F3B">
        <w:rPr>
          <w:rFonts w:ascii="Book Antiqua" w:hAnsi="Book Antiqua" w:cs="Arial"/>
        </w:rPr>
        <w:t xml:space="preserve">ADC values </w:t>
      </w:r>
      <w:r w:rsidR="000B0AB3" w:rsidRPr="00041F3B">
        <w:rPr>
          <w:rFonts w:ascii="Book Antiqua" w:hAnsi="Book Antiqua" w:cs="Arial"/>
        </w:rPr>
        <w:t>and</w:t>
      </w:r>
      <w:r w:rsidR="003A31E2" w:rsidRPr="00041F3B">
        <w:rPr>
          <w:rFonts w:ascii="Book Antiqua" w:hAnsi="Book Antiqua" w:cs="Arial"/>
        </w:rPr>
        <w:t xml:space="preserve"> the histological grade of HCCs</w:t>
      </w:r>
      <w:r w:rsidR="000B0AB3" w:rsidRPr="00041F3B">
        <w:rPr>
          <w:rFonts w:ascii="Book Antiqua" w:hAnsi="Book Antiqua" w:cs="Arial"/>
        </w:rPr>
        <w:t xml:space="preserve"> although </w:t>
      </w:r>
      <w:r w:rsidR="00017240" w:rsidRPr="00041F3B">
        <w:rPr>
          <w:rFonts w:ascii="Book Antiqua" w:hAnsi="Book Antiqua" w:cs="Arial"/>
        </w:rPr>
        <w:t>some HCCs were poorly differentiated due to</w:t>
      </w:r>
      <w:r w:rsidR="000B0AB3" w:rsidRPr="00041F3B">
        <w:rPr>
          <w:rFonts w:ascii="Book Antiqua" w:hAnsi="Book Antiqua" w:cs="Arial"/>
        </w:rPr>
        <w:t xml:space="preserve"> overlap</w:t>
      </w:r>
      <w:r w:rsidR="00A328AE" w:rsidRPr="00041F3B">
        <w:rPr>
          <w:rFonts w:ascii="Book Antiqua" w:hAnsi="Book Antiqua" w:cs="Arial"/>
        </w:rPr>
        <w:t xml:space="preserve"> </w:t>
      </w:r>
      <w:r w:rsidR="00541BEE" w:rsidRPr="00041F3B">
        <w:rPr>
          <w:rFonts w:ascii="Book Antiqua" w:hAnsi="Book Antiqua" w:cs="Arial"/>
        </w:rPr>
        <w:t xml:space="preserve">of </w:t>
      </w:r>
      <w:r w:rsidR="00050D3A" w:rsidRPr="00041F3B">
        <w:rPr>
          <w:rFonts w:ascii="Book Antiqua" w:hAnsi="Book Antiqua" w:cs="Arial"/>
        </w:rPr>
        <w:t xml:space="preserve">ADC </w:t>
      </w:r>
      <w:r w:rsidR="00541BEE" w:rsidRPr="00041F3B">
        <w:rPr>
          <w:rFonts w:ascii="Book Antiqua" w:hAnsi="Book Antiqua" w:cs="Arial"/>
        </w:rPr>
        <w:t>values with that of normal liver.</w:t>
      </w:r>
      <w:r w:rsidR="001275E3" w:rsidRPr="00041F3B">
        <w:rPr>
          <w:rFonts w:ascii="Book Antiqua" w:hAnsi="Book Antiqua" w:cs="Arial"/>
        </w:rPr>
        <w:t xml:space="preserve"> These findings were </w:t>
      </w:r>
      <w:r w:rsidR="00BA6F56" w:rsidRPr="00041F3B">
        <w:rPr>
          <w:rFonts w:ascii="Book Antiqua" w:hAnsi="Book Antiqua" w:cs="Arial"/>
        </w:rPr>
        <w:t>contrary to</w:t>
      </w:r>
      <w:r w:rsidR="001275E3" w:rsidRPr="00041F3B">
        <w:rPr>
          <w:rFonts w:ascii="Book Antiqua" w:hAnsi="Book Antiqua" w:cs="Arial"/>
        </w:rPr>
        <w:t xml:space="preserve"> </w:t>
      </w:r>
      <w:r w:rsidR="001F01ED" w:rsidRPr="00041F3B">
        <w:rPr>
          <w:rFonts w:ascii="Book Antiqua" w:hAnsi="Book Antiqua" w:cs="Arial"/>
        </w:rPr>
        <w:t xml:space="preserve">the report by </w:t>
      </w:r>
      <w:r w:rsidR="005D1F10" w:rsidRPr="00041F3B">
        <w:rPr>
          <w:rFonts w:ascii="Book Antiqua" w:hAnsi="Book Antiqua" w:cs="Arial"/>
        </w:rPr>
        <w:t>Nasu</w:t>
      </w:r>
      <w:r w:rsidR="005D1F10" w:rsidRPr="00041F3B">
        <w:rPr>
          <w:rFonts w:ascii="Book Antiqua" w:hAnsi="Book Antiqua" w:cs="Arial"/>
          <w:i/>
        </w:rPr>
        <w:t xml:space="preserve"> </w:t>
      </w:r>
      <w:r w:rsidR="003C5D95" w:rsidRPr="00041F3B">
        <w:rPr>
          <w:rFonts w:ascii="Book Antiqua" w:hAnsi="Book Antiqua" w:cs="Arial"/>
          <w:i/>
        </w:rPr>
        <w:t xml:space="preserve">et </w:t>
      </w:r>
      <w:proofErr w:type="gramStart"/>
      <w:r w:rsidR="003C5D95" w:rsidRPr="00041F3B">
        <w:rPr>
          <w:rFonts w:ascii="Book Antiqua" w:hAnsi="Book Antiqua" w:cs="Arial"/>
          <w:i/>
        </w:rPr>
        <w:t>al</w:t>
      </w:r>
      <w:r w:rsidR="003C5D95" w:rsidRPr="00041F3B">
        <w:rPr>
          <w:rFonts w:ascii="Book Antiqua" w:hAnsi="Book Antiqua" w:cs="Arial"/>
          <w:noProof/>
          <w:vertAlign w:val="superscript"/>
        </w:rPr>
        <w:t>[</w:t>
      </w:r>
      <w:proofErr w:type="gramEnd"/>
      <w:r w:rsidR="003C5D95" w:rsidRPr="00041F3B">
        <w:rPr>
          <w:rFonts w:ascii="Book Antiqua" w:hAnsi="Book Antiqua" w:cs="Arial"/>
          <w:noProof/>
          <w:vertAlign w:val="superscript"/>
        </w:rPr>
        <w:t>54]</w:t>
      </w:r>
      <w:r w:rsidR="00AD1C88" w:rsidRPr="00041F3B">
        <w:rPr>
          <w:rFonts w:ascii="Book Antiqua" w:hAnsi="Book Antiqua" w:cs="Arial"/>
        </w:rPr>
        <w:t xml:space="preserve"> </w:t>
      </w:r>
      <w:r w:rsidR="001275E3" w:rsidRPr="00041F3B">
        <w:rPr>
          <w:rFonts w:ascii="Book Antiqua" w:hAnsi="Book Antiqua" w:cs="Arial"/>
        </w:rPr>
        <w:t>whereby no correlation was found between ADC values and the histological grade of HCCs.</w:t>
      </w:r>
      <w:r w:rsidR="005729BA" w:rsidRPr="00041F3B">
        <w:rPr>
          <w:rFonts w:ascii="Book Antiqua" w:hAnsi="Book Antiqua" w:cs="Arial"/>
        </w:rPr>
        <w:t xml:space="preserve"> </w:t>
      </w:r>
      <w:r w:rsidR="00F256E3" w:rsidRPr="00041F3B">
        <w:rPr>
          <w:rFonts w:ascii="Book Antiqua" w:hAnsi="Book Antiqua" w:cs="Arial"/>
        </w:rPr>
        <w:t>This discrepancy in findings could be attributed to the placement of ROIs</w:t>
      </w:r>
      <w:r w:rsidR="003C5D95" w:rsidRPr="00041F3B">
        <w:rPr>
          <w:rFonts w:ascii="Book Antiqua" w:hAnsi="Book Antiqua" w:cs="Arial"/>
        </w:rPr>
        <w:t xml:space="preserve"> where the investigators </w:t>
      </w:r>
      <w:proofErr w:type="gramStart"/>
      <w:r w:rsidR="003C5D95" w:rsidRPr="00041F3B">
        <w:rPr>
          <w:rFonts w:ascii="Book Antiqua" w:hAnsi="Book Antiqua" w:cs="Arial"/>
        </w:rPr>
        <w:t>in</w:t>
      </w:r>
      <w:r w:rsidR="003C5D95" w:rsidRPr="00041F3B">
        <w:rPr>
          <w:rFonts w:ascii="Book Antiqua" w:hAnsi="Book Antiqua" w:cs="Arial"/>
          <w:noProof/>
          <w:vertAlign w:val="superscript"/>
        </w:rPr>
        <w:t>[</w:t>
      </w:r>
      <w:proofErr w:type="gramEnd"/>
      <w:r w:rsidR="003C5D95" w:rsidRPr="00041F3B">
        <w:rPr>
          <w:rFonts w:ascii="Book Antiqua" w:hAnsi="Book Antiqua" w:cs="Arial"/>
          <w:noProof/>
          <w:vertAlign w:val="superscript"/>
        </w:rPr>
        <w:t>54]</w:t>
      </w:r>
      <w:r w:rsidR="0041417F" w:rsidRPr="00041F3B">
        <w:rPr>
          <w:rFonts w:ascii="Book Antiqua" w:hAnsi="Book Antiqua" w:cs="Arial"/>
        </w:rPr>
        <w:t xml:space="preserve"> defined ROIs encompassing HCCs in their </w:t>
      </w:r>
      <w:r w:rsidR="0041417F" w:rsidRPr="00041F3B">
        <w:rPr>
          <w:rFonts w:ascii="Book Antiqua" w:hAnsi="Book Antiqua" w:cs="Arial"/>
        </w:rPr>
        <w:lastRenderedPageBreak/>
        <w:t>entirety whereas n</w:t>
      </w:r>
      <w:r w:rsidR="00F256E3" w:rsidRPr="00041F3B">
        <w:rPr>
          <w:rFonts w:ascii="Book Antiqua" w:hAnsi="Book Antiqua" w:cs="Arial"/>
        </w:rPr>
        <w:t>ecrotic and hemorrhagic areas were deliberately avoided</w:t>
      </w:r>
      <w:r w:rsidR="00322227" w:rsidRPr="00041F3B">
        <w:rPr>
          <w:rFonts w:ascii="Book Antiqua" w:hAnsi="Book Antiqua" w:cs="Arial"/>
        </w:rPr>
        <w:t xml:space="preserve"> by the investigators</w:t>
      </w:r>
      <w:r w:rsidR="003C5D95" w:rsidRPr="00041F3B">
        <w:rPr>
          <w:rFonts w:ascii="Book Antiqua" w:hAnsi="Book Antiqua" w:cs="Arial"/>
        </w:rPr>
        <w:t xml:space="preserve"> in</w:t>
      </w:r>
      <w:r w:rsidR="003C5D95" w:rsidRPr="00041F3B">
        <w:rPr>
          <w:rFonts w:ascii="Book Antiqua" w:hAnsi="Book Antiqua" w:cs="Arial"/>
          <w:noProof/>
          <w:vertAlign w:val="superscript"/>
        </w:rPr>
        <w:t>[53]</w:t>
      </w:r>
      <w:r w:rsidR="00F256E3" w:rsidRPr="00041F3B">
        <w:rPr>
          <w:rFonts w:ascii="Book Antiqua" w:hAnsi="Book Antiqua" w:cs="Arial"/>
        </w:rPr>
        <w:t xml:space="preserve">. </w:t>
      </w:r>
    </w:p>
    <w:p w14:paraId="1294217B" w14:textId="77777777" w:rsidR="00377391" w:rsidRPr="00041F3B" w:rsidRDefault="00377391" w:rsidP="00FF7EA7">
      <w:pPr>
        <w:spacing w:line="360" w:lineRule="auto"/>
        <w:jc w:val="both"/>
        <w:rPr>
          <w:rFonts w:ascii="Book Antiqua" w:eastAsia="Times New Roman" w:hAnsi="Book Antiqua" w:cs="Arial"/>
        </w:rPr>
      </w:pPr>
    </w:p>
    <w:p w14:paraId="5BE96BC6" w14:textId="51F0267C" w:rsidR="00FA40C8" w:rsidRPr="00041F3B" w:rsidRDefault="00FA40C8" w:rsidP="00FF7EA7">
      <w:pPr>
        <w:spacing w:line="360" w:lineRule="auto"/>
        <w:jc w:val="both"/>
        <w:rPr>
          <w:rFonts w:ascii="Book Antiqua" w:eastAsia="Times New Roman" w:hAnsi="Book Antiqua" w:cs="Arial"/>
          <w:b/>
          <w:i/>
        </w:rPr>
      </w:pPr>
      <w:r w:rsidRPr="00041F3B">
        <w:rPr>
          <w:rFonts w:ascii="Book Antiqua" w:eastAsia="Times New Roman" w:hAnsi="Book Antiqua" w:cs="Arial"/>
          <w:b/>
          <w:i/>
        </w:rPr>
        <w:t>Kidney</w:t>
      </w:r>
    </w:p>
    <w:p w14:paraId="1FE51492" w14:textId="515864F4" w:rsidR="00A42526" w:rsidRPr="00041F3B" w:rsidRDefault="00444560"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rPr>
        <w:t xml:space="preserve">The </w:t>
      </w:r>
      <w:r w:rsidR="00CA1B2A" w:rsidRPr="00041F3B">
        <w:rPr>
          <w:rFonts w:ascii="Book Antiqua" w:eastAsia="Times New Roman" w:hAnsi="Book Antiqua" w:cs="Arial"/>
        </w:rPr>
        <w:t xml:space="preserve">major </w:t>
      </w:r>
      <w:r w:rsidR="00DA2214" w:rsidRPr="00041F3B">
        <w:rPr>
          <w:rFonts w:ascii="Book Antiqua" w:eastAsia="Times New Roman" w:hAnsi="Book Antiqua" w:cs="Arial"/>
        </w:rPr>
        <w:t>role of</w:t>
      </w:r>
      <w:r w:rsidRPr="00041F3B">
        <w:rPr>
          <w:rFonts w:ascii="Book Antiqua" w:eastAsia="Times New Roman" w:hAnsi="Book Antiqua" w:cs="Arial"/>
        </w:rPr>
        <w:t xml:space="preserve"> the kidneys </w:t>
      </w:r>
      <w:r w:rsidR="00CA1B2A" w:rsidRPr="00041F3B">
        <w:rPr>
          <w:rFonts w:ascii="Book Antiqua" w:eastAsia="Times New Roman" w:hAnsi="Book Antiqua" w:cs="Arial"/>
        </w:rPr>
        <w:t xml:space="preserve">is water reabsorption and concentration-dilution </w:t>
      </w:r>
      <w:proofErr w:type="gramStart"/>
      <w:r w:rsidR="00CA1B2A" w:rsidRPr="00041F3B">
        <w:rPr>
          <w:rFonts w:ascii="Book Antiqua" w:eastAsia="Times New Roman" w:hAnsi="Book Antiqua" w:cs="Arial"/>
        </w:rPr>
        <w:t>functions</w:t>
      </w:r>
      <w:r w:rsidR="0008362F" w:rsidRPr="00041F3B">
        <w:rPr>
          <w:rFonts w:ascii="Book Antiqua" w:eastAsia="Times New Roman" w:hAnsi="Book Antiqua" w:cs="Arial"/>
          <w:noProof/>
          <w:vertAlign w:val="superscript"/>
        </w:rPr>
        <w:t>[</w:t>
      </w:r>
      <w:proofErr w:type="gramEnd"/>
      <w:r w:rsidR="0008362F" w:rsidRPr="00041F3B">
        <w:rPr>
          <w:rFonts w:ascii="Book Antiqua" w:eastAsia="Times New Roman" w:hAnsi="Book Antiqua" w:cs="Arial"/>
          <w:noProof/>
          <w:vertAlign w:val="superscript"/>
        </w:rPr>
        <w:t>41]</w:t>
      </w:r>
      <w:r w:rsidR="0064538F" w:rsidRPr="00041F3B">
        <w:rPr>
          <w:rFonts w:ascii="Book Antiqua" w:eastAsia="Times New Roman" w:hAnsi="Book Antiqua" w:cs="Arial"/>
        </w:rPr>
        <w:t xml:space="preserve"> and</w:t>
      </w:r>
      <w:r w:rsidRPr="00041F3B">
        <w:rPr>
          <w:rFonts w:ascii="Book Antiqua" w:eastAsia="Times New Roman" w:hAnsi="Book Antiqua" w:cs="Arial"/>
        </w:rPr>
        <w:t>,</w:t>
      </w:r>
      <w:r w:rsidR="0064538F" w:rsidRPr="00041F3B">
        <w:rPr>
          <w:rFonts w:ascii="Book Antiqua" w:eastAsia="Times New Roman" w:hAnsi="Book Antiqua" w:cs="Arial"/>
        </w:rPr>
        <w:t xml:space="preserve"> therefore</w:t>
      </w:r>
      <w:r w:rsidRPr="00041F3B">
        <w:rPr>
          <w:rFonts w:ascii="Book Antiqua" w:eastAsia="Times New Roman" w:hAnsi="Book Antiqua" w:cs="Arial"/>
        </w:rPr>
        <w:t>,</w:t>
      </w:r>
      <w:r w:rsidR="0064538F" w:rsidRPr="00041F3B">
        <w:rPr>
          <w:rFonts w:ascii="Book Antiqua" w:eastAsia="Times New Roman" w:hAnsi="Book Antiqua" w:cs="Arial"/>
        </w:rPr>
        <w:t xml:space="preserve"> DW-MR</w:t>
      </w:r>
      <w:r w:rsidR="00323B73" w:rsidRPr="00041F3B">
        <w:rPr>
          <w:rFonts w:ascii="Book Antiqua" w:eastAsia="宋体" w:hAnsi="Book Antiqua" w:cs="Arial" w:hint="eastAsia"/>
          <w:lang w:eastAsia="zh-CN"/>
        </w:rPr>
        <w:t>I</w:t>
      </w:r>
      <w:r w:rsidR="0064538F" w:rsidRPr="00041F3B">
        <w:rPr>
          <w:rFonts w:ascii="Book Antiqua" w:eastAsia="Times New Roman" w:hAnsi="Book Antiqua" w:cs="Arial"/>
        </w:rPr>
        <w:t xml:space="preserve"> </w:t>
      </w:r>
      <w:r w:rsidR="002C1CF1" w:rsidRPr="00041F3B">
        <w:rPr>
          <w:rFonts w:ascii="Book Antiqua" w:eastAsia="Times New Roman" w:hAnsi="Book Antiqua" w:cs="Arial"/>
        </w:rPr>
        <w:t xml:space="preserve">may provide useful insights into the mechanisms of various renal diseases. </w:t>
      </w:r>
      <w:r w:rsidR="00354612" w:rsidRPr="00041F3B">
        <w:rPr>
          <w:rFonts w:ascii="Book Antiqua" w:eastAsia="Times New Roman" w:hAnsi="Book Antiqua" w:cs="Arial"/>
        </w:rPr>
        <w:t>T</w:t>
      </w:r>
      <w:r w:rsidR="002E44E4" w:rsidRPr="00041F3B">
        <w:rPr>
          <w:rFonts w:ascii="Book Antiqua" w:eastAsia="Times New Roman" w:hAnsi="Book Antiqua" w:cs="Arial"/>
        </w:rPr>
        <w:t xml:space="preserve">he majority of published values </w:t>
      </w:r>
      <w:r w:rsidR="00EC18F7" w:rsidRPr="00041F3B">
        <w:rPr>
          <w:rFonts w:ascii="Book Antiqua" w:eastAsia="Times New Roman" w:hAnsi="Book Antiqua" w:cs="Arial"/>
        </w:rPr>
        <w:t>i</w:t>
      </w:r>
      <w:r w:rsidR="00354612" w:rsidRPr="00041F3B">
        <w:rPr>
          <w:rFonts w:ascii="Book Antiqua" w:eastAsia="Times New Roman" w:hAnsi="Book Antiqua" w:cs="Arial"/>
        </w:rPr>
        <w:t xml:space="preserve">n </w:t>
      </w:r>
      <w:r w:rsidR="00D04B87" w:rsidRPr="00041F3B">
        <w:rPr>
          <w:rFonts w:ascii="Book Antiqua" w:eastAsia="Times New Roman" w:hAnsi="Book Antiqua" w:cs="Arial"/>
        </w:rPr>
        <w:t>renal parenchyma</w:t>
      </w:r>
      <w:r w:rsidR="00354612" w:rsidRPr="00041F3B">
        <w:rPr>
          <w:rFonts w:ascii="Book Antiqua" w:eastAsia="Times New Roman" w:hAnsi="Book Antiqua" w:cs="Arial"/>
        </w:rPr>
        <w:t xml:space="preserve"> DW-MRI (Table 2</w:t>
      </w:r>
      <w:r w:rsidR="008C38EC" w:rsidRPr="00041F3B">
        <w:rPr>
          <w:rFonts w:ascii="Book Antiqua" w:eastAsia="Times New Roman" w:hAnsi="Book Antiqua" w:cs="Arial"/>
        </w:rPr>
        <w:t>)</w:t>
      </w:r>
      <w:r w:rsidR="00354612" w:rsidRPr="00041F3B">
        <w:rPr>
          <w:rFonts w:ascii="Book Antiqua" w:eastAsia="Times New Roman" w:hAnsi="Book Antiqua" w:cs="Arial"/>
        </w:rPr>
        <w:t xml:space="preserve"> </w:t>
      </w:r>
      <w:r w:rsidR="002E44E4" w:rsidRPr="00041F3B">
        <w:rPr>
          <w:rFonts w:ascii="Book Antiqua" w:eastAsia="Times New Roman" w:hAnsi="Book Antiqua" w:cs="Arial"/>
        </w:rPr>
        <w:t xml:space="preserve">report an ADC estimate for </w:t>
      </w:r>
      <w:r w:rsidR="00D04B87" w:rsidRPr="00041F3B">
        <w:rPr>
          <w:rFonts w:ascii="Book Antiqua" w:eastAsia="Times New Roman" w:hAnsi="Book Antiqua" w:cs="Arial"/>
        </w:rPr>
        <w:t>two tissue types</w:t>
      </w:r>
      <w:r w:rsidR="00AC34DB" w:rsidRPr="00041F3B">
        <w:rPr>
          <w:rFonts w:ascii="Book Antiqua" w:eastAsia="Times New Roman" w:hAnsi="Book Antiqua" w:cs="Arial"/>
        </w:rPr>
        <w:t>,</w:t>
      </w:r>
      <w:r w:rsidR="00D04B87" w:rsidRPr="00041F3B">
        <w:rPr>
          <w:rFonts w:ascii="Book Antiqua" w:eastAsia="Times New Roman" w:hAnsi="Book Antiqua" w:cs="Arial"/>
        </w:rPr>
        <w:t xml:space="preserve"> </w:t>
      </w:r>
      <w:r w:rsidR="00DF2025" w:rsidRPr="00041F3B">
        <w:rPr>
          <w:rFonts w:ascii="Book Antiqua" w:eastAsia="Times New Roman" w:hAnsi="Book Antiqua" w:cs="Arial"/>
        </w:rPr>
        <w:t xml:space="preserve">renal </w:t>
      </w:r>
      <w:r w:rsidR="002E44E4" w:rsidRPr="00041F3B">
        <w:rPr>
          <w:rFonts w:ascii="Book Antiqua" w:eastAsia="Times New Roman" w:hAnsi="Book Antiqua" w:cs="Arial"/>
        </w:rPr>
        <w:t>cortex</w:t>
      </w:r>
      <w:r w:rsidR="00DF2025" w:rsidRPr="00041F3B">
        <w:rPr>
          <w:rFonts w:ascii="Book Antiqua" w:eastAsia="Times New Roman" w:hAnsi="Book Antiqua" w:cs="Arial"/>
        </w:rPr>
        <w:t xml:space="preserve"> (outer portion of the kidney)</w:t>
      </w:r>
      <w:r w:rsidR="00F96F70" w:rsidRPr="00041F3B">
        <w:rPr>
          <w:rFonts w:ascii="Book Antiqua" w:eastAsia="Times New Roman" w:hAnsi="Book Antiqua" w:cs="Arial"/>
        </w:rPr>
        <w:t xml:space="preserve"> and renal medulla</w:t>
      </w:r>
      <w:r w:rsidR="0008362F" w:rsidRPr="00041F3B">
        <w:rPr>
          <w:rFonts w:ascii="Book Antiqua" w:eastAsia="Times New Roman" w:hAnsi="Book Antiqua" w:cs="Arial"/>
        </w:rPr>
        <w:t xml:space="preserve"> (innermost part of the kidney)</w:t>
      </w:r>
      <w:r w:rsidR="0008362F" w:rsidRPr="00041F3B">
        <w:rPr>
          <w:rFonts w:ascii="Book Antiqua" w:eastAsia="Times New Roman" w:hAnsi="Book Antiqua" w:cs="Arial"/>
          <w:noProof/>
          <w:vertAlign w:val="superscript"/>
        </w:rPr>
        <w:t>[30,31,55,56]</w:t>
      </w:r>
      <w:r w:rsidR="002E44E4" w:rsidRPr="00041F3B">
        <w:rPr>
          <w:rFonts w:ascii="Book Antiqua" w:eastAsia="Times New Roman" w:hAnsi="Book Antiqua" w:cs="Arial"/>
        </w:rPr>
        <w:t xml:space="preserve">. Some studies reported ADC values </w:t>
      </w:r>
      <w:r w:rsidR="00DC124A" w:rsidRPr="00041F3B">
        <w:rPr>
          <w:rFonts w:ascii="Book Antiqua" w:eastAsia="Times New Roman" w:hAnsi="Book Antiqua" w:cs="Arial"/>
        </w:rPr>
        <w:t>for</w:t>
      </w:r>
      <w:r w:rsidR="002E44E4" w:rsidRPr="00041F3B">
        <w:rPr>
          <w:rFonts w:ascii="Book Antiqua" w:eastAsia="Times New Roman" w:hAnsi="Book Antiqua" w:cs="Arial"/>
        </w:rPr>
        <w:t xml:space="preserve"> the left and right kidneys</w:t>
      </w:r>
      <w:r w:rsidR="008C39AA" w:rsidRPr="00041F3B">
        <w:rPr>
          <w:rFonts w:ascii="Book Antiqua" w:eastAsia="Times New Roman" w:hAnsi="Book Antiqua" w:cs="Arial"/>
        </w:rPr>
        <w:t xml:space="preserve"> with statistically </w:t>
      </w:r>
      <w:r w:rsidR="00664375" w:rsidRPr="00041F3B">
        <w:rPr>
          <w:rFonts w:ascii="Book Antiqua" w:eastAsia="Times New Roman" w:hAnsi="Book Antiqua" w:cs="Arial"/>
        </w:rPr>
        <w:t>in</w:t>
      </w:r>
      <w:r w:rsidR="008C39AA" w:rsidRPr="00041F3B">
        <w:rPr>
          <w:rFonts w:ascii="Book Antiqua" w:eastAsia="Times New Roman" w:hAnsi="Book Antiqua" w:cs="Arial"/>
        </w:rPr>
        <w:t>significant</w:t>
      </w:r>
      <w:r w:rsidR="00485FB6" w:rsidRPr="00041F3B">
        <w:rPr>
          <w:rFonts w:ascii="Book Antiqua" w:eastAsia="Times New Roman" w:hAnsi="Book Antiqua" w:cs="Arial"/>
        </w:rPr>
        <w:t xml:space="preserve"> </w:t>
      </w:r>
      <w:r w:rsidR="008C39AA" w:rsidRPr="00041F3B">
        <w:rPr>
          <w:rFonts w:ascii="Book Antiqua" w:eastAsia="Times New Roman" w:hAnsi="Book Antiqua" w:cs="Arial"/>
        </w:rPr>
        <w:t>di</w:t>
      </w:r>
      <w:r w:rsidR="0008362F" w:rsidRPr="00041F3B">
        <w:rPr>
          <w:rFonts w:ascii="Book Antiqua" w:eastAsia="Times New Roman" w:hAnsi="Book Antiqua" w:cs="Arial"/>
        </w:rPr>
        <w:t xml:space="preserve">fference between the two </w:t>
      </w:r>
      <w:proofErr w:type="gramStart"/>
      <w:r w:rsidR="0008362F" w:rsidRPr="00041F3B">
        <w:rPr>
          <w:rFonts w:ascii="Book Antiqua" w:eastAsia="Times New Roman" w:hAnsi="Book Antiqua" w:cs="Arial"/>
        </w:rPr>
        <w:t>values</w:t>
      </w:r>
      <w:r w:rsidR="0008362F" w:rsidRPr="00041F3B">
        <w:rPr>
          <w:rFonts w:ascii="Book Antiqua" w:eastAsia="Times New Roman" w:hAnsi="Book Antiqua" w:cs="Arial"/>
          <w:noProof/>
          <w:vertAlign w:val="superscript"/>
        </w:rPr>
        <w:t>[</w:t>
      </w:r>
      <w:proofErr w:type="gramEnd"/>
      <w:r w:rsidR="0008362F" w:rsidRPr="00041F3B">
        <w:rPr>
          <w:rFonts w:ascii="Book Antiqua" w:eastAsia="Times New Roman" w:hAnsi="Book Antiqua" w:cs="Arial"/>
          <w:noProof/>
          <w:vertAlign w:val="superscript"/>
        </w:rPr>
        <w:t>57,58]</w:t>
      </w:r>
      <w:r w:rsidR="002E44E4" w:rsidRPr="00041F3B">
        <w:rPr>
          <w:rFonts w:ascii="Book Antiqua" w:eastAsia="Times New Roman" w:hAnsi="Book Antiqua" w:cs="Arial"/>
        </w:rPr>
        <w:t>.</w:t>
      </w:r>
      <w:r w:rsidR="009A40D0" w:rsidRPr="00041F3B">
        <w:rPr>
          <w:rFonts w:ascii="Book Antiqua" w:eastAsia="Times New Roman" w:hAnsi="Book Antiqua" w:cs="Arial"/>
        </w:rPr>
        <w:t xml:space="preserve"> </w:t>
      </w:r>
      <w:r w:rsidR="002C1CF1" w:rsidRPr="00041F3B">
        <w:rPr>
          <w:rFonts w:ascii="Book Antiqua" w:eastAsia="Times New Roman" w:hAnsi="Book Antiqua" w:cs="Arial"/>
        </w:rPr>
        <w:t xml:space="preserve">Few studies reported anisotropic diffusion in the kidney particularly in the renal medulla due to the radial orientation of the renal vessels and the collecting </w:t>
      </w:r>
      <w:proofErr w:type="gramStart"/>
      <w:r w:rsidR="002C1CF1" w:rsidRPr="00041F3B">
        <w:rPr>
          <w:rFonts w:ascii="Book Antiqua" w:eastAsia="Times New Roman" w:hAnsi="Book Antiqua" w:cs="Arial"/>
        </w:rPr>
        <w:t>system</w:t>
      </w:r>
      <w:r w:rsidR="0008362F" w:rsidRPr="00041F3B">
        <w:rPr>
          <w:rFonts w:ascii="Book Antiqua" w:eastAsia="Times New Roman" w:hAnsi="Book Antiqua" w:cs="Arial"/>
          <w:noProof/>
          <w:vertAlign w:val="superscript"/>
        </w:rPr>
        <w:t>[</w:t>
      </w:r>
      <w:proofErr w:type="gramEnd"/>
      <w:r w:rsidR="0008362F" w:rsidRPr="00041F3B">
        <w:rPr>
          <w:rFonts w:ascii="Book Antiqua" w:eastAsia="宋体" w:hAnsi="Book Antiqua" w:cs="Arial" w:hint="eastAsia"/>
          <w:noProof/>
          <w:vertAlign w:val="superscript"/>
          <w:lang w:eastAsia="zh-CN"/>
        </w:rPr>
        <w:t>41,</w:t>
      </w:r>
      <w:r w:rsidR="0008362F" w:rsidRPr="00041F3B">
        <w:rPr>
          <w:rFonts w:ascii="Book Antiqua" w:eastAsia="Times New Roman" w:hAnsi="Book Antiqua" w:cs="Arial"/>
          <w:noProof/>
          <w:vertAlign w:val="superscript"/>
        </w:rPr>
        <w:t>59]</w:t>
      </w:r>
      <w:r w:rsidR="009D47B5" w:rsidRPr="00041F3B">
        <w:rPr>
          <w:rFonts w:ascii="Book Antiqua" w:eastAsia="Times New Roman" w:hAnsi="Book Antiqua" w:cs="Arial"/>
        </w:rPr>
        <w:t xml:space="preserve">. </w:t>
      </w:r>
      <w:r w:rsidR="004314C9" w:rsidRPr="00041F3B">
        <w:rPr>
          <w:rFonts w:ascii="Book Antiqua" w:eastAsia="Times New Roman" w:hAnsi="Book Antiqua" w:cs="Arial"/>
        </w:rPr>
        <w:t xml:space="preserve"> </w:t>
      </w:r>
      <w:r w:rsidR="00EC18F7" w:rsidRPr="00041F3B">
        <w:rPr>
          <w:rFonts w:ascii="Book Antiqua" w:eastAsia="Times New Roman" w:hAnsi="Book Antiqua" w:cs="Arial"/>
        </w:rPr>
        <w:t>The T</w:t>
      </w:r>
      <w:r w:rsidR="00EC18F7" w:rsidRPr="00041F3B">
        <w:rPr>
          <w:rFonts w:ascii="Book Antiqua" w:eastAsia="Times New Roman" w:hAnsi="Book Antiqua" w:cs="Arial"/>
          <w:vertAlign w:val="subscript"/>
        </w:rPr>
        <w:t>2</w:t>
      </w:r>
      <w:r w:rsidR="00EC18F7" w:rsidRPr="00041F3B">
        <w:rPr>
          <w:rFonts w:ascii="Book Antiqua" w:eastAsia="Times New Roman" w:hAnsi="Book Antiqua" w:cs="Arial"/>
        </w:rPr>
        <w:t>-r</w:t>
      </w:r>
      <w:r w:rsidR="009A40D0" w:rsidRPr="00041F3B">
        <w:rPr>
          <w:rFonts w:ascii="Book Antiqua" w:eastAsia="Times New Roman" w:hAnsi="Book Antiqua" w:cs="Arial"/>
        </w:rPr>
        <w:t>elaxation time in renal cortex</w:t>
      </w:r>
      <w:r w:rsidR="00D660EA" w:rsidRPr="00041F3B">
        <w:rPr>
          <w:rFonts w:ascii="Book Antiqua" w:eastAsia="Times New Roman" w:hAnsi="Book Antiqua" w:cs="Arial"/>
        </w:rPr>
        <w:t xml:space="preserve"> </w:t>
      </w:r>
      <w:r w:rsidR="0021794C" w:rsidRPr="00041F3B">
        <w:rPr>
          <w:rFonts w:ascii="Book Antiqua" w:eastAsia="Times New Roman" w:hAnsi="Book Antiqua" w:cs="Arial"/>
        </w:rPr>
        <w:t xml:space="preserve">and renal medulla </w:t>
      </w:r>
      <w:r w:rsidR="00D660EA" w:rsidRPr="00041F3B">
        <w:rPr>
          <w:rFonts w:ascii="Book Antiqua" w:eastAsia="Times New Roman" w:hAnsi="Book Antiqua" w:cs="Arial"/>
        </w:rPr>
        <w:t>are 87</w:t>
      </w:r>
      <w:r w:rsidR="0008362F" w:rsidRPr="00041F3B">
        <w:rPr>
          <w:rFonts w:ascii="Book Antiqua" w:eastAsia="宋体" w:hAnsi="Book Antiqua" w:cs="Arial" w:hint="eastAsia"/>
          <w:lang w:eastAsia="zh-CN"/>
        </w:rPr>
        <w:t xml:space="preserve"> </w:t>
      </w:r>
      <w:r w:rsidR="00D660EA" w:rsidRPr="00041F3B">
        <w:rPr>
          <w:rFonts w:ascii="Book Antiqua" w:eastAsia="Times New Roman" w:hAnsi="Book Antiqua" w:cs="Arial"/>
        </w:rPr>
        <w:t>±</w:t>
      </w:r>
      <w:r w:rsidR="0008362F" w:rsidRPr="00041F3B">
        <w:rPr>
          <w:rFonts w:ascii="Book Antiqua" w:eastAsia="宋体" w:hAnsi="Book Antiqua" w:cs="Arial" w:hint="eastAsia"/>
          <w:lang w:eastAsia="zh-CN"/>
        </w:rPr>
        <w:t xml:space="preserve"> </w:t>
      </w:r>
      <w:r w:rsidR="00D660EA" w:rsidRPr="00041F3B">
        <w:rPr>
          <w:rFonts w:ascii="Book Antiqua" w:eastAsia="Times New Roman" w:hAnsi="Book Antiqua" w:cs="Arial"/>
        </w:rPr>
        <w:t>4</w:t>
      </w:r>
      <w:r w:rsidR="00C87821" w:rsidRPr="00041F3B">
        <w:rPr>
          <w:rFonts w:ascii="Book Antiqua" w:eastAsia="Times New Roman" w:hAnsi="Book Antiqua" w:cs="Arial"/>
        </w:rPr>
        <w:t xml:space="preserve"> </w:t>
      </w:r>
      <w:r w:rsidR="006C2A28" w:rsidRPr="00041F3B">
        <w:rPr>
          <w:rFonts w:ascii="Book Antiqua" w:eastAsia="Times New Roman" w:hAnsi="Book Antiqua" w:cs="Arial"/>
        </w:rPr>
        <w:t>ms</w:t>
      </w:r>
      <w:r w:rsidR="00C87821" w:rsidRPr="00041F3B">
        <w:rPr>
          <w:rFonts w:ascii="Book Antiqua" w:eastAsia="Times New Roman" w:hAnsi="Book Antiqua" w:cs="Arial"/>
        </w:rPr>
        <w:t xml:space="preserve"> and</w:t>
      </w:r>
      <w:r w:rsidR="00D660EA" w:rsidRPr="00041F3B">
        <w:rPr>
          <w:rFonts w:ascii="Book Antiqua" w:eastAsia="Times New Roman" w:hAnsi="Book Antiqua" w:cs="Arial"/>
        </w:rPr>
        <w:t xml:space="preserve"> 85</w:t>
      </w:r>
      <w:r w:rsidR="0008362F" w:rsidRPr="00041F3B">
        <w:rPr>
          <w:rFonts w:ascii="Book Antiqua" w:eastAsia="宋体" w:hAnsi="Book Antiqua" w:cs="Arial" w:hint="eastAsia"/>
          <w:lang w:eastAsia="zh-CN"/>
        </w:rPr>
        <w:t xml:space="preserve"> </w:t>
      </w:r>
      <w:r w:rsidR="00D660EA" w:rsidRPr="00041F3B">
        <w:rPr>
          <w:rFonts w:ascii="Book Antiqua" w:eastAsia="Times New Roman" w:hAnsi="Book Antiqua" w:cs="Arial"/>
        </w:rPr>
        <w:t>±</w:t>
      </w:r>
      <w:r w:rsidR="0008362F" w:rsidRPr="00041F3B">
        <w:rPr>
          <w:rFonts w:ascii="Book Antiqua" w:eastAsia="宋体" w:hAnsi="Book Antiqua" w:cs="Arial" w:hint="eastAsia"/>
          <w:lang w:eastAsia="zh-CN"/>
        </w:rPr>
        <w:t xml:space="preserve"> </w:t>
      </w:r>
      <w:r w:rsidR="00D660EA" w:rsidRPr="00041F3B">
        <w:rPr>
          <w:rFonts w:ascii="Book Antiqua" w:eastAsia="Times New Roman" w:hAnsi="Book Antiqua" w:cs="Arial"/>
        </w:rPr>
        <w:t>11</w:t>
      </w:r>
      <w:r w:rsidR="0021794C" w:rsidRPr="00041F3B">
        <w:rPr>
          <w:rFonts w:ascii="Book Antiqua" w:eastAsia="Times New Roman" w:hAnsi="Book Antiqua" w:cs="Arial"/>
        </w:rPr>
        <w:t xml:space="preserve"> </w:t>
      </w:r>
      <w:r w:rsidR="006C2A28" w:rsidRPr="00041F3B">
        <w:rPr>
          <w:rFonts w:ascii="Book Antiqua" w:eastAsia="Times New Roman" w:hAnsi="Book Antiqua" w:cs="Arial"/>
        </w:rPr>
        <w:t>ms</w:t>
      </w:r>
      <w:r w:rsidR="00C87D34" w:rsidRPr="00041F3B">
        <w:rPr>
          <w:rFonts w:ascii="Book Antiqua" w:eastAsia="Times New Roman" w:hAnsi="Book Antiqua" w:cs="Arial"/>
        </w:rPr>
        <w:t xml:space="preserve"> </w:t>
      </w:r>
      <w:r w:rsidR="0021794C" w:rsidRPr="00041F3B">
        <w:rPr>
          <w:rFonts w:ascii="Book Antiqua" w:eastAsia="Times New Roman" w:hAnsi="Book Antiqua" w:cs="Arial"/>
        </w:rPr>
        <w:t>at 1.5T and 76</w:t>
      </w:r>
      <w:r w:rsidR="0008362F" w:rsidRPr="00041F3B">
        <w:rPr>
          <w:rFonts w:ascii="Book Antiqua" w:eastAsia="宋体" w:hAnsi="Book Antiqua" w:cs="Arial" w:hint="eastAsia"/>
          <w:lang w:eastAsia="zh-CN"/>
        </w:rPr>
        <w:t xml:space="preserve"> </w:t>
      </w:r>
      <w:r w:rsidR="0021794C" w:rsidRPr="00041F3B">
        <w:rPr>
          <w:rFonts w:ascii="Book Antiqua" w:eastAsia="Times New Roman" w:hAnsi="Book Antiqua" w:cs="Arial"/>
        </w:rPr>
        <w:t>±</w:t>
      </w:r>
      <w:r w:rsidR="0008362F" w:rsidRPr="00041F3B">
        <w:rPr>
          <w:rFonts w:ascii="Book Antiqua" w:eastAsia="宋体" w:hAnsi="Book Antiqua" w:cs="Arial" w:hint="eastAsia"/>
          <w:lang w:eastAsia="zh-CN"/>
        </w:rPr>
        <w:t xml:space="preserve"> </w:t>
      </w:r>
      <w:r w:rsidR="0021794C" w:rsidRPr="00041F3B">
        <w:rPr>
          <w:rFonts w:ascii="Book Antiqua" w:eastAsia="Times New Roman" w:hAnsi="Book Antiqua" w:cs="Arial"/>
        </w:rPr>
        <w:t xml:space="preserve">7 </w:t>
      </w:r>
      <w:r w:rsidR="006C2A28" w:rsidRPr="00041F3B">
        <w:rPr>
          <w:rFonts w:ascii="Book Antiqua" w:eastAsia="Times New Roman" w:hAnsi="Book Antiqua" w:cs="Arial"/>
        </w:rPr>
        <w:t>ms</w:t>
      </w:r>
      <w:r w:rsidR="00C87821" w:rsidRPr="00041F3B">
        <w:rPr>
          <w:rFonts w:ascii="Book Antiqua" w:eastAsia="Times New Roman" w:hAnsi="Book Antiqua" w:cs="Arial"/>
        </w:rPr>
        <w:t xml:space="preserve"> and</w:t>
      </w:r>
      <w:r w:rsidR="0021794C" w:rsidRPr="00041F3B">
        <w:rPr>
          <w:rFonts w:ascii="Book Antiqua" w:eastAsia="Times New Roman" w:hAnsi="Book Antiqua" w:cs="Arial"/>
        </w:rPr>
        <w:t xml:space="preserve"> 81</w:t>
      </w:r>
      <w:r w:rsidR="0008362F" w:rsidRPr="00041F3B">
        <w:rPr>
          <w:rFonts w:ascii="Book Antiqua" w:eastAsia="宋体" w:hAnsi="Book Antiqua" w:cs="Arial" w:hint="eastAsia"/>
          <w:lang w:eastAsia="zh-CN"/>
        </w:rPr>
        <w:t xml:space="preserve"> </w:t>
      </w:r>
      <w:r w:rsidR="0021794C" w:rsidRPr="00041F3B">
        <w:rPr>
          <w:rFonts w:ascii="Book Antiqua" w:eastAsia="Times New Roman" w:hAnsi="Book Antiqua" w:cs="Arial"/>
        </w:rPr>
        <w:t>±</w:t>
      </w:r>
      <w:r w:rsidR="0008362F" w:rsidRPr="00041F3B">
        <w:rPr>
          <w:rFonts w:ascii="Book Antiqua" w:eastAsia="宋体" w:hAnsi="Book Antiqua" w:cs="Arial" w:hint="eastAsia"/>
          <w:lang w:eastAsia="zh-CN"/>
        </w:rPr>
        <w:t xml:space="preserve"> </w:t>
      </w:r>
      <w:r w:rsidR="0021794C" w:rsidRPr="00041F3B">
        <w:rPr>
          <w:rFonts w:ascii="Book Antiqua" w:eastAsia="Times New Roman" w:hAnsi="Book Antiqua" w:cs="Arial"/>
        </w:rPr>
        <w:t>8</w:t>
      </w:r>
      <w:r w:rsidR="00A541E3" w:rsidRPr="00041F3B">
        <w:rPr>
          <w:rFonts w:ascii="Book Antiqua" w:eastAsia="Times New Roman" w:hAnsi="Book Antiqua" w:cs="Arial"/>
        </w:rPr>
        <w:t xml:space="preserve"> </w:t>
      </w:r>
      <w:r w:rsidR="006C2A28" w:rsidRPr="00041F3B">
        <w:rPr>
          <w:rFonts w:ascii="Book Antiqua" w:eastAsia="Times New Roman" w:hAnsi="Book Antiqua" w:cs="Arial"/>
        </w:rPr>
        <w:t>ms</w:t>
      </w:r>
      <w:r w:rsidR="0021794C" w:rsidRPr="00041F3B">
        <w:rPr>
          <w:rFonts w:ascii="Book Antiqua" w:eastAsia="Times New Roman" w:hAnsi="Book Antiqua" w:cs="Arial"/>
        </w:rPr>
        <w:t xml:space="preserve"> at 3.0T respectively</w:t>
      </w:r>
      <w:r w:rsidR="0008362F" w:rsidRPr="00041F3B">
        <w:rPr>
          <w:rFonts w:ascii="Book Antiqua" w:eastAsia="Times New Roman" w:hAnsi="Book Antiqua" w:cs="Arial"/>
          <w:noProof/>
          <w:vertAlign w:val="superscript"/>
        </w:rPr>
        <w:t>[50]</w:t>
      </w:r>
      <w:r w:rsidR="0021794C" w:rsidRPr="00041F3B">
        <w:rPr>
          <w:rFonts w:ascii="Book Antiqua" w:eastAsia="Times New Roman" w:hAnsi="Book Antiqua" w:cs="Arial"/>
        </w:rPr>
        <w:t>.</w:t>
      </w:r>
      <w:r w:rsidR="000F363D" w:rsidRPr="00041F3B">
        <w:rPr>
          <w:rFonts w:ascii="Book Antiqua" w:eastAsia="Times New Roman" w:hAnsi="Book Antiqua" w:cs="Arial"/>
        </w:rPr>
        <w:t xml:space="preserve"> The highest ADC estimate across the</w:t>
      </w:r>
      <w:r w:rsidR="005127A3" w:rsidRPr="00041F3B">
        <w:rPr>
          <w:rFonts w:ascii="Book Antiqua" w:eastAsia="Times New Roman" w:hAnsi="Book Antiqua" w:cs="Arial"/>
        </w:rPr>
        <w:t xml:space="preserve"> entire</w:t>
      </w:r>
      <w:r w:rsidR="000F363D" w:rsidRPr="00041F3B">
        <w:rPr>
          <w:rFonts w:ascii="Book Antiqua" w:eastAsia="Times New Roman" w:hAnsi="Book Antiqua" w:cs="Arial"/>
        </w:rPr>
        <w:t xml:space="preserve"> kidney (</w:t>
      </w:r>
      <w:r w:rsidR="000F363D" w:rsidRPr="00041F3B">
        <w:rPr>
          <w:rFonts w:ascii="Book Antiqua" w:hAnsi="Book Antiqua" w:cs="Arial"/>
        </w:rPr>
        <w:t>3.54</w:t>
      </w:r>
      <w:r w:rsidR="0008362F" w:rsidRPr="00041F3B">
        <w:rPr>
          <w:rFonts w:ascii="Book Antiqua" w:eastAsia="宋体" w:hAnsi="Book Antiqua" w:cs="Arial" w:hint="eastAsia"/>
          <w:lang w:eastAsia="zh-CN"/>
        </w:rPr>
        <w:t xml:space="preserve"> </w:t>
      </w:r>
      <w:r w:rsidR="000F363D" w:rsidRPr="00041F3B">
        <w:rPr>
          <w:rFonts w:ascii="Book Antiqua" w:eastAsia="Times New Roman" w:hAnsi="Book Antiqua" w:cs="Arial"/>
        </w:rPr>
        <w:t>±</w:t>
      </w:r>
      <w:r w:rsidR="0008362F" w:rsidRPr="00041F3B">
        <w:rPr>
          <w:rFonts w:ascii="Book Antiqua" w:eastAsia="宋体" w:hAnsi="Book Antiqua" w:cs="Arial" w:hint="eastAsia"/>
          <w:lang w:eastAsia="zh-CN"/>
        </w:rPr>
        <w:t xml:space="preserve"> </w:t>
      </w:r>
      <w:r w:rsidR="000F363D" w:rsidRPr="00041F3B">
        <w:rPr>
          <w:rFonts w:ascii="Book Antiqua" w:hAnsi="Book Antiqua" w:cs="Arial"/>
        </w:rPr>
        <w:t>0.47</w:t>
      </w:r>
      <w:r w:rsidR="000F363D" w:rsidRPr="00041F3B">
        <w:rPr>
          <w:rFonts w:ascii="Book Antiqua" w:eastAsia="Times New Roman" w:hAnsi="Book Antiqua" w:cs="Arial"/>
          <w:lang w:val="en-GB"/>
        </w:rPr>
        <w:t xml:space="preserve"> </w:t>
      </w:r>
      <w:r w:rsidR="008E2994" w:rsidRPr="00041F3B">
        <w:rPr>
          <w:rFonts w:ascii="Book Antiqua" w:eastAsia="Times New Roman" w:hAnsi="Book Antiqua" w:cs="Arial"/>
        </w:rPr>
        <w:t>×</w:t>
      </w:r>
      <w:r w:rsidR="0008362F" w:rsidRPr="00041F3B">
        <w:rPr>
          <w:rFonts w:ascii="Book Antiqua" w:eastAsia="宋体" w:hAnsi="Book Antiqua" w:cs="Arial" w:hint="eastAsia"/>
          <w:lang w:eastAsia="zh-CN"/>
        </w:rPr>
        <w:t xml:space="preserve"> </w:t>
      </w:r>
      <w:r w:rsidR="008E2994" w:rsidRPr="00041F3B">
        <w:rPr>
          <w:rFonts w:ascii="Book Antiqua" w:eastAsia="Times New Roman" w:hAnsi="Book Antiqua" w:cs="Arial"/>
        </w:rPr>
        <w:t>10</w:t>
      </w:r>
      <w:r w:rsidR="008E2994" w:rsidRPr="00041F3B">
        <w:rPr>
          <w:rFonts w:ascii="Book Antiqua" w:eastAsia="Times New Roman" w:hAnsi="Book Antiqua" w:cs="Arial"/>
          <w:vertAlign w:val="superscript"/>
        </w:rPr>
        <w:t>-3</w:t>
      </w:r>
      <w:r w:rsidR="008E2994" w:rsidRPr="00041F3B">
        <w:rPr>
          <w:rFonts w:ascii="Book Antiqua" w:eastAsia="Times New Roman" w:hAnsi="Book Antiqua" w:cs="Arial"/>
        </w:rPr>
        <w:t xml:space="preserve"> </w:t>
      </w:r>
      <w:r w:rsidR="003F7BB4" w:rsidRPr="00041F3B">
        <w:rPr>
          <w:rFonts w:ascii="Book Antiqua" w:eastAsia="Times New Roman" w:hAnsi="Book Antiqua" w:cs="Arial"/>
          <w:lang w:val="en-GB"/>
        </w:rPr>
        <w:t>mm</w:t>
      </w:r>
      <w:r w:rsidR="003F7BB4" w:rsidRPr="00041F3B">
        <w:rPr>
          <w:rFonts w:ascii="Book Antiqua" w:eastAsia="Times New Roman" w:hAnsi="Book Antiqua" w:cs="Arial"/>
          <w:vertAlign w:val="superscript"/>
          <w:lang w:val="en-GB"/>
        </w:rPr>
        <w:t>2</w:t>
      </w:r>
      <w:r w:rsidR="0008362F" w:rsidRPr="00041F3B">
        <w:rPr>
          <w:rFonts w:ascii="Book Antiqua" w:eastAsia="宋体" w:hAnsi="Book Antiqua" w:cs="Arial" w:hint="eastAsia"/>
          <w:lang w:val="en-GB" w:eastAsia="zh-CN"/>
        </w:rPr>
        <w:t>/</w:t>
      </w:r>
      <w:r w:rsidR="003F7BB4" w:rsidRPr="00041F3B">
        <w:rPr>
          <w:rFonts w:ascii="Book Antiqua" w:eastAsia="Times New Roman" w:hAnsi="Book Antiqua" w:cs="Arial"/>
          <w:lang w:val="en-GB"/>
        </w:rPr>
        <w:t>s</w:t>
      </w:r>
      <w:r w:rsidR="0008362F" w:rsidRPr="00041F3B">
        <w:rPr>
          <w:rFonts w:ascii="Book Antiqua" w:hAnsi="Book Antiqua" w:cs="Arial"/>
        </w:rPr>
        <w:t xml:space="preserve">) was reported </w:t>
      </w:r>
      <w:proofErr w:type="gramStart"/>
      <w:r w:rsidR="0008362F" w:rsidRPr="00041F3B">
        <w:rPr>
          <w:rFonts w:ascii="Book Antiqua" w:hAnsi="Book Antiqua" w:cs="Arial"/>
        </w:rPr>
        <w:t>in</w:t>
      </w:r>
      <w:r w:rsidR="0008362F" w:rsidRPr="00041F3B">
        <w:rPr>
          <w:rFonts w:ascii="Book Antiqua" w:hAnsi="Book Antiqua" w:cs="Arial"/>
          <w:noProof/>
          <w:vertAlign w:val="superscript"/>
        </w:rPr>
        <w:t>[</w:t>
      </w:r>
      <w:proofErr w:type="gramEnd"/>
      <w:r w:rsidR="0008362F" w:rsidRPr="00041F3B">
        <w:rPr>
          <w:rFonts w:ascii="Book Antiqua" w:hAnsi="Book Antiqua" w:cs="Arial"/>
          <w:noProof/>
          <w:vertAlign w:val="superscript"/>
        </w:rPr>
        <w:t>60]</w:t>
      </w:r>
      <w:r w:rsidR="000F363D" w:rsidRPr="00041F3B">
        <w:rPr>
          <w:rFonts w:ascii="Book Antiqua" w:hAnsi="Book Antiqua" w:cs="Arial"/>
        </w:rPr>
        <w:t xml:space="preserve"> where the authors used an echo time of 18 </w:t>
      </w:r>
      <w:r w:rsidR="006C2A28" w:rsidRPr="00041F3B">
        <w:rPr>
          <w:rFonts w:ascii="Book Antiqua" w:hAnsi="Book Antiqua" w:cs="Arial"/>
        </w:rPr>
        <w:t>ms</w:t>
      </w:r>
      <w:r w:rsidR="000F363D" w:rsidRPr="00041F3B">
        <w:rPr>
          <w:rFonts w:ascii="Book Antiqua" w:hAnsi="Book Antiqua" w:cs="Arial"/>
        </w:rPr>
        <w:t xml:space="preserve"> achieved </w:t>
      </w:r>
      <w:r w:rsidR="008471C5" w:rsidRPr="00041F3B">
        <w:rPr>
          <w:rFonts w:ascii="Book Antiqua" w:hAnsi="Book Antiqua" w:cs="Arial"/>
        </w:rPr>
        <w:t>by having</w:t>
      </w:r>
      <w:r w:rsidR="000F363D" w:rsidRPr="00041F3B">
        <w:rPr>
          <w:rFonts w:ascii="Book Antiqua" w:hAnsi="Book Antiqua" w:cs="Arial"/>
        </w:rPr>
        <w:t xml:space="preserve"> a stimulated-echo (STEAM) DW</w:t>
      </w:r>
      <w:r w:rsidR="0043388A" w:rsidRPr="00041F3B">
        <w:rPr>
          <w:rFonts w:ascii="Book Antiqua" w:hAnsi="Book Antiqua" w:cs="Arial"/>
        </w:rPr>
        <w:t>-MR</w:t>
      </w:r>
      <w:r w:rsidR="000F363D" w:rsidRPr="00041F3B">
        <w:rPr>
          <w:rFonts w:ascii="Book Antiqua" w:hAnsi="Book Antiqua" w:cs="Arial"/>
        </w:rPr>
        <w:t xml:space="preserve"> sequence</w:t>
      </w:r>
      <w:r w:rsidR="00A541E3" w:rsidRPr="00041F3B">
        <w:rPr>
          <w:rFonts w:ascii="Book Antiqua" w:hAnsi="Book Antiqua" w:cs="Arial"/>
        </w:rPr>
        <w:t xml:space="preserve"> and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A541E3" w:rsidRPr="00041F3B">
        <w:rPr>
          <w:rFonts w:ascii="Book Antiqua" w:hAnsi="Book Antiqua" w:cs="Arial"/>
        </w:rPr>
        <w:t xml:space="preserve">values of less than 400 </w:t>
      </w:r>
      <w:r w:rsidR="00312D4F" w:rsidRPr="00041F3B">
        <w:rPr>
          <w:rFonts w:ascii="Book Antiqua" w:hAnsi="Book Antiqua" w:cs="Arial"/>
        </w:rPr>
        <w:t>s</w:t>
      </w:r>
      <w:r w:rsidR="0008362F" w:rsidRPr="00041F3B">
        <w:rPr>
          <w:rFonts w:ascii="Book Antiqua" w:eastAsia="宋体" w:hAnsi="Book Antiqua" w:cs="Arial" w:hint="eastAsia"/>
          <w:lang w:eastAsia="zh-CN"/>
        </w:rPr>
        <w:t>/</w:t>
      </w:r>
      <w:r w:rsidR="00312D4F"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0F363D" w:rsidRPr="00041F3B">
        <w:rPr>
          <w:rFonts w:ascii="Book Antiqua" w:hAnsi="Book Antiqua" w:cs="Arial"/>
        </w:rPr>
        <w:t>.</w:t>
      </w:r>
      <w:r w:rsidR="0008362F" w:rsidRPr="00041F3B">
        <w:rPr>
          <w:rFonts w:ascii="Book Antiqua" w:hAnsi="Book Antiqua" w:cs="Arial"/>
        </w:rPr>
        <w:t xml:space="preserve"> Other </w:t>
      </w:r>
      <w:proofErr w:type="gramStart"/>
      <w:r w:rsidR="0008362F" w:rsidRPr="00041F3B">
        <w:rPr>
          <w:rFonts w:ascii="Book Antiqua" w:hAnsi="Book Antiqua" w:cs="Arial"/>
        </w:rPr>
        <w:t>authors</w:t>
      </w:r>
      <w:r w:rsidR="0008362F" w:rsidRPr="00041F3B">
        <w:rPr>
          <w:rFonts w:ascii="Book Antiqua" w:hAnsi="Book Antiqua" w:cs="Arial"/>
          <w:noProof/>
          <w:vertAlign w:val="superscript"/>
        </w:rPr>
        <w:t>[</w:t>
      </w:r>
      <w:proofErr w:type="gramEnd"/>
      <w:r w:rsidR="0008362F" w:rsidRPr="00041F3B">
        <w:rPr>
          <w:rFonts w:ascii="Book Antiqua" w:hAnsi="Book Antiqua" w:cs="Arial"/>
          <w:noProof/>
          <w:vertAlign w:val="superscript"/>
        </w:rPr>
        <w:t>29,31]</w:t>
      </w:r>
      <w:r w:rsidR="001E7E9A" w:rsidRPr="00041F3B">
        <w:rPr>
          <w:rFonts w:ascii="Book Antiqua" w:hAnsi="Book Antiqua" w:cs="Arial"/>
        </w:rPr>
        <w:t xml:space="preserve"> </w:t>
      </w:r>
      <w:r w:rsidR="00C874E3" w:rsidRPr="00041F3B">
        <w:rPr>
          <w:rFonts w:ascii="Book Antiqua" w:hAnsi="Book Antiqua" w:cs="Arial"/>
        </w:rPr>
        <w:t xml:space="preserve">did report ADC estimates of higher than 3.70 </w:t>
      </w:r>
      <w:r w:rsidR="008E2994" w:rsidRPr="00041F3B">
        <w:rPr>
          <w:rFonts w:ascii="Book Antiqua" w:eastAsia="Times New Roman" w:hAnsi="Book Antiqua" w:cs="Arial"/>
        </w:rPr>
        <w:t>×</w:t>
      </w:r>
      <w:r w:rsidR="0008362F" w:rsidRPr="00041F3B">
        <w:rPr>
          <w:rFonts w:ascii="Book Antiqua" w:eastAsia="宋体" w:hAnsi="Book Antiqua" w:cs="Arial" w:hint="eastAsia"/>
          <w:lang w:eastAsia="zh-CN"/>
        </w:rPr>
        <w:t xml:space="preserve"> </w:t>
      </w:r>
      <w:r w:rsidR="008E2994" w:rsidRPr="00041F3B">
        <w:rPr>
          <w:rFonts w:ascii="Book Antiqua" w:eastAsia="Times New Roman" w:hAnsi="Book Antiqua" w:cs="Arial"/>
        </w:rPr>
        <w:t>10</w:t>
      </w:r>
      <w:r w:rsidR="008E2994" w:rsidRPr="00041F3B">
        <w:rPr>
          <w:rFonts w:ascii="Book Antiqua" w:eastAsia="Times New Roman" w:hAnsi="Book Antiqua" w:cs="Arial"/>
          <w:vertAlign w:val="superscript"/>
        </w:rPr>
        <w:t>-3</w:t>
      </w:r>
      <w:r w:rsidR="008E2994" w:rsidRPr="00041F3B">
        <w:rPr>
          <w:rFonts w:ascii="Book Antiqua" w:eastAsia="Times New Roman" w:hAnsi="Book Antiqua" w:cs="Arial"/>
        </w:rPr>
        <w:t xml:space="preserve"> </w:t>
      </w:r>
      <w:r w:rsidR="003F7BB4" w:rsidRPr="00041F3B">
        <w:rPr>
          <w:rFonts w:ascii="Book Antiqua" w:eastAsia="Times New Roman" w:hAnsi="Book Antiqua" w:cs="Arial"/>
          <w:lang w:val="en-GB"/>
        </w:rPr>
        <w:t>mm</w:t>
      </w:r>
      <w:r w:rsidR="0008362F" w:rsidRPr="00041F3B">
        <w:rPr>
          <w:rFonts w:ascii="Book Antiqua" w:eastAsia="宋体" w:hAnsi="Book Antiqua" w:cs="Arial" w:hint="eastAsia"/>
          <w:lang w:val="en-GB" w:eastAsia="zh-CN"/>
        </w:rPr>
        <w:t>/</w:t>
      </w:r>
      <w:r w:rsidR="003F7BB4" w:rsidRPr="00041F3B">
        <w:rPr>
          <w:rFonts w:ascii="Book Antiqua" w:eastAsia="Times New Roman" w:hAnsi="Book Antiqua" w:cs="Arial"/>
          <w:lang w:val="en-GB"/>
        </w:rPr>
        <w:t>s</w:t>
      </w:r>
      <w:r w:rsidR="003F7BB4" w:rsidRPr="00041F3B">
        <w:rPr>
          <w:rFonts w:ascii="Book Antiqua" w:eastAsia="Times New Roman" w:hAnsi="Book Antiqua" w:cs="Arial"/>
          <w:vertAlign w:val="superscript"/>
          <w:lang w:val="en-GB"/>
        </w:rPr>
        <w:t xml:space="preserve"> </w:t>
      </w:r>
      <w:r w:rsidR="00C874E3" w:rsidRPr="00041F3B">
        <w:rPr>
          <w:rFonts w:ascii="Book Antiqua" w:eastAsia="Times New Roman" w:hAnsi="Book Antiqua" w:cs="Arial"/>
          <w:lang w:val="en-GB"/>
        </w:rPr>
        <w:t xml:space="preserve">but the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C874E3" w:rsidRPr="00041F3B">
        <w:rPr>
          <w:rFonts w:ascii="Book Antiqua" w:eastAsia="Times New Roman" w:hAnsi="Book Antiqua" w:cs="Arial"/>
          <w:lang w:val="en-GB"/>
        </w:rPr>
        <w:t>values used in the computation were less than 150</w:t>
      </w:r>
      <w:r w:rsidR="00C874E3" w:rsidRPr="00041F3B">
        <w:rPr>
          <w:rFonts w:ascii="Book Antiqua" w:hAnsi="Book Antiqua" w:cs="Arial"/>
        </w:rPr>
        <w:t xml:space="preserve"> </w:t>
      </w:r>
      <w:r w:rsidR="003F7BB4" w:rsidRPr="00041F3B">
        <w:rPr>
          <w:rFonts w:ascii="Book Antiqua" w:hAnsi="Book Antiqua" w:cs="Arial"/>
        </w:rPr>
        <w:t>s</w:t>
      </w:r>
      <w:r w:rsidR="0008362F"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C874E3" w:rsidRPr="00041F3B">
        <w:rPr>
          <w:rFonts w:ascii="Book Antiqua" w:eastAsia="Times New Roman" w:hAnsi="Book Antiqua" w:cs="Arial"/>
          <w:lang w:val="en-GB"/>
        </w:rPr>
        <w:t>and therefore</w:t>
      </w:r>
      <w:r w:rsidRPr="00041F3B">
        <w:rPr>
          <w:rFonts w:ascii="Book Antiqua" w:eastAsia="Times New Roman" w:hAnsi="Book Antiqua" w:cs="Arial"/>
          <w:lang w:val="en-GB"/>
        </w:rPr>
        <w:t>,</w:t>
      </w:r>
      <w:r w:rsidR="00C874E3" w:rsidRPr="00041F3B">
        <w:rPr>
          <w:rFonts w:ascii="Book Antiqua" w:eastAsia="Times New Roman" w:hAnsi="Book Antiqua" w:cs="Arial"/>
          <w:lang w:val="en-GB"/>
        </w:rPr>
        <w:t xml:space="preserve"> perfu</w:t>
      </w:r>
      <w:r w:rsidR="003D1124" w:rsidRPr="00041F3B">
        <w:rPr>
          <w:rFonts w:ascii="Book Antiqua" w:eastAsia="Times New Roman" w:hAnsi="Book Antiqua" w:cs="Arial"/>
          <w:lang w:val="en-GB"/>
        </w:rPr>
        <w:t>sion effects led to an increase in the computed</w:t>
      </w:r>
      <w:r w:rsidR="008471C5" w:rsidRPr="00041F3B">
        <w:rPr>
          <w:rFonts w:ascii="Book Antiqua" w:eastAsia="Times New Roman" w:hAnsi="Book Antiqua" w:cs="Arial"/>
          <w:lang w:val="en-GB"/>
        </w:rPr>
        <w:t xml:space="preserve"> ADC</w:t>
      </w:r>
      <w:r w:rsidR="00C874E3" w:rsidRPr="00041F3B">
        <w:rPr>
          <w:rFonts w:ascii="Book Antiqua" w:eastAsia="Times New Roman" w:hAnsi="Book Antiqua" w:cs="Arial"/>
          <w:lang w:val="en-GB"/>
        </w:rPr>
        <w:t xml:space="preserve"> value.</w:t>
      </w:r>
      <w:r w:rsidR="00D5175E" w:rsidRPr="00041F3B">
        <w:rPr>
          <w:rFonts w:ascii="Book Antiqua" w:eastAsia="Times New Roman" w:hAnsi="Book Antiqua" w:cs="Arial"/>
          <w:lang w:val="en-GB"/>
        </w:rPr>
        <w:t xml:space="preserve"> ADC values in selected studies varied between </w:t>
      </w:r>
      <w:r w:rsidR="00213DFD" w:rsidRPr="00041F3B">
        <w:rPr>
          <w:rFonts w:ascii="Book Antiqua" w:eastAsia="Times New Roman" w:hAnsi="Book Antiqua" w:cs="Arial"/>
          <w:lang w:val="en-GB"/>
        </w:rPr>
        <w:t>1.50</w:t>
      </w:r>
      <w:r w:rsidR="0008362F" w:rsidRPr="00041F3B">
        <w:rPr>
          <w:rFonts w:ascii="Book Antiqua" w:eastAsia="宋体" w:hAnsi="Book Antiqua" w:cs="Arial" w:hint="eastAsia"/>
          <w:lang w:val="en-GB" w:eastAsia="zh-CN"/>
        </w:rPr>
        <w:t xml:space="preserve"> </w:t>
      </w:r>
      <w:r w:rsidR="00964DBE" w:rsidRPr="00041F3B">
        <w:rPr>
          <w:rFonts w:ascii="Book Antiqua" w:eastAsia="Times New Roman" w:hAnsi="Book Antiqua" w:cs="Arial"/>
        </w:rPr>
        <w:t>×</w:t>
      </w:r>
      <w:r w:rsidR="0008362F" w:rsidRPr="00041F3B">
        <w:rPr>
          <w:rFonts w:ascii="Book Antiqua" w:eastAsia="宋体" w:hAnsi="Book Antiqua" w:cs="Arial" w:hint="eastAsia"/>
          <w:lang w:eastAsia="zh-CN"/>
        </w:rPr>
        <w:t xml:space="preserve"> </w:t>
      </w:r>
      <w:r w:rsidR="00964DBE" w:rsidRPr="00041F3B">
        <w:rPr>
          <w:rFonts w:ascii="Book Antiqua" w:eastAsia="Times New Roman" w:hAnsi="Book Antiqua" w:cs="Arial"/>
        </w:rPr>
        <w:t>10</w:t>
      </w:r>
      <w:r w:rsidR="00964DBE" w:rsidRPr="00041F3B">
        <w:rPr>
          <w:rFonts w:ascii="Book Antiqua" w:eastAsia="Times New Roman" w:hAnsi="Book Antiqua" w:cs="Arial"/>
          <w:vertAlign w:val="superscript"/>
        </w:rPr>
        <w:t>-3</w:t>
      </w:r>
      <w:r w:rsidR="00964DBE" w:rsidRPr="00041F3B">
        <w:rPr>
          <w:rFonts w:ascii="Book Antiqua" w:eastAsia="Times New Roman" w:hAnsi="Book Antiqua" w:cs="Arial"/>
        </w:rPr>
        <w:t xml:space="preserve"> </w:t>
      </w:r>
      <w:r w:rsidR="00964DBE" w:rsidRPr="00041F3B">
        <w:rPr>
          <w:rFonts w:ascii="Book Antiqua" w:eastAsia="Times New Roman" w:hAnsi="Book Antiqua" w:cs="Arial"/>
          <w:lang w:val="en-GB"/>
        </w:rPr>
        <w:t>mm</w:t>
      </w:r>
      <w:r w:rsidR="00964DBE" w:rsidRPr="00041F3B">
        <w:rPr>
          <w:rFonts w:ascii="Book Antiqua" w:eastAsia="Times New Roman" w:hAnsi="Book Antiqua" w:cs="Arial"/>
          <w:vertAlign w:val="superscript"/>
          <w:lang w:val="en-GB"/>
        </w:rPr>
        <w:t>2</w:t>
      </w:r>
      <w:r w:rsidR="0008362F" w:rsidRPr="00041F3B">
        <w:rPr>
          <w:rFonts w:ascii="Book Antiqua" w:eastAsia="宋体" w:hAnsi="Book Antiqua" w:cs="Arial" w:hint="eastAsia"/>
          <w:lang w:val="en-GB" w:eastAsia="zh-CN"/>
        </w:rPr>
        <w:t>/</w:t>
      </w:r>
      <w:r w:rsidR="00964DBE" w:rsidRPr="00041F3B">
        <w:rPr>
          <w:rFonts w:ascii="Book Antiqua" w:eastAsia="Times New Roman" w:hAnsi="Book Antiqua" w:cs="Arial"/>
          <w:lang w:val="en-GB"/>
        </w:rPr>
        <w:t>s</w:t>
      </w:r>
      <w:r w:rsidR="00964DBE" w:rsidRPr="00041F3B">
        <w:rPr>
          <w:rFonts w:ascii="Book Antiqua" w:eastAsia="Times New Roman" w:hAnsi="Book Antiqua" w:cs="Arial"/>
          <w:vertAlign w:val="superscript"/>
          <w:lang w:val="en-GB"/>
        </w:rPr>
        <w:t xml:space="preserve"> </w:t>
      </w:r>
      <w:sdt>
        <w:sdtPr>
          <w:rPr>
            <w:rFonts w:ascii="Book Antiqua" w:eastAsia="Times New Roman" w:hAnsi="Book Antiqua" w:cs="Arial"/>
            <w:vertAlign w:val="superscript"/>
            <w:lang w:val="en-GB"/>
          </w:rPr>
          <w:id w:val="509573894"/>
          <w:citation/>
        </w:sdtPr>
        <w:sdtContent>
          <w:r w:rsidR="005D0150" w:rsidRPr="00041F3B">
            <w:rPr>
              <w:rFonts w:ascii="Book Antiqua" w:eastAsia="Times New Roman" w:hAnsi="Book Antiqua" w:cs="Arial"/>
              <w:vertAlign w:val="superscript"/>
              <w:lang w:val="en-GB"/>
            </w:rPr>
            <w:fldChar w:fldCharType="begin"/>
          </w:r>
          <w:r w:rsidR="005D0150" w:rsidRPr="00041F3B">
            <w:rPr>
              <w:rFonts w:ascii="Book Antiqua" w:eastAsia="Times New Roman" w:hAnsi="Book Antiqua" w:cs="Arial"/>
              <w:vertAlign w:val="superscript"/>
            </w:rPr>
            <w:instrText xml:space="preserve"> CITATION Thoeny2005 \l 1033 </w:instrText>
          </w:r>
          <w:r w:rsidR="005D0150" w:rsidRPr="00041F3B">
            <w:rPr>
              <w:rFonts w:ascii="Book Antiqua" w:eastAsia="Times New Roman" w:hAnsi="Book Antiqua" w:cs="Arial"/>
              <w:vertAlign w:val="superscript"/>
              <w:lang w:val="en-GB"/>
            </w:rPr>
            <w:fldChar w:fldCharType="separate"/>
          </w:r>
          <w:r w:rsidR="0047642C" w:rsidRPr="00041F3B">
            <w:rPr>
              <w:rFonts w:ascii="Book Antiqua" w:eastAsia="Times New Roman" w:hAnsi="Book Antiqua" w:cs="Arial"/>
              <w:noProof/>
              <w:vertAlign w:val="superscript"/>
            </w:rPr>
            <w:t>[31]</w:t>
          </w:r>
          <w:r w:rsidR="005D0150" w:rsidRPr="00041F3B">
            <w:rPr>
              <w:rFonts w:ascii="Book Antiqua" w:eastAsia="Times New Roman" w:hAnsi="Book Antiqua" w:cs="Arial"/>
              <w:vertAlign w:val="superscript"/>
              <w:lang w:val="en-GB"/>
            </w:rPr>
            <w:fldChar w:fldCharType="end"/>
          </w:r>
        </w:sdtContent>
      </w:sdt>
      <w:r w:rsidR="001E7E9A" w:rsidRPr="00041F3B">
        <w:rPr>
          <w:rFonts w:ascii="Book Antiqua" w:eastAsia="Times New Roman" w:hAnsi="Book Antiqua" w:cs="Arial"/>
          <w:lang w:val="en-GB"/>
        </w:rPr>
        <w:t xml:space="preserve"> </w:t>
      </w:r>
      <w:r w:rsidR="00D5175E" w:rsidRPr="00041F3B">
        <w:rPr>
          <w:rFonts w:ascii="Book Antiqua" w:eastAsia="Times New Roman" w:hAnsi="Book Antiqua" w:cs="Arial"/>
          <w:lang w:val="en-GB"/>
        </w:rPr>
        <w:t xml:space="preserve">and </w:t>
      </w:r>
      <w:r w:rsidR="00213DFD" w:rsidRPr="00041F3B">
        <w:rPr>
          <w:rFonts w:ascii="Book Antiqua" w:eastAsia="Times New Roman" w:hAnsi="Book Antiqua" w:cs="Arial"/>
          <w:lang w:val="en-GB"/>
        </w:rPr>
        <w:t>3.54</w:t>
      </w:r>
      <w:r w:rsidR="0008362F" w:rsidRPr="00041F3B">
        <w:rPr>
          <w:rFonts w:ascii="Book Antiqua" w:eastAsia="宋体" w:hAnsi="Book Antiqua" w:cs="Arial" w:hint="eastAsia"/>
          <w:lang w:val="en-GB" w:eastAsia="zh-CN"/>
        </w:rPr>
        <w:t xml:space="preserve"> </w:t>
      </w:r>
      <w:r w:rsidR="00213DFD" w:rsidRPr="00041F3B">
        <w:rPr>
          <w:rFonts w:ascii="Book Antiqua" w:eastAsia="Times New Roman" w:hAnsi="Book Antiqua" w:cs="Arial"/>
        </w:rPr>
        <w:t>×</w:t>
      </w:r>
      <w:r w:rsidR="0008362F" w:rsidRPr="00041F3B">
        <w:rPr>
          <w:rFonts w:ascii="Book Antiqua" w:eastAsia="宋体" w:hAnsi="Book Antiqua" w:cs="Arial" w:hint="eastAsia"/>
          <w:lang w:eastAsia="zh-CN"/>
        </w:rPr>
        <w:t xml:space="preserve"> </w:t>
      </w:r>
      <w:r w:rsidR="00213DFD" w:rsidRPr="00041F3B">
        <w:rPr>
          <w:rFonts w:ascii="Book Antiqua" w:eastAsia="Times New Roman" w:hAnsi="Book Antiqua" w:cs="Arial"/>
        </w:rPr>
        <w:t>10</w:t>
      </w:r>
      <w:r w:rsidR="00213DFD" w:rsidRPr="00041F3B">
        <w:rPr>
          <w:rFonts w:ascii="Book Antiqua" w:eastAsia="Times New Roman" w:hAnsi="Book Antiqua" w:cs="Arial"/>
          <w:vertAlign w:val="superscript"/>
        </w:rPr>
        <w:t>-3</w:t>
      </w:r>
      <w:r w:rsidR="00213DFD" w:rsidRPr="00041F3B">
        <w:rPr>
          <w:rFonts w:ascii="Book Antiqua" w:eastAsia="Times New Roman" w:hAnsi="Book Antiqua" w:cs="Arial"/>
        </w:rPr>
        <w:t xml:space="preserve"> </w:t>
      </w:r>
      <w:r w:rsidR="00213DFD" w:rsidRPr="00041F3B">
        <w:rPr>
          <w:rFonts w:ascii="Book Antiqua" w:eastAsia="Times New Roman" w:hAnsi="Book Antiqua" w:cs="Arial"/>
          <w:lang w:val="en-GB"/>
        </w:rPr>
        <w:t>mm</w:t>
      </w:r>
      <w:r w:rsidR="00213DFD" w:rsidRPr="00041F3B">
        <w:rPr>
          <w:rFonts w:ascii="Book Antiqua" w:eastAsia="Times New Roman" w:hAnsi="Book Antiqua" w:cs="Arial"/>
          <w:vertAlign w:val="superscript"/>
          <w:lang w:val="en-GB"/>
        </w:rPr>
        <w:t>2</w:t>
      </w:r>
      <w:r w:rsidR="0008362F" w:rsidRPr="00041F3B">
        <w:rPr>
          <w:rFonts w:ascii="Book Antiqua" w:eastAsia="宋体" w:hAnsi="Book Antiqua" w:cs="Arial" w:hint="eastAsia"/>
          <w:lang w:val="en-GB" w:eastAsia="zh-CN"/>
        </w:rPr>
        <w:t>/</w:t>
      </w:r>
      <w:r w:rsidR="00213DFD" w:rsidRPr="00041F3B">
        <w:rPr>
          <w:rFonts w:ascii="Book Antiqua" w:eastAsia="Times New Roman" w:hAnsi="Book Antiqua" w:cs="Arial"/>
          <w:lang w:val="en-GB"/>
        </w:rPr>
        <w:t>s</w:t>
      </w:r>
      <w:r w:rsidR="0008362F" w:rsidRPr="00041F3B">
        <w:rPr>
          <w:rFonts w:ascii="Book Antiqua" w:eastAsia="Times New Roman" w:hAnsi="Book Antiqua" w:cs="Arial"/>
          <w:noProof/>
          <w:vertAlign w:val="superscript"/>
        </w:rPr>
        <w:t>[60]</w:t>
      </w:r>
      <w:r w:rsidR="008C0248" w:rsidRPr="00041F3B">
        <w:rPr>
          <w:rFonts w:ascii="Book Antiqua" w:eastAsia="Times New Roman" w:hAnsi="Book Antiqua" w:cs="Arial"/>
          <w:lang w:val="en-GB"/>
        </w:rPr>
        <w:t xml:space="preserve"> l</w:t>
      </w:r>
      <w:r w:rsidR="00D5175E" w:rsidRPr="00041F3B">
        <w:rPr>
          <w:rFonts w:ascii="Book Antiqua" w:eastAsia="Times New Roman" w:hAnsi="Book Antiqua" w:cs="Arial"/>
          <w:lang w:val="en-GB"/>
        </w:rPr>
        <w:t xml:space="preserve">eading to a median value of </w:t>
      </w:r>
      <w:r w:rsidR="00213DFD" w:rsidRPr="00041F3B">
        <w:rPr>
          <w:rFonts w:ascii="Book Antiqua" w:eastAsia="Times New Roman" w:hAnsi="Book Antiqua" w:cs="Arial"/>
          <w:lang w:val="en-GB"/>
        </w:rPr>
        <w:t>1.95</w:t>
      </w:r>
      <w:r w:rsidR="0008362F" w:rsidRPr="00041F3B">
        <w:rPr>
          <w:rFonts w:ascii="Book Antiqua" w:eastAsia="宋体" w:hAnsi="Book Antiqua" w:cs="Arial" w:hint="eastAsia"/>
          <w:lang w:val="en-GB" w:eastAsia="zh-CN"/>
        </w:rPr>
        <w:t xml:space="preserve"> </w:t>
      </w:r>
      <w:r w:rsidR="00213DFD" w:rsidRPr="00041F3B">
        <w:rPr>
          <w:rFonts w:ascii="Book Antiqua" w:eastAsia="Times New Roman" w:hAnsi="Book Antiqua" w:cs="Arial"/>
        </w:rPr>
        <w:t>×</w:t>
      </w:r>
      <w:r w:rsidR="0008362F" w:rsidRPr="00041F3B">
        <w:rPr>
          <w:rFonts w:ascii="Book Antiqua" w:eastAsia="宋体" w:hAnsi="Book Antiqua" w:cs="Arial" w:hint="eastAsia"/>
          <w:lang w:eastAsia="zh-CN"/>
        </w:rPr>
        <w:t xml:space="preserve"> </w:t>
      </w:r>
      <w:r w:rsidR="00213DFD" w:rsidRPr="00041F3B">
        <w:rPr>
          <w:rFonts w:ascii="Book Antiqua" w:eastAsia="Times New Roman" w:hAnsi="Book Antiqua" w:cs="Arial"/>
        </w:rPr>
        <w:t>10</w:t>
      </w:r>
      <w:r w:rsidR="00213DFD" w:rsidRPr="00041F3B">
        <w:rPr>
          <w:rFonts w:ascii="Book Antiqua" w:eastAsia="Times New Roman" w:hAnsi="Book Antiqua" w:cs="Arial"/>
          <w:vertAlign w:val="superscript"/>
        </w:rPr>
        <w:t>-3</w:t>
      </w:r>
      <w:r w:rsidR="00213DFD" w:rsidRPr="00041F3B">
        <w:rPr>
          <w:rFonts w:ascii="Book Antiqua" w:eastAsia="Times New Roman" w:hAnsi="Book Antiqua" w:cs="Arial"/>
        </w:rPr>
        <w:t xml:space="preserve"> </w:t>
      </w:r>
      <w:r w:rsidR="00213DFD" w:rsidRPr="00041F3B">
        <w:rPr>
          <w:rFonts w:ascii="Book Antiqua" w:eastAsia="Times New Roman" w:hAnsi="Book Antiqua" w:cs="Arial"/>
          <w:lang w:val="en-GB"/>
        </w:rPr>
        <w:t>mm</w:t>
      </w:r>
      <w:r w:rsidR="00213DFD" w:rsidRPr="00041F3B">
        <w:rPr>
          <w:rFonts w:ascii="Book Antiqua" w:eastAsia="Times New Roman" w:hAnsi="Book Antiqua" w:cs="Arial"/>
          <w:vertAlign w:val="superscript"/>
          <w:lang w:val="en-GB"/>
        </w:rPr>
        <w:t>2</w:t>
      </w:r>
      <w:r w:rsidR="0008362F" w:rsidRPr="00041F3B">
        <w:rPr>
          <w:rFonts w:ascii="Book Antiqua" w:eastAsia="宋体" w:hAnsi="Book Antiqua" w:cs="Arial" w:hint="eastAsia"/>
          <w:lang w:val="en-GB" w:eastAsia="zh-CN"/>
        </w:rPr>
        <w:t>/</w:t>
      </w:r>
      <w:r w:rsidR="00213DFD" w:rsidRPr="00041F3B">
        <w:rPr>
          <w:rFonts w:ascii="Book Antiqua" w:eastAsia="Times New Roman" w:hAnsi="Book Antiqua" w:cs="Arial"/>
          <w:lang w:val="en-GB"/>
        </w:rPr>
        <w:t>s</w:t>
      </w:r>
      <w:r w:rsidR="00D5175E" w:rsidRPr="00041F3B">
        <w:rPr>
          <w:rFonts w:ascii="Book Antiqua" w:eastAsia="Times New Roman" w:hAnsi="Book Antiqua" w:cs="Arial"/>
          <w:lang w:val="en-GB"/>
        </w:rPr>
        <w:t>.</w:t>
      </w:r>
    </w:p>
    <w:p w14:paraId="5EBFF8E1" w14:textId="77777777" w:rsidR="009D47B5" w:rsidRPr="00041F3B" w:rsidRDefault="009D47B5" w:rsidP="00FF7EA7">
      <w:pPr>
        <w:spacing w:line="360" w:lineRule="auto"/>
        <w:jc w:val="both"/>
        <w:rPr>
          <w:rFonts w:ascii="Book Antiqua" w:eastAsia="Times New Roman" w:hAnsi="Book Antiqua" w:cs="Arial"/>
          <w:lang w:val="en-GB"/>
        </w:rPr>
      </w:pPr>
    </w:p>
    <w:p w14:paraId="1D3CC421" w14:textId="6E5E8314" w:rsidR="00FA40C8" w:rsidRPr="00041F3B" w:rsidRDefault="00FA40C8"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Spleen</w:t>
      </w:r>
    </w:p>
    <w:p w14:paraId="4F756A3D" w14:textId="3D51BFE0" w:rsidR="0061030A" w:rsidRPr="00041F3B" w:rsidRDefault="002626DE" w:rsidP="00FF7EA7">
      <w:pPr>
        <w:spacing w:line="360" w:lineRule="auto"/>
        <w:jc w:val="both"/>
        <w:rPr>
          <w:rFonts w:ascii="Book Antiqua" w:eastAsia="Times New Roman" w:hAnsi="Book Antiqua" w:cs="Arial"/>
        </w:rPr>
      </w:pPr>
      <w:r w:rsidRPr="00041F3B">
        <w:rPr>
          <w:rFonts w:ascii="Book Antiqua" w:eastAsia="Times New Roman" w:hAnsi="Book Antiqua" w:cs="Arial"/>
          <w:lang w:val="en-GB"/>
        </w:rPr>
        <w:t>Normal spleen as well as accessory spleens</w:t>
      </w:r>
      <w:r w:rsidR="004F2A43" w:rsidRPr="00041F3B">
        <w:rPr>
          <w:rFonts w:ascii="Book Antiqua" w:eastAsia="Times New Roman" w:hAnsi="Book Antiqua" w:cs="Arial"/>
          <w:lang w:val="en-GB"/>
        </w:rPr>
        <w:t>,</w:t>
      </w:r>
      <w:r w:rsidRPr="00041F3B">
        <w:rPr>
          <w:rFonts w:ascii="Book Antiqua" w:eastAsia="Times New Roman" w:hAnsi="Book Antiqua" w:cs="Arial"/>
          <w:lang w:val="en-GB"/>
        </w:rPr>
        <w:t xml:space="preserve"> have the greatest degree of non-pathological restricted diffusio</w:t>
      </w:r>
      <w:r w:rsidR="00784650" w:rsidRPr="00041F3B">
        <w:rPr>
          <w:rFonts w:ascii="Book Antiqua" w:eastAsia="Times New Roman" w:hAnsi="Book Antiqua" w:cs="Arial"/>
          <w:lang w:val="en-GB"/>
        </w:rPr>
        <w:t xml:space="preserve">n of all solid abdominal </w:t>
      </w:r>
      <w:proofErr w:type="gramStart"/>
      <w:r w:rsidR="00784650" w:rsidRPr="00041F3B">
        <w:rPr>
          <w:rFonts w:ascii="Book Antiqua" w:eastAsia="Times New Roman" w:hAnsi="Book Antiqua" w:cs="Arial"/>
          <w:lang w:val="en-GB"/>
        </w:rPr>
        <w:t>organs</w:t>
      </w:r>
      <w:r w:rsidR="00784650" w:rsidRPr="00041F3B">
        <w:rPr>
          <w:rFonts w:ascii="Book Antiqua" w:eastAsia="Times New Roman" w:hAnsi="Book Antiqua" w:cs="Arial"/>
          <w:noProof/>
          <w:vertAlign w:val="superscript"/>
        </w:rPr>
        <w:t>[</w:t>
      </w:r>
      <w:proofErr w:type="gramEnd"/>
      <w:r w:rsidR="00784650" w:rsidRPr="00041F3B">
        <w:rPr>
          <w:rFonts w:ascii="Book Antiqua" w:eastAsia="Times New Roman" w:hAnsi="Book Antiqua" w:cs="Arial"/>
          <w:noProof/>
          <w:vertAlign w:val="superscript"/>
        </w:rPr>
        <w:t>61]</w:t>
      </w:r>
      <w:r w:rsidRPr="00041F3B">
        <w:rPr>
          <w:rFonts w:ascii="Book Antiqua" w:eastAsia="Times New Roman" w:hAnsi="Book Antiqua" w:cs="Arial"/>
          <w:lang w:val="en-GB"/>
        </w:rPr>
        <w:t xml:space="preserve">. </w:t>
      </w:r>
      <w:r w:rsidR="0061030A" w:rsidRPr="00041F3B">
        <w:rPr>
          <w:rFonts w:ascii="Book Antiqua" w:eastAsia="Times New Roman" w:hAnsi="Book Antiqua" w:cs="Arial"/>
          <w:lang w:val="en-GB"/>
        </w:rPr>
        <w:t xml:space="preserve">In DW-MRI </w:t>
      </w:r>
      <w:r w:rsidR="006E1496" w:rsidRPr="00041F3B">
        <w:rPr>
          <w:rFonts w:ascii="Book Antiqua" w:eastAsia="Times New Roman" w:hAnsi="Book Antiqua" w:cs="Arial"/>
          <w:lang w:val="en-GB"/>
        </w:rPr>
        <w:t xml:space="preserve">of healthy spleen tissue </w:t>
      </w:r>
      <w:r w:rsidR="00913F27" w:rsidRPr="00041F3B">
        <w:rPr>
          <w:rFonts w:ascii="Book Antiqua" w:eastAsia="Times New Roman" w:hAnsi="Book Antiqua" w:cs="Arial"/>
          <w:lang w:val="en-GB"/>
        </w:rPr>
        <w:t>(Table 3)</w:t>
      </w:r>
      <w:r w:rsidR="00886CFF" w:rsidRPr="00041F3B">
        <w:rPr>
          <w:rFonts w:ascii="Book Antiqua" w:eastAsia="Times New Roman" w:hAnsi="Book Antiqua" w:cs="Arial"/>
          <w:lang w:val="en-GB"/>
        </w:rPr>
        <w:t>,</w:t>
      </w:r>
      <w:r w:rsidR="00913F27" w:rsidRPr="00041F3B">
        <w:rPr>
          <w:rFonts w:ascii="Book Antiqua" w:eastAsia="Times New Roman" w:hAnsi="Book Antiqua" w:cs="Arial"/>
          <w:lang w:val="en-GB"/>
        </w:rPr>
        <w:t xml:space="preserve"> </w:t>
      </w:r>
      <w:r w:rsidR="000B6565" w:rsidRPr="00041F3B">
        <w:rPr>
          <w:rFonts w:ascii="Book Antiqua" w:eastAsia="Times New Roman" w:hAnsi="Book Antiqua" w:cs="Arial"/>
          <w:lang w:val="en-GB"/>
        </w:rPr>
        <w:t>the highest computed</w:t>
      </w:r>
      <w:r w:rsidR="0061030A" w:rsidRPr="00041F3B">
        <w:rPr>
          <w:rFonts w:ascii="Book Antiqua" w:eastAsia="Times New Roman" w:hAnsi="Book Antiqua" w:cs="Arial"/>
          <w:lang w:val="en-GB"/>
        </w:rPr>
        <w:t xml:space="preserve"> ADC in the selected studies was 1.28</w:t>
      </w:r>
      <w:r w:rsidR="00784650" w:rsidRPr="00041F3B">
        <w:rPr>
          <w:rFonts w:ascii="Book Antiqua" w:eastAsia="宋体" w:hAnsi="Book Antiqua" w:cs="Arial" w:hint="eastAsia"/>
          <w:lang w:val="en-GB" w:eastAsia="zh-CN"/>
        </w:rPr>
        <w:t xml:space="preserve"> </w:t>
      </w:r>
      <w:r w:rsidR="009C0954" w:rsidRPr="00041F3B">
        <w:rPr>
          <w:rFonts w:ascii="Book Antiqua" w:eastAsia="Times New Roman" w:hAnsi="Book Antiqua" w:cs="Arial"/>
        </w:rPr>
        <w:t>±</w:t>
      </w:r>
      <w:r w:rsidR="00784650" w:rsidRPr="00041F3B">
        <w:rPr>
          <w:rFonts w:ascii="Book Antiqua" w:eastAsia="宋体" w:hAnsi="Book Antiqua" w:cs="Arial" w:hint="eastAsia"/>
          <w:lang w:eastAsia="zh-CN"/>
        </w:rPr>
        <w:t xml:space="preserve"> </w:t>
      </w:r>
      <w:r w:rsidR="009C0954" w:rsidRPr="00041F3B">
        <w:rPr>
          <w:rFonts w:ascii="Book Antiqua" w:eastAsia="Times New Roman" w:hAnsi="Book Antiqua" w:cs="Arial"/>
          <w:lang w:val="en-GB"/>
        </w:rPr>
        <w:t>0.39</w:t>
      </w:r>
      <w:r w:rsidR="00784650" w:rsidRPr="00041F3B">
        <w:rPr>
          <w:rFonts w:ascii="Book Antiqua" w:eastAsia="宋体" w:hAnsi="Book Antiqua" w:cs="Arial" w:hint="eastAsia"/>
          <w:lang w:val="en-GB" w:eastAsia="zh-CN"/>
        </w:rPr>
        <w:t xml:space="preserve"> </w:t>
      </w:r>
      <w:r w:rsidR="008E2994" w:rsidRPr="00041F3B">
        <w:rPr>
          <w:rFonts w:ascii="Book Antiqua" w:eastAsia="Times New Roman" w:hAnsi="Book Antiqua" w:cs="Arial"/>
        </w:rPr>
        <w:t>×</w:t>
      </w:r>
      <w:r w:rsidR="00784650" w:rsidRPr="00041F3B">
        <w:rPr>
          <w:rFonts w:ascii="Book Antiqua" w:eastAsia="宋体" w:hAnsi="Book Antiqua" w:cs="Arial" w:hint="eastAsia"/>
          <w:lang w:eastAsia="zh-CN"/>
        </w:rPr>
        <w:t xml:space="preserve"> </w:t>
      </w:r>
      <w:r w:rsidR="008E2994" w:rsidRPr="00041F3B">
        <w:rPr>
          <w:rFonts w:ascii="Book Antiqua" w:eastAsia="Times New Roman" w:hAnsi="Book Antiqua" w:cs="Arial"/>
        </w:rPr>
        <w:t>10</w:t>
      </w:r>
      <w:r w:rsidR="008E2994" w:rsidRPr="00041F3B">
        <w:rPr>
          <w:rFonts w:ascii="Book Antiqua" w:eastAsia="Times New Roman" w:hAnsi="Book Antiqua" w:cs="Arial"/>
          <w:vertAlign w:val="superscript"/>
        </w:rPr>
        <w:t>-3</w:t>
      </w:r>
      <w:r w:rsidR="008E2994" w:rsidRPr="00041F3B">
        <w:rPr>
          <w:rFonts w:ascii="Book Antiqua" w:eastAsia="Times New Roman" w:hAnsi="Book Antiqua" w:cs="Arial"/>
        </w:rPr>
        <w:t xml:space="preserve"> </w:t>
      </w:r>
      <w:r w:rsidR="003F7BB4" w:rsidRPr="00041F3B">
        <w:rPr>
          <w:rFonts w:ascii="Book Antiqua" w:eastAsia="Times New Roman" w:hAnsi="Book Antiqua" w:cs="Arial"/>
          <w:lang w:val="en-GB"/>
        </w:rPr>
        <w:t>mm</w:t>
      </w:r>
      <w:r w:rsidR="003F7BB4" w:rsidRPr="00041F3B">
        <w:rPr>
          <w:rFonts w:ascii="Book Antiqua" w:eastAsia="Times New Roman" w:hAnsi="Book Antiqua" w:cs="Arial"/>
          <w:vertAlign w:val="superscript"/>
          <w:lang w:val="en-GB"/>
        </w:rPr>
        <w:t>2</w:t>
      </w:r>
      <w:r w:rsidR="00784650" w:rsidRPr="00041F3B">
        <w:rPr>
          <w:rFonts w:ascii="Book Antiqua" w:eastAsia="宋体" w:hAnsi="Book Antiqua" w:cs="Arial"/>
          <w:lang w:val="en-GB" w:eastAsia="zh-CN"/>
        </w:rPr>
        <w:t>/</w:t>
      </w:r>
      <w:r w:rsidR="003F7BB4" w:rsidRPr="00041F3B">
        <w:rPr>
          <w:rFonts w:ascii="Book Antiqua" w:eastAsia="Times New Roman" w:hAnsi="Book Antiqua" w:cs="Arial"/>
          <w:lang w:val="en-GB"/>
        </w:rPr>
        <w:t>s</w:t>
      </w:r>
      <w:r w:rsidR="00784650" w:rsidRPr="00041F3B">
        <w:rPr>
          <w:rFonts w:ascii="Book Antiqua" w:eastAsia="Times New Roman" w:hAnsi="Book Antiqua" w:cs="Arial"/>
          <w:noProof/>
          <w:vertAlign w:val="superscript"/>
        </w:rPr>
        <w:t>[49]</w:t>
      </w:r>
      <w:r w:rsidR="000F57CF" w:rsidRPr="00041F3B">
        <w:rPr>
          <w:rFonts w:ascii="Book Antiqua" w:eastAsia="Times New Roman" w:hAnsi="Book Antiqua" w:cs="Arial"/>
          <w:lang w:val="en-GB"/>
        </w:rPr>
        <w:t xml:space="preserve"> </w:t>
      </w:r>
      <w:r w:rsidR="00B05477" w:rsidRPr="00041F3B">
        <w:rPr>
          <w:rFonts w:ascii="Book Antiqua" w:eastAsia="Times New Roman" w:hAnsi="Book Antiqua" w:cs="Arial"/>
          <w:lang w:val="en-GB"/>
        </w:rPr>
        <w:t xml:space="preserve">using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B05477" w:rsidRPr="00041F3B">
        <w:rPr>
          <w:rFonts w:ascii="Book Antiqua" w:eastAsia="Times New Roman" w:hAnsi="Book Antiqua" w:cs="Arial"/>
          <w:lang w:val="en-GB"/>
        </w:rPr>
        <w:t>values of ≤</w:t>
      </w:r>
      <w:r w:rsidR="003734C2" w:rsidRPr="00041F3B">
        <w:rPr>
          <w:rFonts w:ascii="Book Antiqua" w:eastAsia="Times New Roman" w:hAnsi="Book Antiqua" w:cs="Arial"/>
          <w:lang w:val="en-GB"/>
        </w:rPr>
        <w:t xml:space="preserve"> </w:t>
      </w:r>
      <w:r w:rsidR="00B05477" w:rsidRPr="00041F3B">
        <w:rPr>
          <w:rFonts w:ascii="Book Antiqua" w:eastAsia="Times New Roman" w:hAnsi="Book Antiqua" w:cs="Arial"/>
          <w:lang w:val="en-GB"/>
        </w:rPr>
        <w:t xml:space="preserve">400 </w:t>
      </w:r>
      <w:r w:rsidR="003F7BB4" w:rsidRPr="00041F3B">
        <w:rPr>
          <w:rFonts w:ascii="Book Antiqua" w:hAnsi="Book Antiqua" w:cs="Arial"/>
        </w:rPr>
        <w:t>s</w:t>
      </w:r>
      <w:r w:rsidR="00784650"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0F57CF" w:rsidRPr="00041F3B">
        <w:rPr>
          <w:rFonts w:ascii="Book Antiqua" w:eastAsia="Times New Roman" w:hAnsi="Book Antiqua" w:cs="Arial"/>
          <w:lang w:val="en-GB"/>
        </w:rPr>
        <w:t>while the lowest was 0.59</w:t>
      </w:r>
      <w:r w:rsidR="00784650" w:rsidRPr="00041F3B">
        <w:rPr>
          <w:rFonts w:ascii="Book Antiqua" w:eastAsia="宋体" w:hAnsi="Book Antiqua" w:cs="Arial" w:hint="eastAsia"/>
          <w:lang w:val="en-GB" w:eastAsia="zh-CN"/>
        </w:rPr>
        <w:t xml:space="preserve"> </w:t>
      </w:r>
      <w:r w:rsidR="000F57CF" w:rsidRPr="00041F3B">
        <w:rPr>
          <w:rFonts w:ascii="Book Antiqua" w:eastAsia="Times New Roman" w:hAnsi="Book Antiqua" w:cs="Arial"/>
        </w:rPr>
        <w:t>±</w:t>
      </w:r>
      <w:r w:rsidR="00784650" w:rsidRPr="00041F3B">
        <w:rPr>
          <w:rFonts w:ascii="Book Antiqua" w:eastAsia="宋体" w:hAnsi="Book Antiqua" w:cs="Arial" w:hint="eastAsia"/>
          <w:lang w:eastAsia="zh-CN"/>
        </w:rPr>
        <w:t xml:space="preserve"> </w:t>
      </w:r>
      <w:r w:rsidR="000F57CF" w:rsidRPr="00041F3B">
        <w:rPr>
          <w:rFonts w:ascii="Book Antiqua" w:eastAsia="Times New Roman" w:hAnsi="Book Antiqua" w:cs="Arial"/>
        </w:rPr>
        <w:t>0.0</w:t>
      </w:r>
      <w:r w:rsidR="000E6FB3" w:rsidRPr="00041F3B">
        <w:rPr>
          <w:rFonts w:ascii="Book Antiqua" w:eastAsia="Times New Roman" w:hAnsi="Book Antiqua" w:cs="Arial"/>
        </w:rPr>
        <w:t>4</w:t>
      </w:r>
      <w:r w:rsidR="00784650" w:rsidRPr="00041F3B">
        <w:rPr>
          <w:rFonts w:ascii="Book Antiqua" w:eastAsia="宋体" w:hAnsi="Book Antiqua" w:cs="Arial" w:hint="eastAsia"/>
          <w:lang w:eastAsia="zh-CN"/>
        </w:rPr>
        <w:t xml:space="preserve"> </w:t>
      </w:r>
      <w:r w:rsidR="008E2994" w:rsidRPr="00041F3B">
        <w:rPr>
          <w:rFonts w:ascii="Book Antiqua" w:eastAsia="Times New Roman" w:hAnsi="Book Antiqua" w:cs="Arial"/>
        </w:rPr>
        <w:t>×</w:t>
      </w:r>
      <w:r w:rsidR="00784650" w:rsidRPr="00041F3B">
        <w:rPr>
          <w:rFonts w:ascii="Book Antiqua" w:eastAsia="宋体" w:hAnsi="Book Antiqua" w:cs="Arial" w:hint="eastAsia"/>
          <w:lang w:eastAsia="zh-CN"/>
        </w:rPr>
        <w:t xml:space="preserve"> </w:t>
      </w:r>
      <w:r w:rsidR="008E2994" w:rsidRPr="00041F3B">
        <w:rPr>
          <w:rFonts w:ascii="Book Antiqua" w:eastAsia="Times New Roman" w:hAnsi="Book Antiqua" w:cs="Arial"/>
        </w:rPr>
        <w:t>10</w:t>
      </w:r>
      <w:r w:rsidR="008E2994" w:rsidRPr="00041F3B">
        <w:rPr>
          <w:rFonts w:ascii="Book Antiqua" w:eastAsia="Times New Roman" w:hAnsi="Book Antiqua" w:cs="Arial"/>
          <w:vertAlign w:val="superscript"/>
        </w:rPr>
        <w:t>-3</w:t>
      </w:r>
      <w:r w:rsidR="00784650" w:rsidRPr="00041F3B">
        <w:rPr>
          <w:rFonts w:ascii="Book Antiqua" w:eastAsia="Times New Roman" w:hAnsi="Book Antiqua" w:cs="Arial"/>
          <w:noProof/>
          <w:vertAlign w:val="superscript"/>
        </w:rPr>
        <w:t>[32]</w:t>
      </w:r>
      <w:r w:rsidR="003734C2" w:rsidRPr="00041F3B">
        <w:rPr>
          <w:rFonts w:ascii="Book Antiqua" w:eastAsia="Times New Roman" w:hAnsi="Book Antiqua" w:cs="Arial"/>
        </w:rPr>
        <w:t xml:space="preserve"> using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3734C2" w:rsidRPr="00041F3B">
        <w:rPr>
          <w:rFonts w:ascii="Book Antiqua" w:eastAsia="Times New Roman" w:hAnsi="Book Antiqua" w:cs="Arial"/>
        </w:rPr>
        <w:t xml:space="preserve">values of </w:t>
      </w:r>
      <w:r w:rsidR="003734C2" w:rsidRPr="00041F3B">
        <w:rPr>
          <w:rFonts w:ascii="Book Antiqua" w:eastAsia="Times New Roman" w:hAnsi="Book Antiqua" w:cs="Arial"/>
          <w:lang w:val="en-GB"/>
        </w:rPr>
        <w:t>≤</w:t>
      </w:r>
      <w:r w:rsidR="00784650" w:rsidRPr="00041F3B">
        <w:rPr>
          <w:rFonts w:ascii="Book Antiqua" w:eastAsia="宋体" w:hAnsi="Book Antiqua" w:cs="Arial" w:hint="eastAsia"/>
          <w:lang w:val="en-GB" w:eastAsia="zh-CN"/>
        </w:rPr>
        <w:t xml:space="preserve"> </w:t>
      </w:r>
      <w:r w:rsidR="003734C2" w:rsidRPr="00041F3B">
        <w:rPr>
          <w:rFonts w:ascii="Book Antiqua" w:eastAsia="Times New Roman" w:hAnsi="Book Antiqua" w:cs="Arial"/>
        </w:rPr>
        <w:t xml:space="preserve">1300 </w:t>
      </w:r>
      <w:r w:rsidR="003F7BB4" w:rsidRPr="00041F3B">
        <w:rPr>
          <w:rFonts w:ascii="Book Antiqua" w:hAnsi="Book Antiqua" w:cs="Arial"/>
        </w:rPr>
        <w:t>s</w:t>
      </w:r>
      <w:r w:rsidR="00784650"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19491A" w:rsidRPr="00041F3B">
        <w:rPr>
          <w:rFonts w:ascii="Book Antiqua" w:eastAsia="Times New Roman" w:hAnsi="Book Antiqua" w:cs="Arial"/>
          <w:lang w:val="en-GB"/>
        </w:rPr>
        <w:t xml:space="preserve"> </w:t>
      </w:r>
      <w:r w:rsidR="00371EE3" w:rsidRPr="00041F3B">
        <w:rPr>
          <w:rFonts w:ascii="Book Antiqua" w:eastAsia="Times New Roman" w:hAnsi="Book Antiqua" w:cs="Arial"/>
          <w:lang w:val="en-GB"/>
        </w:rPr>
        <w:t xml:space="preserve">leading to a median value of </w:t>
      </w:r>
      <w:r w:rsidR="00213DFD" w:rsidRPr="00041F3B">
        <w:rPr>
          <w:rFonts w:ascii="Book Antiqua" w:eastAsia="Times New Roman" w:hAnsi="Book Antiqua" w:cs="Arial"/>
          <w:lang w:val="en-GB"/>
        </w:rPr>
        <w:t>0.85</w:t>
      </w:r>
      <w:r w:rsidR="00784650" w:rsidRPr="00041F3B">
        <w:rPr>
          <w:rFonts w:ascii="Book Antiqua" w:eastAsia="宋体" w:hAnsi="Book Antiqua" w:cs="Arial" w:hint="eastAsia"/>
          <w:lang w:val="en-GB" w:eastAsia="zh-CN"/>
        </w:rPr>
        <w:t xml:space="preserve"> </w:t>
      </w:r>
      <w:r w:rsidR="00213DFD" w:rsidRPr="00041F3B">
        <w:rPr>
          <w:rFonts w:ascii="Book Antiqua" w:eastAsia="Times New Roman" w:hAnsi="Book Antiqua" w:cs="Arial"/>
        </w:rPr>
        <w:t>×</w:t>
      </w:r>
      <w:r w:rsidR="00784650" w:rsidRPr="00041F3B">
        <w:rPr>
          <w:rFonts w:ascii="Book Antiqua" w:eastAsia="宋体" w:hAnsi="Book Antiqua" w:cs="Arial" w:hint="eastAsia"/>
          <w:lang w:eastAsia="zh-CN"/>
        </w:rPr>
        <w:t xml:space="preserve"> </w:t>
      </w:r>
      <w:r w:rsidR="00213DFD" w:rsidRPr="00041F3B">
        <w:rPr>
          <w:rFonts w:ascii="Book Antiqua" w:eastAsia="Times New Roman" w:hAnsi="Book Antiqua" w:cs="Arial"/>
        </w:rPr>
        <w:t>10</w:t>
      </w:r>
      <w:r w:rsidR="00213DFD" w:rsidRPr="00041F3B">
        <w:rPr>
          <w:rFonts w:ascii="Book Antiqua" w:eastAsia="Times New Roman" w:hAnsi="Book Antiqua" w:cs="Arial"/>
          <w:vertAlign w:val="superscript"/>
        </w:rPr>
        <w:t>-3</w:t>
      </w:r>
      <w:r w:rsidR="00213DFD" w:rsidRPr="00041F3B">
        <w:rPr>
          <w:rFonts w:ascii="Book Antiqua" w:eastAsia="Times New Roman" w:hAnsi="Book Antiqua" w:cs="Arial"/>
        </w:rPr>
        <w:t xml:space="preserve"> </w:t>
      </w:r>
      <w:r w:rsidR="00213DFD" w:rsidRPr="00041F3B">
        <w:rPr>
          <w:rFonts w:ascii="Book Antiqua" w:eastAsia="Times New Roman" w:hAnsi="Book Antiqua" w:cs="Arial"/>
          <w:lang w:val="en-GB"/>
        </w:rPr>
        <w:t>mm</w:t>
      </w:r>
      <w:r w:rsidR="00213DFD" w:rsidRPr="00041F3B">
        <w:rPr>
          <w:rFonts w:ascii="Book Antiqua" w:eastAsia="Times New Roman" w:hAnsi="Book Antiqua" w:cs="Arial"/>
          <w:vertAlign w:val="superscript"/>
          <w:lang w:val="en-GB"/>
        </w:rPr>
        <w:t>2</w:t>
      </w:r>
      <w:r w:rsidR="00784650" w:rsidRPr="00041F3B">
        <w:rPr>
          <w:rFonts w:ascii="Book Antiqua" w:eastAsia="宋体" w:hAnsi="Book Antiqua" w:cs="Arial" w:hint="eastAsia"/>
          <w:lang w:val="en-GB" w:eastAsia="zh-CN"/>
        </w:rPr>
        <w:t>/</w:t>
      </w:r>
      <w:r w:rsidR="00213DFD" w:rsidRPr="00041F3B">
        <w:rPr>
          <w:rFonts w:ascii="Book Antiqua" w:eastAsia="Times New Roman" w:hAnsi="Book Antiqua" w:cs="Arial"/>
          <w:lang w:val="en-GB"/>
        </w:rPr>
        <w:t>s</w:t>
      </w:r>
      <w:r w:rsidR="00371EE3" w:rsidRPr="00041F3B">
        <w:rPr>
          <w:rFonts w:ascii="Book Antiqua" w:eastAsia="Times New Roman" w:hAnsi="Book Antiqua" w:cs="Arial"/>
          <w:lang w:val="en-GB"/>
        </w:rPr>
        <w:t xml:space="preserve">. </w:t>
      </w:r>
      <w:r w:rsidR="008F1501" w:rsidRPr="00041F3B">
        <w:rPr>
          <w:rFonts w:ascii="Book Antiqua" w:eastAsia="Times New Roman" w:hAnsi="Book Antiqua" w:cs="Arial"/>
          <w:lang w:val="en-GB"/>
        </w:rPr>
        <w:t>Several authors have proposed to use the spleen as a reference organ for ADC m</w:t>
      </w:r>
      <w:r w:rsidR="00784650" w:rsidRPr="00041F3B">
        <w:rPr>
          <w:rFonts w:ascii="Book Antiqua" w:eastAsia="Times New Roman" w:hAnsi="Book Antiqua" w:cs="Arial"/>
          <w:lang w:val="en-GB"/>
        </w:rPr>
        <w:t>easurements of liver parenchyma</w:t>
      </w:r>
      <w:r w:rsidR="00784650" w:rsidRPr="00041F3B">
        <w:rPr>
          <w:rFonts w:ascii="Book Antiqua" w:eastAsia="Times New Roman" w:hAnsi="Book Antiqua" w:cs="Arial"/>
          <w:noProof/>
          <w:vertAlign w:val="superscript"/>
        </w:rPr>
        <w:t>[29,62]</w:t>
      </w:r>
      <w:r w:rsidR="00AC5501" w:rsidRPr="00041F3B">
        <w:rPr>
          <w:rFonts w:ascii="Book Antiqua" w:eastAsia="Times New Roman" w:hAnsi="Book Antiqua" w:cs="Arial"/>
          <w:lang w:val="en-GB"/>
        </w:rPr>
        <w:t xml:space="preserve"> </w:t>
      </w:r>
      <w:r w:rsidR="008F1501" w:rsidRPr="00041F3B">
        <w:rPr>
          <w:rFonts w:ascii="Book Antiqua" w:eastAsia="Times New Roman" w:hAnsi="Book Antiqua" w:cs="Arial"/>
          <w:lang w:val="en-GB"/>
        </w:rPr>
        <w:t xml:space="preserve">in order to decrease variability of liver ADC </w:t>
      </w:r>
      <w:r w:rsidR="00CF625D" w:rsidRPr="00041F3B">
        <w:rPr>
          <w:rFonts w:ascii="Book Antiqua" w:eastAsia="Times New Roman" w:hAnsi="Book Antiqua" w:cs="Arial"/>
          <w:lang w:val="en-GB"/>
        </w:rPr>
        <w:t xml:space="preserve">measurements </w:t>
      </w:r>
      <w:r w:rsidR="002F4224" w:rsidRPr="00041F3B">
        <w:rPr>
          <w:rFonts w:ascii="Book Antiqua" w:eastAsia="Times New Roman" w:hAnsi="Book Antiqua" w:cs="Arial"/>
          <w:lang w:val="en-GB"/>
        </w:rPr>
        <w:t>despite the fact that patients with cirrhosis and portal hypertension frequently suffer from splenomegaly</w:t>
      </w:r>
      <w:r w:rsidR="007116C3" w:rsidRPr="00041F3B">
        <w:rPr>
          <w:rFonts w:ascii="Book Antiqua" w:eastAsia="Times New Roman" w:hAnsi="Book Antiqua" w:cs="Arial"/>
          <w:lang w:val="en-GB"/>
        </w:rPr>
        <w:t xml:space="preserve"> (enlargement of the spleen)</w:t>
      </w:r>
      <w:r w:rsidR="00784650" w:rsidRPr="00041F3B">
        <w:rPr>
          <w:rFonts w:ascii="Book Antiqua" w:eastAsia="Times New Roman" w:hAnsi="Book Antiqua" w:cs="Arial"/>
          <w:noProof/>
          <w:vertAlign w:val="superscript"/>
        </w:rPr>
        <w:t>[63]</w:t>
      </w:r>
      <w:r w:rsidR="008F1501" w:rsidRPr="00041F3B">
        <w:rPr>
          <w:rFonts w:ascii="Book Antiqua" w:eastAsia="Times New Roman" w:hAnsi="Book Antiqua" w:cs="Arial"/>
          <w:lang w:val="en-GB"/>
        </w:rPr>
        <w:t>.</w:t>
      </w:r>
      <w:r w:rsidR="006150BB" w:rsidRPr="00041F3B">
        <w:rPr>
          <w:rFonts w:ascii="Book Antiqua" w:eastAsia="Times New Roman" w:hAnsi="Book Antiqua" w:cs="Arial"/>
          <w:lang w:val="en-GB"/>
        </w:rPr>
        <w:t xml:space="preserve"> </w:t>
      </w:r>
      <w:r w:rsidR="000F016F" w:rsidRPr="00041F3B">
        <w:rPr>
          <w:rFonts w:ascii="Book Antiqua" w:eastAsia="Times New Roman" w:hAnsi="Book Antiqua" w:cs="Arial"/>
          <w:lang w:val="en-GB"/>
        </w:rPr>
        <w:t>Klasen</w:t>
      </w:r>
      <w:r w:rsidR="00883E4B" w:rsidRPr="00041F3B">
        <w:rPr>
          <w:rFonts w:ascii="Book Antiqua" w:eastAsia="Times New Roman" w:hAnsi="Book Antiqua" w:cs="Arial"/>
          <w:i/>
          <w:lang w:val="en-GB"/>
        </w:rPr>
        <w:t xml:space="preserve"> </w:t>
      </w:r>
      <w:r w:rsidR="00784650" w:rsidRPr="00041F3B">
        <w:rPr>
          <w:rFonts w:ascii="Book Antiqua" w:eastAsia="Times New Roman" w:hAnsi="Book Antiqua" w:cs="Arial"/>
          <w:i/>
          <w:lang w:val="en-GB"/>
        </w:rPr>
        <w:t xml:space="preserve">et </w:t>
      </w:r>
      <w:proofErr w:type="gramStart"/>
      <w:r w:rsidR="00784650" w:rsidRPr="00041F3B">
        <w:rPr>
          <w:rFonts w:ascii="Book Antiqua" w:eastAsia="Times New Roman" w:hAnsi="Book Antiqua" w:cs="Arial"/>
          <w:i/>
          <w:lang w:val="en-GB"/>
        </w:rPr>
        <w:t>al</w:t>
      </w:r>
      <w:r w:rsidR="00784650" w:rsidRPr="00041F3B">
        <w:rPr>
          <w:rFonts w:ascii="Book Antiqua" w:eastAsia="Times New Roman" w:hAnsi="Book Antiqua" w:cs="Arial"/>
          <w:noProof/>
          <w:vertAlign w:val="superscript"/>
        </w:rPr>
        <w:t>[</w:t>
      </w:r>
      <w:proofErr w:type="gramEnd"/>
      <w:r w:rsidR="00784650" w:rsidRPr="00041F3B">
        <w:rPr>
          <w:rFonts w:ascii="Book Antiqua" w:eastAsia="Times New Roman" w:hAnsi="Book Antiqua" w:cs="Arial"/>
          <w:noProof/>
          <w:vertAlign w:val="superscript"/>
        </w:rPr>
        <w:t>63]</w:t>
      </w:r>
      <w:r w:rsidR="000F016F" w:rsidRPr="00041F3B">
        <w:rPr>
          <w:rFonts w:ascii="Book Antiqua" w:eastAsia="Times New Roman" w:hAnsi="Book Antiqua" w:cs="Arial"/>
          <w:lang w:val="en-GB"/>
        </w:rPr>
        <w:t xml:space="preserve"> demonstrated that patients with liver cirrhosis and portal hypertension had significantly higher spleen ADCs. </w:t>
      </w:r>
      <w:r w:rsidR="004C4E9B" w:rsidRPr="00041F3B">
        <w:rPr>
          <w:rFonts w:ascii="Book Antiqua" w:eastAsia="Times New Roman" w:hAnsi="Book Antiqua" w:cs="Arial"/>
          <w:lang w:val="en-GB"/>
        </w:rPr>
        <w:t xml:space="preserve">Spleen </w:t>
      </w:r>
      <w:r w:rsidR="004C4E9B" w:rsidRPr="00041F3B">
        <w:rPr>
          <w:rFonts w:ascii="Book Antiqua" w:eastAsia="Times New Roman" w:hAnsi="Book Antiqua" w:cs="Arial"/>
          <w:lang w:val="en-GB"/>
        </w:rPr>
        <w:lastRenderedPageBreak/>
        <w:t>T</w:t>
      </w:r>
      <w:r w:rsidR="004C4E9B" w:rsidRPr="00041F3B">
        <w:rPr>
          <w:rFonts w:ascii="Book Antiqua" w:eastAsia="Times New Roman" w:hAnsi="Book Antiqua" w:cs="Arial"/>
          <w:vertAlign w:val="subscript"/>
          <w:lang w:val="en-GB"/>
        </w:rPr>
        <w:t>2</w:t>
      </w:r>
      <w:r w:rsidR="00604FD4" w:rsidRPr="00041F3B">
        <w:rPr>
          <w:rFonts w:ascii="Book Antiqua" w:eastAsia="Times New Roman" w:hAnsi="Book Antiqua" w:cs="Arial"/>
          <w:lang w:val="en-GB"/>
        </w:rPr>
        <w:t>-</w:t>
      </w:r>
      <w:r w:rsidR="004C4E9B" w:rsidRPr="00041F3B">
        <w:rPr>
          <w:rFonts w:ascii="Book Antiqua" w:eastAsia="Times New Roman" w:hAnsi="Book Antiqua" w:cs="Arial"/>
          <w:lang w:val="en-GB"/>
        </w:rPr>
        <w:t>relaxation times are 79</w:t>
      </w:r>
      <w:r w:rsidR="00AF721B" w:rsidRPr="00041F3B">
        <w:rPr>
          <w:rFonts w:ascii="Book Antiqua" w:eastAsia="宋体" w:hAnsi="Book Antiqua" w:cs="Arial" w:hint="eastAsia"/>
          <w:lang w:val="en-GB" w:eastAsia="zh-CN"/>
        </w:rPr>
        <w:t xml:space="preserve"> </w:t>
      </w:r>
      <w:r w:rsidR="004C4E9B" w:rsidRPr="00041F3B">
        <w:rPr>
          <w:rFonts w:ascii="Book Antiqua" w:eastAsia="Times New Roman" w:hAnsi="Book Antiqua" w:cs="Arial"/>
        </w:rPr>
        <w:t>±</w:t>
      </w:r>
      <w:r w:rsidR="00AF721B" w:rsidRPr="00041F3B">
        <w:rPr>
          <w:rFonts w:ascii="Book Antiqua" w:eastAsia="宋体" w:hAnsi="Book Antiqua" w:cs="Arial" w:hint="eastAsia"/>
          <w:lang w:eastAsia="zh-CN"/>
        </w:rPr>
        <w:t xml:space="preserve"> </w:t>
      </w:r>
      <w:r w:rsidR="004C4E9B" w:rsidRPr="00041F3B">
        <w:rPr>
          <w:rFonts w:ascii="Book Antiqua" w:eastAsia="Times New Roman" w:hAnsi="Book Antiqua" w:cs="Arial"/>
          <w:lang w:val="en-GB"/>
        </w:rPr>
        <w:t xml:space="preserve">15 </w:t>
      </w:r>
      <w:r w:rsidR="006C2A28" w:rsidRPr="00041F3B">
        <w:rPr>
          <w:rFonts w:ascii="Book Antiqua" w:eastAsia="Times New Roman" w:hAnsi="Book Antiqua" w:cs="Arial"/>
          <w:lang w:val="en-GB"/>
        </w:rPr>
        <w:t>ms</w:t>
      </w:r>
      <w:r w:rsidR="004C4E9B" w:rsidRPr="00041F3B">
        <w:rPr>
          <w:rFonts w:ascii="Book Antiqua" w:eastAsia="Times New Roman" w:hAnsi="Book Antiqua" w:cs="Arial"/>
          <w:lang w:val="en-GB"/>
        </w:rPr>
        <w:t xml:space="preserve"> and 61</w:t>
      </w:r>
      <w:r w:rsidR="00AF721B" w:rsidRPr="00041F3B">
        <w:rPr>
          <w:rFonts w:ascii="Book Antiqua" w:eastAsia="宋体" w:hAnsi="Book Antiqua" w:cs="Arial" w:hint="eastAsia"/>
          <w:lang w:val="en-GB" w:eastAsia="zh-CN"/>
        </w:rPr>
        <w:t xml:space="preserve"> </w:t>
      </w:r>
      <w:r w:rsidR="004C4E9B" w:rsidRPr="00041F3B">
        <w:rPr>
          <w:rFonts w:ascii="Book Antiqua" w:eastAsia="Times New Roman" w:hAnsi="Book Antiqua" w:cs="Arial"/>
        </w:rPr>
        <w:t>±</w:t>
      </w:r>
      <w:r w:rsidR="00AF721B" w:rsidRPr="00041F3B">
        <w:rPr>
          <w:rFonts w:ascii="Book Antiqua" w:eastAsia="宋体" w:hAnsi="Book Antiqua" w:cs="Arial" w:hint="eastAsia"/>
          <w:lang w:eastAsia="zh-CN"/>
        </w:rPr>
        <w:t xml:space="preserve"> </w:t>
      </w:r>
      <w:r w:rsidR="004C4E9B" w:rsidRPr="00041F3B">
        <w:rPr>
          <w:rFonts w:ascii="Book Antiqua" w:eastAsia="Times New Roman" w:hAnsi="Book Antiqua" w:cs="Arial"/>
          <w:lang w:val="en-GB"/>
        </w:rPr>
        <w:t xml:space="preserve">9 </w:t>
      </w:r>
      <w:r w:rsidR="006C2A28" w:rsidRPr="00041F3B">
        <w:rPr>
          <w:rFonts w:ascii="Book Antiqua" w:eastAsia="Times New Roman" w:hAnsi="Book Antiqua" w:cs="Arial"/>
          <w:lang w:val="en-GB"/>
        </w:rPr>
        <w:t>ms</w:t>
      </w:r>
      <w:r w:rsidR="00AF721B" w:rsidRPr="00041F3B">
        <w:rPr>
          <w:rFonts w:ascii="Book Antiqua" w:eastAsia="Times New Roman" w:hAnsi="Book Antiqua" w:cs="Arial"/>
          <w:lang w:val="en-GB"/>
        </w:rPr>
        <w:t xml:space="preserve"> at 1.5T and 3.0T </w:t>
      </w:r>
      <w:proofErr w:type="gramStart"/>
      <w:r w:rsidR="00AF721B" w:rsidRPr="00041F3B">
        <w:rPr>
          <w:rFonts w:ascii="Book Antiqua" w:eastAsia="Times New Roman" w:hAnsi="Book Antiqua" w:cs="Arial"/>
          <w:lang w:val="en-GB"/>
        </w:rPr>
        <w:t>respectively</w:t>
      </w:r>
      <w:r w:rsidR="00AF721B" w:rsidRPr="00041F3B">
        <w:rPr>
          <w:rFonts w:ascii="Book Antiqua" w:eastAsia="Times New Roman" w:hAnsi="Book Antiqua" w:cs="Arial"/>
          <w:noProof/>
          <w:vertAlign w:val="superscript"/>
        </w:rPr>
        <w:t>[</w:t>
      </w:r>
      <w:proofErr w:type="gramEnd"/>
      <w:r w:rsidR="00AF721B" w:rsidRPr="00041F3B">
        <w:rPr>
          <w:rFonts w:ascii="Book Antiqua" w:eastAsia="Times New Roman" w:hAnsi="Book Antiqua" w:cs="Arial"/>
          <w:noProof/>
          <w:vertAlign w:val="superscript"/>
        </w:rPr>
        <w:t>50]</w:t>
      </w:r>
      <w:r w:rsidR="00AF721B" w:rsidRPr="00041F3B">
        <w:rPr>
          <w:rFonts w:ascii="Book Antiqua" w:eastAsia="Times New Roman" w:hAnsi="Book Antiqua" w:cs="Arial"/>
          <w:lang w:val="en-GB"/>
        </w:rPr>
        <w:t xml:space="preserve"> and some studies</w:t>
      </w:r>
      <w:r w:rsidR="00AF721B" w:rsidRPr="00041F3B">
        <w:rPr>
          <w:rFonts w:ascii="Book Antiqua" w:eastAsia="Times New Roman" w:hAnsi="Book Antiqua" w:cs="Arial"/>
          <w:noProof/>
          <w:vertAlign w:val="superscript"/>
        </w:rPr>
        <w:t>[24,64]</w:t>
      </w:r>
      <w:r w:rsidR="000C2F43" w:rsidRPr="00041F3B">
        <w:rPr>
          <w:rFonts w:ascii="Book Antiqua" w:eastAsia="Times New Roman" w:hAnsi="Book Antiqua" w:cs="Arial"/>
          <w:lang w:val="en-GB"/>
        </w:rPr>
        <w:t xml:space="preserve"> </w:t>
      </w:r>
      <w:r w:rsidR="00552AE4" w:rsidRPr="00041F3B">
        <w:rPr>
          <w:rFonts w:ascii="Book Antiqua" w:eastAsia="Times New Roman" w:hAnsi="Book Antiqua" w:cs="Arial"/>
          <w:lang w:val="en-GB"/>
        </w:rPr>
        <w:t xml:space="preserve">did use echo times </w:t>
      </w:r>
      <w:r w:rsidR="001B26FF" w:rsidRPr="00041F3B">
        <w:rPr>
          <w:rFonts w:ascii="Book Antiqua" w:eastAsia="Times New Roman" w:hAnsi="Book Antiqua" w:cs="Arial"/>
          <w:lang w:val="en-GB"/>
        </w:rPr>
        <w:t>significantly higher</w:t>
      </w:r>
      <w:r w:rsidR="000F016F" w:rsidRPr="00041F3B">
        <w:rPr>
          <w:rFonts w:ascii="Book Antiqua" w:eastAsia="Times New Roman" w:hAnsi="Book Antiqua" w:cs="Arial"/>
          <w:lang w:val="en-GB"/>
        </w:rPr>
        <w:t xml:space="preserve"> than </w:t>
      </w:r>
      <w:r w:rsidR="00A3165F" w:rsidRPr="00041F3B">
        <w:rPr>
          <w:rFonts w:ascii="Book Antiqua" w:eastAsia="Times New Roman" w:hAnsi="Book Antiqua" w:cs="Arial"/>
          <w:lang w:val="en-GB"/>
        </w:rPr>
        <w:t xml:space="preserve">the </w:t>
      </w:r>
      <w:r w:rsidR="00D11962" w:rsidRPr="00041F3B">
        <w:rPr>
          <w:rFonts w:ascii="Book Antiqua" w:eastAsia="Times New Roman" w:hAnsi="Book Antiqua" w:cs="Arial"/>
          <w:lang w:val="en-GB"/>
        </w:rPr>
        <w:t>T</w:t>
      </w:r>
      <w:r w:rsidR="00D11962" w:rsidRPr="00041F3B">
        <w:rPr>
          <w:rFonts w:ascii="Book Antiqua" w:eastAsia="Times New Roman" w:hAnsi="Book Antiqua" w:cs="Arial"/>
          <w:vertAlign w:val="subscript"/>
          <w:lang w:val="en-GB"/>
        </w:rPr>
        <w:t>2</w:t>
      </w:r>
      <w:r w:rsidR="00D11962" w:rsidRPr="00041F3B">
        <w:rPr>
          <w:rFonts w:ascii="Book Antiqua" w:eastAsia="Times New Roman" w:hAnsi="Book Antiqua" w:cs="Arial"/>
          <w:lang w:val="en-GB"/>
        </w:rPr>
        <w:t>-</w:t>
      </w:r>
      <w:r w:rsidR="00552AE4" w:rsidRPr="00041F3B">
        <w:rPr>
          <w:rFonts w:ascii="Book Antiqua" w:eastAsia="Times New Roman" w:hAnsi="Book Antiqua" w:cs="Arial"/>
          <w:lang w:val="en-GB"/>
        </w:rPr>
        <w:t>relaxation time</w:t>
      </w:r>
      <w:r w:rsidR="004C4E9B" w:rsidRPr="00041F3B">
        <w:rPr>
          <w:rFonts w:ascii="Book Antiqua" w:eastAsia="Times New Roman" w:hAnsi="Book Antiqua" w:cs="Arial"/>
          <w:lang w:val="en-GB"/>
        </w:rPr>
        <w:t>.</w:t>
      </w:r>
    </w:p>
    <w:p w14:paraId="7E920274" w14:textId="77777777" w:rsidR="004F207B" w:rsidRPr="00041F3B" w:rsidRDefault="004F207B" w:rsidP="00FF7EA7">
      <w:pPr>
        <w:spacing w:line="360" w:lineRule="auto"/>
        <w:jc w:val="both"/>
        <w:rPr>
          <w:rFonts w:ascii="Book Antiqua" w:eastAsia="Times New Roman" w:hAnsi="Book Antiqua" w:cs="Arial"/>
          <w:lang w:val="en-GB"/>
        </w:rPr>
      </w:pPr>
    </w:p>
    <w:p w14:paraId="25381BD4" w14:textId="4C6278EB" w:rsidR="00FA40C8" w:rsidRPr="00041F3B" w:rsidRDefault="00FA40C8"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Pancreas</w:t>
      </w:r>
    </w:p>
    <w:p w14:paraId="70BD25B8" w14:textId="5CEF3DB5" w:rsidR="00CC299A" w:rsidRPr="00041F3B" w:rsidRDefault="00541DB7"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 xml:space="preserve">Evaluation of solid lesions in the pancreas lies mainly in the discrimination between </w:t>
      </w:r>
      <w:r w:rsidR="008104CE" w:rsidRPr="00041F3B">
        <w:rPr>
          <w:rFonts w:ascii="Book Antiqua" w:eastAsia="Times New Roman" w:hAnsi="Book Antiqua" w:cs="Arial"/>
          <w:lang w:val="en-GB"/>
        </w:rPr>
        <w:t xml:space="preserve">benign </w:t>
      </w:r>
      <w:r w:rsidR="00B23655" w:rsidRPr="00041F3B">
        <w:rPr>
          <w:rFonts w:ascii="Book Antiqua" w:eastAsia="Times New Roman" w:hAnsi="Book Antiqua" w:cs="Arial"/>
          <w:lang w:val="en-GB"/>
        </w:rPr>
        <w:t xml:space="preserve">mass-forming </w:t>
      </w:r>
      <w:r w:rsidR="00903364" w:rsidRPr="00041F3B">
        <w:rPr>
          <w:rFonts w:ascii="Book Antiqua" w:eastAsia="Times New Roman" w:hAnsi="Book Antiqua" w:cs="Arial"/>
          <w:lang w:val="en-GB"/>
        </w:rPr>
        <w:t xml:space="preserve">focal pancreatitis and pancreatic </w:t>
      </w:r>
      <w:proofErr w:type="gramStart"/>
      <w:r w:rsidR="00903364" w:rsidRPr="00041F3B">
        <w:rPr>
          <w:rFonts w:ascii="Book Antiqua" w:eastAsia="Times New Roman" w:hAnsi="Book Antiqua" w:cs="Arial"/>
          <w:lang w:val="en-GB"/>
        </w:rPr>
        <w:t>carcinoma</w:t>
      </w:r>
      <w:r w:rsidR="00323B73" w:rsidRPr="00041F3B">
        <w:rPr>
          <w:rFonts w:ascii="Book Antiqua" w:eastAsia="Times New Roman" w:hAnsi="Book Antiqua" w:cs="Arial"/>
          <w:noProof/>
          <w:vertAlign w:val="superscript"/>
        </w:rPr>
        <w:t>[</w:t>
      </w:r>
      <w:proofErr w:type="gramEnd"/>
      <w:r w:rsidR="00323B73" w:rsidRPr="00041F3B">
        <w:rPr>
          <w:rFonts w:ascii="Book Antiqua" w:eastAsia="Times New Roman" w:hAnsi="Book Antiqua" w:cs="Arial"/>
          <w:noProof/>
          <w:vertAlign w:val="superscript"/>
        </w:rPr>
        <w:t>65]</w:t>
      </w:r>
      <w:r w:rsidR="00903364" w:rsidRPr="00041F3B">
        <w:rPr>
          <w:rFonts w:ascii="Book Antiqua" w:eastAsia="Times New Roman" w:hAnsi="Book Antiqua" w:cs="Arial"/>
          <w:lang w:val="en-GB"/>
        </w:rPr>
        <w:t>.</w:t>
      </w:r>
      <w:r w:rsidR="008F4B79" w:rsidRPr="00041F3B">
        <w:rPr>
          <w:rFonts w:ascii="Book Antiqua" w:eastAsia="Times New Roman" w:hAnsi="Book Antiqua" w:cs="Arial"/>
          <w:lang w:val="en-GB"/>
        </w:rPr>
        <w:t xml:space="preserve"> </w:t>
      </w:r>
      <w:r w:rsidR="00094C8A" w:rsidRPr="00041F3B">
        <w:rPr>
          <w:rFonts w:ascii="Book Antiqua" w:eastAsia="Times New Roman" w:hAnsi="Book Antiqua" w:cs="Arial"/>
          <w:lang w:val="en-GB"/>
        </w:rPr>
        <w:t>Unfortunately differentiating between benign m</w:t>
      </w:r>
      <w:r w:rsidR="00257FA1" w:rsidRPr="00041F3B">
        <w:rPr>
          <w:rFonts w:ascii="Book Antiqua" w:eastAsia="Times New Roman" w:hAnsi="Book Antiqua" w:cs="Arial"/>
          <w:lang w:val="en-GB"/>
        </w:rPr>
        <w:t xml:space="preserve">ass-forming focal pancreatitis and pancreatic </w:t>
      </w:r>
      <w:r w:rsidR="003701EE" w:rsidRPr="00041F3B">
        <w:rPr>
          <w:rFonts w:ascii="Book Antiqua" w:eastAsia="Times New Roman" w:hAnsi="Book Antiqua" w:cs="Arial"/>
          <w:lang w:val="en-GB"/>
        </w:rPr>
        <w:t>ductal adeno</w:t>
      </w:r>
      <w:r w:rsidR="00257FA1" w:rsidRPr="00041F3B">
        <w:rPr>
          <w:rFonts w:ascii="Book Antiqua" w:eastAsia="Times New Roman" w:hAnsi="Book Antiqua" w:cs="Arial"/>
          <w:lang w:val="en-GB"/>
        </w:rPr>
        <w:t xml:space="preserve">carcinoma </w:t>
      </w:r>
      <w:r w:rsidR="007C1AC4" w:rsidRPr="00041F3B">
        <w:rPr>
          <w:rFonts w:ascii="Book Antiqua" w:eastAsia="Times New Roman" w:hAnsi="Book Antiqua" w:cs="Arial"/>
          <w:lang w:val="en-GB"/>
        </w:rPr>
        <w:t>is extremely difficult as they both</w:t>
      </w:r>
      <w:r w:rsidR="00257FA1" w:rsidRPr="00041F3B">
        <w:rPr>
          <w:rFonts w:ascii="Book Antiqua" w:eastAsia="Times New Roman" w:hAnsi="Book Antiqua" w:cs="Arial"/>
          <w:lang w:val="en-GB"/>
        </w:rPr>
        <w:t xml:space="preserve"> show similar</w:t>
      </w:r>
      <w:r w:rsidR="00015FBF" w:rsidRPr="00041F3B">
        <w:rPr>
          <w:rFonts w:ascii="Book Antiqua" w:eastAsia="Times New Roman" w:hAnsi="Book Antiqua" w:cs="Arial"/>
          <w:lang w:val="en-GB"/>
        </w:rPr>
        <w:t xml:space="preserve"> </w:t>
      </w:r>
      <w:r w:rsidR="003701EE" w:rsidRPr="00041F3B">
        <w:rPr>
          <w:rFonts w:ascii="Book Antiqua" w:eastAsia="Times New Roman" w:hAnsi="Book Antiqua" w:cs="Arial"/>
          <w:lang w:val="en-GB"/>
        </w:rPr>
        <w:t>histologic</w:t>
      </w:r>
      <w:r w:rsidR="00015FBF" w:rsidRPr="00041F3B">
        <w:rPr>
          <w:rFonts w:ascii="Book Antiqua" w:eastAsia="Times New Roman" w:hAnsi="Book Antiqua" w:cs="Arial"/>
          <w:lang w:val="en-GB"/>
        </w:rPr>
        <w:t xml:space="preserve"> and</w:t>
      </w:r>
      <w:r w:rsidR="00257FA1" w:rsidRPr="00041F3B">
        <w:rPr>
          <w:rFonts w:ascii="Book Antiqua" w:eastAsia="Times New Roman" w:hAnsi="Book Antiqua" w:cs="Arial"/>
          <w:lang w:val="en-GB"/>
        </w:rPr>
        <w:t xml:space="preserve"> </w:t>
      </w:r>
      <w:r w:rsidR="00015FBF" w:rsidRPr="00041F3B">
        <w:rPr>
          <w:rFonts w:ascii="Book Antiqua" w:eastAsia="Times New Roman" w:hAnsi="Book Antiqua" w:cs="Arial"/>
          <w:lang w:val="en-GB"/>
        </w:rPr>
        <w:t xml:space="preserve">radiologic </w:t>
      </w:r>
      <w:proofErr w:type="gramStart"/>
      <w:r w:rsidR="003701EE" w:rsidRPr="00041F3B">
        <w:rPr>
          <w:rFonts w:ascii="Book Antiqua" w:eastAsia="Times New Roman" w:hAnsi="Book Antiqua" w:cs="Arial"/>
          <w:lang w:val="en-GB"/>
        </w:rPr>
        <w:t>patterns</w:t>
      </w:r>
      <w:r w:rsidR="00323B73" w:rsidRPr="00041F3B">
        <w:rPr>
          <w:rFonts w:ascii="Book Antiqua" w:eastAsia="Times New Roman" w:hAnsi="Book Antiqua" w:cs="Arial"/>
          <w:noProof/>
          <w:vertAlign w:val="superscript"/>
        </w:rPr>
        <w:t>[</w:t>
      </w:r>
      <w:proofErr w:type="gramEnd"/>
      <w:r w:rsidR="00323B73" w:rsidRPr="00041F3B">
        <w:rPr>
          <w:rFonts w:ascii="Book Antiqua" w:eastAsia="Times New Roman" w:hAnsi="Book Antiqua" w:cs="Arial"/>
          <w:noProof/>
          <w:vertAlign w:val="superscript"/>
        </w:rPr>
        <w:t>66</w:t>
      </w:r>
      <w:r w:rsidR="00323B73" w:rsidRPr="00041F3B">
        <w:rPr>
          <w:rFonts w:ascii="Book Antiqua" w:eastAsia="宋体" w:hAnsi="Book Antiqua" w:cs="Arial" w:hint="eastAsia"/>
          <w:noProof/>
          <w:vertAlign w:val="superscript"/>
          <w:lang w:eastAsia="zh-CN"/>
        </w:rPr>
        <w:t>-</w:t>
      </w:r>
      <w:r w:rsidR="00323B73" w:rsidRPr="00041F3B">
        <w:rPr>
          <w:rFonts w:ascii="Book Antiqua" w:eastAsia="Times New Roman" w:hAnsi="Book Antiqua" w:cs="Arial"/>
          <w:noProof/>
          <w:vertAlign w:val="superscript"/>
        </w:rPr>
        <w:t>68]</w:t>
      </w:r>
      <w:r w:rsidR="007C1AC4" w:rsidRPr="00041F3B">
        <w:rPr>
          <w:rFonts w:ascii="Book Antiqua" w:eastAsia="Times New Roman" w:hAnsi="Book Antiqua" w:cs="Arial"/>
          <w:lang w:val="en-GB"/>
        </w:rPr>
        <w:t>. M</w:t>
      </w:r>
      <w:r w:rsidR="00DD1808" w:rsidRPr="00041F3B">
        <w:rPr>
          <w:rFonts w:ascii="Book Antiqua" w:eastAsia="Times New Roman" w:hAnsi="Book Antiqua" w:cs="Arial"/>
          <w:lang w:val="en-GB"/>
        </w:rPr>
        <w:t xml:space="preserve">ultimodality approaches </w:t>
      </w:r>
      <w:r w:rsidR="00E55E4A" w:rsidRPr="00041F3B">
        <w:rPr>
          <w:rFonts w:ascii="Book Antiqua" w:eastAsia="Times New Roman" w:hAnsi="Book Antiqua" w:cs="Arial"/>
          <w:lang w:val="en-GB"/>
        </w:rPr>
        <w:t xml:space="preserve">such as ultrasound, computed tomography and </w:t>
      </w:r>
      <w:r w:rsidR="00D16CEE" w:rsidRPr="00041F3B">
        <w:rPr>
          <w:rFonts w:ascii="Book Antiqua" w:eastAsia="Times New Roman" w:hAnsi="Book Antiqua" w:cs="Arial"/>
          <w:lang w:val="en-GB"/>
        </w:rPr>
        <w:t xml:space="preserve">different </w:t>
      </w:r>
      <w:r w:rsidR="00E55E4A" w:rsidRPr="00041F3B">
        <w:rPr>
          <w:rFonts w:ascii="Book Antiqua" w:eastAsia="Times New Roman" w:hAnsi="Book Antiqua" w:cs="Arial"/>
          <w:lang w:val="en-GB"/>
        </w:rPr>
        <w:t xml:space="preserve">MR </w:t>
      </w:r>
      <w:r w:rsidR="00D16CEE" w:rsidRPr="00041F3B">
        <w:rPr>
          <w:rFonts w:ascii="Book Antiqua" w:eastAsia="Times New Roman" w:hAnsi="Book Antiqua" w:cs="Arial"/>
          <w:lang w:val="en-GB"/>
        </w:rPr>
        <w:t xml:space="preserve">techniques </w:t>
      </w:r>
      <w:r w:rsidR="00DD1808" w:rsidRPr="00041F3B">
        <w:rPr>
          <w:rFonts w:ascii="Book Antiqua" w:eastAsia="Times New Roman" w:hAnsi="Book Antiqua" w:cs="Arial"/>
          <w:lang w:val="en-GB"/>
        </w:rPr>
        <w:t xml:space="preserve">have been suggested to differentiate between benign mass-forming focal pancreatitis and pancreatic </w:t>
      </w:r>
      <w:proofErr w:type="gramStart"/>
      <w:r w:rsidR="00DD1808" w:rsidRPr="00041F3B">
        <w:rPr>
          <w:rFonts w:ascii="Book Antiqua" w:eastAsia="Times New Roman" w:hAnsi="Book Antiqua" w:cs="Arial"/>
          <w:lang w:val="en-GB"/>
        </w:rPr>
        <w:t>carcinoma</w:t>
      </w:r>
      <w:r w:rsidR="00323B73" w:rsidRPr="00041F3B">
        <w:rPr>
          <w:rFonts w:ascii="Book Antiqua" w:eastAsia="Times New Roman" w:hAnsi="Book Antiqua" w:cs="Arial"/>
          <w:noProof/>
          <w:vertAlign w:val="superscript"/>
        </w:rPr>
        <w:t>[</w:t>
      </w:r>
      <w:proofErr w:type="gramEnd"/>
      <w:r w:rsidR="00323B73" w:rsidRPr="00041F3B">
        <w:rPr>
          <w:rFonts w:ascii="Book Antiqua" w:eastAsia="Times New Roman" w:hAnsi="Book Antiqua" w:cs="Arial"/>
          <w:noProof/>
          <w:vertAlign w:val="superscript"/>
        </w:rPr>
        <w:t>66]</w:t>
      </w:r>
      <w:r w:rsidR="00257FA1" w:rsidRPr="00041F3B">
        <w:rPr>
          <w:rFonts w:ascii="Book Antiqua" w:eastAsia="Times New Roman" w:hAnsi="Book Antiqua" w:cs="Arial"/>
          <w:lang w:val="en-GB"/>
        </w:rPr>
        <w:t xml:space="preserve">. </w:t>
      </w:r>
      <w:r w:rsidR="00FC7DEE" w:rsidRPr="00041F3B">
        <w:rPr>
          <w:rFonts w:ascii="Book Antiqua" w:eastAsia="Times New Roman" w:hAnsi="Book Antiqua" w:cs="Arial"/>
          <w:lang w:val="en-GB"/>
        </w:rPr>
        <w:t xml:space="preserve"> </w:t>
      </w:r>
      <w:r w:rsidR="00DD1808" w:rsidRPr="00041F3B">
        <w:rPr>
          <w:rFonts w:ascii="Book Antiqua" w:eastAsia="Times New Roman" w:hAnsi="Book Antiqua" w:cs="Arial"/>
          <w:lang w:val="en-GB"/>
        </w:rPr>
        <w:t>Healthy pancreatic tissue ADC estimates (Table 4), range between 1.02</w:t>
      </w:r>
      <w:r w:rsidR="00323B73" w:rsidRPr="00041F3B">
        <w:rPr>
          <w:rFonts w:ascii="Book Antiqua" w:eastAsia="宋体" w:hAnsi="Book Antiqua" w:cs="Arial" w:hint="eastAsia"/>
          <w:lang w:val="en-GB" w:eastAsia="zh-CN"/>
        </w:rPr>
        <w:t xml:space="preserve"> </w:t>
      </w:r>
      <w:r w:rsidR="00DD1808" w:rsidRPr="00041F3B">
        <w:rPr>
          <w:rFonts w:ascii="Book Antiqua" w:eastAsia="Times New Roman" w:hAnsi="Book Antiqua" w:cs="Arial"/>
        </w:rPr>
        <w:t>±</w:t>
      </w:r>
      <w:r w:rsidR="00323B73" w:rsidRPr="00041F3B">
        <w:rPr>
          <w:rFonts w:ascii="Book Antiqua" w:eastAsia="宋体" w:hAnsi="Book Antiqua" w:cs="Arial" w:hint="eastAsia"/>
          <w:lang w:eastAsia="zh-CN"/>
        </w:rPr>
        <w:t xml:space="preserve"> </w:t>
      </w:r>
      <w:r w:rsidR="00DD1808" w:rsidRPr="00041F3B">
        <w:rPr>
          <w:rFonts w:ascii="Book Antiqua" w:eastAsia="Times New Roman" w:hAnsi="Book Antiqua" w:cs="Arial"/>
          <w:lang w:val="en-GB"/>
        </w:rPr>
        <w:t>0.28</w:t>
      </w:r>
      <w:r w:rsidR="00323B73" w:rsidRPr="00041F3B">
        <w:rPr>
          <w:rFonts w:ascii="Book Antiqua" w:eastAsia="宋体" w:hAnsi="Book Antiqua" w:cs="Arial" w:hint="eastAsia"/>
          <w:lang w:val="en-GB" w:eastAsia="zh-CN"/>
        </w:rPr>
        <w:t xml:space="preserve"> </w:t>
      </w:r>
      <w:r w:rsidR="008E2994" w:rsidRPr="00041F3B">
        <w:rPr>
          <w:rFonts w:ascii="Book Antiqua" w:eastAsia="Times New Roman" w:hAnsi="Book Antiqua" w:cs="Arial"/>
        </w:rPr>
        <w:t>×</w:t>
      </w:r>
      <w:r w:rsidR="00323B73" w:rsidRPr="00041F3B">
        <w:rPr>
          <w:rFonts w:ascii="Book Antiqua" w:eastAsia="宋体" w:hAnsi="Book Antiqua" w:cs="Arial" w:hint="eastAsia"/>
          <w:lang w:eastAsia="zh-CN"/>
        </w:rPr>
        <w:t xml:space="preserve"> </w:t>
      </w:r>
      <w:r w:rsidR="008E2994" w:rsidRPr="00041F3B">
        <w:rPr>
          <w:rFonts w:ascii="Book Antiqua" w:eastAsia="Times New Roman" w:hAnsi="Book Antiqua" w:cs="Arial"/>
        </w:rPr>
        <w:t>10</w:t>
      </w:r>
      <w:r w:rsidR="008E2994" w:rsidRPr="00041F3B">
        <w:rPr>
          <w:rFonts w:ascii="Book Antiqua" w:eastAsia="Times New Roman" w:hAnsi="Book Antiqua" w:cs="Arial"/>
          <w:vertAlign w:val="superscript"/>
        </w:rPr>
        <w:t>-3</w:t>
      </w:r>
      <w:r w:rsidR="008E2994" w:rsidRPr="00041F3B">
        <w:rPr>
          <w:rFonts w:ascii="Book Antiqua" w:eastAsia="Times New Roman" w:hAnsi="Book Antiqua" w:cs="Arial"/>
        </w:rPr>
        <w:t xml:space="preserve"> </w:t>
      </w:r>
      <w:r w:rsidR="003F7BB4" w:rsidRPr="00041F3B">
        <w:rPr>
          <w:rFonts w:ascii="Book Antiqua" w:eastAsia="Times New Roman" w:hAnsi="Book Antiqua" w:cs="Arial"/>
          <w:lang w:val="en-GB"/>
        </w:rPr>
        <w:t>mm</w:t>
      </w:r>
      <w:r w:rsidR="003F7BB4" w:rsidRPr="00041F3B">
        <w:rPr>
          <w:rFonts w:ascii="Book Antiqua" w:eastAsia="Times New Roman" w:hAnsi="Book Antiqua" w:cs="Arial"/>
          <w:vertAlign w:val="superscript"/>
          <w:lang w:val="en-GB"/>
        </w:rPr>
        <w:t>2</w:t>
      </w:r>
      <w:r w:rsidR="00323B73" w:rsidRPr="00041F3B">
        <w:rPr>
          <w:rFonts w:ascii="Book Antiqua" w:eastAsia="宋体" w:hAnsi="Book Antiqua" w:cs="Arial" w:hint="eastAsia"/>
          <w:lang w:val="en-GB" w:eastAsia="zh-CN"/>
        </w:rPr>
        <w:t>/</w:t>
      </w:r>
      <w:r w:rsidR="003F7BB4" w:rsidRPr="00041F3B">
        <w:rPr>
          <w:rFonts w:ascii="Book Antiqua" w:eastAsia="Times New Roman" w:hAnsi="Book Antiqua" w:cs="Arial"/>
          <w:lang w:val="en-GB"/>
        </w:rPr>
        <w:t>s</w:t>
      </w:r>
      <w:r w:rsidR="00323B73" w:rsidRPr="00041F3B">
        <w:rPr>
          <w:rFonts w:ascii="Book Antiqua" w:eastAsia="Times New Roman" w:hAnsi="Book Antiqua" w:cs="Arial"/>
          <w:noProof/>
          <w:vertAlign w:val="superscript"/>
        </w:rPr>
        <w:t>[24]</w:t>
      </w:r>
      <w:r w:rsidR="00DD1808" w:rsidRPr="00041F3B">
        <w:rPr>
          <w:rFonts w:ascii="Book Antiqua" w:eastAsia="Times New Roman" w:hAnsi="Book Antiqua" w:cs="Arial"/>
          <w:lang w:val="en-GB"/>
        </w:rPr>
        <w:t xml:space="preserve"> to 2.63</w:t>
      </w:r>
      <w:r w:rsidR="00323B73" w:rsidRPr="00041F3B">
        <w:rPr>
          <w:rFonts w:ascii="Book Antiqua" w:eastAsia="宋体" w:hAnsi="Book Antiqua" w:cs="Arial" w:hint="eastAsia"/>
          <w:lang w:val="en-GB" w:eastAsia="zh-CN"/>
        </w:rPr>
        <w:t xml:space="preserve"> </w:t>
      </w:r>
      <w:r w:rsidR="00DD1808" w:rsidRPr="00041F3B">
        <w:rPr>
          <w:rFonts w:ascii="Book Antiqua" w:eastAsia="Times New Roman" w:hAnsi="Book Antiqua" w:cs="Arial"/>
        </w:rPr>
        <w:t>±</w:t>
      </w:r>
      <w:r w:rsidR="00323B73" w:rsidRPr="00041F3B">
        <w:rPr>
          <w:rFonts w:ascii="Book Antiqua" w:eastAsia="宋体" w:hAnsi="Book Antiqua" w:cs="Arial" w:hint="eastAsia"/>
          <w:lang w:eastAsia="zh-CN"/>
        </w:rPr>
        <w:t xml:space="preserve"> </w:t>
      </w:r>
      <w:r w:rsidR="00DD1808" w:rsidRPr="00041F3B">
        <w:rPr>
          <w:rFonts w:ascii="Book Antiqua" w:eastAsia="Times New Roman" w:hAnsi="Book Antiqua" w:cs="Arial"/>
          <w:lang w:val="en-GB"/>
        </w:rPr>
        <w:t>0.72</w:t>
      </w:r>
      <w:r w:rsidR="00323B73" w:rsidRPr="00041F3B">
        <w:rPr>
          <w:rFonts w:ascii="Book Antiqua" w:eastAsia="宋体" w:hAnsi="Book Antiqua" w:cs="Arial" w:hint="eastAsia"/>
          <w:lang w:val="en-GB" w:eastAsia="zh-CN"/>
        </w:rPr>
        <w:t xml:space="preserve"> </w:t>
      </w:r>
      <w:r w:rsidR="008E2994" w:rsidRPr="00041F3B">
        <w:rPr>
          <w:rFonts w:ascii="Book Antiqua" w:eastAsia="Times New Roman" w:hAnsi="Book Antiqua" w:cs="Arial"/>
        </w:rPr>
        <w:t>×</w:t>
      </w:r>
      <w:r w:rsidR="00323B73" w:rsidRPr="00041F3B">
        <w:rPr>
          <w:rFonts w:ascii="Book Antiqua" w:eastAsia="宋体" w:hAnsi="Book Antiqua" w:cs="Arial" w:hint="eastAsia"/>
          <w:lang w:eastAsia="zh-CN"/>
        </w:rPr>
        <w:t xml:space="preserve"> </w:t>
      </w:r>
      <w:r w:rsidR="008E2994" w:rsidRPr="00041F3B">
        <w:rPr>
          <w:rFonts w:ascii="Book Antiqua" w:eastAsia="Times New Roman" w:hAnsi="Book Antiqua" w:cs="Arial"/>
        </w:rPr>
        <w:t>10</w:t>
      </w:r>
      <w:r w:rsidR="008E2994" w:rsidRPr="00041F3B">
        <w:rPr>
          <w:rFonts w:ascii="Book Antiqua" w:eastAsia="Times New Roman" w:hAnsi="Book Antiqua" w:cs="Arial"/>
          <w:vertAlign w:val="superscript"/>
        </w:rPr>
        <w:t>-3</w:t>
      </w:r>
      <w:r w:rsidR="008E2994" w:rsidRPr="00041F3B">
        <w:rPr>
          <w:rFonts w:ascii="Book Antiqua" w:eastAsia="Times New Roman" w:hAnsi="Book Antiqua" w:cs="Arial"/>
        </w:rPr>
        <w:t xml:space="preserve"> </w:t>
      </w:r>
      <w:r w:rsidR="003F7BB4" w:rsidRPr="00041F3B">
        <w:rPr>
          <w:rFonts w:ascii="Book Antiqua" w:eastAsia="Times New Roman" w:hAnsi="Book Antiqua" w:cs="Arial"/>
          <w:lang w:val="en-GB"/>
        </w:rPr>
        <w:t>mm</w:t>
      </w:r>
      <w:r w:rsidR="003F7BB4" w:rsidRPr="00041F3B">
        <w:rPr>
          <w:rFonts w:ascii="Book Antiqua" w:eastAsia="Times New Roman" w:hAnsi="Book Antiqua" w:cs="Arial"/>
          <w:vertAlign w:val="superscript"/>
          <w:lang w:val="en-GB"/>
        </w:rPr>
        <w:t>2</w:t>
      </w:r>
      <w:r w:rsidR="00323B73" w:rsidRPr="00041F3B">
        <w:rPr>
          <w:rFonts w:ascii="Book Antiqua" w:eastAsia="宋体" w:hAnsi="Book Antiqua" w:cs="Arial" w:hint="eastAsia"/>
          <w:lang w:val="en-GB" w:eastAsia="zh-CN"/>
        </w:rPr>
        <w:t>/</w:t>
      </w:r>
      <w:r w:rsidR="003F7BB4" w:rsidRPr="00041F3B">
        <w:rPr>
          <w:rFonts w:ascii="Book Antiqua" w:eastAsia="Times New Roman" w:hAnsi="Book Antiqua" w:cs="Arial"/>
          <w:lang w:val="en-GB"/>
        </w:rPr>
        <w:t>s</w:t>
      </w:r>
      <w:r w:rsidR="00323B73" w:rsidRPr="00041F3B">
        <w:rPr>
          <w:rFonts w:ascii="Book Antiqua" w:eastAsia="Times New Roman" w:hAnsi="Book Antiqua" w:cs="Arial"/>
          <w:noProof/>
          <w:vertAlign w:val="superscript"/>
        </w:rPr>
        <w:t>[49]</w:t>
      </w:r>
      <w:r w:rsidR="005D2B97" w:rsidRPr="00041F3B">
        <w:rPr>
          <w:rFonts w:ascii="Book Antiqua" w:eastAsia="Times New Roman" w:hAnsi="Book Antiqua" w:cs="Arial"/>
          <w:lang w:val="en-GB"/>
        </w:rPr>
        <w:t xml:space="preserve"> leading to a median value of </w:t>
      </w:r>
      <w:r w:rsidR="0086421A" w:rsidRPr="00041F3B">
        <w:rPr>
          <w:rFonts w:ascii="Book Antiqua" w:eastAsia="Times New Roman" w:hAnsi="Book Antiqua" w:cs="Arial"/>
          <w:lang w:val="en-GB"/>
        </w:rPr>
        <w:t>1.60</w:t>
      </w:r>
      <w:r w:rsidR="00323B73" w:rsidRPr="00041F3B">
        <w:rPr>
          <w:rFonts w:ascii="Book Antiqua" w:eastAsia="宋体" w:hAnsi="Book Antiqua" w:cs="Arial" w:hint="eastAsia"/>
          <w:lang w:val="en-GB" w:eastAsia="zh-CN"/>
        </w:rPr>
        <w:t xml:space="preserve"> </w:t>
      </w:r>
      <w:r w:rsidR="0086421A" w:rsidRPr="00041F3B">
        <w:rPr>
          <w:rFonts w:ascii="Book Antiqua" w:eastAsia="Times New Roman" w:hAnsi="Book Antiqua" w:cs="Arial"/>
        </w:rPr>
        <w:t>×</w:t>
      </w:r>
      <w:r w:rsidR="00323B73" w:rsidRPr="00041F3B">
        <w:rPr>
          <w:rFonts w:ascii="Book Antiqua" w:eastAsia="宋体" w:hAnsi="Book Antiqua" w:cs="Arial" w:hint="eastAsia"/>
          <w:lang w:eastAsia="zh-CN"/>
        </w:rPr>
        <w:t xml:space="preserve"> </w:t>
      </w:r>
      <w:r w:rsidR="0086421A" w:rsidRPr="00041F3B">
        <w:rPr>
          <w:rFonts w:ascii="Book Antiqua" w:eastAsia="Times New Roman" w:hAnsi="Book Antiqua" w:cs="Arial"/>
        </w:rPr>
        <w:t>10</w:t>
      </w:r>
      <w:r w:rsidR="0086421A" w:rsidRPr="00041F3B">
        <w:rPr>
          <w:rFonts w:ascii="Book Antiqua" w:eastAsia="Times New Roman" w:hAnsi="Book Antiqua" w:cs="Arial"/>
          <w:vertAlign w:val="superscript"/>
        </w:rPr>
        <w:t>-3</w:t>
      </w:r>
      <w:r w:rsidR="0086421A" w:rsidRPr="00041F3B">
        <w:rPr>
          <w:rFonts w:ascii="Book Antiqua" w:eastAsia="Times New Roman" w:hAnsi="Book Antiqua" w:cs="Arial"/>
        </w:rPr>
        <w:t xml:space="preserve"> </w:t>
      </w:r>
      <w:r w:rsidR="0086421A" w:rsidRPr="00041F3B">
        <w:rPr>
          <w:rFonts w:ascii="Book Antiqua" w:eastAsia="Times New Roman" w:hAnsi="Book Antiqua" w:cs="Arial"/>
          <w:lang w:val="en-GB"/>
        </w:rPr>
        <w:t>mm</w:t>
      </w:r>
      <w:r w:rsidR="0086421A" w:rsidRPr="00041F3B">
        <w:rPr>
          <w:rFonts w:ascii="Book Antiqua" w:eastAsia="Times New Roman" w:hAnsi="Book Antiqua" w:cs="Arial"/>
          <w:vertAlign w:val="superscript"/>
          <w:lang w:val="en-GB"/>
        </w:rPr>
        <w:t>2</w:t>
      </w:r>
      <w:r w:rsidR="00323B73" w:rsidRPr="00041F3B">
        <w:rPr>
          <w:rFonts w:ascii="Book Antiqua" w:eastAsia="宋体" w:hAnsi="Book Antiqua" w:cs="Arial" w:hint="eastAsia"/>
          <w:lang w:val="en-GB" w:eastAsia="zh-CN"/>
        </w:rPr>
        <w:t>/</w:t>
      </w:r>
      <w:r w:rsidR="0086421A" w:rsidRPr="00041F3B">
        <w:rPr>
          <w:rFonts w:ascii="Book Antiqua" w:eastAsia="Times New Roman" w:hAnsi="Book Antiqua" w:cs="Arial"/>
          <w:lang w:val="en-GB"/>
        </w:rPr>
        <w:t>s</w:t>
      </w:r>
      <w:r w:rsidR="00DD1808" w:rsidRPr="00041F3B">
        <w:rPr>
          <w:rFonts w:ascii="Book Antiqua" w:eastAsia="Times New Roman" w:hAnsi="Book Antiqua" w:cs="Arial"/>
          <w:lang w:val="en-GB"/>
        </w:rPr>
        <w:t>. Estimated ADC values were shown to be statistically insignificant between normal pancreatic tissue, benign mass-forming focal pancreatitis and pancreatic carcinoma</w:t>
      </w:r>
      <w:r w:rsidR="00323B73" w:rsidRPr="00041F3B">
        <w:rPr>
          <w:rFonts w:ascii="Book Antiqua" w:eastAsia="Times New Roman" w:hAnsi="Book Antiqua" w:cs="Arial"/>
          <w:noProof/>
          <w:vertAlign w:val="superscript"/>
        </w:rPr>
        <w:t>[65]</w:t>
      </w:r>
      <w:r w:rsidR="00DD1808" w:rsidRPr="00041F3B">
        <w:rPr>
          <w:rFonts w:ascii="Book Antiqua" w:eastAsia="Times New Roman" w:hAnsi="Book Antiqua" w:cs="Arial"/>
          <w:lang w:val="en-GB"/>
        </w:rPr>
        <w:t>. Ichikawa</w:t>
      </w:r>
      <w:r w:rsidR="00625F9A" w:rsidRPr="00041F3B">
        <w:rPr>
          <w:rFonts w:ascii="Book Antiqua" w:eastAsia="Times New Roman" w:hAnsi="Book Antiqua" w:cs="Arial"/>
          <w:i/>
          <w:lang w:val="en-GB"/>
        </w:rPr>
        <w:t xml:space="preserve"> </w:t>
      </w:r>
      <w:r w:rsidR="00323B73" w:rsidRPr="00041F3B">
        <w:rPr>
          <w:rFonts w:ascii="Book Antiqua" w:eastAsia="Times New Roman" w:hAnsi="Book Antiqua" w:cs="Arial"/>
          <w:i/>
          <w:lang w:val="en-GB"/>
        </w:rPr>
        <w:t xml:space="preserve">et </w:t>
      </w:r>
      <w:proofErr w:type="gramStart"/>
      <w:r w:rsidR="00323B73" w:rsidRPr="00041F3B">
        <w:rPr>
          <w:rFonts w:ascii="Book Antiqua" w:eastAsia="Times New Roman" w:hAnsi="Book Antiqua" w:cs="Arial"/>
          <w:i/>
          <w:lang w:val="en-GB"/>
        </w:rPr>
        <w:t>al</w:t>
      </w:r>
      <w:r w:rsidR="00323B73" w:rsidRPr="00041F3B">
        <w:rPr>
          <w:rFonts w:ascii="Book Antiqua" w:eastAsia="Times New Roman" w:hAnsi="Book Antiqua" w:cs="Arial"/>
          <w:noProof/>
          <w:vertAlign w:val="superscript"/>
        </w:rPr>
        <w:t>[</w:t>
      </w:r>
      <w:proofErr w:type="gramEnd"/>
      <w:r w:rsidR="00323B73" w:rsidRPr="00041F3B">
        <w:rPr>
          <w:rFonts w:ascii="Book Antiqua" w:eastAsia="Times New Roman" w:hAnsi="Book Antiqua" w:cs="Arial"/>
          <w:noProof/>
          <w:vertAlign w:val="superscript"/>
        </w:rPr>
        <w:t>69]</w:t>
      </w:r>
      <w:r w:rsidR="00DD1808" w:rsidRPr="00041F3B">
        <w:rPr>
          <w:rFonts w:ascii="Book Antiqua" w:eastAsia="Times New Roman" w:hAnsi="Book Antiqua" w:cs="Arial"/>
          <w:lang w:val="en-GB"/>
        </w:rPr>
        <w:t xml:space="preserve"> demonstrated that</w:t>
      </w:r>
      <w:r w:rsidR="001B09EA" w:rsidRPr="00041F3B">
        <w:rPr>
          <w:rFonts w:ascii="Book Antiqua" w:eastAsia="Times New Roman" w:hAnsi="Book Antiqua" w:cs="Arial"/>
          <w:lang w:val="en-GB"/>
        </w:rPr>
        <w:t xml:space="preserve"> qualitative high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1B09EA" w:rsidRPr="00041F3B">
        <w:rPr>
          <w:rFonts w:ascii="Book Antiqua" w:eastAsia="Times New Roman" w:hAnsi="Book Antiqua" w:cs="Arial"/>
          <w:lang w:val="en-GB"/>
        </w:rPr>
        <w:t>value DW-MR</w:t>
      </w:r>
      <w:r w:rsidR="00323B73" w:rsidRPr="00041F3B">
        <w:rPr>
          <w:rFonts w:ascii="Book Antiqua" w:eastAsia="宋体" w:hAnsi="Book Antiqua" w:cs="Arial" w:hint="eastAsia"/>
          <w:lang w:val="en-GB" w:eastAsia="zh-CN"/>
        </w:rPr>
        <w:t>I</w:t>
      </w:r>
      <w:r w:rsidR="00DD1808" w:rsidRPr="00041F3B">
        <w:rPr>
          <w:rFonts w:ascii="Book Antiqua" w:eastAsia="Times New Roman" w:hAnsi="Book Antiqua" w:cs="Arial"/>
          <w:lang w:val="en-GB"/>
        </w:rPr>
        <w:t xml:space="preserve"> is valuable in detecting pancreatic carcinomas and may prove more useful than a quantitative measure such as the computed ADC. </w:t>
      </w:r>
      <w:r w:rsidR="007A1367" w:rsidRPr="00041F3B">
        <w:rPr>
          <w:rFonts w:ascii="Book Antiqua" w:eastAsia="Times New Roman" w:hAnsi="Book Antiqua" w:cs="Arial"/>
          <w:lang w:val="en-GB"/>
        </w:rPr>
        <w:t>I</w:t>
      </w:r>
      <w:r w:rsidR="001B09EA" w:rsidRPr="00041F3B">
        <w:rPr>
          <w:rFonts w:ascii="Book Antiqua" w:eastAsia="Times New Roman" w:hAnsi="Book Antiqua" w:cs="Arial"/>
          <w:lang w:val="en-GB"/>
        </w:rPr>
        <w:t>t has been suggested that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7A1367" w:rsidRPr="00041F3B">
        <w:rPr>
          <w:rFonts w:ascii="Book Antiqua" w:eastAsia="Times New Roman" w:hAnsi="Book Antiqua" w:cs="Arial"/>
          <w:lang w:val="en-GB"/>
        </w:rPr>
        <w:t xml:space="preserve"> of the pancreas should act as a </w:t>
      </w:r>
      <w:r w:rsidR="008104CE" w:rsidRPr="00041F3B">
        <w:rPr>
          <w:rFonts w:ascii="Book Antiqua" w:eastAsia="Times New Roman" w:hAnsi="Book Antiqua" w:cs="Arial"/>
          <w:lang w:val="en-GB"/>
        </w:rPr>
        <w:t>supplement to other imaging modalities</w:t>
      </w:r>
      <w:r w:rsidR="00304FEC" w:rsidRPr="00041F3B">
        <w:rPr>
          <w:rFonts w:ascii="Book Antiqua" w:eastAsia="Times New Roman" w:hAnsi="Book Antiqua" w:cs="Arial"/>
          <w:lang w:val="en-GB"/>
        </w:rPr>
        <w:t xml:space="preserve"> to differentiate between benign mass-forming focal pancreatitis and pancreatic </w:t>
      </w:r>
      <w:proofErr w:type="gramStart"/>
      <w:r w:rsidR="00304FEC" w:rsidRPr="00041F3B">
        <w:rPr>
          <w:rFonts w:ascii="Book Antiqua" w:eastAsia="Times New Roman" w:hAnsi="Book Antiqua" w:cs="Arial"/>
          <w:lang w:val="en-GB"/>
        </w:rPr>
        <w:t>carcinoma</w:t>
      </w:r>
      <w:r w:rsidR="008512AE" w:rsidRPr="00041F3B">
        <w:rPr>
          <w:rFonts w:ascii="Book Antiqua" w:eastAsia="Times New Roman" w:hAnsi="Book Antiqua" w:cs="Arial"/>
          <w:noProof/>
          <w:vertAlign w:val="superscript"/>
        </w:rPr>
        <w:t>[</w:t>
      </w:r>
      <w:proofErr w:type="gramEnd"/>
      <w:r w:rsidR="008512AE" w:rsidRPr="00041F3B">
        <w:rPr>
          <w:rFonts w:ascii="Book Antiqua" w:eastAsia="Times New Roman" w:hAnsi="Book Antiqua" w:cs="Arial"/>
          <w:noProof/>
          <w:vertAlign w:val="superscript"/>
        </w:rPr>
        <w:t>65,70]</w:t>
      </w:r>
      <w:r w:rsidR="007A1367" w:rsidRPr="00041F3B">
        <w:rPr>
          <w:rFonts w:ascii="Book Antiqua" w:eastAsia="Times New Roman" w:hAnsi="Book Antiqua" w:cs="Arial"/>
          <w:lang w:val="en-GB"/>
        </w:rPr>
        <w:t xml:space="preserve">. </w:t>
      </w:r>
      <w:r w:rsidR="007C1AC4" w:rsidRPr="00041F3B">
        <w:rPr>
          <w:rFonts w:ascii="Book Antiqua" w:eastAsia="Times New Roman" w:hAnsi="Book Antiqua" w:cs="Arial"/>
          <w:lang w:val="en-GB"/>
        </w:rPr>
        <w:t>Pancreatic tissue T</w:t>
      </w:r>
      <w:r w:rsidR="007C1AC4" w:rsidRPr="00041F3B">
        <w:rPr>
          <w:rFonts w:ascii="Book Antiqua" w:eastAsia="Times New Roman" w:hAnsi="Book Antiqua" w:cs="Arial"/>
          <w:vertAlign w:val="subscript"/>
          <w:lang w:val="en-GB"/>
        </w:rPr>
        <w:t>2</w:t>
      </w:r>
      <w:r w:rsidR="00604FD4" w:rsidRPr="00041F3B">
        <w:rPr>
          <w:rFonts w:ascii="Book Antiqua" w:eastAsia="Times New Roman" w:hAnsi="Book Antiqua" w:cs="Arial"/>
          <w:lang w:val="en-GB"/>
        </w:rPr>
        <w:t>-</w:t>
      </w:r>
      <w:r w:rsidR="007C1AC4" w:rsidRPr="00041F3B">
        <w:rPr>
          <w:rFonts w:ascii="Book Antiqua" w:eastAsia="Times New Roman" w:hAnsi="Book Antiqua" w:cs="Arial"/>
          <w:lang w:val="en-GB"/>
        </w:rPr>
        <w:t>relaxation times</w:t>
      </w:r>
      <w:r w:rsidR="002F2B49" w:rsidRPr="00041F3B">
        <w:rPr>
          <w:rFonts w:ascii="Book Antiqua" w:eastAsia="Times New Roman" w:hAnsi="Book Antiqua" w:cs="Arial"/>
          <w:lang w:val="en-GB"/>
        </w:rPr>
        <w:t xml:space="preserve"> </w:t>
      </w:r>
      <w:r w:rsidR="00AE222B" w:rsidRPr="00041F3B">
        <w:rPr>
          <w:rFonts w:ascii="Book Antiqua" w:eastAsia="Times New Roman" w:hAnsi="Book Antiqua" w:cs="Arial"/>
          <w:lang w:val="en-GB"/>
        </w:rPr>
        <w:t xml:space="preserve">are </w:t>
      </w:r>
      <w:r w:rsidR="000355DE" w:rsidRPr="00041F3B">
        <w:rPr>
          <w:rFonts w:ascii="Book Antiqua" w:eastAsia="Times New Roman" w:hAnsi="Book Antiqua" w:cs="Arial"/>
          <w:lang w:val="en-GB"/>
        </w:rPr>
        <w:t>46</w:t>
      </w:r>
      <w:r w:rsidR="008512AE" w:rsidRPr="00041F3B">
        <w:rPr>
          <w:rFonts w:ascii="Book Antiqua" w:eastAsia="宋体" w:hAnsi="Book Antiqua" w:cs="Arial" w:hint="eastAsia"/>
          <w:lang w:val="en-GB" w:eastAsia="zh-CN"/>
        </w:rPr>
        <w:t xml:space="preserve"> </w:t>
      </w:r>
      <w:r w:rsidR="00AE222B" w:rsidRPr="00041F3B">
        <w:rPr>
          <w:rFonts w:ascii="Book Antiqua" w:eastAsia="Times New Roman" w:hAnsi="Book Antiqua" w:cs="Arial"/>
        </w:rPr>
        <w:t>±</w:t>
      </w:r>
      <w:r w:rsidR="008512AE" w:rsidRPr="00041F3B">
        <w:rPr>
          <w:rFonts w:ascii="Book Antiqua" w:eastAsia="宋体" w:hAnsi="Book Antiqua" w:cs="Arial" w:hint="eastAsia"/>
          <w:lang w:eastAsia="zh-CN"/>
        </w:rPr>
        <w:t xml:space="preserve"> </w:t>
      </w:r>
      <w:r w:rsidR="000355DE" w:rsidRPr="00041F3B">
        <w:rPr>
          <w:rFonts w:ascii="Book Antiqua" w:eastAsia="Times New Roman" w:hAnsi="Book Antiqua" w:cs="Arial"/>
          <w:lang w:val="en-GB"/>
        </w:rPr>
        <w:t>6</w:t>
      </w:r>
      <w:r w:rsidR="00AE222B" w:rsidRPr="00041F3B">
        <w:rPr>
          <w:rFonts w:ascii="Book Antiqua" w:eastAsia="Times New Roman" w:hAnsi="Book Antiqua" w:cs="Arial"/>
          <w:lang w:val="en-GB"/>
        </w:rPr>
        <w:t xml:space="preserve"> </w:t>
      </w:r>
      <w:r w:rsidR="006C2A28" w:rsidRPr="00041F3B">
        <w:rPr>
          <w:rFonts w:ascii="Book Antiqua" w:eastAsia="Times New Roman" w:hAnsi="Book Antiqua" w:cs="Arial"/>
          <w:lang w:val="en-GB"/>
        </w:rPr>
        <w:t>ms</w:t>
      </w:r>
      <w:r w:rsidR="00AE222B" w:rsidRPr="00041F3B">
        <w:rPr>
          <w:rFonts w:ascii="Book Antiqua" w:eastAsia="Times New Roman" w:hAnsi="Book Antiqua" w:cs="Arial"/>
          <w:lang w:val="en-GB"/>
        </w:rPr>
        <w:t xml:space="preserve"> and </w:t>
      </w:r>
      <w:r w:rsidR="000355DE" w:rsidRPr="00041F3B">
        <w:rPr>
          <w:rFonts w:ascii="Book Antiqua" w:eastAsia="Times New Roman" w:hAnsi="Book Antiqua" w:cs="Arial"/>
          <w:lang w:val="en-GB"/>
        </w:rPr>
        <w:t>43</w:t>
      </w:r>
      <w:r w:rsidR="008512AE" w:rsidRPr="00041F3B">
        <w:rPr>
          <w:rFonts w:ascii="Book Antiqua" w:eastAsia="宋体" w:hAnsi="Book Antiqua" w:cs="Arial" w:hint="eastAsia"/>
          <w:lang w:val="en-GB" w:eastAsia="zh-CN"/>
        </w:rPr>
        <w:t xml:space="preserve"> </w:t>
      </w:r>
      <w:r w:rsidR="00AE222B" w:rsidRPr="00041F3B">
        <w:rPr>
          <w:rFonts w:ascii="Book Antiqua" w:eastAsia="Times New Roman" w:hAnsi="Book Antiqua" w:cs="Arial"/>
        </w:rPr>
        <w:t>±</w:t>
      </w:r>
      <w:r w:rsidR="008512AE" w:rsidRPr="00041F3B">
        <w:rPr>
          <w:rFonts w:ascii="Book Antiqua" w:eastAsia="宋体" w:hAnsi="Book Antiqua" w:cs="Arial" w:hint="eastAsia"/>
          <w:lang w:eastAsia="zh-CN"/>
        </w:rPr>
        <w:t xml:space="preserve"> </w:t>
      </w:r>
      <w:r w:rsidR="000355DE" w:rsidRPr="00041F3B">
        <w:rPr>
          <w:rFonts w:ascii="Book Antiqua" w:eastAsia="Times New Roman" w:hAnsi="Book Antiqua" w:cs="Arial"/>
          <w:lang w:val="en-GB"/>
        </w:rPr>
        <w:t>7</w:t>
      </w:r>
      <w:r w:rsidR="00AE222B" w:rsidRPr="00041F3B">
        <w:rPr>
          <w:rFonts w:ascii="Book Antiqua" w:eastAsia="Times New Roman" w:hAnsi="Book Antiqua" w:cs="Arial"/>
          <w:lang w:val="en-GB"/>
        </w:rPr>
        <w:t xml:space="preserve"> </w:t>
      </w:r>
      <w:r w:rsidR="006C2A28" w:rsidRPr="00041F3B">
        <w:rPr>
          <w:rFonts w:ascii="Book Antiqua" w:eastAsia="Times New Roman" w:hAnsi="Book Antiqua" w:cs="Arial"/>
          <w:lang w:val="en-GB"/>
        </w:rPr>
        <w:t>ms</w:t>
      </w:r>
      <w:r w:rsidR="008512AE" w:rsidRPr="00041F3B">
        <w:rPr>
          <w:rFonts w:ascii="Book Antiqua" w:eastAsia="Times New Roman" w:hAnsi="Book Antiqua" w:cs="Arial"/>
          <w:lang w:val="en-GB"/>
        </w:rPr>
        <w:t xml:space="preserve"> at 1.5T and 3.0T </w:t>
      </w:r>
      <w:proofErr w:type="gramStart"/>
      <w:r w:rsidR="008512AE" w:rsidRPr="00041F3B">
        <w:rPr>
          <w:rFonts w:ascii="Book Antiqua" w:eastAsia="Times New Roman" w:hAnsi="Book Antiqua" w:cs="Arial"/>
          <w:lang w:val="en-GB"/>
        </w:rPr>
        <w:t>respectively</w:t>
      </w:r>
      <w:r w:rsidR="008512AE" w:rsidRPr="00041F3B">
        <w:rPr>
          <w:rFonts w:ascii="Book Antiqua" w:eastAsia="Times New Roman" w:hAnsi="Book Antiqua" w:cs="Arial"/>
          <w:noProof/>
          <w:vertAlign w:val="superscript"/>
        </w:rPr>
        <w:t>[</w:t>
      </w:r>
      <w:proofErr w:type="gramEnd"/>
      <w:r w:rsidR="008512AE" w:rsidRPr="00041F3B">
        <w:rPr>
          <w:rFonts w:ascii="Book Antiqua" w:eastAsia="Times New Roman" w:hAnsi="Book Antiqua" w:cs="Arial"/>
          <w:noProof/>
          <w:vertAlign w:val="superscript"/>
        </w:rPr>
        <w:t>50]</w:t>
      </w:r>
      <w:r w:rsidR="005F0177" w:rsidRPr="00041F3B">
        <w:rPr>
          <w:rFonts w:ascii="Book Antiqua" w:eastAsia="Times New Roman" w:hAnsi="Book Antiqua" w:cs="Arial"/>
          <w:lang w:val="en-GB"/>
        </w:rPr>
        <w:t>.</w:t>
      </w:r>
      <w:r w:rsidR="006E114B" w:rsidRPr="00041F3B">
        <w:rPr>
          <w:rFonts w:ascii="Book Antiqua" w:eastAsia="Times New Roman" w:hAnsi="Book Antiqua" w:cs="Arial"/>
          <w:lang w:val="en-GB"/>
        </w:rPr>
        <w:t xml:space="preserve"> </w:t>
      </w:r>
      <w:r w:rsidR="00FC7DEE" w:rsidRPr="00041F3B">
        <w:rPr>
          <w:rFonts w:ascii="Book Antiqua" w:eastAsia="Times New Roman" w:hAnsi="Book Antiqua" w:cs="Arial"/>
          <w:lang w:val="en-GB"/>
        </w:rPr>
        <w:t xml:space="preserve"> </w:t>
      </w:r>
      <w:r w:rsidR="00297EC2" w:rsidRPr="00041F3B">
        <w:rPr>
          <w:rFonts w:ascii="Book Antiqua" w:eastAsia="Times New Roman" w:hAnsi="Book Antiqua" w:cs="Arial"/>
          <w:lang w:val="en-GB"/>
        </w:rPr>
        <w:t xml:space="preserve">Barral </w:t>
      </w:r>
      <w:r w:rsidR="008512AE" w:rsidRPr="00041F3B">
        <w:rPr>
          <w:rFonts w:ascii="Book Antiqua" w:eastAsia="Times New Roman" w:hAnsi="Book Antiqua" w:cs="Arial"/>
          <w:i/>
          <w:lang w:val="en-GB"/>
        </w:rPr>
        <w:t xml:space="preserve">et </w:t>
      </w:r>
      <w:proofErr w:type="gramStart"/>
      <w:r w:rsidR="008512AE" w:rsidRPr="00041F3B">
        <w:rPr>
          <w:rFonts w:ascii="Book Antiqua" w:eastAsia="Times New Roman" w:hAnsi="Book Antiqua" w:cs="Arial"/>
          <w:i/>
          <w:lang w:val="en-GB"/>
        </w:rPr>
        <w:t>al</w:t>
      </w:r>
      <w:r w:rsidR="008512AE" w:rsidRPr="00041F3B">
        <w:rPr>
          <w:rFonts w:ascii="Book Antiqua" w:eastAsia="Times New Roman" w:hAnsi="Book Antiqua" w:cs="Arial"/>
          <w:noProof/>
          <w:vertAlign w:val="superscript"/>
        </w:rPr>
        <w:t>[</w:t>
      </w:r>
      <w:proofErr w:type="gramEnd"/>
      <w:r w:rsidR="008512AE" w:rsidRPr="00041F3B">
        <w:rPr>
          <w:rFonts w:ascii="Book Antiqua" w:eastAsia="Times New Roman" w:hAnsi="Book Antiqua" w:cs="Arial"/>
          <w:noProof/>
          <w:vertAlign w:val="superscript"/>
        </w:rPr>
        <w:t>70]</w:t>
      </w:r>
      <w:r w:rsidR="00297EC2" w:rsidRPr="00041F3B">
        <w:rPr>
          <w:rFonts w:ascii="Book Antiqua" w:eastAsia="Times New Roman" w:hAnsi="Book Antiqua" w:cs="Arial"/>
          <w:lang w:val="en-GB"/>
        </w:rPr>
        <w:t xml:space="preserve"> recommended the use of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297EC2" w:rsidRPr="00041F3B">
        <w:rPr>
          <w:rFonts w:ascii="Book Antiqua" w:eastAsia="Times New Roman" w:hAnsi="Book Antiqua" w:cs="Arial"/>
          <w:lang w:val="en-GB"/>
        </w:rPr>
        <w:t xml:space="preserve"> where there is a clinical suspicion and imaging findings suggestive of endocrine pancreatic </w:t>
      </w:r>
      <w:r w:rsidR="004F1A06" w:rsidRPr="00041F3B">
        <w:rPr>
          <w:rFonts w:ascii="Book Antiqua" w:eastAsia="Times New Roman" w:hAnsi="Book Antiqua" w:cs="Arial"/>
          <w:lang w:val="en-GB"/>
        </w:rPr>
        <w:t>tumour</w:t>
      </w:r>
      <w:r w:rsidR="00297EC2" w:rsidRPr="00041F3B">
        <w:rPr>
          <w:rFonts w:ascii="Book Antiqua" w:eastAsia="Times New Roman" w:hAnsi="Book Antiqua" w:cs="Arial"/>
          <w:lang w:val="en-GB"/>
        </w:rPr>
        <w:t xml:space="preserve"> as well as for the detection of liver</w:t>
      </w:r>
      <w:r w:rsidR="00F41BEE" w:rsidRPr="00041F3B">
        <w:rPr>
          <w:rFonts w:ascii="Book Antiqua" w:eastAsia="Times New Roman" w:hAnsi="Book Antiqua" w:cs="Arial"/>
          <w:lang w:val="en-GB"/>
        </w:rPr>
        <w:t xml:space="preserve"> metastasis in patients with exo</w:t>
      </w:r>
      <w:r w:rsidR="00297EC2" w:rsidRPr="00041F3B">
        <w:rPr>
          <w:rFonts w:ascii="Book Antiqua" w:eastAsia="Times New Roman" w:hAnsi="Book Antiqua" w:cs="Arial"/>
          <w:lang w:val="en-GB"/>
        </w:rPr>
        <w:t xml:space="preserve">crine pancreatic </w:t>
      </w:r>
      <w:r w:rsidR="004F1A06" w:rsidRPr="00041F3B">
        <w:rPr>
          <w:rFonts w:ascii="Book Antiqua" w:eastAsia="Times New Roman" w:hAnsi="Book Antiqua" w:cs="Arial"/>
          <w:lang w:val="en-GB"/>
        </w:rPr>
        <w:t>tumour</w:t>
      </w:r>
      <w:r w:rsidR="00297EC2" w:rsidRPr="00041F3B">
        <w:rPr>
          <w:rFonts w:ascii="Book Antiqua" w:eastAsia="Times New Roman" w:hAnsi="Book Antiqua" w:cs="Arial"/>
          <w:lang w:val="en-GB"/>
        </w:rPr>
        <w:t xml:space="preserve">s. </w:t>
      </w:r>
      <w:r w:rsidR="00D108FE" w:rsidRPr="00041F3B">
        <w:rPr>
          <w:rFonts w:ascii="Book Antiqua" w:eastAsia="Times New Roman" w:hAnsi="Book Antiqua" w:cs="Arial"/>
          <w:lang w:val="en-GB"/>
        </w:rPr>
        <w:t>Multi</w:t>
      </w:r>
      <w:r w:rsidR="006607D0" w:rsidRPr="00041F3B">
        <w:rPr>
          <w:rFonts w:ascii="Book Antiqua" w:eastAsia="Times New Roman" w:hAnsi="Book Antiqua" w:cs="Arial"/>
          <w:lang w:val="en-GB"/>
        </w:rPr>
        <w:t>-</w:t>
      </w:r>
      <w:r w:rsidR="00D108FE" w:rsidRPr="00041F3B">
        <w:rPr>
          <w:rFonts w:ascii="Book Antiqua" w:eastAsia="Times New Roman" w:hAnsi="Book Antiqua" w:cs="Arial"/>
          <w:lang w:val="en-GB"/>
        </w:rPr>
        <w:t>centre studies of the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D108FE" w:rsidRPr="00041F3B">
        <w:rPr>
          <w:rFonts w:ascii="Book Antiqua" w:eastAsia="Times New Roman" w:hAnsi="Book Antiqua" w:cs="Arial"/>
          <w:lang w:val="en-GB"/>
        </w:rPr>
        <w:t xml:space="preserve"> of the pancreas in terms of image quality and reproducibility of the diffusion parameters are needed to assess the suitability of ADC in the evaluation of pancreatic </w:t>
      </w:r>
      <w:proofErr w:type="gramStart"/>
      <w:r w:rsidR="00D108FE" w:rsidRPr="00041F3B">
        <w:rPr>
          <w:rFonts w:ascii="Book Antiqua" w:eastAsia="Times New Roman" w:hAnsi="Book Antiqua" w:cs="Arial"/>
          <w:lang w:val="en-GB"/>
        </w:rPr>
        <w:t>disease</w:t>
      </w:r>
      <w:r w:rsidR="008512AE" w:rsidRPr="00041F3B">
        <w:rPr>
          <w:rFonts w:ascii="Book Antiqua" w:eastAsia="Times New Roman" w:hAnsi="Book Antiqua" w:cs="Arial"/>
          <w:noProof/>
          <w:vertAlign w:val="superscript"/>
        </w:rPr>
        <w:t>[</w:t>
      </w:r>
      <w:proofErr w:type="gramEnd"/>
      <w:r w:rsidR="008512AE" w:rsidRPr="00041F3B">
        <w:rPr>
          <w:rFonts w:ascii="Book Antiqua" w:eastAsia="Times New Roman" w:hAnsi="Book Antiqua" w:cs="Arial"/>
          <w:noProof/>
          <w:vertAlign w:val="superscript"/>
        </w:rPr>
        <w:t>70]</w:t>
      </w:r>
      <w:r w:rsidR="00D108FE" w:rsidRPr="00041F3B">
        <w:rPr>
          <w:rFonts w:ascii="Book Antiqua" w:eastAsia="Times New Roman" w:hAnsi="Book Antiqua" w:cs="Arial"/>
          <w:lang w:val="en-GB"/>
        </w:rPr>
        <w:t>.</w:t>
      </w:r>
      <w:r w:rsidR="006A532A" w:rsidRPr="00041F3B">
        <w:rPr>
          <w:rFonts w:ascii="Book Antiqua" w:eastAsia="Times New Roman" w:hAnsi="Book Antiqua" w:cs="Arial"/>
          <w:lang w:val="en-GB"/>
        </w:rPr>
        <w:t xml:space="preserve"> Nevertheless,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6A532A" w:rsidRPr="00041F3B">
        <w:rPr>
          <w:rFonts w:ascii="Book Antiqua" w:eastAsia="Times New Roman" w:hAnsi="Book Antiqua" w:cs="Arial"/>
          <w:lang w:val="en-GB"/>
        </w:rPr>
        <w:t xml:space="preserve"> of the pancreas will have an expanded role in the evaluation of patients with pancreatic disease since technological advancements continue to improve the quality of clinical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323B73" w:rsidRPr="00041F3B">
        <w:rPr>
          <w:rFonts w:ascii="Book Antiqua" w:eastAsia="Times New Roman" w:hAnsi="Book Antiqua" w:cs="Arial"/>
          <w:vertAlign w:val="superscript"/>
          <w:lang w:val="en-GB"/>
        </w:rPr>
        <w:t xml:space="preserve"> </w:t>
      </w:r>
      <w:r w:rsidR="008512AE" w:rsidRPr="00041F3B">
        <w:rPr>
          <w:rFonts w:ascii="Book Antiqua" w:eastAsia="Times New Roman" w:hAnsi="Book Antiqua" w:cs="Arial"/>
          <w:noProof/>
          <w:vertAlign w:val="superscript"/>
        </w:rPr>
        <w:t>[70]</w:t>
      </w:r>
      <w:r w:rsidR="006A532A" w:rsidRPr="00041F3B">
        <w:rPr>
          <w:rFonts w:ascii="Book Antiqua" w:eastAsia="Times New Roman" w:hAnsi="Book Antiqua" w:cs="Arial"/>
          <w:lang w:val="en-GB"/>
        </w:rPr>
        <w:t>.</w:t>
      </w:r>
    </w:p>
    <w:p w14:paraId="3F7B0334" w14:textId="77777777" w:rsidR="00CA1D4D" w:rsidRPr="00041F3B" w:rsidRDefault="00CA1D4D" w:rsidP="00FF7EA7">
      <w:pPr>
        <w:spacing w:line="360" w:lineRule="auto"/>
        <w:jc w:val="both"/>
        <w:rPr>
          <w:rFonts w:ascii="Book Antiqua" w:eastAsia="Times New Roman" w:hAnsi="Book Antiqua" w:cs="Arial"/>
          <w:lang w:val="en-GB"/>
        </w:rPr>
      </w:pPr>
    </w:p>
    <w:p w14:paraId="5EA337FA" w14:textId="41738627" w:rsidR="00FA40C8" w:rsidRPr="00041F3B" w:rsidRDefault="00FA40C8"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Gallbladder</w:t>
      </w:r>
    </w:p>
    <w:p w14:paraId="144871FC" w14:textId="342C8837" w:rsidR="00204546" w:rsidRPr="00041F3B" w:rsidRDefault="003B7D2D"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 xml:space="preserve">Ultrasonography is usually the modality of choice in evaluating gallbladder </w:t>
      </w:r>
      <w:proofErr w:type="gramStart"/>
      <w:r w:rsidRPr="00041F3B">
        <w:rPr>
          <w:rFonts w:ascii="Book Antiqua" w:eastAsia="Times New Roman" w:hAnsi="Book Antiqua" w:cs="Arial"/>
          <w:lang w:val="en-GB"/>
        </w:rPr>
        <w:t>disease</w:t>
      </w:r>
      <w:r w:rsidR="00A6718D" w:rsidRPr="00041F3B">
        <w:rPr>
          <w:rFonts w:ascii="Book Antiqua" w:eastAsia="Times New Roman" w:hAnsi="Book Antiqua" w:cs="Arial"/>
          <w:lang w:val="en-GB"/>
        </w:rPr>
        <w:t>s</w:t>
      </w:r>
      <w:r w:rsidR="008512AE" w:rsidRPr="00041F3B">
        <w:rPr>
          <w:rFonts w:ascii="Book Antiqua" w:eastAsia="Times New Roman" w:hAnsi="Book Antiqua" w:cs="Arial"/>
          <w:noProof/>
          <w:vertAlign w:val="superscript"/>
        </w:rPr>
        <w:t>[</w:t>
      </w:r>
      <w:proofErr w:type="gramEnd"/>
      <w:r w:rsidR="008512AE" w:rsidRPr="00041F3B">
        <w:rPr>
          <w:rFonts w:ascii="Book Antiqua" w:eastAsia="Times New Roman" w:hAnsi="Book Antiqua" w:cs="Arial"/>
          <w:noProof/>
          <w:vertAlign w:val="superscript"/>
        </w:rPr>
        <w:t>71]</w:t>
      </w:r>
      <w:r w:rsidR="0062086F" w:rsidRPr="00041F3B">
        <w:rPr>
          <w:rFonts w:ascii="Book Antiqua" w:eastAsia="Times New Roman" w:hAnsi="Book Antiqua" w:cs="Arial"/>
          <w:lang w:val="en-GB"/>
        </w:rPr>
        <w:t xml:space="preserve"> </w:t>
      </w:r>
      <w:r w:rsidR="00A6718D" w:rsidRPr="00041F3B">
        <w:rPr>
          <w:rFonts w:ascii="Book Antiqua" w:eastAsia="Times New Roman" w:hAnsi="Book Antiqua" w:cs="Arial"/>
          <w:lang w:val="en-GB"/>
        </w:rPr>
        <w:t xml:space="preserve">because of its relatively low cost and widespread availability. </w:t>
      </w:r>
      <w:r w:rsidR="00AC4E37" w:rsidRPr="00041F3B">
        <w:rPr>
          <w:rFonts w:ascii="Book Antiqua" w:eastAsia="Times New Roman" w:hAnsi="Book Antiqua" w:cs="Arial"/>
          <w:lang w:val="en-GB"/>
        </w:rPr>
        <w:t xml:space="preserve">DW-MRI </w:t>
      </w:r>
      <w:r w:rsidR="00C74082" w:rsidRPr="00041F3B">
        <w:rPr>
          <w:rFonts w:ascii="Book Antiqua" w:eastAsia="Times New Roman" w:hAnsi="Book Antiqua" w:cs="Arial"/>
          <w:lang w:val="en-GB"/>
        </w:rPr>
        <w:t>is more widely used for further characterisation of potentially malignant gallbladder lesions.</w:t>
      </w:r>
      <w:r w:rsidR="00EF33FE" w:rsidRPr="00041F3B">
        <w:rPr>
          <w:rFonts w:ascii="Book Antiqua" w:eastAsia="Times New Roman" w:hAnsi="Book Antiqua" w:cs="Arial"/>
          <w:lang w:val="en-GB"/>
        </w:rPr>
        <w:t xml:space="preserve"> </w:t>
      </w:r>
      <w:r w:rsidR="00204546" w:rsidRPr="00041F3B">
        <w:rPr>
          <w:rFonts w:ascii="Book Antiqua" w:eastAsia="Times New Roman" w:hAnsi="Book Antiqua" w:cs="Arial"/>
          <w:lang w:val="en-GB"/>
        </w:rPr>
        <w:t xml:space="preserve">Limited </w:t>
      </w:r>
      <w:r w:rsidR="00204546" w:rsidRPr="00041F3B">
        <w:rPr>
          <w:rFonts w:ascii="Book Antiqua" w:eastAsia="Times New Roman" w:hAnsi="Book Antiqua" w:cs="Arial"/>
          <w:lang w:val="en-GB"/>
        </w:rPr>
        <w:lastRenderedPageBreak/>
        <w:t>DW-MR</w:t>
      </w:r>
      <w:r w:rsidR="001D1588" w:rsidRPr="00041F3B">
        <w:rPr>
          <w:rFonts w:ascii="Book Antiqua" w:eastAsia="Times New Roman" w:hAnsi="Book Antiqua" w:cs="Arial"/>
          <w:lang w:val="en-GB"/>
        </w:rPr>
        <w:t>I</w:t>
      </w:r>
      <w:r w:rsidR="00204546" w:rsidRPr="00041F3B">
        <w:rPr>
          <w:rFonts w:ascii="Book Antiqua" w:eastAsia="Times New Roman" w:hAnsi="Book Antiqua" w:cs="Arial"/>
          <w:lang w:val="en-GB"/>
        </w:rPr>
        <w:t xml:space="preserve"> data exist for gallbladder as T</w:t>
      </w:r>
      <w:r w:rsidR="00204546" w:rsidRPr="00041F3B">
        <w:rPr>
          <w:rFonts w:ascii="Book Antiqua" w:eastAsia="Times New Roman" w:hAnsi="Book Antiqua" w:cs="Arial"/>
          <w:vertAlign w:val="subscript"/>
          <w:lang w:val="en-GB"/>
        </w:rPr>
        <w:t>2</w:t>
      </w:r>
      <w:r w:rsidR="00204546" w:rsidRPr="00041F3B">
        <w:rPr>
          <w:rFonts w:ascii="Book Antiqua" w:eastAsia="Times New Roman" w:hAnsi="Book Antiqua" w:cs="Arial"/>
          <w:lang w:val="en-GB"/>
        </w:rPr>
        <w:t xml:space="preserve">-weighted </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204546" w:rsidRPr="00041F3B">
        <w:rPr>
          <w:rFonts w:ascii="Book Antiqua" w:eastAsia="Times New Roman" w:hAnsi="Book Antiqua" w:cs="Arial"/>
          <w:lang w:val="en-GB"/>
        </w:rPr>
        <w:t xml:space="preserve"> in the biliary tracts is generally used to assess the exten</w:t>
      </w:r>
      <w:r w:rsidR="008512AE" w:rsidRPr="00041F3B">
        <w:rPr>
          <w:rFonts w:ascii="Book Antiqua" w:eastAsia="Times New Roman" w:hAnsi="Book Antiqua" w:cs="Arial"/>
          <w:lang w:val="en-GB"/>
        </w:rPr>
        <w:t xml:space="preserve">t of disease and cancer </w:t>
      </w:r>
      <w:proofErr w:type="gramStart"/>
      <w:r w:rsidR="008512AE" w:rsidRPr="00041F3B">
        <w:rPr>
          <w:rFonts w:ascii="Book Antiqua" w:eastAsia="Times New Roman" w:hAnsi="Book Antiqua" w:cs="Arial"/>
          <w:lang w:val="en-GB"/>
        </w:rPr>
        <w:t>staging</w:t>
      </w:r>
      <w:r w:rsidR="008512AE" w:rsidRPr="00041F3B">
        <w:rPr>
          <w:rFonts w:ascii="Book Antiqua" w:eastAsia="Times New Roman" w:hAnsi="Book Antiqua" w:cs="Arial"/>
          <w:noProof/>
          <w:vertAlign w:val="superscript"/>
        </w:rPr>
        <w:t>[</w:t>
      </w:r>
      <w:proofErr w:type="gramEnd"/>
      <w:r w:rsidR="008512AE" w:rsidRPr="00041F3B">
        <w:rPr>
          <w:rFonts w:ascii="Book Antiqua" w:eastAsia="Times New Roman" w:hAnsi="Book Antiqua" w:cs="Arial"/>
          <w:noProof/>
          <w:vertAlign w:val="superscript"/>
        </w:rPr>
        <w:t>72]</w:t>
      </w:r>
      <w:r w:rsidR="00204546" w:rsidRPr="00041F3B">
        <w:rPr>
          <w:rFonts w:ascii="Book Antiqua" w:eastAsia="Times New Roman" w:hAnsi="Book Antiqua" w:cs="Arial"/>
          <w:lang w:val="en-GB"/>
        </w:rPr>
        <w:t>.</w:t>
      </w:r>
    </w:p>
    <w:p w14:paraId="210C6F04" w14:textId="0406790F" w:rsidR="00FA40C8" w:rsidRPr="00041F3B" w:rsidRDefault="00EF33FE" w:rsidP="008512AE">
      <w:pPr>
        <w:spacing w:line="360" w:lineRule="auto"/>
        <w:ind w:firstLineChars="100" w:firstLine="240"/>
        <w:jc w:val="both"/>
        <w:rPr>
          <w:rFonts w:ascii="Book Antiqua" w:eastAsia="Times New Roman" w:hAnsi="Book Antiqua" w:cs="Arial"/>
        </w:rPr>
      </w:pPr>
      <w:r w:rsidRPr="00041F3B">
        <w:rPr>
          <w:rFonts w:ascii="Book Antiqua" w:eastAsia="Times New Roman" w:hAnsi="Book Antiqua" w:cs="Arial"/>
          <w:lang w:val="en-GB"/>
        </w:rPr>
        <w:t>Healthy gallbladder ADC estimates reported in selected studies are shown in Table 5.</w:t>
      </w:r>
      <w:r w:rsidR="005F0622" w:rsidRPr="00041F3B">
        <w:rPr>
          <w:rFonts w:ascii="Book Antiqua" w:eastAsia="Times New Roman" w:hAnsi="Book Antiqua" w:cs="Arial"/>
          <w:lang w:val="en-GB"/>
        </w:rPr>
        <w:t xml:space="preserve"> </w:t>
      </w:r>
      <w:r w:rsidR="00204546" w:rsidRPr="00041F3B">
        <w:rPr>
          <w:rFonts w:ascii="Book Antiqua" w:eastAsia="Times New Roman" w:hAnsi="Book Antiqua" w:cs="Arial"/>
          <w:lang w:val="en-GB"/>
        </w:rPr>
        <w:t>Reported ADC estimates of the gallbladder in the selected studies range between</w:t>
      </w:r>
      <w:r w:rsidR="004F4223" w:rsidRPr="00041F3B">
        <w:rPr>
          <w:rFonts w:ascii="Book Antiqua" w:eastAsia="Times New Roman" w:hAnsi="Book Antiqua" w:cs="Arial"/>
          <w:lang w:val="en-GB"/>
        </w:rPr>
        <w:t xml:space="preserve"> 2.506</w:t>
      </w:r>
      <w:r w:rsidR="008512AE" w:rsidRPr="00041F3B">
        <w:rPr>
          <w:rFonts w:ascii="Book Antiqua" w:eastAsia="宋体" w:hAnsi="Book Antiqua" w:cs="Arial" w:hint="eastAsia"/>
          <w:lang w:val="en-GB" w:eastAsia="zh-CN"/>
        </w:rPr>
        <w:t xml:space="preserve"> </w:t>
      </w:r>
      <w:r w:rsidR="004F4223" w:rsidRPr="00041F3B">
        <w:rPr>
          <w:rFonts w:ascii="Book Antiqua" w:eastAsia="Times New Roman" w:hAnsi="Book Antiqua" w:cs="Arial"/>
        </w:rPr>
        <w:t>±</w:t>
      </w:r>
      <w:r w:rsidR="008512AE" w:rsidRPr="00041F3B">
        <w:rPr>
          <w:rFonts w:ascii="Book Antiqua" w:eastAsia="宋体" w:hAnsi="Book Antiqua" w:cs="Arial" w:hint="eastAsia"/>
          <w:lang w:eastAsia="zh-CN"/>
        </w:rPr>
        <w:t xml:space="preserve"> </w:t>
      </w:r>
      <w:r w:rsidR="004F4223" w:rsidRPr="00041F3B">
        <w:rPr>
          <w:rFonts w:ascii="Book Antiqua" w:eastAsia="Times New Roman" w:hAnsi="Book Antiqua" w:cs="Arial"/>
          <w:lang w:val="en-GB"/>
        </w:rPr>
        <w:t>0.223</w:t>
      </w:r>
      <w:r w:rsidR="008512AE" w:rsidRPr="00041F3B">
        <w:rPr>
          <w:rFonts w:ascii="Book Antiqua" w:eastAsia="宋体" w:hAnsi="Book Antiqua" w:cs="Arial" w:hint="eastAsia"/>
          <w:lang w:val="en-GB" w:eastAsia="zh-CN"/>
        </w:rPr>
        <w:t xml:space="preserve"> </w:t>
      </w:r>
      <w:r w:rsidR="008E2994" w:rsidRPr="00041F3B">
        <w:rPr>
          <w:rFonts w:ascii="Book Antiqua" w:eastAsia="Times New Roman" w:hAnsi="Book Antiqua" w:cs="Arial"/>
        </w:rPr>
        <w:t>×</w:t>
      </w:r>
      <w:r w:rsidR="008512AE" w:rsidRPr="00041F3B">
        <w:rPr>
          <w:rFonts w:ascii="Book Antiqua" w:eastAsia="宋体" w:hAnsi="Book Antiqua" w:cs="Arial" w:hint="eastAsia"/>
          <w:lang w:eastAsia="zh-CN"/>
        </w:rPr>
        <w:t xml:space="preserve"> </w:t>
      </w:r>
      <w:r w:rsidR="008E2994" w:rsidRPr="00041F3B">
        <w:rPr>
          <w:rFonts w:ascii="Book Antiqua" w:eastAsia="Times New Roman" w:hAnsi="Book Antiqua" w:cs="Arial"/>
        </w:rPr>
        <w:t>10</w:t>
      </w:r>
      <w:r w:rsidR="008E2994" w:rsidRPr="00041F3B">
        <w:rPr>
          <w:rFonts w:ascii="Book Antiqua" w:eastAsia="Times New Roman" w:hAnsi="Book Antiqua" w:cs="Arial"/>
          <w:vertAlign w:val="superscript"/>
        </w:rPr>
        <w:t>-3</w:t>
      </w:r>
      <w:r w:rsidR="008E2994" w:rsidRPr="00041F3B">
        <w:rPr>
          <w:rFonts w:ascii="Book Antiqua" w:eastAsia="Times New Roman" w:hAnsi="Book Antiqua" w:cs="Arial"/>
        </w:rPr>
        <w:t xml:space="preserve"> </w:t>
      </w:r>
      <w:r w:rsidR="003F7BB4" w:rsidRPr="00041F3B">
        <w:rPr>
          <w:rFonts w:ascii="Book Antiqua" w:eastAsia="Times New Roman" w:hAnsi="Book Antiqua" w:cs="Arial"/>
          <w:lang w:val="en-GB"/>
        </w:rPr>
        <w:t>mm</w:t>
      </w:r>
      <w:r w:rsidR="003F7BB4" w:rsidRPr="00041F3B">
        <w:rPr>
          <w:rFonts w:ascii="Book Antiqua" w:eastAsia="Times New Roman" w:hAnsi="Book Antiqua" w:cs="Arial"/>
          <w:vertAlign w:val="superscript"/>
          <w:lang w:val="en-GB"/>
        </w:rPr>
        <w:t>2</w:t>
      </w:r>
      <w:r w:rsidR="008512AE" w:rsidRPr="00041F3B">
        <w:rPr>
          <w:rFonts w:ascii="Book Antiqua" w:eastAsia="宋体" w:hAnsi="Book Antiqua" w:cs="Arial" w:hint="eastAsia"/>
          <w:lang w:val="en-GB" w:eastAsia="zh-CN"/>
        </w:rPr>
        <w:t>/</w:t>
      </w:r>
      <w:r w:rsidR="003F7BB4" w:rsidRPr="00041F3B">
        <w:rPr>
          <w:rFonts w:ascii="Book Antiqua" w:eastAsia="Times New Roman" w:hAnsi="Book Antiqua" w:cs="Arial"/>
          <w:lang w:val="en-GB"/>
        </w:rPr>
        <w:t>s</w:t>
      </w:r>
      <w:r w:rsidR="008512AE" w:rsidRPr="00041F3B">
        <w:rPr>
          <w:rFonts w:ascii="Book Antiqua" w:eastAsia="Times New Roman" w:hAnsi="Book Antiqua" w:cs="Arial"/>
          <w:noProof/>
          <w:vertAlign w:val="superscript"/>
        </w:rPr>
        <w:t>[56]</w:t>
      </w:r>
      <w:r w:rsidR="004F4223" w:rsidRPr="00041F3B">
        <w:rPr>
          <w:rFonts w:ascii="Book Antiqua" w:eastAsia="Times New Roman" w:hAnsi="Book Antiqua" w:cs="Arial"/>
          <w:lang w:val="en-GB"/>
        </w:rPr>
        <w:t xml:space="preserve"> and 3.50</w:t>
      </w:r>
      <w:r w:rsidR="008512AE" w:rsidRPr="00041F3B">
        <w:rPr>
          <w:rFonts w:ascii="Book Antiqua" w:eastAsia="宋体" w:hAnsi="Book Antiqua" w:cs="Arial" w:hint="eastAsia"/>
          <w:lang w:val="en-GB" w:eastAsia="zh-CN"/>
        </w:rPr>
        <w:t xml:space="preserve"> </w:t>
      </w:r>
      <w:r w:rsidR="004F4223" w:rsidRPr="00041F3B">
        <w:rPr>
          <w:rFonts w:ascii="Book Antiqua" w:eastAsia="Times New Roman" w:hAnsi="Book Antiqua" w:cs="Arial"/>
        </w:rPr>
        <w:t>±</w:t>
      </w:r>
      <w:r w:rsidR="008512AE" w:rsidRPr="00041F3B">
        <w:rPr>
          <w:rFonts w:ascii="Book Antiqua" w:eastAsia="宋体" w:hAnsi="Book Antiqua" w:cs="Arial" w:hint="eastAsia"/>
          <w:lang w:eastAsia="zh-CN"/>
        </w:rPr>
        <w:t xml:space="preserve"> </w:t>
      </w:r>
      <w:r w:rsidR="004F4223" w:rsidRPr="00041F3B">
        <w:rPr>
          <w:rFonts w:ascii="Book Antiqua" w:eastAsia="Times New Roman" w:hAnsi="Book Antiqua" w:cs="Arial"/>
        </w:rPr>
        <w:t>0.51</w:t>
      </w:r>
      <w:r w:rsidR="008512AE" w:rsidRPr="00041F3B">
        <w:rPr>
          <w:rFonts w:ascii="Book Antiqua" w:eastAsia="宋体" w:hAnsi="Book Antiqua" w:cs="Arial" w:hint="eastAsia"/>
          <w:lang w:eastAsia="zh-CN"/>
        </w:rPr>
        <w:t xml:space="preserve"> </w:t>
      </w:r>
      <w:r w:rsidR="008E2994" w:rsidRPr="00041F3B">
        <w:rPr>
          <w:rFonts w:ascii="Book Antiqua" w:eastAsia="Times New Roman" w:hAnsi="Book Antiqua" w:cs="Arial"/>
        </w:rPr>
        <w:t>×</w:t>
      </w:r>
      <w:r w:rsidR="008512AE" w:rsidRPr="00041F3B">
        <w:rPr>
          <w:rFonts w:ascii="Book Antiqua" w:eastAsia="宋体" w:hAnsi="Book Antiqua" w:cs="Arial" w:hint="eastAsia"/>
          <w:lang w:eastAsia="zh-CN"/>
        </w:rPr>
        <w:t xml:space="preserve"> </w:t>
      </w:r>
      <w:r w:rsidR="008E2994" w:rsidRPr="00041F3B">
        <w:rPr>
          <w:rFonts w:ascii="Book Antiqua" w:eastAsia="Times New Roman" w:hAnsi="Book Antiqua" w:cs="Arial"/>
        </w:rPr>
        <w:t>10</w:t>
      </w:r>
      <w:r w:rsidR="008E2994" w:rsidRPr="00041F3B">
        <w:rPr>
          <w:rFonts w:ascii="Book Antiqua" w:eastAsia="Times New Roman" w:hAnsi="Book Antiqua" w:cs="Arial"/>
          <w:vertAlign w:val="superscript"/>
        </w:rPr>
        <w:t>-3</w:t>
      </w:r>
      <w:r w:rsidR="004F4223" w:rsidRPr="00041F3B">
        <w:rPr>
          <w:rFonts w:ascii="Book Antiqua" w:eastAsia="Times New Roman" w:hAnsi="Book Antiqua" w:cs="Arial"/>
          <w:lang w:val="en-GB"/>
        </w:rPr>
        <w:t xml:space="preserve"> </w:t>
      </w:r>
      <w:r w:rsidR="004462D7" w:rsidRPr="00041F3B">
        <w:rPr>
          <w:rFonts w:ascii="Book Antiqua" w:hAnsi="Book Antiqua" w:cs="Arial"/>
        </w:rPr>
        <w:t>mm</w:t>
      </w:r>
      <w:r w:rsidR="004462D7" w:rsidRPr="00041F3B">
        <w:rPr>
          <w:rFonts w:ascii="Book Antiqua" w:hAnsi="Book Antiqua" w:cs="Arial"/>
          <w:vertAlign w:val="superscript"/>
        </w:rPr>
        <w:t>2</w:t>
      </w:r>
      <w:r w:rsidR="008512AE" w:rsidRPr="00041F3B">
        <w:rPr>
          <w:rFonts w:ascii="Book Antiqua" w:eastAsia="宋体" w:hAnsi="Book Antiqua" w:cs="Arial" w:hint="eastAsia"/>
          <w:lang w:eastAsia="zh-CN"/>
        </w:rPr>
        <w:t>/</w:t>
      </w:r>
      <w:r w:rsidR="004462D7" w:rsidRPr="00041F3B">
        <w:rPr>
          <w:rFonts w:ascii="Book Antiqua" w:hAnsi="Book Antiqua" w:cs="Arial"/>
        </w:rPr>
        <w:t>s</w:t>
      </w:r>
      <w:r w:rsidR="008512AE" w:rsidRPr="00041F3B">
        <w:rPr>
          <w:rFonts w:ascii="Book Antiqua" w:eastAsia="Times New Roman" w:hAnsi="Book Antiqua" w:cs="Arial"/>
          <w:noProof/>
          <w:vertAlign w:val="superscript"/>
        </w:rPr>
        <w:t>[57]</w:t>
      </w:r>
      <w:r w:rsidR="0011094F" w:rsidRPr="00041F3B">
        <w:rPr>
          <w:rFonts w:ascii="Book Antiqua" w:eastAsia="Times New Roman" w:hAnsi="Book Antiqua" w:cs="Arial"/>
        </w:rPr>
        <w:t xml:space="preserve"> </w:t>
      </w:r>
      <w:r w:rsidR="0011094F" w:rsidRPr="00041F3B">
        <w:rPr>
          <w:rFonts w:ascii="Book Antiqua" w:eastAsia="Times New Roman" w:hAnsi="Book Antiqua" w:cs="Arial"/>
          <w:lang w:val="en-GB"/>
        </w:rPr>
        <w:t xml:space="preserve">leading to a median value of </w:t>
      </w:r>
      <w:r w:rsidR="0086421A" w:rsidRPr="00041F3B">
        <w:rPr>
          <w:rFonts w:ascii="Book Antiqua" w:eastAsia="Times New Roman" w:hAnsi="Book Antiqua" w:cs="Arial"/>
          <w:lang w:val="en-GB"/>
        </w:rPr>
        <w:t>2.73</w:t>
      </w:r>
      <w:r w:rsidR="008512AE" w:rsidRPr="00041F3B">
        <w:rPr>
          <w:rFonts w:ascii="Book Antiqua" w:eastAsia="宋体" w:hAnsi="Book Antiqua" w:cs="Arial" w:hint="eastAsia"/>
          <w:lang w:val="en-GB" w:eastAsia="zh-CN"/>
        </w:rPr>
        <w:t xml:space="preserve"> </w:t>
      </w:r>
      <w:r w:rsidR="0086421A" w:rsidRPr="00041F3B">
        <w:rPr>
          <w:rFonts w:ascii="Book Antiqua" w:eastAsia="Times New Roman" w:hAnsi="Book Antiqua" w:cs="Arial"/>
        </w:rPr>
        <w:t>×</w:t>
      </w:r>
      <w:r w:rsidR="008512AE" w:rsidRPr="00041F3B">
        <w:rPr>
          <w:rFonts w:ascii="Book Antiqua" w:eastAsia="宋体" w:hAnsi="Book Antiqua" w:cs="Arial" w:hint="eastAsia"/>
          <w:lang w:eastAsia="zh-CN"/>
        </w:rPr>
        <w:t xml:space="preserve"> </w:t>
      </w:r>
      <w:r w:rsidR="0086421A" w:rsidRPr="00041F3B">
        <w:rPr>
          <w:rFonts w:ascii="Book Antiqua" w:eastAsia="Times New Roman" w:hAnsi="Book Antiqua" w:cs="Arial"/>
        </w:rPr>
        <w:t>10</w:t>
      </w:r>
      <w:r w:rsidR="0086421A" w:rsidRPr="00041F3B">
        <w:rPr>
          <w:rFonts w:ascii="Book Antiqua" w:eastAsia="Times New Roman" w:hAnsi="Book Antiqua" w:cs="Arial"/>
          <w:vertAlign w:val="superscript"/>
        </w:rPr>
        <w:t>-3</w:t>
      </w:r>
      <w:r w:rsidR="0086421A" w:rsidRPr="00041F3B">
        <w:rPr>
          <w:rFonts w:ascii="Book Antiqua" w:eastAsia="Times New Roman" w:hAnsi="Book Antiqua" w:cs="Arial"/>
        </w:rPr>
        <w:t xml:space="preserve"> </w:t>
      </w:r>
      <w:r w:rsidR="0086421A" w:rsidRPr="00041F3B">
        <w:rPr>
          <w:rFonts w:ascii="Book Antiqua" w:eastAsia="Times New Roman" w:hAnsi="Book Antiqua" w:cs="Arial"/>
          <w:lang w:val="en-GB"/>
        </w:rPr>
        <w:t>mm</w:t>
      </w:r>
      <w:r w:rsidR="0086421A" w:rsidRPr="00041F3B">
        <w:rPr>
          <w:rFonts w:ascii="Book Antiqua" w:eastAsia="Times New Roman" w:hAnsi="Book Antiqua" w:cs="Arial"/>
          <w:vertAlign w:val="superscript"/>
          <w:lang w:val="en-GB"/>
        </w:rPr>
        <w:t>2</w:t>
      </w:r>
      <w:r w:rsidR="008512AE" w:rsidRPr="00041F3B">
        <w:rPr>
          <w:rFonts w:ascii="Book Antiqua" w:eastAsia="宋体" w:hAnsi="Book Antiqua" w:cs="Arial" w:hint="eastAsia"/>
          <w:lang w:val="en-GB" w:eastAsia="zh-CN"/>
        </w:rPr>
        <w:t>/</w:t>
      </w:r>
      <w:r w:rsidR="0086421A" w:rsidRPr="00041F3B">
        <w:rPr>
          <w:rFonts w:ascii="Book Antiqua" w:eastAsia="Times New Roman" w:hAnsi="Book Antiqua" w:cs="Arial"/>
          <w:lang w:val="en-GB"/>
        </w:rPr>
        <w:t>s</w:t>
      </w:r>
      <w:r w:rsidR="00F4298C" w:rsidRPr="00041F3B">
        <w:rPr>
          <w:rFonts w:ascii="Book Antiqua" w:eastAsia="Times New Roman" w:hAnsi="Book Antiqua" w:cs="Arial"/>
        </w:rPr>
        <w:t xml:space="preserve">. </w:t>
      </w:r>
      <w:r w:rsidR="0065794E" w:rsidRPr="00041F3B">
        <w:rPr>
          <w:rFonts w:ascii="Book Antiqua" w:eastAsia="Times New Roman" w:hAnsi="Book Antiqua" w:cs="Arial"/>
        </w:rPr>
        <w:t>As a reference point, the diffusion coefficient of water at 35</w:t>
      </w:r>
      <w:r w:rsidR="008512AE" w:rsidRPr="00041F3B">
        <w:rPr>
          <w:rFonts w:ascii="Book Antiqua" w:eastAsia="宋体" w:hAnsi="Book Antiqua" w:cs="Arial" w:hint="eastAsia"/>
          <w:lang w:eastAsia="zh-CN"/>
        </w:rPr>
        <w:t xml:space="preserve"> </w:t>
      </w:r>
      <w:r w:rsidR="0065794E" w:rsidRPr="00041F3B">
        <w:rPr>
          <w:rFonts w:ascii="Book Antiqua" w:eastAsia="Times New Roman" w:hAnsi="Book Antiqua" w:cs="Arial"/>
        </w:rPr>
        <w:t>°C is 2.92</w:t>
      </w:r>
      <w:r w:rsidR="008512AE" w:rsidRPr="00041F3B">
        <w:rPr>
          <w:rFonts w:ascii="Book Antiqua" w:eastAsia="宋体" w:hAnsi="Book Antiqua" w:cs="Arial" w:hint="eastAsia"/>
          <w:lang w:eastAsia="zh-CN"/>
        </w:rPr>
        <w:t xml:space="preserve"> </w:t>
      </w:r>
      <w:r w:rsidR="0065794E" w:rsidRPr="00041F3B">
        <w:rPr>
          <w:rFonts w:ascii="Book Antiqua" w:eastAsia="Times New Roman" w:hAnsi="Book Antiqua" w:cs="Arial"/>
        </w:rPr>
        <w:t>×</w:t>
      </w:r>
      <w:r w:rsidR="008512AE" w:rsidRPr="00041F3B">
        <w:rPr>
          <w:rFonts w:ascii="Book Antiqua" w:eastAsia="宋体" w:hAnsi="Book Antiqua" w:cs="Arial" w:hint="eastAsia"/>
          <w:lang w:eastAsia="zh-CN"/>
        </w:rPr>
        <w:t xml:space="preserve"> </w:t>
      </w:r>
      <w:r w:rsidR="0065794E" w:rsidRPr="00041F3B">
        <w:rPr>
          <w:rFonts w:ascii="Book Antiqua" w:eastAsia="Times New Roman" w:hAnsi="Book Antiqua" w:cs="Arial"/>
        </w:rPr>
        <w:t>10</w:t>
      </w:r>
      <w:r w:rsidR="0065794E" w:rsidRPr="00041F3B">
        <w:rPr>
          <w:rFonts w:ascii="Book Antiqua" w:eastAsia="Times New Roman" w:hAnsi="Book Antiqua" w:cs="Arial"/>
          <w:vertAlign w:val="superscript"/>
        </w:rPr>
        <w:t>-3</w:t>
      </w:r>
      <w:r w:rsidR="0065794E" w:rsidRPr="00041F3B">
        <w:rPr>
          <w:rFonts w:ascii="Book Antiqua" w:eastAsia="Times New Roman" w:hAnsi="Book Antiqua" w:cs="Arial"/>
        </w:rPr>
        <w:t xml:space="preserve"> </w:t>
      </w:r>
      <w:r w:rsidR="004462D7" w:rsidRPr="00041F3B">
        <w:rPr>
          <w:rFonts w:ascii="Book Antiqua" w:hAnsi="Book Antiqua" w:cs="Arial"/>
        </w:rPr>
        <w:t>mm</w:t>
      </w:r>
      <w:r w:rsidR="004462D7" w:rsidRPr="00041F3B">
        <w:rPr>
          <w:rFonts w:ascii="Book Antiqua" w:hAnsi="Book Antiqua" w:cs="Arial"/>
          <w:vertAlign w:val="superscript"/>
        </w:rPr>
        <w:t>2</w:t>
      </w:r>
      <w:r w:rsidR="008512AE" w:rsidRPr="00041F3B">
        <w:rPr>
          <w:rFonts w:ascii="Book Antiqua" w:eastAsia="宋体" w:hAnsi="Book Antiqua" w:cs="Arial" w:hint="eastAsia"/>
          <w:lang w:eastAsia="zh-CN"/>
        </w:rPr>
        <w:t>/</w:t>
      </w:r>
      <w:proofErr w:type="gramStart"/>
      <w:r w:rsidR="004462D7" w:rsidRPr="00041F3B">
        <w:rPr>
          <w:rFonts w:ascii="Book Antiqua" w:hAnsi="Book Antiqua" w:cs="Arial"/>
        </w:rPr>
        <w:t>s</w:t>
      </w:r>
      <w:r w:rsidR="008512AE" w:rsidRPr="00041F3B">
        <w:rPr>
          <w:rFonts w:ascii="Book Antiqua" w:eastAsia="Times New Roman" w:hAnsi="Book Antiqua" w:cs="Arial"/>
          <w:noProof/>
          <w:vertAlign w:val="superscript"/>
        </w:rPr>
        <w:t>[</w:t>
      </w:r>
      <w:proofErr w:type="gramEnd"/>
      <w:r w:rsidR="008512AE" w:rsidRPr="00041F3B">
        <w:rPr>
          <w:rFonts w:ascii="Book Antiqua" w:eastAsia="Times New Roman" w:hAnsi="Book Antiqua" w:cs="Arial"/>
          <w:noProof/>
          <w:vertAlign w:val="superscript"/>
        </w:rPr>
        <w:t>7]</w:t>
      </w:r>
      <w:r w:rsidR="0065794E" w:rsidRPr="00041F3B">
        <w:rPr>
          <w:rFonts w:ascii="Book Antiqua" w:eastAsia="Times New Roman" w:hAnsi="Book Antiqua" w:cs="Arial"/>
          <w:lang w:val="en-GB"/>
        </w:rPr>
        <w:t xml:space="preserve"> and correcting for </w:t>
      </w:r>
      <w:r w:rsidR="003F7BB4" w:rsidRPr="00041F3B">
        <w:rPr>
          <w:rFonts w:ascii="Book Antiqua" w:eastAsia="Times New Roman" w:hAnsi="Book Antiqua" w:cs="Arial"/>
          <w:lang w:val="en-GB"/>
        </w:rPr>
        <w:t xml:space="preserve">c.a. </w:t>
      </w:r>
      <w:r w:rsidR="0065794E" w:rsidRPr="00041F3B">
        <w:rPr>
          <w:rFonts w:ascii="Book Antiqua" w:eastAsia="Times New Roman" w:hAnsi="Book Antiqua" w:cs="Arial"/>
          <w:lang w:val="en-GB"/>
        </w:rPr>
        <w:t>2.4% variation per degre</w:t>
      </w:r>
      <w:r w:rsidR="003F42BC" w:rsidRPr="00041F3B">
        <w:rPr>
          <w:rFonts w:ascii="Book Antiqua" w:eastAsia="Times New Roman" w:hAnsi="Book Antiqua" w:cs="Arial"/>
          <w:lang w:val="en-GB"/>
        </w:rPr>
        <w:t>e Celsius change in temperature</w:t>
      </w:r>
      <w:r w:rsidR="003F42BC" w:rsidRPr="00041F3B">
        <w:rPr>
          <w:rFonts w:ascii="Book Antiqua" w:eastAsia="Times New Roman" w:hAnsi="Book Antiqua" w:cs="Arial"/>
          <w:noProof/>
          <w:vertAlign w:val="superscript"/>
        </w:rPr>
        <w:t>[73]</w:t>
      </w:r>
      <w:r w:rsidR="0065794E" w:rsidRPr="00041F3B">
        <w:rPr>
          <w:rFonts w:ascii="Book Antiqua" w:eastAsia="Times New Roman" w:hAnsi="Book Antiqua" w:cs="Arial"/>
          <w:lang w:val="en-GB"/>
        </w:rPr>
        <w:t xml:space="preserve"> yields </w:t>
      </w:r>
      <w:r w:rsidR="0065794E" w:rsidRPr="00041F3B">
        <w:rPr>
          <w:rFonts w:ascii="Book Antiqua" w:eastAsia="Times New Roman" w:hAnsi="Book Antiqua" w:cs="Arial"/>
        </w:rPr>
        <w:t>3.06</w:t>
      </w:r>
      <w:r w:rsidR="003F42BC" w:rsidRPr="00041F3B">
        <w:rPr>
          <w:rFonts w:ascii="Book Antiqua" w:eastAsia="宋体" w:hAnsi="Book Antiqua" w:cs="Arial" w:hint="eastAsia"/>
          <w:lang w:eastAsia="zh-CN"/>
        </w:rPr>
        <w:t xml:space="preserve"> </w:t>
      </w:r>
      <w:r w:rsidR="0065794E" w:rsidRPr="00041F3B">
        <w:rPr>
          <w:rFonts w:ascii="Book Antiqua" w:eastAsia="Times New Roman" w:hAnsi="Book Antiqua" w:cs="Arial"/>
        </w:rPr>
        <w:t>×</w:t>
      </w:r>
      <w:r w:rsidR="003F42BC" w:rsidRPr="00041F3B">
        <w:rPr>
          <w:rFonts w:ascii="Book Antiqua" w:eastAsia="宋体" w:hAnsi="Book Antiqua" w:cs="Arial" w:hint="eastAsia"/>
          <w:lang w:eastAsia="zh-CN"/>
        </w:rPr>
        <w:t xml:space="preserve"> </w:t>
      </w:r>
      <w:r w:rsidR="0065794E" w:rsidRPr="00041F3B">
        <w:rPr>
          <w:rFonts w:ascii="Book Antiqua" w:eastAsia="Times New Roman" w:hAnsi="Book Antiqua" w:cs="Arial"/>
        </w:rPr>
        <w:t>10</w:t>
      </w:r>
      <w:r w:rsidR="0065794E" w:rsidRPr="00041F3B">
        <w:rPr>
          <w:rFonts w:ascii="Book Antiqua" w:eastAsia="Times New Roman" w:hAnsi="Book Antiqua" w:cs="Arial"/>
          <w:vertAlign w:val="superscript"/>
        </w:rPr>
        <w:t>-3</w:t>
      </w:r>
      <w:r w:rsidR="0065794E" w:rsidRPr="00041F3B">
        <w:rPr>
          <w:rFonts w:ascii="Book Antiqua" w:eastAsia="Times New Roman" w:hAnsi="Book Antiqua" w:cs="Arial"/>
        </w:rPr>
        <w:t xml:space="preserve"> </w:t>
      </w:r>
      <w:r w:rsidR="003F7BB4" w:rsidRPr="00041F3B">
        <w:rPr>
          <w:rFonts w:ascii="Book Antiqua" w:eastAsia="Times New Roman" w:hAnsi="Book Antiqua" w:cs="Arial"/>
          <w:lang w:val="en-GB"/>
        </w:rPr>
        <w:t>mm</w:t>
      </w:r>
      <w:r w:rsidR="003F7BB4" w:rsidRPr="00041F3B">
        <w:rPr>
          <w:rFonts w:ascii="Book Antiqua" w:eastAsia="Times New Roman" w:hAnsi="Book Antiqua" w:cs="Arial"/>
          <w:vertAlign w:val="superscript"/>
          <w:lang w:val="en-GB"/>
        </w:rPr>
        <w:t>2</w:t>
      </w:r>
      <w:r w:rsidR="003F42BC" w:rsidRPr="00041F3B">
        <w:rPr>
          <w:rFonts w:ascii="Book Antiqua" w:eastAsia="宋体" w:hAnsi="Book Antiqua" w:cs="Arial" w:hint="eastAsia"/>
          <w:lang w:val="en-GB" w:eastAsia="zh-CN"/>
        </w:rPr>
        <w:t>/</w:t>
      </w:r>
      <w:r w:rsidR="003F7BB4" w:rsidRPr="00041F3B">
        <w:rPr>
          <w:rFonts w:ascii="Book Antiqua" w:eastAsia="Times New Roman" w:hAnsi="Book Antiqua" w:cs="Arial"/>
          <w:lang w:val="en-GB"/>
        </w:rPr>
        <w:t>s</w:t>
      </w:r>
      <w:r w:rsidR="003F7BB4" w:rsidRPr="00041F3B">
        <w:rPr>
          <w:rFonts w:ascii="Book Antiqua" w:eastAsia="Times New Roman" w:hAnsi="Book Antiqua" w:cs="Arial"/>
          <w:vertAlign w:val="superscript"/>
          <w:lang w:val="en-GB"/>
        </w:rPr>
        <w:t xml:space="preserve"> </w:t>
      </w:r>
      <w:r w:rsidR="0065794E" w:rsidRPr="00041F3B">
        <w:rPr>
          <w:rFonts w:ascii="Book Antiqua" w:eastAsia="Times New Roman" w:hAnsi="Book Antiqua" w:cs="Arial"/>
          <w:lang w:val="en-GB"/>
        </w:rPr>
        <w:t xml:space="preserve">at </w:t>
      </w:r>
      <w:r w:rsidR="0065794E" w:rsidRPr="00041F3B">
        <w:rPr>
          <w:rFonts w:ascii="Book Antiqua" w:eastAsia="Times New Roman" w:hAnsi="Book Antiqua" w:cs="Arial"/>
        </w:rPr>
        <w:t>37</w:t>
      </w:r>
      <w:r w:rsidR="003F42BC" w:rsidRPr="00041F3B">
        <w:rPr>
          <w:rFonts w:ascii="Book Antiqua" w:eastAsia="宋体" w:hAnsi="Book Antiqua" w:cs="Arial" w:hint="eastAsia"/>
          <w:lang w:eastAsia="zh-CN"/>
        </w:rPr>
        <w:t xml:space="preserve"> </w:t>
      </w:r>
      <w:r w:rsidR="0065794E" w:rsidRPr="00041F3B">
        <w:rPr>
          <w:rFonts w:ascii="Book Antiqua" w:eastAsia="Times New Roman" w:hAnsi="Book Antiqua" w:cs="Arial"/>
        </w:rPr>
        <w:t>°C body temperature</w:t>
      </w:r>
      <w:r w:rsidR="0065794E" w:rsidRPr="00041F3B">
        <w:rPr>
          <w:rFonts w:ascii="Book Antiqua" w:eastAsia="Times New Roman" w:hAnsi="Book Antiqua" w:cs="Arial"/>
          <w:lang w:val="en-GB"/>
        </w:rPr>
        <w:t>.</w:t>
      </w:r>
      <w:r w:rsidR="00444560" w:rsidRPr="00041F3B">
        <w:rPr>
          <w:rFonts w:ascii="Book Antiqua" w:eastAsia="Times New Roman" w:hAnsi="Book Antiqua" w:cs="Arial"/>
        </w:rPr>
        <w:t xml:space="preserve"> </w:t>
      </w:r>
      <w:r w:rsidR="00E101FC" w:rsidRPr="00041F3B">
        <w:rPr>
          <w:rFonts w:ascii="Book Antiqua" w:eastAsia="Times New Roman" w:hAnsi="Book Antiqua" w:cs="Arial"/>
        </w:rPr>
        <w:t xml:space="preserve">All ROIs in the selected studies were placed over the biliary liquid encompassed by the gallbladder. Placement of ROIs differed by investigators and none of them discussed partial volume effects, which could potentially alter the ADC estimate due to ROI placement over the gallbladder wall. Size of ROIs differed among investigators ranging from an oval 100 </w:t>
      </w:r>
      <w:proofErr w:type="gramStart"/>
      <w:r w:rsidR="00E101FC" w:rsidRPr="00041F3B">
        <w:rPr>
          <w:rFonts w:ascii="Book Antiqua" w:eastAsia="Times New Roman" w:hAnsi="Book Antiqua" w:cs="Arial"/>
        </w:rPr>
        <w:t>mm</w:t>
      </w:r>
      <w:r w:rsidR="00E101FC" w:rsidRPr="00041F3B">
        <w:rPr>
          <w:rFonts w:ascii="Book Antiqua" w:eastAsia="Times New Roman" w:hAnsi="Book Antiqua" w:cs="Arial"/>
          <w:vertAlign w:val="superscript"/>
        </w:rPr>
        <w:t>2</w:t>
      </w:r>
      <w:r w:rsidR="00910929" w:rsidRPr="00041F3B">
        <w:rPr>
          <w:rFonts w:ascii="Book Antiqua" w:eastAsia="Times New Roman" w:hAnsi="Book Antiqua" w:cs="Arial"/>
          <w:noProof/>
          <w:vertAlign w:val="superscript"/>
        </w:rPr>
        <w:t>[</w:t>
      </w:r>
      <w:proofErr w:type="gramEnd"/>
      <w:r w:rsidR="00910929" w:rsidRPr="00041F3B">
        <w:rPr>
          <w:rFonts w:ascii="Book Antiqua" w:eastAsia="Times New Roman" w:hAnsi="Book Antiqua" w:cs="Arial"/>
          <w:noProof/>
          <w:vertAlign w:val="superscript"/>
        </w:rPr>
        <w:t>57]</w:t>
      </w:r>
      <w:r w:rsidR="00910929" w:rsidRPr="00041F3B">
        <w:rPr>
          <w:rFonts w:ascii="Book Antiqua" w:eastAsia="Times New Roman" w:hAnsi="Book Antiqua" w:cs="Arial"/>
        </w:rPr>
        <w:t>, to a 32 pixel ROI</w:t>
      </w:r>
      <w:r w:rsidR="00910929" w:rsidRPr="00041F3B">
        <w:rPr>
          <w:rFonts w:ascii="Book Antiqua" w:eastAsia="Times New Roman" w:hAnsi="Book Antiqua" w:cs="Arial"/>
          <w:noProof/>
          <w:vertAlign w:val="superscript"/>
        </w:rPr>
        <w:t>[56]</w:t>
      </w:r>
      <w:r w:rsidR="00E101FC" w:rsidRPr="00041F3B">
        <w:rPr>
          <w:rFonts w:ascii="Book Antiqua" w:eastAsia="Times New Roman" w:hAnsi="Book Antiqua" w:cs="Arial"/>
        </w:rPr>
        <w:t xml:space="preserve"> placed at the centre of the gallbladder</w:t>
      </w:r>
      <w:r w:rsidR="00D309DC" w:rsidRPr="00041F3B">
        <w:rPr>
          <w:rFonts w:ascii="Book Antiqua" w:eastAsia="Times New Roman" w:hAnsi="Book Antiqua" w:cs="Arial"/>
        </w:rPr>
        <w:t xml:space="preserve"> (average pixel size 3.125 mm)</w:t>
      </w:r>
      <w:r w:rsidR="00B616C2" w:rsidRPr="00041F3B">
        <w:rPr>
          <w:rFonts w:ascii="Book Antiqua" w:eastAsia="Times New Roman" w:hAnsi="Book Antiqua" w:cs="Arial"/>
        </w:rPr>
        <w:t>,</w:t>
      </w:r>
      <w:r w:rsidR="00E101FC" w:rsidRPr="00041F3B">
        <w:rPr>
          <w:rFonts w:ascii="Book Antiqua" w:eastAsia="Times New Roman" w:hAnsi="Book Antiqua" w:cs="Arial"/>
        </w:rPr>
        <w:t xml:space="preserve"> to </w:t>
      </w:r>
      <w:r w:rsidR="00B616C2" w:rsidRPr="00041F3B">
        <w:rPr>
          <w:rFonts w:ascii="Book Antiqua" w:eastAsia="Times New Roman" w:hAnsi="Book Antiqua" w:cs="Arial"/>
        </w:rPr>
        <w:t xml:space="preserve">an </w:t>
      </w:r>
      <w:r w:rsidR="00E101FC" w:rsidRPr="00041F3B">
        <w:rPr>
          <w:rFonts w:ascii="Book Antiqua" w:eastAsia="Times New Roman" w:hAnsi="Book Antiqua" w:cs="Arial"/>
        </w:rPr>
        <w:t>ROI</w:t>
      </w:r>
      <w:r w:rsidR="00B616C2" w:rsidRPr="00041F3B">
        <w:rPr>
          <w:rFonts w:ascii="Book Antiqua" w:eastAsia="Times New Roman" w:hAnsi="Book Antiqua" w:cs="Arial"/>
        </w:rPr>
        <w:t xml:space="preserve"> </w:t>
      </w:r>
      <w:r w:rsidR="001527C5" w:rsidRPr="00041F3B">
        <w:rPr>
          <w:rFonts w:ascii="Book Antiqua" w:eastAsia="Times New Roman" w:hAnsi="Book Antiqua" w:cs="Arial"/>
        </w:rPr>
        <w:t>encompassing the</w:t>
      </w:r>
      <w:r w:rsidR="00B616C2" w:rsidRPr="00041F3B">
        <w:rPr>
          <w:rFonts w:ascii="Book Antiqua" w:eastAsia="Times New Roman" w:hAnsi="Book Antiqua" w:cs="Arial"/>
        </w:rPr>
        <w:t xml:space="preserve"> entire gallbladder</w:t>
      </w:r>
      <w:r w:rsidR="00B616C2" w:rsidRPr="00041F3B">
        <w:rPr>
          <w:rFonts w:ascii="Book Antiqua" w:eastAsia="Times New Roman" w:hAnsi="Book Antiqua" w:cs="Arial"/>
          <w:vertAlign w:val="superscript"/>
        </w:rPr>
        <w:t>[34</w:t>
      </w:r>
      <w:r w:rsidR="00E101FC" w:rsidRPr="00041F3B">
        <w:rPr>
          <w:rFonts w:ascii="Book Antiqua" w:eastAsia="Times New Roman" w:hAnsi="Book Antiqua" w:cs="Arial"/>
          <w:vertAlign w:val="superscript"/>
        </w:rPr>
        <w:t>]</w:t>
      </w:r>
      <w:r w:rsidR="00B616C2" w:rsidRPr="00041F3B">
        <w:rPr>
          <w:rFonts w:ascii="Book Antiqua" w:eastAsia="Times New Roman" w:hAnsi="Book Antiqua" w:cs="Arial"/>
        </w:rPr>
        <w:t xml:space="preserve"> and </w:t>
      </w:r>
      <w:r w:rsidR="001527C5" w:rsidRPr="00041F3B">
        <w:rPr>
          <w:rFonts w:ascii="Book Antiqua" w:eastAsia="Times New Roman" w:hAnsi="Book Antiqua" w:cs="Arial"/>
        </w:rPr>
        <w:t xml:space="preserve">finally, </w:t>
      </w:r>
      <w:r w:rsidR="00B616C2" w:rsidRPr="00041F3B">
        <w:rPr>
          <w:rFonts w:ascii="Book Antiqua" w:eastAsia="Times New Roman" w:hAnsi="Book Antiqua" w:cs="Arial"/>
        </w:rPr>
        <w:t>to an ROI standardized</w:t>
      </w:r>
      <w:r w:rsidR="00CF3F96" w:rsidRPr="00041F3B">
        <w:rPr>
          <w:rFonts w:ascii="Book Antiqua" w:eastAsia="Times New Roman" w:hAnsi="Book Antiqua" w:cs="Arial"/>
        </w:rPr>
        <w:t xml:space="preserve"> to</w:t>
      </w:r>
      <w:r w:rsidR="00932932" w:rsidRPr="00041F3B">
        <w:rPr>
          <w:rFonts w:ascii="Book Antiqua" w:eastAsia="Times New Roman" w:hAnsi="Book Antiqua" w:cs="Arial"/>
        </w:rPr>
        <w:t xml:space="preserve"> 2 c</w:t>
      </w:r>
      <w:r w:rsidR="00B616C2" w:rsidRPr="00041F3B">
        <w:rPr>
          <w:rFonts w:ascii="Book Antiqua" w:eastAsia="Times New Roman" w:hAnsi="Book Antiqua" w:cs="Arial"/>
        </w:rPr>
        <w:t>m</w:t>
      </w:r>
      <w:r w:rsidR="00B616C2" w:rsidRPr="00041F3B">
        <w:rPr>
          <w:rFonts w:ascii="Book Antiqua" w:eastAsia="Times New Roman" w:hAnsi="Book Antiqua" w:cs="Arial"/>
          <w:vertAlign w:val="superscript"/>
        </w:rPr>
        <w:t>2[58]</w:t>
      </w:r>
      <w:r w:rsidR="00B616C2" w:rsidRPr="00041F3B">
        <w:rPr>
          <w:rFonts w:ascii="Book Antiqua" w:eastAsia="Times New Roman" w:hAnsi="Book Antiqua" w:cs="Arial"/>
        </w:rPr>
        <w:t xml:space="preserve">. </w:t>
      </w:r>
      <w:r w:rsidR="00F4298C" w:rsidRPr="00041F3B">
        <w:rPr>
          <w:rFonts w:ascii="Book Antiqua" w:eastAsia="Times New Roman" w:hAnsi="Book Antiqua" w:cs="Arial"/>
        </w:rPr>
        <w:t xml:space="preserve">The effect of </w:t>
      </w:r>
      <w:r w:rsidR="00604FD4" w:rsidRPr="00041F3B">
        <w:rPr>
          <w:rFonts w:ascii="Book Antiqua" w:eastAsia="Times New Roman" w:hAnsi="Book Antiqua" w:cs="Arial"/>
        </w:rPr>
        <w:t>T</w:t>
      </w:r>
      <w:r w:rsidR="00604FD4" w:rsidRPr="00041F3B">
        <w:rPr>
          <w:rFonts w:ascii="Book Antiqua" w:eastAsia="Times New Roman" w:hAnsi="Book Antiqua" w:cs="Arial"/>
          <w:vertAlign w:val="subscript"/>
        </w:rPr>
        <w:t>2</w:t>
      </w:r>
      <w:r w:rsidR="00F4298C" w:rsidRPr="00041F3B">
        <w:rPr>
          <w:rFonts w:ascii="Book Antiqua" w:eastAsia="Times New Roman" w:hAnsi="Book Antiqua" w:cs="Arial"/>
        </w:rPr>
        <w:t xml:space="preserve"> shine-through can be seen </w:t>
      </w:r>
      <w:r w:rsidR="000D06AC" w:rsidRPr="00041F3B">
        <w:rPr>
          <w:rFonts w:ascii="Book Antiqua" w:eastAsia="Times New Roman" w:hAnsi="Book Antiqua" w:cs="Arial"/>
        </w:rPr>
        <w:t xml:space="preserve">clearly </w:t>
      </w:r>
      <w:r w:rsidR="00F4298C" w:rsidRPr="00041F3B">
        <w:rPr>
          <w:rFonts w:ascii="Book Antiqua" w:eastAsia="Times New Roman" w:hAnsi="Book Antiqua" w:cs="Arial"/>
        </w:rPr>
        <w:t xml:space="preserve">in the normal gallbladder and most studies used </w:t>
      </w:r>
      <w:r w:rsidR="00F4298C" w:rsidRPr="00041F3B">
        <w:rPr>
          <w:rFonts w:ascii="Book Antiqua" w:eastAsia="Times New Roman" w:hAnsi="Book Antiqua" w:cs="Arial"/>
          <w:i/>
        </w:rPr>
        <w:t>b</w:t>
      </w:r>
      <w:r w:rsidR="00F4298C" w:rsidRPr="00041F3B">
        <w:rPr>
          <w:rFonts w:ascii="Book Antiqua" w:eastAsia="Times New Roman" w:hAnsi="Book Antiqua" w:cs="Arial"/>
        </w:rPr>
        <w:t xml:space="preserve">-values of up to 1100 </w:t>
      </w:r>
      <w:r w:rsidR="00312D4F" w:rsidRPr="00041F3B">
        <w:rPr>
          <w:rFonts w:ascii="Book Antiqua" w:hAnsi="Book Antiqua" w:cs="Arial"/>
        </w:rPr>
        <w:t>s</w:t>
      </w:r>
      <w:r w:rsidR="00910929" w:rsidRPr="00041F3B">
        <w:rPr>
          <w:rFonts w:ascii="Book Antiqua" w:eastAsia="宋体" w:hAnsi="Book Antiqua" w:cs="Arial" w:hint="eastAsia"/>
          <w:lang w:eastAsia="zh-CN"/>
        </w:rPr>
        <w:t>/</w:t>
      </w:r>
      <w:r w:rsidR="00312D4F" w:rsidRPr="00041F3B">
        <w:rPr>
          <w:rFonts w:ascii="Book Antiqua" w:hAnsi="Book Antiqua" w:cs="Arial"/>
        </w:rPr>
        <w:t>mm</w:t>
      </w:r>
      <w:r w:rsidR="00F4298C" w:rsidRPr="00041F3B">
        <w:rPr>
          <w:rFonts w:ascii="Book Antiqua" w:eastAsia="Times New Roman" w:hAnsi="Book Antiqua" w:cs="Arial"/>
          <w:vertAlign w:val="superscript"/>
          <w:lang w:val="en-GB"/>
        </w:rPr>
        <w:t>2</w:t>
      </w:r>
      <w:r w:rsidR="00E71334" w:rsidRPr="00041F3B">
        <w:rPr>
          <w:rFonts w:ascii="Book Antiqua" w:eastAsia="Times New Roman" w:hAnsi="Book Antiqua" w:cs="Arial"/>
        </w:rPr>
        <w:t>. Yamada</w:t>
      </w:r>
      <w:r w:rsidR="00635388" w:rsidRPr="00041F3B">
        <w:rPr>
          <w:rFonts w:ascii="Book Antiqua" w:eastAsia="Times New Roman" w:hAnsi="Book Antiqua" w:cs="Arial"/>
        </w:rPr>
        <w:t xml:space="preserve"> </w:t>
      </w:r>
      <w:r w:rsidR="00910929" w:rsidRPr="00041F3B">
        <w:rPr>
          <w:rFonts w:ascii="Book Antiqua" w:eastAsia="Times New Roman" w:hAnsi="Book Antiqua" w:cs="Arial"/>
          <w:i/>
        </w:rPr>
        <w:t xml:space="preserve">et </w:t>
      </w:r>
      <w:proofErr w:type="gramStart"/>
      <w:r w:rsidR="00910929" w:rsidRPr="00041F3B">
        <w:rPr>
          <w:rFonts w:ascii="Book Antiqua" w:eastAsia="Times New Roman" w:hAnsi="Book Antiqua" w:cs="Arial"/>
          <w:i/>
        </w:rPr>
        <w:t>al</w:t>
      </w:r>
      <w:r w:rsidR="00910929" w:rsidRPr="00041F3B">
        <w:rPr>
          <w:rFonts w:ascii="Book Antiqua" w:eastAsia="Times New Roman" w:hAnsi="Book Antiqua" w:cs="Arial"/>
          <w:noProof/>
          <w:vertAlign w:val="superscript"/>
        </w:rPr>
        <w:t>[</w:t>
      </w:r>
      <w:proofErr w:type="gramEnd"/>
      <w:r w:rsidR="00910929" w:rsidRPr="00041F3B">
        <w:rPr>
          <w:rFonts w:ascii="Book Antiqua" w:eastAsia="Times New Roman" w:hAnsi="Book Antiqua" w:cs="Arial"/>
          <w:noProof/>
          <w:vertAlign w:val="superscript"/>
        </w:rPr>
        <w:t>24]</w:t>
      </w:r>
      <w:r w:rsidR="00E71334" w:rsidRPr="00041F3B">
        <w:rPr>
          <w:rFonts w:ascii="Book Antiqua" w:eastAsia="Times New Roman" w:hAnsi="Book Antiqua" w:cs="Arial"/>
        </w:rPr>
        <w:t xml:space="preserve"> found that the perfusion fraction in gallbladder is zero and that diffusion is the only type of motion in gallbladder</w:t>
      </w:r>
      <w:r w:rsidR="00D521AB" w:rsidRPr="00041F3B">
        <w:rPr>
          <w:rFonts w:ascii="Book Antiqua" w:eastAsia="Times New Roman" w:hAnsi="Book Antiqua" w:cs="Arial"/>
        </w:rPr>
        <w:t xml:space="preserve"> on a par with ascites</w:t>
      </w:r>
      <w:r w:rsidR="00E71334" w:rsidRPr="00041F3B">
        <w:rPr>
          <w:rFonts w:ascii="Book Antiqua" w:eastAsia="Times New Roman" w:hAnsi="Book Antiqua" w:cs="Arial"/>
        </w:rPr>
        <w:t>.</w:t>
      </w:r>
      <w:r w:rsidR="00DB3595" w:rsidRPr="00041F3B">
        <w:rPr>
          <w:rFonts w:ascii="Book Antiqua" w:eastAsia="Times New Roman" w:hAnsi="Book Antiqua" w:cs="Arial"/>
        </w:rPr>
        <w:t xml:space="preserve"> </w:t>
      </w:r>
    </w:p>
    <w:p w14:paraId="0886D7AF" w14:textId="77777777" w:rsidR="00076977" w:rsidRPr="00041F3B" w:rsidRDefault="00076977" w:rsidP="00FF7EA7">
      <w:pPr>
        <w:spacing w:line="360" w:lineRule="auto"/>
        <w:jc w:val="both"/>
        <w:rPr>
          <w:rFonts w:ascii="Book Antiqua" w:eastAsia="Times New Roman" w:hAnsi="Book Antiqua" w:cs="Arial"/>
          <w:lang w:val="en-GB"/>
        </w:rPr>
      </w:pPr>
    </w:p>
    <w:p w14:paraId="750BBDF9" w14:textId="075EE3A8" w:rsidR="00FA40C8" w:rsidRPr="00041F3B" w:rsidRDefault="00FA40C8"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Prostate</w:t>
      </w:r>
    </w:p>
    <w:p w14:paraId="42684BF0" w14:textId="0250F4F7" w:rsidR="00F0351A" w:rsidRPr="00041F3B" w:rsidRDefault="009B2A7B" w:rsidP="00FF7EA7">
      <w:pPr>
        <w:spacing w:line="360" w:lineRule="auto"/>
        <w:jc w:val="both"/>
        <w:rPr>
          <w:rFonts w:ascii="Book Antiqua" w:eastAsia="Times New Roman" w:hAnsi="Book Antiqua" w:cs="Times New Roman"/>
        </w:rPr>
      </w:pPr>
      <w:r w:rsidRPr="00041F3B">
        <w:rPr>
          <w:rFonts w:ascii="Book Antiqua" w:eastAsia="Times New Roman" w:hAnsi="Book Antiqua" w:cs="Arial"/>
          <w:lang w:val="en-GB"/>
        </w:rPr>
        <w:t>Healthy</w:t>
      </w:r>
      <w:r w:rsidR="00AC4E37" w:rsidRPr="00041F3B">
        <w:rPr>
          <w:rFonts w:ascii="Book Antiqua" w:eastAsia="Times New Roman" w:hAnsi="Book Antiqua" w:cs="Arial"/>
          <w:lang w:val="en-GB"/>
        </w:rPr>
        <w:t xml:space="preserve"> prostate </w:t>
      </w:r>
      <w:r w:rsidRPr="00041F3B">
        <w:rPr>
          <w:rFonts w:ascii="Book Antiqua" w:eastAsia="Times New Roman" w:hAnsi="Book Antiqua" w:cs="Arial"/>
          <w:lang w:val="en-GB"/>
        </w:rPr>
        <w:t>tissue ADC estimates of the central gland and peripheral zone from selected studies are presented in Table 6.</w:t>
      </w:r>
      <w:r w:rsidR="002C32D1" w:rsidRPr="00041F3B">
        <w:rPr>
          <w:rFonts w:ascii="Book Antiqua" w:eastAsia="Times New Roman" w:hAnsi="Book Antiqua" w:cs="Arial"/>
          <w:lang w:val="en-GB"/>
        </w:rPr>
        <w:t xml:space="preserve"> </w:t>
      </w:r>
      <w:r w:rsidR="0043532A" w:rsidRPr="00041F3B">
        <w:rPr>
          <w:rFonts w:ascii="Book Antiqua" w:eastAsia="Times New Roman" w:hAnsi="Book Antiqua" w:cs="Arial"/>
          <w:lang w:val="en-GB"/>
        </w:rPr>
        <w:t xml:space="preserve">Reported </w:t>
      </w:r>
      <w:r w:rsidR="00D914F0" w:rsidRPr="00041F3B">
        <w:rPr>
          <w:rFonts w:ascii="Book Antiqua" w:eastAsia="Times New Roman" w:hAnsi="Book Antiqua" w:cs="Arial"/>
          <w:lang w:val="en-GB"/>
        </w:rPr>
        <w:t xml:space="preserve">ADC values </w:t>
      </w:r>
      <w:r w:rsidR="0043532A" w:rsidRPr="00041F3B">
        <w:rPr>
          <w:rFonts w:ascii="Book Antiqua" w:eastAsia="Times New Roman" w:hAnsi="Book Antiqua" w:cs="Arial"/>
          <w:lang w:val="en-GB"/>
        </w:rPr>
        <w:t xml:space="preserve">are higher in the peripheral zone </w:t>
      </w:r>
      <w:r w:rsidR="00411677" w:rsidRPr="00041F3B">
        <w:rPr>
          <w:rFonts w:ascii="Book Antiqua" w:eastAsia="Times New Roman" w:hAnsi="Book Antiqua" w:cs="Arial"/>
          <w:lang w:val="en-GB"/>
        </w:rPr>
        <w:t xml:space="preserve">(PZ) </w:t>
      </w:r>
      <w:r w:rsidR="0043532A" w:rsidRPr="00041F3B">
        <w:rPr>
          <w:rFonts w:ascii="Book Antiqua" w:eastAsia="Times New Roman" w:hAnsi="Book Antiqua" w:cs="Arial"/>
          <w:lang w:val="en-GB"/>
        </w:rPr>
        <w:t>compared to the central gland</w:t>
      </w:r>
      <w:r w:rsidR="00411677" w:rsidRPr="00041F3B">
        <w:rPr>
          <w:rFonts w:ascii="Book Antiqua" w:eastAsia="Times New Roman" w:hAnsi="Book Antiqua" w:cs="Arial"/>
          <w:lang w:val="en-GB"/>
        </w:rPr>
        <w:t xml:space="preserve"> (CG)</w:t>
      </w:r>
      <w:r w:rsidR="0043532A" w:rsidRPr="00041F3B">
        <w:rPr>
          <w:rFonts w:ascii="Book Antiqua" w:eastAsia="Times New Roman" w:hAnsi="Book Antiqua" w:cs="Arial"/>
          <w:lang w:val="en-GB"/>
        </w:rPr>
        <w:t>.</w:t>
      </w:r>
      <w:r w:rsidR="00BE1598" w:rsidRPr="00041F3B">
        <w:rPr>
          <w:rFonts w:ascii="Book Antiqua" w:eastAsia="Times New Roman" w:hAnsi="Book Antiqua" w:cs="Arial"/>
          <w:lang w:val="en-GB"/>
        </w:rPr>
        <w:t xml:space="preserve"> </w:t>
      </w:r>
      <w:r w:rsidR="00565FA9" w:rsidRPr="00041F3B">
        <w:rPr>
          <w:rFonts w:ascii="Book Antiqua" w:eastAsia="Times New Roman" w:hAnsi="Book Antiqua" w:cs="Arial"/>
        </w:rPr>
        <w:t xml:space="preserve">The CG consists of more compact smooth muscle cells and sparser glandular elements than the PZ, leading to a lower extracellular-to-intracellular fluid ratio and to lower ADC </w:t>
      </w:r>
      <w:proofErr w:type="gramStart"/>
      <w:r w:rsidR="00565FA9" w:rsidRPr="00041F3B">
        <w:rPr>
          <w:rFonts w:ascii="Book Antiqua" w:eastAsia="Times New Roman" w:hAnsi="Book Antiqua" w:cs="Arial"/>
        </w:rPr>
        <w:t>values</w:t>
      </w:r>
      <w:r w:rsidR="00EA0928" w:rsidRPr="00041F3B">
        <w:rPr>
          <w:rFonts w:ascii="Book Antiqua" w:eastAsia="Times New Roman" w:hAnsi="Book Antiqua" w:cs="Arial"/>
          <w:noProof/>
          <w:vertAlign w:val="superscript"/>
        </w:rPr>
        <w:t>[</w:t>
      </w:r>
      <w:proofErr w:type="gramEnd"/>
      <w:r w:rsidR="00EA0928" w:rsidRPr="00041F3B">
        <w:rPr>
          <w:rFonts w:ascii="Book Antiqua" w:eastAsia="Times New Roman" w:hAnsi="Book Antiqua" w:cs="Arial"/>
          <w:noProof/>
          <w:vertAlign w:val="superscript"/>
        </w:rPr>
        <w:t>74,75]</w:t>
      </w:r>
      <w:r w:rsidR="00565FA9" w:rsidRPr="00041F3B">
        <w:rPr>
          <w:rFonts w:ascii="Book Antiqua" w:eastAsia="Times New Roman" w:hAnsi="Book Antiqua" w:cs="Times New Roman"/>
        </w:rPr>
        <w:t xml:space="preserve">. </w:t>
      </w:r>
      <w:r w:rsidR="00BE1598" w:rsidRPr="00041F3B">
        <w:rPr>
          <w:rFonts w:ascii="Book Antiqua" w:eastAsia="Times New Roman" w:hAnsi="Book Antiqua" w:cs="Arial"/>
          <w:lang w:val="en-GB"/>
        </w:rPr>
        <w:t xml:space="preserve">The highest reported ADC value in the PZ was </w:t>
      </w:r>
      <w:r w:rsidR="00BE1598" w:rsidRPr="00041F3B">
        <w:rPr>
          <w:rFonts w:ascii="Book Antiqua" w:hAnsi="Book Antiqua" w:cs="Arial"/>
        </w:rPr>
        <w:t>1.99</w:t>
      </w:r>
      <w:r w:rsidR="00EA0928" w:rsidRPr="00041F3B">
        <w:rPr>
          <w:rFonts w:ascii="Book Antiqua" w:eastAsia="宋体" w:hAnsi="Book Antiqua" w:cs="Arial" w:hint="eastAsia"/>
          <w:lang w:eastAsia="zh-CN"/>
        </w:rPr>
        <w:t xml:space="preserve"> </w:t>
      </w:r>
      <w:r w:rsidR="00BE1598"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BE1598" w:rsidRPr="00041F3B">
        <w:rPr>
          <w:rFonts w:ascii="Book Antiqua" w:hAnsi="Book Antiqua" w:cs="Arial"/>
        </w:rPr>
        <w:t>0.208</w:t>
      </w:r>
      <w:r w:rsidR="00EA0928" w:rsidRPr="00041F3B">
        <w:rPr>
          <w:rFonts w:ascii="Book Antiqua" w:eastAsia="宋体" w:hAnsi="Book Antiqua" w:cs="Arial" w:hint="eastAsia"/>
          <w:lang w:eastAsia="zh-CN"/>
        </w:rPr>
        <w:t xml:space="preserve"> </w:t>
      </w:r>
      <w:r w:rsidR="00BE1598"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BE1598" w:rsidRPr="00041F3B">
        <w:rPr>
          <w:rFonts w:ascii="Book Antiqua" w:eastAsia="Times New Roman" w:hAnsi="Book Antiqua" w:cs="Arial"/>
        </w:rPr>
        <w:t>10</w:t>
      </w:r>
      <w:r w:rsidR="00BE1598" w:rsidRPr="00041F3B">
        <w:rPr>
          <w:rFonts w:ascii="Book Antiqua" w:eastAsia="Times New Roman" w:hAnsi="Book Antiqua" w:cs="Arial"/>
          <w:vertAlign w:val="superscript"/>
        </w:rPr>
        <w:t>-3</w:t>
      </w:r>
      <w:r w:rsidR="00BE1598" w:rsidRPr="00041F3B">
        <w:rPr>
          <w:rFonts w:ascii="Book Antiqua" w:eastAsia="Times New Roman" w:hAnsi="Book Antiqua" w:cs="Arial"/>
          <w:lang w:val="en-GB"/>
        </w:rPr>
        <w:t xml:space="preserve"> </w:t>
      </w:r>
      <w:r w:rsidR="004462D7" w:rsidRPr="00041F3B">
        <w:rPr>
          <w:rFonts w:ascii="Book Antiqua" w:hAnsi="Book Antiqua" w:cs="Arial"/>
        </w:rPr>
        <w:t>mm</w:t>
      </w:r>
      <w:r w:rsidR="004462D7" w:rsidRPr="00041F3B">
        <w:rPr>
          <w:rFonts w:ascii="Book Antiqua" w:hAnsi="Book Antiqua" w:cs="Arial"/>
          <w:vertAlign w:val="superscript"/>
        </w:rPr>
        <w:t>2</w:t>
      </w:r>
      <w:r w:rsidR="00EA0928" w:rsidRPr="00041F3B">
        <w:rPr>
          <w:rFonts w:ascii="Book Antiqua" w:eastAsia="宋体" w:hAnsi="Book Antiqua" w:cs="Arial" w:hint="eastAsia"/>
          <w:lang w:eastAsia="zh-CN"/>
        </w:rPr>
        <w:t>/</w:t>
      </w:r>
      <w:r w:rsidR="004462D7" w:rsidRPr="00041F3B">
        <w:rPr>
          <w:rFonts w:ascii="Book Antiqua" w:hAnsi="Book Antiqua" w:cs="Arial"/>
        </w:rPr>
        <w:t>s</w:t>
      </w:r>
      <w:r w:rsidR="00EA0928" w:rsidRPr="00041F3B">
        <w:rPr>
          <w:rFonts w:ascii="Book Antiqua" w:eastAsia="Times New Roman" w:hAnsi="Book Antiqua" w:cs="Arial"/>
          <w:noProof/>
          <w:vertAlign w:val="superscript"/>
        </w:rPr>
        <w:t>[76]</w:t>
      </w:r>
      <w:r w:rsidR="0011094F" w:rsidRPr="00041F3B">
        <w:rPr>
          <w:rFonts w:ascii="Book Antiqua" w:eastAsia="Times New Roman" w:hAnsi="Book Antiqua" w:cs="Arial"/>
          <w:lang w:val="en-GB"/>
        </w:rPr>
        <w:t xml:space="preserve"> and the lowest was </w:t>
      </w:r>
      <w:r w:rsidR="00484147" w:rsidRPr="00041F3B">
        <w:rPr>
          <w:rFonts w:ascii="Book Antiqua" w:hAnsi="Book Antiqua" w:cs="Arial"/>
        </w:rPr>
        <w:t>1.25</w:t>
      </w:r>
      <w:r w:rsidR="00EA0928" w:rsidRPr="00041F3B">
        <w:rPr>
          <w:rFonts w:ascii="Book Antiqua" w:eastAsia="宋体" w:hAnsi="Book Antiqua" w:cs="Arial" w:hint="eastAsia"/>
          <w:lang w:eastAsia="zh-CN"/>
        </w:rPr>
        <w:t xml:space="preserve"> </w:t>
      </w:r>
      <w:r w:rsidR="00484147"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484147" w:rsidRPr="00041F3B">
        <w:rPr>
          <w:rFonts w:ascii="Book Antiqua" w:hAnsi="Book Antiqua" w:cs="Arial"/>
        </w:rPr>
        <w:t>0.23</w:t>
      </w:r>
      <w:r w:rsidR="00EA0928" w:rsidRPr="00041F3B">
        <w:rPr>
          <w:rFonts w:ascii="Book Antiqua" w:eastAsia="宋体" w:hAnsi="Book Antiqua" w:cs="Arial" w:hint="eastAsia"/>
          <w:lang w:eastAsia="zh-CN"/>
        </w:rPr>
        <w:t xml:space="preserve"> </w:t>
      </w:r>
      <w:r w:rsidR="00484147"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484147" w:rsidRPr="00041F3B">
        <w:rPr>
          <w:rFonts w:ascii="Book Antiqua" w:eastAsia="Times New Roman" w:hAnsi="Book Antiqua" w:cs="Arial"/>
        </w:rPr>
        <w:t>10</w:t>
      </w:r>
      <w:r w:rsidR="00484147" w:rsidRPr="00041F3B">
        <w:rPr>
          <w:rFonts w:ascii="Book Antiqua" w:eastAsia="Times New Roman" w:hAnsi="Book Antiqua" w:cs="Arial"/>
          <w:vertAlign w:val="superscript"/>
        </w:rPr>
        <w:t>-3</w:t>
      </w:r>
      <w:r w:rsidR="00484147" w:rsidRPr="00041F3B">
        <w:rPr>
          <w:rFonts w:ascii="Book Antiqua" w:eastAsia="Times New Roman" w:hAnsi="Book Antiqua" w:cs="Arial"/>
          <w:lang w:val="en-GB"/>
        </w:rPr>
        <w:t xml:space="preserve"> </w:t>
      </w:r>
      <w:r w:rsidR="00EA0928" w:rsidRPr="00041F3B">
        <w:rPr>
          <w:rFonts w:ascii="Book Antiqua" w:hAnsi="Book Antiqua" w:cs="Arial"/>
        </w:rPr>
        <w:t>mm</w:t>
      </w:r>
      <w:r w:rsidR="00EA0928" w:rsidRPr="00041F3B">
        <w:rPr>
          <w:rFonts w:ascii="Book Antiqua" w:hAnsi="Book Antiqua" w:cs="Arial"/>
          <w:vertAlign w:val="superscript"/>
        </w:rPr>
        <w:t>2</w:t>
      </w:r>
      <w:r w:rsidR="00EA0928" w:rsidRPr="00041F3B">
        <w:rPr>
          <w:rFonts w:ascii="Book Antiqua" w:eastAsia="宋体" w:hAnsi="Book Antiqua" w:cs="Arial" w:hint="eastAsia"/>
          <w:lang w:eastAsia="zh-CN"/>
        </w:rPr>
        <w:t>/</w:t>
      </w:r>
      <w:r w:rsidR="00EA0928" w:rsidRPr="00041F3B">
        <w:rPr>
          <w:rFonts w:ascii="Book Antiqua" w:hAnsi="Book Antiqua" w:cs="Arial"/>
        </w:rPr>
        <w:t>s</w:t>
      </w:r>
      <w:r w:rsidR="00EA0928" w:rsidRPr="00041F3B">
        <w:rPr>
          <w:rFonts w:ascii="Book Antiqua" w:eastAsia="Times New Roman" w:hAnsi="Book Antiqua" w:cs="Arial"/>
          <w:noProof/>
          <w:vertAlign w:val="superscript"/>
        </w:rPr>
        <w:t>[77]</w:t>
      </w:r>
      <w:r w:rsidR="00146F8B" w:rsidRPr="00041F3B">
        <w:rPr>
          <w:rFonts w:ascii="Book Antiqua" w:eastAsia="Times New Roman" w:hAnsi="Book Antiqua" w:cs="Arial"/>
          <w:lang w:val="en-GB"/>
        </w:rPr>
        <w:t xml:space="preserve"> </w:t>
      </w:r>
      <w:r w:rsidR="0011094F" w:rsidRPr="00041F3B">
        <w:rPr>
          <w:rFonts w:ascii="Book Antiqua" w:eastAsia="Times New Roman" w:hAnsi="Book Antiqua" w:cs="Arial"/>
          <w:lang w:val="en-GB"/>
        </w:rPr>
        <w:t xml:space="preserve">leading to a median value of </w:t>
      </w:r>
      <w:r w:rsidR="0086421A" w:rsidRPr="00041F3B">
        <w:rPr>
          <w:rFonts w:ascii="Book Antiqua" w:eastAsia="Times New Roman" w:hAnsi="Book Antiqua" w:cs="Arial"/>
          <w:lang w:val="en-GB"/>
        </w:rPr>
        <w:t>1.64</w:t>
      </w:r>
      <w:r w:rsidR="00EA0928" w:rsidRPr="00041F3B">
        <w:rPr>
          <w:rFonts w:ascii="Book Antiqua" w:eastAsia="宋体" w:hAnsi="Book Antiqua" w:cs="Arial" w:hint="eastAsia"/>
          <w:lang w:val="en-GB" w:eastAsia="zh-CN"/>
        </w:rPr>
        <w:t xml:space="preserve"> </w:t>
      </w:r>
      <w:r w:rsidR="0086421A"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86421A" w:rsidRPr="00041F3B">
        <w:rPr>
          <w:rFonts w:ascii="Book Antiqua" w:eastAsia="Times New Roman" w:hAnsi="Book Antiqua" w:cs="Arial"/>
        </w:rPr>
        <w:t>10</w:t>
      </w:r>
      <w:r w:rsidR="0086421A" w:rsidRPr="00041F3B">
        <w:rPr>
          <w:rFonts w:ascii="Book Antiqua" w:eastAsia="Times New Roman" w:hAnsi="Book Antiqua" w:cs="Arial"/>
          <w:vertAlign w:val="superscript"/>
        </w:rPr>
        <w:t>-3</w:t>
      </w:r>
      <w:r w:rsidR="0086421A" w:rsidRPr="00041F3B">
        <w:rPr>
          <w:rFonts w:ascii="Book Antiqua" w:eastAsia="Times New Roman" w:hAnsi="Book Antiqua" w:cs="Arial"/>
        </w:rPr>
        <w:t xml:space="preserve"> </w:t>
      </w:r>
      <w:r w:rsidR="00EA0928" w:rsidRPr="00041F3B">
        <w:rPr>
          <w:rFonts w:ascii="Book Antiqua" w:hAnsi="Book Antiqua" w:cs="Arial"/>
        </w:rPr>
        <w:t>mm</w:t>
      </w:r>
      <w:r w:rsidR="00EA0928" w:rsidRPr="00041F3B">
        <w:rPr>
          <w:rFonts w:ascii="Book Antiqua" w:hAnsi="Book Antiqua" w:cs="Arial"/>
          <w:vertAlign w:val="superscript"/>
        </w:rPr>
        <w:t>2</w:t>
      </w:r>
      <w:r w:rsidR="00EA0928" w:rsidRPr="00041F3B">
        <w:rPr>
          <w:rFonts w:ascii="Book Antiqua" w:eastAsia="宋体" w:hAnsi="Book Antiqua" w:cs="Arial" w:hint="eastAsia"/>
          <w:lang w:eastAsia="zh-CN"/>
        </w:rPr>
        <w:t>/</w:t>
      </w:r>
      <w:r w:rsidR="00EA0928" w:rsidRPr="00041F3B">
        <w:rPr>
          <w:rFonts w:ascii="Book Antiqua" w:hAnsi="Book Antiqua" w:cs="Arial"/>
        </w:rPr>
        <w:t>s</w:t>
      </w:r>
      <w:r w:rsidR="0011094F" w:rsidRPr="00041F3B">
        <w:rPr>
          <w:rFonts w:ascii="Book Antiqua" w:eastAsia="Times New Roman" w:hAnsi="Book Antiqua" w:cs="Arial"/>
          <w:lang w:val="en-GB"/>
        </w:rPr>
        <w:t xml:space="preserve">. </w:t>
      </w:r>
      <w:r w:rsidR="00411677" w:rsidRPr="00041F3B">
        <w:rPr>
          <w:rFonts w:ascii="Book Antiqua" w:eastAsia="Times New Roman" w:hAnsi="Book Antiqua" w:cs="Arial"/>
          <w:lang w:val="en-GB"/>
        </w:rPr>
        <w:t>In the CG</w:t>
      </w:r>
      <w:r w:rsidR="0086421A" w:rsidRPr="00041F3B">
        <w:rPr>
          <w:rFonts w:ascii="Book Antiqua" w:eastAsia="Times New Roman" w:hAnsi="Book Antiqua" w:cs="Arial"/>
          <w:lang w:val="en-GB"/>
        </w:rPr>
        <w:t>,</w:t>
      </w:r>
      <w:r w:rsidR="00411677" w:rsidRPr="00041F3B">
        <w:rPr>
          <w:rFonts w:ascii="Book Antiqua" w:eastAsia="Times New Roman" w:hAnsi="Book Antiqua" w:cs="Arial"/>
          <w:lang w:val="en-GB"/>
        </w:rPr>
        <w:t xml:space="preserve"> the highest reported ADC value was </w:t>
      </w:r>
      <w:r w:rsidR="00525718" w:rsidRPr="00041F3B">
        <w:rPr>
          <w:rFonts w:ascii="Book Antiqua" w:hAnsi="Book Antiqua" w:cs="Arial"/>
        </w:rPr>
        <w:t>1.72</w:t>
      </w:r>
      <w:r w:rsidR="00EA0928" w:rsidRPr="00041F3B">
        <w:rPr>
          <w:rFonts w:ascii="Book Antiqua" w:eastAsia="宋体" w:hAnsi="Book Antiqua" w:cs="Arial" w:hint="eastAsia"/>
          <w:lang w:eastAsia="zh-CN"/>
        </w:rPr>
        <w:t xml:space="preserve"> </w:t>
      </w:r>
      <w:r w:rsidR="00484147"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525718" w:rsidRPr="00041F3B">
        <w:rPr>
          <w:rFonts w:ascii="Book Antiqua" w:hAnsi="Book Antiqua" w:cs="Arial"/>
        </w:rPr>
        <w:t>0.35</w:t>
      </w:r>
      <w:r w:rsidR="00EA0928" w:rsidRPr="00041F3B">
        <w:rPr>
          <w:rFonts w:ascii="Book Antiqua" w:eastAsia="宋体" w:hAnsi="Book Antiqua" w:cs="Arial" w:hint="eastAsia"/>
          <w:lang w:eastAsia="zh-CN"/>
        </w:rPr>
        <w:t xml:space="preserve"> </w:t>
      </w:r>
      <w:r w:rsidR="00484147"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484147" w:rsidRPr="00041F3B">
        <w:rPr>
          <w:rFonts w:ascii="Book Antiqua" w:eastAsia="Times New Roman" w:hAnsi="Book Antiqua" w:cs="Arial"/>
        </w:rPr>
        <w:t>10</w:t>
      </w:r>
      <w:r w:rsidR="00484147" w:rsidRPr="00041F3B">
        <w:rPr>
          <w:rFonts w:ascii="Book Antiqua" w:eastAsia="Times New Roman" w:hAnsi="Book Antiqua" w:cs="Arial"/>
          <w:vertAlign w:val="superscript"/>
        </w:rPr>
        <w:t>-3</w:t>
      </w:r>
      <w:r w:rsidR="00484147" w:rsidRPr="00041F3B">
        <w:rPr>
          <w:rFonts w:ascii="Book Antiqua" w:eastAsia="Times New Roman" w:hAnsi="Book Antiqua" w:cs="Arial"/>
          <w:lang w:val="en-GB"/>
        </w:rPr>
        <w:t xml:space="preserve"> </w:t>
      </w:r>
      <w:r w:rsidR="00EA0928" w:rsidRPr="00041F3B">
        <w:rPr>
          <w:rFonts w:ascii="Book Antiqua" w:hAnsi="Book Antiqua" w:cs="Arial"/>
        </w:rPr>
        <w:t>mm</w:t>
      </w:r>
      <w:r w:rsidR="00EA0928" w:rsidRPr="00041F3B">
        <w:rPr>
          <w:rFonts w:ascii="Book Antiqua" w:hAnsi="Book Antiqua" w:cs="Arial"/>
          <w:vertAlign w:val="superscript"/>
        </w:rPr>
        <w:t>2</w:t>
      </w:r>
      <w:r w:rsidR="00EA0928" w:rsidRPr="00041F3B">
        <w:rPr>
          <w:rFonts w:ascii="Book Antiqua" w:eastAsia="宋体" w:hAnsi="Book Antiqua" w:cs="Arial" w:hint="eastAsia"/>
          <w:lang w:eastAsia="zh-CN"/>
        </w:rPr>
        <w:t>/</w:t>
      </w:r>
      <w:r w:rsidR="00EA0928" w:rsidRPr="00041F3B">
        <w:rPr>
          <w:rFonts w:ascii="Book Antiqua" w:hAnsi="Book Antiqua" w:cs="Arial"/>
        </w:rPr>
        <w:t>s</w:t>
      </w:r>
      <w:r w:rsidR="00EA0928" w:rsidRPr="00041F3B">
        <w:rPr>
          <w:rFonts w:ascii="Book Antiqua" w:eastAsia="Times New Roman" w:hAnsi="Book Antiqua" w:cs="Arial"/>
          <w:noProof/>
          <w:vertAlign w:val="superscript"/>
        </w:rPr>
        <w:t>[27]</w:t>
      </w:r>
      <w:r w:rsidR="00525718" w:rsidRPr="00041F3B">
        <w:rPr>
          <w:rFonts w:ascii="Book Antiqua" w:eastAsia="Times New Roman" w:hAnsi="Book Antiqua" w:cs="Arial"/>
          <w:lang w:val="en-GB"/>
        </w:rPr>
        <w:t xml:space="preserve"> </w:t>
      </w:r>
      <w:r w:rsidR="00411677" w:rsidRPr="00041F3B">
        <w:rPr>
          <w:rFonts w:ascii="Book Antiqua" w:eastAsia="Times New Roman" w:hAnsi="Book Antiqua" w:cs="Arial"/>
          <w:lang w:val="en-GB"/>
        </w:rPr>
        <w:t xml:space="preserve">and the lowest was </w:t>
      </w:r>
      <w:r w:rsidR="00484147" w:rsidRPr="00041F3B">
        <w:rPr>
          <w:rFonts w:ascii="Book Antiqua" w:hAnsi="Book Antiqua" w:cs="Arial"/>
        </w:rPr>
        <w:t>0.9</w:t>
      </w:r>
      <w:r w:rsidR="00EA0928" w:rsidRPr="00041F3B">
        <w:rPr>
          <w:rFonts w:ascii="Book Antiqua" w:eastAsia="宋体" w:hAnsi="Book Antiqua" w:cs="Arial" w:hint="eastAsia"/>
          <w:lang w:eastAsia="zh-CN"/>
        </w:rPr>
        <w:t xml:space="preserve"> </w:t>
      </w:r>
      <w:r w:rsidR="00484147"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484147" w:rsidRPr="00041F3B">
        <w:rPr>
          <w:rFonts w:ascii="Book Antiqua" w:hAnsi="Book Antiqua" w:cs="Arial"/>
        </w:rPr>
        <w:t>0.1</w:t>
      </w:r>
      <w:r w:rsidR="00EA0928" w:rsidRPr="00041F3B">
        <w:rPr>
          <w:rFonts w:ascii="Book Antiqua" w:eastAsia="宋体" w:hAnsi="Book Antiqua" w:cs="Arial" w:hint="eastAsia"/>
          <w:lang w:eastAsia="zh-CN"/>
        </w:rPr>
        <w:t xml:space="preserve"> </w:t>
      </w:r>
      <w:r w:rsidR="00484147"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484147" w:rsidRPr="00041F3B">
        <w:rPr>
          <w:rFonts w:ascii="Book Antiqua" w:eastAsia="Times New Roman" w:hAnsi="Book Antiqua" w:cs="Arial"/>
        </w:rPr>
        <w:t>10</w:t>
      </w:r>
      <w:r w:rsidR="00484147" w:rsidRPr="00041F3B">
        <w:rPr>
          <w:rFonts w:ascii="Book Antiqua" w:eastAsia="Times New Roman" w:hAnsi="Book Antiqua" w:cs="Arial"/>
          <w:vertAlign w:val="superscript"/>
        </w:rPr>
        <w:t>-3</w:t>
      </w:r>
      <w:r w:rsidR="00484147" w:rsidRPr="00041F3B">
        <w:rPr>
          <w:rFonts w:ascii="Book Antiqua" w:eastAsia="Times New Roman" w:hAnsi="Book Antiqua" w:cs="Arial"/>
          <w:lang w:val="en-GB"/>
        </w:rPr>
        <w:t xml:space="preserve"> </w:t>
      </w:r>
      <w:r w:rsidR="00EA0928" w:rsidRPr="00041F3B">
        <w:rPr>
          <w:rFonts w:ascii="Book Antiqua" w:hAnsi="Book Antiqua" w:cs="Arial"/>
        </w:rPr>
        <w:t>mm</w:t>
      </w:r>
      <w:r w:rsidR="00EA0928" w:rsidRPr="00041F3B">
        <w:rPr>
          <w:rFonts w:ascii="Book Antiqua" w:hAnsi="Book Antiqua" w:cs="Arial"/>
          <w:vertAlign w:val="superscript"/>
        </w:rPr>
        <w:t>2</w:t>
      </w:r>
      <w:r w:rsidR="00EA0928" w:rsidRPr="00041F3B">
        <w:rPr>
          <w:rFonts w:ascii="Book Antiqua" w:eastAsia="宋体" w:hAnsi="Book Antiqua" w:cs="Arial" w:hint="eastAsia"/>
          <w:lang w:eastAsia="zh-CN"/>
        </w:rPr>
        <w:t>/</w:t>
      </w:r>
      <w:r w:rsidR="00EA0928" w:rsidRPr="00041F3B">
        <w:rPr>
          <w:rFonts w:ascii="Book Antiqua" w:hAnsi="Book Antiqua" w:cs="Arial"/>
        </w:rPr>
        <w:t>s</w:t>
      </w:r>
      <w:r w:rsidR="00EA0928" w:rsidRPr="00041F3B">
        <w:rPr>
          <w:rFonts w:ascii="Book Antiqua" w:eastAsia="Times New Roman" w:hAnsi="Book Antiqua" w:cs="Arial"/>
          <w:noProof/>
          <w:vertAlign w:val="superscript"/>
        </w:rPr>
        <w:t>[78]</w:t>
      </w:r>
      <w:r w:rsidR="009E76F7" w:rsidRPr="00041F3B">
        <w:rPr>
          <w:rFonts w:ascii="Book Antiqua" w:eastAsia="Times New Roman" w:hAnsi="Book Antiqua" w:cs="Arial"/>
          <w:lang w:val="en-GB"/>
        </w:rPr>
        <w:t xml:space="preserve"> </w:t>
      </w:r>
      <w:r w:rsidR="00411677" w:rsidRPr="00041F3B">
        <w:rPr>
          <w:rFonts w:ascii="Book Antiqua" w:eastAsia="Times New Roman" w:hAnsi="Book Antiqua" w:cs="Arial"/>
          <w:lang w:val="en-GB"/>
        </w:rPr>
        <w:t xml:space="preserve">leading to a median value of </w:t>
      </w:r>
      <w:r w:rsidR="0086421A" w:rsidRPr="00041F3B">
        <w:rPr>
          <w:rFonts w:ascii="Book Antiqua" w:eastAsia="Times New Roman" w:hAnsi="Book Antiqua" w:cs="Arial"/>
          <w:lang w:val="en-GB"/>
        </w:rPr>
        <w:t>1.31</w:t>
      </w:r>
      <w:r w:rsidR="00EA0928" w:rsidRPr="00041F3B">
        <w:rPr>
          <w:rFonts w:ascii="Book Antiqua" w:eastAsia="宋体" w:hAnsi="Book Antiqua" w:cs="Arial" w:hint="eastAsia"/>
          <w:lang w:val="en-GB" w:eastAsia="zh-CN"/>
        </w:rPr>
        <w:t xml:space="preserve"> </w:t>
      </w:r>
      <w:r w:rsidR="0086421A"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86421A" w:rsidRPr="00041F3B">
        <w:rPr>
          <w:rFonts w:ascii="Book Antiqua" w:eastAsia="Times New Roman" w:hAnsi="Book Antiqua" w:cs="Arial"/>
        </w:rPr>
        <w:t>10</w:t>
      </w:r>
      <w:r w:rsidR="0086421A" w:rsidRPr="00041F3B">
        <w:rPr>
          <w:rFonts w:ascii="Book Antiqua" w:eastAsia="Times New Roman" w:hAnsi="Book Antiqua" w:cs="Arial"/>
          <w:vertAlign w:val="superscript"/>
        </w:rPr>
        <w:t>-3</w:t>
      </w:r>
      <w:r w:rsidR="0086421A" w:rsidRPr="00041F3B">
        <w:rPr>
          <w:rFonts w:ascii="Book Antiqua" w:eastAsia="Times New Roman" w:hAnsi="Book Antiqua" w:cs="Arial"/>
        </w:rPr>
        <w:t xml:space="preserve"> </w:t>
      </w:r>
      <w:r w:rsidR="00EA0928" w:rsidRPr="00041F3B">
        <w:rPr>
          <w:rFonts w:ascii="Book Antiqua" w:hAnsi="Book Antiqua" w:cs="Arial"/>
        </w:rPr>
        <w:t>mm</w:t>
      </w:r>
      <w:r w:rsidR="00EA0928" w:rsidRPr="00041F3B">
        <w:rPr>
          <w:rFonts w:ascii="Book Antiqua" w:hAnsi="Book Antiqua" w:cs="Arial"/>
          <w:vertAlign w:val="superscript"/>
        </w:rPr>
        <w:t>2</w:t>
      </w:r>
      <w:r w:rsidR="00EA0928" w:rsidRPr="00041F3B">
        <w:rPr>
          <w:rFonts w:ascii="Book Antiqua" w:eastAsia="宋体" w:hAnsi="Book Antiqua" w:cs="Arial" w:hint="eastAsia"/>
          <w:lang w:eastAsia="zh-CN"/>
        </w:rPr>
        <w:t>/</w:t>
      </w:r>
      <w:r w:rsidR="00EA0928" w:rsidRPr="00041F3B">
        <w:rPr>
          <w:rFonts w:ascii="Book Antiqua" w:hAnsi="Book Antiqua" w:cs="Arial"/>
        </w:rPr>
        <w:t>s</w:t>
      </w:r>
      <w:r w:rsidR="00411677" w:rsidRPr="00041F3B">
        <w:rPr>
          <w:rFonts w:ascii="Book Antiqua" w:eastAsia="Times New Roman" w:hAnsi="Book Antiqua" w:cs="Arial"/>
          <w:lang w:val="en-GB"/>
        </w:rPr>
        <w:t xml:space="preserve">. </w:t>
      </w:r>
      <w:r w:rsidR="0073042C" w:rsidRPr="00041F3B">
        <w:rPr>
          <w:rFonts w:ascii="Book Antiqua" w:eastAsia="Times New Roman" w:hAnsi="Book Antiqua" w:cs="Arial"/>
          <w:lang w:val="en-GB"/>
        </w:rPr>
        <w:t xml:space="preserve">The majority of studies employed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73042C" w:rsidRPr="00041F3B">
        <w:rPr>
          <w:rFonts w:ascii="Book Antiqua" w:eastAsia="Times New Roman" w:hAnsi="Book Antiqua" w:cs="Arial"/>
          <w:lang w:val="en-GB"/>
        </w:rPr>
        <w:t xml:space="preserve">values of less than 800 </w:t>
      </w:r>
      <w:r w:rsidR="00312D4F" w:rsidRPr="00041F3B">
        <w:rPr>
          <w:rFonts w:ascii="Book Antiqua" w:hAnsi="Book Antiqua" w:cs="Arial"/>
        </w:rPr>
        <w:t>s</w:t>
      </w:r>
      <w:r w:rsidR="00EA0928" w:rsidRPr="00041F3B">
        <w:rPr>
          <w:rFonts w:ascii="Book Antiqua" w:eastAsia="宋体" w:hAnsi="Book Antiqua" w:cs="Arial" w:hint="eastAsia"/>
          <w:lang w:eastAsia="zh-CN"/>
        </w:rPr>
        <w:t>/</w:t>
      </w:r>
      <w:r w:rsidR="00312D4F" w:rsidRPr="00041F3B">
        <w:rPr>
          <w:rFonts w:ascii="Book Antiqua" w:hAnsi="Book Antiqua" w:cs="Arial"/>
        </w:rPr>
        <w:t>mm</w:t>
      </w:r>
      <w:r w:rsidR="0073042C" w:rsidRPr="00041F3B">
        <w:rPr>
          <w:rFonts w:ascii="Book Antiqua" w:eastAsia="Times New Roman" w:hAnsi="Book Antiqua" w:cs="Arial"/>
          <w:vertAlign w:val="superscript"/>
          <w:lang w:val="en-GB"/>
        </w:rPr>
        <w:t>2</w:t>
      </w:r>
      <w:r w:rsidR="0073042C" w:rsidRPr="00041F3B">
        <w:rPr>
          <w:rFonts w:ascii="Book Antiqua" w:eastAsia="Times New Roman" w:hAnsi="Book Antiqua" w:cs="Arial"/>
          <w:lang w:val="en-GB"/>
        </w:rPr>
        <w:t xml:space="preserve">. </w:t>
      </w:r>
      <w:r w:rsidR="00E20F73" w:rsidRPr="00041F3B">
        <w:rPr>
          <w:rFonts w:ascii="Book Antiqua" w:eastAsia="Times New Roman" w:hAnsi="Book Antiqua" w:cs="Arial"/>
          <w:lang w:val="en-GB"/>
        </w:rPr>
        <w:t xml:space="preserve">Average </w:t>
      </w:r>
      <w:r w:rsidR="002F4855" w:rsidRPr="00041F3B">
        <w:rPr>
          <w:rFonts w:ascii="Book Antiqua" w:eastAsia="Times New Roman" w:hAnsi="Book Antiqua" w:cs="Arial"/>
          <w:lang w:val="en-GB"/>
        </w:rPr>
        <w:t>T</w:t>
      </w:r>
      <w:r w:rsidR="002F4855" w:rsidRPr="00041F3B">
        <w:rPr>
          <w:rFonts w:ascii="Book Antiqua" w:eastAsia="Times New Roman" w:hAnsi="Book Antiqua" w:cs="Arial"/>
          <w:vertAlign w:val="subscript"/>
          <w:lang w:val="en-GB"/>
        </w:rPr>
        <w:t>2</w:t>
      </w:r>
      <w:r w:rsidR="002F4855" w:rsidRPr="00041F3B">
        <w:rPr>
          <w:rFonts w:ascii="Book Antiqua" w:eastAsia="Times New Roman" w:hAnsi="Book Antiqua" w:cs="Arial"/>
          <w:lang w:val="en-GB"/>
        </w:rPr>
        <w:t xml:space="preserve">-relaxation times of prostate are </w:t>
      </w:r>
      <w:r w:rsidR="00395ACB" w:rsidRPr="00041F3B">
        <w:rPr>
          <w:rFonts w:ascii="Book Antiqua" w:eastAsia="Times New Roman" w:hAnsi="Book Antiqua" w:cs="Arial"/>
          <w:lang w:val="en-GB"/>
        </w:rPr>
        <w:t>88</w:t>
      </w:r>
      <w:r w:rsidR="00EA0928" w:rsidRPr="00041F3B">
        <w:rPr>
          <w:rFonts w:ascii="Book Antiqua" w:eastAsia="宋体" w:hAnsi="Book Antiqua" w:cs="Arial" w:hint="eastAsia"/>
          <w:lang w:val="en-GB" w:eastAsia="zh-CN"/>
        </w:rPr>
        <w:t xml:space="preserve"> </w:t>
      </w:r>
      <w:r w:rsidR="00395ACB"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395ACB" w:rsidRPr="00041F3B">
        <w:rPr>
          <w:rFonts w:ascii="Book Antiqua" w:eastAsia="Times New Roman" w:hAnsi="Book Antiqua" w:cs="Arial"/>
          <w:lang w:val="en-GB"/>
        </w:rPr>
        <w:t xml:space="preserve">0 </w:t>
      </w:r>
      <w:r w:rsidR="006C2A28" w:rsidRPr="00041F3B">
        <w:rPr>
          <w:rFonts w:ascii="Book Antiqua" w:eastAsia="Times New Roman" w:hAnsi="Book Antiqua" w:cs="Arial"/>
          <w:lang w:val="en-GB"/>
        </w:rPr>
        <w:t>ms</w:t>
      </w:r>
      <w:r w:rsidR="00395ACB" w:rsidRPr="00041F3B">
        <w:rPr>
          <w:rFonts w:ascii="Book Antiqua" w:eastAsia="Times New Roman" w:hAnsi="Book Antiqua" w:cs="Arial"/>
          <w:lang w:val="en-GB"/>
        </w:rPr>
        <w:t xml:space="preserve"> and 74</w:t>
      </w:r>
      <w:r w:rsidR="00EA0928" w:rsidRPr="00041F3B">
        <w:rPr>
          <w:rFonts w:ascii="Book Antiqua" w:eastAsia="宋体" w:hAnsi="Book Antiqua" w:cs="Arial" w:hint="eastAsia"/>
          <w:lang w:val="en-GB" w:eastAsia="zh-CN"/>
        </w:rPr>
        <w:t xml:space="preserve"> </w:t>
      </w:r>
      <w:r w:rsidR="00395ACB" w:rsidRPr="00041F3B">
        <w:rPr>
          <w:rFonts w:ascii="Book Antiqua" w:eastAsia="Times New Roman" w:hAnsi="Book Antiqua" w:cs="Arial"/>
        </w:rPr>
        <w:t>±</w:t>
      </w:r>
      <w:r w:rsidR="00EA0928" w:rsidRPr="00041F3B">
        <w:rPr>
          <w:rFonts w:ascii="Book Antiqua" w:eastAsia="宋体" w:hAnsi="Book Antiqua" w:cs="Arial" w:hint="eastAsia"/>
          <w:lang w:eastAsia="zh-CN"/>
        </w:rPr>
        <w:t xml:space="preserve"> </w:t>
      </w:r>
      <w:r w:rsidR="00395ACB" w:rsidRPr="00041F3B">
        <w:rPr>
          <w:rFonts w:ascii="Book Antiqua" w:eastAsia="Times New Roman" w:hAnsi="Book Antiqua" w:cs="Arial"/>
          <w:lang w:val="en-GB"/>
        </w:rPr>
        <w:t xml:space="preserve">9 </w:t>
      </w:r>
      <w:r w:rsidR="006C2A28" w:rsidRPr="00041F3B">
        <w:rPr>
          <w:rFonts w:ascii="Book Antiqua" w:eastAsia="Times New Roman" w:hAnsi="Book Antiqua" w:cs="Arial"/>
          <w:lang w:val="en-GB"/>
        </w:rPr>
        <w:t>ms</w:t>
      </w:r>
      <w:r w:rsidR="00395ACB" w:rsidRPr="00041F3B">
        <w:rPr>
          <w:rFonts w:ascii="Book Antiqua" w:eastAsia="Times New Roman" w:hAnsi="Book Antiqua" w:cs="Arial"/>
          <w:lang w:val="en-GB"/>
        </w:rPr>
        <w:t xml:space="preserve"> </w:t>
      </w:r>
      <w:r w:rsidR="002F4855" w:rsidRPr="00041F3B">
        <w:rPr>
          <w:rFonts w:ascii="Book Antiqua" w:eastAsia="Times New Roman" w:hAnsi="Book Antiqua" w:cs="Arial"/>
          <w:lang w:val="en-GB"/>
        </w:rPr>
        <w:t>at 1.5T and 3.0T respectively.</w:t>
      </w:r>
      <w:r w:rsidR="0011094F" w:rsidRPr="00041F3B">
        <w:rPr>
          <w:rFonts w:ascii="Book Antiqua" w:eastAsia="Times New Roman" w:hAnsi="Book Antiqua" w:cs="Arial"/>
          <w:lang w:val="en-GB"/>
        </w:rPr>
        <w:t xml:space="preserve"> </w:t>
      </w:r>
    </w:p>
    <w:p w14:paraId="7D028318" w14:textId="69EAB1BA" w:rsidR="00AC4E37" w:rsidRPr="00041F3B" w:rsidRDefault="002C32D1" w:rsidP="00EA0928">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Potential usefulness of DW-</w:t>
      </w:r>
      <w:r w:rsidR="00323B73" w:rsidRPr="00041F3B">
        <w:rPr>
          <w:rFonts w:ascii="Book Antiqua" w:eastAsia="Times New Roman" w:hAnsi="Book Antiqua" w:cs="Arial"/>
        </w:rPr>
        <w:t xml:space="preserve"> MR</w:t>
      </w:r>
      <w:r w:rsidR="00323B73" w:rsidRPr="00041F3B">
        <w:rPr>
          <w:rFonts w:ascii="Book Antiqua" w:eastAsia="宋体" w:hAnsi="Book Antiqua" w:cs="Arial" w:hint="eastAsia"/>
          <w:lang w:eastAsia="zh-CN"/>
        </w:rPr>
        <w:t>I</w:t>
      </w:r>
      <w:r w:rsidRPr="00041F3B">
        <w:rPr>
          <w:rFonts w:ascii="Book Antiqua" w:eastAsia="Times New Roman" w:hAnsi="Book Antiqua" w:cs="Arial"/>
          <w:lang w:val="en-GB"/>
        </w:rPr>
        <w:t xml:space="preserve"> in</w:t>
      </w:r>
      <w:r w:rsidR="005E08E2" w:rsidRPr="00041F3B">
        <w:rPr>
          <w:rFonts w:ascii="Book Antiqua" w:eastAsia="Times New Roman" w:hAnsi="Book Antiqua" w:cs="Arial"/>
          <w:lang w:val="en-GB"/>
        </w:rPr>
        <w:t xml:space="preserve"> localizing</w:t>
      </w:r>
      <w:r w:rsidRPr="00041F3B">
        <w:rPr>
          <w:rFonts w:ascii="Book Antiqua" w:eastAsia="Times New Roman" w:hAnsi="Book Antiqua" w:cs="Arial"/>
          <w:lang w:val="en-GB"/>
        </w:rPr>
        <w:t xml:space="preserve"> prostate cancer has been shown by a number of </w:t>
      </w:r>
      <w:proofErr w:type="gramStart"/>
      <w:r w:rsidRPr="00041F3B">
        <w:rPr>
          <w:rFonts w:ascii="Book Antiqua" w:eastAsia="Times New Roman" w:hAnsi="Book Antiqua" w:cs="Arial"/>
          <w:lang w:val="en-GB"/>
        </w:rPr>
        <w:t>investigators</w:t>
      </w:r>
      <w:r w:rsidR="00D66EBD" w:rsidRPr="00041F3B">
        <w:rPr>
          <w:rFonts w:ascii="Book Antiqua" w:eastAsia="Times New Roman" w:hAnsi="Book Antiqua" w:cs="Arial"/>
          <w:noProof/>
          <w:vertAlign w:val="superscript"/>
        </w:rPr>
        <w:t>[</w:t>
      </w:r>
      <w:proofErr w:type="gramEnd"/>
      <w:r w:rsidR="00D66EBD" w:rsidRPr="00041F3B">
        <w:rPr>
          <w:rFonts w:ascii="Book Antiqua" w:eastAsia="宋体" w:hAnsi="Book Antiqua" w:cs="Arial" w:hint="eastAsia"/>
          <w:noProof/>
          <w:vertAlign w:val="superscript"/>
          <w:lang w:eastAsia="zh-CN"/>
        </w:rPr>
        <w:t>27,</w:t>
      </w:r>
      <w:r w:rsidR="00D66EBD" w:rsidRPr="00041F3B">
        <w:rPr>
          <w:rFonts w:ascii="Book Antiqua" w:eastAsia="Times New Roman" w:hAnsi="Book Antiqua" w:cs="Arial"/>
          <w:noProof/>
          <w:vertAlign w:val="superscript"/>
        </w:rPr>
        <w:t>79,80]</w:t>
      </w:r>
      <w:r w:rsidRPr="00041F3B">
        <w:rPr>
          <w:rFonts w:ascii="Book Antiqua" w:eastAsia="Times New Roman" w:hAnsi="Book Antiqua" w:cs="Arial"/>
          <w:lang w:val="en-GB"/>
        </w:rPr>
        <w:t>.</w:t>
      </w:r>
      <w:r w:rsidR="00EB13FF" w:rsidRPr="00041F3B">
        <w:rPr>
          <w:rFonts w:ascii="Book Antiqua" w:eastAsia="Times New Roman" w:hAnsi="Book Antiqua" w:cs="Arial"/>
          <w:lang w:val="en-GB"/>
        </w:rPr>
        <w:t xml:space="preserve"> </w:t>
      </w:r>
      <w:r w:rsidR="00B445A7" w:rsidRPr="00041F3B">
        <w:rPr>
          <w:rFonts w:ascii="Book Antiqua" w:eastAsia="Times New Roman" w:hAnsi="Book Antiqua" w:cs="Arial"/>
          <w:lang w:val="en-GB"/>
        </w:rPr>
        <w:t>DW-MR</w:t>
      </w:r>
      <w:r w:rsidR="00AB4AA9" w:rsidRPr="00041F3B">
        <w:rPr>
          <w:rFonts w:ascii="Book Antiqua" w:eastAsia="Times New Roman" w:hAnsi="Book Antiqua" w:cs="Arial"/>
          <w:lang w:val="en-GB"/>
        </w:rPr>
        <w:t>I</w:t>
      </w:r>
      <w:r w:rsidR="00B445A7" w:rsidRPr="00041F3B">
        <w:rPr>
          <w:rFonts w:ascii="Book Antiqua" w:eastAsia="Times New Roman" w:hAnsi="Book Antiqua" w:cs="Arial"/>
          <w:lang w:val="en-GB"/>
        </w:rPr>
        <w:t xml:space="preserve"> is one of the criteria used in the scoring of the </w:t>
      </w:r>
      <w:r w:rsidR="00B445A7" w:rsidRPr="00041F3B">
        <w:rPr>
          <w:rFonts w:ascii="Book Antiqua" w:eastAsia="Times New Roman" w:hAnsi="Book Antiqua" w:cs="Arial"/>
          <w:lang w:val="en-GB"/>
        </w:rPr>
        <w:lastRenderedPageBreak/>
        <w:t>likelihood of prostate cancer in the prostate imaging reporting and data system (PIRADS)</w:t>
      </w:r>
      <w:r w:rsidR="00D66EBD" w:rsidRPr="00041F3B">
        <w:rPr>
          <w:rFonts w:ascii="Book Antiqua" w:eastAsia="Times New Roman" w:hAnsi="Book Antiqua" w:cs="Arial"/>
          <w:noProof/>
          <w:vertAlign w:val="superscript"/>
        </w:rPr>
        <w:t>[81]</w:t>
      </w:r>
      <w:r w:rsidR="00B445A7" w:rsidRPr="00041F3B">
        <w:rPr>
          <w:rFonts w:ascii="Book Antiqua" w:eastAsia="Times New Roman" w:hAnsi="Book Antiqua" w:cs="Arial"/>
          <w:lang w:val="en-GB"/>
        </w:rPr>
        <w:t xml:space="preserve">. </w:t>
      </w:r>
      <w:r w:rsidR="00EB13FF" w:rsidRPr="00041F3B">
        <w:rPr>
          <w:rFonts w:ascii="Book Antiqua" w:eastAsia="Times New Roman" w:hAnsi="Book Antiqua" w:cs="Arial"/>
          <w:lang w:val="en-GB"/>
        </w:rPr>
        <w:t>The majority of prostate cancer arises in the peripheral zone</w:t>
      </w:r>
      <w:r w:rsidR="00630E64" w:rsidRPr="00041F3B">
        <w:rPr>
          <w:rFonts w:ascii="Book Antiqua" w:eastAsia="Times New Roman" w:hAnsi="Book Antiqua" w:cs="Arial"/>
          <w:lang w:val="en-GB"/>
        </w:rPr>
        <w:t xml:space="preserve"> (68%)</w:t>
      </w:r>
      <w:r w:rsidR="00D66EBD" w:rsidRPr="00041F3B">
        <w:rPr>
          <w:rFonts w:ascii="Book Antiqua" w:eastAsia="Times New Roman" w:hAnsi="Book Antiqua" w:cs="Arial"/>
          <w:noProof/>
          <w:vertAlign w:val="superscript"/>
        </w:rPr>
        <w:t>[82]</w:t>
      </w:r>
      <w:r w:rsidR="00EB13FF" w:rsidRPr="00041F3B">
        <w:rPr>
          <w:rFonts w:ascii="Book Antiqua" w:eastAsia="Times New Roman" w:hAnsi="Book Antiqua" w:cs="Arial"/>
          <w:lang w:val="en-GB"/>
        </w:rPr>
        <w:t>. Although studies have demonstrated improved sensitivity and specificity in prostate cancer detection using DW-MR</w:t>
      </w:r>
      <w:r w:rsidR="008743D2" w:rsidRPr="00041F3B">
        <w:rPr>
          <w:rFonts w:ascii="Book Antiqua" w:eastAsia="Times New Roman" w:hAnsi="Book Antiqua" w:cs="Arial"/>
          <w:lang w:val="en-GB"/>
        </w:rPr>
        <w:t>I</w:t>
      </w:r>
      <w:r w:rsidR="00EB13FF" w:rsidRPr="00041F3B">
        <w:rPr>
          <w:rFonts w:ascii="Book Antiqua" w:eastAsia="Times New Roman" w:hAnsi="Book Antiqua" w:cs="Arial"/>
          <w:lang w:val="en-GB"/>
        </w:rPr>
        <w:t xml:space="preserve">, tumours smaller than 5 mm are difficult to </w:t>
      </w:r>
      <w:proofErr w:type="gramStart"/>
      <w:r w:rsidR="00EB13FF" w:rsidRPr="00041F3B">
        <w:rPr>
          <w:rFonts w:ascii="Book Antiqua" w:eastAsia="Times New Roman" w:hAnsi="Book Antiqua" w:cs="Arial"/>
          <w:lang w:val="en-GB"/>
        </w:rPr>
        <w:t>detect</w:t>
      </w:r>
      <w:r w:rsidR="00D66EBD" w:rsidRPr="00041F3B">
        <w:rPr>
          <w:rFonts w:ascii="Book Antiqua" w:eastAsia="Times New Roman" w:hAnsi="Book Antiqua" w:cs="Arial"/>
          <w:noProof/>
          <w:vertAlign w:val="superscript"/>
        </w:rPr>
        <w:t>[</w:t>
      </w:r>
      <w:proofErr w:type="gramEnd"/>
      <w:r w:rsidR="00D66EBD" w:rsidRPr="00041F3B">
        <w:rPr>
          <w:rFonts w:ascii="Book Antiqua" w:eastAsia="Times New Roman" w:hAnsi="Book Antiqua" w:cs="Arial"/>
          <w:noProof/>
          <w:vertAlign w:val="superscript"/>
        </w:rPr>
        <w:t>83]</w:t>
      </w:r>
      <w:r w:rsidR="00EB13FF" w:rsidRPr="00041F3B">
        <w:rPr>
          <w:rFonts w:ascii="Book Antiqua" w:eastAsia="Times New Roman" w:hAnsi="Book Antiqua" w:cs="Arial"/>
          <w:lang w:val="en-GB"/>
        </w:rPr>
        <w:t>.</w:t>
      </w:r>
      <w:r w:rsidR="00F0351A" w:rsidRPr="00041F3B">
        <w:rPr>
          <w:rFonts w:ascii="Book Antiqua" w:eastAsia="Times New Roman" w:hAnsi="Book Antiqua" w:cs="Arial"/>
          <w:lang w:val="en-GB"/>
        </w:rPr>
        <w:t xml:space="preserve"> Prostate transition zone is the site of benign prostatic hyperplastic nodules (BPH), which can have low ADC values and hence mimic </w:t>
      </w:r>
      <w:proofErr w:type="gramStart"/>
      <w:r w:rsidR="00F0351A" w:rsidRPr="00041F3B">
        <w:rPr>
          <w:rFonts w:ascii="Book Antiqua" w:eastAsia="Times New Roman" w:hAnsi="Book Antiqua" w:cs="Arial"/>
          <w:lang w:val="en-GB"/>
        </w:rPr>
        <w:t>tumour</w:t>
      </w:r>
      <w:r w:rsidR="00D66EBD" w:rsidRPr="00041F3B">
        <w:rPr>
          <w:rFonts w:ascii="Book Antiqua" w:eastAsia="Times New Roman" w:hAnsi="Book Antiqua" w:cs="Arial"/>
          <w:noProof/>
          <w:vertAlign w:val="superscript"/>
        </w:rPr>
        <w:t>[</w:t>
      </w:r>
      <w:proofErr w:type="gramEnd"/>
      <w:r w:rsidR="00D66EBD" w:rsidRPr="00041F3B">
        <w:rPr>
          <w:rFonts w:ascii="Book Antiqua" w:eastAsia="Times New Roman" w:hAnsi="Book Antiqua" w:cs="Arial"/>
          <w:noProof/>
          <w:vertAlign w:val="superscript"/>
        </w:rPr>
        <w:t>83]</w:t>
      </w:r>
      <w:r w:rsidR="00F0351A" w:rsidRPr="00041F3B">
        <w:rPr>
          <w:rFonts w:ascii="Book Antiqua" w:eastAsia="Times New Roman" w:hAnsi="Book Antiqua" w:cs="Arial"/>
          <w:lang w:val="en-GB"/>
        </w:rPr>
        <w:t xml:space="preserve">. </w:t>
      </w:r>
      <w:r w:rsidR="00941BF4" w:rsidRPr="00041F3B">
        <w:rPr>
          <w:rFonts w:ascii="Book Antiqua" w:eastAsia="Times New Roman" w:hAnsi="Book Antiqua" w:cs="Arial"/>
          <w:lang w:val="en-GB"/>
        </w:rPr>
        <w:t>Post-biopsy haemorrhage in the prostate gland may</w:t>
      </w:r>
      <w:r w:rsidR="00BA5C89" w:rsidRPr="00041F3B">
        <w:rPr>
          <w:rFonts w:ascii="Book Antiqua" w:eastAsia="Times New Roman" w:hAnsi="Book Antiqua" w:cs="Arial"/>
          <w:lang w:val="en-GB"/>
        </w:rPr>
        <w:t xml:space="preserve"> cause susceptibility </w:t>
      </w:r>
      <w:proofErr w:type="gramStart"/>
      <w:r w:rsidR="00BA5C89" w:rsidRPr="00041F3B">
        <w:rPr>
          <w:rFonts w:ascii="Book Antiqua" w:eastAsia="Times New Roman" w:hAnsi="Book Antiqua" w:cs="Arial"/>
          <w:lang w:val="en-GB"/>
        </w:rPr>
        <w:t>artefact</w:t>
      </w:r>
      <w:r w:rsidR="00D66EBD" w:rsidRPr="00041F3B">
        <w:rPr>
          <w:rFonts w:ascii="Book Antiqua" w:eastAsia="Times New Roman" w:hAnsi="Book Antiqua" w:cs="Arial"/>
          <w:noProof/>
          <w:vertAlign w:val="superscript"/>
        </w:rPr>
        <w:t>[</w:t>
      </w:r>
      <w:proofErr w:type="gramEnd"/>
      <w:r w:rsidR="00D66EBD" w:rsidRPr="00041F3B">
        <w:rPr>
          <w:rFonts w:ascii="Book Antiqua" w:eastAsia="Times New Roman" w:hAnsi="Book Antiqua" w:cs="Arial"/>
          <w:noProof/>
          <w:vertAlign w:val="superscript"/>
        </w:rPr>
        <w:t>84]</w:t>
      </w:r>
      <w:r w:rsidR="00BA5C89" w:rsidRPr="00041F3B">
        <w:rPr>
          <w:rFonts w:ascii="Book Antiqua" w:eastAsia="Times New Roman" w:hAnsi="Book Antiqua" w:cs="Arial"/>
          <w:lang w:val="en-GB"/>
        </w:rPr>
        <w:t xml:space="preserve"> and </w:t>
      </w:r>
      <w:r w:rsidR="00941BF4" w:rsidRPr="00041F3B">
        <w:rPr>
          <w:rFonts w:ascii="Book Antiqua" w:eastAsia="Times New Roman" w:hAnsi="Book Antiqua" w:cs="Arial"/>
          <w:lang w:val="en-GB"/>
        </w:rPr>
        <w:t>add further uncertainty in the computed ADC map as it presents itself as a region of</w:t>
      </w:r>
      <w:r w:rsidR="002B6439" w:rsidRPr="00041F3B">
        <w:rPr>
          <w:rFonts w:ascii="Book Antiqua" w:eastAsia="Times New Roman" w:hAnsi="Book Antiqua" w:cs="Arial"/>
          <w:lang w:val="en-GB"/>
        </w:rPr>
        <w:t xml:space="preserve"> low signal intensity and hence mimic tumour</w:t>
      </w:r>
      <w:r w:rsidR="00D66EBD" w:rsidRPr="00041F3B">
        <w:rPr>
          <w:rFonts w:ascii="Book Antiqua" w:eastAsia="Times New Roman" w:hAnsi="Book Antiqua" w:cs="Arial"/>
          <w:noProof/>
          <w:vertAlign w:val="superscript"/>
        </w:rPr>
        <w:t>[83]</w:t>
      </w:r>
      <w:r w:rsidR="002B6439" w:rsidRPr="00041F3B">
        <w:rPr>
          <w:rFonts w:ascii="Book Antiqua" w:eastAsia="Times New Roman" w:hAnsi="Book Antiqua" w:cs="Arial"/>
          <w:lang w:val="en-GB"/>
        </w:rPr>
        <w:t>.</w:t>
      </w:r>
      <w:r w:rsidR="00BA5C89" w:rsidRPr="00041F3B">
        <w:rPr>
          <w:rFonts w:ascii="Book Antiqua" w:eastAsia="Times New Roman" w:hAnsi="Book Antiqua" w:cs="Arial"/>
          <w:lang w:val="en-GB"/>
        </w:rPr>
        <w:t xml:space="preserve"> </w:t>
      </w:r>
      <w:r w:rsidR="00290B44" w:rsidRPr="00041F3B">
        <w:rPr>
          <w:rFonts w:ascii="Book Antiqua" w:eastAsia="Times New Roman" w:hAnsi="Book Antiqua" w:cs="Arial"/>
          <w:lang w:val="en-GB"/>
        </w:rPr>
        <w:t>Nevertheless, DW-MR</w:t>
      </w:r>
      <w:r w:rsidR="00AB4AA9" w:rsidRPr="00041F3B">
        <w:rPr>
          <w:rFonts w:ascii="Book Antiqua" w:eastAsia="Times New Roman" w:hAnsi="Book Antiqua" w:cs="Arial"/>
          <w:lang w:val="en-GB"/>
        </w:rPr>
        <w:t>I</w:t>
      </w:r>
      <w:r w:rsidR="00290B44" w:rsidRPr="00041F3B">
        <w:rPr>
          <w:rFonts w:ascii="Book Antiqua" w:eastAsia="Times New Roman" w:hAnsi="Book Antiqua" w:cs="Arial"/>
          <w:lang w:val="en-GB"/>
        </w:rPr>
        <w:t xml:space="preserve"> in combination with T</w:t>
      </w:r>
      <w:r w:rsidR="00290B44" w:rsidRPr="00041F3B">
        <w:rPr>
          <w:rFonts w:ascii="Book Antiqua" w:eastAsia="Times New Roman" w:hAnsi="Book Antiqua" w:cs="Arial"/>
          <w:vertAlign w:val="subscript"/>
          <w:lang w:val="en-GB"/>
        </w:rPr>
        <w:t>2</w:t>
      </w:r>
      <w:r w:rsidR="00290B44" w:rsidRPr="00041F3B">
        <w:rPr>
          <w:rFonts w:ascii="Book Antiqua" w:eastAsia="Times New Roman" w:hAnsi="Book Antiqua" w:cs="Arial"/>
          <w:lang w:val="en-GB"/>
        </w:rPr>
        <w:t>-weighted imaging has been shown to be significantly better than T</w:t>
      </w:r>
      <w:r w:rsidR="00290B44" w:rsidRPr="00041F3B">
        <w:rPr>
          <w:rFonts w:ascii="Book Antiqua" w:eastAsia="Times New Roman" w:hAnsi="Book Antiqua" w:cs="Arial"/>
          <w:vertAlign w:val="subscript"/>
          <w:lang w:val="en-GB"/>
        </w:rPr>
        <w:t>2</w:t>
      </w:r>
      <w:r w:rsidR="00290B44" w:rsidRPr="00041F3B">
        <w:rPr>
          <w:rFonts w:ascii="Book Antiqua" w:eastAsia="Times New Roman" w:hAnsi="Book Antiqua" w:cs="Arial"/>
          <w:lang w:val="en-GB"/>
        </w:rPr>
        <w:t xml:space="preserve">-weighted imaging alone in the detection of significant cancer within the </w:t>
      </w:r>
      <w:r w:rsidR="00D66EBD" w:rsidRPr="00041F3B">
        <w:rPr>
          <w:rFonts w:ascii="Book Antiqua" w:eastAsia="Times New Roman" w:hAnsi="Book Antiqua" w:cs="Arial"/>
          <w:lang w:val="en-GB"/>
        </w:rPr>
        <w:t xml:space="preserve">peripheral zone of the </w:t>
      </w:r>
      <w:proofErr w:type="gramStart"/>
      <w:r w:rsidR="00D66EBD" w:rsidRPr="00041F3B">
        <w:rPr>
          <w:rFonts w:ascii="Book Antiqua" w:eastAsia="Times New Roman" w:hAnsi="Book Antiqua" w:cs="Arial"/>
          <w:lang w:val="en-GB"/>
        </w:rPr>
        <w:t>prostate</w:t>
      </w:r>
      <w:r w:rsidR="00D66EBD" w:rsidRPr="00041F3B">
        <w:rPr>
          <w:rFonts w:ascii="Book Antiqua" w:eastAsia="Times New Roman" w:hAnsi="Book Antiqua" w:cs="Arial"/>
          <w:noProof/>
          <w:vertAlign w:val="superscript"/>
        </w:rPr>
        <w:t>[</w:t>
      </w:r>
      <w:proofErr w:type="gramEnd"/>
      <w:r w:rsidR="00D66EBD" w:rsidRPr="00041F3B">
        <w:rPr>
          <w:rFonts w:ascii="Book Antiqua" w:eastAsia="Times New Roman" w:hAnsi="Book Antiqua" w:cs="Arial"/>
          <w:noProof/>
          <w:vertAlign w:val="superscript"/>
        </w:rPr>
        <w:t>80]</w:t>
      </w:r>
      <w:r w:rsidR="00290B44" w:rsidRPr="00041F3B">
        <w:rPr>
          <w:rFonts w:ascii="Book Antiqua" w:eastAsia="Times New Roman" w:hAnsi="Book Antiqua" w:cs="Arial"/>
          <w:lang w:val="en-GB"/>
        </w:rPr>
        <w:t>.</w:t>
      </w:r>
    </w:p>
    <w:p w14:paraId="712266DC" w14:textId="77777777" w:rsidR="00FA40C8" w:rsidRPr="00041F3B" w:rsidRDefault="00FA40C8" w:rsidP="00FF7EA7">
      <w:pPr>
        <w:spacing w:line="360" w:lineRule="auto"/>
        <w:jc w:val="both"/>
        <w:rPr>
          <w:rFonts w:ascii="Book Antiqua" w:eastAsia="Times New Roman" w:hAnsi="Book Antiqua" w:cs="Arial"/>
          <w:lang w:val="en-GB"/>
        </w:rPr>
      </w:pPr>
    </w:p>
    <w:p w14:paraId="05E5B2FA" w14:textId="4AC341CC" w:rsidR="00FA40C8" w:rsidRPr="00041F3B" w:rsidRDefault="0068729B"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Gynaecologic</w:t>
      </w:r>
      <w:r w:rsidR="00327DAA" w:rsidRPr="00041F3B">
        <w:rPr>
          <w:rFonts w:ascii="Book Antiqua" w:eastAsia="Times New Roman" w:hAnsi="Book Antiqua" w:cs="Arial"/>
          <w:b/>
          <w:i/>
          <w:lang w:val="en-GB"/>
        </w:rPr>
        <w:t xml:space="preserve"> </w:t>
      </w:r>
      <w:r w:rsidR="00D66EBD" w:rsidRPr="00041F3B">
        <w:rPr>
          <w:rFonts w:ascii="Book Antiqua" w:eastAsia="Times New Roman" w:hAnsi="Book Antiqua" w:cs="Arial"/>
          <w:b/>
          <w:i/>
          <w:lang w:val="en-GB"/>
        </w:rPr>
        <w:t>s</w:t>
      </w:r>
      <w:r w:rsidR="00327DAA" w:rsidRPr="00041F3B">
        <w:rPr>
          <w:rFonts w:ascii="Book Antiqua" w:eastAsia="Times New Roman" w:hAnsi="Book Antiqua" w:cs="Arial"/>
          <w:b/>
          <w:i/>
          <w:lang w:val="en-GB"/>
        </w:rPr>
        <w:t>ites</w:t>
      </w:r>
    </w:p>
    <w:p w14:paraId="2D1144BC" w14:textId="4D51D8CC" w:rsidR="00A633E5" w:rsidRPr="00041F3B" w:rsidRDefault="00327DAA"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Gynaecologic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Pr="00041F3B">
        <w:rPr>
          <w:rFonts w:ascii="Book Antiqua" w:eastAsia="Times New Roman" w:hAnsi="Book Antiqua" w:cs="Arial"/>
          <w:lang w:val="en-GB"/>
        </w:rPr>
        <w:t xml:space="preserve"> comprises five main categories: ovaries or fallopian tubes,</w:t>
      </w:r>
      <w:r w:rsidR="00AC4E37" w:rsidRPr="00041F3B">
        <w:rPr>
          <w:rFonts w:ascii="Book Antiqua" w:eastAsia="Times New Roman" w:hAnsi="Book Antiqua" w:cs="Arial"/>
          <w:lang w:val="en-GB"/>
        </w:rPr>
        <w:t xml:space="preserve"> endometrium</w:t>
      </w:r>
      <w:r w:rsidRPr="00041F3B">
        <w:rPr>
          <w:rFonts w:ascii="Book Antiqua" w:eastAsia="Times New Roman" w:hAnsi="Book Antiqua" w:cs="Arial"/>
          <w:lang w:val="en-GB"/>
        </w:rPr>
        <w:t xml:space="preserve">, myometrium, </w:t>
      </w:r>
      <w:r w:rsidR="00AC4E37" w:rsidRPr="00041F3B">
        <w:rPr>
          <w:rFonts w:ascii="Book Antiqua" w:eastAsia="Times New Roman" w:hAnsi="Book Antiqua" w:cs="Arial"/>
          <w:lang w:val="en-GB"/>
        </w:rPr>
        <w:t>cervix</w:t>
      </w:r>
      <w:r w:rsidR="00EF4813" w:rsidRPr="00041F3B">
        <w:rPr>
          <w:rFonts w:ascii="Book Antiqua" w:eastAsia="Times New Roman" w:hAnsi="Book Antiqua" w:cs="Arial"/>
          <w:lang w:val="en-GB"/>
        </w:rPr>
        <w:t xml:space="preserve"> and </w:t>
      </w:r>
      <w:proofErr w:type="gramStart"/>
      <w:r w:rsidR="00EF4813" w:rsidRPr="00041F3B">
        <w:rPr>
          <w:rFonts w:ascii="Book Antiqua" w:eastAsia="Times New Roman" w:hAnsi="Book Antiqua" w:cs="Arial"/>
          <w:lang w:val="en-GB"/>
        </w:rPr>
        <w:t>vulva</w:t>
      </w:r>
      <w:r w:rsidR="0046697B" w:rsidRPr="00041F3B">
        <w:rPr>
          <w:rFonts w:ascii="Book Antiqua" w:eastAsia="Times New Roman" w:hAnsi="Book Antiqua" w:cs="Arial"/>
          <w:noProof/>
          <w:vertAlign w:val="superscript"/>
        </w:rPr>
        <w:t>[</w:t>
      </w:r>
      <w:proofErr w:type="gramEnd"/>
      <w:r w:rsidR="0046697B" w:rsidRPr="00041F3B">
        <w:rPr>
          <w:rFonts w:ascii="Book Antiqua" w:eastAsia="Times New Roman" w:hAnsi="Book Antiqua" w:cs="Arial"/>
          <w:noProof/>
          <w:vertAlign w:val="superscript"/>
        </w:rPr>
        <w:t>85,86]</w:t>
      </w:r>
      <w:r w:rsidR="00F96C92" w:rsidRPr="00041F3B">
        <w:rPr>
          <w:rFonts w:ascii="Book Antiqua" w:eastAsia="Times New Roman" w:hAnsi="Book Antiqua" w:cs="Arial"/>
          <w:lang w:val="en-GB"/>
        </w:rPr>
        <w:t xml:space="preserve">. </w:t>
      </w:r>
      <w:r w:rsidR="00B92632" w:rsidRPr="00041F3B">
        <w:rPr>
          <w:rFonts w:ascii="Book Antiqua" w:eastAsia="Times New Roman" w:hAnsi="Book Antiqua" w:cs="Arial"/>
          <w:lang w:val="en-GB"/>
        </w:rPr>
        <w:t>Gynaecologic h</w:t>
      </w:r>
      <w:r w:rsidR="00EF4813" w:rsidRPr="00041F3B">
        <w:rPr>
          <w:rFonts w:ascii="Book Antiqua" w:eastAsia="Times New Roman" w:hAnsi="Book Antiqua" w:cs="Arial"/>
          <w:lang w:val="en-GB"/>
        </w:rPr>
        <w:t>ealthy tissue ADC estimates</w:t>
      </w:r>
      <w:r w:rsidR="00B92632" w:rsidRPr="00041F3B">
        <w:rPr>
          <w:rFonts w:ascii="Book Antiqua" w:eastAsia="Times New Roman" w:hAnsi="Book Antiqua" w:cs="Arial"/>
          <w:lang w:val="en-GB"/>
        </w:rPr>
        <w:t xml:space="preserve"> are not often reported and only</w:t>
      </w:r>
      <w:r w:rsidR="00EF4813" w:rsidRPr="00041F3B">
        <w:rPr>
          <w:rFonts w:ascii="Book Antiqua" w:eastAsia="Times New Roman" w:hAnsi="Book Antiqua" w:cs="Arial"/>
          <w:lang w:val="en-GB"/>
        </w:rPr>
        <w:t xml:space="preserve"> </w:t>
      </w:r>
      <w:r w:rsidR="005C78C1" w:rsidRPr="00041F3B">
        <w:rPr>
          <w:rFonts w:ascii="Book Antiqua" w:eastAsia="Times New Roman" w:hAnsi="Book Antiqua" w:cs="Arial"/>
          <w:lang w:val="en-GB"/>
        </w:rPr>
        <w:t>thir</w:t>
      </w:r>
      <w:r w:rsidR="009E5CA6" w:rsidRPr="00041F3B">
        <w:rPr>
          <w:rFonts w:ascii="Book Antiqua" w:eastAsia="Times New Roman" w:hAnsi="Book Antiqua" w:cs="Arial"/>
          <w:lang w:val="en-GB"/>
        </w:rPr>
        <w:t>t</w:t>
      </w:r>
      <w:r w:rsidR="00B92632" w:rsidRPr="00041F3B">
        <w:rPr>
          <w:rFonts w:ascii="Book Antiqua" w:eastAsia="Times New Roman" w:hAnsi="Book Antiqua" w:cs="Arial"/>
          <w:lang w:val="en-GB"/>
        </w:rPr>
        <w:t>een studies were included (</w:t>
      </w:r>
      <w:r w:rsidR="0046697B" w:rsidRPr="00041F3B">
        <w:rPr>
          <w:rFonts w:ascii="Book Antiqua" w:eastAsia="Times New Roman" w:hAnsi="Book Antiqua" w:cs="Arial"/>
          <w:lang w:val="en-GB"/>
        </w:rPr>
        <w:t>T</w:t>
      </w:r>
      <w:r w:rsidR="00B92632" w:rsidRPr="00041F3B">
        <w:rPr>
          <w:rFonts w:ascii="Book Antiqua" w:eastAsia="Times New Roman" w:hAnsi="Book Antiqua" w:cs="Arial"/>
          <w:lang w:val="en-GB"/>
        </w:rPr>
        <w:t xml:space="preserve">able 7) for normal </w:t>
      </w:r>
      <w:r w:rsidR="008933B7" w:rsidRPr="00041F3B">
        <w:rPr>
          <w:rFonts w:ascii="Book Antiqua" w:eastAsia="Times New Roman" w:hAnsi="Book Antiqua" w:cs="Arial"/>
          <w:lang w:val="en-GB"/>
        </w:rPr>
        <w:t>endometrium</w:t>
      </w:r>
      <w:r w:rsidR="00820C9C" w:rsidRPr="00041F3B">
        <w:rPr>
          <w:rFonts w:ascii="Book Antiqua" w:eastAsia="Times New Roman" w:hAnsi="Book Antiqua" w:cs="Arial"/>
          <w:lang w:val="en-GB"/>
        </w:rPr>
        <w:t xml:space="preserve"> (5)</w:t>
      </w:r>
      <w:r w:rsidR="00210E0B" w:rsidRPr="00041F3B">
        <w:rPr>
          <w:rFonts w:ascii="Book Antiqua" w:eastAsia="Times New Roman" w:hAnsi="Book Antiqua" w:cs="Arial"/>
          <w:lang w:val="en-GB"/>
        </w:rPr>
        <w:t xml:space="preserve">, </w:t>
      </w:r>
      <w:r w:rsidR="00F44AB1" w:rsidRPr="00041F3B">
        <w:rPr>
          <w:rFonts w:ascii="Book Antiqua" w:eastAsia="Times New Roman" w:hAnsi="Book Antiqua" w:cs="Arial"/>
          <w:lang w:val="en-GB"/>
        </w:rPr>
        <w:t>myometrium (</w:t>
      </w:r>
      <w:r w:rsidR="00820C9C" w:rsidRPr="00041F3B">
        <w:rPr>
          <w:rFonts w:ascii="Book Antiqua" w:eastAsia="Times New Roman" w:hAnsi="Book Antiqua" w:cs="Arial"/>
          <w:lang w:val="en-GB"/>
        </w:rPr>
        <w:t>3)</w:t>
      </w:r>
      <w:r w:rsidR="008933B7" w:rsidRPr="00041F3B">
        <w:rPr>
          <w:rFonts w:ascii="Book Antiqua" w:eastAsia="Times New Roman" w:hAnsi="Book Antiqua" w:cs="Arial"/>
          <w:lang w:val="en-GB"/>
        </w:rPr>
        <w:t xml:space="preserve"> and cervix</w:t>
      </w:r>
      <w:r w:rsidR="00820C9C" w:rsidRPr="00041F3B">
        <w:rPr>
          <w:rFonts w:ascii="Book Antiqua" w:eastAsia="Times New Roman" w:hAnsi="Book Antiqua" w:cs="Arial"/>
          <w:lang w:val="en-GB"/>
        </w:rPr>
        <w:t xml:space="preserve"> (7)</w:t>
      </w:r>
      <w:r w:rsidR="00EF4813" w:rsidRPr="00041F3B">
        <w:rPr>
          <w:rFonts w:ascii="Book Antiqua" w:eastAsia="Times New Roman" w:hAnsi="Book Antiqua" w:cs="Arial"/>
          <w:lang w:val="en-GB"/>
        </w:rPr>
        <w:t>.</w:t>
      </w:r>
      <w:r w:rsidR="00B86F7F" w:rsidRPr="00041F3B">
        <w:rPr>
          <w:rFonts w:ascii="Book Antiqua" w:eastAsia="Times New Roman" w:hAnsi="Book Antiqua" w:cs="Arial"/>
          <w:lang w:val="en-GB"/>
        </w:rPr>
        <w:t xml:space="preserve"> </w:t>
      </w:r>
      <w:r w:rsidR="006262B6" w:rsidRPr="00041F3B">
        <w:rPr>
          <w:rFonts w:ascii="Book Antiqua" w:eastAsia="Times New Roman" w:hAnsi="Book Antiqua" w:cs="Arial"/>
          <w:lang w:val="en-GB"/>
        </w:rPr>
        <w:t>Range of</w:t>
      </w:r>
      <w:r w:rsidR="005A51E9" w:rsidRPr="00041F3B">
        <w:rPr>
          <w:rFonts w:ascii="Book Antiqua" w:eastAsia="Times New Roman" w:hAnsi="Book Antiqua" w:cs="Arial"/>
          <w:lang w:val="en-GB"/>
        </w:rPr>
        <w:t xml:space="preserve"> reported ADCs</w:t>
      </w:r>
      <w:r w:rsidR="006262B6" w:rsidRPr="00041F3B">
        <w:rPr>
          <w:rFonts w:ascii="Book Antiqua" w:eastAsia="Times New Roman" w:hAnsi="Book Antiqua" w:cs="Arial"/>
          <w:lang w:val="en-GB"/>
        </w:rPr>
        <w:t xml:space="preserve"> for endometrium</w:t>
      </w:r>
      <w:r w:rsidR="005A51E9" w:rsidRPr="00041F3B">
        <w:rPr>
          <w:rFonts w:ascii="Book Antiqua" w:eastAsia="Times New Roman" w:hAnsi="Book Antiqua" w:cs="Arial"/>
          <w:lang w:val="en-GB"/>
        </w:rPr>
        <w:t xml:space="preserve">, myometrium and cervix in the selected publications are </w:t>
      </w:r>
      <w:r w:rsidR="0086421A" w:rsidRPr="00041F3B">
        <w:rPr>
          <w:rFonts w:ascii="Book Antiqua" w:eastAsia="Times New Roman" w:hAnsi="Book Antiqua" w:cs="Arial"/>
          <w:lang w:val="en-GB"/>
        </w:rPr>
        <w:t xml:space="preserve">respectively </w:t>
      </w:r>
      <w:r w:rsidR="000B5238" w:rsidRPr="00041F3B">
        <w:rPr>
          <w:rFonts w:ascii="Book Antiqua" w:eastAsia="Times New Roman" w:hAnsi="Book Antiqua" w:cs="Arial"/>
          <w:lang w:val="en-GB"/>
        </w:rPr>
        <w:t>[</w:t>
      </w:r>
      <w:r w:rsidR="006262B6" w:rsidRPr="00041F3B">
        <w:rPr>
          <w:rFonts w:ascii="Book Antiqua" w:eastAsia="Times New Roman" w:hAnsi="Book Antiqua" w:cs="Arial"/>
          <w:lang w:val="en-GB"/>
        </w:rPr>
        <w:t>1.2</w:t>
      </w:r>
      <w:r w:rsidR="0086421A" w:rsidRPr="00041F3B">
        <w:rPr>
          <w:rFonts w:ascii="Book Antiqua" w:eastAsia="Times New Roman" w:hAnsi="Book Antiqua" w:cs="Arial"/>
          <w:lang w:val="en-GB"/>
        </w:rPr>
        <w:t>7</w:t>
      </w:r>
      <w:r w:rsidR="00454312" w:rsidRPr="00041F3B">
        <w:rPr>
          <w:rFonts w:ascii="Book Antiqua" w:eastAsia="宋体" w:hAnsi="Book Antiqua" w:cs="Arial" w:hint="eastAsia"/>
          <w:lang w:val="en-GB" w:eastAsia="zh-CN"/>
        </w:rPr>
        <w:t xml:space="preserve"> </w:t>
      </w:r>
      <w:r w:rsidR="0086421A" w:rsidRPr="00041F3B">
        <w:rPr>
          <w:rFonts w:ascii="Book Antiqua" w:eastAsia="Times New Roman" w:hAnsi="Book Antiqua" w:cs="Arial"/>
          <w:lang w:val="en-GB"/>
        </w:rPr>
        <w:t>±</w:t>
      </w:r>
      <w:r w:rsidR="00454312" w:rsidRPr="00041F3B">
        <w:rPr>
          <w:rFonts w:ascii="Book Antiqua" w:eastAsia="宋体" w:hAnsi="Book Antiqua" w:cs="Arial" w:hint="eastAsia"/>
          <w:lang w:val="en-GB" w:eastAsia="zh-CN"/>
        </w:rPr>
        <w:t xml:space="preserve"> </w:t>
      </w:r>
      <w:r w:rsidR="006262B6" w:rsidRPr="00041F3B">
        <w:rPr>
          <w:rFonts w:ascii="Book Antiqua" w:eastAsia="Times New Roman" w:hAnsi="Book Antiqua" w:cs="Arial"/>
          <w:lang w:val="en-GB"/>
        </w:rPr>
        <w:t>0.22</w:t>
      </w:r>
      <w:r w:rsidR="00454312" w:rsidRPr="00041F3B">
        <w:rPr>
          <w:rFonts w:ascii="Book Antiqua" w:eastAsia="Times New Roman" w:hAnsi="Book Antiqua" w:cs="Arial"/>
          <w:noProof/>
          <w:vertAlign w:val="superscript"/>
        </w:rPr>
        <w:t>[87]</w:t>
      </w:r>
      <w:r w:rsidR="000B5238" w:rsidRPr="00041F3B">
        <w:rPr>
          <w:rFonts w:ascii="Book Antiqua" w:eastAsia="Times New Roman" w:hAnsi="Book Antiqua" w:cs="Arial"/>
          <w:lang w:val="en-GB"/>
        </w:rPr>
        <w:t xml:space="preserve"> </w:t>
      </w:r>
      <w:r w:rsidR="006262B6" w:rsidRPr="00041F3B">
        <w:rPr>
          <w:rFonts w:ascii="Book Antiqua" w:eastAsia="Times New Roman" w:hAnsi="Book Antiqua" w:cs="Arial"/>
          <w:lang w:val="en-GB"/>
        </w:rPr>
        <w:t>– 1.53</w:t>
      </w:r>
      <w:r w:rsidR="00454312" w:rsidRPr="00041F3B">
        <w:rPr>
          <w:rFonts w:ascii="Book Antiqua" w:eastAsia="宋体" w:hAnsi="Book Antiqua" w:cs="Arial" w:hint="eastAsia"/>
          <w:lang w:val="en-GB" w:eastAsia="zh-CN"/>
        </w:rPr>
        <w:t xml:space="preserve"> </w:t>
      </w:r>
      <w:r w:rsidR="0086421A" w:rsidRPr="00041F3B">
        <w:rPr>
          <w:rFonts w:ascii="Book Antiqua" w:eastAsia="Times New Roman" w:hAnsi="Book Antiqua" w:cs="Arial"/>
          <w:lang w:val="en-GB"/>
        </w:rPr>
        <w:t>±</w:t>
      </w:r>
      <w:r w:rsidR="00454312" w:rsidRPr="00041F3B">
        <w:rPr>
          <w:rFonts w:ascii="Book Antiqua" w:eastAsia="宋体" w:hAnsi="Book Antiqua" w:cs="Arial" w:hint="eastAsia"/>
          <w:lang w:val="en-GB" w:eastAsia="zh-CN"/>
        </w:rPr>
        <w:t xml:space="preserve"> </w:t>
      </w:r>
      <w:r w:rsidR="006262B6" w:rsidRPr="00041F3B">
        <w:rPr>
          <w:rFonts w:ascii="Book Antiqua" w:eastAsia="Times New Roman" w:hAnsi="Book Antiqua" w:cs="Arial"/>
          <w:lang w:val="en-GB"/>
        </w:rPr>
        <w:t>0.10</w:t>
      </w:r>
      <w:r w:rsidR="00454312" w:rsidRPr="00041F3B">
        <w:rPr>
          <w:rFonts w:ascii="Book Antiqua" w:eastAsia="Times New Roman" w:hAnsi="Book Antiqua" w:cs="Arial"/>
          <w:noProof/>
          <w:vertAlign w:val="superscript"/>
        </w:rPr>
        <w:t>[88]</w:t>
      </w:r>
      <w:r w:rsidR="000B5238" w:rsidRPr="00041F3B">
        <w:rPr>
          <w:rFonts w:ascii="Book Antiqua" w:eastAsia="Times New Roman" w:hAnsi="Book Antiqua" w:cs="Arial"/>
          <w:lang w:val="en-GB"/>
        </w:rPr>
        <w:t>]</w:t>
      </w:r>
      <w:r w:rsidR="006262B6" w:rsidRPr="00041F3B">
        <w:rPr>
          <w:rFonts w:ascii="Book Antiqua" w:eastAsia="Times New Roman" w:hAnsi="Book Antiqua" w:cs="Arial"/>
          <w:lang w:val="en-GB"/>
        </w:rPr>
        <w:t xml:space="preserve">, </w:t>
      </w:r>
      <w:r w:rsidR="000B5238" w:rsidRPr="00041F3B">
        <w:rPr>
          <w:rFonts w:ascii="Book Antiqua" w:eastAsia="Times New Roman" w:hAnsi="Book Antiqua" w:cs="Arial"/>
          <w:lang w:val="en-GB"/>
        </w:rPr>
        <w:t>[</w:t>
      </w:r>
      <w:r w:rsidR="006262B6" w:rsidRPr="00041F3B">
        <w:rPr>
          <w:rFonts w:ascii="Book Antiqua" w:eastAsia="Times New Roman" w:hAnsi="Book Antiqua" w:cs="Arial"/>
          <w:lang w:val="en-GB"/>
        </w:rPr>
        <w:t>1.</w:t>
      </w:r>
      <w:r w:rsidR="000B5238" w:rsidRPr="00041F3B">
        <w:rPr>
          <w:rFonts w:ascii="Book Antiqua" w:eastAsia="Times New Roman" w:hAnsi="Book Antiqua" w:cs="Arial"/>
          <w:lang w:val="en-GB"/>
        </w:rPr>
        <w:t>50</w:t>
      </w:r>
      <w:r w:rsidR="00454312" w:rsidRPr="00041F3B">
        <w:rPr>
          <w:rFonts w:ascii="Book Antiqua" w:eastAsia="宋体" w:hAnsi="Book Antiqua" w:cs="Arial" w:hint="eastAsia"/>
          <w:lang w:val="en-GB" w:eastAsia="zh-CN"/>
        </w:rPr>
        <w:t xml:space="preserve"> </w:t>
      </w:r>
      <w:r w:rsidR="000B5238" w:rsidRPr="00041F3B">
        <w:rPr>
          <w:rFonts w:ascii="Book Antiqua" w:eastAsia="Times New Roman" w:hAnsi="Book Antiqua" w:cs="Arial"/>
          <w:lang w:val="en-GB"/>
        </w:rPr>
        <w:t>±</w:t>
      </w:r>
      <w:r w:rsidR="000B5238" w:rsidRPr="00041F3B" w:rsidDel="000B5238">
        <w:rPr>
          <w:rFonts w:ascii="Book Antiqua" w:eastAsia="Times New Roman" w:hAnsi="Book Antiqua" w:cs="Arial"/>
          <w:lang w:val="en-GB"/>
        </w:rPr>
        <w:t xml:space="preserve"> </w:t>
      </w:r>
      <w:r w:rsidR="006262B6" w:rsidRPr="00041F3B">
        <w:rPr>
          <w:rFonts w:ascii="Book Antiqua" w:eastAsia="Times New Roman" w:hAnsi="Book Antiqua" w:cs="Arial"/>
          <w:lang w:val="en-GB"/>
        </w:rPr>
        <w:t>0.</w:t>
      </w:r>
      <w:r w:rsidR="000B5238" w:rsidRPr="00041F3B">
        <w:rPr>
          <w:rFonts w:ascii="Book Antiqua" w:eastAsia="Times New Roman" w:hAnsi="Book Antiqua" w:cs="Arial"/>
          <w:lang w:val="en-GB"/>
        </w:rPr>
        <w:t>20</w:t>
      </w:r>
      <w:r w:rsidR="00454312" w:rsidRPr="00041F3B">
        <w:rPr>
          <w:rFonts w:ascii="Book Antiqua" w:eastAsia="Times New Roman" w:hAnsi="Book Antiqua" w:cs="Arial"/>
          <w:noProof/>
          <w:vertAlign w:val="superscript"/>
        </w:rPr>
        <w:t>[87]</w:t>
      </w:r>
      <w:r w:rsidR="006262B6" w:rsidRPr="00041F3B">
        <w:rPr>
          <w:rFonts w:ascii="Book Antiqua" w:eastAsia="Times New Roman" w:hAnsi="Book Antiqua" w:cs="Arial"/>
          <w:lang w:val="en-GB"/>
        </w:rPr>
        <w:t xml:space="preserve"> – 1.62</w:t>
      </w:r>
      <w:r w:rsidR="00454312" w:rsidRPr="00041F3B">
        <w:rPr>
          <w:rFonts w:ascii="Book Antiqua" w:eastAsia="宋体" w:hAnsi="Book Antiqua" w:cs="Arial" w:hint="eastAsia"/>
          <w:lang w:val="en-GB" w:eastAsia="zh-CN"/>
        </w:rPr>
        <w:t xml:space="preserve"> </w:t>
      </w:r>
      <w:r w:rsidR="000B5238" w:rsidRPr="00041F3B">
        <w:rPr>
          <w:rFonts w:ascii="Book Antiqua" w:eastAsia="Times New Roman" w:hAnsi="Book Antiqua" w:cs="Arial"/>
          <w:lang w:val="en-GB"/>
        </w:rPr>
        <w:t>±</w:t>
      </w:r>
      <w:r w:rsidR="00454312" w:rsidRPr="00041F3B">
        <w:rPr>
          <w:rFonts w:ascii="Book Antiqua" w:eastAsia="宋体" w:hAnsi="Book Antiqua" w:cs="Arial" w:hint="eastAsia"/>
          <w:lang w:val="en-GB" w:eastAsia="zh-CN"/>
        </w:rPr>
        <w:t xml:space="preserve"> </w:t>
      </w:r>
      <w:r w:rsidR="006262B6" w:rsidRPr="00041F3B">
        <w:rPr>
          <w:rFonts w:ascii="Book Antiqua" w:eastAsia="Times New Roman" w:hAnsi="Book Antiqua" w:cs="Arial"/>
          <w:lang w:val="en-GB"/>
        </w:rPr>
        <w:t>0.11</w:t>
      </w:r>
      <w:r w:rsidR="00454312" w:rsidRPr="00041F3B">
        <w:rPr>
          <w:rFonts w:ascii="Book Antiqua" w:eastAsia="Times New Roman" w:hAnsi="Book Antiqua" w:cs="Arial"/>
          <w:noProof/>
          <w:vertAlign w:val="superscript"/>
        </w:rPr>
        <w:t>[89]</w:t>
      </w:r>
      <w:r w:rsidR="000B5238" w:rsidRPr="00041F3B">
        <w:rPr>
          <w:rFonts w:ascii="Book Antiqua" w:eastAsia="Times New Roman" w:hAnsi="Book Antiqua" w:cs="Arial"/>
          <w:lang w:val="en-GB"/>
        </w:rPr>
        <w:t>]</w:t>
      </w:r>
      <w:r w:rsidR="003A1EE4" w:rsidRPr="00041F3B">
        <w:rPr>
          <w:rFonts w:ascii="Book Antiqua" w:eastAsia="Times New Roman" w:hAnsi="Book Antiqua" w:cs="Arial"/>
        </w:rPr>
        <w:t xml:space="preserve"> </w:t>
      </w:r>
      <w:r w:rsidR="006262B6" w:rsidRPr="00041F3B">
        <w:rPr>
          <w:rFonts w:ascii="Book Antiqua" w:eastAsia="Times New Roman" w:hAnsi="Book Antiqua" w:cs="Arial"/>
          <w:lang w:val="en-GB"/>
        </w:rPr>
        <w:t xml:space="preserve">and </w:t>
      </w:r>
      <w:r w:rsidR="000B5238" w:rsidRPr="00041F3B">
        <w:rPr>
          <w:rFonts w:ascii="Book Antiqua" w:eastAsia="Times New Roman" w:hAnsi="Book Antiqua" w:cs="Arial"/>
          <w:lang w:val="en-GB"/>
        </w:rPr>
        <w:t>[</w:t>
      </w:r>
      <w:r w:rsidR="006262B6" w:rsidRPr="00041F3B">
        <w:rPr>
          <w:rFonts w:ascii="Book Antiqua" w:eastAsia="Times New Roman" w:hAnsi="Book Antiqua" w:cs="Arial"/>
          <w:lang w:val="en-GB"/>
        </w:rPr>
        <w:t>1.41</w:t>
      </w:r>
      <w:r w:rsidR="00454312" w:rsidRPr="00041F3B">
        <w:rPr>
          <w:rFonts w:ascii="Book Antiqua" w:eastAsia="宋体" w:hAnsi="Book Antiqua" w:cs="Arial" w:hint="eastAsia"/>
          <w:lang w:val="en-GB" w:eastAsia="zh-CN"/>
        </w:rPr>
        <w:t xml:space="preserve"> </w:t>
      </w:r>
      <w:r w:rsidR="000B5238" w:rsidRPr="00041F3B">
        <w:rPr>
          <w:rFonts w:ascii="Book Antiqua" w:eastAsia="Times New Roman" w:hAnsi="Book Antiqua" w:cs="Arial"/>
          <w:lang w:val="en-GB"/>
        </w:rPr>
        <w:t>±</w:t>
      </w:r>
      <w:r w:rsidR="00454312" w:rsidRPr="00041F3B">
        <w:rPr>
          <w:rFonts w:ascii="Book Antiqua" w:eastAsia="宋体" w:hAnsi="Book Antiqua" w:cs="Arial" w:hint="eastAsia"/>
          <w:lang w:val="en-GB" w:eastAsia="zh-CN"/>
        </w:rPr>
        <w:t xml:space="preserve"> </w:t>
      </w:r>
      <w:r w:rsidR="006262B6" w:rsidRPr="00041F3B">
        <w:rPr>
          <w:rFonts w:ascii="Book Antiqua" w:eastAsia="Times New Roman" w:hAnsi="Book Antiqua" w:cs="Arial"/>
          <w:lang w:val="en-GB"/>
        </w:rPr>
        <w:t>0.10</w:t>
      </w:r>
      <w:r w:rsidR="00454312" w:rsidRPr="00041F3B">
        <w:rPr>
          <w:rFonts w:ascii="Book Antiqua" w:eastAsia="Times New Roman" w:hAnsi="Book Antiqua" w:cs="Arial"/>
          <w:noProof/>
          <w:vertAlign w:val="superscript"/>
        </w:rPr>
        <w:t>[90]</w:t>
      </w:r>
      <w:r w:rsidR="000B5238" w:rsidRPr="00041F3B">
        <w:rPr>
          <w:rFonts w:ascii="Book Antiqua" w:eastAsia="Times New Roman" w:hAnsi="Book Antiqua" w:cs="Arial"/>
          <w:lang w:val="en-GB"/>
        </w:rPr>
        <w:t xml:space="preserve"> </w:t>
      </w:r>
      <w:r w:rsidR="006262B6" w:rsidRPr="00041F3B">
        <w:rPr>
          <w:rFonts w:ascii="Book Antiqua" w:eastAsia="Times New Roman" w:hAnsi="Book Antiqua" w:cs="Arial"/>
          <w:lang w:val="en-GB"/>
        </w:rPr>
        <w:t>– 2.09</w:t>
      </w:r>
      <w:r w:rsidR="00454312" w:rsidRPr="00041F3B">
        <w:rPr>
          <w:rFonts w:ascii="Book Antiqua" w:eastAsia="宋体" w:hAnsi="Book Antiqua" w:cs="Arial" w:hint="eastAsia"/>
          <w:lang w:val="en-GB" w:eastAsia="zh-CN"/>
        </w:rPr>
        <w:t xml:space="preserve"> </w:t>
      </w:r>
      <w:r w:rsidR="000B5238" w:rsidRPr="00041F3B">
        <w:rPr>
          <w:rFonts w:ascii="Book Antiqua" w:eastAsia="Times New Roman" w:hAnsi="Book Antiqua" w:cs="Arial"/>
          <w:lang w:val="en-GB"/>
        </w:rPr>
        <w:t>±</w:t>
      </w:r>
      <w:r w:rsidR="00454312" w:rsidRPr="00041F3B">
        <w:rPr>
          <w:rFonts w:ascii="Book Antiqua" w:eastAsia="宋体" w:hAnsi="Book Antiqua" w:cs="Arial" w:hint="eastAsia"/>
          <w:lang w:val="en-GB" w:eastAsia="zh-CN"/>
        </w:rPr>
        <w:t xml:space="preserve"> </w:t>
      </w:r>
      <w:r w:rsidR="006262B6" w:rsidRPr="00041F3B">
        <w:rPr>
          <w:rFonts w:ascii="Book Antiqua" w:eastAsia="Times New Roman" w:hAnsi="Book Antiqua" w:cs="Arial"/>
          <w:lang w:val="en-GB"/>
        </w:rPr>
        <w:t>0.46</w:t>
      </w:r>
      <w:r w:rsidR="00454312" w:rsidRPr="00041F3B">
        <w:rPr>
          <w:rFonts w:ascii="Book Antiqua" w:eastAsia="Times New Roman" w:hAnsi="Book Antiqua" w:cs="Arial"/>
          <w:noProof/>
          <w:vertAlign w:val="superscript"/>
        </w:rPr>
        <w:t>[91]</w:t>
      </w:r>
      <w:r w:rsidR="000B5238" w:rsidRPr="00041F3B">
        <w:rPr>
          <w:rFonts w:ascii="Book Antiqua" w:eastAsia="Times New Roman" w:hAnsi="Book Antiqua" w:cs="Arial"/>
          <w:lang w:val="en-GB"/>
        </w:rPr>
        <w:t>]</w:t>
      </w:r>
      <w:r w:rsidR="006262B6" w:rsidRPr="00041F3B">
        <w:rPr>
          <w:rFonts w:ascii="Book Antiqua" w:eastAsia="Times New Roman" w:hAnsi="Book Antiqua" w:cs="Arial"/>
          <w:lang w:val="en-GB"/>
        </w:rPr>
        <w:t xml:space="preserve"> </w:t>
      </w:r>
      <w:r w:rsidR="003A1EE4" w:rsidRPr="00041F3B">
        <w:rPr>
          <w:rFonts w:ascii="Book Antiqua" w:eastAsia="Times New Roman" w:hAnsi="Book Antiqua" w:cs="Arial"/>
        </w:rPr>
        <w:t>×</w:t>
      </w:r>
      <w:r w:rsidR="00454312" w:rsidRPr="00041F3B">
        <w:rPr>
          <w:rFonts w:ascii="Book Antiqua" w:eastAsia="宋体" w:hAnsi="Book Antiqua" w:cs="Arial" w:hint="eastAsia"/>
          <w:lang w:eastAsia="zh-CN"/>
        </w:rPr>
        <w:t xml:space="preserve"> </w:t>
      </w:r>
      <w:r w:rsidR="003A1EE4" w:rsidRPr="00041F3B">
        <w:rPr>
          <w:rFonts w:ascii="Book Antiqua" w:eastAsia="Times New Roman" w:hAnsi="Book Antiqua" w:cs="Arial"/>
        </w:rPr>
        <w:t>10</w:t>
      </w:r>
      <w:r w:rsidR="003A1EE4" w:rsidRPr="00041F3B">
        <w:rPr>
          <w:rFonts w:ascii="Book Antiqua" w:eastAsia="Times New Roman" w:hAnsi="Book Antiqua" w:cs="Arial"/>
          <w:vertAlign w:val="superscript"/>
        </w:rPr>
        <w:t>-3</w:t>
      </w:r>
      <w:r w:rsidR="003A1EE4" w:rsidRPr="00041F3B">
        <w:rPr>
          <w:rFonts w:ascii="Book Antiqua" w:eastAsia="Times New Roman" w:hAnsi="Book Antiqua" w:cs="Arial"/>
        </w:rPr>
        <w:t xml:space="preserve"> </w:t>
      </w:r>
      <w:r w:rsidR="004462D7" w:rsidRPr="00041F3B">
        <w:rPr>
          <w:rFonts w:ascii="Book Antiqua" w:hAnsi="Book Antiqua" w:cs="Arial"/>
        </w:rPr>
        <w:t>mm</w:t>
      </w:r>
      <w:r w:rsidR="004462D7" w:rsidRPr="00041F3B">
        <w:rPr>
          <w:rFonts w:ascii="Book Antiqua" w:hAnsi="Book Antiqua" w:cs="Arial"/>
          <w:vertAlign w:val="superscript"/>
        </w:rPr>
        <w:t>2</w:t>
      </w:r>
      <w:r w:rsidR="00454312" w:rsidRPr="00041F3B">
        <w:rPr>
          <w:rFonts w:ascii="Book Antiqua" w:eastAsia="宋体" w:hAnsi="Book Antiqua" w:cs="Arial"/>
          <w:lang w:eastAsia="zh-CN"/>
        </w:rPr>
        <w:t>/</w:t>
      </w:r>
      <w:r w:rsidR="004462D7" w:rsidRPr="00041F3B">
        <w:rPr>
          <w:rFonts w:ascii="Book Antiqua" w:hAnsi="Book Antiqua" w:cs="Arial"/>
        </w:rPr>
        <w:t>s</w:t>
      </w:r>
      <w:r w:rsidR="000B5238" w:rsidRPr="00041F3B">
        <w:rPr>
          <w:rFonts w:ascii="Book Antiqua" w:eastAsia="Times New Roman" w:hAnsi="Book Antiqua" w:cs="Arial"/>
          <w:lang w:val="en-GB"/>
        </w:rPr>
        <w:t xml:space="preserve">, leading to </w:t>
      </w:r>
      <w:r w:rsidR="0011094F" w:rsidRPr="00041F3B">
        <w:rPr>
          <w:rFonts w:ascii="Book Antiqua" w:eastAsia="Times New Roman" w:hAnsi="Book Antiqua" w:cs="Arial"/>
          <w:lang w:val="en-GB"/>
        </w:rPr>
        <w:t xml:space="preserve">median values </w:t>
      </w:r>
      <w:r w:rsidR="000B5238" w:rsidRPr="00041F3B">
        <w:rPr>
          <w:rFonts w:ascii="Book Antiqua" w:eastAsia="Times New Roman" w:hAnsi="Book Antiqua" w:cs="Arial"/>
          <w:lang w:val="en-GB"/>
        </w:rPr>
        <w:t xml:space="preserve">of </w:t>
      </w:r>
      <w:r w:rsidR="0086421A" w:rsidRPr="00041F3B">
        <w:rPr>
          <w:rFonts w:ascii="Book Antiqua" w:eastAsia="Times New Roman" w:hAnsi="Book Antiqua" w:cs="Arial"/>
          <w:lang w:val="en-GB"/>
        </w:rPr>
        <w:t>1.44, 1.53 and 1.71</w:t>
      </w:r>
      <w:r w:rsidR="00454312" w:rsidRPr="00041F3B">
        <w:rPr>
          <w:rFonts w:ascii="Book Antiqua" w:eastAsia="宋体" w:hAnsi="Book Antiqua" w:cs="Arial" w:hint="eastAsia"/>
          <w:lang w:val="en-GB" w:eastAsia="zh-CN"/>
        </w:rPr>
        <w:t xml:space="preserve"> </w:t>
      </w:r>
      <w:r w:rsidR="0086421A" w:rsidRPr="00041F3B">
        <w:rPr>
          <w:rFonts w:ascii="Book Antiqua" w:eastAsia="Times New Roman" w:hAnsi="Book Antiqua" w:cs="Arial"/>
        </w:rPr>
        <w:t>×</w:t>
      </w:r>
      <w:r w:rsidR="00454312" w:rsidRPr="00041F3B">
        <w:rPr>
          <w:rFonts w:ascii="Book Antiqua" w:eastAsia="宋体" w:hAnsi="Book Antiqua" w:cs="Arial" w:hint="eastAsia"/>
          <w:lang w:eastAsia="zh-CN"/>
        </w:rPr>
        <w:t xml:space="preserve"> </w:t>
      </w:r>
      <w:r w:rsidR="0086421A" w:rsidRPr="00041F3B">
        <w:rPr>
          <w:rFonts w:ascii="Book Antiqua" w:eastAsia="Times New Roman" w:hAnsi="Book Antiqua" w:cs="Arial"/>
        </w:rPr>
        <w:t>10</w:t>
      </w:r>
      <w:r w:rsidR="0086421A" w:rsidRPr="00041F3B">
        <w:rPr>
          <w:rFonts w:ascii="Book Antiqua" w:eastAsia="Times New Roman" w:hAnsi="Book Antiqua" w:cs="Arial"/>
          <w:vertAlign w:val="superscript"/>
        </w:rPr>
        <w:t>-3</w:t>
      </w:r>
      <w:r w:rsidR="0086421A" w:rsidRPr="00041F3B">
        <w:rPr>
          <w:rFonts w:ascii="Book Antiqua" w:eastAsia="Times New Roman" w:hAnsi="Book Antiqua" w:cs="Arial"/>
        </w:rPr>
        <w:t xml:space="preserve"> </w:t>
      </w:r>
      <w:r w:rsidR="0086421A" w:rsidRPr="00041F3B">
        <w:rPr>
          <w:rFonts w:ascii="Book Antiqua" w:eastAsia="Times New Roman" w:hAnsi="Book Antiqua" w:cs="Arial"/>
          <w:lang w:val="en-GB"/>
        </w:rPr>
        <w:t>mm</w:t>
      </w:r>
      <w:r w:rsidR="0086421A" w:rsidRPr="00041F3B">
        <w:rPr>
          <w:rFonts w:ascii="Book Antiqua" w:eastAsia="Times New Roman" w:hAnsi="Book Antiqua" w:cs="Arial"/>
          <w:vertAlign w:val="superscript"/>
          <w:lang w:val="en-GB"/>
        </w:rPr>
        <w:t>2</w:t>
      </w:r>
      <w:r w:rsidR="00454312" w:rsidRPr="00041F3B">
        <w:rPr>
          <w:rFonts w:ascii="Book Antiqua" w:eastAsia="宋体" w:hAnsi="Book Antiqua" w:cs="Arial" w:hint="eastAsia"/>
          <w:lang w:val="en-GB" w:eastAsia="zh-CN"/>
        </w:rPr>
        <w:t>/</w:t>
      </w:r>
      <w:r w:rsidR="0086421A" w:rsidRPr="00041F3B">
        <w:rPr>
          <w:rFonts w:ascii="Book Antiqua" w:eastAsia="Times New Roman" w:hAnsi="Book Antiqua" w:cs="Arial"/>
          <w:lang w:val="en-GB"/>
        </w:rPr>
        <w:t>s</w:t>
      </w:r>
      <w:r w:rsidR="000B5238" w:rsidRPr="00041F3B">
        <w:rPr>
          <w:rFonts w:ascii="Book Antiqua" w:eastAsia="Times New Roman" w:hAnsi="Book Antiqua" w:cs="Arial"/>
          <w:vertAlign w:val="superscript"/>
          <w:lang w:val="en-GB"/>
        </w:rPr>
        <w:t xml:space="preserve"> </w:t>
      </w:r>
      <w:r w:rsidR="00446401" w:rsidRPr="00041F3B">
        <w:rPr>
          <w:rFonts w:ascii="Book Antiqua" w:eastAsia="Times New Roman" w:hAnsi="Book Antiqua" w:cs="Arial"/>
          <w:lang w:val="en-GB"/>
        </w:rPr>
        <w:t>respect</w:t>
      </w:r>
      <w:r w:rsidR="000B5238" w:rsidRPr="00041F3B">
        <w:rPr>
          <w:rFonts w:ascii="Book Antiqua" w:eastAsia="Times New Roman" w:hAnsi="Book Antiqua" w:cs="Arial"/>
          <w:lang w:val="en-GB"/>
        </w:rPr>
        <w:t>ively</w:t>
      </w:r>
      <w:r w:rsidR="0011094F" w:rsidRPr="00041F3B">
        <w:rPr>
          <w:rFonts w:ascii="Book Antiqua" w:eastAsia="Times New Roman" w:hAnsi="Book Antiqua" w:cs="Arial"/>
          <w:lang w:val="en-GB"/>
        </w:rPr>
        <w:t xml:space="preserve">. </w:t>
      </w:r>
      <w:r w:rsidR="00384CC0" w:rsidRPr="00041F3B">
        <w:rPr>
          <w:rFonts w:ascii="Book Antiqua" w:eastAsia="Times New Roman" w:hAnsi="Book Antiqua" w:cs="Arial"/>
          <w:lang w:val="en-GB"/>
        </w:rPr>
        <w:t xml:space="preserve">Of the three anatomies, cervix has the greatest variation in ADC values, which could be attributed to its anatomic location. The air-tissue interface causes </w:t>
      </w:r>
      <w:r w:rsidR="00941FD1" w:rsidRPr="00041F3B">
        <w:rPr>
          <w:rFonts w:ascii="Book Antiqua" w:eastAsia="Times New Roman" w:hAnsi="Book Antiqua" w:cs="Arial"/>
          <w:lang w:val="en-GB"/>
        </w:rPr>
        <w:t xml:space="preserve">greater susceptibility-induced </w:t>
      </w:r>
      <w:r w:rsidR="00384CC0" w:rsidRPr="00041F3B">
        <w:rPr>
          <w:rFonts w:ascii="Book Antiqua" w:eastAsia="Times New Roman" w:hAnsi="Book Antiqua" w:cs="Arial"/>
          <w:lang w:val="en-GB"/>
        </w:rPr>
        <w:t xml:space="preserve">artefact in the acquired DW-MR images and the ADC estimate may vary considerably across studies due to the placement of the ROI. </w:t>
      </w:r>
      <w:r w:rsidR="00F140F8" w:rsidRPr="00041F3B">
        <w:rPr>
          <w:rFonts w:ascii="Book Antiqua" w:eastAsia="Times New Roman" w:hAnsi="Book Antiqua" w:cs="Arial"/>
          <w:lang w:val="en-GB"/>
        </w:rPr>
        <w:t>Average T</w:t>
      </w:r>
      <w:r w:rsidR="00F140F8" w:rsidRPr="00041F3B">
        <w:rPr>
          <w:rFonts w:ascii="Book Antiqua" w:eastAsia="Times New Roman" w:hAnsi="Book Antiqua" w:cs="Arial"/>
          <w:vertAlign w:val="subscript"/>
          <w:lang w:val="en-GB"/>
        </w:rPr>
        <w:t>2</w:t>
      </w:r>
      <w:r w:rsidR="00F140F8" w:rsidRPr="00041F3B">
        <w:rPr>
          <w:rFonts w:ascii="Book Antiqua" w:eastAsia="Times New Roman" w:hAnsi="Book Antiqua" w:cs="Arial"/>
          <w:lang w:val="en-GB"/>
        </w:rPr>
        <w:t>-relaxation times for endometrium, myometrium and cerv</w:t>
      </w:r>
      <w:r w:rsidR="00CF193C" w:rsidRPr="00041F3B">
        <w:rPr>
          <w:rFonts w:ascii="Book Antiqua" w:eastAsia="Times New Roman" w:hAnsi="Book Antiqua" w:cs="Arial"/>
          <w:lang w:val="en-GB"/>
        </w:rPr>
        <w:t>ix are significantly different: 101</w:t>
      </w:r>
      <w:r w:rsidR="00454312" w:rsidRPr="00041F3B">
        <w:rPr>
          <w:rFonts w:ascii="Book Antiqua" w:eastAsia="宋体" w:hAnsi="Book Antiqua" w:cs="Arial" w:hint="eastAsia"/>
          <w:lang w:val="en-GB" w:eastAsia="zh-CN"/>
        </w:rPr>
        <w:t xml:space="preserve"> </w:t>
      </w:r>
      <w:r w:rsidR="00CF193C" w:rsidRPr="00041F3B">
        <w:rPr>
          <w:rFonts w:ascii="Book Antiqua" w:eastAsia="Times New Roman" w:hAnsi="Book Antiqua" w:cs="Arial"/>
        </w:rPr>
        <w:t>±</w:t>
      </w:r>
      <w:r w:rsidR="00454312" w:rsidRPr="00041F3B">
        <w:rPr>
          <w:rFonts w:ascii="Book Antiqua" w:eastAsia="宋体" w:hAnsi="Book Antiqua" w:cs="Arial" w:hint="eastAsia"/>
          <w:lang w:eastAsia="zh-CN"/>
        </w:rPr>
        <w:t xml:space="preserve"> </w:t>
      </w:r>
      <w:r w:rsidR="00CF193C" w:rsidRPr="00041F3B">
        <w:rPr>
          <w:rFonts w:ascii="Book Antiqua" w:eastAsia="Times New Roman" w:hAnsi="Book Antiqua" w:cs="Arial"/>
          <w:lang w:val="en-GB"/>
        </w:rPr>
        <w:t>21,</w:t>
      </w:r>
      <w:r w:rsidR="00454312" w:rsidRPr="00041F3B">
        <w:rPr>
          <w:rFonts w:ascii="Book Antiqua" w:eastAsia="宋体" w:hAnsi="Book Antiqua" w:cs="Arial" w:hint="eastAsia"/>
          <w:lang w:val="en-GB" w:eastAsia="zh-CN"/>
        </w:rPr>
        <w:t xml:space="preserve"> </w:t>
      </w:r>
      <w:r w:rsidR="00CF193C" w:rsidRPr="00041F3B">
        <w:rPr>
          <w:rFonts w:ascii="Book Antiqua" w:eastAsia="Times New Roman" w:hAnsi="Book Antiqua" w:cs="Arial"/>
          <w:lang w:val="en-GB"/>
        </w:rPr>
        <w:t>117</w:t>
      </w:r>
      <w:r w:rsidR="00454312" w:rsidRPr="00041F3B">
        <w:rPr>
          <w:rFonts w:ascii="Book Antiqua" w:eastAsia="宋体" w:hAnsi="Book Antiqua" w:cs="Arial" w:hint="eastAsia"/>
          <w:lang w:val="en-GB" w:eastAsia="zh-CN"/>
        </w:rPr>
        <w:t xml:space="preserve"> </w:t>
      </w:r>
      <w:r w:rsidR="00CF193C" w:rsidRPr="00041F3B">
        <w:rPr>
          <w:rFonts w:ascii="Book Antiqua" w:eastAsia="Times New Roman" w:hAnsi="Book Antiqua" w:cs="Arial"/>
        </w:rPr>
        <w:t>±</w:t>
      </w:r>
      <w:r w:rsidR="00454312" w:rsidRPr="00041F3B">
        <w:rPr>
          <w:rFonts w:ascii="Book Antiqua" w:eastAsia="宋体" w:hAnsi="Book Antiqua" w:cs="Arial" w:hint="eastAsia"/>
          <w:lang w:eastAsia="zh-CN"/>
        </w:rPr>
        <w:t xml:space="preserve"> </w:t>
      </w:r>
      <w:r w:rsidR="00CF193C" w:rsidRPr="00041F3B">
        <w:rPr>
          <w:rFonts w:ascii="Book Antiqua" w:eastAsia="Times New Roman" w:hAnsi="Book Antiqua" w:cs="Arial"/>
          <w:lang w:val="en-GB"/>
        </w:rPr>
        <w:t>14 and</w:t>
      </w:r>
      <w:r w:rsidR="00F140F8" w:rsidRPr="00041F3B">
        <w:rPr>
          <w:rFonts w:ascii="Book Antiqua" w:eastAsia="Times New Roman" w:hAnsi="Book Antiqua" w:cs="Arial"/>
          <w:lang w:val="en-GB"/>
        </w:rPr>
        <w:t xml:space="preserve"> </w:t>
      </w:r>
      <w:r w:rsidR="00CF193C" w:rsidRPr="00041F3B">
        <w:rPr>
          <w:rFonts w:ascii="Book Antiqua" w:eastAsia="Times New Roman" w:hAnsi="Book Antiqua" w:cs="Arial"/>
          <w:lang w:val="en-GB"/>
        </w:rPr>
        <w:t>58</w:t>
      </w:r>
      <w:r w:rsidR="00454312" w:rsidRPr="00041F3B">
        <w:rPr>
          <w:rFonts w:ascii="Book Antiqua" w:eastAsia="宋体" w:hAnsi="Book Antiqua" w:cs="Arial" w:hint="eastAsia"/>
          <w:lang w:val="en-GB" w:eastAsia="zh-CN"/>
        </w:rPr>
        <w:t xml:space="preserve"> </w:t>
      </w:r>
      <w:r w:rsidR="00CF193C" w:rsidRPr="00041F3B">
        <w:rPr>
          <w:rFonts w:ascii="Book Antiqua" w:eastAsia="Times New Roman" w:hAnsi="Book Antiqua" w:cs="Arial"/>
        </w:rPr>
        <w:t>±</w:t>
      </w:r>
      <w:r w:rsidR="00454312" w:rsidRPr="00041F3B">
        <w:rPr>
          <w:rFonts w:ascii="Book Antiqua" w:eastAsia="宋体" w:hAnsi="Book Antiqua" w:cs="Arial" w:hint="eastAsia"/>
          <w:lang w:eastAsia="zh-CN"/>
        </w:rPr>
        <w:t xml:space="preserve"> </w:t>
      </w:r>
      <w:r w:rsidR="00CF193C" w:rsidRPr="00041F3B">
        <w:rPr>
          <w:rFonts w:ascii="Book Antiqua" w:eastAsia="Times New Roman" w:hAnsi="Book Antiqua" w:cs="Arial"/>
          <w:lang w:val="en-GB"/>
        </w:rPr>
        <w:t xml:space="preserve">20 </w:t>
      </w:r>
      <w:r w:rsidR="006C2A28" w:rsidRPr="00041F3B">
        <w:rPr>
          <w:rFonts w:ascii="Book Antiqua" w:eastAsia="Times New Roman" w:hAnsi="Book Antiqua" w:cs="Arial"/>
          <w:lang w:val="en-GB"/>
        </w:rPr>
        <w:t>ms</w:t>
      </w:r>
      <w:r w:rsidR="00CF193C" w:rsidRPr="00041F3B">
        <w:rPr>
          <w:rFonts w:ascii="Book Antiqua" w:eastAsia="Times New Roman" w:hAnsi="Book Antiqua" w:cs="Arial"/>
          <w:lang w:val="en-GB"/>
        </w:rPr>
        <w:t xml:space="preserve"> at 1.5T and 59</w:t>
      </w:r>
      <w:r w:rsidR="00454312" w:rsidRPr="00041F3B">
        <w:rPr>
          <w:rFonts w:ascii="Book Antiqua" w:eastAsia="宋体" w:hAnsi="Book Antiqua" w:cs="Arial" w:hint="eastAsia"/>
          <w:lang w:val="en-GB" w:eastAsia="zh-CN"/>
        </w:rPr>
        <w:t xml:space="preserve"> </w:t>
      </w:r>
      <w:r w:rsidR="00CF193C" w:rsidRPr="00041F3B">
        <w:rPr>
          <w:rFonts w:ascii="Book Antiqua" w:eastAsia="Times New Roman" w:hAnsi="Book Antiqua" w:cs="Arial"/>
        </w:rPr>
        <w:t>±</w:t>
      </w:r>
      <w:r w:rsidR="00454312" w:rsidRPr="00041F3B">
        <w:rPr>
          <w:rFonts w:ascii="Book Antiqua" w:eastAsia="宋体" w:hAnsi="Book Antiqua" w:cs="Arial" w:hint="eastAsia"/>
          <w:lang w:eastAsia="zh-CN"/>
        </w:rPr>
        <w:t xml:space="preserve"> </w:t>
      </w:r>
      <w:r w:rsidR="00CF193C" w:rsidRPr="00041F3B">
        <w:rPr>
          <w:rFonts w:ascii="Book Antiqua" w:eastAsia="Times New Roman" w:hAnsi="Book Antiqua" w:cs="Arial"/>
          <w:lang w:val="en-GB"/>
        </w:rPr>
        <w:t>1, 79</w:t>
      </w:r>
      <w:r w:rsidR="00454312" w:rsidRPr="00041F3B">
        <w:rPr>
          <w:rFonts w:ascii="Book Antiqua" w:eastAsia="宋体" w:hAnsi="Book Antiqua" w:cs="Arial" w:hint="eastAsia"/>
          <w:lang w:val="en-GB" w:eastAsia="zh-CN"/>
        </w:rPr>
        <w:t xml:space="preserve"> </w:t>
      </w:r>
      <w:r w:rsidR="00CF193C" w:rsidRPr="00041F3B">
        <w:rPr>
          <w:rFonts w:ascii="Book Antiqua" w:eastAsia="Times New Roman" w:hAnsi="Book Antiqua" w:cs="Arial"/>
        </w:rPr>
        <w:t>±</w:t>
      </w:r>
      <w:r w:rsidR="00454312" w:rsidRPr="00041F3B">
        <w:rPr>
          <w:rFonts w:ascii="Book Antiqua" w:eastAsia="宋体" w:hAnsi="Book Antiqua" w:cs="Arial" w:hint="eastAsia"/>
          <w:lang w:eastAsia="zh-CN"/>
        </w:rPr>
        <w:t xml:space="preserve"> </w:t>
      </w:r>
      <w:r w:rsidR="00CF193C" w:rsidRPr="00041F3B">
        <w:rPr>
          <w:rFonts w:ascii="Book Antiqua" w:eastAsia="Times New Roman" w:hAnsi="Book Antiqua" w:cs="Arial"/>
          <w:lang w:val="en-GB"/>
        </w:rPr>
        <w:t>10 and 83</w:t>
      </w:r>
      <w:r w:rsidR="00454312" w:rsidRPr="00041F3B">
        <w:rPr>
          <w:rFonts w:ascii="Book Antiqua" w:eastAsia="宋体" w:hAnsi="Book Antiqua" w:cs="Arial" w:hint="eastAsia"/>
          <w:lang w:val="en-GB" w:eastAsia="zh-CN"/>
        </w:rPr>
        <w:t xml:space="preserve"> </w:t>
      </w:r>
      <w:r w:rsidR="00CF193C" w:rsidRPr="00041F3B">
        <w:rPr>
          <w:rFonts w:ascii="Book Antiqua" w:eastAsia="Times New Roman" w:hAnsi="Book Antiqua" w:cs="Arial"/>
        </w:rPr>
        <w:t>±</w:t>
      </w:r>
      <w:r w:rsidR="00454312" w:rsidRPr="00041F3B">
        <w:rPr>
          <w:rFonts w:ascii="Book Antiqua" w:eastAsia="宋体" w:hAnsi="Book Antiqua" w:cs="Arial" w:hint="eastAsia"/>
          <w:lang w:eastAsia="zh-CN"/>
        </w:rPr>
        <w:t xml:space="preserve"> </w:t>
      </w:r>
      <w:r w:rsidR="00CF193C" w:rsidRPr="00041F3B">
        <w:rPr>
          <w:rFonts w:ascii="Book Antiqua" w:eastAsia="Times New Roman" w:hAnsi="Book Antiqua" w:cs="Arial"/>
          <w:lang w:val="en-GB"/>
        </w:rPr>
        <w:t xml:space="preserve">7 </w:t>
      </w:r>
      <w:r w:rsidR="006C2A28" w:rsidRPr="00041F3B">
        <w:rPr>
          <w:rFonts w:ascii="Book Antiqua" w:eastAsia="Times New Roman" w:hAnsi="Book Antiqua" w:cs="Arial"/>
          <w:lang w:val="en-GB"/>
        </w:rPr>
        <w:t>ms</w:t>
      </w:r>
      <w:r w:rsidR="001C4559" w:rsidRPr="00041F3B">
        <w:rPr>
          <w:rFonts w:ascii="Book Antiqua" w:eastAsia="Times New Roman" w:hAnsi="Book Antiqua" w:cs="Arial"/>
          <w:lang w:val="en-GB"/>
        </w:rPr>
        <w:t xml:space="preserve"> </w:t>
      </w:r>
      <w:r w:rsidR="00CF193C" w:rsidRPr="00041F3B">
        <w:rPr>
          <w:rFonts w:ascii="Book Antiqua" w:eastAsia="Times New Roman" w:hAnsi="Book Antiqua" w:cs="Arial"/>
          <w:lang w:val="en-GB"/>
        </w:rPr>
        <w:t>at 3.0T respectively</w:t>
      </w:r>
      <w:r w:rsidR="00454312" w:rsidRPr="00041F3B">
        <w:rPr>
          <w:rFonts w:ascii="Book Antiqua" w:eastAsia="Times New Roman" w:hAnsi="Book Antiqua" w:cs="Arial"/>
          <w:noProof/>
          <w:vertAlign w:val="superscript"/>
        </w:rPr>
        <w:t>[50]</w:t>
      </w:r>
      <w:r w:rsidR="00CF193C" w:rsidRPr="00041F3B">
        <w:rPr>
          <w:rFonts w:ascii="Book Antiqua" w:eastAsia="Times New Roman" w:hAnsi="Book Antiqua" w:cs="Arial"/>
          <w:lang w:val="en-GB"/>
        </w:rPr>
        <w:t xml:space="preserve">. </w:t>
      </w:r>
      <w:r w:rsidR="00A71D43" w:rsidRPr="00041F3B">
        <w:rPr>
          <w:rFonts w:ascii="Book Antiqua" w:eastAsia="Times New Roman" w:hAnsi="Book Antiqua" w:cs="Arial"/>
          <w:lang w:val="en-GB"/>
        </w:rPr>
        <w:t>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A82A7A" w:rsidRPr="00041F3B">
        <w:rPr>
          <w:rFonts w:ascii="Book Antiqua" w:eastAsia="Times New Roman" w:hAnsi="Book Antiqua" w:cs="Arial"/>
          <w:lang w:val="en-GB"/>
        </w:rPr>
        <w:t xml:space="preserve"> can provide useful information in differentiating uterine endometrial </w:t>
      </w:r>
      <w:r w:rsidR="002B42A9" w:rsidRPr="00041F3B">
        <w:rPr>
          <w:rFonts w:ascii="Book Antiqua" w:eastAsia="Times New Roman" w:hAnsi="Book Antiqua" w:cs="Arial"/>
          <w:lang w:val="en-GB"/>
        </w:rPr>
        <w:t>cancer from</w:t>
      </w:r>
      <w:r w:rsidR="00A82A7A" w:rsidRPr="00041F3B">
        <w:rPr>
          <w:rFonts w:ascii="Book Antiqua" w:eastAsia="Times New Roman" w:hAnsi="Book Antiqua" w:cs="Arial"/>
          <w:lang w:val="en-GB"/>
        </w:rPr>
        <w:t xml:space="preserve"> </w:t>
      </w:r>
      <w:r w:rsidR="00332A48" w:rsidRPr="00041F3B">
        <w:rPr>
          <w:rFonts w:ascii="Book Antiqua" w:eastAsia="Times New Roman" w:hAnsi="Book Antiqua" w:cs="Arial"/>
          <w:lang w:val="en-GB"/>
        </w:rPr>
        <w:t xml:space="preserve">benign </w:t>
      </w:r>
      <w:proofErr w:type="gramStart"/>
      <w:r w:rsidR="00332A48" w:rsidRPr="00041F3B">
        <w:rPr>
          <w:rFonts w:ascii="Book Antiqua" w:eastAsia="Times New Roman" w:hAnsi="Book Antiqua" w:cs="Arial"/>
          <w:lang w:val="en-GB"/>
        </w:rPr>
        <w:t>lesions</w:t>
      </w:r>
      <w:r w:rsidR="00454312" w:rsidRPr="00041F3B">
        <w:rPr>
          <w:rFonts w:ascii="Book Antiqua" w:eastAsia="Times New Roman" w:hAnsi="Book Antiqua" w:cs="Arial"/>
          <w:noProof/>
          <w:vertAlign w:val="superscript"/>
        </w:rPr>
        <w:t>[</w:t>
      </w:r>
      <w:proofErr w:type="gramEnd"/>
      <w:r w:rsidR="00454312" w:rsidRPr="00041F3B">
        <w:rPr>
          <w:rFonts w:ascii="Book Antiqua" w:eastAsia="宋体" w:hAnsi="Book Antiqua" w:cs="Arial" w:hint="eastAsia"/>
          <w:noProof/>
          <w:vertAlign w:val="superscript"/>
          <w:lang w:eastAsia="zh-CN"/>
        </w:rPr>
        <w:t>88,</w:t>
      </w:r>
      <w:r w:rsidR="00454312" w:rsidRPr="00041F3B">
        <w:rPr>
          <w:rFonts w:ascii="Book Antiqua" w:eastAsia="Times New Roman" w:hAnsi="Book Antiqua" w:cs="Arial"/>
          <w:noProof/>
          <w:vertAlign w:val="superscript"/>
        </w:rPr>
        <w:t>92]</w:t>
      </w:r>
      <w:r w:rsidR="00332A48" w:rsidRPr="00041F3B">
        <w:rPr>
          <w:rFonts w:ascii="Book Antiqua" w:eastAsia="Times New Roman" w:hAnsi="Book Antiqua" w:cs="Arial"/>
          <w:lang w:val="en-GB"/>
        </w:rPr>
        <w:t>.</w:t>
      </w:r>
      <w:r w:rsidR="00A82A7A" w:rsidRPr="00041F3B">
        <w:rPr>
          <w:rFonts w:ascii="Book Antiqua" w:eastAsia="Times New Roman" w:hAnsi="Book Antiqua" w:cs="Arial"/>
          <w:lang w:val="en-GB"/>
        </w:rPr>
        <w:t xml:space="preserve"> </w:t>
      </w:r>
      <w:r w:rsidR="00C357C9" w:rsidRPr="00041F3B">
        <w:rPr>
          <w:rFonts w:ascii="Book Antiqua" w:eastAsia="Times New Roman" w:hAnsi="Book Antiqua" w:cs="Arial"/>
          <w:lang w:val="en-GB"/>
        </w:rPr>
        <w:t>Tamai</w:t>
      </w:r>
      <w:r w:rsidR="005733CA" w:rsidRPr="00041F3B">
        <w:rPr>
          <w:rFonts w:ascii="Book Antiqua" w:eastAsia="Times New Roman" w:hAnsi="Book Antiqua" w:cs="Arial"/>
          <w:lang w:val="en-GB"/>
        </w:rPr>
        <w:t xml:space="preserve"> </w:t>
      </w:r>
      <w:r w:rsidR="00454312" w:rsidRPr="00041F3B">
        <w:rPr>
          <w:rFonts w:ascii="Book Antiqua" w:eastAsia="Times New Roman" w:hAnsi="Book Antiqua" w:cs="Arial"/>
          <w:i/>
          <w:lang w:val="en-GB"/>
        </w:rPr>
        <w:t xml:space="preserve">et </w:t>
      </w:r>
      <w:proofErr w:type="gramStart"/>
      <w:r w:rsidR="00454312" w:rsidRPr="00041F3B">
        <w:rPr>
          <w:rFonts w:ascii="Book Antiqua" w:eastAsia="Times New Roman" w:hAnsi="Book Antiqua" w:cs="Arial"/>
          <w:i/>
          <w:lang w:val="en-GB"/>
        </w:rPr>
        <w:t>al</w:t>
      </w:r>
      <w:r w:rsidR="00454312" w:rsidRPr="00041F3B">
        <w:rPr>
          <w:rFonts w:ascii="Book Antiqua" w:eastAsia="Times New Roman" w:hAnsi="Book Antiqua" w:cs="Arial"/>
          <w:noProof/>
          <w:vertAlign w:val="superscript"/>
        </w:rPr>
        <w:t>[</w:t>
      </w:r>
      <w:proofErr w:type="gramEnd"/>
      <w:r w:rsidR="00454312" w:rsidRPr="00041F3B">
        <w:rPr>
          <w:rFonts w:ascii="Book Antiqua" w:eastAsia="Times New Roman" w:hAnsi="Book Antiqua" w:cs="Arial"/>
          <w:noProof/>
          <w:vertAlign w:val="superscript"/>
        </w:rPr>
        <w:t>88]</w:t>
      </w:r>
      <w:r w:rsidR="00C357C9" w:rsidRPr="00041F3B">
        <w:rPr>
          <w:rFonts w:ascii="Book Antiqua" w:eastAsia="Times New Roman" w:hAnsi="Book Antiqua" w:cs="Arial"/>
          <w:lang w:val="en-GB"/>
        </w:rPr>
        <w:t xml:space="preserve"> demonstrated that t</w:t>
      </w:r>
      <w:r w:rsidR="00A71D43" w:rsidRPr="00041F3B">
        <w:rPr>
          <w:rFonts w:ascii="Book Antiqua" w:eastAsia="Times New Roman" w:hAnsi="Book Antiqua" w:cs="Arial"/>
          <w:lang w:val="en-GB"/>
        </w:rPr>
        <w:t xml:space="preserve">here was no overlap between ADC values in normal endometrium and endometrial cancers. </w:t>
      </w:r>
      <w:r w:rsidR="003A5279" w:rsidRPr="00041F3B">
        <w:rPr>
          <w:rFonts w:ascii="Book Antiqua" w:eastAsia="Times New Roman" w:hAnsi="Book Antiqua" w:cs="Arial"/>
          <w:lang w:val="en-GB"/>
        </w:rPr>
        <w:t xml:space="preserve">Nougaret </w:t>
      </w:r>
      <w:r w:rsidR="00454312" w:rsidRPr="00041F3B">
        <w:rPr>
          <w:rFonts w:ascii="Book Antiqua" w:eastAsia="Times New Roman" w:hAnsi="Book Antiqua" w:cs="Arial"/>
          <w:i/>
          <w:lang w:val="en-GB"/>
        </w:rPr>
        <w:t xml:space="preserve">et </w:t>
      </w:r>
      <w:proofErr w:type="gramStart"/>
      <w:r w:rsidR="00454312" w:rsidRPr="00041F3B">
        <w:rPr>
          <w:rFonts w:ascii="Book Antiqua" w:eastAsia="Times New Roman" w:hAnsi="Book Antiqua" w:cs="Arial"/>
          <w:i/>
          <w:lang w:val="en-GB"/>
        </w:rPr>
        <w:t>al</w:t>
      </w:r>
      <w:r w:rsidR="00454312" w:rsidRPr="00041F3B">
        <w:rPr>
          <w:rFonts w:ascii="Book Antiqua" w:eastAsia="Times New Roman" w:hAnsi="Book Antiqua" w:cs="Arial"/>
          <w:noProof/>
          <w:vertAlign w:val="superscript"/>
        </w:rPr>
        <w:t>[</w:t>
      </w:r>
      <w:proofErr w:type="gramEnd"/>
      <w:r w:rsidR="00454312" w:rsidRPr="00041F3B">
        <w:rPr>
          <w:rFonts w:ascii="Book Antiqua" w:eastAsia="Times New Roman" w:hAnsi="Book Antiqua" w:cs="Arial"/>
          <w:noProof/>
          <w:vertAlign w:val="superscript"/>
        </w:rPr>
        <w:t>93]</w:t>
      </w:r>
      <w:r w:rsidR="006A4BEE" w:rsidRPr="00041F3B">
        <w:rPr>
          <w:rFonts w:ascii="Book Antiqua" w:eastAsia="Times New Roman" w:hAnsi="Book Antiqua" w:cs="Arial"/>
          <w:lang w:val="en-GB"/>
        </w:rPr>
        <w:t xml:space="preserve"> </w:t>
      </w:r>
      <w:r w:rsidR="008C6E97" w:rsidRPr="00041F3B">
        <w:rPr>
          <w:rFonts w:ascii="Book Antiqua" w:eastAsia="Times New Roman" w:hAnsi="Book Antiqua" w:cs="Arial"/>
          <w:lang w:val="en-GB"/>
        </w:rPr>
        <w:t xml:space="preserve">found a significant difference in the ADC values of grade 3 </w:t>
      </w:r>
      <w:r w:rsidR="00811662" w:rsidRPr="00041F3B">
        <w:rPr>
          <w:rFonts w:ascii="Book Antiqua" w:eastAsia="Times New Roman" w:hAnsi="Book Antiqua" w:cs="Arial"/>
          <w:lang w:val="en-GB"/>
        </w:rPr>
        <w:t xml:space="preserve">endometrial </w:t>
      </w:r>
      <w:r w:rsidR="008C6E97" w:rsidRPr="00041F3B">
        <w:rPr>
          <w:rFonts w:ascii="Book Antiqua" w:eastAsia="Times New Roman" w:hAnsi="Book Antiqua" w:cs="Arial"/>
          <w:lang w:val="en-GB"/>
        </w:rPr>
        <w:t xml:space="preserve">tumours </w:t>
      </w:r>
      <w:r w:rsidR="0063446F" w:rsidRPr="00041F3B">
        <w:rPr>
          <w:rFonts w:ascii="Book Antiqua" w:eastAsia="Times New Roman" w:hAnsi="Book Antiqua" w:cs="Arial"/>
          <w:lang w:val="en-GB"/>
        </w:rPr>
        <w:t>compared to</w:t>
      </w:r>
      <w:r w:rsidR="008C6E97" w:rsidRPr="00041F3B">
        <w:rPr>
          <w:rFonts w:ascii="Book Antiqua" w:eastAsia="Times New Roman" w:hAnsi="Book Antiqua" w:cs="Arial"/>
          <w:lang w:val="en-GB"/>
        </w:rPr>
        <w:t xml:space="preserve"> those of grade 1 and 2. </w:t>
      </w:r>
      <w:r w:rsidR="005A2F7A" w:rsidRPr="00041F3B">
        <w:rPr>
          <w:rFonts w:ascii="Book Antiqua" w:eastAsia="Times New Roman" w:hAnsi="Book Antiqua" w:cs="Arial"/>
          <w:lang w:val="en-GB"/>
        </w:rPr>
        <w:t>However</w:t>
      </w:r>
      <w:r w:rsidR="004462D7" w:rsidRPr="00041F3B">
        <w:rPr>
          <w:rFonts w:ascii="Book Antiqua" w:eastAsia="Times New Roman" w:hAnsi="Book Antiqua" w:cs="Arial"/>
          <w:lang w:val="en-GB"/>
        </w:rPr>
        <w:t>,</w:t>
      </w:r>
      <w:r w:rsidR="005A2F7A" w:rsidRPr="00041F3B">
        <w:rPr>
          <w:rFonts w:ascii="Book Antiqua" w:eastAsia="Times New Roman" w:hAnsi="Book Antiqua" w:cs="Arial"/>
          <w:lang w:val="en-GB"/>
        </w:rPr>
        <w:t xml:space="preserve"> in adjacent myometrium </w:t>
      </w:r>
      <w:r w:rsidR="0080368D" w:rsidRPr="00041F3B">
        <w:rPr>
          <w:rFonts w:ascii="Book Antiqua" w:eastAsia="Times New Roman" w:hAnsi="Book Antiqua" w:cs="Arial"/>
          <w:lang w:val="en-GB"/>
        </w:rPr>
        <w:t xml:space="preserve">differentiating between benign and malignant disease based on </w:t>
      </w:r>
      <w:r w:rsidR="005A2F7A" w:rsidRPr="00041F3B">
        <w:rPr>
          <w:rFonts w:ascii="Book Antiqua" w:eastAsia="Times New Roman" w:hAnsi="Book Antiqua" w:cs="Arial"/>
          <w:lang w:val="en-GB"/>
        </w:rPr>
        <w:t>ADC values</w:t>
      </w:r>
      <w:r w:rsidR="00A32FCB" w:rsidRPr="00041F3B">
        <w:rPr>
          <w:rFonts w:ascii="Book Antiqua" w:eastAsia="Times New Roman" w:hAnsi="Book Antiqua" w:cs="Arial"/>
          <w:lang w:val="en-GB"/>
        </w:rPr>
        <w:t xml:space="preserve"> alone is </w:t>
      </w:r>
      <w:proofErr w:type="gramStart"/>
      <w:r w:rsidR="00A32FCB" w:rsidRPr="00041F3B">
        <w:rPr>
          <w:rFonts w:ascii="Book Antiqua" w:eastAsia="Times New Roman" w:hAnsi="Book Antiqua" w:cs="Arial"/>
          <w:lang w:val="en-GB"/>
        </w:rPr>
        <w:t>difficult</w:t>
      </w:r>
      <w:r w:rsidR="00A32FCB" w:rsidRPr="00041F3B">
        <w:rPr>
          <w:rFonts w:ascii="Book Antiqua" w:eastAsia="Times New Roman" w:hAnsi="Book Antiqua" w:cs="Arial"/>
          <w:noProof/>
          <w:vertAlign w:val="superscript"/>
        </w:rPr>
        <w:t>[</w:t>
      </w:r>
      <w:proofErr w:type="gramEnd"/>
      <w:r w:rsidR="00A32FCB" w:rsidRPr="00041F3B">
        <w:rPr>
          <w:rFonts w:ascii="Book Antiqua" w:eastAsia="Times New Roman" w:hAnsi="Book Antiqua" w:cs="Arial"/>
          <w:noProof/>
          <w:vertAlign w:val="superscript"/>
        </w:rPr>
        <w:t>94]</w:t>
      </w:r>
      <w:r w:rsidR="0080368D" w:rsidRPr="00041F3B">
        <w:rPr>
          <w:rFonts w:ascii="Book Antiqua" w:eastAsia="Times New Roman" w:hAnsi="Book Antiqua" w:cs="Arial"/>
          <w:lang w:val="en-GB"/>
        </w:rPr>
        <w:t xml:space="preserve">. </w:t>
      </w:r>
      <w:r w:rsidR="001479C0" w:rsidRPr="00041F3B">
        <w:rPr>
          <w:rFonts w:ascii="Book Antiqua" w:eastAsia="Times New Roman" w:hAnsi="Book Antiqua" w:cs="Arial"/>
          <w:lang w:val="en-GB"/>
        </w:rPr>
        <w:t xml:space="preserve">In </w:t>
      </w:r>
      <w:r w:rsidR="00F96C92" w:rsidRPr="00041F3B">
        <w:rPr>
          <w:rFonts w:ascii="Book Antiqua" w:eastAsia="Times New Roman" w:hAnsi="Book Antiqua" w:cs="Arial"/>
          <w:lang w:val="en-GB"/>
        </w:rPr>
        <w:t xml:space="preserve">the </w:t>
      </w:r>
      <w:r w:rsidR="00210E0B" w:rsidRPr="00041F3B">
        <w:rPr>
          <w:rFonts w:ascii="Book Antiqua" w:eastAsia="Times New Roman" w:hAnsi="Book Antiqua" w:cs="Arial"/>
          <w:lang w:val="en-GB"/>
        </w:rPr>
        <w:t>ovaries</w:t>
      </w:r>
      <w:r w:rsidR="001479C0" w:rsidRPr="00041F3B">
        <w:rPr>
          <w:rFonts w:ascii="Book Antiqua" w:eastAsia="Times New Roman" w:hAnsi="Book Antiqua" w:cs="Arial"/>
          <w:lang w:val="en-GB"/>
        </w:rPr>
        <w:t>,</w:t>
      </w:r>
      <w:r w:rsidR="00210E0B" w:rsidRPr="00041F3B">
        <w:rPr>
          <w:rFonts w:ascii="Book Antiqua" w:eastAsia="Times New Roman" w:hAnsi="Book Antiqua" w:cs="Arial"/>
          <w:lang w:val="en-GB"/>
        </w:rPr>
        <w:t xml:space="preserve"> </w:t>
      </w:r>
      <w:r w:rsidR="001479C0" w:rsidRPr="00041F3B">
        <w:rPr>
          <w:rFonts w:ascii="Book Antiqua" w:eastAsia="Times New Roman" w:hAnsi="Book Antiqua" w:cs="Arial"/>
          <w:lang w:val="en-GB"/>
        </w:rPr>
        <w:t xml:space="preserve">the majority of prior studies </w:t>
      </w:r>
      <w:r w:rsidR="00210E0B" w:rsidRPr="00041F3B">
        <w:rPr>
          <w:rFonts w:ascii="Book Antiqua" w:eastAsia="Times New Roman" w:hAnsi="Book Antiqua" w:cs="Arial"/>
          <w:lang w:val="en-GB"/>
        </w:rPr>
        <w:t xml:space="preserve">reported ADC values of benign and malignant lesions. </w:t>
      </w:r>
      <w:r w:rsidR="00B86F7F" w:rsidRPr="00041F3B">
        <w:rPr>
          <w:rFonts w:ascii="Book Antiqua" w:eastAsia="Times New Roman" w:hAnsi="Book Antiqua" w:cs="Arial"/>
          <w:lang w:val="en-GB"/>
        </w:rPr>
        <w:t xml:space="preserve">Katayama </w:t>
      </w:r>
      <w:r w:rsidR="00A32FCB" w:rsidRPr="00041F3B">
        <w:rPr>
          <w:rFonts w:ascii="Book Antiqua" w:eastAsia="Times New Roman" w:hAnsi="Book Antiqua" w:cs="Arial"/>
          <w:i/>
          <w:lang w:val="en-GB"/>
        </w:rPr>
        <w:t xml:space="preserve">et </w:t>
      </w:r>
      <w:proofErr w:type="gramStart"/>
      <w:r w:rsidR="00A32FCB" w:rsidRPr="00041F3B">
        <w:rPr>
          <w:rFonts w:ascii="Book Antiqua" w:eastAsia="Times New Roman" w:hAnsi="Book Antiqua" w:cs="Arial"/>
          <w:i/>
          <w:lang w:val="en-GB"/>
        </w:rPr>
        <w:t>al</w:t>
      </w:r>
      <w:r w:rsidR="00A32FCB" w:rsidRPr="00041F3B">
        <w:rPr>
          <w:rFonts w:ascii="Book Antiqua" w:eastAsia="Times New Roman" w:hAnsi="Book Antiqua" w:cs="Arial"/>
          <w:noProof/>
          <w:vertAlign w:val="superscript"/>
        </w:rPr>
        <w:t>[</w:t>
      </w:r>
      <w:proofErr w:type="gramEnd"/>
      <w:r w:rsidR="00A32FCB" w:rsidRPr="00041F3B">
        <w:rPr>
          <w:rFonts w:ascii="Book Antiqua" w:eastAsia="Times New Roman" w:hAnsi="Book Antiqua" w:cs="Arial"/>
          <w:noProof/>
          <w:vertAlign w:val="superscript"/>
        </w:rPr>
        <w:t>95]</w:t>
      </w:r>
      <w:r w:rsidR="00F96C92" w:rsidRPr="00041F3B">
        <w:rPr>
          <w:rFonts w:ascii="Book Antiqua" w:eastAsia="Times New Roman" w:hAnsi="Book Antiqua" w:cs="Arial"/>
          <w:lang w:val="en-GB"/>
        </w:rPr>
        <w:t xml:space="preserve"> </w:t>
      </w:r>
      <w:r w:rsidR="00F55BDA" w:rsidRPr="00041F3B">
        <w:rPr>
          <w:rFonts w:ascii="Book Antiqua" w:eastAsia="Times New Roman" w:hAnsi="Book Antiqua" w:cs="Arial"/>
          <w:lang w:val="en-GB"/>
        </w:rPr>
        <w:lastRenderedPageBreak/>
        <w:t xml:space="preserve">concluded that ADCs might not provide additional information in differentiating benign from malignant ovarian lesions, as </w:t>
      </w:r>
      <w:r w:rsidR="00A32FCB" w:rsidRPr="00041F3B">
        <w:rPr>
          <w:rFonts w:ascii="Book Antiqua" w:eastAsia="Times New Roman" w:hAnsi="Book Antiqua" w:cs="Arial"/>
          <w:lang w:val="en-GB"/>
        </w:rPr>
        <w:t>there was a significant overlap</w:t>
      </w:r>
      <w:r w:rsidR="00A32FCB" w:rsidRPr="00041F3B">
        <w:rPr>
          <w:rFonts w:ascii="Book Antiqua" w:eastAsia="Times New Roman" w:hAnsi="Book Antiqua" w:cs="Arial"/>
          <w:noProof/>
          <w:vertAlign w:val="superscript"/>
        </w:rPr>
        <w:t>[95</w:t>
      </w:r>
      <w:r w:rsidR="00A32FCB" w:rsidRPr="00041F3B">
        <w:rPr>
          <w:rFonts w:ascii="Book Antiqua" w:eastAsia="宋体" w:hAnsi="Book Antiqua" w:cs="Arial" w:hint="eastAsia"/>
          <w:noProof/>
          <w:vertAlign w:val="superscript"/>
          <w:lang w:eastAsia="zh-CN"/>
        </w:rPr>
        <w:t>-</w:t>
      </w:r>
      <w:r w:rsidR="00A32FCB" w:rsidRPr="00041F3B">
        <w:rPr>
          <w:rFonts w:ascii="Book Antiqua" w:eastAsia="Times New Roman" w:hAnsi="Book Antiqua" w:cs="Arial"/>
          <w:noProof/>
          <w:vertAlign w:val="superscript"/>
        </w:rPr>
        <w:t>97]</w:t>
      </w:r>
      <w:r w:rsidR="00F96C92" w:rsidRPr="00041F3B">
        <w:rPr>
          <w:rFonts w:ascii="Book Antiqua" w:eastAsia="Times New Roman" w:hAnsi="Book Antiqua" w:cs="Arial"/>
          <w:lang w:val="en-GB"/>
        </w:rPr>
        <w:t xml:space="preserve"> </w:t>
      </w:r>
      <w:r w:rsidR="00F55BDA" w:rsidRPr="00041F3B">
        <w:rPr>
          <w:rFonts w:ascii="Book Antiqua" w:eastAsia="Times New Roman" w:hAnsi="Book Antiqua" w:cs="Arial"/>
          <w:lang w:val="en-GB"/>
        </w:rPr>
        <w:t>between ADC</w:t>
      </w:r>
      <w:r w:rsidR="000E73C1" w:rsidRPr="00041F3B">
        <w:rPr>
          <w:rFonts w:ascii="Book Antiqua" w:eastAsia="Times New Roman" w:hAnsi="Book Antiqua" w:cs="Arial"/>
          <w:lang w:val="en-GB"/>
        </w:rPr>
        <w:t>s</w:t>
      </w:r>
      <w:r w:rsidR="00F55BDA" w:rsidRPr="00041F3B">
        <w:rPr>
          <w:rFonts w:ascii="Book Antiqua" w:eastAsia="Times New Roman" w:hAnsi="Book Antiqua" w:cs="Arial"/>
          <w:lang w:val="en-GB"/>
        </w:rPr>
        <w:t xml:space="preserve"> in benign and malignant solid tumours.</w:t>
      </w:r>
      <w:r w:rsidR="003B42A3" w:rsidRPr="00041F3B">
        <w:rPr>
          <w:rFonts w:ascii="Book Antiqua" w:eastAsia="Times New Roman" w:hAnsi="Book Antiqua" w:cs="Arial"/>
          <w:lang w:val="en-GB"/>
        </w:rPr>
        <w:t xml:space="preserve"> </w:t>
      </w:r>
      <w:r w:rsidR="009D394A" w:rsidRPr="00041F3B">
        <w:rPr>
          <w:rFonts w:ascii="Book Antiqua" w:eastAsia="Times New Roman" w:hAnsi="Book Antiqua" w:cs="Arial"/>
          <w:lang w:val="en-GB"/>
        </w:rPr>
        <w:t xml:space="preserve">In the cervix, ADC </w:t>
      </w:r>
      <w:r w:rsidR="004969B8" w:rsidRPr="00041F3B">
        <w:rPr>
          <w:rFonts w:ascii="Book Antiqua" w:eastAsia="Times New Roman" w:hAnsi="Book Antiqua" w:cs="Arial"/>
          <w:lang w:val="en-GB"/>
        </w:rPr>
        <w:t xml:space="preserve">values </w:t>
      </w:r>
      <w:r w:rsidR="009D394A" w:rsidRPr="00041F3B">
        <w:rPr>
          <w:rFonts w:ascii="Book Antiqua" w:eastAsia="Times New Roman" w:hAnsi="Book Antiqua" w:cs="Arial"/>
          <w:lang w:val="en-GB"/>
        </w:rPr>
        <w:t>cou</w:t>
      </w:r>
      <w:r w:rsidR="00A32FCB" w:rsidRPr="00041F3B">
        <w:rPr>
          <w:rFonts w:ascii="Book Antiqua" w:eastAsia="Times New Roman" w:hAnsi="Book Antiqua" w:cs="Arial"/>
          <w:lang w:val="en-GB"/>
        </w:rPr>
        <w:t xml:space="preserve">ld play a role in the </w:t>
      </w:r>
      <w:proofErr w:type="gramStart"/>
      <w:r w:rsidR="00A32FCB" w:rsidRPr="00041F3B">
        <w:rPr>
          <w:rFonts w:ascii="Book Antiqua" w:eastAsia="Times New Roman" w:hAnsi="Book Antiqua" w:cs="Arial"/>
          <w:lang w:val="en-GB"/>
        </w:rPr>
        <w:t>diagnosis</w:t>
      </w:r>
      <w:r w:rsidR="00A32FCB" w:rsidRPr="00041F3B">
        <w:rPr>
          <w:rFonts w:ascii="Book Antiqua" w:eastAsia="Times New Roman" w:hAnsi="Book Antiqua" w:cs="Arial"/>
          <w:noProof/>
          <w:vertAlign w:val="superscript"/>
        </w:rPr>
        <w:t>[</w:t>
      </w:r>
      <w:proofErr w:type="gramEnd"/>
      <w:r w:rsidR="00A32FCB" w:rsidRPr="00041F3B">
        <w:rPr>
          <w:rFonts w:ascii="Book Antiqua" w:eastAsia="Times New Roman" w:hAnsi="Book Antiqua" w:cs="Arial"/>
          <w:noProof/>
          <w:vertAlign w:val="superscript"/>
        </w:rPr>
        <w:t>98]</w:t>
      </w:r>
      <w:r w:rsidR="000972BC" w:rsidRPr="00041F3B">
        <w:rPr>
          <w:rFonts w:ascii="Book Antiqua" w:eastAsia="Times New Roman" w:hAnsi="Book Antiqua" w:cs="Arial"/>
          <w:lang w:val="en-GB"/>
        </w:rPr>
        <w:t xml:space="preserve"> </w:t>
      </w:r>
      <w:r w:rsidR="009D394A" w:rsidRPr="00041F3B">
        <w:rPr>
          <w:rFonts w:ascii="Book Antiqua" w:eastAsia="Times New Roman" w:hAnsi="Book Antiqua" w:cs="Arial"/>
          <w:lang w:val="en-GB"/>
        </w:rPr>
        <w:t>and as a surrogate biomarker of treatment response</w:t>
      </w:r>
      <w:r w:rsidR="00A32FCB" w:rsidRPr="00041F3B">
        <w:rPr>
          <w:rFonts w:ascii="Book Antiqua" w:eastAsia="Times New Roman" w:hAnsi="Book Antiqua" w:cs="Arial"/>
          <w:noProof/>
          <w:vertAlign w:val="superscript"/>
        </w:rPr>
        <w:t>[99]</w:t>
      </w:r>
      <w:r w:rsidR="009D394A" w:rsidRPr="00041F3B">
        <w:rPr>
          <w:rFonts w:ascii="Book Antiqua" w:eastAsia="Times New Roman" w:hAnsi="Book Antiqua" w:cs="Arial"/>
          <w:lang w:val="en-GB"/>
        </w:rPr>
        <w:t>.</w:t>
      </w:r>
      <w:r w:rsidR="00A633E5" w:rsidRPr="00041F3B">
        <w:rPr>
          <w:rFonts w:ascii="Book Antiqua" w:eastAsia="Times New Roman" w:hAnsi="Book Antiqua" w:cs="Arial"/>
          <w:lang w:val="en-GB"/>
        </w:rPr>
        <w:t xml:space="preserve"> </w:t>
      </w:r>
      <w:r w:rsidR="00CD715F" w:rsidRPr="00041F3B">
        <w:rPr>
          <w:rFonts w:ascii="Book Antiqua" w:eastAsia="Times New Roman" w:hAnsi="Book Antiqua" w:cs="Arial"/>
          <w:lang w:val="en-GB"/>
        </w:rPr>
        <w:t>L</w:t>
      </w:r>
      <w:r w:rsidR="00A633E5" w:rsidRPr="00041F3B">
        <w:rPr>
          <w:rFonts w:ascii="Book Antiqua" w:eastAsia="Times New Roman" w:hAnsi="Book Antiqua" w:cs="Arial"/>
          <w:lang w:val="en-GB"/>
        </w:rPr>
        <w:t>u</w:t>
      </w:r>
      <w:r w:rsidR="00CD715F" w:rsidRPr="00041F3B">
        <w:rPr>
          <w:rFonts w:ascii="Book Antiqua" w:eastAsia="Times New Roman" w:hAnsi="Book Antiqua" w:cs="Arial"/>
          <w:lang w:val="en-GB"/>
        </w:rPr>
        <w:t>o</w:t>
      </w:r>
      <w:r w:rsidR="00A633E5" w:rsidRPr="00041F3B">
        <w:rPr>
          <w:rFonts w:ascii="Book Antiqua" w:eastAsia="Times New Roman" w:hAnsi="Book Antiqua" w:cs="Arial"/>
          <w:lang w:val="en-GB"/>
        </w:rPr>
        <w:t xml:space="preserve">maranta </w:t>
      </w:r>
      <w:r w:rsidR="00A32FCB" w:rsidRPr="00041F3B">
        <w:rPr>
          <w:rFonts w:ascii="Book Antiqua" w:eastAsia="Times New Roman" w:hAnsi="Book Antiqua" w:cs="Arial"/>
          <w:i/>
          <w:lang w:val="en-GB"/>
        </w:rPr>
        <w:t xml:space="preserve">et </w:t>
      </w:r>
      <w:proofErr w:type="gramStart"/>
      <w:r w:rsidR="00A32FCB" w:rsidRPr="00041F3B">
        <w:rPr>
          <w:rFonts w:ascii="Book Antiqua" w:eastAsia="Times New Roman" w:hAnsi="Book Antiqua" w:cs="Arial"/>
          <w:i/>
          <w:lang w:val="en-GB"/>
        </w:rPr>
        <w:t>al</w:t>
      </w:r>
      <w:r w:rsidR="00A32FCB" w:rsidRPr="00041F3B">
        <w:rPr>
          <w:rFonts w:ascii="Book Antiqua" w:eastAsia="Times New Roman" w:hAnsi="Book Antiqua" w:cs="Arial"/>
          <w:noProof/>
          <w:vertAlign w:val="superscript"/>
        </w:rPr>
        <w:t>[</w:t>
      </w:r>
      <w:proofErr w:type="gramEnd"/>
      <w:r w:rsidR="00A32FCB" w:rsidRPr="00041F3B">
        <w:rPr>
          <w:rFonts w:ascii="Book Antiqua" w:eastAsia="Times New Roman" w:hAnsi="Book Antiqua" w:cs="Arial"/>
          <w:noProof/>
          <w:vertAlign w:val="superscript"/>
        </w:rPr>
        <w:t>100]</w:t>
      </w:r>
      <w:r w:rsidR="007E4592" w:rsidRPr="00041F3B">
        <w:rPr>
          <w:rFonts w:ascii="Book Antiqua" w:eastAsia="Times New Roman" w:hAnsi="Book Antiqua" w:cs="Arial"/>
          <w:lang w:val="en-GB"/>
        </w:rPr>
        <w:t xml:space="preserve"> </w:t>
      </w:r>
      <w:r w:rsidR="00A633E5" w:rsidRPr="00041F3B">
        <w:rPr>
          <w:rFonts w:ascii="Book Antiqua" w:eastAsia="Times New Roman" w:hAnsi="Book Antiqua" w:cs="Arial"/>
          <w:lang w:val="en-GB"/>
        </w:rPr>
        <w:t>concluded that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A633E5" w:rsidRPr="00041F3B">
        <w:rPr>
          <w:rFonts w:ascii="Book Antiqua" w:eastAsia="Times New Roman" w:hAnsi="Book Antiqua" w:cs="Arial"/>
          <w:lang w:val="en-GB"/>
        </w:rPr>
        <w:t xml:space="preserve"> is more reliable in the radiological staging of endometrial carcinoma compared with contrast-enhanced </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A633E5" w:rsidRPr="00041F3B">
        <w:rPr>
          <w:rFonts w:ascii="Book Antiqua" w:eastAsia="Times New Roman" w:hAnsi="Book Antiqua" w:cs="Arial"/>
          <w:lang w:val="en-GB"/>
        </w:rPr>
        <w:t>.</w:t>
      </w:r>
    </w:p>
    <w:p w14:paraId="3C333417" w14:textId="77777777" w:rsidR="001527C5" w:rsidRPr="00041F3B" w:rsidRDefault="001527C5" w:rsidP="00FF7EA7">
      <w:pPr>
        <w:spacing w:line="360" w:lineRule="auto"/>
        <w:jc w:val="both"/>
        <w:rPr>
          <w:rFonts w:ascii="Book Antiqua" w:eastAsia="宋体" w:hAnsi="Book Antiqua" w:cs="Arial"/>
          <w:lang w:val="en-GB" w:eastAsia="zh-CN"/>
        </w:rPr>
      </w:pPr>
    </w:p>
    <w:p w14:paraId="4FD0EA07" w14:textId="57F6F40F" w:rsidR="00FA40C8" w:rsidRPr="00041F3B" w:rsidRDefault="00FA40C8"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Breast</w:t>
      </w:r>
    </w:p>
    <w:p w14:paraId="46C0F5DF" w14:textId="355CBA5D" w:rsidR="00551FE3" w:rsidRPr="00041F3B" w:rsidRDefault="0024518D" w:rsidP="00FF7EA7">
      <w:pPr>
        <w:spacing w:line="360" w:lineRule="auto"/>
        <w:jc w:val="both"/>
        <w:rPr>
          <w:rFonts w:ascii="Book Antiqua" w:hAnsi="Book Antiqua" w:cs="Arial"/>
        </w:rPr>
      </w:pPr>
      <w:r w:rsidRPr="00041F3B">
        <w:rPr>
          <w:rFonts w:ascii="Book Antiqua" w:eastAsia="Times New Roman" w:hAnsi="Book Antiqua" w:cs="Arial"/>
          <w:lang w:val="en-GB"/>
        </w:rPr>
        <w:t>Mammography is the modality of choice in breast screening but is less effective in women with very dense breasts</w:t>
      </w:r>
      <w:r w:rsidR="006E5731" w:rsidRPr="00041F3B">
        <w:rPr>
          <w:rFonts w:ascii="Book Antiqua" w:eastAsia="Times New Roman" w:hAnsi="Book Antiqua" w:cs="Arial"/>
          <w:lang w:val="en-GB"/>
        </w:rPr>
        <w:t xml:space="preserve"> </w:t>
      </w:r>
      <w:r w:rsidR="002A128A" w:rsidRPr="00041F3B">
        <w:rPr>
          <w:rFonts w:ascii="Book Antiqua" w:eastAsia="Times New Roman" w:hAnsi="Book Antiqua" w:cs="Arial"/>
          <w:lang w:val="en-GB"/>
        </w:rPr>
        <w:t xml:space="preserve">(higher content of fibroglandular tissue compared to fatty adipose tissue) </w:t>
      </w:r>
      <w:r w:rsidR="006E5731" w:rsidRPr="00041F3B">
        <w:rPr>
          <w:rFonts w:ascii="Book Antiqua" w:eastAsia="Times New Roman" w:hAnsi="Book Antiqua" w:cs="Arial"/>
          <w:lang w:val="en-GB"/>
        </w:rPr>
        <w:t xml:space="preserve">and those with </w:t>
      </w:r>
      <w:r w:rsidR="006E5731" w:rsidRPr="00041F3B">
        <w:rPr>
          <w:rFonts w:ascii="Book Antiqua" w:eastAsia="Times New Roman" w:hAnsi="Book Antiqua" w:cs="Arial"/>
          <w:i/>
          <w:lang w:val="en-GB"/>
        </w:rPr>
        <w:t>BRCA1</w:t>
      </w:r>
      <w:r w:rsidR="006E5731" w:rsidRPr="00041F3B">
        <w:rPr>
          <w:rFonts w:ascii="Book Antiqua" w:eastAsia="Times New Roman" w:hAnsi="Book Antiqua" w:cs="Arial"/>
          <w:lang w:val="en-GB"/>
        </w:rPr>
        <w:t xml:space="preserve"> genetic predisposition </w:t>
      </w:r>
      <w:r w:rsidRPr="00041F3B">
        <w:rPr>
          <w:rFonts w:ascii="Book Antiqua" w:eastAsia="Times New Roman" w:hAnsi="Book Antiqua" w:cs="Arial"/>
          <w:lang w:val="en-GB"/>
        </w:rPr>
        <w:t xml:space="preserve">and MRI screening may offer added </w:t>
      </w:r>
      <w:proofErr w:type="gramStart"/>
      <w:r w:rsidRPr="00041F3B">
        <w:rPr>
          <w:rFonts w:ascii="Book Antiqua" w:eastAsia="Times New Roman" w:hAnsi="Book Antiqua" w:cs="Arial"/>
          <w:lang w:val="en-GB"/>
        </w:rPr>
        <w:t>benefit</w:t>
      </w:r>
      <w:r w:rsidR="00B672C9" w:rsidRPr="00041F3B">
        <w:rPr>
          <w:rFonts w:ascii="Book Antiqua" w:eastAsia="Times New Roman" w:hAnsi="Book Antiqua" w:cs="Arial"/>
          <w:noProof/>
          <w:vertAlign w:val="superscript"/>
        </w:rPr>
        <w:t>[</w:t>
      </w:r>
      <w:proofErr w:type="gramEnd"/>
      <w:r w:rsidR="00B672C9" w:rsidRPr="00041F3B">
        <w:rPr>
          <w:rFonts w:ascii="Book Antiqua" w:eastAsia="Times New Roman" w:hAnsi="Book Antiqua" w:cs="Arial"/>
          <w:noProof/>
          <w:vertAlign w:val="superscript"/>
        </w:rPr>
        <w:t>101</w:t>
      </w:r>
      <w:r w:rsidR="00B672C9">
        <w:rPr>
          <w:rFonts w:ascii="Book Antiqua" w:eastAsia="宋体" w:hAnsi="Book Antiqua" w:cs="Arial" w:hint="eastAsia"/>
          <w:noProof/>
          <w:vertAlign w:val="superscript"/>
          <w:lang w:eastAsia="zh-CN"/>
        </w:rPr>
        <w:t>-</w:t>
      </w:r>
      <w:r w:rsidR="00B672C9" w:rsidRPr="00041F3B">
        <w:rPr>
          <w:rFonts w:ascii="Book Antiqua" w:eastAsia="Times New Roman" w:hAnsi="Book Antiqua" w:cs="Arial"/>
          <w:noProof/>
          <w:vertAlign w:val="superscript"/>
        </w:rPr>
        <w:t>103]</w:t>
      </w:r>
      <w:r w:rsidR="009A01D0" w:rsidRPr="00041F3B">
        <w:rPr>
          <w:rFonts w:ascii="Book Antiqua" w:eastAsia="Times New Roman" w:hAnsi="Book Antiqua" w:cs="Arial"/>
          <w:lang w:val="en-GB"/>
        </w:rPr>
        <w:t xml:space="preserve">. </w:t>
      </w:r>
      <w:r w:rsidR="00655978" w:rsidRPr="00041F3B">
        <w:rPr>
          <w:rFonts w:ascii="Book Antiqua" w:eastAsia="Times New Roman" w:hAnsi="Book Antiqua" w:cs="Arial"/>
          <w:lang w:val="en-GB"/>
        </w:rPr>
        <w:t xml:space="preserve">Increasingly </w:t>
      </w:r>
      <w:r w:rsidR="00CE78E7" w:rsidRPr="00041F3B">
        <w:rPr>
          <w:rFonts w:ascii="Book Antiqua" w:eastAsia="Times New Roman" w:hAnsi="Book Antiqua" w:cs="Arial"/>
          <w:lang w:val="en-GB"/>
        </w:rPr>
        <w:t>the added value of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CE78E7" w:rsidRPr="00041F3B">
        <w:rPr>
          <w:rFonts w:ascii="Book Antiqua" w:eastAsia="Times New Roman" w:hAnsi="Book Antiqua" w:cs="Arial"/>
          <w:lang w:val="en-GB"/>
        </w:rPr>
        <w:t xml:space="preserve"> to the normal MRI screening particularly in dense breasts</w:t>
      </w:r>
      <w:r w:rsidR="00186160" w:rsidRPr="00041F3B">
        <w:rPr>
          <w:rFonts w:ascii="Book Antiqua" w:eastAsia="Times New Roman" w:hAnsi="Book Antiqua" w:cs="Arial"/>
          <w:lang w:val="en-GB"/>
        </w:rPr>
        <w:t xml:space="preserve"> is being </w:t>
      </w:r>
      <w:proofErr w:type="gramStart"/>
      <w:r w:rsidR="00186160" w:rsidRPr="00041F3B">
        <w:rPr>
          <w:rFonts w:ascii="Book Antiqua" w:eastAsia="Times New Roman" w:hAnsi="Book Antiqua" w:cs="Arial"/>
          <w:lang w:val="en-GB"/>
        </w:rPr>
        <w:t>examined</w:t>
      </w:r>
      <w:r w:rsidR="00186160" w:rsidRPr="00041F3B">
        <w:rPr>
          <w:rFonts w:ascii="Book Antiqua" w:eastAsia="Times New Roman" w:hAnsi="Book Antiqua" w:cs="Arial"/>
          <w:noProof/>
          <w:vertAlign w:val="superscript"/>
        </w:rPr>
        <w:t>[</w:t>
      </w:r>
      <w:proofErr w:type="gramEnd"/>
      <w:r w:rsidR="00186160" w:rsidRPr="00041F3B">
        <w:rPr>
          <w:rFonts w:ascii="Book Antiqua" w:eastAsia="Times New Roman" w:hAnsi="Book Antiqua" w:cs="Arial"/>
          <w:noProof/>
          <w:vertAlign w:val="superscript"/>
        </w:rPr>
        <w:t>104]</w:t>
      </w:r>
      <w:r w:rsidR="00CE78E7" w:rsidRPr="00041F3B">
        <w:rPr>
          <w:rFonts w:ascii="Book Antiqua" w:eastAsia="Times New Roman" w:hAnsi="Book Antiqua" w:cs="Arial"/>
          <w:lang w:val="en-GB"/>
        </w:rPr>
        <w:t>.</w:t>
      </w:r>
      <w:r w:rsidR="00FA09A4" w:rsidRPr="00041F3B">
        <w:rPr>
          <w:rFonts w:ascii="Book Antiqua" w:eastAsia="Times New Roman" w:hAnsi="Book Antiqua" w:cs="Arial"/>
          <w:lang w:val="en-GB"/>
        </w:rPr>
        <w:t xml:space="preserve"> </w:t>
      </w:r>
      <w:r w:rsidR="004320B8" w:rsidRPr="00041F3B">
        <w:rPr>
          <w:rFonts w:ascii="Book Antiqua" w:eastAsia="Times New Roman" w:hAnsi="Book Antiqua" w:cs="Arial"/>
          <w:lang w:val="en-GB"/>
        </w:rPr>
        <w:t>Normal fibroglandular</w:t>
      </w:r>
      <w:r w:rsidR="00AC4E37" w:rsidRPr="00041F3B">
        <w:rPr>
          <w:rFonts w:ascii="Book Antiqua" w:eastAsia="Times New Roman" w:hAnsi="Book Antiqua" w:cs="Arial"/>
          <w:lang w:val="en-GB"/>
        </w:rPr>
        <w:t xml:space="preserve"> breast </w:t>
      </w:r>
      <w:r w:rsidR="0038378D" w:rsidRPr="00041F3B">
        <w:rPr>
          <w:rFonts w:ascii="Book Antiqua" w:eastAsia="Times New Roman" w:hAnsi="Book Antiqua" w:cs="Arial"/>
          <w:lang w:val="en-GB"/>
        </w:rPr>
        <w:t xml:space="preserve">tissue ADC estimates from selected studies are </w:t>
      </w:r>
      <w:r w:rsidR="00E954A7" w:rsidRPr="00041F3B">
        <w:rPr>
          <w:rFonts w:ascii="Book Antiqua" w:eastAsia="Times New Roman" w:hAnsi="Book Antiqua" w:cs="Arial"/>
          <w:lang w:val="en-GB"/>
        </w:rPr>
        <w:t xml:space="preserve">summarized </w:t>
      </w:r>
      <w:r w:rsidR="0038378D" w:rsidRPr="00041F3B">
        <w:rPr>
          <w:rFonts w:ascii="Book Antiqua" w:eastAsia="Times New Roman" w:hAnsi="Book Antiqua" w:cs="Arial"/>
          <w:lang w:val="en-GB"/>
        </w:rPr>
        <w:t>in Table 8.</w:t>
      </w:r>
      <w:r w:rsidR="007A2F3B" w:rsidRPr="00041F3B">
        <w:rPr>
          <w:rFonts w:ascii="Book Antiqua" w:eastAsia="Times New Roman" w:hAnsi="Book Antiqua" w:cs="Arial"/>
          <w:lang w:val="en-GB"/>
        </w:rPr>
        <w:t xml:space="preserve"> </w:t>
      </w:r>
      <w:r w:rsidR="001C4559" w:rsidRPr="00041F3B">
        <w:rPr>
          <w:rFonts w:ascii="Book Antiqua" w:eastAsia="Times New Roman" w:hAnsi="Book Antiqua" w:cs="Arial"/>
          <w:lang w:val="en-GB"/>
        </w:rPr>
        <w:t xml:space="preserve">The highest ADC estimate for normal </w:t>
      </w:r>
      <w:r w:rsidR="00E307C7" w:rsidRPr="00041F3B">
        <w:rPr>
          <w:rFonts w:ascii="Book Antiqua" w:eastAsia="Times New Roman" w:hAnsi="Book Antiqua" w:cs="Arial"/>
          <w:lang w:val="en-GB"/>
        </w:rPr>
        <w:t xml:space="preserve">fibroglandular </w:t>
      </w:r>
      <w:r w:rsidR="001C4559" w:rsidRPr="00041F3B">
        <w:rPr>
          <w:rFonts w:ascii="Book Antiqua" w:eastAsia="Times New Roman" w:hAnsi="Book Antiqua" w:cs="Arial"/>
          <w:lang w:val="en-GB"/>
        </w:rPr>
        <w:t xml:space="preserve">breast tissue in selected studies was </w:t>
      </w:r>
      <w:r w:rsidR="006B55F4" w:rsidRPr="00041F3B">
        <w:rPr>
          <w:rFonts w:ascii="Book Antiqua" w:hAnsi="Book Antiqua" w:cs="Arial"/>
        </w:rPr>
        <w:t>2.37</w:t>
      </w:r>
      <w:r w:rsidR="00186160" w:rsidRPr="00041F3B">
        <w:rPr>
          <w:rFonts w:ascii="Book Antiqua" w:eastAsia="宋体" w:hAnsi="Book Antiqua" w:cs="Arial" w:hint="eastAsia"/>
          <w:lang w:eastAsia="zh-CN"/>
        </w:rPr>
        <w:t xml:space="preserve"> </w:t>
      </w:r>
      <w:r w:rsidR="001C4559" w:rsidRPr="00041F3B">
        <w:rPr>
          <w:rFonts w:ascii="Book Antiqua" w:eastAsia="Times New Roman" w:hAnsi="Book Antiqua" w:cs="Arial"/>
        </w:rPr>
        <w:t>±</w:t>
      </w:r>
      <w:r w:rsidR="00186160" w:rsidRPr="00041F3B">
        <w:rPr>
          <w:rFonts w:ascii="Book Antiqua" w:eastAsia="宋体" w:hAnsi="Book Antiqua" w:cs="Arial" w:hint="eastAsia"/>
          <w:lang w:eastAsia="zh-CN"/>
        </w:rPr>
        <w:t xml:space="preserve"> </w:t>
      </w:r>
      <w:r w:rsidR="006B55F4" w:rsidRPr="00041F3B">
        <w:rPr>
          <w:rFonts w:ascii="Book Antiqua" w:hAnsi="Book Antiqua" w:cs="Arial"/>
        </w:rPr>
        <w:t>0.27</w:t>
      </w:r>
      <w:r w:rsidR="00186160" w:rsidRPr="00041F3B">
        <w:rPr>
          <w:rFonts w:ascii="Book Antiqua" w:eastAsia="宋体" w:hAnsi="Book Antiqua" w:cs="Arial" w:hint="eastAsia"/>
          <w:lang w:eastAsia="zh-CN"/>
        </w:rPr>
        <w:t xml:space="preserve"> </w:t>
      </w:r>
      <w:r w:rsidR="001C4559" w:rsidRPr="00041F3B">
        <w:rPr>
          <w:rFonts w:ascii="Book Antiqua" w:eastAsia="Times New Roman" w:hAnsi="Book Antiqua" w:cs="Arial"/>
        </w:rPr>
        <w:t>×</w:t>
      </w:r>
      <w:r w:rsidR="00186160" w:rsidRPr="00041F3B">
        <w:rPr>
          <w:rFonts w:ascii="Book Antiqua" w:eastAsia="宋体" w:hAnsi="Book Antiqua" w:cs="Arial" w:hint="eastAsia"/>
          <w:lang w:eastAsia="zh-CN"/>
        </w:rPr>
        <w:t xml:space="preserve"> </w:t>
      </w:r>
      <w:r w:rsidR="001C4559" w:rsidRPr="00041F3B">
        <w:rPr>
          <w:rFonts w:ascii="Book Antiqua" w:eastAsia="Times New Roman" w:hAnsi="Book Antiqua" w:cs="Arial"/>
        </w:rPr>
        <w:t>10</w:t>
      </w:r>
      <w:r w:rsidR="001C4559" w:rsidRPr="00041F3B">
        <w:rPr>
          <w:rFonts w:ascii="Book Antiqua" w:eastAsia="Times New Roman" w:hAnsi="Book Antiqua" w:cs="Arial"/>
          <w:vertAlign w:val="superscript"/>
        </w:rPr>
        <w:t>-3</w:t>
      </w:r>
      <w:r w:rsidR="001C4559" w:rsidRPr="00041F3B">
        <w:rPr>
          <w:rFonts w:ascii="Book Antiqua" w:eastAsia="Times New Roman" w:hAnsi="Book Antiqua" w:cs="Arial"/>
          <w:lang w:val="en-GB"/>
        </w:rPr>
        <w:t xml:space="preserve"> </w:t>
      </w:r>
      <w:r w:rsidR="004462D7" w:rsidRPr="00041F3B">
        <w:rPr>
          <w:rFonts w:ascii="Book Antiqua" w:hAnsi="Book Antiqua" w:cs="Arial"/>
        </w:rPr>
        <w:t>mm</w:t>
      </w:r>
      <w:r w:rsidR="004462D7" w:rsidRPr="00041F3B">
        <w:rPr>
          <w:rFonts w:ascii="Book Antiqua" w:hAnsi="Book Antiqua" w:cs="Arial"/>
          <w:vertAlign w:val="superscript"/>
        </w:rPr>
        <w:t>2</w:t>
      </w:r>
      <w:r w:rsidR="00186160" w:rsidRPr="00041F3B">
        <w:rPr>
          <w:rFonts w:ascii="Book Antiqua" w:eastAsia="宋体" w:hAnsi="Book Antiqua" w:cs="Arial" w:hint="eastAsia"/>
          <w:lang w:eastAsia="zh-CN"/>
        </w:rPr>
        <w:t>/</w:t>
      </w:r>
      <w:proofErr w:type="gramStart"/>
      <w:r w:rsidR="004462D7" w:rsidRPr="00041F3B">
        <w:rPr>
          <w:rFonts w:ascii="Book Antiqua" w:hAnsi="Book Antiqua" w:cs="Arial"/>
        </w:rPr>
        <w:t>s</w:t>
      </w:r>
      <w:r w:rsidR="00186160" w:rsidRPr="00041F3B">
        <w:rPr>
          <w:rFonts w:ascii="Book Antiqua" w:eastAsia="Times New Roman" w:hAnsi="Book Antiqua" w:cs="Arial"/>
          <w:noProof/>
          <w:vertAlign w:val="superscript"/>
        </w:rPr>
        <w:t>[</w:t>
      </w:r>
      <w:proofErr w:type="gramEnd"/>
      <w:r w:rsidR="00186160" w:rsidRPr="00041F3B">
        <w:rPr>
          <w:rFonts w:ascii="Book Antiqua" w:eastAsia="Times New Roman" w:hAnsi="Book Antiqua" w:cs="Arial"/>
          <w:noProof/>
          <w:vertAlign w:val="superscript"/>
        </w:rPr>
        <w:t>105]</w:t>
      </w:r>
      <w:r w:rsidR="006B55F4" w:rsidRPr="00041F3B">
        <w:rPr>
          <w:rFonts w:ascii="Book Antiqua" w:eastAsia="Times New Roman" w:hAnsi="Book Antiqua" w:cs="Arial"/>
          <w:lang w:val="en-GB"/>
        </w:rPr>
        <w:t xml:space="preserve"> </w:t>
      </w:r>
      <w:r w:rsidR="005B6303" w:rsidRPr="00041F3B">
        <w:rPr>
          <w:rFonts w:ascii="Book Antiqua" w:eastAsia="Times New Roman" w:hAnsi="Book Antiqua" w:cs="Arial"/>
          <w:lang w:val="en-GB"/>
        </w:rPr>
        <w:t xml:space="preserve">and the lowest reported was </w:t>
      </w:r>
      <w:r w:rsidR="00D836B1" w:rsidRPr="00041F3B">
        <w:rPr>
          <w:rFonts w:ascii="Book Antiqua" w:hAnsi="Book Antiqua" w:cs="Arial"/>
        </w:rPr>
        <w:t>1.51</w:t>
      </w:r>
      <w:r w:rsidR="00186160" w:rsidRPr="00041F3B">
        <w:rPr>
          <w:rFonts w:ascii="Book Antiqua" w:eastAsia="宋体" w:hAnsi="Book Antiqua" w:cs="Arial" w:hint="eastAsia"/>
          <w:lang w:eastAsia="zh-CN"/>
        </w:rPr>
        <w:t xml:space="preserve"> </w:t>
      </w:r>
      <w:r w:rsidR="00D836B1" w:rsidRPr="00041F3B">
        <w:rPr>
          <w:rFonts w:ascii="Book Antiqua" w:eastAsia="Times New Roman" w:hAnsi="Book Antiqua" w:cs="Arial"/>
        </w:rPr>
        <w:t>±</w:t>
      </w:r>
      <w:r w:rsidR="00186160" w:rsidRPr="00041F3B">
        <w:rPr>
          <w:rFonts w:ascii="Book Antiqua" w:eastAsia="宋体" w:hAnsi="Book Antiqua" w:cs="Arial" w:hint="eastAsia"/>
          <w:lang w:eastAsia="zh-CN"/>
        </w:rPr>
        <w:t xml:space="preserve"> </w:t>
      </w:r>
      <w:r w:rsidR="00D836B1" w:rsidRPr="00041F3B">
        <w:rPr>
          <w:rFonts w:ascii="Book Antiqua" w:hAnsi="Book Antiqua" w:cs="Arial"/>
        </w:rPr>
        <w:t>0.29</w:t>
      </w:r>
      <w:r w:rsidR="00186160" w:rsidRPr="00041F3B">
        <w:rPr>
          <w:rFonts w:ascii="Book Antiqua" w:eastAsia="宋体" w:hAnsi="Book Antiqua" w:cs="Arial" w:hint="eastAsia"/>
          <w:lang w:eastAsia="zh-CN"/>
        </w:rPr>
        <w:t xml:space="preserve"> </w:t>
      </w:r>
      <w:r w:rsidR="00D836B1" w:rsidRPr="00041F3B">
        <w:rPr>
          <w:rFonts w:ascii="Book Antiqua" w:eastAsia="Times New Roman" w:hAnsi="Book Antiqua" w:cs="Arial"/>
        </w:rPr>
        <w:t>×</w:t>
      </w:r>
      <w:r w:rsidR="00186160" w:rsidRPr="00041F3B">
        <w:rPr>
          <w:rFonts w:ascii="Book Antiqua" w:eastAsia="宋体" w:hAnsi="Book Antiqua" w:cs="Arial" w:hint="eastAsia"/>
          <w:lang w:eastAsia="zh-CN"/>
        </w:rPr>
        <w:t xml:space="preserve"> </w:t>
      </w:r>
      <w:r w:rsidR="00D836B1" w:rsidRPr="00041F3B">
        <w:rPr>
          <w:rFonts w:ascii="Book Antiqua" w:eastAsia="Times New Roman" w:hAnsi="Book Antiqua" w:cs="Arial"/>
        </w:rPr>
        <w:t>10</w:t>
      </w:r>
      <w:r w:rsidR="00D836B1" w:rsidRPr="00041F3B">
        <w:rPr>
          <w:rFonts w:ascii="Book Antiqua" w:eastAsia="Times New Roman" w:hAnsi="Book Antiqua" w:cs="Arial"/>
          <w:vertAlign w:val="superscript"/>
        </w:rPr>
        <w:t>-3</w:t>
      </w:r>
      <w:r w:rsidR="00D836B1" w:rsidRPr="00041F3B">
        <w:rPr>
          <w:rFonts w:ascii="Book Antiqua" w:eastAsia="Times New Roman" w:hAnsi="Book Antiqua" w:cs="Arial"/>
          <w:lang w:val="en-GB"/>
        </w:rPr>
        <w:t xml:space="preserve"> </w:t>
      </w:r>
      <w:r w:rsidR="004462D7" w:rsidRPr="00041F3B">
        <w:rPr>
          <w:rFonts w:ascii="Book Antiqua" w:hAnsi="Book Antiqua" w:cs="Arial"/>
        </w:rPr>
        <w:t>mm</w:t>
      </w:r>
      <w:r w:rsidR="004462D7" w:rsidRPr="00041F3B">
        <w:rPr>
          <w:rFonts w:ascii="Book Antiqua" w:hAnsi="Book Antiqua" w:cs="Arial"/>
          <w:vertAlign w:val="superscript"/>
        </w:rPr>
        <w:t>2</w:t>
      </w:r>
      <w:r w:rsidR="00186160" w:rsidRPr="00041F3B">
        <w:rPr>
          <w:rFonts w:ascii="Book Antiqua" w:eastAsia="宋体" w:hAnsi="Book Antiqua" w:cs="Arial" w:hint="eastAsia"/>
          <w:lang w:eastAsia="zh-CN"/>
        </w:rPr>
        <w:t>/</w:t>
      </w:r>
      <w:r w:rsidR="004462D7" w:rsidRPr="00041F3B">
        <w:rPr>
          <w:rFonts w:ascii="Book Antiqua" w:hAnsi="Book Antiqua" w:cs="Arial"/>
        </w:rPr>
        <w:t>s</w:t>
      </w:r>
      <w:r w:rsidR="0011094F" w:rsidRPr="00041F3B">
        <w:rPr>
          <w:rFonts w:ascii="Book Antiqua" w:eastAsia="Times New Roman" w:hAnsi="Book Antiqua" w:cs="Arial"/>
          <w:lang w:val="en-GB"/>
        </w:rPr>
        <w:t xml:space="preserve"> leading to a median value of </w:t>
      </w:r>
      <w:r w:rsidR="00B92632" w:rsidRPr="00041F3B">
        <w:rPr>
          <w:rFonts w:ascii="Book Antiqua" w:eastAsia="Times New Roman" w:hAnsi="Book Antiqua" w:cs="Arial"/>
          <w:lang w:val="en-GB"/>
        </w:rPr>
        <w:t>1.92</w:t>
      </w:r>
      <w:r w:rsidR="00186160" w:rsidRPr="00041F3B">
        <w:rPr>
          <w:rFonts w:ascii="Book Antiqua" w:eastAsia="宋体" w:hAnsi="Book Antiqua" w:cs="Arial" w:hint="eastAsia"/>
          <w:lang w:val="en-GB" w:eastAsia="zh-CN"/>
        </w:rPr>
        <w:t xml:space="preserve"> </w:t>
      </w:r>
      <w:r w:rsidR="00B92632" w:rsidRPr="00041F3B">
        <w:rPr>
          <w:rFonts w:ascii="Book Antiqua" w:eastAsia="Times New Roman" w:hAnsi="Book Antiqua" w:cs="Arial"/>
        </w:rPr>
        <w:t>×</w:t>
      </w:r>
      <w:r w:rsidR="00186160" w:rsidRPr="00041F3B">
        <w:rPr>
          <w:rFonts w:ascii="Book Antiqua" w:eastAsia="宋体" w:hAnsi="Book Antiqua" w:cs="Arial" w:hint="eastAsia"/>
          <w:lang w:eastAsia="zh-CN"/>
        </w:rPr>
        <w:t xml:space="preserve"> </w:t>
      </w:r>
      <w:r w:rsidR="00B92632" w:rsidRPr="00041F3B">
        <w:rPr>
          <w:rFonts w:ascii="Book Antiqua" w:eastAsia="Times New Roman" w:hAnsi="Book Antiqua" w:cs="Arial"/>
        </w:rPr>
        <w:t>10</w:t>
      </w:r>
      <w:r w:rsidR="00B92632" w:rsidRPr="00041F3B">
        <w:rPr>
          <w:rFonts w:ascii="Book Antiqua" w:eastAsia="Times New Roman" w:hAnsi="Book Antiqua" w:cs="Arial"/>
          <w:vertAlign w:val="superscript"/>
        </w:rPr>
        <w:t>-3</w:t>
      </w:r>
      <w:r w:rsidR="00B92632" w:rsidRPr="00041F3B">
        <w:rPr>
          <w:rFonts w:ascii="Book Antiqua" w:eastAsia="Times New Roman" w:hAnsi="Book Antiqua" w:cs="Arial"/>
          <w:lang w:val="en-GB"/>
        </w:rPr>
        <w:t xml:space="preserve"> </w:t>
      </w:r>
      <w:r w:rsidR="00B92632" w:rsidRPr="00041F3B">
        <w:rPr>
          <w:rFonts w:ascii="Book Antiqua" w:hAnsi="Book Antiqua" w:cs="Arial"/>
        </w:rPr>
        <w:t>mm</w:t>
      </w:r>
      <w:r w:rsidR="00B92632" w:rsidRPr="00041F3B">
        <w:rPr>
          <w:rFonts w:ascii="Book Antiqua" w:hAnsi="Book Antiqua" w:cs="Arial"/>
          <w:vertAlign w:val="superscript"/>
        </w:rPr>
        <w:t>2</w:t>
      </w:r>
      <w:r w:rsidR="00186160" w:rsidRPr="00041F3B">
        <w:rPr>
          <w:rFonts w:ascii="Book Antiqua" w:eastAsia="宋体" w:hAnsi="Book Antiqua" w:cs="Arial" w:hint="eastAsia"/>
          <w:lang w:eastAsia="zh-CN"/>
        </w:rPr>
        <w:t>/</w:t>
      </w:r>
      <w:r w:rsidR="00B92632" w:rsidRPr="00041F3B">
        <w:rPr>
          <w:rFonts w:ascii="Book Antiqua" w:hAnsi="Book Antiqua" w:cs="Arial"/>
        </w:rPr>
        <w:t>s</w:t>
      </w:r>
      <w:r w:rsidR="0011094F" w:rsidRPr="00041F3B">
        <w:rPr>
          <w:rFonts w:ascii="Book Antiqua" w:eastAsia="Times New Roman" w:hAnsi="Book Antiqua" w:cs="Arial"/>
          <w:lang w:val="en-GB"/>
        </w:rPr>
        <w:t>.</w:t>
      </w:r>
      <w:r w:rsidR="001C4559" w:rsidRPr="00041F3B">
        <w:rPr>
          <w:rFonts w:ascii="Book Antiqua" w:hAnsi="Book Antiqua" w:cs="Arial"/>
        </w:rPr>
        <w:t xml:space="preserve"> </w:t>
      </w:r>
      <w:r w:rsidR="009435F7" w:rsidRPr="00041F3B">
        <w:rPr>
          <w:rFonts w:ascii="Book Antiqua" w:eastAsia="Times New Roman" w:hAnsi="Book Antiqua" w:cs="Arial"/>
          <w:lang w:val="en-GB"/>
        </w:rPr>
        <w:t xml:space="preserve">The majority of DW-MR studies </w:t>
      </w:r>
      <w:r w:rsidR="00051EE6" w:rsidRPr="00041F3B">
        <w:rPr>
          <w:rFonts w:ascii="Book Antiqua" w:eastAsia="Times New Roman" w:hAnsi="Book Antiqua" w:cs="Arial"/>
          <w:lang w:val="en-GB"/>
        </w:rPr>
        <w:t xml:space="preserve">in the breast </w:t>
      </w:r>
      <w:r w:rsidR="009435F7" w:rsidRPr="00041F3B">
        <w:rPr>
          <w:rFonts w:ascii="Book Antiqua" w:eastAsia="Times New Roman" w:hAnsi="Book Antiqua" w:cs="Arial"/>
          <w:lang w:val="en-GB"/>
        </w:rPr>
        <w:t xml:space="preserve">investigated lesion detection and </w:t>
      </w:r>
      <w:proofErr w:type="gramStart"/>
      <w:r w:rsidR="009435F7" w:rsidRPr="00041F3B">
        <w:rPr>
          <w:rFonts w:ascii="Book Antiqua" w:eastAsia="Times New Roman" w:hAnsi="Book Antiqua" w:cs="Arial"/>
          <w:lang w:val="en-GB"/>
        </w:rPr>
        <w:t>characterisation</w:t>
      </w:r>
      <w:r w:rsidR="00186160" w:rsidRPr="00041F3B">
        <w:rPr>
          <w:rFonts w:ascii="Book Antiqua" w:eastAsia="Times New Roman" w:hAnsi="Book Antiqua" w:cs="Arial"/>
          <w:noProof/>
          <w:vertAlign w:val="superscript"/>
        </w:rPr>
        <w:t>[</w:t>
      </w:r>
      <w:proofErr w:type="gramEnd"/>
      <w:r w:rsidR="00186160" w:rsidRPr="00041F3B">
        <w:rPr>
          <w:rFonts w:ascii="Book Antiqua" w:eastAsia="Times New Roman" w:hAnsi="Book Antiqua" w:cs="Arial"/>
          <w:noProof/>
          <w:vertAlign w:val="superscript"/>
        </w:rPr>
        <w:t>10</w:t>
      </w:r>
      <w:r w:rsidR="00186160" w:rsidRPr="00041F3B">
        <w:rPr>
          <w:rFonts w:ascii="Book Antiqua" w:eastAsia="宋体" w:hAnsi="Book Antiqua" w:cs="Arial" w:hint="eastAsia"/>
          <w:noProof/>
          <w:vertAlign w:val="superscript"/>
          <w:lang w:eastAsia="zh-CN"/>
        </w:rPr>
        <w:t>5-</w:t>
      </w:r>
      <w:r w:rsidR="00186160" w:rsidRPr="00041F3B">
        <w:rPr>
          <w:rFonts w:ascii="Book Antiqua" w:eastAsia="Times New Roman" w:hAnsi="Book Antiqua" w:cs="Arial"/>
          <w:noProof/>
          <w:vertAlign w:val="superscript"/>
        </w:rPr>
        <w:t>107]</w:t>
      </w:r>
      <w:r w:rsidR="009435F7" w:rsidRPr="00041F3B">
        <w:rPr>
          <w:rFonts w:ascii="Book Antiqua" w:eastAsia="Times New Roman" w:hAnsi="Book Antiqua" w:cs="Arial"/>
          <w:lang w:val="en-GB"/>
        </w:rPr>
        <w:t xml:space="preserve">. Some </w:t>
      </w:r>
      <w:r w:rsidR="006A182C" w:rsidRPr="00041F3B">
        <w:rPr>
          <w:rFonts w:ascii="Book Antiqua" w:eastAsia="Times New Roman" w:hAnsi="Book Antiqua" w:cs="Arial"/>
          <w:lang w:val="en-GB"/>
        </w:rPr>
        <w:t>focused on the measured ADC values during differe</w:t>
      </w:r>
      <w:r w:rsidR="00186160" w:rsidRPr="00041F3B">
        <w:rPr>
          <w:rFonts w:ascii="Book Antiqua" w:eastAsia="Times New Roman" w:hAnsi="Book Antiqua" w:cs="Arial"/>
          <w:lang w:val="en-GB"/>
        </w:rPr>
        <w:t xml:space="preserve">nt weeks of the menstrual </w:t>
      </w:r>
      <w:proofErr w:type="gramStart"/>
      <w:r w:rsidR="00186160" w:rsidRPr="00041F3B">
        <w:rPr>
          <w:rFonts w:ascii="Book Antiqua" w:eastAsia="Times New Roman" w:hAnsi="Book Antiqua" w:cs="Arial"/>
          <w:lang w:val="en-GB"/>
        </w:rPr>
        <w:t>cycle</w:t>
      </w:r>
      <w:r w:rsidR="00186160" w:rsidRPr="00041F3B">
        <w:rPr>
          <w:rFonts w:ascii="Book Antiqua" w:eastAsia="Times New Roman" w:hAnsi="Book Antiqua" w:cs="Arial"/>
          <w:noProof/>
          <w:vertAlign w:val="superscript"/>
        </w:rPr>
        <w:t>[</w:t>
      </w:r>
      <w:proofErr w:type="gramEnd"/>
      <w:r w:rsidR="00186160" w:rsidRPr="00041F3B">
        <w:rPr>
          <w:rFonts w:ascii="Book Antiqua" w:eastAsia="Times New Roman" w:hAnsi="Book Antiqua" w:cs="Arial"/>
          <w:noProof/>
          <w:vertAlign w:val="superscript"/>
        </w:rPr>
        <w:t>17,108]</w:t>
      </w:r>
      <w:r w:rsidR="006A182C" w:rsidRPr="00041F3B">
        <w:rPr>
          <w:rFonts w:ascii="Book Antiqua" w:eastAsia="Times New Roman" w:hAnsi="Book Antiqua" w:cs="Arial"/>
          <w:lang w:val="en-GB"/>
        </w:rPr>
        <w:t xml:space="preserve"> while others focused on the significance </w:t>
      </w:r>
      <w:r w:rsidR="00C522CB" w:rsidRPr="00041F3B">
        <w:rPr>
          <w:rFonts w:ascii="Book Antiqua" w:eastAsia="Times New Roman" w:hAnsi="Book Antiqua" w:cs="Arial"/>
          <w:lang w:val="en-GB"/>
        </w:rPr>
        <w:t xml:space="preserve">of pre- and post-menopausal </w:t>
      </w:r>
      <w:r w:rsidR="00E307C7" w:rsidRPr="00041F3B">
        <w:rPr>
          <w:rFonts w:ascii="Book Antiqua" w:eastAsia="Times New Roman" w:hAnsi="Book Antiqua" w:cs="Arial"/>
          <w:lang w:val="en-GB"/>
        </w:rPr>
        <w:t xml:space="preserve">ADC </w:t>
      </w:r>
      <w:r w:rsidR="00C522CB" w:rsidRPr="00041F3B">
        <w:rPr>
          <w:rFonts w:ascii="Book Antiqua" w:eastAsia="Times New Roman" w:hAnsi="Book Antiqua" w:cs="Arial"/>
          <w:lang w:val="en-GB"/>
        </w:rPr>
        <w:t>values</w:t>
      </w:r>
      <w:r w:rsidR="00186160" w:rsidRPr="00041F3B">
        <w:rPr>
          <w:rFonts w:ascii="Book Antiqua" w:eastAsia="Times New Roman" w:hAnsi="Book Antiqua" w:cs="Arial"/>
          <w:noProof/>
          <w:vertAlign w:val="superscript"/>
        </w:rPr>
        <w:t>[109]</w:t>
      </w:r>
      <w:r w:rsidR="00C522CB" w:rsidRPr="00041F3B">
        <w:rPr>
          <w:rFonts w:ascii="Book Antiqua" w:eastAsia="Times New Roman" w:hAnsi="Book Antiqua" w:cs="Arial"/>
          <w:lang w:val="en-GB"/>
        </w:rPr>
        <w:t xml:space="preserve">. </w:t>
      </w:r>
      <w:r w:rsidR="00762389" w:rsidRPr="00041F3B">
        <w:rPr>
          <w:rFonts w:ascii="Book Antiqua" w:eastAsia="Times New Roman" w:hAnsi="Book Antiqua" w:cs="Arial"/>
          <w:lang w:val="en-GB"/>
        </w:rPr>
        <w:t xml:space="preserve">Average </w:t>
      </w:r>
      <w:r w:rsidR="00624EC5" w:rsidRPr="00041F3B">
        <w:rPr>
          <w:rFonts w:ascii="Book Antiqua" w:eastAsia="Times New Roman" w:hAnsi="Book Antiqua" w:cs="Arial"/>
          <w:lang w:val="en-GB"/>
        </w:rPr>
        <w:t>T</w:t>
      </w:r>
      <w:r w:rsidR="00624EC5" w:rsidRPr="00041F3B">
        <w:rPr>
          <w:rFonts w:ascii="Book Antiqua" w:eastAsia="Times New Roman" w:hAnsi="Book Antiqua" w:cs="Arial"/>
          <w:vertAlign w:val="subscript"/>
          <w:lang w:val="en-GB"/>
        </w:rPr>
        <w:t>2</w:t>
      </w:r>
      <w:r w:rsidR="00624EC5" w:rsidRPr="00041F3B">
        <w:rPr>
          <w:rFonts w:ascii="Book Antiqua" w:eastAsia="Times New Roman" w:hAnsi="Book Antiqua" w:cs="Arial"/>
          <w:lang w:val="en-GB"/>
        </w:rPr>
        <w:t>-</w:t>
      </w:r>
      <w:r w:rsidR="00762389" w:rsidRPr="00041F3B">
        <w:rPr>
          <w:rFonts w:ascii="Book Antiqua" w:eastAsia="Times New Roman" w:hAnsi="Book Antiqua" w:cs="Arial"/>
          <w:lang w:val="en-GB"/>
        </w:rPr>
        <w:t>relaxation</w:t>
      </w:r>
      <w:r w:rsidR="00551FE3" w:rsidRPr="00041F3B">
        <w:rPr>
          <w:rFonts w:ascii="Book Antiqua" w:eastAsia="Times New Roman" w:hAnsi="Book Antiqua" w:cs="Arial"/>
          <w:lang w:val="en-GB"/>
        </w:rPr>
        <w:t xml:space="preserve"> time</w:t>
      </w:r>
      <w:r w:rsidR="00557185" w:rsidRPr="00041F3B">
        <w:rPr>
          <w:rFonts w:ascii="Book Antiqua" w:eastAsia="Times New Roman" w:hAnsi="Book Antiqua" w:cs="Arial"/>
          <w:lang w:val="en-GB"/>
        </w:rPr>
        <w:t>s</w:t>
      </w:r>
      <w:r w:rsidR="00551FE3" w:rsidRPr="00041F3B">
        <w:rPr>
          <w:rFonts w:ascii="Book Antiqua" w:eastAsia="Times New Roman" w:hAnsi="Book Antiqua" w:cs="Arial"/>
          <w:lang w:val="en-GB"/>
        </w:rPr>
        <w:t xml:space="preserve"> o</w:t>
      </w:r>
      <w:r w:rsidR="00B8746D" w:rsidRPr="00041F3B">
        <w:rPr>
          <w:rFonts w:ascii="Book Antiqua" w:eastAsia="Times New Roman" w:hAnsi="Book Antiqua" w:cs="Arial"/>
          <w:lang w:val="en-GB"/>
        </w:rPr>
        <w:t xml:space="preserve">f breast fibroglandular tissue </w:t>
      </w:r>
      <w:r w:rsidR="001D5D07" w:rsidRPr="00041F3B">
        <w:rPr>
          <w:rFonts w:ascii="Book Antiqua" w:eastAsia="Times New Roman" w:hAnsi="Book Antiqua" w:cs="Arial"/>
          <w:lang w:val="en-GB"/>
        </w:rPr>
        <w:t xml:space="preserve">and that of fatty adipose tissue </w:t>
      </w:r>
      <w:r w:rsidR="005A3C05" w:rsidRPr="00041F3B">
        <w:rPr>
          <w:rFonts w:ascii="Book Antiqua" w:eastAsia="Times New Roman" w:hAnsi="Book Antiqua" w:cs="Arial"/>
          <w:lang w:val="en-GB"/>
        </w:rPr>
        <w:t xml:space="preserve">at 1.5T field strength were reported as </w:t>
      </w:r>
      <w:r w:rsidR="00051EE6" w:rsidRPr="00041F3B">
        <w:rPr>
          <w:rFonts w:ascii="Book Antiqua" w:eastAsia="Times New Roman" w:hAnsi="Book Antiqua" w:cs="Arial"/>
          <w:lang w:val="en-GB"/>
        </w:rPr>
        <w:t>40</w:t>
      </w:r>
      <w:r w:rsidR="00186160" w:rsidRPr="00041F3B">
        <w:rPr>
          <w:rFonts w:ascii="Book Antiqua" w:eastAsia="宋体" w:hAnsi="Book Antiqua" w:cs="Arial" w:hint="eastAsia"/>
          <w:lang w:val="en-GB" w:eastAsia="zh-CN"/>
        </w:rPr>
        <w:t xml:space="preserve"> </w:t>
      </w:r>
      <w:r w:rsidR="00051EE6" w:rsidRPr="00041F3B">
        <w:rPr>
          <w:rFonts w:ascii="Book Antiqua" w:eastAsia="Times New Roman" w:hAnsi="Book Antiqua" w:cs="Arial"/>
        </w:rPr>
        <w:t>±</w:t>
      </w:r>
      <w:r w:rsidR="00186160" w:rsidRPr="00041F3B">
        <w:rPr>
          <w:rFonts w:ascii="Book Antiqua" w:eastAsia="宋体" w:hAnsi="Book Antiqua" w:cs="Arial" w:hint="eastAsia"/>
          <w:lang w:eastAsia="zh-CN"/>
        </w:rPr>
        <w:t xml:space="preserve"> </w:t>
      </w:r>
      <w:r w:rsidR="00051EE6" w:rsidRPr="00041F3B">
        <w:rPr>
          <w:rFonts w:ascii="Book Antiqua" w:eastAsia="Times New Roman" w:hAnsi="Book Antiqua" w:cs="Arial"/>
        </w:rPr>
        <w:t>10</w:t>
      </w:r>
      <w:r w:rsidR="005A3C05" w:rsidRPr="00041F3B">
        <w:rPr>
          <w:rFonts w:ascii="Book Antiqua" w:eastAsia="Times New Roman" w:hAnsi="Book Antiqua" w:cs="Arial"/>
          <w:lang w:val="en-GB"/>
        </w:rPr>
        <w:t xml:space="preserve"> </w:t>
      </w:r>
      <w:r w:rsidR="006C2A28" w:rsidRPr="00041F3B">
        <w:rPr>
          <w:rFonts w:ascii="Book Antiqua" w:eastAsia="Times New Roman" w:hAnsi="Book Antiqua" w:cs="Arial"/>
          <w:lang w:val="en-GB"/>
        </w:rPr>
        <w:t>ms</w:t>
      </w:r>
      <w:r w:rsidR="00051EE6" w:rsidRPr="00041F3B">
        <w:rPr>
          <w:rFonts w:ascii="Book Antiqua" w:eastAsia="Times New Roman" w:hAnsi="Book Antiqua" w:cs="Arial"/>
          <w:lang w:val="en-GB"/>
        </w:rPr>
        <w:t xml:space="preserve"> </w:t>
      </w:r>
      <w:r w:rsidR="00551FE3" w:rsidRPr="00041F3B">
        <w:rPr>
          <w:rFonts w:ascii="Book Antiqua" w:eastAsia="Times New Roman" w:hAnsi="Book Antiqua" w:cs="Arial"/>
          <w:lang w:val="en-GB"/>
        </w:rPr>
        <w:t xml:space="preserve">and </w:t>
      </w:r>
      <w:r w:rsidR="00051EE6" w:rsidRPr="00041F3B">
        <w:rPr>
          <w:rFonts w:ascii="Book Antiqua" w:eastAsia="Times New Roman" w:hAnsi="Book Antiqua" w:cs="Arial"/>
          <w:lang w:val="en-GB"/>
        </w:rPr>
        <w:t>130</w:t>
      </w:r>
      <w:r w:rsidR="00186160" w:rsidRPr="00041F3B">
        <w:rPr>
          <w:rFonts w:ascii="Book Antiqua" w:eastAsia="宋体" w:hAnsi="Book Antiqua" w:cs="Arial" w:hint="eastAsia"/>
          <w:lang w:val="en-GB" w:eastAsia="zh-CN"/>
        </w:rPr>
        <w:t xml:space="preserve"> </w:t>
      </w:r>
      <w:r w:rsidR="00051EE6" w:rsidRPr="00041F3B">
        <w:rPr>
          <w:rFonts w:ascii="Book Antiqua" w:eastAsia="Times New Roman" w:hAnsi="Book Antiqua" w:cs="Arial"/>
        </w:rPr>
        <w:t>±</w:t>
      </w:r>
      <w:r w:rsidR="00186160" w:rsidRPr="00041F3B">
        <w:rPr>
          <w:rFonts w:ascii="Book Antiqua" w:eastAsia="宋体" w:hAnsi="Book Antiqua" w:cs="Arial" w:hint="eastAsia"/>
          <w:lang w:eastAsia="zh-CN"/>
        </w:rPr>
        <w:t xml:space="preserve"> </w:t>
      </w:r>
      <w:r w:rsidR="005A3C05" w:rsidRPr="00041F3B">
        <w:rPr>
          <w:rFonts w:ascii="Book Antiqua" w:eastAsia="Times New Roman" w:hAnsi="Book Antiqua" w:cs="Arial"/>
        </w:rPr>
        <w:t xml:space="preserve">10 </w:t>
      </w:r>
      <w:r w:rsidR="006C2A28" w:rsidRPr="00041F3B">
        <w:rPr>
          <w:rFonts w:ascii="Book Antiqua" w:eastAsia="Times New Roman" w:hAnsi="Book Antiqua" w:cs="Arial"/>
        </w:rPr>
        <w:t>ms</w:t>
      </w:r>
      <w:r w:rsidR="00186160" w:rsidRPr="00041F3B">
        <w:rPr>
          <w:rFonts w:ascii="Book Antiqua" w:eastAsia="Times New Roman" w:hAnsi="Book Antiqua" w:cs="Arial"/>
        </w:rPr>
        <w:t>/</w:t>
      </w:r>
      <w:r w:rsidR="005A3C05" w:rsidRPr="00041F3B">
        <w:rPr>
          <w:rFonts w:ascii="Book Antiqua" w:eastAsia="Times New Roman" w:hAnsi="Book Antiqua" w:cs="Arial"/>
        </w:rPr>
        <w:t>380</w:t>
      </w:r>
      <w:r w:rsidR="00186160" w:rsidRPr="00041F3B">
        <w:rPr>
          <w:rFonts w:ascii="Book Antiqua" w:eastAsia="宋体" w:hAnsi="Book Antiqua" w:cs="Arial" w:hint="eastAsia"/>
          <w:lang w:eastAsia="zh-CN"/>
        </w:rPr>
        <w:t xml:space="preserve"> </w:t>
      </w:r>
      <w:r w:rsidR="005A3C05" w:rsidRPr="00041F3B">
        <w:rPr>
          <w:rFonts w:ascii="Book Antiqua" w:eastAsia="Times New Roman" w:hAnsi="Book Antiqua" w:cs="Arial"/>
        </w:rPr>
        <w:t>±</w:t>
      </w:r>
      <w:r w:rsidR="00186160" w:rsidRPr="00041F3B">
        <w:rPr>
          <w:rFonts w:ascii="Book Antiqua" w:eastAsia="宋体" w:hAnsi="Book Antiqua" w:cs="Arial" w:hint="eastAsia"/>
          <w:lang w:eastAsia="zh-CN"/>
        </w:rPr>
        <w:t xml:space="preserve"> </w:t>
      </w:r>
      <w:r w:rsidR="00753CE9" w:rsidRPr="00041F3B">
        <w:rPr>
          <w:rFonts w:ascii="Book Antiqua" w:eastAsia="Times New Roman" w:hAnsi="Book Antiqua" w:cs="Arial"/>
        </w:rPr>
        <w:t xml:space="preserve">30 </w:t>
      </w:r>
      <w:r w:rsidR="006C2A28" w:rsidRPr="00041F3B">
        <w:rPr>
          <w:rFonts w:ascii="Book Antiqua" w:eastAsia="Times New Roman" w:hAnsi="Book Antiqua" w:cs="Arial"/>
        </w:rPr>
        <w:t>ms</w:t>
      </w:r>
      <w:r w:rsidR="00753CE9" w:rsidRPr="00041F3B">
        <w:rPr>
          <w:rFonts w:ascii="Book Antiqua" w:eastAsia="Times New Roman" w:hAnsi="Book Antiqua" w:cs="Arial"/>
        </w:rPr>
        <w:t xml:space="preserve"> </w:t>
      </w:r>
      <w:r w:rsidR="001D5D07" w:rsidRPr="00041F3B">
        <w:rPr>
          <w:rFonts w:ascii="Book Antiqua" w:eastAsia="Times New Roman" w:hAnsi="Book Antiqua" w:cs="Arial"/>
        </w:rPr>
        <w:t xml:space="preserve">(two values </w:t>
      </w:r>
      <w:r w:rsidR="005A3C05" w:rsidRPr="00041F3B">
        <w:rPr>
          <w:rFonts w:ascii="Book Antiqua" w:eastAsia="Times New Roman" w:hAnsi="Book Antiqua" w:cs="Arial"/>
        </w:rPr>
        <w:t>corresponding to the dominant lipid peaks</w:t>
      </w:r>
      <w:r w:rsidR="001D5D07" w:rsidRPr="00041F3B">
        <w:rPr>
          <w:rFonts w:ascii="Book Antiqua" w:eastAsia="Times New Roman" w:hAnsi="Book Antiqua" w:cs="Arial"/>
        </w:rPr>
        <w:t>) respectively</w:t>
      </w:r>
      <w:r w:rsidR="00186160" w:rsidRPr="00041F3B">
        <w:rPr>
          <w:rFonts w:ascii="Book Antiqua" w:eastAsia="Times New Roman" w:hAnsi="Book Antiqua" w:cs="Arial"/>
          <w:noProof/>
          <w:vertAlign w:val="superscript"/>
        </w:rPr>
        <w:t>[110]</w:t>
      </w:r>
      <w:r w:rsidR="00711085" w:rsidRPr="00041F3B">
        <w:rPr>
          <w:rFonts w:ascii="Book Antiqua" w:eastAsia="Times New Roman" w:hAnsi="Book Antiqua" w:cs="Arial"/>
          <w:lang w:val="en-GB"/>
        </w:rPr>
        <w:t>.</w:t>
      </w:r>
      <w:r w:rsidR="00637879" w:rsidRPr="00041F3B">
        <w:rPr>
          <w:rFonts w:ascii="Book Antiqua" w:eastAsia="Times New Roman" w:hAnsi="Book Antiqua" w:cs="Arial"/>
          <w:lang w:val="en-GB"/>
        </w:rPr>
        <w:t xml:space="preserve"> This relatively short T</w:t>
      </w:r>
      <w:r w:rsidR="00637879" w:rsidRPr="00041F3B">
        <w:rPr>
          <w:rFonts w:ascii="Book Antiqua" w:eastAsia="Times New Roman" w:hAnsi="Book Antiqua" w:cs="Arial"/>
          <w:vertAlign w:val="subscript"/>
          <w:lang w:val="en-GB"/>
        </w:rPr>
        <w:t>2</w:t>
      </w:r>
      <w:r w:rsidR="00637879" w:rsidRPr="00041F3B">
        <w:rPr>
          <w:rFonts w:ascii="Book Antiqua" w:eastAsia="Times New Roman" w:hAnsi="Book Antiqua" w:cs="Arial"/>
          <w:lang w:val="en-GB"/>
        </w:rPr>
        <w:t xml:space="preserve">-relaxation time of normal fibroglandular breast tissue must be considered when </w:t>
      </w:r>
      <w:r w:rsidR="002C7F3C" w:rsidRPr="00041F3B">
        <w:rPr>
          <w:rFonts w:ascii="Book Antiqua" w:eastAsia="Times New Roman" w:hAnsi="Book Antiqua" w:cs="Arial"/>
          <w:lang w:val="en-GB"/>
        </w:rPr>
        <w:t>optimizing</w:t>
      </w:r>
      <w:r w:rsidR="00637879" w:rsidRPr="00041F3B">
        <w:rPr>
          <w:rFonts w:ascii="Book Antiqua" w:eastAsia="Times New Roman" w:hAnsi="Book Antiqua" w:cs="Arial"/>
          <w:lang w:val="en-GB"/>
        </w:rPr>
        <w:t xml:space="preserve">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637879" w:rsidRPr="00041F3B">
        <w:rPr>
          <w:rFonts w:ascii="Book Antiqua" w:eastAsia="Times New Roman" w:hAnsi="Book Antiqua" w:cs="Arial"/>
          <w:lang w:val="en-GB"/>
        </w:rPr>
        <w:t>values for DW-MR</w:t>
      </w:r>
      <w:r w:rsidR="007053ED" w:rsidRPr="00041F3B">
        <w:rPr>
          <w:rFonts w:ascii="Book Antiqua" w:eastAsia="Times New Roman" w:hAnsi="Book Antiqua" w:cs="Arial"/>
          <w:lang w:val="en-GB"/>
        </w:rPr>
        <w:t>I</w:t>
      </w:r>
      <w:r w:rsidR="00637879" w:rsidRPr="00041F3B">
        <w:rPr>
          <w:rFonts w:ascii="Book Antiqua" w:eastAsia="Times New Roman" w:hAnsi="Book Antiqua" w:cs="Arial"/>
          <w:lang w:val="en-GB"/>
        </w:rPr>
        <w:t xml:space="preserve"> studies.</w:t>
      </w:r>
    </w:p>
    <w:p w14:paraId="233B3CFD" w14:textId="367B3B63" w:rsidR="00AC4E37" w:rsidRPr="00041F3B" w:rsidRDefault="001C1410" w:rsidP="00186160">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Suppression of lipid signal in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Pr="00041F3B">
        <w:rPr>
          <w:rFonts w:ascii="Book Antiqua" w:eastAsia="Times New Roman" w:hAnsi="Book Antiqua" w:cs="Arial"/>
          <w:lang w:val="en-GB"/>
        </w:rPr>
        <w:t xml:space="preserve"> of the breast is essential to reduce image artefacts and to increase lesion </w:t>
      </w:r>
      <w:proofErr w:type="gramStart"/>
      <w:r w:rsidRPr="00041F3B">
        <w:rPr>
          <w:rFonts w:ascii="Book Antiqua" w:eastAsia="Times New Roman" w:hAnsi="Book Antiqua" w:cs="Arial"/>
          <w:lang w:val="en-GB"/>
        </w:rPr>
        <w:t>detection</w:t>
      </w:r>
      <w:r w:rsidR="00186160" w:rsidRPr="00041F3B">
        <w:rPr>
          <w:rFonts w:ascii="Book Antiqua" w:eastAsia="Times New Roman" w:hAnsi="Book Antiqua" w:cs="Arial"/>
          <w:noProof/>
          <w:vertAlign w:val="superscript"/>
        </w:rPr>
        <w:t>[</w:t>
      </w:r>
      <w:proofErr w:type="gramEnd"/>
      <w:r w:rsidR="00186160" w:rsidRPr="00041F3B">
        <w:rPr>
          <w:rFonts w:ascii="Book Antiqua" w:eastAsia="Times New Roman" w:hAnsi="Book Antiqua" w:cs="Arial"/>
          <w:noProof/>
          <w:vertAlign w:val="superscript"/>
        </w:rPr>
        <w:t>111]</w:t>
      </w:r>
      <w:r w:rsidRPr="00041F3B">
        <w:rPr>
          <w:rFonts w:ascii="Book Antiqua" w:eastAsia="Times New Roman" w:hAnsi="Book Antiqua" w:cs="Arial"/>
          <w:lang w:val="en-GB"/>
        </w:rPr>
        <w:t xml:space="preserve">. </w:t>
      </w:r>
      <w:r w:rsidR="00F41580" w:rsidRPr="00041F3B">
        <w:rPr>
          <w:rFonts w:ascii="Book Antiqua" w:eastAsia="Times New Roman" w:hAnsi="Book Antiqua" w:cs="Arial"/>
          <w:lang w:val="en-GB"/>
        </w:rPr>
        <w:t>Different f</w:t>
      </w:r>
      <w:r w:rsidRPr="00041F3B">
        <w:rPr>
          <w:rFonts w:ascii="Book Antiqua" w:eastAsia="Times New Roman" w:hAnsi="Book Antiqua" w:cs="Arial"/>
          <w:lang w:val="en-GB"/>
        </w:rPr>
        <w:t>at suppression</w:t>
      </w:r>
      <w:r w:rsidR="00F41580" w:rsidRPr="00041F3B">
        <w:rPr>
          <w:rFonts w:ascii="Book Antiqua" w:eastAsia="Times New Roman" w:hAnsi="Book Antiqua" w:cs="Arial"/>
          <w:lang w:val="en-GB"/>
        </w:rPr>
        <w:t xml:space="preserve"> techniques </w:t>
      </w:r>
      <w:r w:rsidR="006D05F5" w:rsidRPr="00041F3B">
        <w:rPr>
          <w:rFonts w:ascii="Book Antiqua" w:eastAsia="Times New Roman" w:hAnsi="Book Antiqua" w:cs="Arial"/>
          <w:lang w:val="en-GB"/>
        </w:rPr>
        <w:t>were</w:t>
      </w:r>
      <w:r w:rsidR="00186160" w:rsidRPr="00041F3B">
        <w:rPr>
          <w:rFonts w:ascii="Book Antiqua" w:eastAsia="Times New Roman" w:hAnsi="Book Antiqua" w:cs="Arial"/>
          <w:lang w:val="en-GB"/>
        </w:rPr>
        <w:t xml:space="preserve"> compared in few </w:t>
      </w:r>
      <w:proofErr w:type="gramStart"/>
      <w:r w:rsidR="00186160" w:rsidRPr="00041F3B">
        <w:rPr>
          <w:rFonts w:ascii="Book Antiqua" w:eastAsia="Times New Roman" w:hAnsi="Book Antiqua" w:cs="Arial"/>
          <w:lang w:val="en-GB"/>
        </w:rPr>
        <w:t>studies</w:t>
      </w:r>
      <w:r w:rsidR="00186160" w:rsidRPr="00041F3B">
        <w:rPr>
          <w:rFonts w:ascii="Book Antiqua" w:eastAsia="Times New Roman" w:hAnsi="Book Antiqua" w:cs="Arial"/>
          <w:noProof/>
          <w:vertAlign w:val="superscript"/>
        </w:rPr>
        <w:t>[</w:t>
      </w:r>
      <w:proofErr w:type="gramEnd"/>
      <w:r w:rsidR="00186160" w:rsidRPr="00041F3B">
        <w:rPr>
          <w:rFonts w:ascii="Book Antiqua" w:eastAsia="Times New Roman" w:hAnsi="Book Antiqua" w:cs="Arial"/>
          <w:noProof/>
          <w:vertAlign w:val="superscript"/>
        </w:rPr>
        <w:t>112</w:t>
      </w:r>
      <w:r w:rsidR="00186160" w:rsidRPr="00041F3B">
        <w:rPr>
          <w:rFonts w:ascii="Book Antiqua" w:eastAsia="宋体" w:hAnsi="Book Antiqua" w:cs="Arial" w:hint="eastAsia"/>
          <w:noProof/>
          <w:vertAlign w:val="superscript"/>
          <w:lang w:eastAsia="zh-CN"/>
        </w:rPr>
        <w:t>-</w:t>
      </w:r>
      <w:r w:rsidR="00186160" w:rsidRPr="00041F3B">
        <w:rPr>
          <w:rFonts w:ascii="Book Antiqua" w:eastAsia="Times New Roman" w:hAnsi="Book Antiqua" w:cs="Arial"/>
          <w:noProof/>
          <w:vertAlign w:val="superscript"/>
        </w:rPr>
        <w:t>114]</w:t>
      </w:r>
      <w:r w:rsidR="00F37691" w:rsidRPr="00041F3B">
        <w:rPr>
          <w:rFonts w:ascii="Book Antiqua" w:eastAsia="Times New Roman" w:hAnsi="Book Antiqua" w:cs="Arial"/>
          <w:lang w:val="en-GB"/>
        </w:rPr>
        <w:t xml:space="preserve"> </w:t>
      </w:r>
      <w:r w:rsidR="00D62D84" w:rsidRPr="00041F3B">
        <w:rPr>
          <w:rFonts w:ascii="Book Antiqua" w:eastAsia="Times New Roman" w:hAnsi="Book Antiqua" w:cs="Arial"/>
          <w:lang w:val="en-GB"/>
        </w:rPr>
        <w:t xml:space="preserve">whereby significant differences in the </w:t>
      </w:r>
      <w:r w:rsidR="0037403A" w:rsidRPr="00041F3B">
        <w:rPr>
          <w:rFonts w:ascii="Book Antiqua" w:eastAsia="Times New Roman" w:hAnsi="Book Antiqua" w:cs="Arial"/>
          <w:lang w:val="en-GB"/>
        </w:rPr>
        <w:t xml:space="preserve">computed </w:t>
      </w:r>
      <w:r w:rsidR="00D62D84" w:rsidRPr="00041F3B">
        <w:rPr>
          <w:rFonts w:ascii="Book Antiqua" w:eastAsia="Times New Roman" w:hAnsi="Book Antiqua" w:cs="Arial"/>
          <w:lang w:val="en-GB"/>
        </w:rPr>
        <w:t>ADC values w</w:t>
      </w:r>
      <w:r w:rsidR="0037403A" w:rsidRPr="00041F3B">
        <w:rPr>
          <w:rFonts w:ascii="Book Antiqua" w:eastAsia="Times New Roman" w:hAnsi="Book Antiqua" w:cs="Arial"/>
          <w:lang w:val="en-GB"/>
        </w:rPr>
        <w:t>ere</w:t>
      </w:r>
      <w:r w:rsidR="00D62D84" w:rsidRPr="00041F3B">
        <w:rPr>
          <w:rFonts w:ascii="Book Antiqua" w:eastAsia="Times New Roman" w:hAnsi="Book Antiqua" w:cs="Arial"/>
          <w:lang w:val="en-GB"/>
        </w:rPr>
        <w:t xml:space="preserve"> observed between </w:t>
      </w:r>
      <w:r w:rsidR="00FD2C66" w:rsidRPr="00041F3B">
        <w:rPr>
          <w:rFonts w:ascii="Book Antiqua" w:eastAsia="Times New Roman" w:hAnsi="Book Antiqua" w:cs="Arial"/>
          <w:lang w:val="en-GB"/>
        </w:rPr>
        <w:t xml:space="preserve">spectral fat suppression (SPAIR) and short-time inversion recovery (STIR) </w:t>
      </w:r>
      <w:r w:rsidR="00186160" w:rsidRPr="00041F3B">
        <w:rPr>
          <w:rFonts w:ascii="Book Antiqua" w:eastAsia="Times New Roman" w:hAnsi="Book Antiqua" w:cs="Arial"/>
          <w:lang w:val="en-GB"/>
        </w:rPr>
        <w:t>techniques</w:t>
      </w:r>
      <w:r w:rsidR="00186160" w:rsidRPr="00041F3B">
        <w:rPr>
          <w:rFonts w:ascii="Book Antiqua" w:eastAsia="Times New Roman" w:hAnsi="Book Antiqua" w:cs="Arial"/>
          <w:noProof/>
          <w:vertAlign w:val="superscript"/>
        </w:rPr>
        <w:t>[112]</w:t>
      </w:r>
      <w:r w:rsidR="00FD2C66" w:rsidRPr="00041F3B">
        <w:rPr>
          <w:rFonts w:ascii="Book Antiqua" w:eastAsia="Times New Roman" w:hAnsi="Book Antiqua" w:cs="Arial"/>
          <w:lang w:val="en-GB"/>
        </w:rPr>
        <w:t xml:space="preserve"> </w:t>
      </w:r>
      <w:r w:rsidR="002867A4" w:rsidRPr="00041F3B">
        <w:rPr>
          <w:rFonts w:ascii="Book Antiqua" w:eastAsia="Times New Roman" w:hAnsi="Book Antiqua" w:cs="Arial"/>
          <w:lang w:val="en-GB"/>
        </w:rPr>
        <w:t xml:space="preserve">and a </w:t>
      </w:r>
      <w:r w:rsidR="00FD2C66" w:rsidRPr="00041F3B">
        <w:rPr>
          <w:rFonts w:ascii="Book Antiqua" w:eastAsia="Times New Roman" w:hAnsi="Book Antiqua" w:cs="Arial"/>
          <w:lang w:val="en-GB"/>
        </w:rPr>
        <w:t xml:space="preserve">larger </w:t>
      </w:r>
      <w:r w:rsidR="002867A4" w:rsidRPr="00041F3B">
        <w:rPr>
          <w:rFonts w:ascii="Book Antiqua" w:eastAsia="Times New Roman" w:hAnsi="Book Antiqua" w:cs="Arial"/>
          <w:lang w:val="en-GB"/>
        </w:rPr>
        <w:t xml:space="preserve">overlap </w:t>
      </w:r>
      <w:r w:rsidR="00576F7E" w:rsidRPr="00041F3B">
        <w:rPr>
          <w:rFonts w:ascii="Book Antiqua" w:eastAsia="Times New Roman" w:hAnsi="Book Antiqua" w:cs="Arial"/>
          <w:lang w:val="en-GB"/>
        </w:rPr>
        <w:t xml:space="preserve">in ADC values </w:t>
      </w:r>
      <w:r w:rsidR="002867A4" w:rsidRPr="00041F3B">
        <w:rPr>
          <w:rFonts w:ascii="Book Antiqua" w:eastAsia="Times New Roman" w:hAnsi="Book Antiqua" w:cs="Arial"/>
          <w:lang w:val="en-GB"/>
        </w:rPr>
        <w:t>between tumour and benign tissue</w:t>
      </w:r>
      <w:r w:rsidR="00186160" w:rsidRPr="00041F3B">
        <w:rPr>
          <w:rFonts w:ascii="Book Antiqua" w:eastAsia="Times New Roman" w:hAnsi="Book Antiqua" w:cs="Arial"/>
          <w:lang w:val="en-GB"/>
        </w:rPr>
        <w:t xml:space="preserve"> was detected using STIR</w:t>
      </w:r>
      <w:r w:rsidR="00186160" w:rsidRPr="00041F3B">
        <w:rPr>
          <w:rFonts w:ascii="Book Antiqua" w:eastAsia="Times New Roman" w:hAnsi="Book Antiqua" w:cs="Arial"/>
          <w:noProof/>
          <w:vertAlign w:val="superscript"/>
        </w:rPr>
        <w:t>[112]</w:t>
      </w:r>
      <w:r w:rsidR="003E484C" w:rsidRPr="00041F3B">
        <w:rPr>
          <w:rFonts w:ascii="Book Antiqua" w:eastAsia="Times New Roman" w:hAnsi="Book Antiqua" w:cs="Arial"/>
          <w:lang w:val="en-GB"/>
        </w:rPr>
        <w:t xml:space="preserve">. </w:t>
      </w:r>
      <w:r w:rsidR="00455827" w:rsidRPr="00041F3B">
        <w:rPr>
          <w:rFonts w:ascii="Book Antiqua" w:eastAsia="Times New Roman" w:hAnsi="Book Antiqua" w:cs="Arial"/>
          <w:lang w:val="en-GB"/>
        </w:rPr>
        <w:t xml:space="preserve">However, the authors </w:t>
      </w:r>
      <w:proofErr w:type="gramStart"/>
      <w:r w:rsidR="00455827" w:rsidRPr="00041F3B">
        <w:rPr>
          <w:rFonts w:ascii="Book Antiqua" w:eastAsia="Times New Roman" w:hAnsi="Book Antiqua" w:cs="Arial"/>
          <w:lang w:val="en-GB"/>
        </w:rPr>
        <w:t>in</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113]</w:t>
      </w:r>
      <w:r w:rsidR="00D62D84" w:rsidRPr="00041F3B">
        <w:rPr>
          <w:rFonts w:ascii="Book Antiqua" w:eastAsia="Times New Roman" w:hAnsi="Book Antiqua" w:cs="Arial"/>
          <w:lang w:val="en-GB"/>
        </w:rPr>
        <w:t xml:space="preserve"> found that the computed ADC values using </w:t>
      </w:r>
      <w:r w:rsidR="00576F7E" w:rsidRPr="00041F3B">
        <w:rPr>
          <w:rFonts w:ascii="Book Antiqua" w:eastAsia="Times New Roman" w:hAnsi="Book Antiqua" w:cs="Arial"/>
          <w:lang w:val="en-GB"/>
        </w:rPr>
        <w:t>SPAIR and STIR</w:t>
      </w:r>
      <w:r w:rsidR="00D62D84" w:rsidRPr="00041F3B">
        <w:rPr>
          <w:rFonts w:ascii="Book Antiqua" w:eastAsia="Times New Roman" w:hAnsi="Book Antiqua" w:cs="Arial"/>
          <w:lang w:val="en-GB"/>
        </w:rPr>
        <w:t xml:space="preserve"> fat suppression techniques were very similar. </w:t>
      </w:r>
      <w:r w:rsidR="00186160" w:rsidRPr="00041F3B">
        <w:rPr>
          <w:rFonts w:ascii="Book Antiqua" w:eastAsia="Times New Roman" w:hAnsi="Book Antiqua" w:cs="Arial"/>
          <w:lang w:val="en-GB"/>
        </w:rPr>
        <w:t xml:space="preserve">In another </w:t>
      </w:r>
      <w:proofErr w:type="gramStart"/>
      <w:r w:rsidR="00186160" w:rsidRPr="00041F3B">
        <w:rPr>
          <w:rFonts w:ascii="Book Antiqua" w:eastAsia="Times New Roman" w:hAnsi="Book Antiqua" w:cs="Arial"/>
          <w:lang w:val="en-GB"/>
        </w:rPr>
        <w:t>study</w:t>
      </w:r>
      <w:r w:rsidR="00186160" w:rsidRPr="00041F3B">
        <w:rPr>
          <w:rFonts w:ascii="Book Antiqua" w:eastAsia="Times New Roman" w:hAnsi="Book Antiqua" w:cs="Arial"/>
          <w:noProof/>
          <w:vertAlign w:val="superscript"/>
        </w:rPr>
        <w:t>[</w:t>
      </w:r>
      <w:proofErr w:type="gramEnd"/>
      <w:r w:rsidR="00186160" w:rsidRPr="00041F3B">
        <w:rPr>
          <w:rFonts w:ascii="Book Antiqua" w:eastAsia="Times New Roman" w:hAnsi="Book Antiqua" w:cs="Arial"/>
          <w:noProof/>
          <w:vertAlign w:val="superscript"/>
        </w:rPr>
        <w:t>114]</w:t>
      </w:r>
      <w:r w:rsidR="00C45987" w:rsidRPr="00041F3B">
        <w:rPr>
          <w:rFonts w:ascii="Book Antiqua" w:eastAsia="Times New Roman" w:hAnsi="Book Antiqua" w:cs="Arial"/>
          <w:lang w:val="en-GB"/>
        </w:rPr>
        <w:t xml:space="preserve"> four types of STIR, SPAIR, spectrally adiabatic inversion </w:t>
      </w:r>
      <w:r w:rsidR="00C45987" w:rsidRPr="00041F3B">
        <w:rPr>
          <w:rFonts w:ascii="Book Antiqua" w:eastAsia="Times New Roman" w:hAnsi="Book Antiqua" w:cs="Arial"/>
          <w:lang w:val="en-GB"/>
        </w:rPr>
        <w:lastRenderedPageBreak/>
        <w:t xml:space="preserve">recovery and water excitation were compared of which water excitation yielded the highest signal-to-noise. </w:t>
      </w:r>
      <w:r w:rsidR="00180DE7" w:rsidRPr="00041F3B">
        <w:rPr>
          <w:rFonts w:ascii="Book Antiqua" w:eastAsia="Times New Roman" w:hAnsi="Book Antiqua" w:cs="Arial"/>
          <w:lang w:val="en-GB"/>
        </w:rPr>
        <w:t>Regardless of the choice of the fat suppression technique, m</w:t>
      </w:r>
      <w:r w:rsidR="00C86616" w:rsidRPr="00041F3B">
        <w:rPr>
          <w:rFonts w:ascii="Book Antiqua" w:eastAsia="Times New Roman" w:hAnsi="Book Antiqua" w:cs="Arial"/>
          <w:lang w:val="en-GB"/>
        </w:rPr>
        <w:t xml:space="preserve">ulti-centre studies </w:t>
      </w:r>
      <w:r w:rsidR="00C56E0F" w:rsidRPr="00041F3B">
        <w:rPr>
          <w:rFonts w:ascii="Book Antiqua" w:eastAsia="Times New Roman" w:hAnsi="Book Antiqua" w:cs="Arial"/>
          <w:lang w:val="en-GB"/>
        </w:rPr>
        <w:t xml:space="preserve">are required </w:t>
      </w:r>
      <w:r w:rsidR="00C86616" w:rsidRPr="00041F3B">
        <w:rPr>
          <w:rFonts w:ascii="Book Antiqua" w:eastAsia="Times New Roman" w:hAnsi="Book Antiqua" w:cs="Arial"/>
          <w:lang w:val="en-GB"/>
        </w:rPr>
        <w:t>to standardise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C86616" w:rsidRPr="00041F3B">
        <w:rPr>
          <w:rFonts w:ascii="Book Antiqua" w:eastAsia="Times New Roman" w:hAnsi="Book Antiqua" w:cs="Arial"/>
          <w:lang w:val="en-GB"/>
        </w:rPr>
        <w:t xml:space="preserve"> parameters and to establish the clinical utility of DW</w:t>
      </w:r>
      <w:r w:rsidR="007B4BEA" w:rsidRPr="00041F3B">
        <w:rPr>
          <w:rFonts w:ascii="Book Antiqua" w:eastAsia="Times New Roman" w:hAnsi="Book Antiqua" w:cs="Arial"/>
          <w:lang w:val="en-GB"/>
        </w:rPr>
        <w:t>-</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C86616" w:rsidRPr="00041F3B">
        <w:rPr>
          <w:rFonts w:ascii="Book Antiqua" w:eastAsia="Times New Roman" w:hAnsi="Book Antiqua" w:cs="Arial"/>
          <w:lang w:val="en-GB"/>
        </w:rPr>
        <w:t xml:space="preserve"> and ADC values of malignant and benign </w:t>
      </w:r>
      <w:proofErr w:type="gramStart"/>
      <w:r w:rsidR="00C86616" w:rsidRPr="00041F3B">
        <w:rPr>
          <w:rFonts w:ascii="Book Antiqua" w:eastAsia="Times New Roman" w:hAnsi="Book Antiqua" w:cs="Arial"/>
          <w:lang w:val="en-GB"/>
        </w:rPr>
        <w:t>disease</w:t>
      </w:r>
      <w:r w:rsidR="00B672C9" w:rsidRPr="00041F3B">
        <w:rPr>
          <w:rFonts w:ascii="Book Antiqua" w:eastAsia="Times New Roman" w:hAnsi="Book Antiqua" w:cs="Arial"/>
          <w:noProof/>
          <w:vertAlign w:val="superscript"/>
        </w:rPr>
        <w:t>[</w:t>
      </w:r>
      <w:proofErr w:type="gramEnd"/>
      <w:r w:rsidR="00B672C9" w:rsidRPr="00041F3B">
        <w:rPr>
          <w:rFonts w:ascii="Book Antiqua" w:eastAsia="Times New Roman" w:hAnsi="Book Antiqua" w:cs="Arial"/>
          <w:noProof/>
          <w:vertAlign w:val="superscript"/>
        </w:rPr>
        <w:t>111]</w:t>
      </w:r>
      <w:r w:rsidR="00C86616" w:rsidRPr="00041F3B">
        <w:rPr>
          <w:rFonts w:ascii="Book Antiqua" w:eastAsia="Times New Roman" w:hAnsi="Book Antiqua" w:cs="Arial"/>
          <w:lang w:val="en-GB"/>
        </w:rPr>
        <w:t>.</w:t>
      </w:r>
    </w:p>
    <w:p w14:paraId="4B6D291F" w14:textId="77777777" w:rsidR="004F5E4D" w:rsidRPr="00041F3B" w:rsidRDefault="004F5E4D" w:rsidP="00FF7EA7">
      <w:pPr>
        <w:spacing w:line="360" w:lineRule="auto"/>
        <w:jc w:val="both"/>
        <w:rPr>
          <w:rFonts w:ascii="Book Antiqua" w:eastAsia="宋体" w:hAnsi="Book Antiqua" w:cs="Arial"/>
          <w:lang w:val="en-GB" w:eastAsia="zh-CN"/>
        </w:rPr>
      </w:pPr>
    </w:p>
    <w:p w14:paraId="6DF76765" w14:textId="3165B015" w:rsidR="00F979A8" w:rsidRPr="00041F3B" w:rsidRDefault="00C478A1"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Cancer</w:t>
      </w:r>
      <w:r w:rsidR="00186160" w:rsidRPr="00041F3B">
        <w:rPr>
          <w:rFonts w:ascii="Book Antiqua" w:eastAsia="Times New Roman" w:hAnsi="Book Antiqua" w:cs="Arial"/>
          <w:b/>
          <w:i/>
          <w:lang w:val="en-GB"/>
        </w:rPr>
        <w:t xml:space="preserve"> vs</w:t>
      </w:r>
      <w:r w:rsidRPr="00041F3B">
        <w:rPr>
          <w:rFonts w:ascii="Book Antiqua" w:eastAsia="Times New Roman" w:hAnsi="Book Antiqua" w:cs="Arial"/>
          <w:b/>
          <w:i/>
          <w:lang w:val="en-GB"/>
        </w:rPr>
        <w:t xml:space="preserve"> </w:t>
      </w:r>
      <w:r w:rsidR="00186160" w:rsidRPr="00041F3B">
        <w:rPr>
          <w:rFonts w:ascii="Book Antiqua" w:eastAsia="Times New Roman" w:hAnsi="Book Antiqua" w:cs="Arial"/>
          <w:b/>
          <w:i/>
          <w:lang w:val="en-GB"/>
        </w:rPr>
        <w:t>normal t</w:t>
      </w:r>
      <w:r w:rsidRPr="00041F3B">
        <w:rPr>
          <w:rFonts w:ascii="Book Antiqua" w:eastAsia="Times New Roman" w:hAnsi="Book Antiqua" w:cs="Arial"/>
          <w:b/>
          <w:i/>
          <w:lang w:val="en-GB"/>
        </w:rPr>
        <w:t>issue</w:t>
      </w:r>
    </w:p>
    <w:p w14:paraId="1FA2EF05" w14:textId="25795A5A" w:rsidR="00647E3C" w:rsidRPr="00041F3B" w:rsidRDefault="000F7677" w:rsidP="00FF7EA7">
      <w:pPr>
        <w:spacing w:line="360" w:lineRule="auto"/>
        <w:jc w:val="both"/>
        <w:rPr>
          <w:rFonts w:ascii="Book Antiqua" w:eastAsia="Times New Roman" w:hAnsi="Book Antiqua" w:cs="Arial"/>
          <w:bCs/>
        </w:rPr>
      </w:pPr>
      <w:r w:rsidRPr="00041F3B">
        <w:rPr>
          <w:rFonts w:ascii="Book Antiqua" w:hAnsi="Book Antiqua" w:cs="Arial"/>
        </w:rPr>
        <w:t>DW</w:t>
      </w:r>
      <w:r w:rsidR="009239D7" w:rsidRPr="00041F3B">
        <w:rPr>
          <w:rFonts w:ascii="Book Antiqua" w:eastAsia="Times New Roman" w:hAnsi="Book Antiqua" w:cs="Arial"/>
          <w:lang w:val="en-GB"/>
        </w:rPr>
        <w:t xml:space="preserve"> MRI is already being incorporated into general oncologic imaging practice. One of its main advantageous is that it does not require intravenous contrast media enabling its use in patie</w:t>
      </w:r>
      <w:r w:rsidR="00455827" w:rsidRPr="00041F3B">
        <w:rPr>
          <w:rFonts w:ascii="Book Antiqua" w:eastAsia="Times New Roman" w:hAnsi="Book Antiqua" w:cs="Arial"/>
          <w:lang w:val="en-GB"/>
        </w:rPr>
        <w:t xml:space="preserve">nts with reduced renal </w:t>
      </w:r>
      <w:proofErr w:type="gramStart"/>
      <w:r w:rsidR="00455827" w:rsidRPr="00041F3B">
        <w:rPr>
          <w:rFonts w:ascii="Book Antiqua" w:eastAsia="Times New Roman" w:hAnsi="Book Antiqua" w:cs="Arial"/>
          <w:lang w:val="en-GB"/>
        </w:rPr>
        <w:t>function</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5]</w:t>
      </w:r>
      <w:r w:rsidR="009239D7" w:rsidRPr="00041F3B">
        <w:rPr>
          <w:rFonts w:ascii="Book Antiqua" w:eastAsia="Times New Roman" w:hAnsi="Book Antiqua" w:cs="Arial"/>
          <w:lang w:val="en-GB"/>
        </w:rPr>
        <w:t xml:space="preserve">. </w:t>
      </w:r>
      <w:r w:rsidR="008D7D76" w:rsidRPr="00041F3B">
        <w:rPr>
          <w:rFonts w:ascii="Book Antiqua" w:eastAsia="Times New Roman" w:hAnsi="Book Antiqua" w:cs="Arial"/>
          <w:lang w:val="en-GB"/>
        </w:rPr>
        <w:t xml:space="preserve">Increase in tumour cellularity and architectural distortion contribute to decreased ADC values. </w:t>
      </w:r>
      <w:r w:rsidR="006123BB" w:rsidRPr="00041F3B">
        <w:rPr>
          <w:rFonts w:ascii="Book Antiqua" w:eastAsia="Times New Roman" w:hAnsi="Book Antiqua" w:cs="Arial"/>
          <w:lang w:val="en-GB"/>
        </w:rPr>
        <w:t xml:space="preserve">In tissues that are highly cellular, tortuosity of the extracellular space and the higher density of hydrophobic cellular membranes restrict the apparent diffusion of water </w:t>
      </w:r>
      <w:proofErr w:type="gramStart"/>
      <w:r w:rsidR="006123BB" w:rsidRPr="00041F3B">
        <w:rPr>
          <w:rFonts w:ascii="Book Antiqua" w:eastAsia="Times New Roman" w:hAnsi="Book Antiqua" w:cs="Arial"/>
          <w:lang w:val="en-GB"/>
        </w:rPr>
        <w:t>protons</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23,115,116]</w:t>
      </w:r>
      <w:r w:rsidR="00670856" w:rsidRPr="00041F3B">
        <w:rPr>
          <w:rFonts w:ascii="Book Antiqua" w:eastAsia="Times New Roman" w:hAnsi="Book Antiqua" w:cs="Arial"/>
          <w:lang w:val="en-GB"/>
        </w:rPr>
        <w:t xml:space="preserve">. </w:t>
      </w:r>
      <w:r w:rsidR="008D7D76" w:rsidRPr="00041F3B">
        <w:rPr>
          <w:rFonts w:ascii="Book Antiqua" w:eastAsia="Times New Roman" w:hAnsi="Book Antiqua" w:cs="Arial"/>
          <w:lang w:val="en-GB"/>
        </w:rPr>
        <w:t>Therefore it is expected that ADC values would correlate with tumour cellularity an</w:t>
      </w:r>
      <w:r w:rsidR="00455827" w:rsidRPr="00041F3B">
        <w:rPr>
          <w:rFonts w:ascii="Book Antiqua" w:eastAsia="Times New Roman" w:hAnsi="Book Antiqua" w:cs="Arial"/>
          <w:lang w:val="en-GB"/>
        </w:rPr>
        <w:t xml:space="preserve">d grade as it has been shown </w:t>
      </w:r>
      <w:proofErr w:type="gramStart"/>
      <w:r w:rsidR="00455827" w:rsidRPr="00041F3B">
        <w:rPr>
          <w:rFonts w:ascii="Book Antiqua" w:eastAsia="Times New Roman" w:hAnsi="Book Antiqua" w:cs="Arial"/>
          <w:lang w:val="en-GB"/>
        </w:rPr>
        <w:t>in</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117]</w:t>
      </w:r>
      <w:r w:rsidR="008D7D76" w:rsidRPr="00041F3B">
        <w:rPr>
          <w:rFonts w:ascii="Book Antiqua" w:eastAsia="Times New Roman" w:hAnsi="Book Antiqua" w:cs="Arial"/>
          <w:lang w:val="en-GB"/>
        </w:rPr>
        <w:t xml:space="preserve">. </w:t>
      </w:r>
      <w:r w:rsidR="00397EC1" w:rsidRPr="00041F3B">
        <w:rPr>
          <w:rFonts w:ascii="Book Antiqua" w:eastAsia="Times New Roman" w:hAnsi="Book Antiqua" w:cs="Arial"/>
          <w:lang w:val="en-GB"/>
        </w:rPr>
        <w:t>In Table 9 repo</w:t>
      </w:r>
      <w:r w:rsidR="005A194D" w:rsidRPr="00041F3B">
        <w:rPr>
          <w:rFonts w:ascii="Book Antiqua" w:eastAsia="Times New Roman" w:hAnsi="Book Antiqua" w:cs="Arial"/>
          <w:lang w:val="en-GB"/>
        </w:rPr>
        <w:t xml:space="preserve">rted ADC values of malignant </w:t>
      </w:r>
      <w:r w:rsidR="005A194D" w:rsidRPr="00041F3B">
        <w:rPr>
          <w:rFonts w:ascii="Book Antiqua" w:eastAsia="Times New Roman" w:hAnsi="Book Antiqua" w:cs="Arial"/>
          <w:i/>
          <w:lang w:val="en-GB"/>
        </w:rPr>
        <w:t>vs</w:t>
      </w:r>
      <w:r w:rsidR="00397EC1" w:rsidRPr="00041F3B">
        <w:rPr>
          <w:rFonts w:ascii="Book Antiqua" w:eastAsia="Times New Roman" w:hAnsi="Book Antiqua" w:cs="Arial"/>
          <w:lang w:val="en-GB"/>
        </w:rPr>
        <w:t xml:space="preserve"> normal tissue from selected studies in different anatomical regions are shown.</w:t>
      </w:r>
      <w:r w:rsidR="00A64CF5" w:rsidRPr="00041F3B">
        <w:rPr>
          <w:rFonts w:ascii="Book Antiqua" w:eastAsia="Times New Roman" w:hAnsi="Book Antiqua" w:cs="Arial"/>
          <w:lang w:val="en-GB"/>
        </w:rPr>
        <w:t xml:space="preserve"> </w:t>
      </w:r>
      <w:r w:rsidR="00827798" w:rsidRPr="00041F3B">
        <w:rPr>
          <w:rFonts w:ascii="Book Antiqua" w:eastAsia="Times New Roman" w:hAnsi="Book Antiqua" w:cs="Arial"/>
          <w:lang w:val="en-GB"/>
        </w:rPr>
        <w:t xml:space="preserve">In the majority of oncologic studies, </w:t>
      </w:r>
      <w:r w:rsidR="00A64CF5" w:rsidRPr="00041F3B">
        <w:rPr>
          <w:rFonts w:ascii="Book Antiqua" w:eastAsia="Times New Roman" w:hAnsi="Book Antiqua" w:cs="Arial"/>
          <w:lang w:val="en-GB"/>
        </w:rPr>
        <w:t xml:space="preserve">a significant change in ADC </w:t>
      </w:r>
      <w:r w:rsidR="00827798" w:rsidRPr="00041F3B">
        <w:rPr>
          <w:rFonts w:ascii="Book Antiqua" w:eastAsia="Times New Roman" w:hAnsi="Book Antiqua" w:cs="Arial"/>
          <w:lang w:val="en-GB"/>
        </w:rPr>
        <w:t>has been</w:t>
      </w:r>
      <w:r w:rsidR="00A64CF5" w:rsidRPr="00041F3B">
        <w:rPr>
          <w:rFonts w:ascii="Book Antiqua" w:eastAsia="Times New Roman" w:hAnsi="Book Antiqua" w:cs="Arial"/>
          <w:lang w:val="en-GB"/>
        </w:rPr>
        <w:t xml:space="preserve"> detected between each of the malignant</w:t>
      </w:r>
      <w:r w:rsidR="00695175" w:rsidRPr="00041F3B">
        <w:rPr>
          <w:rFonts w:ascii="Book Antiqua" w:eastAsia="Times New Roman" w:hAnsi="Book Antiqua" w:cs="Arial"/>
          <w:lang w:val="en-GB"/>
        </w:rPr>
        <w:t xml:space="preserve"> disease</w:t>
      </w:r>
      <w:r w:rsidR="00A64CF5" w:rsidRPr="00041F3B">
        <w:rPr>
          <w:rFonts w:ascii="Book Antiqua" w:eastAsia="Times New Roman" w:hAnsi="Book Antiqua" w:cs="Arial"/>
          <w:lang w:val="en-GB"/>
        </w:rPr>
        <w:t>, benign and normal tissue.</w:t>
      </w:r>
      <w:r w:rsidR="009566C8" w:rsidRPr="00041F3B">
        <w:rPr>
          <w:rFonts w:ascii="Book Antiqua" w:eastAsia="Times New Roman" w:hAnsi="Book Antiqua" w:cs="Arial"/>
          <w:lang w:val="en-GB"/>
        </w:rPr>
        <w:t xml:space="preserve"> Radiologists use increased tumour cellularity as a biomarker of malignancy using DW-MRI to differentiate between benign and malignant </w:t>
      </w:r>
      <w:proofErr w:type="gramStart"/>
      <w:r w:rsidR="009566C8" w:rsidRPr="00041F3B">
        <w:rPr>
          <w:rFonts w:ascii="Book Antiqua" w:eastAsia="Times New Roman" w:hAnsi="Book Antiqua" w:cs="Arial"/>
          <w:lang w:val="en-GB"/>
        </w:rPr>
        <w:t>disease</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47,28,118]</w:t>
      </w:r>
      <w:r w:rsidR="00DC47EC" w:rsidRPr="00041F3B">
        <w:rPr>
          <w:rFonts w:ascii="Book Antiqua" w:eastAsia="Times New Roman" w:hAnsi="Book Antiqua" w:cs="Arial"/>
          <w:lang w:val="en-GB"/>
        </w:rPr>
        <w:t>.</w:t>
      </w:r>
      <w:r w:rsidR="006123BB" w:rsidRPr="00041F3B">
        <w:rPr>
          <w:rFonts w:ascii="Book Antiqua" w:eastAsia="Times New Roman" w:hAnsi="Book Antiqua" w:cs="Arial"/>
          <w:lang w:val="en-GB"/>
        </w:rPr>
        <w:t xml:space="preserve"> </w:t>
      </w:r>
      <w:r w:rsidR="00DC47EC" w:rsidRPr="00041F3B">
        <w:rPr>
          <w:rFonts w:ascii="Book Antiqua" w:eastAsia="Times New Roman" w:hAnsi="Book Antiqua" w:cs="Arial"/>
          <w:lang w:val="en-GB"/>
        </w:rPr>
        <w:t>However, t</w:t>
      </w:r>
      <w:r w:rsidR="002E01BF" w:rsidRPr="00041F3B">
        <w:rPr>
          <w:rFonts w:ascii="Book Antiqua" w:eastAsia="Times New Roman" w:hAnsi="Book Antiqua" w:cs="Arial"/>
          <w:lang w:val="en-GB"/>
        </w:rPr>
        <w:t>umour</w:t>
      </w:r>
      <w:r w:rsidR="008D7D76" w:rsidRPr="00041F3B">
        <w:rPr>
          <w:rFonts w:ascii="Book Antiqua" w:eastAsia="Times New Roman" w:hAnsi="Book Antiqua" w:cs="Arial"/>
          <w:lang w:val="en-GB"/>
        </w:rPr>
        <w:t xml:space="preserve"> necrosis </w:t>
      </w:r>
      <w:r w:rsidR="00A72074" w:rsidRPr="00041F3B">
        <w:rPr>
          <w:rFonts w:ascii="Book Antiqua" w:eastAsia="Times New Roman" w:hAnsi="Book Antiqua" w:cs="Arial"/>
          <w:lang w:val="en-GB"/>
        </w:rPr>
        <w:t>and nuclear atypia can account for imperfect correlations between ADC values and cellularity with necrosis being</w:t>
      </w:r>
      <w:r w:rsidR="008D7D76" w:rsidRPr="00041F3B">
        <w:rPr>
          <w:rFonts w:ascii="Book Antiqua" w:eastAsia="Times New Roman" w:hAnsi="Book Antiqua" w:cs="Arial"/>
          <w:lang w:val="en-GB"/>
        </w:rPr>
        <w:t xml:space="preserve"> an intrinsic component of poorly differentiated tumours </w:t>
      </w:r>
      <w:r w:rsidR="00FB4C42" w:rsidRPr="00041F3B">
        <w:rPr>
          <w:rFonts w:ascii="Book Antiqua" w:eastAsia="Times New Roman" w:hAnsi="Book Antiqua" w:cs="Arial"/>
          <w:lang w:val="en-GB"/>
        </w:rPr>
        <w:t>as it</w:t>
      </w:r>
      <w:r w:rsidR="00455827" w:rsidRPr="00041F3B">
        <w:rPr>
          <w:rFonts w:ascii="Book Antiqua" w:eastAsia="Times New Roman" w:hAnsi="Book Antiqua" w:cs="Arial"/>
          <w:lang w:val="en-GB"/>
        </w:rPr>
        <w:t xml:space="preserve"> increases ADC </w:t>
      </w:r>
      <w:proofErr w:type="gramStart"/>
      <w:r w:rsidR="00455827" w:rsidRPr="00041F3B">
        <w:rPr>
          <w:rFonts w:ascii="Book Antiqua" w:eastAsia="Times New Roman" w:hAnsi="Book Antiqua" w:cs="Arial"/>
          <w:lang w:val="en-GB"/>
        </w:rPr>
        <w:t>values</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16]</w:t>
      </w:r>
      <w:r w:rsidR="008D7D76" w:rsidRPr="00041F3B">
        <w:rPr>
          <w:rFonts w:ascii="Book Antiqua" w:eastAsia="Times New Roman" w:hAnsi="Book Antiqua" w:cs="Arial"/>
          <w:lang w:val="en-GB"/>
        </w:rPr>
        <w:t xml:space="preserve">. </w:t>
      </w:r>
      <w:r w:rsidR="00EC01D5" w:rsidRPr="00041F3B">
        <w:rPr>
          <w:rFonts w:ascii="Book Antiqua" w:eastAsia="Times New Roman" w:hAnsi="Book Antiqua" w:cs="Arial"/>
          <w:lang w:val="en-GB"/>
        </w:rPr>
        <w:t>Other clinical oncologic uses include monitoring treatment response after chemotherapy or radiation, differentiating post-therapeutic changes from residual active tumour and detecting recurre</w:t>
      </w:r>
      <w:r w:rsidR="00455827" w:rsidRPr="00041F3B">
        <w:rPr>
          <w:rFonts w:ascii="Book Antiqua" w:eastAsia="Times New Roman" w:hAnsi="Book Antiqua" w:cs="Arial"/>
          <w:lang w:val="en-GB"/>
        </w:rPr>
        <w:t xml:space="preserve">nt </w:t>
      </w:r>
      <w:proofErr w:type="gramStart"/>
      <w:r w:rsidR="00455827" w:rsidRPr="00041F3B">
        <w:rPr>
          <w:rFonts w:ascii="Book Antiqua" w:eastAsia="Times New Roman" w:hAnsi="Book Antiqua" w:cs="Arial"/>
          <w:lang w:val="en-GB"/>
        </w:rPr>
        <w:t>cancer</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5]</w:t>
      </w:r>
      <w:r w:rsidR="00EC01D5" w:rsidRPr="00041F3B">
        <w:rPr>
          <w:rFonts w:ascii="Book Antiqua" w:eastAsia="Times New Roman" w:hAnsi="Book Antiqua" w:cs="Arial"/>
          <w:lang w:val="en-GB"/>
        </w:rPr>
        <w:t>.</w:t>
      </w:r>
      <w:r w:rsidR="00EA03EE" w:rsidRPr="00041F3B">
        <w:rPr>
          <w:rFonts w:ascii="Book Antiqua" w:eastAsia="Times New Roman" w:hAnsi="Book Antiqua" w:cs="Arial"/>
          <w:lang w:val="en-GB"/>
        </w:rPr>
        <w:t xml:space="preserve"> </w:t>
      </w:r>
      <w:r w:rsidR="000117F2" w:rsidRPr="00041F3B">
        <w:rPr>
          <w:rFonts w:ascii="Book Antiqua" w:eastAsia="Times New Roman" w:hAnsi="Book Antiqua" w:cs="Arial"/>
          <w:lang w:val="en-GB"/>
        </w:rPr>
        <w:t>Potential future</w:t>
      </w:r>
      <w:r w:rsidR="00EA03EE" w:rsidRPr="00041F3B">
        <w:rPr>
          <w:rFonts w:ascii="Book Antiqua" w:eastAsia="Times New Roman" w:hAnsi="Book Antiqua" w:cs="Arial"/>
          <w:lang w:val="en-GB"/>
        </w:rPr>
        <w:t xml:space="preserve"> applications include predicting treatment outcomes before and after therapy, tumour staging and detecting l</w:t>
      </w:r>
      <w:r w:rsidR="00455827" w:rsidRPr="00041F3B">
        <w:rPr>
          <w:rFonts w:ascii="Book Antiqua" w:eastAsia="Times New Roman" w:hAnsi="Book Antiqua" w:cs="Arial"/>
          <w:lang w:val="en-GB"/>
        </w:rPr>
        <w:t xml:space="preserve">ymph node involvement by </w:t>
      </w:r>
      <w:proofErr w:type="gramStart"/>
      <w:r w:rsidR="00455827" w:rsidRPr="00041F3B">
        <w:rPr>
          <w:rFonts w:ascii="Book Antiqua" w:eastAsia="Times New Roman" w:hAnsi="Book Antiqua" w:cs="Arial"/>
          <w:lang w:val="en-GB"/>
        </w:rPr>
        <w:t>cancer</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5]</w:t>
      </w:r>
      <w:r w:rsidR="00EA03EE" w:rsidRPr="00041F3B">
        <w:rPr>
          <w:rFonts w:ascii="Book Antiqua" w:eastAsia="Times New Roman" w:hAnsi="Book Antiqua" w:cs="Arial"/>
          <w:lang w:val="en-GB"/>
        </w:rPr>
        <w:t xml:space="preserve">. </w:t>
      </w:r>
      <w:r w:rsidR="0041481F" w:rsidRPr="00041F3B">
        <w:rPr>
          <w:rFonts w:ascii="Book Antiqua" w:eastAsia="Times New Roman" w:hAnsi="Book Antiqua" w:cs="Arial"/>
          <w:lang w:val="en-GB"/>
        </w:rPr>
        <w:t>There is much contention</w:t>
      </w:r>
      <w:r w:rsidR="00C215F5" w:rsidRPr="00041F3B">
        <w:rPr>
          <w:rFonts w:ascii="Book Antiqua" w:eastAsia="Times New Roman" w:hAnsi="Book Antiqua" w:cs="Arial"/>
          <w:lang w:val="en-GB"/>
        </w:rPr>
        <w:t xml:space="preserve"> about these </w:t>
      </w:r>
      <w:r w:rsidR="004969B8" w:rsidRPr="00041F3B">
        <w:rPr>
          <w:rFonts w:ascii="Book Antiqua" w:eastAsia="Times New Roman" w:hAnsi="Book Antiqua" w:cs="Arial"/>
          <w:lang w:val="en-GB"/>
        </w:rPr>
        <w:t>potential applications of DW-</w:t>
      </w:r>
      <w:r w:rsidR="00323B73" w:rsidRPr="00041F3B">
        <w:rPr>
          <w:rFonts w:ascii="Book Antiqua" w:eastAsia="Times New Roman" w:hAnsi="Book Antiqua" w:cs="Arial"/>
        </w:rPr>
        <w:t xml:space="preserve"> MR</w:t>
      </w:r>
      <w:r w:rsidR="00323B73" w:rsidRPr="00041F3B">
        <w:rPr>
          <w:rFonts w:ascii="Book Antiqua" w:eastAsia="宋体" w:hAnsi="Book Antiqua" w:cs="Arial" w:hint="eastAsia"/>
          <w:lang w:eastAsia="zh-CN"/>
        </w:rPr>
        <w:t>I</w:t>
      </w:r>
      <w:r w:rsidR="00C215F5" w:rsidRPr="00041F3B">
        <w:rPr>
          <w:rFonts w:ascii="Book Antiqua" w:eastAsia="Times New Roman" w:hAnsi="Book Antiqua" w:cs="Arial"/>
          <w:lang w:val="en-GB"/>
        </w:rPr>
        <w:t xml:space="preserve"> and its potential </w:t>
      </w:r>
      <w:r w:rsidR="00EE5EA6" w:rsidRPr="00041F3B">
        <w:rPr>
          <w:rFonts w:ascii="Book Antiqua" w:eastAsia="Times New Roman" w:hAnsi="Book Antiqua" w:cs="Arial"/>
          <w:lang w:val="en-GB"/>
        </w:rPr>
        <w:t xml:space="preserve">role </w:t>
      </w:r>
      <w:r w:rsidR="00C215F5" w:rsidRPr="00041F3B">
        <w:rPr>
          <w:rFonts w:ascii="Book Antiqua" w:eastAsia="Times New Roman" w:hAnsi="Book Antiqua" w:cs="Arial"/>
          <w:lang w:val="en-GB"/>
        </w:rPr>
        <w:t>in differentiating</w:t>
      </w:r>
      <w:r w:rsidR="00EA03EE" w:rsidRPr="00041F3B">
        <w:rPr>
          <w:rFonts w:ascii="Book Antiqua" w:eastAsia="Times New Roman" w:hAnsi="Book Antiqua" w:cs="Arial"/>
          <w:lang w:val="en-GB"/>
        </w:rPr>
        <w:t xml:space="preserve"> between tumour grades</w:t>
      </w:r>
      <w:r w:rsidR="00A35D55" w:rsidRPr="00041F3B">
        <w:rPr>
          <w:rFonts w:ascii="Book Antiqua" w:eastAsia="Times New Roman" w:hAnsi="Book Antiqua" w:cs="Arial"/>
          <w:lang w:val="en-GB"/>
        </w:rPr>
        <w:t xml:space="preserve">. </w:t>
      </w:r>
      <w:r w:rsidR="000117F2" w:rsidRPr="00041F3B">
        <w:rPr>
          <w:rFonts w:ascii="Book Antiqua" w:eastAsia="Times New Roman" w:hAnsi="Book Antiqua" w:cs="Arial"/>
          <w:lang w:val="en-GB"/>
        </w:rPr>
        <w:t xml:space="preserve">Unsubstantiated claims have been made in the literature about tumour staging. </w:t>
      </w:r>
      <w:r w:rsidR="00455827" w:rsidRPr="00041F3B">
        <w:rPr>
          <w:rFonts w:ascii="Book Antiqua" w:eastAsia="Times New Roman" w:hAnsi="Book Antiqua" w:cs="Arial"/>
          <w:lang w:val="en-GB"/>
        </w:rPr>
        <w:t xml:space="preserve">The authors </w:t>
      </w:r>
      <w:proofErr w:type="gramStart"/>
      <w:r w:rsidR="00455827" w:rsidRPr="00041F3B">
        <w:rPr>
          <w:rFonts w:ascii="Book Antiqua" w:eastAsia="Times New Roman" w:hAnsi="Book Antiqua" w:cs="Arial"/>
          <w:lang w:val="en-GB"/>
        </w:rPr>
        <w:t>in</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119]</w:t>
      </w:r>
      <w:r w:rsidR="00EA03EE" w:rsidRPr="00041F3B">
        <w:rPr>
          <w:rFonts w:ascii="Book Antiqua" w:eastAsia="Times New Roman" w:hAnsi="Book Antiqua" w:cs="Arial"/>
          <w:lang w:val="en-GB"/>
        </w:rPr>
        <w:t xml:space="preserve"> </w:t>
      </w:r>
      <w:r w:rsidR="00A64DE1" w:rsidRPr="00041F3B">
        <w:rPr>
          <w:rFonts w:ascii="Book Antiqua" w:eastAsia="Times New Roman" w:hAnsi="Book Antiqua" w:cs="Arial"/>
          <w:lang w:val="en-GB"/>
        </w:rPr>
        <w:t xml:space="preserve">staged </w:t>
      </w:r>
      <w:r w:rsidR="0010089B" w:rsidRPr="00041F3B">
        <w:rPr>
          <w:rFonts w:ascii="Book Antiqua" w:eastAsia="Times New Roman" w:hAnsi="Book Antiqua" w:cs="Arial"/>
          <w:lang w:val="en-GB"/>
        </w:rPr>
        <w:t>breast</w:t>
      </w:r>
      <w:r w:rsidR="00A64DE1" w:rsidRPr="00041F3B">
        <w:rPr>
          <w:rFonts w:ascii="Book Antiqua" w:eastAsia="Times New Roman" w:hAnsi="Book Antiqua" w:cs="Arial"/>
          <w:lang w:val="en-GB"/>
        </w:rPr>
        <w:t xml:space="preserve"> tumour grades </w:t>
      </w:r>
      <w:r w:rsidR="00EA03EE" w:rsidRPr="00041F3B">
        <w:rPr>
          <w:rFonts w:ascii="Book Antiqua" w:eastAsia="Times New Roman" w:hAnsi="Book Antiqua" w:cs="Arial"/>
          <w:lang w:val="en-GB"/>
        </w:rPr>
        <w:t xml:space="preserve">based on statistically insignificant changes in the median ADC (grade1 ADC 1.11 </w:t>
      </w:r>
      <w:r w:rsidR="003F7BB4" w:rsidRPr="00041F3B">
        <w:rPr>
          <w:rFonts w:ascii="Book Antiqua" w:eastAsia="Times New Roman" w:hAnsi="Book Antiqua" w:cs="Arial"/>
          <w:lang w:val="en-GB"/>
        </w:rPr>
        <w:t>mm</w:t>
      </w:r>
      <w:r w:rsidR="003F7BB4" w:rsidRPr="00041F3B">
        <w:rPr>
          <w:rFonts w:ascii="Book Antiqua" w:eastAsia="Times New Roman" w:hAnsi="Book Antiqua" w:cs="Arial"/>
          <w:vertAlign w:val="superscript"/>
          <w:lang w:val="en-GB"/>
        </w:rPr>
        <w:t>2</w:t>
      </w:r>
      <w:r w:rsidR="00455827" w:rsidRPr="00041F3B">
        <w:rPr>
          <w:rFonts w:ascii="Book Antiqua" w:eastAsia="宋体" w:hAnsi="Book Antiqua" w:cs="Arial" w:hint="eastAsia"/>
          <w:lang w:val="en-GB" w:eastAsia="zh-CN"/>
        </w:rPr>
        <w:t>/</w:t>
      </w:r>
      <w:r w:rsidR="003F7BB4" w:rsidRPr="00041F3B">
        <w:rPr>
          <w:rFonts w:ascii="Book Antiqua" w:eastAsia="Times New Roman" w:hAnsi="Book Antiqua" w:cs="Arial"/>
          <w:lang w:val="en-GB"/>
        </w:rPr>
        <w:t>s</w:t>
      </w:r>
      <w:r w:rsidR="00EA03EE" w:rsidRPr="00041F3B">
        <w:rPr>
          <w:rFonts w:ascii="Book Antiqua" w:eastAsia="Times New Roman" w:hAnsi="Book Antiqua" w:cs="Arial"/>
          <w:lang w:val="en-GB"/>
        </w:rPr>
        <w:t xml:space="preserve">, grade2 ADC 1.10 </w:t>
      </w:r>
      <w:r w:rsidR="00455827" w:rsidRPr="00041F3B">
        <w:rPr>
          <w:rFonts w:ascii="Book Antiqua" w:eastAsia="Times New Roman" w:hAnsi="Book Antiqua" w:cs="Arial"/>
          <w:lang w:val="en-GB"/>
        </w:rPr>
        <w:t>mm</w:t>
      </w:r>
      <w:r w:rsidR="00455827" w:rsidRPr="00041F3B">
        <w:rPr>
          <w:rFonts w:ascii="Book Antiqua" w:eastAsia="Times New Roman" w:hAnsi="Book Antiqua" w:cs="Arial"/>
          <w:vertAlign w:val="superscript"/>
          <w:lang w:val="en-GB"/>
        </w:rPr>
        <w:t>2</w:t>
      </w:r>
      <w:r w:rsidR="00455827" w:rsidRPr="00041F3B">
        <w:rPr>
          <w:rFonts w:ascii="Book Antiqua" w:eastAsia="宋体" w:hAnsi="Book Antiqua" w:cs="Arial" w:hint="eastAsia"/>
          <w:lang w:val="en-GB" w:eastAsia="zh-CN"/>
        </w:rPr>
        <w:t>/</w:t>
      </w:r>
      <w:r w:rsidR="00455827" w:rsidRPr="00041F3B">
        <w:rPr>
          <w:rFonts w:ascii="Book Antiqua" w:eastAsia="Times New Roman" w:hAnsi="Book Antiqua" w:cs="Arial"/>
          <w:lang w:val="en-GB"/>
        </w:rPr>
        <w:t>s</w:t>
      </w:r>
      <w:r w:rsidR="003F7BB4" w:rsidRPr="00041F3B">
        <w:rPr>
          <w:rFonts w:ascii="Book Antiqua" w:eastAsia="Times New Roman" w:hAnsi="Book Antiqua" w:cs="Arial"/>
          <w:vertAlign w:val="superscript"/>
          <w:lang w:val="en-GB"/>
        </w:rPr>
        <w:t xml:space="preserve"> </w:t>
      </w:r>
      <w:r w:rsidR="00EA03EE" w:rsidRPr="00041F3B">
        <w:rPr>
          <w:rFonts w:ascii="Book Antiqua" w:eastAsia="Times New Roman" w:hAnsi="Book Antiqua" w:cs="Arial"/>
          <w:lang w:val="en-GB"/>
        </w:rPr>
        <w:t xml:space="preserve">and grade3 ADC 1.06 </w:t>
      </w:r>
      <w:r w:rsidR="00455827" w:rsidRPr="00041F3B">
        <w:rPr>
          <w:rFonts w:ascii="Book Antiqua" w:eastAsia="Times New Roman" w:hAnsi="Book Antiqua" w:cs="Arial"/>
          <w:lang w:val="en-GB"/>
        </w:rPr>
        <w:t>mm</w:t>
      </w:r>
      <w:r w:rsidR="00455827" w:rsidRPr="00041F3B">
        <w:rPr>
          <w:rFonts w:ascii="Book Antiqua" w:eastAsia="Times New Roman" w:hAnsi="Book Antiqua" w:cs="Arial"/>
          <w:vertAlign w:val="superscript"/>
          <w:lang w:val="en-GB"/>
        </w:rPr>
        <w:t>2</w:t>
      </w:r>
      <w:r w:rsidR="00455827" w:rsidRPr="00041F3B">
        <w:rPr>
          <w:rFonts w:ascii="Book Antiqua" w:eastAsia="宋体" w:hAnsi="Book Antiqua" w:cs="Arial" w:hint="eastAsia"/>
          <w:lang w:val="en-GB" w:eastAsia="zh-CN"/>
        </w:rPr>
        <w:t>/</w:t>
      </w:r>
      <w:r w:rsidR="00455827" w:rsidRPr="00041F3B">
        <w:rPr>
          <w:rFonts w:ascii="Book Antiqua" w:eastAsia="Times New Roman" w:hAnsi="Book Antiqua" w:cs="Arial"/>
          <w:lang w:val="en-GB"/>
        </w:rPr>
        <w:t>s</w:t>
      </w:r>
      <w:r w:rsidR="00EA03EE" w:rsidRPr="00041F3B">
        <w:rPr>
          <w:rFonts w:ascii="Book Antiqua" w:eastAsia="Times New Roman" w:hAnsi="Book Antiqua" w:cs="Arial"/>
          <w:lang w:val="en-GB"/>
        </w:rPr>
        <w:t xml:space="preserve">). </w:t>
      </w:r>
      <w:r w:rsidR="002978B8" w:rsidRPr="00041F3B">
        <w:rPr>
          <w:rFonts w:ascii="Book Antiqua" w:eastAsia="Times New Roman" w:hAnsi="Book Antiqua" w:cs="Arial"/>
          <w:lang w:val="en-GB"/>
        </w:rPr>
        <w:t xml:space="preserve">This </w:t>
      </w:r>
      <w:r w:rsidR="00F900CE" w:rsidRPr="00041F3B">
        <w:rPr>
          <w:rFonts w:ascii="Book Antiqua" w:eastAsia="Times New Roman" w:hAnsi="Book Antiqua" w:cs="Arial"/>
          <w:lang w:val="en-GB"/>
        </w:rPr>
        <w:t xml:space="preserve">is </w:t>
      </w:r>
      <w:r w:rsidR="002978B8" w:rsidRPr="00041F3B">
        <w:rPr>
          <w:rFonts w:ascii="Book Antiqua" w:eastAsia="Times New Roman" w:hAnsi="Book Antiqua" w:cs="Arial"/>
          <w:lang w:val="en-GB"/>
        </w:rPr>
        <w:t xml:space="preserve">in contrast to the study </w:t>
      </w:r>
      <w:r w:rsidR="00EE5EA6" w:rsidRPr="00041F3B">
        <w:rPr>
          <w:rFonts w:ascii="Book Antiqua" w:eastAsia="Times New Roman" w:hAnsi="Book Antiqua" w:cs="Arial"/>
          <w:lang w:val="en-GB"/>
        </w:rPr>
        <w:t xml:space="preserve">conducted </w:t>
      </w:r>
      <w:proofErr w:type="gramStart"/>
      <w:r w:rsidR="00455827" w:rsidRPr="00041F3B">
        <w:rPr>
          <w:rFonts w:ascii="Book Antiqua" w:eastAsia="Times New Roman" w:hAnsi="Book Antiqua" w:cs="Arial"/>
          <w:lang w:val="en-GB"/>
        </w:rPr>
        <w:t>in</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117]</w:t>
      </w:r>
      <w:r w:rsidR="002978B8" w:rsidRPr="00041F3B">
        <w:rPr>
          <w:rFonts w:ascii="Book Antiqua" w:eastAsia="Times New Roman" w:hAnsi="Book Antiqua" w:cs="Arial"/>
          <w:lang w:val="en-GB"/>
        </w:rPr>
        <w:t xml:space="preserve"> where there was a statistically significant change </w:t>
      </w:r>
      <w:r w:rsidR="00EE5EA6" w:rsidRPr="00041F3B">
        <w:rPr>
          <w:rFonts w:ascii="Book Antiqua" w:eastAsia="Times New Roman" w:hAnsi="Book Antiqua" w:cs="Arial"/>
          <w:lang w:val="en-GB"/>
        </w:rPr>
        <w:t xml:space="preserve">in the mean ADC </w:t>
      </w:r>
      <w:r w:rsidR="002978B8" w:rsidRPr="00041F3B">
        <w:rPr>
          <w:rFonts w:ascii="Book Antiqua" w:eastAsia="Times New Roman" w:hAnsi="Book Antiqua" w:cs="Arial"/>
          <w:lang w:val="en-GB"/>
        </w:rPr>
        <w:t xml:space="preserve">between a high-grade glioma (ADC 1.2 </w:t>
      </w:r>
      <w:r w:rsidR="00455827" w:rsidRPr="00041F3B">
        <w:rPr>
          <w:rFonts w:ascii="Book Antiqua" w:eastAsia="Times New Roman" w:hAnsi="Book Antiqua" w:cs="Arial"/>
          <w:lang w:val="en-GB"/>
        </w:rPr>
        <w:t>mm</w:t>
      </w:r>
      <w:r w:rsidR="00455827" w:rsidRPr="00041F3B">
        <w:rPr>
          <w:rFonts w:ascii="Book Antiqua" w:eastAsia="Times New Roman" w:hAnsi="Book Antiqua" w:cs="Arial"/>
          <w:vertAlign w:val="superscript"/>
          <w:lang w:val="en-GB"/>
        </w:rPr>
        <w:t>2</w:t>
      </w:r>
      <w:r w:rsidR="00455827" w:rsidRPr="00041F3B">
        <w:rPr>
          <w:rFonts w:ascii="Book Antiqua" w:eastAsia="宋体" w:hAnsi="Book Antiqua" w:cs="Arial" w:hint="eastAsia"/>
          <w:lang w:val="en-GB" w:eastAsia="zh-CN"/>
        </w:rPr>
        <w:t>/</w:t>
      </w:r>
      <w:r w:rsidR="00455827" w:rsidRPr="00041F3B">
        <w:rPr>
          <w:rFonts w:ascii="Book Antiqua" w:eastAsia="Times New Roman" w:hAnsi="Book Antiqua" w:cs="Arial"/>
          <w:lang w:val="en-GB"/>
        </w:rPr>
        <w:t>s</w:t>
      </w:r>
      <w:r w:rsidR="002978B8" w:rsidRPr="00041F3B">
        <w:rPr>
          <w:rFonts w:ascii="Book Antiqua" w:eastAsia="Times New Roman" w:hAnsi="Book Antiqua" w:cs="Arial"/>
          <w:lang w:val="en-GB"/>
        </w:rPr>
        <w:t>) and a low-grade glioma (</w:t>
      </w:r>
      <w:r w:rsidR="00CC5133" w:rsidRPr="00041F3B">
        <w:rPr>
          <w:rFonts w:ascii="Book Antiqua" w:eastAsia="Times New Roman" w:hAnsi="Book Antiqua" w:cs="Arial"/>
          <w:lang w:val="en-GB"/>
        </w:rPr>
        <w:t xml:space="preserve">ADC 2.7 </w:t>
      </w:r>
      <w:r w:rsidR="00455827" w:rsidRPr="00041F3B">
        <w:rPr>
          <w:rFonts w:ascii="Book Antiqua" w:eastAsia="Times New Roman" w:hAnsi="Book Antiqua" w:cs="Arial"/>
          <w:lang w:val="en-GB"/>
        </w:rPr>
        <w:t>mm</w:t>
      </w:r>
      <w:r w:rsidR="00455827" w:rsidRPr="00041F3B">
        <w:rPr>
          <w:rFonts w:ascii="Book Antiqua" w:eastAsia="Times New Roman" w:hAnsi="Book Antiqua" w:cs="Arial"/>
          <w:vertAlign w:val="superscript"/>
          <w:lang w:val="en-GB"/>
        </w:rPr>
        <w:t>2</w:t>
      </w:r>
      <w:r w:rsidR="00455827" w:rsidRPr="00041F3B">
        <w:rPr>
          <w:rFonts w:ascii="Book Antiqua" w:eastAsia="宋体" w:hAnsi="Book Antiqua" w:cs="Arial" w:hint="eastAsia"/>
          <w:lang w:val="en-GB" w:eastAsia="zh-CN"/>
        </w:rPr>
        <w:t>/</w:t>
      </w:r>
      <w:r w:rsidR="00455827" w:rsidRPr="00041F3B">
        <w:rPr>
          <w:rFonts w:ascii="Book Antiqua" w:eastAsia="Times New Roman" w:hAnsi="Book Antiqua" w:cs="Arial"/>
          <w:lang w:val="en-GB"/>
        </w:rPr>
        <w:t>s</w:t>
      </w:r>
      <w:r w:rsidR="002978B8" w:rsidRPr="00041F3B">
        <w:rPr>
          <w:rFonts w:ascii="Book Antiqua" w:eastAsia="Times New Roman" w:hAnsi="Book Antiqua" w:cs="Arial"/>
          <w:lang w:val="en-GB"/>
        </w:rPr>
        <w:t xml:space="preserve">). </w:t>
      </w:r>
      <w:r w:rsidR="00455827" w:rsidRPr="00041F3B">
        <w:rPr>
          <w:rFonts w:ascii="Book Antiqua" w:eastAsia="Times New Roman" w:hAnsi="Book Antiqua" w:cs="Arial"/>
          <w:lang w:val="en-GB"/>
        </w:rPr>
        <w:t xml:space="preserve">The authors </w:t>
      </w:r>
      <w:proofErr w:type="gramStart"/>
      <w:r w:rsidR="00455827" w:rsidRPr="00041F3B">
        <w:rPr>
          <w:rFonts w:ascii="Book Antiqua" w:eastAsia="Times New Roman" w:hAnsi="Book Antiqua" w:cs="Arial"/>
          <w:lang w:val="en-GB"/>
        </w:rPr>
        <w:t>in</w:t>
      </w:r>
      <w:r w:rsidR="00455827" w:rsidRPr="00041F3B">
        <w:rPr>
          <w:rFonts w:ascii="Book Antiqua" w:eastAsia="Times New Roman" w:hAnsi="Book Antiqua" w:cs="Arial"/>
          <w:noProof/>
          <w:vertAlign w:val="superscript"/>
        </w:rPr>
        <w:t>[</w:t>
      </w:r>
      <w:proofErr w:type="gramEnd"/>
      <w:r w:rsidR="00455827" w:rsidRPr="00041F3B">
        <w:rPr>
          <w:rFonts w:ascii="Book Antiqua" w:eastAsia="Times New Roman" w:hAnsi="Book Antiqua" w:cs="Arial"/>
          <w:noProof/>
          <w:vertAlign w:val="superscript"/>
        </w:rPr>
        <w:t>120]</w:t>
      </w:r>
      <w:r w:rsidR="00695175" w:rsidRPr="00041F3B">
        <w:rPr>
          <w:rFonts w:ascii="Book Antiqua" w:eastAsia="Times New Roman" w:hAnsi="Book Antiqua" w:cs="Arial"/>
          <w:lang w:val="en-GB"/>
        </w:rPr>
        <w:t xml:space="preserve"> </w:t>
      </w:r>
      <w:r w:rsidR="005B51F5" w:rsidRPr="00041F3B">
        <w:rPr>
          <w:rFonts w:ascii="Book Antiqua" w:eastAsia="Times New Roman" w:hAnsi="Book Antiqua" w:cs="Arial"/>
          <w:lang w:val="en-GB"/>
        </w:rPr>
        <w:t xml:space="preserve">also differentiated between </w:t>
      </w:r>
      <w:r w:rsidR="009C2C38" w:rsidRPr="00041F3B">
        <w:rPr>
          <w:rFonts w:ascii="Book Antiqua" w:eastAsia="Times New Roman" w:hAnsi="Book Antiqua" w:cs="Arial"/>
          <w:lang w:val="en-GB"/>
        </w:rPr>
        <w:t xml:space="preserve">endometrial </w:t>
      </w:r>
      <w:r w:rsidR="005B51F5" w:rsidRPr="00041F3B">
        <w:rPr>
          <w:rFonts w:ascii="Book Antiqua" w:eastAsia="Times New Roman" w:hAnsi="Book Antiqua" w:cs="Arial"/>
          <w:lang w:val="en-GB"/>
        </w:rPr>
        <w:t xml:space="preserve">tumour grades based on </w:t>
      </w:r>
      <w:r w:rsidR="005B51F5" w:rsidRPr="00041F3B">
        <w:rPr>
          <w:rFonts w:ascii="Book Antiqua" w:eastAsia="Times New Roman" w:hAnsi="Book Antiqua" w:cs="Arial"/>
          <w:lang w:val="en-GB"/>
        </w:rPr>
        <w:lastRenderedPageBreak/>
        <w:t>statistically insignificant changes in the mean ADC</w:t>
      </w:r>
      <w:r w:rsidR="00F900CE" w:rsidRPr="00041F3B">
        <w:rPr>
          <w:rFonts w:ascii="Book Antiqua" w:eastAsia="Times New Roman" w:hAnsi="Book Antiqua" w:cs="Arial"/>
          <w:lang w:val="en-GB"/>
        </w:rPr>
        <w:t>s</w:t>
      </w:r>
      <w:r w:rsidR="005B51F5" w:rsidRPr="00041F3B">
        <w:rPr>
          <w:rFonts w:ascii="Book Antiqua" w:eastAsia="Times New Roman" w:hAnsi="Book Antiqua" w:cs="Arial"/>
          <w:lang w:val="en-GB"/>
        </w:rPr>
        <w:t xml:space="preserve">, however, they were </w:t>
      </w:r>
      <w:r w:rsidR="00D34CA4" w:rsidRPr="00041F3B">
        <w:rPr>
          <w:rFonts w:ascii="Book Antiqua" w:eastAsia="Times New Roman" w:hAnsi="Book Antiqua" w:cs="Arial"/>
          <w:lang w:val="en-GB"/>
        </w:rPr>
        <w:t xml:space="preserve">confidently </w:t>
      </w:r>
      <w:r w:rsidR="005B51F5" w:rsidRPr="00041F3B">
        <w:rPr>
          <w:rFonts w:ascii="Book Antiqua" w:eastAsia="Times New Roman" w:hAnsi="Book Antiqua" w:cs="Arial"/>
          <w:lang w:val="en-GB"/>
        </w:rPr>
        <w:t>able to differentiate between benign and malignant disease.</w:t>
      </w:r>
      <w:r w:rsidR="00FC7DEE" w:rsidRPr="00041F3B">
        <w:rPr>
          <w:rFonts w:ascii="Book Antiqua" w:eastAsia="Times New Roman" w:hAnsi="Book Antiqua" w:cs="Arial"/>
          <w:bCs/>
        </w:rPr>
        <w:t xml:space="preserve"> </w:t>
      </w:r>
      <w:r w:rsidR="002B3277" w:rsidRPr="00041F3B">
        <w:rPr>
          <w:rFonts w:ascii="Book Antiqua" w:eastAsia="Times New Roman" w:hAnsi="Book Antiqua" w:cs="Arial"/>
          <w:bCs/>
        </w:rPr>
        <w:t xml:space="preserve">The utility of ADC </w:t>
      </w:r>
      <w:r w:rsidR="00926A3D" w:rsidRPr="00041F3B">
        <w:rPr>
          <w:rFonts w:ascii="Book Antiqua" w:eastAsia="Times New Roman" w:hAnsi="Book Antiqua" w:cs="Arial"/>
          <w:bCs/>
        </w:rPr>
        <w:t>was also</w:t>
      </w:r>
      <w:r w:rsidR="002B3277" w:rsidRPr="00041F3B">
        <w:rPr>
          <w:rFonts w:ascii="Book Antiqua" w:eastAsia="Times New Roman" w:hAnsi="Book Antiqua" w:cs="Arial"/>
          <w:bCs/>
        </w:rPr>
        <w:t xml:space="preserve"> </w:t>
      </w:r>
      <w:r w:rsidR="00926A3D" w:rsidRPr="00041F3B">
        <w:rPr>
          <w:rFonts w:ascii="Book Antiqua" w:eastAsia="Times New Roman" w:hAnsi="Book Antiqua" w:cs="Arial"/>
          <w:bCs/>
        </w:rPr>
        <w:t>investigated</w:t>
      </w:r>
      <w:r w:rsidR="006F7920" w:rsidRPr="00041F3B">
        <w:rPr>
          <w:rFonts w:ascii="Book Antiqua" w:eastAsia="Times New Roman" w:hAnsi="Book Antiqua" w:cs="Arial"/>
          <w:bCs/>
        </w:rPr>
        <w:t xml:space="preserve"> in </w:t>
      </w:r>
      <w:r w:rsidR="00642C7F" w:rsidRPr="00041F3B">
        <w:rPr>
          <w:rFonts w:ascii="Book Antiqua" w:eastAsia="Times New Roman" w:hAnsi="Book Antiqua" w:cs="Arial"/>
          <w:bCs/>
        </w:rPr>
        <w:t xml:space="preserve">ultrasound-guided </w:t>
      </w:r>
      <w:r w:rsidR="006F7920" w:rsidRPr="00041F3B">
        <w:rPr>
          <w:rFonts w:ascii="Book Antiqua" w:eastAsia="Times New Roman" w:hAnsi="Book Antiqua" w:cs="Arial"/>
          <w:bCs/>
        </w:rPr>
        <w:t>biopsies</w:t>
      </w:r>
      <w:r w:rsidR="00642C7F" w:rsidRPr="00041F3B">
        <w:rPr>
          <w:rFonts w:ascii="Book Antiqua" w:eastAsia="Times New Roman" w:hAnsi="Book Antiqua" w:cs="Arial"/>
          <w:bCs/>
        </w:rPr>
        <w:t xml:space="preserve"> in the detection and localization of prostate cancer</w:t>
      </w:r>
      <w:r w:rsidR="006F7920" w:rsidRPr="00041F3B">
        <w:rPr>
          <w:rFonts w:ascii="Book Antiqua" w:eastAsia="Times New Roman" w:hAnsi="Book Antiqua" w:cs="Arial"/>
          <w:bCs/>
        </w:rPr>
        <w:t>.</w:t>
      </w:r>
      <w:r w:rsidR="002064DE" w:rsidRPr="00041F3B">
        <w:rPr>
          <w:rFonts w:ascii="Book Antiqua" w:eastAsia="Times New Roman" w:hAnsi="Book Antiqua" w:cs="Arial"/>
          <w:bCs/>
        </w:rPr>
        <w:t xml:space="preserve"> I</w:t>
      </w:r>
      <w:r w:rsidR="002B3277" w:rsidRPr="00041F3B">
        <w:rPr>
          <w:rFonts w:ascii="Book Antiqua" w:eastAsia="Times New Roman" w:hAnsi="Book Antiqua" w:cs="Arial"/>
          <w:bCs/>
        </w:rPr>
        <w:t>n a large-scal</w:t>
      </w:r>
      <w:r w:rsidR="00455827" w:rsidRPr="00041F3B">
        <w:rPr>
          <w:rFonts w:ascii="Book Antiqua" w:eastAsia="Times New Roman" w:hAnsi="Book Antiqua" w:cs="Arial"/>
          <w:bCs/>
        </w:rPr>
        <w:t>e cohort study of 1448 patients</w:t>
      </w:r>
      <w:r w:rsidR="00455827" w:rsidRPr="00041F3B">
        <w:rPr>
          <w:rFonts w:ascii="Book Antiqua" w:eastAsia="Times New Roman" w:hAnsi="Book Antiqua" w:cs="Arial"/>
          <w:noProof/>
          <w:vertAlign w:val="superscript"/>
        </w:rPr>
        <w:t>[121]</w:t>
      </w:r>
      <w:r w:rsidR="002B3277" w:rsidRPr="00041F3B">
        <w:rPr>
          <w:rFonts w:ascii="Book Antiqua" w:eastAsia="Times New Roman" w:hAnsi="Book Antiqua" w:cs="Arial"/>
          <w:bCs/>
        </w:rPr>
        <w:t xml:space="preserve"> </w:t>
      </w:r>
      <w:r w:rsidR="00263BD3" w:rsidRPr="00041F3B">
        <w:rPr>
          <w:rFonts w:ascii="Book Antiqua" w:eastAsia="Times New Roman" w:hAnsi="Book Antiqua" w:cs="Arial"/>
          <w:bCs/>
        </w:rPr>
        <w:t xml:space="preserve">who underwent systematic biopsies </w:t>
      </w:r>
      <w:r w:rsidR="002B3277" w:rsidRPr="00041F3B">
        <w:rPr>
          <w:rFonts w:ascii="Book Antiqua" w:eastAsia="Times New Roman" w:hAnsi="Book Antiqua" w:cs="Arial"/>
          <w:bCs/>
        </w:rPr>
        <w:t>(890 patients with low-ADC lesions underwen</w:t>
      </w:r>
      <w:r w:rsidR="002064DE" w:rsidRPr="00041F3B">
        <w:rPr>
          <w:rFonts w:ascii="Book Antiqua" w:eastAsia="Times New Roman" w:hAnsi="Book Antiqua" w:cs="Arial"/>
          <w:bCs/>
        </w:rPr>
        <w:t>t additional targeted biopsies),</w:t>
      </w:r>
      <w:r w:rsidR="002B3277" w:rsidRPr="00041F3B">
        <w:rPr>
          <w:rFonts w:ascii="Book Antiqua" w:eastAsia="Times New Roman" w:hAnsi="Book Antiqua" w:cs="Arial"/>
          <w:bCs/>
        </w:rPr>
        <w:t xml:space="preserve"> the authors demonstrated that targeted biopsy strategy based on ADC maps can be useful in the patient selection for subsequent prostate biopsies and in the detection and localization of prostate cancer to high accuracy.</w:t>
      </w:r>
    </w:p>
    <w:p w14:paraId="45FB8798" w14:textId="77777777" w:rsidR="00A918CA" w:rsidRPr="00041F3B" w:rsidRDefault="00A918CA" w:rsidP="00FF7EA7">
      <w:pPr>
        <w:spacing w:line="360" w:lineRule="auto"/>
        <w:jc w:val="both"/>
        <w:rPr>
          <w:rFonts w:ascii="Book Antiqua" w:eastAsia="Times New Roman" w:hAnsi="Book Antiqua" w:cs="Arial"/>
          <w:bCs/>
        </w:rPr>
      </w:pPr>
    </w:p>
    <w:p w14:paraId="28BF653B" w14:textId="6525BDE1" w:rsidR="003B5477" w:rsidRPr="00041F3B" w:rsidRDefault="00455827" w:rsidP="00FF7EA7">
      <w:pPr>
        <w:spacing w:line="360" w:lineRule="auto"/>
        <w:jc w:val="both"/>
        <w:rPr>
          <w:rFonts w:ascii="Book Antiqua" w:eastAsia="Times New Roman" w:hAnsi="Book Antiqua" w:cs="Arial"/>
          <w:b/>
          <w:lang w:val="en-GB"/>
        </w:rPr>
      </w:pPr>
      <w:r w:rsidRPr="00041F3B">
        <w:rPr>
          <w:rFonts w:ascii="Book Antiqua" w:eastAsia="Times New Roman" w:hAnsi="Book Antiqua" w:cs="Arial"/>
          <w:b/>
          <w:lang w:val="en-GB"/>
        </w:rPr>
        <w:t xml:space="preserve">REPRODUCIBILITY OF ADC VALUES </w:t>
      </w:r>
    </w:p>
    <w:p w14:paraId="6F8AFB38" w14:textId="0E9C0458" w:rsidR="002947DF" w:rsidRPr="00041F3B" w:rsidRDefault="00E70534"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 xml:space="preserve">In this section a literature survey of </w:t>
      </w:r>
      <w:r w:rsidR="00456F00" w:rsidRPr="00041F3B">
        <w:rPr>
          <w:rFonts w:ascii="Book Antiqua" w:eastAsia="Times New Roman" w:hAnsi="Book Antiqua" w:cs="Arial"/>
          <w:lang w:val="en-GB"/>
        </w:rPr>
        <w:t xml:space="preserve">the repeatability and </w:t>
      </w:r>
      <w:r w:rsidRPr="00041F3B">
        <w:rPr>
          <w:rFonts w:ascii="Book Antiqua" w:eastAsia="Times New Roman" w:hAnsi="Book Antiqua" w:cs="Arial"/>
          <w:lang w:val="en-GB"/>
        </w:rPr>
        <w:t>reproducibility of ADC</w:t>
      </w:r>
      <w:r w:rsidR="000050C4" w:rsidRPr="00041F3B">
        <w:rPr>
          <w:rFonts w:ascii="Book Antiqua" w:eastAsia="Times New Roman" w:hAnsi="Book Antiqua" w:cs="Arial"/>
          <w:lang w:val="en-GB"/>
        </w:rPr>
        <w:t xml:space="preserve"> values both in phantoms and </w:t>
      </w:r>
      <w:r w:rsidR="000050C4" w:rsidRPr="00041F3B">
        <w:rPr>
          <w:rFonts w:ascii="Book Antiqua" w:eastAsia="Times New Roman" w:hAnsi="Book Antiqua" w:cs="Arial"/>
          <w:i/>
          <w:lang w:val="en-GB"/>
        </w:rPr>
        <w:t>in-vivo</w:t>
      </w:r>
      <w:r w:rsidR="000050C4" w:rsidRPr="00041F3B">
        <w:rPr>
          <w:rFonts w:ascii="Book Antiqua" w:eastAsia="Times New Roman" w:hAnsi="Book Antiqua" w:cs="Arial"/>
          <w:lang w:val="en-GB"/>
        </w:rPr>
        <w:t xml:space="preserve"> </w:t>
      </w:r>
      <w:r w:rsidR="00641139" w:rsidRPr="00041F3B">
        <w:rPr>
          <w:rFonts w:ascii="Book Antiqua" w:eastAsia="Times New Roman" w:hAnsi="Book Antiqua" w:cs="Arial"/>
          <w:lang w:val="en-GB"/>
        </w:rPr>
        <w:t>is</w:t>
      </w:r>
      <w:r w:rsidRPr="00041F3B">
        <w:rPr>
          <w:rFonts w:ascii="Book Antiqua" w:eastAsia="Times New Roman" w:hAnsi="Book Antiqua" w:cs="Arial"/>
          <w:lang w:val="en-GB"/>
        </w:rPr>
        <w:t xml:space="preserve"> provided. </w:t>
      </w:r>
      <w:r w:rsidR="001C662F" w:rsidRPr="00041F3B">
        <w:rPr>
          <w:rFonts w:ascii="Book Antiqua" w:eastAsia="Times New Roman" w:hAnsi="Book Antiqua" w:cs="Arial"/>
          <w:lang w:val="en-GB"/>
        </w:rPr>
        <w:t xml:space="preserve">Repeatability refers to test conditions that are as constant as possible, where the same operator using the same equipment within a “short time interval” obtains independent test results with the same method on identical items in the same </w:t>
      </w:r>
      <w:proofErr w:type="gramStart"/>
      <w:r w:rsidR="001C662F" w:rsidRPr="00041F3B">
        <w:rPr>
          <w:rFonts w:ascii="Book Antiqua" w:eastAsia="Times New Roman" w:hAnsi="Book Antiqua" w:cs="Arial"/>
          <w:lang w:val="en-GB"/>
        </w:rPr>
        <w:t>laboratory</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122]</w:t>
      </w:r>
      <w:r w:rsidR="001C662F" w:rsidRPr="00041F3B">
        <w:rPr>
          <w:rFonts w:ascii="Book Antiqua" w:eastAsia="Times New Roman" w:hAnsi="Book Antiqua" w:cs="Arial"/>
          <w:lang w:val="en-GB"/>
        </w:rPr>
        <w:t>.</w:t>
      </w:r>
      <w:r w:rsidR="007037CE" w:rsidRPr="00041F3B">
        <w:rPr>
          <w:rFonts w:ascii="Book Antiqua" w:eastAsia="Times New Roman" w:hAnsi="Book Antiqua" w:cs="Arial"/>
          <w:lang w:val="en-GB"/>
        </w:rPr>
        <w:t xml:space="preserve"> On the other hand, </w:t>
      </w:r>
      <w:r w:rsidR="00064152" w:rsidRPr="00041F3B">
        <w:rPr>
          <w:rFonts w:ascii="Book Antiqua" w:eastAsia="Times New Roman" w:hAnsi="Book Antiqua" w:cs="Arial"/>
          <w:lang w:val="en-GB"/>
        </w:rPr>
        <w:t>“</w:t>
      </w:r>
      <w:r w:rsidR="007037CE" w:rsidRPr="00041F3B">
        <w:rPr>
          <w:rFonts w:ascii="Book Antiqua" w:eastAsia="Times New Roman" w:hAnsi="Book Antiqua" w:cs="Arial"/>
          <w:lang w:val="en-GB"/>
        </w:rPr>
        <w:t>r</w:t>
      </w:r>
      <w:r w:rsidR="001C662F" w:rsidRPr="00041F3B">
        <w:rPr>
          <w:rFonts w:ascii="Book Antiqua" w:eastAsia="Times New Roman" w:hAnsi="Book Antiqua" w:cs="Arial"/>
          <w:lang w:val="en-GB"/>
        </w:rPr>
        <w:t>eproducibility refers to test conditions under which results are obtained with the same method on identical test items but in different laboratories with different operators using equipment</w:t>
      </w:r>
      <w:r w:rsidR="00064152" w:rsidRPr="00041F3B">
        <w:rPr>
          <w:rFonts w:ascii="Book Antiqua" w:eastAsia="Times New Roman" w:hAnsi="Book Antiqua" w:cs="Arial"/>
          <w:lang w:val="en-GB"/>
        </w:rPr>
        <w:t>”</w:t>
      </w:r>
      <w:r w:rsidR="002D5CBE" w:rsidRPr="00041F3B">
        <w:rPr>
          <w:rFonts w:ascii="Book Antiqua" w:eastAsia="Times New Roman" w:hAnsi="Book Antiqua" w:cs="Arial"/>
          <w:noProof/>
          <w:vertAlign w:val="superscript"/>
        </w:rPr>
        <w:t>[122]</w:t>
      </w:r>
      <w:r w:rsidR="00FF3D88" w:rsidRPr="00041F3B">
        <w:rPr>
          <w:rFonts w:ascii="Book Antiqua" w:eastAsia="Times New Roman" w:hAnsi="Book Antiqua" w:cs="Arial"/>
          <w:lang w:val="en-GB"/>
        </w:rPr>
        <w:t xml:space="preserve">. </w:t>
      </w:r>
      <w:r w:rsidR="007425A1" w:rsidRPr="00041F3B">
        <w:rPr>
          <w:rFonts w:ascii="Book Antiqua" w:eastAsia="Times New Roman" w:hAnsi="Book Antiqua" w:cs="Arial"/>
          <w:lang w:val="en-GB"/>
        </w:rPr>
        <w:t xml:space="preserve">Therefore repeatability informs on equipment variation while reproducibility </w:t>
      </w:r>
      <w:r w:rsidR="002D5CBE" w:rsidRPr="00041F3B">
        <w:rPr>
          <w:rFonts w:ascii="Book Antiqua" w:eastAsia="Times New Roman" w:hAnsi="Book Antiqua" w:cs="Arial"/>
          <w:lang w:val="en-GB"/>
        </w:rPr>
        <w:t>informs on observer/</w:t>
      </w:r>
      <w:r w:rsidR="00F23989" w:rsidRPr="00041F3B">
        <w:rPr>
          <w:rFonts w:ascii="Book Antiqua" w:eastAsia="Times New Roman" w:hAnsi="Book Antiqua" w:cs="Arial"/>
          <w:lang w:val="en-GB"/>
        </w:rPr>
        <w:t xml:space="preserve">experimental </w:t>
      </w:r>
      <w:proofErr w:type="gramStart"/>
      <w:r w:rsidR="00F23989" w:rsidRPr="00041F3B">
        <w:rPr>
          <w:rFonts w:ascii="Book Antiqua" w:eastAsia="Times New Roman" w:hAnsi="Book Antiqua" w:cs="Arial"/>
          <w:lang w:val="en-GB"/>
        </w:rPr>
        <w:t>variation</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5]</w:t>
      </w:r>
      <w:r w:rsidR="00F23989" w:rsidRPr="00041F3B">
        <w:rPr>
          <w:rFonts w:ascii="Book Antiqua" w:eastAsia="Times New Roman" w:hAnsi="Book Antiqua" w:cs="Arial"/>
          <w:lang w:val="en-GB"/>
        </w:rPr>
        <w:t>.</w:t>
      </w:r>
      <w:r w:rsidR="007425A1" w:rsidRPr="00041F3B">
        <w:rPr>
          <w:rFonts w:ascii="Book Antiqua" w:eastAsia="Times New Roman" w:hAnsi="Book Antiqua" w:cs="Arial"/>
          <w:lang w:val="en-GB"/>
        </w:rPr>
        <w:t xml:space="preserve"> </w:t>
      </w:r>
    </w:p>
    <w:p w14:paraId="47BEF0E3" w14:textId="3CF7C577" w:rsidR="007425A1" w:rsidRPr="00041F3B" w:rsidRDefault="001B01C7" w:rsidP="002D5CBE">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Bland-Altman </w:t>
      </w:r>
      <w:proofErr w:type="gramStart"/>
      <w:r w:rsidR="008C3702" w:rsidRPr="00041F3B">
        <w:rPr>
          <w:rFonts w:ascii="Book Antiqua" w:eastAsia="Times New Roman" w:hAnsi="Book Antiqua" w:cs="Arial"/>
          <w:lang w:val="en-GB"/>
        </w:rPr>
        <w:t>plots</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123]</w:t>
      </w:r>
      <w:r w:rsidRPr="00041F3B">
        <w:rPr>
          <w:rFonts w:ascii="Book Antiqua" w:eastAsia="Times New Roman" w:hAnsi="Book Antiqua" w:cs="Arial"/>
          <w:lang w:val="en-GB"/>
        </w:rPr>
        <w:t xml:space="preserve"> are frequently used to </w:t>
      </w:r>
      <w:r w:rsidR="008C3702" w:rsidRPr="00041F3B">
        <w:rPr>
          <w:rFonts w:ascii="Book Antiqua" w:eastAsia="Times New Roman" w:hAnsi="Book Antiqua" w:cs="Arial"/>
          <w:lang w:val="en-GB"/>
        </w:rPr>
        <w:t>show any trends in the variability of</w:t>
      </w:r>
      <w:r w:rsidRPr="00041F3B">
        <w:rPr>
          <w:rFonts w:ascii="Book Antiqua" w:eastAsia="Times New Roman" w:hAnsi="Book Antiqua" w:cs="Arial"/>
          <w:lang w:val="en-GB"/>
        </w:rPr>
        <w:t xml:space="preserve"> </w:t>
      </w:r>
      <w:r w:rsidR="009638D6" w:rsidRPr="00041F3B">
        <w:rPr>
          <w:rFonts w:ascii="Book Antiqua" w:eastAsia="Times New Roman" w:hAnsi="Book Antiqua" w:cs="Arial"/>
          <w:lang w:val="en-GB"/>
        </w:rPr>
        <w:t>ADC measurements</w:t>
      </w:r>
      <w:r w:rsidR="008C3702" w:rsidRPr="00041F3B">
        <w:rPr>
          <w:rFonts w:ascii="Book Antiqua" w:eastAsia="Times New Roman" w:hAnsi="Book Antiqua" w:cs="Arial"/>
          <w:lang w:val="en-GB"/>
        </w:rPr>
        <w:t xml:space="preserve"> over the measuring interval</w:t>
      </w:r>
      <w:r w:rsidRPr="00041F3B">
        <w:rPr>
          <w:rFonts w:ascii="Book Antiqua" w:eastAsia="Times New Roman" w:hAnsi="Book Antiqua" w:cs="Arial"/>
          <w:lang w:val="en-GB"/>
        </w:rPr>
        <w:t xml:space="preserve">. </w:t>
      </w:r>
      <w:r w:rsidR="008C3702" w:rsidRPr="00041F3B">
        <w:rPr>
          <w:rFonts w:ascii="Book Antiqua" w:eastAsia="Times New Roman" w:hAnsi="Book Antiqua" w:cs="Arial"/>
          <w:lang w:val="en-GB"/>
        </w:rPr>
        <w:t xml:space="preserve">Bland-Altman plots help to illustrate the bias-variance relationship and limits of </w:t>
      </w:r>
      <w:proofErr w:type="gramStart"/>
      <w:r w:rsidR="008C3702" w:rsidRPr="00041F3B">
        <w:rPr>
          <w:rFonts w:ascii="Book Antiqua" w:eastAsia="Times New Roman" w:hAnsi="Book Antiqua" w:cs="Arial"/>
          <w:lang w:val="en-GB"/>
        </w:rPr>
        <w:t>agreement</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124]</w:t>
      </w:r>
      <w:r w:rsidR="008C3702" w:rsidRPr="00041F3B">
        <w:rPr>
          <w:rFonts w:ascii="Book Antiqua" w:eastAsia="Times New Roman" w:hAnsi="Book Antiqua" w:cs="Arial"/>
          <w:lang w:val="en-GB"/>
        </w:rPr>
        <w:t xml:space="preserve">. </w:t>
      </w:r>
      <w:r w:rsidR="00313F80" w:rsidRPr="00041F3B">
        <w:rPr>
          <w:rFonts w:ascii="Book Antiqua" w:eastAsia="Times New Roman" w:hAnsi="Book Antiqua" w:cs="Arial"/>
          <w:lang w:val="en-GB"/>
        </w:rPr>
        <w:t xml:space="preserve">The basis for estimates of repeatability is the within-subject variance assuming that all other factors have been controlled through experimental </w:t>
      </w:r>
      <w:proofErr w:type="gramStart"/>
      <w:r w:rsidR="00313F80" w:rsidRPr="00041F3B">
        <w:rPr>
          <w:rFonts w:ascii="Book Antiqua" w:eastAsia="Times New Roman" w:hAnsi="Book Antiqua" w:cs="Arial"/>
          <w:lang w:val="en-GB"/>
        </w:rPr>
        <w:t>design</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124]</w:t>
      </w:r>
      <w:r w:rsidR="00313F80" w:rsidRPr="00041F3B">
        <w:rPr>
          <w:rFonts w:ascii="Book Antiqua" w:eastAsia="Times New Roman" w:hAnsi="Book Antiqua" w:cs="Arial"/>
          <w:lang w:val="en-GB"/>
        </w:rPr>
        <w:t xml:space="preserve">. </w:t>
      </w:r>
      <w:r w:rsidR="008D253B" w:rsidRPr="00041F3B">
        <w:rPr>
          <w:rFonts w:ascii="Book Antiqua" w:eastAsia="Times New Roman" w:hAnsi="Book Antiqua" w:cs="Arial"/>
          <w:lang w:val="en-GB"/>
        </w:rPr>
        <w:t xml:space="preserve">Within-subject variance may include biological or physiological variability as well as patient repositioning and scanner </w:t>
      </w:r>
      <w:proofErr w:type="gramStart"/>
      <w:r w:rsidR="008D253B" w:rsidRPr="00041F3B">
        <w:rPr>
          <w:rFonts w:ascii="Book Antiqua" w:eastAsia="Times New Roman" w:hAnsi="Book Antiqua" w:cs="Arial"/>
          <w:lang w:val="en-GB"/>
        </w:rPr>
        <w:t>calibrations</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124]</w:t>
      </w:r>
      <w:r w:rsidR="008D253B" w:rsidRPr="00041F3B">
        <w:rPr>
          <w:rFonts w:ascii="Book Antiqua" w:eastAsia="Times New Roman" w:hAnsi="Book Antiqua" w:cs="Arial"/>
          <w:lang w:val="en-GB"/>
        </w:rPr>
        <w:t xml:space="preserve">. </w:t>
      </w:r>
      <w:r w:rsidR="0040059E" w:rsidRPr="00041F3B">
        <w:rPr>
          <w:rFonts w:ascii="Book Antiqua" w:eastAsia="Times New Roman" w:hAnsi="Book Antiqua" w:cs="Arial"/>
          <w:lang w:val="en-GB"/>
        </w:rPr>
        <w:t>Repeated-measures a</w:t>
      </w:r>
      <w:r w:rsidR="00F74DC2" w:rsidRPr="00041F3B">
        <w:rPr>
          <w:rFonts w:ascii="Book Antiqua" w:eastAsia="Times New Roman" w:hAnsi="Book Antiqua" w:cs="Arial"/>
          <w:lang w:val="en-GB"/>
        </w:rPr>
        <w:t>nalysis of variance (</w:t>
      </w:r>
      <w:r w:rsidR="0040059E" w:rsidRPr="00041F3B">
        <w:rPr>
          <w:rFonts w:ascii="Book Antiqua" w:eastAsia="Times New Roman" w:hAnsi="Book Antiqua" w:cs="Arial"/>
          <w:lang w:val="en-GB"/>
        </w:rPr>
        <w:t>rm-</w:t>
      </w:r>
      <w:r w:rsidR="00F74DC2" w:rsidRPr="00041F3B">
        <w:rPr>
          <w:rFonts w:ascii="Book Antiqua" w:eastAsia="Times New Roman" w:hAnsi="Book Antiqua" w:cs="Arial"/>
          <w:lang w:val="en-GB"/>
        </w:rPr>
        <w:t xml:space="preserve">ANOVA) is used to assess differences in ADC values measured at each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F74DC2" w:rsidRPr="00041F3B">
        <w:rPr>
          <w:rFonts w:ascii="Book Antiqua" w:eastAsia="Times New Roman" w:hAnsi="Book Antiqua" w:cs="Arial"/>
          <w:lang w:val="en-GB"/>
        </w:rPr>
        <w:t>value b</w:t>
      </w:r>
      <w:r w:rsidR="002D5CBE" w:rsidRPr="00041F3B">
        <w:rPr>
          <w:rFonts w:ascii="Book Antiqua" w:eastAsia="Times New Roman" w:hAnsi="Book Antiqua" w:cs="Arial"/>
          <w:lang w:val="en-GB"/>
        </w:rPr>
        <w:t xml:space="preserve">etween magnetic field </w:t>
      </w:r>
      <w:proofErr w:type="gramStart"/>
      <w:r w:rsidR="002D5CBE" w:rsidRPr="00041F3B">
        <w:rPr>
          <w:rFonts w:ascii="Book Antiqua" w:eastAsia="Times New Roman" w:hAnsi="Book Antiqua" w:cs="Arial"/>
          <w:lang w:val="en-GB"/>
        </w:rPr>
        <w:t>strengths</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125]</w:t>
      </w:r>
      <w:r w:rsidR="00F74DC2" w:rsidRPr="00041F3B">
        <w:rPr>
          <w:rFonts w:ascii="Book Antiqua" w:eastAsia="Times New Roman" w:hAnsi="Book Antiqua" w:cs="Arial"/>
          <w:lang w:val="en-GB"/>
        </w:rPr>
        <w:t xml:space="preserve">. </w:t>
      </w:r>
      <w:proofErr w:type="gramStart"/>
      <w:r w:rsidR="0040059E" w:rsidRPr="00041F3B">
        <w:rPr>
          <w:rFonts w:ascii="Book Antiqua" w:eastAsia="Times New Roman" w:hAnsi="Book Antiqua" w:cs="Arial"/>
          <w:lang w:val="en-GB"/>
        </w:rPr>
        <w:t>Inter-reader agreement regarding ADC measurements is frequently assessed by computing the intra-class correlation coefficient</w:t>
      </w:r>
      <w:proofErr w:type="gramEnd"/>
      <w:r w:rsidR="0040059E" w:rsidRPr="00041F3B">
        <w:rPr>
          <w:rFonts w:ascii="Book Antiqua" w:eastAsia="Times New Roman" w:hAnsi="Book Antiqua" w:cs="Arial"/>
          <w:lang w:val="en-GB"/>
        </w:rPr>
        <w:t xml:space="preserve"> (ICC)</w:t>
      </w:r>
      <w:r w:rsidR="002D5CBE" w:rsidRPr="00041F3B">
        <w:rPr>
          <w:rFonts w:ascii="Book Antiqua" w:eastAsia="Times New Roman" w:hAnsi="Book Antiqua" w:cs="Arial"/>
          <w:noProof/>
          <w:vertAlign w:val="superscript"/>
        </w:rPr>
        <w:t>[5,56]</w:t>
      </w:r>
      <w:r w:rsidR="006C118E" w:rsidRPr="00041F3B">
        <w:rPr>
          <w:rFonts w:ascii="Book Antiqua" w:eastAsia="Times New Roman" w:hAnsi="Book Antiqua" w:cs="Arial"/>
          <w:lang w:val="en-GB"/>
        </w:rPr>
        <w:t xml:space="preserve">. </w:t>
      </w:r>
      <w:r w:rsidR="006323D4" w:rsidRPr="00041F3B">
        <w:rPr>
          <w:rFonts w:ascii="Book Antiqua" w:eastAsia="Times New Roman" w:hAnsi="Book Antiqua" w:cs="Arial"/>
          <w:lang w:val="en-GB"/>
        </w:rPr>
        <w:t xml:space="preserve">ICC is a measure of repeated measures consistency relative to the total variability in the </w:t>
      </w:r>
      <w:proofErr w:type="gramStart"/>
      <w:r w:rsidR="006323D4" w:rsidRPr="00041F3B">
        <w:rPr>
          <w:rFonts w:ascii="Book Antiqua" w:eastAsia="Times New Roman" w:hAnsi="Book Antiqua" w:cs="Arial"/>
          <w:lang w:val="en-GB"/>
        </w:rPr>
        <w:t>population</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124]</w:t>
      </w:r>
      <w:r w:rsidR="006323D4" w:rsidRPr="00041F3B">
        <w:rPr>
          <w:rFonts w:ascii="Book Antiqua" w:eastAsia="Times New Roman" w:hAnsi="Book Antiqua" w:cs="Arial"/>
          <w:lang w:val="en-GB"/>
        </w:rPr>
        <w:t xml:space="preserve">. </w:t>
      </w:r>
      <w:r w:rsidR="00270348" w:rsidRPr="00041F3B">
        <w:rPr>
          <w:rFonts w:ascii="Book Antiqua" w:eastAsia="Times New Roman" w:hAnsi="Book Antiqua" w:cs="Arial"/>
          <w:lang w:val="en-GB"/>
        </w:rPr>
        <w:t>The within-subject coefficient of variation (wCV</w:t>
      </w:r>
      <w:r w:rsidR="0040059E" w:rsidRPr="00041F3B">
        <w:rPr>
          <w:rFonts w:ascii="Book Antiqua" w:eastAsia="Times New Roman" w:hAnsi="Book Antiqua" w:cs="Arial"/>
          <w:lang w:val="en-GB"/>
        </w:rPr>
        <w:t xml:space="preserve">) </w:t>
      </w:r>
      <w:r w:rsidR="00270348" w:rsidRPr="00041F3B">
        <w:rPr>
          <w:rFonts w:ascii="Book Antiqua" w:eastAsia="Times New Roman" w:hAnsi="Book Antiqua" w:cs="Arial"/>
          <w:lang w:val="en-GB"/>
        </w:rPr>
        <w:t xml:space="preserve">is often reported for repeatability studies to assess repeatability in test-retest </w:t>
      </w:r>
      <w:proofErr w:type="gramStart"/>
      <w:r w:rsidR="00270348" w:rsidRPr="00041F3B">
        <w:rPr>
          <w:rFonts w:ascii="Book Antiqua" w:eastAsia="Times New Roman" w:hAnsi="Book Antiqua" w:cs="Arial"/>
          <w:lang w:val="en-GB"/>
        </w:rPr>
        <w:t>designs</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124]</w:t>
      </w:r>
      <w:r w:rsidR="006002A0" w:rsidRPr="00041F3B">
        <w:rPr>
          <w:rFonts w:ascii="Book Antiqua" w:eastAsia="Times New Roman" w:hAnsi="Book Antiqua" w:cs="Arial"/>
          <w:lang w:val="en-GB"/>
        </w:rPr>
        <w:t>.</w:t>
      </w:r>
      <w:r w:rsidR="00AF235E" w:rsidRPr="00041F3B">
        <w:rPr>
          <w:rFonts w:ascii="Book Antiqua" w:eastAsia="Times New Roman" w:hAnsi="Book Antiqua" w:cs="Arial"/>
          <w:lang w:val="en-GB"/>
        </w:rPr>
        <w:t xml:space="preserve"> </w:t>
      </w:r>
      <w:r w:rsidR="00135B8E" w:rsidRPr="00041F3B">
        <w:rPr>
          <w:rFonts w:ascii="Book Antiqua" w:eastAsia="Times New Roman" w:hAnsi="Book Antiqua" w:cs="Arial"/>
          <w:lang w:val="en-GB"/>
        </w:rPr>
        <w:t xml:space="preserve">One-way analysis of variance </w:t>
      </w:r>
      <w:r w:rsidR="00D11962" w:rsidRPr="00041F3B">
        <w:rPr>
          <w:rFonts w:ascii="Book Antiqua" w:eastAsia="Times New Roman" w:hAnsi="Book Antiqua" w:cs="Arial"/>
          <w:lang w:val="en-GB"/>
        </w:rPr>
        <w:t xml:space="preserve">(one-way ANOVA) </w:t>
      </w:r>
      <w:r w:rsidR="00135B8E" w:rsidRPr="00041F3B">
        <w:rPr>
          <w:rFonts w:ascii="Book Antiqua" w:eastAsia="Times New Roman" w:hAnsi="Book Antiqua" w:cs="Arial"/>
          <w:lang w:val="en-GB"/>
        </w:rPr>
        <w:t xml:space="preserve">is usually used to test discrepancy between the highest and lowest values and difference in these results among </w:t>
      </w:r>
      <w:r w:rsidR="00135B8E" w:rsidRPr="00041F3B">
        <w:rPr>
          <w:rFonts w:ascii="Book Antiqua" w:eastAsia="Times New Roman" w:hAnsi="Book Antiqua" w:cs="Arial"/>
          <w:lang w:val="en-GB"/>
        </w:rPr>
        <w:lastRenderedPageBreak/>
        <w:t xml:space="preserve">MR </w:t>
      </w:r>
      <w:proofErr w:type="gramStart"/>
      <w:r w:rsidR="00135B8E" w:rsidRPr="00041F3B">
        <w:rPr>
          <w:rFonts w:ascii="Book Antiqua" w:eastAsia="Times New Roman" w:hAnsi="Book Antiqua" w:cs="Arial"/>
          <w:lang w:val="en-GB"/>
        </w:rPr>
        <w:t>scanners</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126]</w:t>
      </w:r>
      <w:r w:rsidR="00135B8E" w:rsidRPr="00041F3B">
        <w:rPr>
          <w:rFonts w:ascii="Book Antiqua" w:eastAsia="Times New Roman" w:hAnsi="Book Antiqua" w:cs="Arial"/>
          <w:lang w:val="en-GB"/>
        </w:rPr>
        <w:t xml:space="preserve">. </w:t>
      </w:r>
      <w:r w:rsidR="00623B4A" w:rsidRPr="00041F3B">
        <w:rPr>
          <w:rFonts w:ascii="Book Antiqua" w:eastAsia="Times New Roman" w:hAnsi="Book Antiqua" w:cs="Arial"/>
          <w:lang w:val="en-GB"/>
        </w:rPr>
        <w:t xml:space="preserve">Bonferroni correction is typically used to </w:t>
      </w:r>
      <w:r w:rsidR="00F74723" w:rsidRPr="00041F3B">
        <w:rPr>
          <w:rFonts w:ascii="Book Antiqua" w:eastAsia="Times New Roman" w:hAnsi="Book Antiqua" w:cs="Arial"/>
          <w:lang w:val="en-GB"/>
        </w:rPr>
        <w:t>counteract</w:t>
      </w:r>
      <w:r w:rsidR="00E95062" w:rsidRPr="00041F3B">
        <w:rPr>
          <w:rFonts w:ascii="Book Antiqua" w:eastAsia="Times New Roman" w:hAnsi="Book Antiqua" w:cs="Arial"/>
          <w:lang w:val="en-GB"/>
        </w:rPr>
        <w:t xml:space="preserve"> the problem of</w:t>
      </w:r>
      <w:r w:rsidR="00623B4A" w:rsidRPr="00041F3B">
        <w:rPr>
          <w:rFonts w:ascii="Book Antiqua" w:eastAsia="Times New Roman" w:hAnsi="Book Antiqua" w:cs="Arial"/>
          <w:lang w:val="en-GB"/>
        </w:rPr>
        <w:t xml:space="preserve"> multiple </w:t>
      </w:r>
      <w:proofErr w:type="gramStart"/>
      <w:r w:rsidR="00623B4A" w:rsidRPr="00041F3B">
        <w:rPr>
          <w:rFonts w:ascii="Book Antiqua" w:eastAsia="Times New Roman" w:hAnsi="Book Antiqua" w:cs="Arial"/>
          <w:lang w:val="en-GB"/>
        </w:rPr>
        <w:t>testing</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56,125]</w:t>
      </w:r>
      <w:r w:rsidR="00623B4A" w:rsidRPr="00041F3B">
        <w:rPr>
          <w:rFonts w:ascii="Book Antiqua" w:eastAsia="Times New Roman" w:hAnsi="Book Antiqua" w:cs="Arial"/>
          <w:lang w:val="en-GB"/>
        </w:rPr>
        <w:t>.</w:t>
      </w:r>
      <w:r w:rsidR="006C118E" w:rsidRPr="00041F3B">
        <w:rPr>
          <w:rFonts w:ascii="Book Antiqua" w:eastAsia="Times New Roman" w:hAnsi="Book Antiqua" w:cs="Arial"/>
          <w:lang w:val="en-GB"/>
        </w:rPr>
        <w:t xml:space="preserve"> Statistical significance </w:t>
      </w:r>
      <w:r w:rsidR="00A9469B" w:rsidRPr="00041F3B">
        <w:rPr>
          <w:rFonts w:ascii="Book Antiqua" w:eastAsia="Times New Roman" w:hAnsi="Book Antiqua" w:cs="Arial"/>
          <w:lang w:val="en-GB"/>
        </w:rPr>
        <w:t xml:space="preserve">is </w:t>
      </w:r>
      <w:r w:rsidR="006C118E" w:rsidRPr="00041F3B">
        <w:rPr>
          <w:rFonts w:ascii="Book Antiqua" w:eastAsia="Times New Roman" w:hAnsi="Book Antiqua" w:cs="Arial"/>
          <w:lang w:val="en-GB"/>
        </w:rPr>
        <w:t xml:space="preserve">usually assessed at </w:t>
      </w:r>
      <w:r w:rsidR="002D5CBE" w:rsidRPr="00041F3B">
        <w:rPr>
          <w:rFonts w:ascii="Book Antiqua" w:eastAsia="Times New Roman" w:hAnsi="Book Antiqua" w:cs="Arial"/>
          <w:i/>
          <w:lang w:val="en-GB"/>
        </w:rPr>
        <w:t>P</w:t>
      </w:r>
      <w:r w:rsidR="002D5CBE" w:rsidRPr="00041F3B">
        <w:rPr>
          <w:rFonts w:ascii="Book Antiqua" w:eastAsia="宋体" w:hAnsi="Book Antiqua" w:cs="Arial"/>
          <w:lang w:val="en-GB" w:eastAsia="zh-CN"/>
        </w:rPr>
        <w:t xml:space="preserve"> </w:t>
      </w:r>
      <w:r w:rsidR="006C118E" w:rsidRPr="00041F3B">
        <w:rPr>
          <w:rFonts w:ascii="Book Antiqua" w:eastAsia="Times New Roman" w:hAnsi="Book Antiqua" w:cs="Arial"/>
          <w:lang w:val="en-GB"/>
        </w:rPr>
        <w:t>&lt;</w:t>
      </w:r>
      <w:r w:rsidR="002D5CBE" w:rsidRPr="00041F3B">
        <w:rPr>
          <w:rFonts w:ascii="Book Antiqua" w:eastAsia="宋体" w:hAnsi="Book Antiqua" w:cs="Arial" w:hint="eastAsia"/>
          <w:lang w:val="en-GB" w:eastAsia="zh-CN"/>
        </w:rPr>
        <w:t xml:space="preserve"> </w:t>
      </w:r>
      <w:r w:rsidR="006C118E" w:rsidRPr="00041F3B">
        <w:rPr>
          <w:rFonts w:ascii="Book Antiqua" w:eastAsia="Times New Roman" w:hAnsi="Book Antiqua" w:cs="Arial"/>
          <w:lang w:val="en-GB"/>
        </w:rPr>
        <w:t>0.05</w:t>
      </w:r>
      <w:r w:rsidR="002D5CBE" w:rsidRPr="00041F3B">
        <w:rPr>
          <w:rFonts w:ascii="Book Antiqua" w:eastAsia="Times New Roman" w:hAnsi="Book Antiqua" w:cs="Arial"/>
          <w:noProof/>
          <w:vertAlign w:val="superscript"/>
        </w:rPr>
        <w:t>[125,126]</w:t>
      </w:r>
      <w:r w:rsidR="006C118E" w:rsidRPr="00041F3B">
        <w:rPr>
          <w:rFonts w:ascii="Book Antiqua" w:eastAsia="Times New Roman" w:hAnsi="Book Antiqua" w:cs="Arial"/>
          <w:lang w:val="en-GB"/>
        </w:rPr>
        <w:t xml:space="preserve">. </w:t>
      </w:r>
    </w:p>
    <w:p w14:paraId="52D0906D" w14:textId="55E1E107" w:rsidR="0060094A" w:rsidRPr="00041F3B" w:rsidRDefault="00ED2D49" w:rsidP="002D5CBE">
      <w:pPr>
        <w:spacing w:line="360" w:lineRule="auto"/>
        <w:ind w:firstLineChars="100" w:firstLine="240"/>
        <w:jc w:val="both"/>
        <w:rPr>
          <w:rFonts w:ascii="Book Antiqua" w:hAnsi="Book Antiqua" w:cs="Arial"/>
        </w:rPr>
      </w:pPr>
      <w:r w:rsidRPr="00041F3B">
        <w:rPr>
          <w:rFonts w:ascii="Book Antiqua" w:eastAsia="Times New Roman" w:hAnsi="Book Antiqua" w:cs="Arial"/>
          <w:lang w:val="en-GB"/>
        </w:rPr>
        <w:t>“</w:t>
      </w:r>
      <w:r w:rsidR="002E01BF" w:rsidRPr="00041F3B">
        <w:rPr>
          <w:rFonts w:ascii="Book Antiqua" w:eastAsia="Times New Roman" w:hAnsi="Book Antiqua" w:cs="Arial"/>
          <w:lang w:val="en-GB"/>
        </w:rPr>
        <w:t xml:space="preserve">A good qualified biomarker should have three properties: </w:t>
      </w:r>
      <w:r w:rsidR="002D5CBE" w:rsidRPr="00041F3B">
        <w:rPr>
          <w:rFonts w:ascii="Book Antiqua" w:eastAsia="Times New Roman" w:hAnsi="Book Antiqua" w:cs="Arial"/>
          <w:lang w:val="en-GB"/>
        </w:rPr>
        <w:t>B</w:t>
      </w:r>
      <w:r w:rsidR="002E01BF" w:rsidRPr="00041F3B">
        <w:rPr>
          <w:rFonts w:ascii="Book Antiqua" w:eastAsia="Times New Roman" w:hAnsi="Book Antiqua" w:cs="Arial"/>
          <w:lang w:val="en-GB"/>
        </w:rPr>
        <w:t>iological relevance to the disease process under study, sensitivity to the disease process and good reproducibility</w:t>
      </w:r>
      <w:r w:rsidRPr="00041F3B">
        <w:rPr>
          <w:rFonts w:ascii="Book Antiqua" w:eastAsia="Times New Roman" w:hAnsi="Book Antiqua" w:cs="Arial"/>
          <w:lang w:val="en-GB"/>
        </w:rPr>
        <w:t>”</w:t>
      </w:r>
      <w:r w:rsidR="002D5CBE" w:rsidRPr="00041F3B">
        <w:rPr>
          <w:rFonts w:ascii="Book Antiqua" w:eastAsia="Times New Roman" w:hAnsi="Book Antiqua" w:cs="Arial"/>
          <w:noProof/>
          <w:vertAlign w:val="superscript"/>
        </w:rPr>
        <w:t>[127]</w:t>
      </w:r>
      <w:r w:rsidR="002E01BF" w:rsidRPr="00041F3B">
        <w:rPr>
          <w:rFonts w:ascii="Book Antiqua" w:eastAsia="Times New Roman" w:hAnsi="Book Antiqua" w:cs="Arial"/>
          <w:lang w:val="en-GB"/>
        </w:rPr>
        <w:t xml:space="preserve">. </w:t>
      </w:r>
      <w:r w:rsidR="00BA19A5" w:rsidRPr="00041F3B">
        <w:rPr>
          <w:rFonts w:ascii="Book Antiqua" w:eastAsia="Times New Roman" w:hAnsi="Book Antiqua" w:cs="Arial"/>
          <w:lang w:val="en-GB"/>
        </w:rPr>
        <w:t xml:space="preserve">In clinical trials questions revolve around whether changes in individual patients can be measured reliably and reproducibly and whether they predict important clinical outcomes in terms of monitoring response to </w:t>
      </w:r>
      <w:proofErr w:type="gramStart"/>
      <w:r w:rsidR="00BA19A5" w:rsidRPr="00041F3B">
        <w:rPr>
          <w:rFonts w:ascii="Book Antiqua" w:eastAsia="Times New Roman" w:hAnsi="Book Antiqua" w:cs="Arial"/>
          <w:lang w:val="en-GB"/>
        </w:rPr>
        <w:t>therapy</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5,128]</w:t>
      </w:r>
      <w:r w:rsidR="00BA19A5" w:rsidRPr="00041F3B">
        <w:rPr>
          <w:rFonts w:ascii="Book Antiqua" w:eastAsia="Times New Roman" w:hAnsi="Book Antiqua" w:cs="Arial"/>
          <w:lang w:val="en-GB"/>
        </w:rPr>
        <w:t>.</w:t>
      </w:r>
      <w:r w:rsidR="00391E31" w:rsidRPr="00041F3B">
        <w:rPr>
          <w:rFonts w:ascii="Book Antiqua" w:eastAsia="Times New Roman" w:hAnsi="Book Antiqua" w:cs="Arial"/>
          <w:lang w:val="en-GB"/>
        </w:rPr>
        <w:t xml:space="preserve"> Reproducibility measurements of DW-MRI data are necessary to understand the magnitude of variation that can be detected confidently. Both the size and the position of les</w:t>
      </w:r>
      <w:r w:rsidR="00FF087A" w:rsidRPr="00041F3B">
        <w:rPr>
          <w:rFonts w:ascii="Book Antiqua" w:eastAsia="Times New Roman" w:hAnsi="Book Antiqua" w:cs="Arial"/>
          <w:lang w:val="en-GB"/>
        </w:rPr>
        <w:t xml:space="preserve">ions are known to influence </w:t>
      </w:r>
      <w:r w:rsidR="00391E31" w:rsidRPr="00041F3B">
        <w:rPr>
          <w:rFonts w:ascii="Book Antiqua" w:eastAsia="Times New Roman" w:hAnsi="Book Antiqua" w:cs="Arial"/>
          <w:lang w:val="en-GB"/>
        </w:rPr>
        <w:t xml:space="preserve">reproducibility, with larger </w:t>
      </w:r>
      <w:r w:rsidR="002D5CBE" w:rsidRPr="00041F3B">
        <w:rPr>
          <w:rFonts w:ascii="Book Antiqua" w:eastAsia="Times New Roman" w:hAnsi="Book Antiqua" w:cs="Arial"/>
          <w:lang w:val="en-GB"/>
        </w:rPr>
        <w:t xml:space="preserve">lesions being more </w:t>
      </w:r>
      <w:proofErr w:type="gramStart"/>
      <w:r w:rsidR="002D5CBE" w:rsidRPr="00041F3B">
        <w:rPr>
          <w:rFonts w:ascii="Book Antiqua" w:eastAsia="Times New Roman" w:hAnsi="Book Antiqua" w:cs="Arial"/>
          <w:lang w:val="en-GB"/>
        </w:rPr>
        <w:t>reproducible</w:t>
      </w:r>
      <w:r w:rsidR="002D5CBE" w:rsidRPr="00041F3B">
        <w:rPr>
          <w:rFonts w:ascii="Book Antiqua" w:eastAsia="Times New Roman" w:hAnsi="Book Antiqua" w:cs="Arial"/>
          <w:noProof/>
          <w:vertAlign w:val="superscript"/>
        </w:rPr>
        <w:t>[</w:t>
      </w:r>
      <w:proofErr w:type="gramEnd"/>
      <w:r w:rsidR="002D5CBE" w:rsidRPr="00041F3B">
        <w:rPr>
          <w:rFonts w:ascii="Book Antiqua" w:eastAsia="Times New Roman" w:hAnsi="Book Antiqua" w:cs="Arial"/>
          <w:noProof/>
          <w:vertAlign w:val="superscript"/>
        </w:rPr>
        <w:t>129]</w:t>
      </w:r>
      <w:r w:rsidR="00391E31" w:rsidRPr="00041F3B">
        <w:rPr>
          <w:rFonts w:ascii="Book Antiqua" w:eastAsia="Times New Roman" w:hAnsi="Book Antiqua" w:cs="Arial"/>
          <w:lang w:val="en-GB"/>
        </w:rPr>
        <w:t xml:space="preserve">. </w:t>
      </w:r>
      <w:r w:rsidR="00B80390" w:rsidRPr="00041F3B">
        <w:rPr>
          <w:rFonts w:ascii="Book Antiqua" w:eastAsia="Times New Roman" w:hAnsi="Book Antiqua" w:cs="Arial"/>
          <w:lang w:val="en-GB"/>
        </w:rPr>
        <w:t>At th</w:t>
      </w:r>
      <w:r w:rsidR="00262B3F" w:rsidRPr="00041F3B">
        <w:rPr>
          <w:rFonts w:ascii="Book Antiqua" w:eastAsia="Times New Roman" w:hAnsi="Book Antiqua" w:cs="Arial"/>
          <w:lang w:val="en-GB"/>
        </w:rPr>
        <w:t>e time of authoring this review</w:t>
      </w:r>
      <w:r w:rsidR="00440F85" w:rsidRPr="00041F3B">
        <w:rPr>
          <w:rFonts w:ascii="Book Antiqua" w:eastAsia="Times New Roman" w:hAnsi="Book Antiqua" w:cs="Arial"/>
          <w:lang w:val="en-GB"/>
        </w:rPr>
        <w:t>, 18</w:t>
      </w:r>
      <w:r w:rsidR="00B80390" w:rsidRPr="00041F3B">
        <w:rPr>
          <w:rFonts w:ascii="Book Antiqua" w:eastAsia="Times New Roman" w:hAnsi="Book Antiqua" w:cs="Arial"/>
          <w:lang w:val="en-GB"/>
        </w:rPr>
        <w:t xml:space="preserve">60 Google </w:t>
      </w:r>
      <w:r w:rsidR="00B5686C" w:rsidRPr="00041F3B">
        <w:rPr>
          <w:rFonts w:ascii="Book Antiqua" w:eastAsia="Times New Roman" w:hAnsi="Book Antiqua" w:cs="Arial"/>
          <w:lang w:val="en-GB"/>
        </w:rPr>
        <w:t>S</w:t>
      </w:r>
      <w:r w:rsidR="00B80390" w:rsidRPr="00041F3B">
        <w:rPr>
          <w:rFonts w:ascii="Book Antiqua" w:eastAsia="Times New Roman" w:hAnsi="Book Antiqua" w:cs="Arial"/>
          <w:lang w:val="en-GB"/>
        </w:rPr>
        <w:t>cholar</w:t>
      </w:r>
      <w:r w:rsidR="007C63B8" w:rsidRPr="00041F3B">
        <w:rPr>
          <w:rFonts w:ascii="Book Antiqua" w:eastAsia="Times New Roman" w:hAnsi="Book Antiqua" w:cs="Arial"/>
          <w:lang w:val="en-GB"/>
        </w:rPr>
        <w:t xml:space="preserve"> entries were found for (</w:t>
      </w:r>
      <w:r w:rsidR="00B80390" w:rsidRPr="00041F3B">
        <w:rPr>
          <w:rFonts w:ascii="Book Antiqua" w:eastAsia="Times New Roman" w:hAnsi="Book Antiqua" w:cs="Arial"/>
          <w:lang w:val="en-GB"/>
        </w:rPr>
        <w:t>ADC + MRI + repe</w:t>
      </w:r>
      <w:r w:rsidR="007C63B8" w:rsidRPr="00041F3B">
        <w:rPr>
          <w:rFonts w:ascii="Book Antiqua" w:eastAsia="Times New Roman" w:hAnsi="Book Antiqua" w:cs="Arial"/>
          <w:lang w:val="en-GB"/>
        </w:rPr>
        <w:t>atability)</w:t>
      </w:r>
      <w:r w:rsidR="00D127CC" w:rsidRPr="00041F3B">
        <w:rPr>
          <w:rFonts w:ascii="Book Antiqua" w:eastAsia="Times New Roman" w:hAnsi="Book Antiqua" w:cs="Arial"/>
          <w:lang w:val="en-GB"/>
        </w:rPr>
        <w:t xml:space="preserve"> and 82</w:t>
      </w:r>
      <w:r w:rsidR="007C63B8" w:rsidRPr="00041F3B">
        <w:rPr>
          <w:rFonts w:ascii="Book Antiqua" w:eastAsia="Times New Roman" w:hAnsi="Book Antiqua" w:cs="Arial"/>
          <w:lang w:val="en-GB"/>
        </w:rPr>
        <w:t>00 for (</w:t>
      </w:r>
      <w:r w:rsidR="00B80390" w:rsidRPr="00041F3B">
        <w:rPr>
          <w:rFonts w:ascii="Book Antiqua" w:eastAsia="Times New Roman" w:hAnsi="Book Antiqua" w:cs="Arial"/>
          <w:lang w:val="en-GB"/>
        </w:rPr>
        <w:t xml:space="preserve">ADC + </w:t>
      </w:r>
      <w:r w:rsidR="007C63B8" w:rsidRPr="00041F3B">
        <w:rPr>
          <w:rFonts w:ascii="Book Antiqua" w:eastAsia="Times New Roman" w:hAnsi="Book Antiqua" w:cs="Arial"/>
          <w:lang w:val="en-GB"/>
        </w:rPr>
        <w:t>MRI + reproducibility)</w:t>
      </w:r>
      <w:r w:rsidR="00B80390" w:rsidRPr="00041F3B">
        <w:rPr>
          <w:rFonts w:ascii="Book Antiqua" w:eastAsia="Times New Roman" w:hAnsi="Book Antiqua" w:cs="Arial"/>
          <w:lang w:val="en-GB"/>
        </w:rPr>
        <w:t>.</w:t>
      </w:r>
      <w:r w:rsidR="002B6814" w:rsidRPr="00041F3B">
        <w:rPr>
          <w:rFonts w:ascii="Book Antiqua" w:eastAsia="Times New Roman" w:hAnsi="Book Antiqua" w:cs="Arial"/>
          <w:lang w:val="en-GB"/>
        </w:rPr>
        <w:t xml:space="preserve"> However, the mere use of the word repeatability and reproducibility in the </w:t>
      </w:r>
      <w:proofErr w:type="gramStart"/>
      <w:r w:rsidR="002B6814" w:rsidRPr="00041F3B">
        <w:rPr>
          <w:rFonts w:ascii="Book Antiqua" w:eastAsia="Times New Roman" w:hAnsi="Book Antiqua" w:cs="Arial"/>
          <w:lang w:val="en-GB"/>
        </w:rPr>
        <w:t>entries,</w:t>
      </w:r>
      <w:proofErr w:type="gramEnd"/>
      <w:r w:rsidR="002B6814" w:rsidRPr="00041F3B">
        <w:rPr>
          <w:rFonts w:ascii="Book Antiqua" w:eastAsia="Times New Roman" w:hAnsi="Book Antiqua" w:cs="Arial"/>
          <w:lang w:val="en-GB"/>
        </w:rPr>
        <w:t xml:space="preserve"> does not indicate an elaborate study into repeatability and reproducibility of ADC values.</w:t>
      </w:r>
      <w:r w:rsidR="004314C9" w:rsidRPr="00041F3B">
        <w:rPr>
          <w:rFonts w:ascii="Book Antiqua" w:hAnsi="Book Antiqua" w:cs="Arial"/>
        </w:rPr>
        <w:t xml:space="preserve"> </w:t>
      </w:r>
      <w:r w:rsidR="0060094A" w:rsidRPr="00041F3B">
        <w:rPr>
          <w:rFonts w:ascii="Book Antiqua" w:hAnsi="Book Antiqua" w:cs="Arial"/>
        </w:rPr>
        <w:t xml:space="preserve">In a serial </w:t>
      </w:r>
      <w:r w:rsidR="000A5B17" w:rsidRPr="00041F3B">
        <w:rPr>
          <w:rFonts w:ascii="Book Antiqua" w:hAnsi="Book Antiqua" w:cs="Arial"/>
        </w:rPr>
        <w:t>single-</w:t>
      </w:r>
      <w:r w:rsidR="00535CD3" w:rsidRPr="00041F3B">
        <w:rPr>
          <w:rFonts w:ascii="Book Antiqua" w:hAnsi="Book Antiqua" w:cs="Arial"/>
        </w:rPr>
        <w:t>centre</w:t>
      </w:r>
      <w:r w:rsidR="000A5B17" w:rsidRPr="00041F3B">
        <w:rPr>
          <w:rFonts w:ascii="Book Antiqua" w:hAnsi="Book Antiqua" w:cs="Arial"/>
        </w:rPr>
        <w:t xml:space="preserve"> </w:t>
      </w:r>
      <w:r w:rsidR="0060094A" w:rsidRPr="00041F3B">
        <w:rPr>
          <w:rFonts w:ascii="Book Antiqua" w:hAnsi="Book Antiqua" w:cs="Arial"/>
        </w:rPr>
        <w:t xml:space="preserve">study, to establish treatment effect, each subject will normally be scanned at the same </w:t>
      </w:r>
      <w:r w:rsidR="00535CD3" w:rsidRPr="00041F3B">
        <w:rPr>
          <w:rFonts w:ascii="Book Antiqua" w:hAnsi="Book Antiqua" w:cs="Arial"/>
        </w:rPr>
        <w:t>centre</w:t>
      </w:r>
      <w:r w:rsidR="0060094A" w:rsidRPr="00041F3B">
        <w:rPr>
          <w:rFonts w:ascii="Book Antiqua" w:hAnsi="Book Antiqua" w:cs="Arial"/>
        </w:rPr>
        <w:t xml:space="preserve"> at each time point and it is the within-subject variance measured at a given </w:t>
      </w:r>
      <w:r w:rsidR="00535CD3" w:rsidRPr="00041F3B">
        <w:rPr>
          <w:rFonts w:ascii="Book Antiqua" w:hAnsi="Book Antiqua" w:cs="Arial"/>
        </w:rPr>
        <w:t>centre</w:t>
      </w:r>
      <w:r w:rsidR="0060094A" w:rsidRPr="00041F3B">
        <w:rPr>
          <w:rFonts w:ascii="Book Antiqua" w:hAnsi="Book Antiqua" w:cs="Arial"/>
        </w:rPr>
        <w:t xml:space="preserve">, over the duration of the study, which is important. </w:t>
      </w:r>
      <w:r w:rsidR="000324C1" w:rsidRPr="00041F3B">
        <w:rPr>
          <w:rFonts w:ascii="Book Antiqua" w:hAnsi="Book Antiqua" w:cs="Arial"/>
        </w:rPr>
        <w:t>If</w:t>
      </w:r>
      <w:r w:rsidR="000A5B17" w:rsidRPr="00041F3B">
        <w:rPr>
          <w:rFonts w:ascii="Book Antiqua" w:hAnsi="Book Antiqua" w:cs="Arial"/>
        </w:rPr>
        <w:t xml:space="preserve"> the study is to be </w:t>
      </w:r>
      <w:r w:rsidR="006607D0" w:rsidRPr="00041F3B">
        <w:rPr>
          <w:rFonts w:ascii="Book Antiqua" w:hAnsi="Book Antiqua" w:cs="Arial"/>
        </w:rPr>
        <w:t>multi-</w:t>
      </w:r>
      <w:r w:rsidR="00535CD3" w:rsidRPr="00041F3B">
        <w:rPr>
          <w:rFonts w:ascii="Book Antiqua" w:hAnsi="Book Antiqua" w:cs="Arial"/>
        </w:rPr>
        <w:t>centre</w:t>
      </w:r>
      <w:r w:rsidR="000A5B17" w:rsidRPr="00041F3B">
        <w:rPr>
          <w:rFonts w:ascii="Book Antiqua" w:hAnsi="Book Antiqua" w:cs="Arial"/>
        </w:rPr>
        <w:t xml:space="preserve"> </w:t>
      </w:r>
      <w:r w:rsidR="00F536B6" w:rsidRPr="00041F3B">
        <w:rPr>
          <w:rFonts w:ascii="Book Antiqua" w:hAnsi="Book Antiqua" w:cs="Arial"/>
        </w:rPr>
        <w:t>“</w:t>
      </w:r>
      <w:r w:rsidR="000A5B17" w:rsidRPr="00041F3B">
        <w:rPr>
          <w:rFonts w:ascii="Book Antiqua" w:hAnsi="Book Antiqua" w:cs="Arial"/>
        </w:rPr>
        <w:t>then between-</w:t>
      </w:r>
      <w:r w:rsidR="00535CD3" w:rsidRPr="00041F3B">
        <w:rPr>
          <w:rFonts w:ascii="Book Antiqua" w:hAnsi="Book Antiqua" w:cs="Arial"/>
        </w:rPr>
        <w:t>centre</w:t>
      </w:r>
      <w:r w:rsidR="000A5B17" w:rsidRPr="00041F3B">
        <w:rPr>
          <w:rFonts w:ascii="Book Antiqua" w:hAnsi="Book Antiqua" w:cs="Arial"/>
        </w:rPr>
        <w:t xml:space="preserve"> variance should also be controlled</w:t>
      </w:r>
      <w:r w:rsidR="00F536B6" w:rsidRPr="00041F3B">
        <w:rPr>
          <w:rFonts w:ascii="Book Antiqua" w:hAnsi="Book Antiqua" w:cs="Arial"/>
        </w:rPr>
        <w:t>”</w:t>
      </w:r>
      <w:r w:rsidR="008E4CC9" w:rsidRPr="00041F3B">
        <w:rPr>
          <w:rFonts w:ascii="Book Antiqua" w:hAnsi="Book Antiqua" w:cs="Arial"/>
          <w:noProof/>
          <w:vertAlign w:val="superscript"/>
        </w:rPr>
        <w:t>[127]</w:t>
      </w:r>
      <w:r w:rsidR="000A5B17" w:rsidRPr="00041F3B">
        <w:rPr>
          <w:rFonts w:ascii="Book Antiqua" w:hAnsi="Book Antiqua" w:cs="Arial"/>
        </w:rPr>
        <w:t>.</w:t>
      </w:r>
      <w:r w:rsidR="00EF7ADD" w:rsidRPr="00041F3B">
        <w:rPr>
          <w:rFonts w:ascii="Book Antiqua" w:hAnsi="Book Antiqua" w:cs="Arial"/>
        </w:rPr>
        <w:t xml:space="preserve"> The within-</w:t>
      </w:r>
      <w:r w:rsidR="00535CD3" w:rsidRPr="00041F3B">
        <w:rPr>
          <w:rFonts w:ascii="Book Antiqua" w:hAnsi="Book Antiqua" w:cs="Arial"/>
        </w:rPr>
        <w:t>centre</w:t>
      </w:r>
      <w:r w:rsidR="00EF7ADD" w:rsidRPr="00041F3B">
        <w:rPr>
          <w:rFonts w:ascii="Book Antiqua" w:hAnsi="Book Antiqua" w:cs="Arial"/>
        </w:rPr>
        <w:t xml:space="preserve"> variance for a subject </w:t>
      </w:r>
      <w:r w:rsidR="000764FC" w:rsidRPr="00041F3B">
        <w:rPr>
          <w:rFonts w:ascii="Book Antiqua" w:hAnsi="Book Antiqua" w:cs="Arial"/>
        </w:rPr>
        <w:t xml:space="preserve">or repeatability </w:t>
      </w:r>
      <w:r w:rsidR="00EF7ADD" w:rsidRPr="00041F3B">
        <w:rPr>
          <w:rFonts w:ascii="Book Antiqua" w:hAnsi="Book Antiqua" w:cs="Arial"/>
        </w:rPr>
        <w:t>is important and it is</w:t>
      </w:r>
      <w:r w:rsidR="006607D0" w:rsidRPr="00041F3B">
        <w:rPr>
          <w:rFonts w:ascii="Book Antiqua" w:hAnsi="Book Antiqua" w:cs="Arial"/>
        </w:rPr>
        <w:t xml:space="preserve"> measured using the Bland-Altma</w:t>
      </w:r>
      <w:r w:rsidR="00FA5D0B" w:rsidRPr="00041F3B">
        <w:rPr>
          <w:rFonts w:ascii="Book Antiqua" w:hAnsi="Book Antiqua" w:cs="Arial"/>
        </w:rPr>
        <w:t xml:space="preserve">n analysis </w:t>
      </w:r>
      <w:proofErr w:type="gramStart"/>
      <w:r w:rsidR="00FA5D0B" w:rsidRPr="00041F3B">
        <w:rPr>
          <w:rFonts w:ascii="Book Antiqua" w:hAnsi="Book Antiqua" w:cs="Arial"/>
        </w:rPr>
        <w:t>method</w:t>
      </w:r>
      <w:r w:rsidR="008E4CC9" w:rsidRPr="00041F3B">
        <w:rPr>
          <w:rFonts w:ascii="Book Antiqua" w:hAnsi="Book Antiqua" w:cs="Arial"/>
          <w:noProof/>
          <w:vertAlign w:val="superscript"/>
        </w:rPr>
        <w:t>[</w:t>
      </w:r>
      <w:proofErr w:type="gramEnd"/>
      <w:r w:rsidR="008E4CC9" w:rsidRPr="00041F3B">
        <w:rPr>
          <w:rFonts w:ascii="Book Antiqua" w:hAnsi="Book Antiqua" w:cs="Arial"/>
          <w:noProof/>
          <w:vertAlign w:val="superscript"/>
        </w:rPr>
        <w:t>123]</w:t>
      </w:r>
      <w:r w:rsidR="00FA5D0B" w:rsidRPr="00041F3B">
        <w:rPr>
          <w:rFonts w:ascii="Book Antiqua" w:hAnsi="Book Antiqua" w:cs="Arial"/>
        </w:rPr>
        <w:t xml:space="preserve">. </w:t>
      </w:r>
      <w:r w:rsidR="00604E2E" w:rsidRPr="00041F3B">
        <w:rPr>
          <w:rFonts w:ascii="Book Antiqua" w:hAnsi="Book Antiqua" w:cs="Arial"/>
        </w:rPr>
        <w:t xml:space="preserve">In single </w:t>
      </w:r>
      <w:r w:rsidR="00535CD3" w:rsidRPr="00041F3B">
        <w:rPr>
          <w:rFonts w:ascii="Book Antiqua" w:hAnsi="Book Antiqua" w:cs="Arial"/>
        </w:rPr>
        <w:t>centre</w:t>
      </w:r>
      <w:r w:rsidR="00604E2E" w:rsidRPr="00041F3B">
        <w:rPr>
          <w:rFonts w:ascii="Book Antiqua" w:hAnsi="Book Antiqua" w:cs="Arial"/>
        </w:rPr>
        <w:t xml:space="preserve"> studies, </w:t>
      </w:r>
      <w:r w:rsidR="00F536B6" w:rsidRPr="00041F3B">
        <w:rPr>
          <w:rFonts w:ascii="Book Antiqua" w:hAnsi="Book Antiqua" w:cs="Arial"/>
        </w:rPr>
        <w:t>“</w:t>
      </w:r>
      <w:r w:rsidR="00604E2E" w:rsidRPr="00041F3B">
        <w:rPr>
          <w:rFonts w:ascii="Book Antiqua" w:hAnsi="Book Antiqua" w:cs="Arial"/>
        </w:rPr>
        <w:t>r</w:t>
      </w:r>
      <w:r w:rsidR="00EF7ADD" w:rsidRPr="00041F3B">
        <w:rPr>
          <w:rFonts w:ascii="Book Antiqua" w:hAnsi="Book Antiqua" w:cs="Arial"/>
        </w:rPr>
        <w:t xml:space="preserve">epeated measurements are </w:t>
      </w:r>
      <w:r w:rsidR="00465735" w:rsidRPr="00041F3B">
        <w:rPr>
          <w:rFonts w:ascii="Book Antiqua" w:hAnsi="Book Antiqua" w:cs="Arial"/>
        </w:rPr>
        <w:t>usually made in pairs</w:t>
      </w:r>
      <w:r w:rsidR="00EF7ADD" w:rsidRPr="00041F3B">
        <w:rPr>
          <w:rFonts w:ascii="Book Antiqua" w:hAnsi="Book Antiqua" w:cs="Arial"/>
        </w:rPr>
        <w:t xml:space="preserve"> over a set of subjects (typically 5-20) to establish the difference between repeats and whether this depends on the mean value of the parameter being estimated</w:t>
      </w:r>
      <w:r w:rsidR="00F536B6" w:rsidRPr="00041F3B">
        <w:rPr>
          <w:rFonts w:ascii="Book Antiqua" w:hAnsi="Book Antiqua" w:cs="Arial"/>
        </w:rPr>
        <w:t>”</w:t>
      </w:r>
      <w:r w:rsidR="008E4CC9" w:rsidRPr="00041F3B">
        <w:rPr>
          <w:rFonts w:ascii="Book Antiqua" w:hAnsi="Book Antiqua" w:cs="Arial"/>
          <w:noProof/>
          <w:vertAlign w:val="superscript"/>
        </w:rPr>
        <w:t>[127]</w:t>
      </w:r>
      <w:r w:rsidR="00EF7ADD" w:rsidRPr="00041F3B">
        <w:rPr>
          <w:rFonts w:ascii="Book Antiqua" w:hAnsi="Book Antiqua" w:cs="Arial"/>
        </w:rPr>
        <w:t>.</w:t>
      </w:r>
      <w:r w:rsidR="00C4793A" w:rsidRPr="00041F3B">
        <w:rPr>
          <w:rFonts w:ascii="Book Antiqua" w:hAnsi="Book Antiqua" w:cs="Arial"/>
        </w:rPr>
        <w:t xml:space="preserve"> </w:t>
      </w:r>
      <w:r w:rsidR="00604E2E" w:rsidRPr="00041F3B">
        <w:rPr>
          <w:rFonts w:ascii="Book Antiqua" w:hAnsi="Book Antiqua" w:cs="Arial"/>
        </w:rPr>
        <w:t>In multi</w:t>
      </w:r>
      <w:r w:rsidR="006607D0" w:rsidRPr="00041F3B">
        <w:rPr>
          <w:rFonts w:ascii="Book Antiqua" w:hAnsi="Book Antiqua" w:cs="Arial"/>
        </w:rPr>
        <w:t>-</w:t>
      </w:r>
      <w:r w:rsidR="00535CD3" w:rsidRPr="00041F3B">
        <w:rPr>
          <w:rFonts w:ascii="Book Antiqua" w:hAnsi="Book Antiqua" w:cs="Arial"/>
        </w:rPr>
        <w:t>centre</w:t>
      </w:r>
      <w:r w:rsidR="00604E2E" w:rsidRPr="00041F3B">
        <w:rPr>
          <w:rFonts w:ascii="Book Antiqua" w:hAnsi="Book Antiqua" w:cs="Arial"/>
        </w:rPr>
        <w:t xml:space="preserve"> studies, p</w:t>
      </w:r>
      <w:r w:rsidR="00C4793A" w:rsidRPr="00041F3B">
        <w:rPr>
          <w:rFonts w:ascii="Book Antiqua" w:hAnsi="Book Antiqua" w:cs="Arial"/>
        </w:rPr>
        <w:t xml:space="preserve">rotocol matching </w:t>
      </w:r>
      <w:r w:rsidR="006C2C2A" w:rsidRPr="00041F3B">
        <w:rPr>
          <w:rFonts w:ascii="Book Antiqua" w:hAnsi="Book Antiqua" w:cs="Arial"/>
        </w:rPr>
        <w:t>is the simplest method of r</w:t>
      </w:r>
      <w:r w:rsidR="008E4CC9" w:rsidRPr="00041F3B">
        <w:rPr>
          <w:rFonts w:ascii="Book Antiqua" w:hAnsi="Book Antiqua" w:cs="Arial"/>
        </w:rPr>
        <w:t xml:space="preserve">educing measurement </w:t>
      </w:r>
      <w:proofErr w:type="gramStart"/>
      <w:r w:rsidR="008E4CC9" w:rsidRPr="00041F3B">
        <w:rPr>
          <w:rFonts w:ascii="Book Antiqua" w:hAnsi="Book Antiqua" w:cs="Arial"/>
        </w:rPr>
        <w:t>differences</w:t>
      </w:r>
      <w:r w:rsidR="008E4CC9" w:rsidRPr="00041F3B">
        <w:rPr>
          <w:rFonts w:ascii="Book Antiqua" w:hAnsi="Book Antiqua" w:cs="Arial"/>
          <w:noProof/>
          <w:vertAlign w:val="superscript"/>
        </w:rPr>
        <w:t>[</w:t>
      </w:r>
      <w:proofErr w:type="gramEnd"/>
      <w:r w:rsidR="008E4CC9" w:rsidRPr="00041F3B">
        <w:rPr>
          <w:rFonts w:ascii="Book Antiqua" w:hAnsi="Book Antiqua" w:cs="Arial"/>
          <w:noProof/>
          <w:vertAlign w:val="superscript"/>
        </w:rPr>
        <w:t>127]</w:t>
      </w:r>
      <w:r w:rsidR="00712B1B" w:rsidRPr="00041F3B">
        <w:rPr>
          <w:rFonts w:ascii="Book Antiqua" w:hAnsi="Book Antiqua" w:cs="Arial"/>
        </w:rPr>
        <w:t xml:space="preserve"> although </w:t>
      </w:r>
      <w:r w:rsidR="00626592" w:rsidRPr="00041F3B">
        <w:rPr>
          <w:rFonts w:ascii="Book Antiqua" w:hAnsi="Book Antiqua" w:cs="Arial"/>
        </w:rPr>
        <w:t>“</w:t>
      </w:r>
      <w:r w:rsidR="00164ED0" w:rsidRPr="00041F3B">
        <w:rPr>
          <w:rFonts w:ascii="Book Antiqua" w:hAnsi="Book Antiqua" w:cs="Arial"/>
        </w:rPr>
        <w:t>differences in imaging hardware produced by different vendors may prevent identical protocols being used at every site</w:t>
      </w:r>
      <w:r w:rsidR="00626592" w:rsidRPr="00041F3B">
        <w:rPr>
          <w:rFonts w:ascii="Book Antiqua" w:hAnsi="Book Antiqua" w:cs="Arial"/>
        </w:rPr>
        <w:t>”</w:t>
      </w:r>
      <w:r w:rsidR="006C2C2A" w:rsidRPr="00041F3B">
        <w:rPr>
          <w:rFonts w:ascii="Book Antiqua" w:hAnsi="Book Antiqua" w:cs="Arial"/>
        </w:rPr>
        <w:t>.</w:t>
      </w:r>
      <w:r w:rsidR="00DB78C8" w:rsidRPr="00041F3B">
        <w:rPr>
          <w:rFonts w:ascii="Book Antiqua" w:hAnsi="Book Antiqua" w:cs="Arial"/>
        </w:rPr>
        <w:t xml:space="preserve"> </w:t>
      </w:r>
    </w:p>
    <w:p w14:paraId="6919C7F0" w14:textId="58816FBD" w:rsidR="006607D0" w:rsidRPr="00041F3B" w:rsidRDefault="006607D0" w:rsidP="008E4CC9">
      <w:pPr>
        <w:widowControl w:val="0"/>
        <w:autoSpaceDE w:val="0"/>
        <w:autoSpaceDN w:val="0"/>
        <w:adjustRightInd w:val="0"/>
        <w:spacing w:line="360" w:lineRule="auto"/>
        <w:ind w:firstLineChars="100" w:firstLine="240"/>
        <w:jc w:val="both"/>
        <w:rPr>
          <w:rFonts w:ascii="Book Antiqua" w:hAnsi="Book Antiqua" w:cs="Arial"/>
        </w:rPr>
      </w:pPr>
      <w:r w:rsidRPr="00041F3B">
        <w:rPr>
          <w:rFonts w:ascii="Book Antiqua" w:hAnsi="Book Antiqua" w:cs="Arial"/>
        </w:rPr>
        <w:t xml:space="preserve">ADC maps are quantitative imaging maps, which in principle are </w:t>
      </w:r>
      <w:r w:rsidR="002331BC" w:rsidRPr="00041F3B">
        <w:rPr>
          <w:rFonts w:ascii="Book Antiqua" w:hAnsi="Book Antiqua" w:cs="Arial"/>
        </w:rPr>
        <w:t>“</w:t>
      </w:r>
      <w:r w:rsidRPr="00041F3B">
        <w:rPr>
          <w:rFonts w:ascii="Book Antiqua" w:hAnsi="Book Antiqua" w:cs="Arial"/>
        </w:rPr>
        <w:t>independent of the particular imaging protocols used</w:t>
      </w:r>
      <w:r w:rsidR="002331BC" w:rsidRPr="00041F3B">
        <w:rPr>
          <w:rFonts w:ascii="Book Antiqua" w:hAnsi="Book Antiqua" w:cs="Arial"/>
        </w:rPr>
        <w:t>”</w:t>
      </w:r>
      <w:r w:rsidR="008E4CC9" w:rsidRPr="00041F3B">
        <w:rPr>
          <w:rFonts w:ascii="Book Antiqua" w:hAnsi="Book Antiqua" w:cs="Arial"/>
          <w:noProof/>
          <w:vertAlign w:val="superscript"/>
        </w:rPr>
        <w:t>[127]</w:t>
      </w:r>
      <w:r w:rsidRPr="00041F3B">
        <w:rPr>
          <w:rFonts w:ascii="Book Antiqua" w:hAnsi="Book Antiqua" w:cs="Arial"/>
        </w:rPr>
        <w:t xml:space="preserve"> although in reality significant variations in ADC values of different anatomical regions have been reported both in single-</w:t>
      </w:r>
      <w:r w:rsidR="00535CD3" w:rsidRPr="00041F3B">
        <w:rPr>
          <w:rFonts w:ascii="Book Antiqua" w:hAnsi="Book Antiqua" w:cs="Arial"/>
        </w:rPr>
        <w:t>centre</w:t>
      </w:r>
      <w:r w:rsidRPr="00041F3B">
        <w:rPr>
          <w:rFonts w:ascii="Book Antiqua" w:hAnsi="Book Antiqua" w:cs="Arial"/>
        </w:rPr>
        <w:t xml:space="preserve"> and in multi-</w:t>
      </w:r>
      <w:r w:rsidR="00535CD3" w:rsidRPr="00041F3B">
        <w:rPr>
          <w:rFonts w:ascii="Book Antiqua" w:hAnsi="Book Antiqua" w:cs="Arial"/>
        </w:rPr>
        <w:t>centre</w:t>
      </w:r>
      <w:r w:rsidRPr="00041F3B">
        <w:rPr>
          <w:rFonts w:ascii="Book Antiqua" w:hAnsi="Book Antiqua" w:cs="Arial"/>
        </w:rPr>
        <w:t xml:space="preserve"> </w:t>
      </w:r>
      <w:proofErr w:type="gramStart"/>
      <w:r w:rsidRPr="00041F3B">
        <w:rPr>
          <w:rFonts w:ascii="Book Antiqua" w:hAnsi="Book Antiqua" w:cs="Arial"/>
        </w:rPr>
        <w:t>studies</w:t>
      </w:r>
      <w:r w:rsidR="008E4CC9" w:rsidRPr="00041F3B">
        <w:rPr>
          <w:rFonts w:ascii="Book Antiqua" w:hAnsi="Book Antiqua" w:cs="Arial"/>
          <w:noProof/>
          <w:vertAlign w:val="superscript"/>
        </w:rPr>
        <w:t>[</w:t>
      </w:r>
      <w:proofErr w:type="gramEnd"/>
      <w:r w:rsidR="008E4CC9" w:rsidRPr="00041F3B">
        <w:rPr>
          <w:rFonts w:ascii="Book Antiqua" w:hAnsi="Book Antiqua" w:cs="Arial"/>
          <w:noProof/>
          <w:vertAlign w:val="superscript"/>
        </w:rPr>
        <w:t>126]</w:t>
      </w:r>
      <w:r w:rsidRPr="00041F3B">
        <w:rPr>
          <w:rFonts w:ascii="Book Antiqua" w:hAnsi="Book Antiqua" w:cs="Arial"/>
        </w:rPr>
        <w:t>.</w:t>
      </w:r>
    </w:p>
    <w:p w14:paraId="2F617FC8" w14:textId="137BCB2C" w:rsidR="00827798" w:rsidRPr="00041F3B" w:rsidRDefault="00550E91" w:rsidP="008E4CC9">
      <w:pPr>
        <w:spacing w:line="360" w:lineRule="auto"/>
        <w:ind w:firstLineChars="100" w:firstLine="240"/>
        <w:jc w:val="both"/>
        <w:rPr>
          <w:rFonts w:ascii="Book Antiqua" w:hAnsi="Book Antiqua" w:cs="Arial"/>
        </w:rPr>
      </w:pPr>
      <w:r w:rsidRPr="00041F3B">
        <w:rPr>
          <w:rFonts w:ascii="Book Antiqua" w:hAnsi="Book Antiqua" w:cs="Arial"/>
        </w:rPr>
        <w:t xml:space="preserve">In the following discussions </w:t>
      </w:r>
      <w:r w:rsidR="00FE7CA9" w:rsidRPr="00041F3B">
        <w:rPr>
          <w:rFonts w:ascii="Book Antiqua" w:hAnsi="Book Antiqua" w:cs="Arial"/>
        </w:rPr>
        <w:t xml:space="preserve">the words (Philips, Siemens, GE and Toshiba) refer to MR system </w:t>
      </w:r>
      <w:r w:rsidRPr="00041F3B">
        <w:rPr>
          <w:rFonts w:ascii="Book Antiqua" w:hAnsi="Book Antiqua" w:cs="Arial"/>
        </w:rPr>
        <w:t xml:space="preserve">vendors Philips (Philips Healthcare, Best, The Netherlands), Siemens (Siemens Healthcare, </w:t>
      </w:r>
      <w:r w:rsidR="007A4016" w:rsidRPr="00041F3B">
        <w:rPr>
          <w:rFonts w:ascii="Book Antiqua" w:hAnsi="Book Antiqua" w:cs="Arial"/>
        </w:rPr>
        <w:t xml:space="preserve">Erlangen, </w:t>
      </w:r>
      <w:r w:rsidRPr="00041F3B">
        <w:rPr>
          <w:rFonts w:ascii="Book Antiqua" w:hAnsi="Book Antiqua" w:cs="Arial"/>
        </w:rPr>
        <w:t xml:space="preserve">Germany), GE (GE Healthcare, </w:t>
      </w:r>
      <w:r w:rsidR="00FE7CA9" w:rsidRPr="00041F3B">
        <w:rPr>
          <w:rFonts w:ascii="Book Antiqua" w:hAnsi="Book Antiqua" w:cs="Arial"/>
        </w:rPr>
        <w:t>Waukesha, WI) and</w:t>
      </w:r>
      <w:r w:rsidRPr="00041F3B">
        <w:rPr>
          <w:rFonts w:ascii="Book Antiqua" w:hAnsi="Book Antiqua" w:cs="Arial"/>
        </w:rPr>
        <w:t xml:space="preserve"> Toshiba (Toshiba </w:t>
      </w:r>
      <w:r w:rsidR="007A4016" w:rsidRPr="00041F3B">
        <w:rPr>
          <w:rFonts w:ascii="Book Antiqua" w:hAnsi="Book Antiqua" w:cs="Arial"/>
        </w:rPr>
        <w:t>Medical Systems</w:t>
      </w:r>
      <w:r w:rsidR="005442E1" w:rsidRPr="00041F3B">
        <w:rPr>
          <w:rFonts w:ascii="Book Antiqua" w:hAnsi="Book Antiqua" w:cs="Arial"/>
        </w:rPr>
        <w:t>, Tokyo, Japan</w:t>
      </w:r>
      <w:r w:rsidR="007A4016" w:rsidRPr="00041F3B">
        <w:rPr>
          <w:rFonts w:ascii="Book Antiqua" w:hAnsi="Book Antiqua" w:cs="Arial"/>
        </w:rPr>
        <w:t>)</w:t>
      </w:r>
      <w:r w:rsidR="00FE7CA9" w:rsidRPr="00041F3B">
        <w:rPr>
          <w:rFonts w:ascii="Book Antiqua" w:hAnsi="Book Antiqua" w:cs="Arial"/>
        </w:rPr>
        <w:t>.</w:t>
      </w:r>
    </w:p>
    <w:p w14:paraId="1DFA6FDA" w14:textId="77777777" w:rsidR="00AF3CFD" w:rsidRPr="00041F3B" w:rsidRDefault="00AF3CFD" w:rsidP="00FF7EA7">
      <w:pPr>
        <w:spacing w:line="360" w:lineRule="auto"/>
        <w:jc w:val="both"/>
        <w:rPr>
          <w:rFonts w:ascii="Book Antiqua" w:hAnsi="Book Antiqua" w:cs="Arial"/>
        </w:rPr>
      </w:pPr>
    </w:p>
    <w:p w14:paraId="16641790" w14:textId="06CA5821" w:rsidR="007B3B13" w:rsidRPr="00041F3B" w:rsidRDefault="007B3B13"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R</w:t>
      </w:r>
      <w:r w:rsidR="001B5F42" w:rsidRPr="00041F3B">
        <w:rPr>
          <w:rFonts w:ascii="Book Antiqua" w:eastAsia="Times New Roman" w:hAnsi="Book Antiqua" w:cs="Arial"/>
          <w:b/>
          <w:i/>
          <w:lang w:val="en-GB"/>
        </w:rPr>
        <w:t>eproducibility of ADC</w:t>
      </w:r>
      <w:r w:rsidR="008E4CC9" w:rsidRPr="00041F3B">
        <w:rPr>
          <w:rFonts w:ascii="Book Antiqua" w:eastAsia="Times New Roman" w:hAnsi="Book Antiqua" w:cs="Arial"/>
          <w:b/>
          <w:i/>
          <w:lang w:val="en-GB"/>
        </w:rPr>
        <w:t xml:space="preserve"> v</w:t>
      </w:r>
      <w:r w:rsidR="001B5F42" w:rsidRPr="00041F3B">
        <w:rPr>
          <w:rFonts w:ascii="Book Antiqua" w:eastAsia="Times New Roman" w:hAnsi="Book Antiqua" w:cs="Arial"/>
          <w:b/>
          <w:i/>
          <w:lang w:val="en-GB"/>
        </w:rPr>
        <w:t>alues in-</w:t>
      </w:r>
      <w:r w:rsidRPr="00041F3B">
        <w:rPr>
          <w:rFonts w:ascii="Book Antiqua" w:eastAsia="Times New Roman" w:hAnsi="Book Antiqua" w:cs="Arial"/>
          <w:b/>
          <w:i/>
          <w:lang w:val="en-GB"/>
        </w:rPr>
        <w:t>vitro</w:t>
      </w:r>
    </w:p>
    <w:p w14:paraId="1E0BB278" w14:textId="64E2F17A" w:rsidR="00E553D2" w:rsidRPr="00041F3B" w:rsidRDefault="00CD5A60"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 xml:space="preserve">Phantoms </w:t>
      </w:r>
      <w:r w:rsidR="0082666D" w:rsidRPr="00041F3B">
        <w:rPr>
          <w:rFonts w:ascii="Book Antiqua" w:eastAsia="Times New Roman" w:hAnsi="Book Antiqua" w:cs="Arial"/>
          <w:lang w:val="en-GB"/>
        </w:rPr>
        <w:t>have three advantages over human control subjects. First</w:t>
      </w:r>
      <w:r w:rsidR="00444560" w:rsidRPr="00041F3B">
        <w:rPr>
          <w:rFonts w:ascii="Book Antiqua" w:eastAsia="Times New Roman" w:hAnsi="Book Antiqua" w:cs="Arial"/>
          <w:lang w:val="en-GB"/>
        </w:rPr>
        <w:t>,</w:t>
      </w:r>
      <w:r w:rsidR="0082666D" w:rsidRPr="00041F3B">
        <w:rPr>
          <w:rFonts w:ascii="Book Antiqua" w:eastAsia="Times New Roman" w:hAnsi="Book Antiqua" w:cs="Arial"/>
          <w:lang w:val="en-GB"/>
        </w:rPr>
        <w:t xml:space="preserve"> phantoms can be scanned repeatedly </w:t>
      </w:r>
      <w:r w:rsidR="000C0D62" w:rsidRPr="00041F3B">
        <w:rPr>
          <w:rFonts w:ascii="Book Antiqua" w:eastAsia="Times New Roman" w:hAnsi="Book Antiqua" w:cs="Arial"/>
          <w:lang w:val="en-GB"/>
        </w:rPr>
        <w:t>“</w:t>
      </w:r>
      <w:r w:rsidR="0082666D" w:rsidRPr="00041F3B">
        <w:rPr>
          <w:rFonts w:ascii="Book Antiqua" w:eastAsia="Times New Roman" w:hAnsi="Book Antiqua" w:cs="Arial"/>
          <w:lang w:val="en-GB"/>
        </w:rPr>
        <w:t xml:space="preserve">without </w:t>
      </w:r>
      <w:r w:rsidR="000C0D62" w:rsidRPr="00041F3B">
        <w:rPr>
          <w:rFonts w:ascii="Book Antiqua" w:eastAsia="Times New Roman" w:hAnsi="Book Antiqua" w:cs="Arial"/>
          <w:lang w:val="en-GB"/>
        </w:rPr>
        <w:t xml:space="preserve">any </w:t>
      </w:r>
      <w:r w:rsidR="0082666D" w:rsidRPr="00041F3B">
        <w:rPr>
          <w:rFonts w:ascii="Book Antiqua" w:eastAsia="Times New Roman" w:hAnsi="Book Antiqua" w:cs="Arial"/>
          <w:lang w:val="en-GB"/>
        </w:rPr>
        <w:t>ethical constraints</w:t>
      </w:r>
      <w:r w:rsidR="000C0D62" w:rsidRPr="00041F3B">
        <w:rPr>
          <w:rFonts w:ascii="Book Antiqua" w:eastAsia="Times New Roman" w:hAnsi="Book Antiqua" w:cs="Arial"/>
          <w:lang w:val="en-GB"/>
        </w:rPr>
        <w:t>”</w:t>
      </w:r>
      <w:r w:rsidR="0082666D" w:rsidRPr="00041F3B">
        <w:rPr>
          <w:rFonts w:ascii="Book Antiqua" w:eastAsia="Times New Roman" w:hAnsi="Book Antiqua" w:cs="Arial"/>
          <w:lang w:val="en-GB"/>
        </w:rPr>
        <w:t>, second</w:t>
      </w:r>
      <w:r w:rsidR="00444560" w:rsidRPr="00041F3B">
        <w:rPr>
          <w:rFonts w:ascii="Book Antiqua" w:eastAsia="Times New Roman" w:hAnsi="Book Antiqua" w:cs="Arial"/>
          <w:lang w:val="en-GB"/>
        </w:rPr>
        <w:t>,</w:t>
      </w:r>
      <w:r w:rsidR="0082666D" w:rsidRPr="00041F3B">
        <w:rPr>
          <w:rFonts w:ascii="Book Antiqua" w:eastAsia="Times New Roman" w:hAnsi="Book Antiqua" w:cs="Arial"/>
          <w:lang w:val="en-GB"/>
        </w:rPr>
        <w:t xml:space="preserve"> they have </w:t>
      </w:r>
      <w:r w:rsidR="000C0D62" w:rsidRPr="00041F3B">
        <w:rPr>
          <w:rFonts w:ascii="Book Antiqua" w:eastAsia="Times New Roman" w:hAnsi="Book Antiqua" w:cs="Arial"/>
          <w:lang w:val="en-GB"/>
        </w:rPr>
        <w:t>“</w:t>
      </w:r>
      <w:r w:rsidR="0082666D" w:rsidRPr="00041F3B">
        <w:rPr>
          <w:rFonts w:ascii="Book Antiqua" w:eastAsia="Times New Roman" w:hAnsi="Book Antiqua" w:cs="Arial"/>
          <w:lang w:val="en-GB"/>
        </w:rPr>
        <w:t>known physical properties</w:t>
      </w:r>
      <w:r w:rsidR="000C0D62" w:rsidRPr="00041F3B">
        <w:rPr>
          <w:rFonts w:ascii="Book Antiqua" w:eastAsia="Times New Roman" w:hAnsi="Book Antiqua" w:cs="Arial"/>
          <w:lang w:val="en-GB"/>
        </w:rPr>
        <w:t>”</w:t>
      </w:r>
      <w:r w:rsidR="0082666D" w:rsidRPr="00041F3B">
        <w:rPr>
          <w:rFonts w:ascii="Book Antiqua" w:eastAsia="Times New Roman" w:hAnsi="Book Antiqua" w:cs="Arial"/>
          <w:lang w:val="en-GB"/>
        </w:rPr>
        <w:t xml:space="preserve"> and third</w:t>
      </w:r>
      <w:r w:rsidR="00444560" w:rsidRPr="00041F3B">
        <w:rPr>
          <w:rFonts w:ascii="Book Antiqua" w:eastAsia="Times New Roman" w:hAnsi="Book Antiqua" w:cs="Arial"/>
          <w:lang w:val="en-GB"/>
        </w:rPr>
        <w:t>,</w:t>
      </w:r>
      <w:r w:rsidR="0082666D" w:rsidRPr="00041F3B">
        <w:rPr>
          <w:rFonts w:ascii="Book Antiqua" w:eastAsia="Times New Roman" w:hAnsi="Book Antiqua" w:cs="Arial"/>
          <w:lang w:val="en-GB"/>
        </w:rPr>
        <w:t xml:space="preserve"> they are </w:t>
      </w:r>
      <w:r w:rsidR="000C0D62" w:rsidRPr="00041F3B">
        <w:rPr>
          <w:rFonts w:ascii="Book Antiqua" w:eastAsia="Times New Roman" w:hAnsi="Book Antiqua" w:cs="Arial"/>
          <w:lang w:val="en-GB"/>
        </w:rPr>
        <w:t>“</w:t>
      </w:r>
      <w:r w:rsidR="0082666D" w:rsidRPr="00041F3B">
        <w:rPr>
          <w:rFonts w:ascii="Book Antiqua" w:eastAsia="Times New Roman" w:hAnsi="Book Antiqua" w:cs="Arial"/>
          <w:lang w:val="en-GB"/>
        </w:rPr>
        <w:t>relatively easy to transport between centres</w:t>
      </w:r>
      <w:r w:rsidR="000C0D62" w:rsidRPr="00041F3B">
        <w:rPr>
          <w:rFonts w:ascii="Book Antiqua" w:eastAsia="Times New Roman" w:hAnsi="Book Antiqua" w:cs="Arial"/>
          <w:lang w:val="en-GB"/>
        </w:rPr>
        <w:t>”</w:t>
      </w:r>
      <w:r w:rsidR="008E4CC9" w:rsidRPr="00041F3B">
        <w:rPr>
          <w:rFonts w:ascii="Book Antiqua" w:eastAsia="Times New Roman" w:hAnsi="Book Antiqua" w:cs="Arial"/>
          <w:noProof/>
          <w:vertAlign w:val="superscript"/>
        </w:rPr>
        <w:t>[127]</w:t>
      </w:r>
      <w:r w:rsidR="0082666D" w:rsidRPr="00041F3B">
        <w:rPr>
          <w:rFonts w:ascii="Book Antiqua" w:eastAsia="Times New Roman" w:hAnsi="Book Antiqua" w:cs="Arial"/>
          <w:lang w:val="en-GB"/>
        </w:rPr>
        <w:t>.</w:t>
      </w:r>
      <w:r w:rsidRPr="00041F3B">
        <w:rPr>
          <w:rFonts w:ascii="Book Antiqua" w:eastAsia="Times New Roman" w:hAnsi="Book Antiqua" w:cs="Arial"/>
          <w:lang w:val="en-GB"/>
        </w:rPr>
        <w:t xml:space="preserve"> </w:t>
      </w:r>
      <w:r w:rsidR="0082666D" w:rsidRPr="00041F3B">
        <w:rPr>
          <w:rFonts w:ascii="Book Antiqua" w:eastAsia="Times New Roman" w:hAnsi="Book Antiqua" w:cs="Arial"/>
          <w:lang w:val="en-GB"/>
        </w:rPr>
        <w:t xml:space="preserve">Potential disadvantages include </w:t>
      </w:r>
      <w:r w:rsidR="00BD1F83" w:rsidRPr="00041F3B">
        <w:rPr>
          <w:rFonts w:ascii="Book Antiqua" w:eastAsia="Times New Roman" w:hAnsi="Book Antiqua" w:cs="Arial"/>
          <w:lang w:val="en-GB"/>
        </w:rPr>
        <w:t>“</w:t>
      </w:r>
      <w:r w:rsidR="0082666D" w:rsidRPr="00041F3B">
        <w:rPr>
          <w:rFonts w:ascii="Book Antiqua" w:eastAsia="Times New Roman" w:hAnsi="Book Antiqua" w:cs="Arial"/>
          <w:lang w:val="en-GB"/>
        </w:rPr>
        <w:t>a lack</w:t>
      </w:r>
      <w:r w:rsidR="00002C45" w:rsidRPr="00041F3B">
        <w:rPr>
          <w:rFonts w:ascii="Book Antiqua" w:eastAsia="Times New Roman" w:hAnsi="Book Antiqua" w:cs="Arial"/>
          <w:lang w:val="en-GB"/>
        </w:rPr>
        <w:t xml:space="preserve"> of realism compared to </w:t>
      </w:r>
      <w:r w:rsidR="00002C45" w:rsidRPr="00041F3B">
        <w:rPr>
          <w:rFonts w:ascii="Book Antiqua" w:eastAsia="Times New Roman" w:hAnsi="Book Antiqua" w:cs="Arial"/>
          <w:i/>
          <w:lang w:val="en-GB"/>
        </w:rPr>
        <w:t>in-vivo</w:t>
      </w:r>
      <w:r w:rsidR="00002C45" w:rsidRPr="00041F3B">
        <w:rPr>
          <w:rFonts w:ascii="Book Antiqua" w:eastAsia="Times New Roman" w:hAnsi="Book Antiqua" w:cs="Arial"/>
          <w:lang w:val="en-GB"/>
        </w:rPr>
        <w:t xml:space="preserve"> </w:t>
      </w:r>
      <w:r w:rsidR="0082666D" w:rsidRPr="00041F3B">
        <w:rPr>
          <w:rFonts w:ascii="Book Antiqua" w:eastAsia="Times New Roman" w:hAnsi="Book Antiqua" w:cs="Arial"/>
          <w:lang w:val="en-GB"/>
        </w:rPr>
        <w:t>measurements</w:t>
      </w:r>
      <w:r w:rsidR="00BD1F83" w:rsidRPr="00041F3B">
        <w:rPr>
          <w:rFonts w:ascii="Book Antiqua" w:eastAsia="Times New Roman" w:hAnsi="Book Antiqua" w:cs="Arial"/>
          <w:lang w:val="en-GB"/>
        </w:rPr>
        <w:t>”</w:t>
      </w:r>
      <w:r w:rsidR="0082666D" w:rsidRPr="00041F3B">
        <w:rPr>
          <w:rFonts w:ascii="Book Antiqua" w:eastAsia="Times New Roman" w:hAnsi="Book Antiqua" w:cs="Arial"/>
          <w:lang w:val="en-GB"/>
        </w:rPr>
        <w:t xml:space="preserve">, </w:t>
      </w:r>
      <w:r w:rsidR="00D92DE4" w:rsidRPr="00041F3B">
        <w:rPr>
          <w:rFonts w:ascii="Book Antiqua" w:eastAsia="Times New Roman" w:hAnsi="Book Antiqua" w:cs="Arial"/>
          <w:lang w:val="en-GB"/>
        </w:rPr>
        <w:t>“</w:t>
      </w:r>
      <w:r w:rsidR="0082666D" w:rsidRPr="00041F3B">
        <w:rPr>
          <w:rFonts w:ascii="Book Antiqua" w:eastAsia="Times New Roman" w:hAnsi="Book Antiqua" w:cs="Arial"/>
          <w:lang w:val="en-GB"/>
        </w:rPr>
        <w:t>MR properties of the material progressively vary with time</w:t>
      </w:r>
      <w:r w:rsidR="00D92DE4" w:rsidRPr="00041F3B">
        <w:rPr>
          <w:rFonts w:ascii="Book Antiqua" w:eastAsia="Times New Roman" w:hAnsi="Book Antiqua" w:cs="Arial"/>
          <w:lang w:val="en-GB"/>
        </w:rPr>
        <w:t>”</w:t>
      </w:r>
      <w:r w:rsidR="0082666D" w:rsidRPr="00041F3B">
        <w:rPr>
          <w:rFonts w:ascii="Book Antiqua" w:eastAsia="Times New Roman" w:hAnsi="Book Antiqua" w:cs="Arial"/>
          <w:lang w:val="en-GB"/>
        </w:rPr>
        <w:t xml:space="preserve"> and </w:t>
      </w:r>
      <w:r w:rsidR="00D92DE4" w:rsidRPr="00041F3B">
        <w:rPr>
          <w:rFonts w:ascii="Book Antiqua" w:eastAsia="Times New Roman" w:hAnsi="Book Antiqua" w:cs="Arial"/>
          <w:lang w:val="en-GB"/>
        </w:rPr>
        <w:t>“</w:t>
      </w:r>
      <w:r w:rsidR="0082666D" w:rsidRPr="00041F3B">
        <w:rPr>
          <w:rFonts w:ascii="Book Antiqua" w:eastAsia="Times New Roman" w:hAnsi="Book Antiqua" w:cs="Arial"/>
          <w:lang w:val="en-GB"/>
        </w:rPr>
        <w:t>the time and expertise required to build phantoms are prohibitive at some centres</w:t>
      </w:r>
      <w:r w:rsidR="00D92DE4" w:rsidRPr="00041F3B">
        <w:rPr>
          <w:rFonts w:ascii="Book Antiqua" w:eastAsia="Times New Roman" w:hAnsi="Book Antiqua" w:cs="Arial"/>
          <w:lang w:val="en-GB"/>
        </w:rPr>
        <w:t>”</w:t>
      </w:r>
      <w:r w:rsidR="00B672C9" w:rsidRPr="00041F3B">
        <w:rPr>
          <w:rFonts w:ascii="Book Antiqua" w:eastAsia="Times New Roman" w:hAnsi="Book Antiqua" w:cs="Arial"/>
          <w:noProof/>
          <w:vertAlign w:val="superscript"/>
        </w:rPr>
        <w:t>[127]</w:t>
      </w:r>
      <w:r w:rsidR="0082666D" w:rsidRPr="00041F3B">
        <w:rPr>
          <w:rFonts w:ascii="Book Antiqua" w:eastAsia="Times New Roman" w:hAnsi="Book Antiqua" w:cs="Arial"/>
          <w:lang w:val="en-GB"/>
        </w:rPr>
        <w:t xml:space="preserve">. Some phantoms have been developed </w:t>
      </w:r>
      <w:r w:rsidR="00325949" w:rsidRPr="00041F3B">
        <w:rPr>
          <w:rFonts w:ascii="Book Antiqua" w:eastAsia="Times New Roman" w:hAnsi="Book Antiqua" w:cs="Arial"/>
          <w:lang w:val="en-GB"/>
        </w:rPr>
        <w:t xml:space="preserve">to measure some tissue </w:t>
      </w:r>
      <w:r w:rsidR="00A73133" w:rsidRPr="00041F3B">
        <w:rPr>
          <w:rFonts w:ascii="Book Antiqua" w:eastAsia="Times New Roman" w:hAnsi="Book Antiqua" w:cs="Arial"/>
          <w:lang w:val="en-GB"/>
        </w:rPr>
        <w:t>properties that</w:t>
      </w:r>
      <w:r w:rsidR="008E4CC9" w:rsidRPr="00041F3B">
        <w:rPr>
          <w:rFonts w:ascii="Book Antiqua" w:eastAsia="Times New Roman" w:hAnsi="Book Antiqua" w:cs="Arial"/>
          <w:lang w:val="en-GB"/>
        </w:rPr>
        <w:t xml:space="preserve"> exist in </w:t>
      </w:r>
      <w:proofErr w:type="gramStart"/>
      <w:r w:rsidR="008E4CC9" w:rsidRPr="00041F3B">
        <w:rPr>
          <w:rFonts w:ascii="Book Antiqua" w:eastAsia="Times New Roman" w:hAnsi="Book Antiqua" w:cs="Arial"/>
          <w:lang w:val="en-GB"/>
        </w:rPr>
        <w:t>tumours</w:t>
      </w:r>
      <w:r w:rsidR="008E4CC9" w:rsidRPr="00041F3B">
        <w:rPr>
          <w:rFonts w:ascii="Book Antiqua" w:eastAsia="Times New Roman" w:hAnsi="Book Antiqua" w:cs="Arial"/>
          <w:noProof/>
          <w:vertAlign w:val="superscript"/>
        </w:rPr>
        <w:t>[</w:t>
      </w:r>
      <w:proofErr w:type="gramEnd"/>
      <w:r w:rsidR="008E4CC9" w:rsidRPr="00041F3B">
        <w:rPr>
          <w:rFonts w:ascii="Book Antiqua" w:eastAsia="Times New Roman" w:hAnsi="Book Antiqua" w:cs="Arial"/>
          <w:noProof/>
          <w:vertAlign w:val="superscript"/>
        </w:rPr>
        <w:t>130]</w:t>
      </w:r>
      <w:r w:rsidR="00D52252" w:rsidRPr="00041F3B">
        <w:rPr>
          <w:rFonts w:ascii="Book Antiqua" w:eastAsia="Times New Roman" w:hAnsi="Book Antiqua" w:cs="Arial"/>
          <w:lang w:val="en-GB"/>
        </w:rPr>
        <w:t xml:space="preserve">. </w:t>
      </w:r>
      <w:r w:rsidR="00755B10" w:rsidRPr="00041F3B">
        <w:rPr>
          <w:rFonts w:ascii="Book Antiqua" w:eastAsia="Times New Roman" w:hAnsi="Book Antiqua" w:cs="Arial"/>
          <w:lang w:val="en-GB"/>
        </w:rPr>
        <w:t>Phantom measureme</w:t>
      </w:r>
      <w:r w:rsidR="00B672C9">
        <w:rPr>
          <w:rFonts w:ascii="Book Antiqua" w:eastAsia="Times New Roman" w:hAnsi="Book Antiqua" w:cs="Arial"/>
          <w:lang w:val="en-GB"/>
        </w:rPr>
        <w:t xml:space="preserve">nts have been made with </w:t>
      </w:r>
      <w:proofErr w:type="gramStart"/>
      <w:r w:rsidR="00B672C9">
        <w:rPr>
          <w:rFonts w:ascii="Book Antiqua" w:eastAsia="Times New Roman" w:hAnsi="Book Antiqua" w:cs="Arial"/>
          <w:lang w:val="en-GB"/>
        </w:rPr>
        <w:t>alkanes</w:t>
      </w:r>
      <w:r w:rsidR="00B672C9" w:rsidRPr="00041F3B">
        <w:rPr>
          <w:rFonts w:ascii="Book Antiqua" w:eastAsia="Times New Roman" w:hAnsi="Book Antiqua" w:cs="Arial"/>
          <w:noProof/>
          <w:vertAlign w:val="superscript"/>
        </w:rPr>
        <w:t>[</w:t>
      </w:r>
      <w:proofErr w:type="gramEnd"/>
      <w:r w:rsidR="00B672C9" w:rsidRPr="00041F3B">
        <w:rPr>
          <w:rFonts w:ascii="Book Antiqua" w:eastAsia="Times New Roman" w:hAnsi="Book Antiqua" w:cs="Arial"/>
          <w:noProof/>
          <w:vertAlign w:val="superscript"/>
        </w:rPr>
        <w:t>131]</w:t>
      </w:r>
      <w:r w:rsidR="00D52252" w:rsidRPr="00041F3B">
        <w:rPr>
          <w:rFonts w:ascii="Book Antiqua" w:eastAsia="Times New Roman" w:hAnsi="Book Antiqua" w:cs="Arial"/>
          <w:lang w:val="en-GB"/>
        </w:rPr>
        <w:t xml:space="preserve"> </w:t>
      </w:r>
      <w:r w:rsidR="008E4CC9" w:rsidRPr="00041F3B">
        <w:rPr>
          <w:rFonts w:ascii="Book Antiqua" w:eastAsia="Times New Roman" w:hAnsi="Book Antiqua" w:cs="Arial"/>
          <w:lang w:val="en-GB"/>
        </w:rPr>
        <w:t>or other organic liquids</w:t>
      </w:r>
      <w:r w:rsidR="008E4CC9" w:rsidRPr="00041F3B">
        <w:rPr>
          <w:rFonts w:ascii="Book Antiqua" w:eastAsia="Times New Roman" w:hAnsi="Book Antiqua" w:cs="Arial"/>
          <w:noProof/>
          <w:vertAlign w:val="superscript"/>
        </w:rPr>
        <w:t>[132]</w:t>
      </w:r>
      <w:r w:rsidR="00D52252" w:rsidRPr="00041F3B">
        <w:rPr>
          <w:rFonts w:ascii="Book Antiqua" w:eastAsia="Times New Roman" w:hAnsi="Book Antiqua" w:cs="Arial"/>
          <w:lang w:val="en-GB"/>
        </w:rPr>
        <w:t xml:space="preserve">, </w:t>
      </w:r>
      <w:r w:rsidR="00D64E20" w:rsidRPr="00041F3B">
        <w:rPr>
          <w:rFonts w:ascii="Book Antiqua" w:eastAsia="Times New Roman" w:hAnsi="Book Antiqua" w:cs="Arial"/>
          <w:lang w:val="en-GB"/>
        </w:rPr>
        <w:t>which</w:t>
      </w:r>
      <w:r w:rsidR="00755B10" w:rsidRPr="00041F3B">
        <w:rPr>
          <w:rFonts w:ascii="Book Antiqua" w:eastAsia="Times New Roman" w:hAnsi="Book Antiqua" w:cs="Arial"/>
          <w:lang w:val="en-GB"/>
        </w:rPr>
        <w:t xml:space="preserve"> have ADC values in the range of brain tissue. Other materia</w:t>
      </w:r>
      <w:r w:rsidR="008E4CC9" w:rsidRPr="00041F3B">
        <w:rPr>
          <w:rFonts w:ascii="Book Antiqua" w:eastAsia="Times New Roman" w:hAnsi="Book Antiqua" w:cs="Arial"/>
          <w:lang w:val="en-GB"/>
        </w:rPr>
        <w:t xml:space="preserve">ls include sucrose </w:t>
      </w:r>
      <w:proofErr w:type="gramStart"/>
      <w:r w:rsidR="008E4CC9" w:rsidRPr="00041F3B">
        <w:rPr>
          <w:rFonts w:ascii="Book Antiqua" w:eastAsia="Times New Roman" w:hAnsi="Book Antiqua" w:cs="Arial"/>
          <w:lang w:val="en-GB"/>
        </w:rPr>
        <w:t>solutions</w:t>
      </w:r>
      <w:r w:rsidR="008E4CC9" w:rsidRPr="00041F3B">
        <w:rPr>
          <w:rFonts w:ascii="Book Antiqua" w:eastAsia="Times New Roman" w:hAnsi="Book Antiqua" w:cs="Arial"/>
          <w:noProof/>
          <w:vertAlign w:val="superscript"/>
        </w:rPr>
        <w:t>[</w:t>
      </w:r>
      <w:proofErr w:type="gramEnd"/>
      <w:r w:rsidR="008E4CC9" w:rsidRPr="00041F3B">
        <w:rPr>
          <w:rFonts w:ascii="Book Antiqua" w:eastAsia="Times New Roman" w:hAnsi="Book Antiqua" w:cs="Arial"/>
          <w:noProof/>
          <w:vertAlign w:val="superscript"/>
        </w:rPr>
        <w:t>133,134]</w:t>
      </w:r>
      <w:r w:rsidR="008E4CC9" w:rsidRPr="00041F3B">
        <w:rPr>
          <w:rFonts w:ascii="Book Antiqua" w:eastAsia="Times New Roman" w:hAnsi="Book Antiqua" w:cs="Arial"/>
          <w:lang w:val="en-GB"/>
        </w:rPr>
        <w:t>, iced water</w:t>
      </w:r>
      <w:r w:rsidR="008E4CC9" w:rsidRPr="00041F3B">
        <w:rPr>
          <w:rFonts w:ascii="Book Antiqua" w:eastAsia="Times New Roman" w:hAnsi="Book Antiqua" w:cs="Arial"/>
          <w:noProof/>
          <w:vertAlign w:val="superscript"/>
        </w:rPr>
        <w:t>[125]</w:t>
      </w:r>
      <w:r w:rsidR="00D52252" w:rsidRPr="00041F3B">
        <w:rPr>
          <w:rFonts w:ascii="Book Antiqua" w:eastAsia="Times New Roman" w:hAnsi="Book Antiqua" w:cs="Arial"/>
          <w:lang w:val="en-GB"/>
        </w:rPr>
        <w:t xml:space="preserve"> </w:t>
      </w:r>
      <w:r w:rsidR="008E4CC9" w:rsidRPr="00041F3B">
        <w:rPr>
          <w:rFonts w:ascii="Book Antiqua" w:eastAsia="Times New Roman" w:hAnsi="Book Antiqua" w:cs="Arial"/>
          <w:lang w:val="en-GB"/>
        </w:rPr>
        <w:t>and gels</w:t>
      </w:r>
      <w:r w:rsidR="008E4CC9" w:rsidRPr="00041F3B">
        <w:rPr>
          <w:rFonts w:ascii="Book Antiqua" w:eastAsia="Times New Roman" w:hAnsi="Book Antiqua" w:cs="Arial"/>
          <w:noProof/>
          <w:vertAlign w:val="superscript"/>
        </w:rPr>
        <w:t>[135,136]</w:t>
      </w:r>
      <w:r w:rsidR="00097A6E" w:rsidRPr="00041F3B">
        <w:rPr>
          <w:rFonts w:ascii="Book Antiqua" w:eastAsia="Times New Roman" w:hAnsi="Book Antiqua" w:cs="Arial"/>
          <w:lang w:val="en-GB"/>
        </w:rPr>
        <w:t>.</w:t>
      </w:r>
    </w:p>
    <w:p w14:paraId="1C97C496" w14:textId="7EC963A5" w:rsidR="00AC5DE0" w:rsidRPr="00041F3B" w:rsidRDefault="00020170" w:rsidP="008E4CC9">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Chenevert </w:t>
      </w:r>
      <w:r w:rsidR="00C11D1A" w:rsidRPr="00041F3B">
        <w:rPr>
          <w:rFonts w:ascii="Book Antiqua" w:eastAsia="Times New Roman" w:hAnsi="Book Antiqua" w:cs="Arial"/>
          <w:i/>
          <w:lang w:val="en-GB"/>
        </w:rPr>
        <w:t xml:space="preserve">et </w:t>
      </w:r>
      <w:proofErr w:type="gramStart"/>
      <w:r w:rsidR="00C11D1A" w:rsidRPr="00041F3B">
        <w:rPr>
          <w:rFonts w:ascii="Book Antiqua" w:eastAsia="Times New Roman" w:hAnsi="Book Antiqua" w:cs="Arial"/>
          <w:i/>
          <w:lang w:val="en-GB"/>
        </w:rPr>
        <w:t>al</w:t>
      </w:r>
      <w:r w:rsidR="008E4CC9" w:rsidRPr="00041F3B">
        <w:rPr>
          <w:rFonts w:ascii="Book Antiqua" w:eastAsia="Times New Roman" w:hAnsi="Book Antiqua" w:cs="Arial"/>
          <w:noProof/>
          <w:vertAlign w:val="superscript"/>
        </w:rPr>
        <w:t>[</w:t>
      </w:r>
      <w:proofErr w:type="gramEnd"/>
      <w:r w:rsidR="008E4CC9" w:rsidRPr="00041F3B">
        <w:rPr>
          <w:rFonts w:ascii="Book Antiqua" w:eastAsia="Times New Roman" w:hAnsi="Book Antiqua" w:cs="Arial"/>
          <w:noProof/>
          <w:vertAlign w:val="superscript"/>
        </w:rPr>
        <w:t>125]</w:t>
      </w:r>
      <w:r w:rsidRPr="00041F3B">
        <w:rPr>
          <w:rFonts w:ascii="Book Antiqua" w:eastAsia="Times New Roman" w:hAnsi="Book Antiqua" w:cs="Arial"/>
          <w:lang w:val="en-GB"/>
        </w:rPr>
        <w:t xml:space="preserve"> (2011)</w:t>
      </w:r>
      <w:r w:rsidR="008E4CC9" w:rsidRPr="00041F3B">
        <w:rPr>
          <w:rFonts w:ascii="Book Antiqua" w:eastAsia="Times New Roman" w:hAnsi="Book Antiqua" w:cs="Arial"/>
          <w:noProof/>
          <w:vertAlign w:val="superscript"/>
        </w:rPr>
        <w:t xml:space="preserve"> </w:t>
      </w:r>
      <w:r w:rsidR="00385E9C" w:rsidRPr="00041F3B">
        <w:rPr>
          <w:rFonts w:ascii="Book Antiqua" w:eastAsia="Times New Roman" w:hAnsi="Book Antiqua" w:cs="Arial"/>
          <w:lang w:val="en-GB"/>
        </w:rPr>
        <w:t>proposed a novel ice-water phantom for DW-MR</w:t>
      </w:r>
      <w:r w:rsidR="005B6CD1" w:rsidRPr="00041F3B">
        <w:rPr>
          <w:rFonts w:ascii="Book Antiqua" w:eastAsia="Times New Roman" w:hAnsi="Book Antiqua" w:cs="Arial"/>
          <w:lang w:val="en-GB"/>
        </w:rPr>
        <w:t>I</w:t>
      </w:r>
      <w:r w:rsidR="00385E9C" w:rsidRPr="00041F3B">
        <w:rPr>
          <w:rFonts w:ascii="Book Antiqua" w:eastAsia="Times New Roman" w:hAnsi="Book Antiqua" w:cs="Arial"/>
          <w:lang w:val="en-GB"/>
        </w:rPr>
        <w:t xml:space="preserve"> </w:t>
      </w:r>
      <w:r w:rsidR="00546EDA" w:rsidRPr="00041F3B">
        <w:rPr>
          <w:rFonts w:ascii="Book Antiqua" w:eastAsia="Times New Roman" w:hAnsi="Book Antiqua" w:cs="Arial"/>
          <w:lang w:val="en-GB"/>
        </w:rPr>
        <w:t xml:space="preserve">multi-centre trials </w:t>
      </w:r>
      <w:r w:rsidR="00385E9C" w:rsidRPr="00041F3B">
        <w:rPr>
          <w:rFonts w:ascii="Book Antiqua" w:eastAsia="Times New Roman" w:hAnsi="Book Antiqua" w:cs="Arial"/>
          <w:lang w:val="en-GB"/>
        </w:rPr>
        <w:t xml:space="preserve">and investigated ADC variability across 20 </w:t>
      </w:r>
      <w:r w:rsidR="001B3E12" w:rsidRPr="00041F3B">
        <w:rPr>
          <w:rFonts w:ascii="Book Antiqua" w:eastAsia="Times New Roman" w:hAnsi="Book Antiqua" w:cs="Arial"/>
          <w:lang w:val="en-GB"/>
        </w:rPr>
        <w:t xml:space="preserve">MR </w:t>
      </w:r>
      <w:r w:rsidR="00385E9C" w:rsidRPr="00041F3B">
        <w:rPr>
          <w:rFonts w:ascii="Book Antiqua" w:eastAsia="Times New Roman" w:hAnsi="Book Antiqua" w:cs="Arial"/>
          <w:lang w:val="en-GB"/>
        </w:rPr>
        <w:t xml:space="preserve">scanners </w:t>
      </w:r>
      <w:r w:rsidR="001B3E12" w:rsidRPr="00041F3B">
        <w:rPr>
          <w:rFonts w:ascii="Book Antiqua" w:eastAsia="Times New Roman" w:hAnsi="Book Antiqua" w:cs="Arial"/>
          <w:lang w:val="en-GB"/>
        </w:rPr>
        <w:t xml:space="preserve">from 3 vendors </w:t>
      </w:r>
      <w:r w:rsidR="003D2D6F" w:rsidRPr="00041F3B">
        <w:rPr>
          <w:rFonts w:ascii="Book Antiqua" w:eastAsia="Times New Roman" w:hAnsi="Book Antiqua" w:cs="Arial"/>
          <w:lang w:val="en-GB"/>
        </w:rPr>
        <w:t xml:space="preserve">(GE, Philips, Siemens) </w:t>
      </w:r>
      <w:r w:rsidR="00385E9C" w:rsidRPr="00041F3B">
        <w:rPr>
          <w:rFonts w:ascii="Book Antiqua" w:eastAsia="Times New Roman" w:hAnsi="Book Antiqua" w:cs="Arial"/>
          <w:lang w:val="en-GB"/>
        </w:rPr>
        <w:t>at 7 institutions at both 1.5T and 3.0T field strengths.</w:t>
      </w:r>
      <w:r w:rsidR="00B1725D" w:rsidRPr="00041F3B">
        <w:rPr>
          <w:rFonts w:ascii="Book Antiqua" w:eastAsia="Times New Roman" w:hAnsi="Book Antiqua" w:cs="Arial"/>
          <w:lang w:val="en-GB"/>
        </w:rPr>
        <w:t xml:space="preserve"> To assess sing</w:t>
      </w:r>
      <w:r w:rsidR="005D7D1A" w:rsidRPr="00041F3B">
        <w:rPr>
          <w:rFonts w:ascii="Book Antiqua" w:eastAsia="Times New Roman" w:hAnsi="Book Antiqua" w:cs="Arial"/>
          <w:lang w:val="en-GB"/>
        </w:rPr>
        <w:t>le</w:t>
      </w:r>
      <w:r w:rsidR="00B1725D" w:rsidRPr="00041F3B">
        <w:rPr>
          <w:rFonts w:ascii="Book Antiqua" w:eastAsia="Times New Roman" w:hAnsi="Book Antiqua" w:cs="Arial"/>
          <w:lang w:val="en-GB"/>
        </w:rPr>
        <w:t xml:space="preserve">-system repeatability, the phantom was </w:t>
      </w:r>
      <w:r w:rsidR="005D7D1A" w:rsidRPr="00041F3B">
        <w:rPr>
          <w:rFonts w:ascii="Book Antiqua" w:eastAsia="Times New Roman" w:hAnsi="Book Antiqua" w:cs="Arial"/>
          <w:lang w:val="en-GB"/>
        </w:rPr>
        <w:t xml:space="preserve">also </w:t>
      </w:r>
      <w:r w:rsidR="00B1725D" w:rsidRPr="00041F3B">
        <w:rPr>
          <w:rFonts w:ascii="Book Antiqua" w:eastAsia="Times New Roman" w:hAnsi="Book Antiqua" w:cs="Arial"/>
          <w:lang w:val="en-GB"/>
        </w:rPr>
        <w:t xml:space="preserve">imaged on 16 different days over a period of 25 d. </w:t>
      </w:r>
      <w:r w:rsidR="00A628AA" w:rsidRPr="00041F3B">
        <w:rPr>
          <w:rFonts w:ascii="Book Antiqua" w:eastAsia="Times New Roman" w:hAnsi="Book Antiqua" w:cs="Arial"/>
          <w:lang w:val="en-GB"/>
        </w:rPr>
        <w:t>Site-specific</w:t>
      </w:r>
      <w:r w:rsidR="005D7D1A" w:rsidRPr="00041F3B">
        <w:rPr>
          <w:rFonts w:ascii="Book Antiqua" w:eastAsia="Times New Roman" w:hAnsi="Book Antiqua" w:cs="Arial"/>
          <w:lang w:val="en-GB"/>
        </w:rPr>
        <w:t xml:space="preserve"> DW-MR</w:t>
      </w:r>
      <w:r w:rsidR="005B6CD1" w:rsidRPr="00041F3B">
        <w:rPr>
          <w:rFonts w:ascii="Book Antiqua" w:eastAsia="Times New Roman" w:hAnsi="Book Antiqua" w:cs="Arial"/>
          <w:lang w:val="en-GB"/>
        </w:rPr>
        <w:t>I</w:t>
      </w:r>
      <w:r w:rsidR="005D7D1A" w:rsidRPr="00041F3B">
        <w:rPr>
          <w:rFonts w:ascii="Book Antiqua" w:eastAsia="Times New Roman" w:hAnsi="Book Antiqua" w:cs="Arial"/>
          <w:lang w:val="en-GB"/>
        </w:rPr>
        <w:t xml:space="preserve"> protocols were performed as well as a standard DW-MR</w:t>
      </w:r>
      <w:r w:rsidR="005B6CD1" w:rsidRPr="00041F3B">
        <w:rPr>
          <w:rFonts w:ascii="Book Antiqua" w:eastAsia="Times New Roman" w:hAnsi="Book Antiqua" w:cs="Arial"/>
          <w:lang w:val="en-GB"/>
        </w:rPr>
        <w:t>I</w:t>
      </w:r>
      <w:r w:rsidR="005D7D1A" w:rsidRPr="00041F3B">
        <w:rPr>
          <w:rFonts w:ascii="Book Antiqua" w:eastAsia="Times New Roman" w:hAnsi="Book Antiqua" w:cs="Arial"/>
          <w:lang w:val="en-GB"/>
        </w:rPr>
        <w:t xml:space="preserve"> protocol with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5D7D1A" w:rsidRPr="00041F3B">
        <w:rPr>
          <w:rFonts w:ascii="Book Antiqua" w:eastAsia="Times New Roman" w:hAnsi="Book Antiqua" w:cs="Arial"/>
          <w:lang w:val="en-GB"/>
        </w:rPr>
        <w:t xml:space="preserve">values of 0, 500, 800,1000, 2000 </w:t>
      </w:r>
      <w:r w:rsidR="005D7D1A" w:rsidRPr="00041F3B">
        <w:rPr>
          <w:rFonts w:ascii="Book Antiqua" w:hAnsi="Book Antiqua" w:cs="Arial"/>
        </w:rPr>
        <w:t>s</w:t>
      </w:r>
      <w:r w:rsidR="00F96EDE" w:rsidRPr="00041F3B">
        <w:rPr>
          <w:rFonts w:ascii="Book Antiqua" w:eastAsia="宋体" w:hAnsi="Book Antiqua" w:cs="Arial" w:hint="eastAsia"/>
          <w:lang w:eastAsia="zh-CN"/>
        </w:rPr>
        <w:t>/</w:t>
      </w:r>
      <w:r w:rsidR="005D7D1A" w:rsidRPr="00041F3B">
        <w:rPr>
          <w:rFonts w:ascii="Book Antiqua" w:eastAsia="Times New Roman" w:hAnsi="Book Antiqua" w:cs="Arial"/>
          <w:lang w:val="en-GB"/>
        </w:rPr>
        <w:t>mm</w:t>
      </w:r>
      <w:r w:rsidR="005D7D1A" w:rsidRPr="00041F3B">
        <w:rPr>
          <w:rFonts w:ascii="Book Antiqua" w:eastAsia="Times New Roman" w:hAnsi="Book Antiqua" w:cs="Arial"/>
          <w:vertAlign w:val="superscript"/>
          <w:lang w:val="en-GB"/>
        </w:rPr>
        <w:t>2</w:t>
      </w:r>
      <w:r w:rsidR="005D7D1A" w:rsidRPr="00041F3B">
        <w:rPr>
          <w:rFonts w:ascii="Book Antiqua" w:eastAsia="Times New Roman" w:hAnsi="Book Antiqua" w:cs="Arial"/>
          <w:lang w:val="en-GB"/>
        </w:rPr>
        <w:t xml:space="preserve">. </w:t>
      </w:r>
      <w:r w:rsidR="00E06062" w:rsidRPr="00041F3B">
        <w:rPr>
          <w:rFonts w:ascii="Book Antiqua" w:eastAsia="Times New Roman" w:hAnsi="Book Antiqua" w:cs="Arial"/>
          <w:lang w:val="en-GB"/>
        </w:rPr>
        <w:t xml:space="preserve">Vendor-independent software was used to compute the ADC maps. </w:t>
      </w:r>
      <w:r w:rsidR="00213EE0" w:rsidRPr="00041F3B">
        <w:rPr>
          <w:rFonts w:ascii="Book Antiqua" w:eastAsia="Times New Roman" w:hAnsi="Book Antiqua" w:cs="Arial"/>
          <w:lang w:val="en-GB"/>
        </w:rPr>
        <w:t>Magnet field strength was not found to have an impact on ADC measurements</w:t>
      </w:r>
      <w:r w:rsidR="00444560" w:rsidRPr="00041F3B">
        <w:rPr>
          <w:rFonts w:ascii="Book Antiqua" w:eastAsia="Times New Roman" w:hAnsi="Book Antiqua" w:cs="Arial"/>
          <w:lang w:val="en-GB"/>
        </w:rPr>
        <w:t>,</w:t>
      </w:r>
      <w:r w:rsidR="00213EE0" w:rsidRPr="00041F3B">
        <w:rPr>
          <w:rFonts w:ascii="Book Antiqua" w:eastAsia="Times New Roman" w:hAnsi="Book Antiqua" w:cs="Arial"/>
          <w:lang w:val="en-GB"/>
        </w:rPr>
        <w:t xml:space="preserve"> however</w:t>
      </w:r>
      <w:r w:rsidR="00444560" w:rsidRPr="00041F3B">
        <w:rPr>
          <w:rFonts w:ascii="Book Antiqua" w:eastAsia="Times New Roman" w:hAnsi="Book Antiqua" w:cs="Arial"/>
          <w:lang w:val="en-GB"/>
        </w:rPr>
        <w:t>,</w:t>
      </w:r>
      <w:r w:rsidR="00213EE0" w:rsidRPr="00041F3B">
        <w:rPr>
          <w:rFonts w:ascii="Book Antiqua" w:eastAsia="Times New Roman" w:hAnsi="Book Antiqua" w:cs="Arial"/>
          <w:lang w:val="en-GB"/>
        </w:rPr>
        <w:t xml:space="preserve"> significant differences in ADC measurements were observed between vendors. </w:t>
      </w:r>
      <w:r w:rsidR="00B1725D" w:rsidRPr="00041F3B">
        <w:rPr>
          <w:rFonts w:ascii="Book Antiqua" w:eastAsia="Times New Roman" w:hAnsi="Book Antiqua" w:cs="Arial"/>
          <w:lang w:val="en-GB"/>
        </w:rPr>
        <w:t xml:space="preserve">The authors reported </w:t>
      </w:r>
      <w:r w:rsidR="003624C9" w:rsidRPr="00041F3B">
        <w:rPr>
          <w:rFonts w:ascii="Book Antiqua" w:eastAsia="Times New Roman" w:hAnsi="Book Antiqua" w:cs="Arial"/>
          <w:lang w:val="en-GB"/>
        </w:rPr>
        <w:t>a ±</w:t>
      </w:r>
      <w:r w:rsidR="00F96EDE" w:rsidRPr="00041F3B">
        <w:rPr>
          <w:rFonts w:ascii="Book Antiqua" w:eastAsia="宋体" w:hAnsi="Book Antiqua" w:cs="Arial" w:hint="eastAsia"/>
          <w:lang w:val="en-GB" w:eastAsia="zh-CN"/>
        </w:rPr>
        <w:t xml:space="preserve"> </w:t>
      </w:r>
      <w:r w:rsidR="003624C9" w:rsidRPr="00041F3B">
        <w:rPr>
          <w:rFonts w:ascii="Book Antiqua" w:eastAsia="Times New Roman" w:hAnsi="Book Antiqua" w:cs="Arial"/>
          <w:lang w:val="en-GB"/>
        </w:rPr>
        <w:t>5% variation in ADC across all systems and single-system repeatability was also ±</w:t>
      </w:r>
      <w:r w:rsidR="00F96EDE" w:rsidRPr="00041F3B">
        <w:rPr>
          <w:rFonts w:ascii="Book Antiqua" w:eastAsia="宋体" w:hAnsi="Book Antiqua" w:cs="Arial" w:hint="eastAsia"/>
          <w:lang w:val="en-GB" w:eastAsia="zh-CN"/>
        </w:rPr>
        <w:t xml:space="preserve"> </w:t>
      </w:r>
      <w:r w:rsidR="003624C9" w:rsidRPr="00041F3B">
        <w:rPr>
          <w:rFonts w:ascii="Book Antiqua" w:eastAsia="Times New Roman" w:hAnsi="Book Antiqua" w:cs="Arial"/>
          <w:lang w:val="en-GB"/>
        </w:rPr>
        <w:t>5%.</w:t>
      </w:r>
      <w:r w:rsidR="004314C9" w:rsidRPr="00041F3B">
        <w:rPr>
          <w:rFonts w:ascii="Book Antiqua" w:eastAsia="Times New Roman" w:hAnsi="Book Antiqua" w:cs="Arial"/>
          <w:lang w:val="en-GB"/>
        </w:rPr>
        <w:t xml:space="preserve"> </w:t>
      </w:r>
      <w:r w:rsidR="00720422" w:rsidRPr="00041F3B">
        <w:rPr>
          <w:rFonts w:ascii="Book Antiqua" w:eastAsia="Times New Roman" w:hAnsi="Book Antiqua" w:cs="Arial"/>
          <w:lang w:val="en-GB"/>
        </w:rPr>
        <w:t xml:space="preserve">Malyarenko </w:t>
      </w:r>
      <w:r w:rsidR="00C11D1A" w:rsidRPr="00041F3B">
        <w:rPr>
          <w:rFonts w:ascii="Book Antiqua" w:eastAsia="Times New Roman" w:hAnsi="Book Antiqua" w:cs="Arial"/>
          <w:i/>
          <w:lang w:val="en-GB"/>
        </w:rPr>
        <w:t xml:space="preserve">et </w:t>
      </w:r>
      <w:proofErr w:type="gramStart"/>
      <w:r w:rsidR="00C11D1A" w:rsidRPr="00041F3B">
        <w:rPr>
          <w:rFonts w:ascii="Book Antiqua" w:eastAsia="Times New Roman" w:hAnsi="Book Antiqua" w:cs="Arial"/>
          <w:i/>
          <w:lang w:val="en-GB"/>
        </w:rPr>
        <w:t>al</w:t>
      </w:r>
      <w:r w:rsidR="00F96EDE" w:rsidRPr="00041F3B">
        <w:rPr>
          <w:rFonts w:ascii="Book Antiqua" w:eastAsia="Times New Roman" w:hAnsi="Book Antiqua" w:cs="Arial"/>
          <w:noProof/>
          <w:vertAlign w:val="superscript"/>
        </w:rPr>
        <w:t>[</w:t>
      </w:r>
      <w:proofErr w:type="gramEnd"/>
      <w:r w:rsidR="00F96EDE" w:rsidRPr="00041F3B">
        <w:rPr>
          <w:rFonts w:ascii="Book Antiqua" w:eastAsia="Times New Roman" w:hAnsi="Book Antiqua" w:cs="Arial"/>
          <w:noProof/>
          <w:vertAlign w:val="superscript"/>
        </w:rPr>
        <w:t>137]</w:t>
      </w:r>
      <w:r w:rsidR="00720422" w:rsidRPr="00041F3B">
        <w:rPr>
          <w:rFonts w:ascii="Book Antiqua" w:eastAsia="Times New Roman" w:hAnsi="Book Antiqua" w:cs="Arial"/>
          <w:lang w:val="en-GB"/>
        </w:rPr>
        <w:t xml:space="preserve"> (2013) </w:t>
      </w:r>
      <w:r w:rsidR="008D1B2D" w:rsidRPr="00041F3B">
        <w:rPr>
          <w:rFonts w:ascii="Book Antiqua" w:eastAsia="Times New Roman" w:hAnsi="Book Antiqua" w:cs="Arial"/>
          <w:lang w:val="en-GB"/>
        </w:rPr>
        <w:t xml:space="preserve">reported a multi-centre </w:t>
      </w:r>
      <w:r w:rsidR="00E95DF4" w:rsidRPr="00041F3B">
        <w:rPr>
          <w:rFonts w:ascii="Book Antiqua" w:eastAsia="Times New Roman" w:hAnsi="Book Antiqua" w:cs="Arial"/>
          <w:lang w:val="en-GB"/>
        </w:rPr>
        <w:t>study using a variation of</w:t>
      </w:r>
      <w:r w:rsidR="008D1B2D" w:rsidRPr="00041F3B">
        <w:rPr>
          <w:rFonts w:ascii="Book Antiqua" w:eastAsia="Times New Roman" w:hAnsi="Book Antiqua" w:cs="Arial"/>
          <w:lang w:val="en-GB"/>
        </w:rPr>
        <w:t xml:space="preserve"> the ice-water phantom developed by Chenevert </w:t>
      </w:r>
      <w:r w:rsidR="00F96EDE" w:rsidRPr="00041F3B">
        <w:rPr>
          <w:rFonts w:ascii="Book Antiqua" w:eastAsia="Times New Roman" w:hAnsi="Book Antiqua" w:cs="Arial"/>
          <w:i/>
          <w:lang w:val="en-GB"/>
        </w:rPr>
        <w:t>et al</w:t>
      </w:r>
      <w:r w:rsidR="00F96EDE" w:rsidRPr="00041F3B">
        <w:rPr>
          <w:rFonts w:ascii="Book Antiqua" w:eastAsia="Times New Roman" w:hAnsi="Book Antiqua" w:cs="Arial"/>
          <w:noProof/>
          <w:vertAlign w:val="superscript"/>
        </w:rPr>
        <w:t>[125]</w:t>
      </w:r>
      <w:r w:rsidR="00721ACF" w:rsidRPr="00041F3B">
        <w:rPr>
          <w:rFonts w:ascii="Book Antiqua" w:eastAsia="Times New Roman" w:hAnsi="Book Antiqua" w:cs="Arial"/>
          <w:lang w:val="en-GB"/>
        </w:rPr>
        <w:t xml:space="preserve">. </w:t>
      </w:r>
      <w:r w:rsidR="009A0ABA" w:rsidRPr="00041F3B">
        <w:rPr>
          <w:rFonts w:ascii="Book Antiqua" w:eastAsia="Times New Roman" w:hAnsi="Book Antiqua" w:cs="Arial"/>
          <w:lang w:val="en-GB"/>
        </w:rPr>
        <w:t>The authors devised a DW-MR</w:t>
      </w:r>
      <w:r w:rsidR="005B6CD1" w:rsidRPr="00041F3B">
        <w:rPr>
          <w:rFonts w:ascii="Book Antiqua" w:eastAsia="Times New Roman" w:hAnsi="Book Antiqua" w:cs="Arial"/>
          <w:lang w:val="en-GB"/>
        </w:rPr>
        <w:t>I</w:t>
      </w:r>
      <w:r w:rsidR="009A0ABA" w:rsidRPr="00041F3B">
        <w:rPr>
          <w:rFonts w:ascii="Book Antiqua" w:eastAsia="Times New Roman" w:hAnsi="Book Antiqua" w:cs="Arial"/>
          <w:lang w:val="en-GB"/>
        </w:rPr>
        <w:t xml:space="preserve"> protocol compatible across </w:t>
      </w:r>
      <w:r w:rsidR="00B036C1" w:rsidRPr="00041F3B">
        <w:rPr>
          <w:rFonts w:ascii="Book Antiqua" w:eastAsia="Times New Roman" w:hAnsi="Book Antiqua" w:cs="Arial"/>
          <w:lang w:val="en-GB"/>
        </w:rPr>
        <w:t>35</w:t>
      </w:r>
      <w:r w:rsidR="009A0ABA" w:rsidRPr="00041F3B">
        <w:rPr>
          <w:rFonts w:ascii="Book Antiqua" w:eastAsia="Times New Roman" w:hAnsi="Book Antiqua" w:cs="Arial"/>
          <w:lang w:val="en-GB"/>
        </w:rPr>
        <w:t xml:space="preserve"> clinical </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9A0ABA" w:rsidRPr="00041F3B">
        <w:rPr>
          <w:rFonts w:ascii="Book Antiqua" w:eastAsia="Times New Roman" w:hAnsi="Book Antiqua" w:cs="Arial"/>
          <w:lang w:val="en-GB"/>
        </w:rPr>
        <w:t xml:space="preserve"> platforms </w:t>
      </w:r>
      <w:r w:rsidR="00FF4811" w:rsidRPr="00041F3B">
        <w:rPr>
          <w:rFonts w:ascii="Book Antiqua" w:eastAsia="Times New Roman" w:hAnsi="Book Antiqua" w:cs="Arial"/>
          <w:lang w:val="en-GB"/>
        </w:rPr>
        <w:t xml:space="preserve">(GE, Philips, Siemens) </w:t>
      </w:r>
      <w:r w:rsidR="009A0ABA" w:rsidRPr="00041F3B">
        <w:rPr>
          <w:rFonts w:ascii="Book Antiqua" w:eastAsia="Times New Roman" w:hAnsi="Book Antiqua" w:cs="Arial"/>
          <w:lang w:val="en-GB"/>
        </w:rPr>
        <w:t xml:space="preserve">at 18 institutions </w:t>
      </w:r>
      <w:r w:rsidR="00FF4811" w:rsidRPr="00041F3B">
        <w:rPr>
          <w:rFonts w:ascii="Book Antiqua" w:eastAsia="Times New Roman" w:hAnsi="Book Antiqua" w:cs="Arial"/>
          <w:lang w:val="en-GB"/>
        </w:rPr>
        <w:t>at</w:t>
      </w:r>
      <w:r w:rsidR="009A0ABA" w:rsidRPr="00041F3B">
        <w:rPr>
          <w:rFonts w:ascii="Book Antiqua" w:eastAsia="Times New Roman" w:hAnsi="Book Antiqua" w:cs="Arial"/>
          <w:lang w:val="en-GB"/>
        </w:rPr>
        <w:t xml:space="preserve"> two field strengths of 1.5T and 3.0T. </w:t>
      </w:r>
      <w:r w:rsidR="001B13F1" w:rsidRPr="00041F3B">
        <w:rPr>
          <w:rFonts w:ascii="Book Antiqua" w:eastAsia="Times New Roman" w:hAnsi="Book Antiqua" w:cs="Arial"/>
          <w:lang w:val="en-GB"/>
        </w:rPr>
        <w:t>Vendor-independent software was used to compute the ADC maps.</w:t>
      </w:r>
      <w:r w:rsidR="00E605DB" w:rsidRPr="00041F3B">
        <w:rPr>
          <w:rFonts w:ascii="Book Antiqua" w:eastAsia="Times New Roman" w:hAnsi="Book Antiqua" w:cs="Arial"/>
          <w:lang w:val="en-GB"/>
        </w:rPr>
        <w:t xml:space="preserve"> Standard deviation of ADCs measured at the magnet’s isocentre was less than 2% for all 35 platforms. Inter</w:t>
      </w:r>
      <w:r w:rsidR="00E41F48" w:rsidRPr="00041F3B">
        <w:rPr>
          <w:rFonts w:ascii="Book Antiqua" w:eastAsia="Times New Roman" w:hAnsi="Book Antiqua" w:cs="Arial"/>
          <w:lang w:val="en-GB"/>
        </w:rPr>
        <w:t>-</w:t>
      </w:r>
      <w:r w:rsidR="00E605DB" w:rsidRPr="00041F3B">
        <w:rPr>
          <w:rFonts w:ascii="Book Antiqua" w:eastAsia="Times New Roman" w:hAnsi="Book Antiqua" w:cs="Arial"/>
          <w:lang w:val="en-GB"/>
        </w:rPr>
        <w:t>site reproducibility of ADC at magnet isocentre was within 3%. ADC variability increased for off-centre measurement consistent with diffusion gradient non-linearity.</w:t>
      </w:r>
      <w:r w:rsidR="00617EB4" w:rsidRPr="00041F3B">
        <w:rPr>
          <w:rFonts w:ascii="Book Antiqua" w:eastAsia="Times New Roman" w:hAnsi="Book Antiqua" w:cs="Arial"/>
          <w:lang w:val="en-GB"/>
        </w:rPr>
        <w:t xml:space="preserve"> Overall the authors concluded that standardization of DW-MR</w:t>
      </w:r>
      <w:r w:rsidR="005B6CD1" w:rsidRPr="00041F3B">
        <w:rPr>
          <w:rFonts w:ascii="Book Antiqua" w:eastAsia="Times New Roman" w:hAnsi="Book Antiqua" w:cs="Arial"/>
          <w:lang w:val="en-GB"/>
        </w:rPr>
        <w:t>I</w:t>
      </w:r>
      <w:r w:rsidR="00617EB4" w:rsidRPr="00041F3B">
        <w:rPr>
          <w:rFonts w:ascii="Book Antiqua" w:eastAsia="Times New Roman" w:hAnsi="Book Antiqua" w:cs="Arial"/>
          <w:lang w:val="en-GB"/>
        </w:rPr>
        <w:t xml:space="preserve"> protocol improved reproducibility of ADC measurements and allowed identification of non-linearity in the diffusion gradients as a source of error in the measured ADC in clinical multi-centre trials.</w:t>
      </w:r>
      <w:r w:rsidR="004314C9" w:rsidRPr="00041F3B">
        <w:rPr>
          <w:rFonts w:ascii="Book Antiqua" w:eastAsia="Times New Roman" w:hAnsi="Book Antiqua" w:cs="Arial"/>
          <w:lang w:val="en-GB"/>
        </w:rPr>
        <w:t xml:space="preserve"> </w:t>
      </w:r>
      <w:r w:rsidR="00A52F1F" w:rsidRPr="00041F3B">
        <w:rPr>
          <w:rFonts w:ascii="Book Antiqua" w:eastAsia="Times New Roman" w:hAnsi="Book Antiqua" w:cs="Arial"/>
          <w:lang w:val="en-GB"/>
        </w:rPr>
        <w:t xml:space="preserve">Kivrak </w:t>
      </w:r>
      <w:r w:rsidR="00C11D1A" w:rsidRPr="00041F3B">
        <w:rPr>
          <w:rFonts w:ascii="Book Antiqua" w:eastAsia="Times New Roman" w:hAnsi="Book Antiqua" w:cs="Arial"/>
          <w:i/>
          <w:lang w:val="en-GB"/>
        </w:rPr>
        <w:t>et al</w:t>
      </w:r>
      <w:r w:rsidR="00F96EDE" w:rsidRPr="00041F3B">
        <w:rPr>
          <w:rFonts w:ascii="Book Antiqua" w:eastAsia="Times New Roman" w:hAnsi="Book Antiqua" w:cs="Arial"/>
          <w:noProof/>
          <w:vertAlign w:val="superscript"/>
        </w:rPr>
        <w:t>[138]</w:t>
      </w:r>
      <w:r w:rsidR="00A52F1F" w:rsidRPr="00041F3B">
        <w:rPr>
          <w:rFonts w:ascii="Book Antiqua" w:eastAsia="Times New Roman" w:hAnsi="Book Antiqua" w:cs="Arial"/>
          <w:lang w:val="en-GB"/>
        </w:rPr>
        <w:t xml:space="preserve"> </w:t>
      </w:r>
      <w:r w:rsidR="00D62D42" w:rsidRPr="00041F3B">
        <w:rPr>
          <w:rFonts w:ascii="Book Antiqua" w:eastAsia="Times New Roman" w:hAnsi="Book Antiqua" w:cs="Arial"/>
          <w:lang w:val="en-GB"/>
        </w:rPr>
        <w:t>(2013)</w:t>
      </w:r>
      <w:r w:rsidR="00F41182" w:rsidRPr="00041F3B">
        <w:rPr>
          <w:rFonts w:ascii="Book Antiqua" w:eastAsia="Times New Roman" w:hAnsi="Book Antiqua" w:cs="Arial"/>
          <w:lang w:val="en-GB"/>
        </w:rPr>
        <w:t xml:space="preserve"> </w:t>
      </w:r>
      <w:r w:rsidR="00BC1C39" w:rsidRPr="00041F3B">
        <w:rPr>
          <w:rFonts w:ascii="Book Antiqua" w:eastAsia="Times New Roman" w:hAnsi="Book Antiqua" w:cs="Arial"/>
          <w:lang w:val="en-GB"/>
        </w:rPr>
        <w:t xml:space="preserve">used an in-house phantom consisting of four </w:t>
      </w:r>
      <w:r w:rsidR="00BC1C39" w:rsidRPr="00041F3B">
        <w:rPr>
          <w:rFonts w:ascii="Book Antiqua" w:eastAsia="Times New Roman" w:hAnsi="Book Antiqua" w:cs="Arial"/>
          <w:lang w:val="en-GB"/>
        </w:rPr>
        <w:lastRenderedPageBreak/>
        <w:t xml:space="preserve">containers filled with distilled water, 0.9% NaCl, 25% NaCl and shampoo placed into a plastic </w:t>
      </w:r>
      <w:r w:rsidR="00D1385D" w:rsidRPr="00041F3B">
        <w:rPr>
          <w:rFonts w:ascii="Book Antiqua" w:eastAsia="Times New Roman" w:hAnsi="Book Antiqua" w:cs="Arial"/>
          <w:lang w:val="en-GB"/>
        </w:rPr>
        <w:t>container containing tap water.</w:t>
      </w:r>
      <w:r w:rsidR="00D62D42" w:rsidRPr="00041F3B">
        <w:rPr>
          <w:rFonts w:ascii="Book Antiqua" w:eastAsia="Times New Roman" w:hAnsi="Book Antiqua" w:cs="Arial"/>
          <w:lang w:val="en-GB"/>
        </w:rPr>
        <w:t xml:space="preserve"> DW-MR</w:t>
      </w:r>
      <w:r w:rsidR="005B6CD1" w:rsidRPr="00041F3B">
        <w:rPr>
          <w:rFonts w:ascii="Book Antiqua" w:eastAsia="Times New Roman" w:hAnsi="Book Antiqua" w:cs="Arial"/>
          <w:lang w:val="en-GB"/>
        </w:rPr>
        <w:t>I</w:t>
      </w:r>
      <w:r w:rsidR="00D62D42" w:rsidRPr="00041F3B">
        <w:rPr>
          <w:rFonts w:ascii="Book Antiqua" w:eastAsia="Times New Roman" w:hAnsi="Book Antiqua" w:cs="Arial"/>
          <w:lang w:val="en-GB"/>
        </w:rPr>
        <w:t xml:space="preserve"> imaging of the phantom was performed using six different scanners from four vendors (Toshiba, GE, Philips and Siemens)</w:t>
      </w:r>
      <w:r w:rsidR="008A512D" w:rsidRPr="00041F3B">
        <w:rPr>
          <w:rFonts w:ascii="Book Antiqua" w:eastAsia="Times New Roman" w:hAnsi="Book Antiqua" w:cs="Arial"/>
          <w:lang w:val="en-GB"/>
        </w:rPr>
        <w:t xml:space="preserve"> utilizing a multichannel head coil</w:t>
      </w:r>
      <w:r w:rsidR="00242387" w:rsidRPr="00041F3B">
        <w:rPr>
          <w:rFonts w:ascii="Book Antiqua" w:eastAsia="Times New Roman" w:hAnsi="Book Antiqua" w:cs="Arial"/>
          <w:lang w:val="en-GB"/>
        </w:rPr>
        <w:t xml:space="preserve"> and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242387" w:rsidRPr="00041F3B">
        <w:rPr>
          <w:rFonts w:ascii="Book Antiqua" w:eastAsia="Times New Roman" w:hAnsi="Book Antiqua" w:cs="Arial"/>
          <w:lang w:val="en-GB"/>
        </w:rPr>
        <w:t>values of 0 and 1000</w:t>
      </w:r>
      <w:r w:rsidR="00135006" w:rsidRPr="00041F3B">
        <w:rPr>
          <w:rFonts w:ascii="Book Antiqua" w:hAnsi="Book Antiqua" w:cs="Arial"/>
        </w:rPr>
        <w:t xml:space="preserve"> </w:t>
      </w:r>
      <w:r w:rsidR="003F7BB4" w:rsidRPr="00041F3B">
        <w:rPr>
          <w:rFonts w:ascii="Book Antiqua" w:hAnsi="Book Antiqua" w:cs="Arial"/>
        </w:rPr>
        <w:t>s</w:t>
      </w:r>
      <w:r w:rsidR="00517010"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6F3BF7" w:rsidRPr="00041F3B">
        <w:rPr>
          <w:rFonts w:ascii="Book Antiqua" w:eastAsia="Times New Roman" w:hAnsi="Book Antiqua" w:cs="Arial"/>
          <w:lang w:val="en-GB"/>
        </w:rPr>
        <w:t>at a room temperature of 21</w:t>
      </w:r>
      <w:r w:rsidR="00517010" w:rsidRPr="00041F3B">
        <w:rPr>
          <w:rFonts w:ascii="Book Antiqua" w:eastAsia="宋体" w:hAnsi="Book Antiqua" w:cs="Arial" w:hint="eastAsia"/>
          <w:lang w:val="en-GB" w:eastAsia="zh-CN"/>
        </w:rPr>
        <w:t xml:space="preserve"> </w:t>
      </w:r>
      <w:r w:rsidR="006F3BF7" w:rsidRPr="00041F3B">
        <w:rPr>
          <w:rFonts w:ascii="Book Antiqua" w:eastAsia="Times New Roman" w:hAnsi="Book Antiqua" w:cs="Arial"/>
        </w:rPr>
        <w:t>°C</w:t>
      </w:r>
      <w:r w:rsidR="006F3BF7" w:rsidRPr="00041F3B">
        <w:rPr>
          <w:rFonts w:ascii="Book Antiqua" w:eastAsia="Times New Roman" w:hAnsi="Book Antiqua" w:cs="Arial"/>
          <w:lang w:val="en-GB"/>
        </w:rPr>
        <w:t xml:space="preserve">. </w:t>
      </w:r>
      <w:r w:rsidR="008A512D" w:rsidRPr="00041F3B">
        <w:rPr>
          <w:rFonts w:ascii="Book Antiqua" w:eastAsia="Times New Roman" w:hAnsi="Book Antiqua" w:cs="Arial"/>
          <w:lang w:val="en-GB"/>
        </w:rPr>
        <w:t xml:space="preserve"> ADC maps were computed on seven </w:t>
      </w:r>
      <w:r w:rsidR="005D1ACD" w:rsidRPr="00041F3B">
        <w:rPr>
          <w:rFonts w:ascii="Book Antiqua" w:eastAsia="Times New Roman" w:hAnsi="Book Antiqua" w:cs="Arial"/>
          <w:lang w:val="en-GB"/>
        </w:rPr>
        <w:t>vendor-specific</w:t>
      </w:r>
      <w:r w:rsidR="008A512D" w:rsidRPr="00041F3B">
        <w:rPr>
          <w:rFonts w:ascii="Book Antiqua" w:eastAsia="Times New Roman" w:hAnsi="Book Antiqua" w:cs="Arial"/>
          <w:lang w:val="en-GB"/>
        </w:rPr>
        <w:t xml:space="preserve"> workstations.</w:t>
      </w:r>
      <w:r w:rsidR="0078457B" w:rsidRPr="00041F3B">
        <w:rPr>
          <w:rFonts w:ascii="Book Antiqua" w:eastAsia="Times New Roman" w:hAnsi="Book Antiqua" w:cs="Arial"/>
          <w:lang w:val="en-GB"/>
        </w:rPr>
        <w:t xml:space="preserve"> Statistically significant variations in ADC values for each fluid of the phantom were recorded between some scanners. </w:t>
      </w:r>
      <w:r w:rsidR="002A52B7" w:rsidRPr="00041F3B">
        <w:rPr>
          <w:rFonts w:ascii="Book Antiqua" w:eastAsia="Times New Roman" w:hAnsi="Book Antiqua" w:cs="Arial"/>
          <w:lang w:val="en-GB"/>
        </w:rPr>
        <w:t>Intra-vendor variability in ADC values was statistically significant for some scanners but not others. Overall the authors concluded that there were significant intra-vendor and inter-vendor variations in the computed ADC values.</w:t>
      </w:r>
      <w:r w:rsidR="004314C9" w:rsidRPr="00041F3B">
        <w:rPr>
          <w:rFonts w:ascii="Book Antiqua" w:eastAsia="Times New Roman" w:hAnsi="Book Antiqua" w:cs="Arial"/>
          <w:lang w:val="en-GB"/>
        </w:rPr>
        <w:t xml:space="preserve"> </w:t>
      </w:r>
      <w:r w:rsidR="0022500A" w:rsidRPr="00041F3B">
        <w:rPr>
          <w:rFonts w:ascii="Book Antiqua" w:eastAsia="Times New Roman" w:hAnsi="Book Antiqua" w:cs="Arial"/>
          <w:lang w:val="en-GB"/>
        </w:rPr>
        <w:t>Gian</w:t>
      </w:r>
      <w:r w:rsidR="00B64676" w:rsidRPr="00041F3B">
        <w:rPr>
          <w:rFonts w:ascii="Book Antiqua" w:eastAsia="Times New Roman" w:hAnsi="Book Antiqua" w:cs="Arial"/>
          <w:lang w:val="en-GB"/>
        </w:rPr>
        <w:t>n</w:t>
      </w:r>
      <w:r w:rsidR="0022500A" w:rsidRPr="00041F3B">
        <w:rPr>
          <w:rFonts w:ascii="Book Antiqua" w:eastAsia="Times New Roman" w:hAnsi="Book Antiqua" w:cs="Arial"/>
          <w:lang w:val="en-GB"/>
        </w:rPr>
        <w:t xml:space="preserve">elli </w:t>
      </w:r>
      <w:r w:rsidR="00C11D1A" w:rsidRPr="00041F3B">
        <w:rPr>
          <w:rFonts w:ascii="Book Antiqua" w:eastAsia="Times New Roman" w:hAnsi="Book Antiqua" w:cs="Arial"/>
          <w:i/>
          <w:lang w:val="en-GB"/>
        </w:rPr>
        <w:t xml:space="preserve">et </w:t>
      </w:r>
      <w:proofErr w:type="gramStart"/>
      <w:r w:rsidR="00C11D1A" w:rsidRPr="00041F3B">
        <w:rPr>
          <w:rFonts w:ascii="Book Antiqua" w:eastAsia="Times New Roman" w:hAnsi="Book Antiqua" w:cs="Arial"/>
          <w:i/>
          <w:lang w:val="en-GB"/>
        </w:rPr>
        <w:t>al</w:t>
      </w:r>
      <w:r w:rsidR="00517010" w:rsidRPr="00041F3B">
        <w:rPr>
          <w:rFonts w:ascii="Book Antiqua" w:eastAsia="Times New Roman" w:hAnsi="Book Antiqua" w:cs="Arial"/>
          <w:noProof/>
          <w:vertAlign w:val="superscript"/>
        </w:rPr>
        <w:t>[</w:t>
      </w:r>
      <w:proofErr w:type="gramEnd"/>
      <w:r w:rsidR="00517010" w:rsidRPr="00041F3B">
        <w:rPr>
          <w:rFonts w:ascii="Book Antiqua" w:eastAsia="Times New Roman" w:hAnsi="Book Antiqua" w:cs="Arial"/>
          <w:noProof/>
          <w:vertAlign w:val="superscript"/>
        </w:rPr>
        <w:t>139]</w:t>
      </w:r>
      <w:r w:rsidR="0022500A" w:rsidRPr="00041F3B">
        <w:rPr>
          <w:rFonts w:ascii="Book Antiqua" w:eastAsia="Times New Roman" w:hAnsi="Book Antiqua" w:cs="Arial"/>
          <w:lang w:val="en-GB"/>
        </w:rPr>
        <w:t xml:space="preserve"> (2014)</w:t>
      </w:r>
      <w:r w:rsidR="00D67B0C" w:rsidRPr="00041F3B">
        <w:rPr>
          <w:rFonts w:ascii="Book Antiqua" w:eastAsia="Times New Roman" w:hAnsi="Book Antiqua" w:cs="Arial"/>
          <w:lang w:val="en-GB"/>
        </w:rPr>
        <w:t xml:space="preserve"> used an in-house isotropic water </w:t>
      </w:r>
      <w:r w:rsidR="007B42AE" w:rsidRPr="00041F3B">
        <w:rPr>
          <w:rFonts w:ascii="Book Antiqua" w:eastAsia="Times New Roman" w:hAnsi="Book Antiqua" w:cs="Arial"/>
          <w:lang w:val="en-GB"/>
        </w:rPr>
        <w:t>(per 1000g distilled water: 1.25g NiSO</w:t>
      </w:r>
      <w:r w:rsidR="007B42AE" w:rsidRPr="00041F3B">
        <w:rPr>
          <w:rFonts w:ascii="Book Antiqua" w:eastAsia="Times New Roman" w:hAnsi="Book Antiqua" w:cs="Arial"/>
          <w:vertAlign w:val="subscript"/>
          <w:lang w:val="en-GB"/>
        </w:rPr>
        <w:t>4</w:t>
      </w:r>
      <w:r w:rsidR="007B42AE" w:rsidRPr="00041F3B">
        <w:rPr>
          <w:rFonts w:ascii="Book Antiqua" w:eastAsia="Times New Roman" w:hAnsi="Book Antiqua" w:cs="Arial"/>
          <w:lang w:val="en-GB"/>
        </w:rPr>
        <w:t xml:space="preserve">.6H2O + 5g NaCl) </w:t>
      </w:r>
      <w:r w:rsidR="00D67B0C" w:rsidRPr="00041F3B">
        <w:rPr>
          <w:rFonts w:ascii="Book Antiqua" w:eastAsia="Times New Roman" w:hAnsi="Book Antiqua" w:cs="Arial"/>
          <w:lang w:val="en-GB"/>
        </w:rPr>
        <w:t xml:space="preserve">phantom made of two cylindrical bottles </w:t>
      </w:r>
      <w:r w:rsidR="006B0D3E" w:rsidRPr="00041F3B">
        <w:rPr>
          <w:rFonts w:ascii="Book Antiqua" w:eastAsia="Times New Roman" w:hAnsi="Book Antiqua" w:cs="Arial"/>
          <w:lang w:val="en-GB"/>
        </w:rPr>
        <w:t>to resemble female breast. DW-</w:t>
      </w:r>
      <w:r w:rsidR="00323B73" w:rsidRPr="00041F3B">
        <w:rPr>
          <w:rFonts w:ascii="Book Antiqua" w:eastAsia="Times New Roman" w:hAnsi="Book Antiqua" w:cs="Arial"/>
        </w:rPr>
        <w:t xml:space="preserve"> MR</w:t>
      </w:r>
      <w:r w:rsidR="00323B73" w:rsidRPr="00041F3B">
        <w:rPr>
          <w:rFonts w:ascii="Book Antiqua" w:eastAsia="宋体" w:hAnsi="Book Antiqua" w:cs="Arial" w:hint="eastAsia"/>
          <w:lang w:eastAsia="zh-CN"/>
        </w:rPr>
        <w:t>I</w:t>
      </w:r>
      <w:r w:rsidR="006B0D3E" w:rsidRPr="00041F3B">
        <w:rPr>
          <w:rFonts w:ascii="Book Antiqua" w:eastAsia="Times New Roman" w:hAnsi="Book Antiqua" w:cs="Arial"/>
          <w:lang w:val="en-GB"/>
        </w:rPr>
        <w:t xml:space="preserve"> of the phantom was performed using three scanners from th</w:t>
      </w:r>
      <w:r w:rsidR="007A6B9B" w:rsidRPr="00041F3B">
        <w:rPr>
          <w:rFonts w:ascii="Book Antiqua" w:eastAsia="Times New Roman" w:hAnsi="Book Antiqua" w:cs="Arial"/>
          <w:lang w:val="en-GB"/>
        </w:rPr>
        <w:t xml:space="preserve">ree vendors (Philips, Siemens, </w:t>
      </w:r>
      <w:r w:rsidR="0079401A" w:rsidRPr="00041F3B">
        <w:rPr>
          <w:rFonts w:ascii="Book Antiqua" w:eastAsia="Times New Roman" w:hAnsi="Book Antiqua" w:cs="Arial"/>
          <w:lang w:val="en-GB"/>
        </w:rPr>
        <w:t>GE)</w:t>
      </w:r>
      <w:r w:rsidR="00AD52BD" w:rsidRPr="00041F3B">
        <w:rPr>
          <w:rFonts w:ascii="Book Antiqua" w:eastAsia="Times New Roman" w:hAnsi="Book Antiqua" w:cs="Arial"/>
          <w:lang w:val="en-GB"/>
        </w:rPr>
        <w:t xml:space="preserve"> at 1.5T field strength.</w:t>
      </w:r>
      <w:r w:rsidR="00034177" w:rsidRPr="00041F3B">
        <w:rPr>
          <w:rFonts w:ascii="Book Antiqua" w:eastAsia="Times New Roman" w:hAnsi="Book Antiqua" w:cs="Arial"/>
          <w:lang w:val="en-GB"/>
        </w:rPr>
        <w:t xml:space="preserve"> Two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034177" w:rsidRPr="00041F3B">
        <w:rPr>
          <w:rFonts w:ascii="Book Antiqua" w:eastAsia="Times New Roman" w:hAnsi="Book Antiqua" w:cs="Arial"/>
          <w:lang w:val="en-GB"/>
        </w:rPr>
        <w:t xml:space="preserve">values of 0 and 850 </w:t>
      </w:r>
      <w:r w:rsidR="00034177" w:rsidRPr="00041F3B">
        <w:rPr>
          <w:rFonts w:ascii="Book Antiqua" w:hAnsi="Book Antiqua" w:cs="Arial"/>
        </w:rPr>
        <w:t>s</w:t>
      </w:r>
      <w:r w:rsidR="00A92938" w:rsidRPr="00041F3B">
        <w:rPr>
          <w:rFonts w:ascii="Book Antiqua" w:eastAsia="宋体" w:hAnsi="Book Antiqua" w:cs="Arial" w:hint="eastAsia"/>
          <w:lang w:eastAsia="zh-CN"/>
        </w:rPr>
        <w:t>/</w:t>
      </w:r>
      <w:r w:rsidR="00034177" w:rsidRPr="00041F3B">
        <w:rPr>
          <w:rFonts w:ascii="Book Antiqua" w:hAnsi="Book Antiqua" w:cs="Arial"/>
        </w:rPr>
        <w:t>mm</w:t>
      </w:r>
      <w:r w:rsidR="00034177" w:rsidRPr="00041F3B">
        <w:rPr>
          <w:rFonts w:ascii="Book Antiqua" w:eastAsia="Times New Roman" w:hAnsi="Book Antiqua" w:cs="Arial"/>
          <w:vertAlign w:val="superscript"/>
          <w:lang w:val="en-GB"/>
        </w:rPr>
        <w:t>2</w:t>
      </w:r>
      <w:r w:rsidR="00034177" w:rsidRPr="00041F3B">
        <w:rPr>
          <w:rFonts w:ascii="Book Antiqua" w:eastAsia="Times New Roman" w:hAnsi="Book Antiqua" w:cs="Arial"/>
          <w:lang w:val="en-GB"/>
        </w:rPr>
        <w:t xml:space="preserve"> were used to </w:t>
      </w:r>
      <w:r w:rsidR="00963085" w:rsidRPr="00041F3B">
        <w:rPr>
          <w:rFonts w:ascii="Book Antiqua" w:eastAsia="Times New Roman" w:hAnsi="Book Antiqua" w:cs="Arial"/>
          <w:lang w:val="en-GB"/>
        </w:rPr>
        <w:t>sensitize diffusion and a total of 5 acquisitions were repeated for each scanner.</w:t>
      </w:r>
      <w:r w:rsidR="00893CE6" w:rsidRPr="00041F3B">
        <w:rPr>
          <w:rFonts w:ascii="Book Antiqua" w:eastAsia="Times New Roman" w:hAnsi="Book Antiqua" w:cs="Arial"/>
          <w:lang w:val="en-GB"/>
        </w:rPr>
        <w:t xml:space="preserve"> Vendor-independent software was used </w:t>
      </w:r>
      <w:r w:rsidR="00D520D0" w:rsidRPr="00041F3B">
        <w:rPr>
          <w:rFonts w:ascii="Book Antiqua" w:eastAsia="Times New Roman" w:hAnsi="Book Antiqua" w:cs="Arial"/>
          <w:lang w:val="en-GB"/>
        </w:rPr>
        <w:t>to compute the ADC maps.</w:t>
      </w:r>
      <w:r w:rsidR="005B05D7" w:rsidRPr="00041F3B">
        <w:rPr>
          <w:rFonts w:ascii="Book Antiqua" w:eastAsia="Times New Roman" w:hAnsi="Book Antiqua" w:cs="Arial"/>
          <w:lang w:val="en-GB"/>
        </w:rPr>
        <w:t xml:space="preserve"> ADC values were found to </w:t>
      </w:r>
      <w:r w:rsidR="003A296C" w:rsidRPr="00041F3B">
        <w:rPr>
          <w:rFonts w:ascii="Book Antiqua" w:eastAsia="Times New Roman" w:hAnsi="Book Antiqua" w:cs="Arial"/>
          <w:lang w:val="en-GB"/>
        </w:rPr>
        <w:t>be</w:t>
      </w:r>
      <w:r w:rsidR="005B05D7" w:rsidRPr="00041F3B">
        <w:rPr>
          <w:rFonts w:ascii="Book Antiqua" w:eastAsia="Times New Roman" w:hAnsi="Book Antiqua" w:cs="Arial"/>
          <w:lang w:val="en-GB"/>
        </w:rPr>
        <w:t xml:space="preserve"> significantly </w:t>
      </w:r>
      <w:r w:rsidR="003A296C" w:rsidRPr="00041F3B">
        <w:rPr>
          <w:rFonts w:ascii="Book Antiqua" w:eastAsia="Times New Roman" w:hAnsi="Book Antiqua" w:cs="Arial"/>
          <w:lang w:val="en-GB"/>
        </w:rPr>
        <w:t xml:space="preserve">different </w:t>
      </w:r>
      <w:r w:rsidR="005B05D7" w:rsidRPr="00041F3B">
        <w:rPr>
          <w:rFonts w:ascii="Book Antiqua" w:eastAsia="Times New Roman" w:hAnsi="Book Antiqua" w:cs="Arial"/>
          <w:lang w:val="en-GB"/>
        </w:rPr>
        <w:t>between scanners.</w:t>
      </w:r>
      <w:r w:rsidR="003A296C" w:rsidRPr="00041F3B">
        <w:rPr>
          <w:rFonts w:ascii="Book Antiqua" w:eastAsia="Times New Roman" w:hAnsi="Book Antiqua" w:cs="Arial"/>
          <w:lang w:val="en-GB"/>
        </w:rPr>
        <w:t xml:space="preserve"> Coefficient of variation for repeated measurements was less than 1%</w:t>
      </w:r>
      <w:r w:rsidR="00AF2667" w:rsidRPr="00041F3B">
        <w:rPr>
          <w:rFonts w:ascii="Book Antiqua" w:eastAsia="Times New Roman" w:hAnsi="Book Antiqua" w:cs="Arial"/>
          <w:lang w:val="en-GB"/>
        </w:rPr>
        <w:t xml:space="preserve"> while it had a mean value of 6.8% across scanners.</w:t>
      </w:r>
      <w:r w:rsidR="00BB72F8" w:rsidRPr="00041F3B">
        <w:rPr>
          <w:rFonts w:ascii="Book Antiqua" w:eastAsia="Times New Roman" w:hAnsi="Book Antiqua" w:cs="Arial"/>
          <w:lang w:val="en-GB"/>
        </w:rPr>
        <w:t xml:space="preserve"> Overall the authors concluded</w:t>
      </w:r>
      <w:r w:rsidR="00C16DAD" w:rsidRPr="00041F3B">
        <w:rPr>
          <w:rFonts w:ascii="Book Antiqua" w:eastAsia="Times New Roman" w:hAnsi="Book Antiqua" w:cs="Arial"/>
          <w:lang w:val="en-GB"/>
        </w:rPr>
        <w:t xml:space="preserve"> that a specific quality control protocol must be devised for DW-</w:t>
      </w:r>
      <w:r w:rsidR="00323B73" w:rsidRPr="00041F3B">
        <w:rPr>
          <w:rFonts w:ascii="Book Antiqua" w:eastAsia="Times New Roman" w:hAnsi="Book Antiqua" w:cs="Arial"/>
        </w:rPr>
        <w:t xml:space="preserve"> MR</w:t>
      </w:r>
      <w:r w:rsidR="00323B73" w:rsidRPr="00041F3B">
        <w:rPr>
          <w:rFonts w:ascii="Book Antiqua" w:eastAsia="宋体" w:hAnsi="Book Antiqua" w:cs="Arial" w:hint="eastAsia"/>
          <w:lang w:eastAsia="zh-CN"/>
        </w:rPr>
        <w:t>I</w:t>
      </w:r>
      <w:r w:rsidR="00C16DAD" w:rsidRPr="00041F3B">
        <w:rPr>
          <w:rFonts w:ascii="Book Antiqua" w:eastAsia="Times New Roman" w:hAnsi="Book Antiqua" w:cs="Arial"/>
          <w:lang w:val="en-GB"/>
        </w:rPr>
        <w:t xml:space="preserve"> of the human breast as system-induced variations were found to be substantial.</w:t>
      </w:r>
      <w:r w:rsidR="004314C9" w:rsidRPr="00041F3B">
        <w:rPr>
          <w:rFonts w:ascii="Book Antiqua" w:eastAsia="Times New Roman" w:hAnsi="Book Antiqua" w:cs="Arial"/>
          <w:lang w:val="en-GB"/>
        </w:rPr>
        <w:t xml:space="preserve"> </w:t>
      </w:r>
      <w:r w:rsidR="003F343A" w:rsidRPr="00041F3B">
        <w:rPr>
          <w:rFonts w:ascii="Book Antiqua" w:eastAsia="Times New Roman" w:hAnsi="Book Antiqua" w:cs="Arial"/>
          <w:lang w:val="en-GB"/>
        </w:rPr>
        <w:t xml:space="preserve">Belli </w:t>
      </w:r>
      <w:r w:rsidR="00C11D1A" w:rsidRPr="00041F3B">
        <w:rPr>
          <w:rFonts w:ascii="Book Antiqua" w:eastAsia="Times New Roman" w:hAnsi="Book Antiqua" w:cs="Arial"/>
          <w:i/>
          <w:lang w:val="en-GB"/>
        </w:rPr>
        <w:t xml:space="preserve">et </w:t>
      </w:r>
      <w:proofErr w:type="gramStart"/>
      <w:r w:rsidR="00C11D1A" w:rsidRPr="00041F3B">
        <w:rPr>
          <w:rFonts w:ascii="Book Antiqua" w:eastAsia="Times New Roman" w:hAnsi="Book Antiqua" w:cs="Arial"/>
          <w:i/>
          <w:lang w:val="en-GB"/>
        </w:rPr>
        <w:t>al</w:t>
      </w:r>
      <w:r w:rsidR="00A92938" w:rsidRPr="00041F3B">
        <w:rPr>
          <w:rFonts w:ascii="Book Antiqua" w:eastAsia="Times New Roman" w:hAnsi="Book Antiqua" w:cs="Arial"/>
          <w:noProof/>
          <w:vertAlign w:val="superscript"/>
        </w:rPr>
        <w:t>[</w:t>
      </w:r>
      <w:proofErr w:type="gramEnd"/>
      <w:r w:rsidR="00A92938" w:rsidRPr="00041F3B">
        <w:rPr>
          <w:rFonts w:ascii="Book Antiqua" w:eastAsia="Times New Roman" w:hAnsi="Book Antiqua" w:cs="Arial"/>
          <w:noProof/>
          <w:vertAlign w:val="superscript"/>
        </w:rPr>
        <w:t>140]</w:t>
      </w:r>
      <w:r w:rsidR="00A92938" w:rsidRPr="00041F3B">
        <w:rPr>
          <w:rFonts w:ascii="Book Antiqua" w:eastAsia="Times New Roman" w:hAnsi="Book Antiqua" w:cs="Arial"/>
          <w:lang w:val="en-GB"/>
        </w:rPr>
        <w:t xml:space="preserve"> </w:t>
      </w:r>
      <w:r w:rsidR="003F343A" w:rsidRPr="00041F3B">
        <w:rPr>
          <w:rFonts w:ascii="Book Antiqua" w:eastAsia="Times New Roman" w:hAnsi="Book Antiqua" w:cs="Arial"/>
          <w:lang w:val="en-GB"/>
        </w:rPr>
        <w:t>(2015)</w:t>
      </w:r>
      <w:r w:rsidR="00A92938" w:rsidRPr="00041F3B">
        <w:rPr>
          <w:rFonts w:ascii="Book Antiqua" w:eastAsia="Times New Roman" w:hAnsi="Book Antiqua" w:cs="Arial"/>
          <w:noProof/>
          <w:vertAlign w:val="superscript"/>
        </w:rPr>
        <w:t xml:space="preserve"> </w:t>
      </w:r>
      <w:r w:rsidR="009C71E6" w:rsidRPr="00041F3B">
        <w:rPr>
          <w:rFonts w:ascii="Book Antiqua" w:eastAsia="Times New Roman" w:hAnsi="Book Antiqua" w:cs="Arial"/>
          <w:lang w:val="en-GB"/>
        </w:rPr>
        <w:t xml:space="preserve">reported </w:t>
      </w:r>
      <w:r w:rsidR="00220532" w:rsidRPr="00041F3B">
        <w:rPr>
          <w:rFonts w:ascii="Book Antiqua" w:eastAsia="Times New Roman" w:hAnsi="Book Antiqua" w:cs="Arial"/>
          <w:lang w:val="en-GB"/>
        </w:rPr>
        <w:t xml:space="preserve">extensive assessment </w:t>
      </w:r>
      <w:r w:rsidR="009C71E6" w:rsidRPr="00041F3B">
        <w:rPr>
          <w:rFonts w:ascii="Book Antiqua" w:eastAsia="Times New Roman" w:hAnsi="Book Antiqua" w:cs="Arial"/>
          <w:lang w:val="en-GB"/>
        </w:rPr>
        <w:t xml:space="preserve">of ADC variability </w:t>
      </w:r>
      <w:r w:rsidR="00220532" w:rsidRPr="00041F3B">
        <w:rPr>
          <w:rFonts w:ascii="Book Antiqua" w:eastAsia="Times New Roman" w:hAnsi="Book Antiqua" w:cs="Arial"/>
          <w:lang w:val="en-GB"/>
        </w:rPr>
        <w:t>on 35 MR scanner</w:t>
      </w:r>
      <w:r w:rsidR="007F1198" w:rsidRPr="00041F3B">
        <w:rPr>
          <w:rFonts w:ascii="Book Antiqua" w:eastAsia="Times New Roman" w:hAnsi="Book Antiqua" w:cs="Arial"/>
          <w:lang w:val="en-GB"/>
        </w:rPr>
        <w:t>s (</w:t>
      </w:r>
      <w:r w:rsidR="00220532" w:rsidRPr="00041F3B">
        <w:rPr>
          <w:rFonts w:ascii="Book Antiqua" w:eastAsia="Times New Roman" w:hAnsi="Book Antiqua" w:cs="Arial"/>
          <w:lang w:val="en-GB"/>
        </w:rPr>
        <w:t>1.0T</w:t>
      </w:r>
      <w:r w:rsidR="007F1198" w:rsidRPr="00041F3B">
        <w:rPr>
          <w:rFonts w:ascii="Book Antiqua" w:eastAsia="Times New Roman" w:hAnsi="Book Antiqua" w:cs="Arial"/>
          <w:lang w:val="en-GB"/>
        </w:rPr>
        <w:t>:</w:t>
      </w:r>
      <w:r w:rsidR="00A92938" w:rsidRPr="00041F3B">
        <w:rPr>
          <w:rFonts w:ascii="Book Antiqua" w:eastAsia="宋体" w:hAnsi="Book Antiqua" w:cs="Arial" w:hint="eastAsia"/>
          <w:lang w:val="en-GB" w:eastAsia="zh-CN"/>
        </w:rPr>
        <w:t xml:space="preserve"> </w:t>
      </w:r>
      <w:r w:rsidR="007F1198" w:rsidRPr="00041F3B">
        <w:rPr>
          <w:rFonts w:ascii="Book Antiqua" w:eastAsia="Times New Roman" w:hAnsi="Book Antiqua" w:cs="Arial"/>
          <w:lang w:val="en-GB"/>
        </w:rPr>
        <w:t>2.7%</w:t>
      </w:r>
      <w:r w:rsidR="00220532" w:rsidRPr="00041F3B">
        <w:rPr>
          <w:rFonts w:ascii="Book Antiqua" w:eastAsia="Times New Roman" w:hAnsi="Book Antiqua" w:cs="Arial"/>
          <w:lang w:val="en-GB"/>
        </w:rPr>
        <w:t xml:space="preserve">, </w:t>
      </w:r>
      <w:r w:rsidR="007F1198" w:rsidRPr="00041F3B">
        <w:rPr>
          <w:rFonts w:ascii="Book Antiqua" w:eastAsia="Times New Roman" w:hAnsi="Book Antiqua" w:cs="Arial"/>
          <w:lang w:val="en-GB"/>
        </w:rPr>
        <w:t>1.5T:</w:t>
      </w:r>
      <w:r w:rsidR="00A92938" w:rsidRPr="00041F3B">
        <w:rPr>
          <w:rFonts w:ascii="Book Antiqua" w:eastAsia="宋体" w:hAnsi="Book Antiqua" w:cs="Arial" w:hint="eastAsia"/>
          <w:lang w:val="en-GB" w:eastAsia="zh-CN"/>
        </w:rPr>
        <w:t xml:space="preserve"> </w:t>
      </w:r>
      <w:r w:rsidR="00220532" w:rsidRPr="00041F3B">
        <w:rPr>
          <w:rFonts w:ascii="Book Antiqua" w:eastAsia="Times New Roman" w:hAnsi="Book Antiqua" w:cs="Arial"/>
          <w:lang w:val="en-GB"/>
        </w:rPr>
        <w:t xml:space="preserve">65.7% and </w:t>
      </w:r>
      <w:r w:rsidR="007F1198" w:rsidRPr="00041F3B">
        <w:rPr>
          <w:rFonts w:ascii="Book Antiqua" w:eastAsia="Times New Roman" w:hAnsi="Book Antiqua" w:cs="Arial"/>
          <w:lang w:val="en-GB"/>
        </w:rPr>
        <w:t>3.0T:</w:t>
      </w:r>
      <w:r w:rsidR="00A92938" w:rsidRPr="00041F3B">
        <w:rPr>
          <w:rFonts w:ascii="Book Antiqua" w:eastAsia="宋体" w:hAnsi="Book Antiqua" w:cs="Arial" w:hint="eastAsia"/>
          <w:lang w:val="en-GB" w:eastAsia="zh-CN"/>
        </w:rPr>
        <w:t xml:space="preserve"> </w:t>
      </w:r>
      <w:r w:rsidR="00220532" w:rsidRPr="00041F3B">
        <w:rPr>
          <w:rFonts w:ascii="Book Antiqua" w:eastAsia="Times New Roman" w:hAnsi="Book Antiqua" w:cs="Arial"/>
          <w:lang w:val="en-GB"/>
        </w:rPr>
        <w:t>31.6%</w:t>
      </w:r>
      <w:r w:rsidR="007F1198" w:rsidRPr="00041F3B">
        <w:rPr>
          <w:rFonts w:ascii="Book Antiqua" w:eastAsia="Times New Roman" w:hAnsi="Book Antiqua" w:cs="Arial"/>
          <w:lang w:val="en-GB"/>
        </w:rPr>
        <w:t>)</w:t>
      </w:r>
      <w:r w:rsidR="00220532" w:rsidRPr="00041F3B">
        <w:rPr>
          <w:rFonts w:ascii="Book Antiqua" w:eastAsia="Times New Roman" w:hAnsi="Book Antiqua" w:cs="Arial"/>
          <w:lang w:val="en-GB"/>
        </w:rPr>
        <w:t xml:space="preserve"> from 26 </w:t>
      </w:r>
      <w:r w:rsidR="007F4BA4" w:rsidRPr="00041F3B">
        <w:rPr>
          <w:rFonts w:ascii="Book Antiqua" w:eastAsia="Times New Roman" w:hAnsi="Book Antiqua" w:cs="Arial"/>
          <w:lang w:val="en-GB"/>
        </w:rPr>
        <w:t xml:space="preserve">participating </w:t>
      </w:r>
      <w:r w:rsidR="00220532" w:rsidRPr="00041F3B">
        <w:rPr>
          <w:rFonts w:ascii="Book Antiqua" w:eastAsia="Times New Roman" w:hAnsi="Book Antiqua" w:cs="Arial"/>
          <w:lang w:val="en-GB"/>
        </w:rPr>
        <w:t>centres.</w:t>
      </w:r>
      <w:r w:rsidR="007F4BA4" w:rsidRPr="00041F3B">
        <w:rPr>
          <w:rFonts w:ascii="Book Antiqua" w:eastAsia="Times New Roman" w:hAnsi="Book Antiqua" w:cs="Arial"/>
          <w:lang w:val="en-GB"/>
        </w:rPr>
        <w:t xml:space="preserve"> Standard doped water phantoms were developed at the coordinating centre using cylindrical bottles filled with </w:t>
      </w:r>
      <w:r w:rsidR="00780AE7" w:rsidRPr="00041F3B">
        <w:rPr>
          <w:rFonts w:ascii="Book Antiqua" w:eastAsia="Times New Roman" w:hAnsi="Book Antiqua" w:cs="Arial"/>
          <w:lang w:val="en-GB"/>
        </w:rPr>
        <w:t xml:space="preserve">an aqueous solution of </w:t>
      </w:r>
      <w:r w:rsidR="007F4BA4" w:rsidRPr="00041F3B">
        <w:rPr>
          <w:rFonts w:ascii="Book Antiqua" w:eastAsia="Times New Roman" w:hAnsi="Book Antiqua" w:cs="Arial"/>
          <w:lang w:val="en-GB"/>
        </w:rPr>
        <w:t>2</w:t>
      </w:r>
      <w:r w:rsidR="00A92938" w:rsidRPr="00041F3B">
        <w:rPr>
          <w:rFonts w:ascii="Book Antiqua" w:eastAsia="宋体" w:hAnsi="Book Antiqua" w:cs="Arial" w:hint="eastAsia"/>
          <w:lang w:val="en-GB" w:eastAsia="zh-CN"/>
        </w:rPr>
        <w:t xml:space="preserve"> </w:t>
      </w:r>
      <w:r w:rsidR="00A92938" w:rsidRPr="00041F3B">
        <w:rPr>
          <w:rFonts w:ascii="Book Antiqua" w:eastAsia="Times New Roman" w:hAnsi="Book Antiqua" w:cs="Arial"/>
          <w:lang w:val="en-GB"/>
        </w:rPr>
        <w:t>m</w:t>
      </w:r>
      <w:r w:rsidR="00A92938" w:rsidRPr="00041F3B">
        <w:rPr>
          <w:rFonts w:ascii="Book Antiqua" w:eastAsia="宋体" w:hAnsi="Book Antiqua" w:cs="Arial"/>
          <w:lang w:val="en-GB" w:eastAsia="zh-CN"/>
        </w:rPr>
        <w:t>mol</w:t>
      </w:r>
      <w:r w:rsidR="00A92938" w:rsidRPr="00041F3B">
        <w:rPr>
          <w:rFonts w:ascii="Book Antiqua" w:eastAsia="宋体" w:hAnsi="Book Antiqua" w:cs="Arial" w:hint="eastAsia"/>
          <w:lang w:val="en-GB" w:eastAsia="zh-CN"/>
        </w:rPr>
        <w:t>/L</w:t>
      </w:r>
      <w:r w:rsidR="007F4BA4" w:rsidRPr="00041F3B">
        <w:rPr>
          <w:rFonts w:ascii="Book Antiqua" w:eastAsia="Times New Roman" w:hAnsi="Book Antiqua" w:cs="Arial"/>
          <w:lang w:val="en-GB"/>
        </w:rPr>
        <w:t xml:space="preserve"> of hexahydrate NiCl</w:t>
      </w:r>
      <w:r w:rsidR="007F4BA4" w:rsidRPr="00041F3B">
        <w:rPr>
          <w:rFonts w:ascii="Book Antiqua" w:eastAsia="Times New Roman" w:hAnsi="Book Antiqua" w:cs="Arial"/>
          <w:vertAlign w:val="subscript"/>
          <w:lang w:val="en-GB"/>
        </w:rPr>
        <w:t>2</w:t>
      </w:r>
      <w:r w:rsidR="00780AE7" w:rsidRPr="00041F3B">
        <w:rPr>
          <w:rFonts w:ascii="Book Antiqua" w:eastAsia="Times New Roman" w:hAnsi="Book Antiqua" w:cs="Arial"/>
          <w:lang w:val="en-GB"/>
        </w:rPr>
        <w:t xml:space="preserve"> and</w:t>
      </w:r>
      <w:r w:rsidR="007F4BA4" w:rsidRPr="00041F3B">
        <w:rPr>
          <w:rFonts w:ascii="Book Antiqua" w:eastAsia="Times New Roman" w:hAnsi="Book Antiqua" w:cs="Arial"/>
          <w:lang w:val="en-GB"/>
        </w:rPr>
        <w:t xml:space="preserve"> 0.5</w:t>
      </w:r>
      <w:r w:rsidR="00A92938" w:rsidRPr="00041F3B">
        <w:rPr>
          <w:rFonts w:ascii="Book Antiqua" w:eastAsia="宋体" w:hAnsi="Book Antiqua" w:cs="Arial" w:hint="eastAsia"/>
          <w:lang w:val="en-GB" w:eastAsia="zh-CN"/>
        </w:rPr>
        <w:t xml:space="preserve"> </w:t>
      </w:r>
      <w:r w:rsidR="007F4BA4" w:rsidRPr="00041F3B">
        <w:rPr>
          <w:rFonts w:ascii="Book Antiqua" w:eastAsia="Times New Roman" w:hAnsi="Book Antiqua" w:cs="Arial"/>
          <w:lang w:val="en-GB"/>
        </w:rPr>
        <w:t>g</w:t>
      </w:r>
      <w:r w:rsidR="00A92938" w:rsidRPr="00041F3B">
        <w:rPr>
          <w:rFonts w:ascii="Book Antiqua" w:eastAsia="宋体" w:hAnsi="Book Antiqua" w:cs="Arial" w:hint="eastAsia"/>
          <w:lang w:val="en-GB" w:eastAsia="zh-CN"/>
        </w:rPr>
        <w:t>/</w:t>
      </w:r>
      <w:r w:rsidR="00A92938" w:rsidRPr="00041F3B">
        <w:rPr>
          <w:rFonts w:ascii="Book Antiqua" w:eastAsia="Times New Roman" w:hAnsi="Book Antiqua" w:cs="Arial"/>
          <w:lang w:val="en-GB"/>
        </w:rPr>
        <w:t xml:space="preserve">L </w:t>
      </w:r>
      <w:r w:rsidR="007F4BA4" w:rsidRPr="00041F3B">
        <w:rPr>
          <w:rFonts w:ascii="Book Antiqua" w:eastAsia="Times New Roman" w:hAnsi="Book Antiqua" w:cs="Arial"/>
          <w:lang w:val="en-GB"/>
        </w:rPr>
        <w:t>NaN</w:t>
      </w:r>
      <w:r w:rsidR="007F4BA4" w:rsidRPr="00041F3B">
        <w:rPr>
          <w:rFonts w:ascii="Book Antiqua" w:eastAsia="Times New Roman" w:hAnsi="Book Antiqua" w:cs="Arial"/>
          <w:vertAlign w:val="subscript"/>
          <w:lang w:val="en-GB"/>
        </w:rPr>
        <w:t>3</w:t>
      </w:r>
      <w:r w:rsidR="007F4BA4" w:rsidRPr="00041F3B">
        <w:rPr>
          <w:rFonts w:ascii="Book Antiqua" w:eastAsia="Times New Roman" w:hAnsi="Book Antiqua" w:cs="Arial"/>
          <w:lang w:val="en-GB"/>
        </w:rPr>
        <w:t>.</w:t>
      </w:r>
      <w:r w:rsidR="00703E72" w:rsidRPr="00041F3B">
        <w:rPr>
          <w:rFonts w:ascii="Book Antiqua" w:eastAsia="Times New Roman" w:hAnsi="Book Antiqua" w:cs="Arial"/>
          <w:lang w:val="en-GB"/>
        </w:rPr>
        <w:t xml:space="preserve"> Two DW-MR</w:t>
      </w:r>
      <w:r w:rsidR="005B6CD1" w:rsidRPr="00041F3B">
        <w:rPr>
          <w:rFonts w:ascii="Book Antiqua" w:eastAsia="Times New Roman" w:hAnsi="Book Antiqua" w:cs="Arial"/>
          <w:lang w:val="en-GB"/>
        </w:rPr>
        <w:t>I</w:t>
      </w:r>
      <w:r w:rsidR="00703E72" w:rsidRPr="00041F3B">
        <w:rPr>
          <w:rFonts w:ascii="Book Antiqua" w:eastAsia="Times New Roman" w:hAnsi="Book Antiqua" w:cs="Arial"/>
          <w:lang w:val="en-GB"/>
        </w:rPr>
        <w:t xml:space="preserve"> sequences were used in this study: </w:t>
      </w:r>
      <w:r w:rsidR="00831EAF" w:rsidRPr="00041F3B">
        <w:rPr>
          <w:rFonts w:ascii="Book Antiqua" w:eastAsia="Times New Roman" w:hAnsi="Book Antiqua" w:cs="Arial"/>
          <w:lang w:val="en-GB"/>
        </w:rPr>
        <w:t xml:space="preserve">first sequence with </w:t>
      </w:r>
      <w:r w:rsidR="00831EAF" w:rsidRPr="00041F3B">
        <w:rPr>
          <w:rFonts w:ascii="Book Antiqua" w:eastAsia="Times New Roman" w:hAnsi="Book Antiqua" w:cs="Arial"/>
          <w:i/>
          <w:lang w:val="en-GB"/>
        </w:rPr>
        <w:t>b</w:t>
      </w:r>
      <w:r w:rsidR="00831EAF" w:rsidRPr="00041F3B">
        <w:rPr>
          <w:rFonts w:ascii="Book Antiqua" w:eastAsia="Times New Roman" w:hAnsi="Book Antiqua" w:cs="Arial"/>
          <w:lang w:val="en-GB"/>
        </w:rPr>
        <w:t xml:space="preserve">-values ranging from 0 to 1000 </w:t>
      </w:r>
      <w:r w:rsidR="00312D4F" w:rsidRPr="00041F3B">
        <w:rPr>
          <w:rFonts w:ascii="Book Antiqua" w:hAnsi="Book Antiqua" w:cs="Arial"/>
        </w:rPr>
        <w:t>s</w:t>
      </w:r>
      <w:r w:rsidR="00A92938" w:rsidRPr="00041F3B">
        <w:rPr>
          <w:rFonts w:ascii="Book Antiqua" w:eastAsia="宋体" w:hAnsi="Book Antiqua" w:cs="Arial" w:hint="eastAsia"/>
          <w:lang w:eastAsia="zh-CN"/>
        </w:rPr>
        <w:t>/</w:t>
      </w:r>
      <w:r w:rsidR="00312D4F" w:rsidRPr="00041F3B">
        <w:rPr>
          <w:rFonts w:ascii="Book Antiqua" w:hAnsi="Book Antiqua" w:cs="Arial"/>
        </w:rPr>
        <w:t>mm</w:t>
      </w:r>
      <w:r w:rsidR="00831EAF" w:rsidRPr="00041F3B">
        <w:rPr>
          <w:rFonts w:ascii="Book Antiqua" w:eastAsia="Times New Roman" w:hAnsi="Book Antiqua" w:cs="Arial"/>
          <w:vertAlign w:val="superscript"/>
          <w:lang w:val="en-GB"/>
        </w:rPr>
        <w:t>2</w:t>
      </w:r>
      <w:r w:rsidR="00831EAF" w:rsidRPr="00041F3B">
        <w:rPr>
          <w:rFonts w:ascii="Book Antiqua" w:eastAsia="Times New Roman" w:hAnsi="Book Antiqua" w:cs="Arial"/>
          <w:lang w:val="en-GB"/>
        </w:rPr>
        <w:t xml:space="preserve"> in steps of 100 </w:t>
      </w:r>
      <w:r w:rsidR="00A92938" w:rsidRPr="00041F3B">
        <w:rPr>
          <w:rFonts w:ascii="Book Antiqua" w:hAnsi="Book Antiqua" w:cs="Arial"/>
        </w:rPr>
        <w:t>s</w:t>
      </w:r>
      <w:r w:rsidR="00A92938" w:rsidRPr="00041F3B">
        <w:rPr>
          <w:rFonts w:ascii="Book Antiqua" w:eastAsia="宋体" w:hAnsi="Book Antiqua" w:cs="Arial" w:hint="eastAsia"/>
          <w:lang w:eastAsia="zh-CN"/>
        </w:rPr>
        <w:t>/</w:t>
      </w:r>
      <w:r w:rsidR="00A92938" w:rsidRPr="00041F3B">
        <w:rPr>
          <w:rFonts w:ascii="Book Antiqua" w:hAnsi="Book Antiqua" w:cs="Arial"/>
        </w:rPr>
        <w:t>mm</w:t>
      </w:r>
      <w:r w:rsidR="00A92938" w:rsidRPr="00041F3B">
        <w:rPr>
          <w:rFonts w:ascii="Book Antiqua" w:eastAsia="Times New Roman" w:hAnsi="Book Antiqua" w:cs="Arial"/>
          <w:vertAlign w:val="superscript"/>
          <w:lang w:val="en-GB"/>
        </w:rPr>
        <w:t>2</w:t>
      </w:r>
      <w:r w:rsidR="00D21A46" w:rsidRPr="00041F3B">
        <w:rPr>
          <w:rFonts w:ascii="Book Antiqua" w:eastAsia="Times New Roman" w:hAnsi="Book Antiqua" w:cs="Arial"/>
          <w:lang w:val="en-GB"/>
        </w:rPr>
        <w:t xml:space="preserve"> </w:t>
      </w:r>
      <w:r w:rsidR="00831EAF" w:rsidRPr="00041F3B">
        <w:rPr>
          <w:rFonts w:ascii="Book Antiqua" w:eastAsia="Times New Roman" w:hAnsi="Book Antiqua" w:cs="Arial"/>
          <w:lang w:val="en-GB"/>
        </w:rPr>
        <w:t xml:space="preserve">and second sequence with </w:t>
      </w:r>
      <w:r w:rsidR="00831EAF" w:rsidRPr="00041F3B">
        <w:rPr>
          <w:rFonts w:ascii="Book Antiqua" w:eastAsia="Times New Roman" w:hAnsi="Book Antiqua" w:cs="Arial"/>
          <w:i/>
          <w:lang w:val="en-GB"/>
        </w:rPr>
        <w:t>b</w:t>
      </w:r>
      <w:r w:rsidR="00831EAF" w:rsidRPr="00041F3B">
        <w:rPr>
          <w:rFonts w:ascii="Book Antiqua" w:eastAsia="Times New Roman" w:hAnsi="Book Antiqua" w:cs="Arial"/>
          <w:lang w:val="en-GB"/>
        </w:rPr>
        <w:t>-values ranging from 0 to 3000</w:t>
      </w:r>
      <w:r w:rsidR="00A92938" w:rsidRPr="00041F3B">
        <w:rPr>
          <w:rFonts w:ascii="Book Antiqua" w:hAnsi="Book Antiqua" w:cs="Arial"/>
        </w:rPr>
        <w:t xml:space="preserve"> s</w:t>
      </w:r>
      <w:r w:rsidR="00A92938" w:rsidRPr="00041F3B">
        <w:rPr>
          <w:rFonts w:ascii="Book Antiqua" w:eastAsia="宋体" w:hAnsi="Book Antiqua" w:cs="Arial" w:hint="eastAsia"/>
          <w:lang w:eastAsia="zh-CN"/>
        </w:rPr>
        <w:t>/</w:t>
      </w:r>
      <w:r w:rsidR="00A92938" w:rsidRPr="00041F3B">
        <w:rPr>
          <w:rFonts w:ascii="Book Antiqua" w:hAnsi="Book Antiqua" w:cs="Arial"/>
        </w:rPr>
        <w:t>mm</w:t>
      </w:r>
      <w:r w:rsidR="00A92938" w:rsidRPr="00041F3B">
        <w:rPr>
          <w:rFonts w:ascii="Book Antiqua" w:eastAsia="Times New Roman" w:hAnsi="Book Antiqua" w:cs="Arial"/>
          <w:vertAlign w:val="superscript"/>
          <w:lang w:val="en-GB"/>
        </w:rPr>
        <w:t>2</w:t>
      </w:r>
      <w:r w:rsidR="00D21A46" w:rsidRPr="00041F3B">
        <w:rPr>
          <w:rFonts w:ascii="Book Antiqua" w:eastAsia="Times New Roman" w:hAnsi="Book Antiqua" w:cs="Arial"/>
          <w:lang w:val="en-GB"/>
        </w:rPr>
        <w:t xml:space="preserve"> </w:t>
      </w:r>
      <w:r w:rsidR="00831EAF" w:rsidRPr="00041F3B">
        <w:rPr>
          <w:rFonts w:ascii="Book Antiqua" w:eastAsia="Times New Roman" w:hAnsi="Book Antiqua" w:cs="Arial"/>
          <w:lang w:val="en-GB"/>
        </w:rPr>
        <w:t xml:space="preserve">in steps of 500 </w:t>
      </w:r>
      <w:r w:rsidR="00A92938" w:rsidRPr="00041F3B">
        <w:rPr>
          <w:rFonts w:ascii="Book Antiqua" w:hAnsi="Book Antiqua" w:cs="Arial"/>
        </w:rPr>
        <w:t>s</w:t>
      </w:r>
      <w:r w:rsidR="00A92938" w:rsidRPr="00041F3B">
        <w:rPr>
          <w:rFonts w:ascii="Book Antiqua" w:eastAsia="宋体" w:hAnsi="Book Antiqua" w:cs="Arial" w:hint="eastAsia"/>
          <w:lang w:eastAsia="zh-CN"/>
        </w:rPr>
        <w:t>/</w:t>
      </w:r>
      <w:r w:rsidR="00A92938" w:rsidRPr="00041F3B">
        <w:rPr>
          <w:rFonts w:ascii="Book Antiqua" w:hAnsi="Book Antiqua" w:cs="Arial"/>
        </w:rPr>
        <w:t>mm</w:t>
      </w:r>
      <w:r w:rsidR="00A92938" w:rsidRPr="00041F3B">
        <w:rPr>
          <w:rFonts w:ascii="Book Antiqua" w:eastAsia="Times New Roman" w:hAnsi="Book Antiqua" w:cs="Arial"/>
          <w:vertAlign w:val="superscript"/>
          <w:lang w:val="en-GB"/>
        </w:rPr>
        <w:t>2</w:t>
      </w:r>
      <w:r w:rsidR="00455EA2" w:rsidRPr="00041F3B">
        <w:rPr>
          <w:rFonts w:ascii="Book Antiqua" w:eastAsia="Times New Roman" w:hAnsi="Book Antiqua" w:cs="Arial"/>
          <w:lang w:val="en-GB"/>
        </w:rPr>
        <w:t>.</w:t>
      </w:r>
      <w:r w:rsidR="00703E72" w:rsidRPr="00041F3B">
        <w:rPr>
          <w:rFonts w:ascii="Book Antiqua" w:eastAsia="Times New Roman" w:hAnsi="Book Antiqua" w:cs="Arial"/>
          <w:lang w:val="en-GB"/>
        </w:rPr>
        <w:t xml:space="preserve">  </w:t>
      </w:r>
      <w:r w:rsidR="00455EA2" w:rsidRPr="00041F3B">
        <w:rPr>
          <w:rFonts w:ascii="Book Antiqua" w:eastAsia="Times New Roman" w:hAnsi="Book Antiqua" w:cs="Arial"/>
          <w:lang w:val="en-GB"/>
        </w:rPr>
        <w:t xml:space="preserve">No parallel imaging </w:t>
      </w:r>
      <w:r w:rsidR="0037489D" w:rsidRPr="00041F3B">
        <w:rPr>
          <w:rFonts w:ascii="Book Antiqua" w:eastAsia="Times New Roman" w:hAnsi="Book Antiqua" w:cs="Arial"/>
          <w:lang w:val="en-GB"/>
        </w:rPr>
        <w:t xml:space="preserve">technique </w:t>
      </w:r>
      <w:r w:rsidR="00455EA2" w:rsidRPr="00041F3B">
        <w:rPr>
          <w:rFonts w:ascii="Book Antiqua" w:eastAsia="Times New Roman" w:hAnsi="Book Antiqua" w:cs="Arial"/>
          <w:lang w:val="en-GB"/>
        </w:rPr>
        <w:t>was employed</w:t>
      </w:r>
      <w:r w:rsidR="00703E72" w:rsidRPr="00041F3B">
        <w:rPr>
          <w:rFonts w:ascii="Book Antiqua" w:eastAsia="Times New Roman" w:hAnsi="Book Antiqua" w:cs="Arial"/>
          <w:lang w:val="en-GB"/>
        </w:rPr>
        <w:t xml:space="preserve"> </w:t>
      </w:r>
      <w:r w:rsidR="0037489D" w:rsidRPr="00041F3B">
        <w:rPr>
          <w:rFonts w:ascii="Book Antiqua" w:eastAsia="Times New Roman" w:hAnsi="Book Antiqua" w:cs="Arial"/>
          <w:lang w:val="en-GB"/>
        </w:rPr>
        <w:t>and vendor-</w:t>
      </w:r>
      <w:r w:rsidR="00837117" w:rsidRPr="00041F3B">
        <w:rPr>
          <w:rFonts w:ascii="Book Antiqua" w:eastAsia="Times New Roman" w:hAnsi="Book Antiqua" w:cs="Arial"/>
          <w:lang w:val="en-GB"/>
        </w:rPr>
        <w:t>independent</w:t>
      </w:r>
      <w:r w:rsidR="0037489D" w:rsidRPr="00041F3B">
        <w:rPr>
          <w:rFonts w:ascii="Book Antiqua" w:eastAsia="Times New Roman" w:hAnsi="Book Antiqua" w:cs="Arial"/>
          <w:lang w:val="en-GB"/>
        </w:rPr>
        <w:t xml:space="preserve"> software was used to generate the ADC maps. ADCs were normalized to 20</w:t>
      </w:r>
      <w:r w:rsidR="00A92938" w:rsidRPr="00041F3B">
        <w:rPr>
          <w:rFonts w:ascii="Book Antiqua" w:eastAsia="宋体" w:hAnsi="Book Antiqua" w:cs="Arial" w:hint="eastAsia"/>
          <w:lang w:val="en-GB" w:eastAsia="zh-CN"/>
        </w:rPr>
        <w:t xml:space="preserve"> </w:t>
      </w:r>
      <w:r w:rsidR="0037489D" w:rsidRPr="00041F3B">
        <w:rPr>
          <w:rFonts w:ascii="Book Antiqua" w:eastAsia="Times New Roman" w:hAnsi="Book Antiqua" w:cs="Arial"/>
          <w:lang w:val="en-GB"/>
        </w:rPr>
        <w:t>°C</w:t>
      </w:r>
      <w:r w:rsidR="00837117" w:rsidRPr="00041F3B">
        <w:rPr>
          <w:rFonts w:ascii="Book Antiqua" w:eastAsia="Times New Roman" w:hAnsi="Book Antiqua" w:cs="Arial"/>
          <w:lang w:val="en-GB"/>
        </w:rPr>
        <w:t xml:space="preserve"> t</w:t>
      </w:r>
      <w:r w:rsidR="0037489D" w:rsidRPr="00041F3B">
        <w:rPr>
          <w:rFonts w:ascii="Book Antiqua" w:eastAsia="Times New Roman" w:hAnsi="Book Antiqua" w:cs="Arial"/>
          <w:lang w:val="en-GB"/>
        </w:rPr>
        <w:t>o assess inter-scanner variability.</w:t>
      </w:r>
      <w:r w:rsidR="00703E72" w:rsidRPr="00041F3B">
        <w:rPr>
          <w:rFonts w:ascii="Book Antiqua" w:eastAsia="Times New Roman" w:hAnsi="Book Antiqua" w:cs="Arial"/>
          <w:lang w:val="en-GB"/>
        </w:rPr>
        <w:t xml:space="preserve"> </w:t>
      </w:r>
      <w:r w:rsidR="004252D4" w:rsidRPr="00041F3B">
        <w:rPr>
          <w:rFonts w:ascii="Book Antiqua" w:eastAsia="Times New Roman" w:hAnsi="Book Antiqua" w:cs="Arial"/>
          <w:lang w:val="en-GB"/>
        </w:rPr>
        <w:t>No statistical significance was detected for the ADCs estimated from the first DW sequence between 1.5T and 3.0T scanners while ADC estimates of the second DW sequence were significantly different between the t</w:t>
      </w:r>
      <w:r w:rsidR="007F44A0" w:rsidRPr="00041F3B">
        <w:rPr>
          <w:rFonts w:ascii="Book Antiqua" w:eastAsia="Times New Roman" w:hAnsi="Book Antiqua" w:cs="Arial"/>
          <w:lang w:val="en-GB"/>
        </w:rPr>
        <w:t>w</w:t>
      </w:r>
      <w:r w:rsidR="004252D4" w:rsidRPr="00041F3B">
        <w:rPr>
          <w:rFonts w:ascii="Book Antiqua" w:eastAsia="Times New Roman" w:hAnsi="Book Antiqua" w:cs="Arial"/>
          <w:lang w:val="en-GB"/>
        </w:rPr>
        <w:t xml:space="preserve">o field strengths. </w:t>
      </w:r>
      <w:r w:rsidR="00A7222C" w:rsidRPr="00041F3B">
        <w:rPr>
          <w:rFonts w:ascii="Book Antiqua" w:eastAsia="Times New Roman" w:hAnsi="Book Antiqua" w:cs="Arial"/>
          <w:lang w:val="en-GB"/>
        </w:rPr>
        <w:t>Overall ADC measurements were within 5%</w:t>
      </w:r>
      <w:r w:rsidR="005910DE" w:rsidRPr="00041F3B">
        <w:rPr>
          <w:rFonts w:ascii="Book Antiqua" w:eastAsia="Times New Roman" w:hAnsi="Book Antiqua" w:cs="Arial"/>
          <w:lang w:val="en-GB"/>
        </w:rPr>
        <w:t xml:space="preserve"> from the nominal value and the highest deviation and overall standard deviation were 9.3% and 3.5% respectively. </w:t>
      </w:r>
      <w:r w:rsidR="00486608" w:rsidRPr="00041F3B">
        <w:rPr>
          <w:rFonts w:ascii="Book Antiqua" w:eastAsia="Times New Roman" w:hAnsi="Book Antiqua" w:cs="Arial"/>
          <w:lang w:val="en-GB"/>
        </w:rPr>
        <w:t xml:space="preserve">The authors carried out a second set of measurements on 26 scanners </w:t>
      </w:r>
      <w:r w:rsidR="00486608" w:rsidRPr="00041F3B">
        <w:rPr>
          <w:rFonts w:ascii="Book Antiqua" w:eastAsia="Times New Roman" w:hAnsi="Book Antiqua" w:cs="Arial"/>
          <w:lang w:val="en-GB"/>
        </w:rPr>
        <w:lastRenderedPageBreak/>
        <w:t>whereby short-term repeatability was assessed by repeating the first DW sequence five time</w:t>
      </w:r>
      <w:r w:rsidR="00BA619F" w:rsidRPr="00041F3B">
        <w:rPr>
          <w:rFonts w:ascii="Book Antiqua" w:eastAsia="Times New Roman" w:hAnsi="Book Antiqua" w:cs="Arial"/>
          <w:lang w:val="en-GB"/>
        </w:rPr>
        <w:t>s</w:t>
      </w:r>
      <w:r w:rsidR="00486608" w:rsidRPr="00041F3B">
        <w:rPr>
          <w:rFonts w:ascii="Book Antiqua" w:eastAsia="Times New Roman" w:hAnsi="Book Antiqua" w:cs="Arial"/>
          <w:lang w:val="en-GB"/>
        </w:rPr>
        <w:t xml:space="preserve"> at </w:t>
      </w:r>
      <w:r w:rsidR="00BA619F" w:rsidRPr="00041F3B">
        <w:rPr>
          <w:rFonts w:ascii="Book Antiqua" w:eastAsia="Times New Roman" w:hAnsi="Book Antiqua" w:cs="Arial"/>
          <w:lang w:val="en-GB"/>
        </w:rPr>
        <w:t>1-min</w:t>
      </w:r>
      <w:r w:rsidR="00486608" w:rsidRPr="00041F3B">
        <w:rPr>
          <w:rFonts w:ascii="Book Antiqua" w:eastAsia="Times New Roman" w:hAnsi="Book Antiqua" w:cs="Arial"/>
          <w:lang w:val="en-GB"/>
        </w:rPr>
        <w:t xml:space="preserve"> intervals.</w:t>
      </w:r>
      <w:r w:rsidR="00703E72" w:rsidRPr="00041F3B">
        <w:rPr>
          <w:rFonts w:ascii="Book Antiqua" w:eastAsia="Times New Roman" w:hAnsi="Book Antiqua" w:cs="Arial"/>
          <w:lang w:val="en-GB"/>
        </w:rPr>
        <w:t xml:space="preserve">  </w:t>
      </w:r>
      <w:r w:rsidR="00E530A1" w:rsidRPr="00041F3B">
        <w:rPr>
          <w:rFonts w:ascii="Book Antiqua" w:eastAsia="Times New Roman" w:hAnsi="Book Antiqua" w:cs="Arial"/>
          <w:lang w:val="en-GB"/>
        </w:rPr>
        <w:t xml:space="preserve">Short-term repeatability of ADC measurement </w:t>
      </w:r>
      <w:r w:rsidR="00BA619F" w:rsidRPr="00041F3B">
        <w:rPr>
          <w:rFonts w:ascii="Book Antiqua" w:eastAsia="Times New Roman" w:hAnsi="Book Antiqua" w:cs="Arial"/>
          <w:lang w:val="en-GB"/>
        </w:rPr>
        <w:t xml:space="preserve">was </w:t>
      </w:r>
      <w:r w:rsidR="00E530A1" w:rsidRPr="00041F3B">
        <w:rPr>
          <w:rFonts w:ascii="Book Antiqua" w:eastAsia="Times New Roman" w:hAnsi="Book Antiqua" w:cs="Arial"/>
          <w:lang w:val="en-GB"/>
        </w:rPr>
        <w:t>found to be</w:t>
      </w:r>
      <w:r w:rsidR="00BA619F" w:rsidRPr="00041F3B">
        <w:rPr>
          <w:rFonts w:ascii="Book Antiqua" w:eastAsia="Times New Roman" w:hAnsi="Book Antiqua" w:cs="Arial"/>
          <w:lang w:val="en-GB"/>
        </w:rPr>
        <w:t xml:space="preserve"> less than 2.5%</w:t>
      </w:r>
      <w:r w:rsidR="00E530A1" w:rsidRPr="00041F3B">
        <w:rPr>
          <w:rFonts w:ascii="Book Antiqua" w:eastAsia="Times New Roman" w:hAnsi="Book Antiqua" w:cs="Arial"/>
          <w:lang w:val="en-GB"/>
        </w:rPr>
        <w:t xml:space="preserve"> for 26 MR scanners.</w:t>
      </w:r>
      <w:r w:rsidR="00703E72" w:rsidRPr="00041F3B">
        <w:rPr>
          <w:rFonts w:ascii="Book Antiqua" w:eastAsia="Times New Roman" w:hAnsi="Book Antiqua" w:cs="Arial"/>
          <w:lang w:val="en-GB"/>
        </w:rPr>
        <w:t xml:space="preserve"> </w:t>
      </w:r>
      <w:r w:rsidR="009C71E6" w:rsidRPr="00041F3B">
        <w:rPr>
          <w:rFonts w:ascii="Book Antiqua" w:eastAsia="Times New Roman" w:hAnsi="Book Antiqua" w:cs="Arial"/>
          <w:lang w:val="en-GB"/>
        </w:rPr>
        <w:t xml:space="preserve">Doblas </w:t>
      </w:r>
      <w:r w:rsidR="00C11D1A" w:rsidRPr="00041F3B">
        <w:rPr>
          <w:rFonts w:ascii="Book Antiqua" w:eastAsia="Times New Roman" w:hAnsi="Book Antiqua" w:cs="Arial"/>
          <w:i/>
          <w:lang w:val="en-GB"/>
        </w:rPr>
        <w:t xml:space="preserve">et </w:t>
      </w:r>
      <w:proofErr w:type="gramStart"/>
      <w:r w:rsidR="00C11D1A" w:rsidRPr="00041F3B">
        <w:rPr>
          <w:rFonts w:ascii="Book Antiqua" w:eastAsia="Times New Roman" w:hAnsi="Book Antiqua" w:cs="Arial"/>
          <w:i/>
          <w:lang w:val="en-GB"/>
        </w:rPr>
        <w:t>al</w:t>
      </w:r>
      <w:r w:rsidR="00A92938" w:rsidRPr="00041F3B">
        <w:rPr>
          <w:rFonts w:ascii="Book Antiqua" w:eastAsia="Times New Roman" w:hAnsi="Book Antiqua" w:cs="Arial"/>
          <w:noProof/>
          <w:vertAlign w:val="superscript"/>
        </w:rPr>
        <w:t>[</w:t>
      </w:r>
      <w:proofErr w:type="gramEnd"/>
      <w:r w:rsidR="00A92938" w:rsidRPr="00041F3B">
        <w:rPr>
          <w:rFonts w:ascii="Book Antiqua" w:eastAsia="Times New Roman" w:hAnsi="Book Antiqua" w:cs="Arial"/>
          <w:noProof/>
          <w:vertAlign w:val="superscript"/>
        </w:rPr>
        <w:t>141]</w:t>
      </w:r>
      <w:r w:rsidR="009C71E6" w:rsidRPr="00041F3B">
        <w:rPr>
          <w:rFonts w:ascii="Book Antiqua" w:eastAsia="Times New Roman" w:hAnsi="Book Antiqua" w:cs="Arial"/>
          <w:lang w:val="en-GB"/>
        </w:rPr>
        <w:t xml:space="preserve"> (2015) </w:t>
      </w:r>
      <w:r w:rsidR="00220532" w:rsidRPr="00041F3B">
        <w:rPr>
          <w:rFonts w:ascii="Book Antiqua" w:eastAsia="Times New Roman" w:hAnsi="Book Antiqua" w:cs="Arial"/>
          <w:lang w:val="en-GB"/>
        </w:rPr>
        <w:t xml:space="preserve">reported a 7 </w:t>
      </w:r>
      <w:r w:rsidR="009C71E6" w:rsidRPr="00041F3B">
        <w:rPr>
          <w:rFonts w:ascii="Book Antiqua" w:eastAsia="Times New Roman" w:hAnsi="Book Antiqua" w:cs="Arial"/>
          <w:lang w:val="en-GB"/>
        </w:rPr>
        <w:t>centre multi-vendor study in which the reproducibility of ADC values was assessed on preclinical systems</w:t>
      </w:r>
      <w:r w:rsidR="000252B7" w:rsidRPr="00041F3B">
        <w:rPr>
          <w:rFonts w:ascii="Book Antiqua" w:eastAsia="Times New Roman" w:hAnsi="Book Antiqua" w:cs="Arial"/>
          <w:lang w:val="en-GB"/>
        </w:rPr>
        <w:t xml:space="preserve"> at field strengths of 4.7T,</w:t>
      </w:r>
      <w:r w:rsidR="00364288" w:rsidRPr="00041F3B">
        <w:rPr>
          <w:rFonts w:ascii="Book Antiqua" w:eastAsia="Times New Roman" w:hAnsi="Book Antiqua" w:cs="Arial"/>
          <w:lang w:val="en-GB"/>
        </w:rPr>
        <w:t xml:space="preserve"> 7</w:t>
      </w:r>
      <w:r w:rsidR="001B4612" w:rsidRPr="00041F3B">
        <w:rPr>
          <w:rFonts w:ascii="Book Antiqua" w:eastAsia="Times New Roman" w:hAnsi="Book Antiqua" w:cs="Arial"/>
          <w:lang w:val="en-GB"/>
        </w:rPr>
        <w:t>.0</w:t>
      </w:r>
      <w:r w:rsidR="00364288" w:rsidRPr="00041F3B">
        <w:rPr>
          <w:rFonts w:ascii="Book Antiqua" w:eastAsia="Times New Roman" w:hAnsi="Book Antiqua" w:cs="Arial"/>
          <w:lang w:val="en-GB"/>
        </w:rPr>
        <w:t>T and 9.4T</w:t>
      </w:r>
      <w:r w:rsidR="009C71E6" w:rsidRPr="00041F3B">
        <w:rPr>
          <w:rFonts w:ascii="Book Antiqua" w:eastAsia="Times New Roman" w:hAnsi="Book Antiqua" w:cs="Arial"/>
          <w:lang w:val="en-GB"/>
        </w:rPr>
        <w:t>.</w:t>
      </w:r>
      <w:r w:rsidR="002E0F30" w:rsidRPr="00041F3B">
        <w:rPr>
          <w:rFonts w:ascii="Book Antiqua" w:eastAsia="Times New Roman" w:hAnsi="Book Antiqua" w:cs="Arial"/>
          <w:lang w:val="en-GB"/>
        </w:rPr>
        <w:t xml:space="preserve"> A miniaturized ice-water phantom was designed which was adapted from a prev</w:t>
      </w:r>
      <w:r w:rsidR="0032524D" w:rsidRPr="00041F3B">
        <w:rPr>
          <w:rFonts w:ascii="Book Antiqua" w:eastAsia="Times New Roman" w:hAnsi="Book Antiqua" w:cs="Arial"/>
          <w:lang w:val="en-GB"/>
        </w:rPr>
        <w:t xml:space="preserve">iously reported clinical </w:t>
      </w:r>
      <w:proofErr w:type="gramStart"/>
      <w:r w:rsidR="0032524D" w:rsidRPr="00041F3B">
        <w:rPr>
          <w:rFonts w:ascii="Book Antiqua" w:eastAsia="Times New Roman" w:hAnsi="Book Antiqua" w:cs="Arial"/>
          <w:lang w:val="en-GB"/>
        </w:rPr>
        <w:t>design</w:t>
      </w:r>
      <w:r w:rsidR="0032524D" w:rsidRPr="00041F3B">
        <w:rPr>
          <w:rFonts w:ascii="Book Antiqua" w:eastAsia="Times New Roman" w:hAnsi="Book Antiqua" w:cs="Arial"/>
          <w:noProof/>
          <w:vertAlign w:val="superscript"/>
        </w:rPr>
        <w:t>[</w:t>
      </w:r>
      <w:proofErr w:type="gramEnd"/>
      <w:r w:rsidR="0032524D" w:rsidRPr="00041F3B">
        <w:rPr>
          <w:rFonts w:ascii="Book Antiqua" w:eastAsia="Times New Roman" w:hAnsi="Book Antiqua" w:cs="Arial"/>
          <w:noProof/>
          <w:vertAlign w:val="superscript"/>
        </w:rPr>
        <w:t>125]</w:t>
      </w:r>
      <w:r w:rsidR="002E0F30" w:rsidRPr="00041F3B">
        <w:rPr>
          <w:rFonts w:ascii="Book Antiqua" w:eastAsia="Times New Roman" w:hAnsi="Book Antiqua" w:cs="Arial"/>
          <w:lang w:val="en-GB"/>
        </w:rPr>
        <w:t xml:space="preserve">. </w:t>
      </w:r>
      <w:r w:rsidR="00685024" w:rsidRPr="00041F3B">
        <w:rPr>
          <w:rFonts w:ascii="Book Antiqua" w:eastAsia="Times New Roman" w:hAnsi="Book Antiqua" w:cs="Arial"/>
          <w:lang w:val="en-GB"/>
        </w:rPr>
        <w:t xml:space="preserve">Site-specific post-processing software packages </w:t>
      </w:r>
      <w:r w:rsidR="00B0689F" w:rsidRPr="00041F3B">
        <w:rPr>
          <w:rFonts w:ascii="Book Antiqua" w:eastAsia="Times New Roman" w:hAnsi="Book Antiqua" w:cs="Arial"/>
          <w:lang w:val="en-GB"/>
        </w:rPr>
        <w:t xml:space="preserve">were used to compute the ADC maps in which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B0689F" w:rsidRPr="00041F3B">
        <w:rPr>
          <w:rFonts w:ascii="Book Antiqua" w:eastAsia="Times New Roman" w:hAnsi="Book Antiqua" w:cs="Arial"/>
          <w:lang w:val="en-GB"/>
        </w:rPr>
        <w:t xml:space="preserve">values less than 100 </w:t>
      </w:r>
      <w:r w:rsidR="003F7BB4" w:rsidRPr="00041F3B">
        <w:rPr>
          <w:rFonts w:ascii="Book Antiqua" w:hAnsi="Book Antiqua" w:cs="Arial"/>
        </w:rPr>
        <w:t>s</w:t>
      </w:r>
      <w:r w:rsidR="0032524D"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B0689F" w:rsidRPr="00041F3B">
        <w:rPr>
          <w:rFonts w:ascii="Book Antiqua" w:eastAsia="Times New Roman" w:hAnsi="Book Antiqua" w:cs="Arial"/>
          <w:lang w:val="en-GB"/>
        </w:rPr>
        <w:t>were excluded</w:t>
      </w:r>
      <w:r w:rsidR="00844FAF" w:rsidRPr="00041F3B">
        <w:rPr>
          <w:rFonts w:ascii="Book Antiqua" w:eastAsia="Times New Roman" w:hAnsi="Book Antiqua" w:cs="Arial"/>
          <w:lang w:val="en-GB"/>
        </w:rPr>
        <w:t xml:space="preserve"> from the computation</w:t>
      </w:r>
      <w:r w:rsidR="00B0689F" w:rsidRPr="00041F3B">
        <w:rPr>
          <w:rFonts w:ascii="Book Antiqua" w:eastAsia="Times New Roman" w:hAnsi="Book Antiqua" w:cs="Arial"/>
          <w:lang w:val="en-GB"/>
        </w:rPr>
        <w:t>.</w:t>
      </w:r>
      <w:r w:rsidR="005A2A96" w:rsidRPr="00041F3B">
        <w:rPr>
          <w:rFonts w:ascii="Book Antiqua" w:eastAsia="Times New Roman" w:hAnsi="Book Antiqua" w:cs="Arial"/>
          <w:lang w:val="en-GB"/>
        </w:rPr>
        <w:t xml:space="preserve"> Inter-site ADC reproducibility was 6.3% and no site was identified as presenting different measurements than others. Mean day-to-day repeatability of ADC measurements was 2.3%. Between-slice ADC variability was insignificant and mean within ROI ADC variability was 5.5%. Overall the authors concluded that </w:t>
      </w:r>
      <w:r w:rsidR="00C171E6" w:rsidRPr="00041F3B">
        <w:rPr>
          <w:rFonts w:ascii="Book Antiqua" w:eastAsia="Times New Roman" w:hAnsi="Book Antiqua" w:cs="Arial"/>
          <w:lang w:val="en-GB"/>
        </w:rPr>
        <w:t xml:space="preserve">with the use of standardized protocols, </w:t>
      </w:r>
      <w:r w:rsidR="005A2A96" w:rsidRPr="00041F3B">
        <w:rPr>
          <w:rFonts w:ascii="Book Antiqua" w:eastAsia="Times New Roman" w:hAnsi="Book Antiqua" w:cs="Arial"/>
          <w:lang w:val="en-GB"/>
        </w:rPr>
        <w:t>ADC values are comparable between sites and vendors.</w:t>
      </w:r>
    </w:p>
    <w:p w14:paraId="055D7561" w14:textId="77777777" w:rsidR="00AC5DE0" w:rsidRPr="00041F3B" w:rsidRDefault="00AC5DE0" w:rsidP="00FF7EA7">
      <w:pPr>
        <w:spacing w:line="360" w:lineRule="auto"/>
        <w:jc w:val="both"/>
        <w:rPr>
          <w:rFonts w:ascii="Book Antiqua" w:eastAsia="Times New Roman" w:hAnsi="Book Antiqua" w:cs="Arial"/>
          <w:lang w:val="en-GB"/>
        </w:rPr>
      </w:pPr>
    </w:p>
    <w:p w14:paraId="1AD63DE7" w14:textId="00B5FE53" w:rsidR="00C05DD0" w:rsidRPr="00041F3B" w:rsidRDefault="00C05DD0"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R</w:t>
      </w:r>
      <w:r w:rsidR="001B5F42" w:rsidRPr="00041F3B">
        <w:rPr>
          <w:rFonts w:ascii="Book Antiqua" w:eastAsia="Times New Roman" w:hAnsi="Book Antiqua" w:cs="Arial"/>
          <w:b/>
          <w:i/>
          <w:lang w:val="en-GB"/>
        </w:rPr>
        <w:t xml:space="preserve">eproducibility of ADC </w:t>
      </w:r>
      <w:r w:rsidR="0032524D" w:rsidRPr="00041F3B">
        <w:rPr>
          <w:rFonts w:ascii="Book Antiqua" w:eastAsia="Times New Roman" w:hAnsi="Book Antiqua" w:cs="Arial"/>
          <w:b/>
          <w:i/>
          <w:lang w:val="en-GB"/>
        </w:rPr>
        <w:t>v</w:t>
      </w:r>
      <w:r w:rsidR="001B5F42" w:rsidRPr="00041F3B">
        <w:rPr>
          <w:rFonts w:ascii="Book Antiqua" w:eastAsia="Times New Roman" w:hAnsi="Book Antiqua" w:cs="Arial"/>
          <w:b/>
          <w:i/>
          <w:lang w:val="en-GB"/>
        </w:rPr>
        <w:t>alues in-</w:t>
      </w:r>
      <w:r w:rsidRPr="00041F3B">
        <w:rPr>
          <w:rFonts w:ascii="Book Antiqua" w:eastAsia="Times New Roman" w:hAnsi="Book Antiqua" w:cs="Arial"/>
          <w:b/>
          <w:i/>
          <w:lang w:val="en-GB"/>
        </w:rPr>
        <w:t>vivo</w:t>
      </w:r>
    </w:p>
    <w:p w14:paraId="20663533" w14:textId="5B441715" w:rsidR="0056623E" w:rsidRPr="00041F3B" w:rsidRDefault="00C2405C" w:rsidP="00FF7EA7">
      <w:pPr>
        <w:spacing w:line="360" w:lineRule="auto"/>
        <w:jc w:val="both"/>
        <w:rPr>
          <w:rFonts w:ascii="Book Antiqua" w:eastAsia="Times New Roman" w:hAnsi="Book Antiqua" w:cs="Arial"/>
        </w:rPr>
      </w:pPr>
      <w:r w:rsidRPr="00041F3B">
        <w:rPr>
          <w:rFonts w:ascii="Book Antiqua" w:eastAsia="Times New Roman" w:hAnsi="Book Antiqua" w:cs="Arial"/>
        </w:rPr>
        <w:t>In MR</w:t>
      </w:r>
      <w:r w:rsidR="00022348" w:rsidRPr="00041F3B">
        <w:rPr>
          <w:rFonts w:ascii="Book Antiqua" w:eastAsia="Times New Roman" w:hAnsi="Book Antiqua" w:cs="Arial"/>
        </w:rPr>
        <w:t>I</w:t>
      </w:r>
      <w:r w:rsidRPr="00041F3B">
        <w:rPr>
          <w:rFonts w:ascii="Book Antiqua" w:eastAsia="Times New Roman" w:hAnsi="Book Antiqua" w:cs="Arial"/>
        </w:rPr>
        <w:t xml:space="preserve"> studies, human control subjects have three advantages over phantoms. First they can be an almost complete simulation of the clinical measurement process in a multi-</w:t>
      </w:r>
      <w:r w:rsidR="00535CD3" w:rsidRPr="00041F3B">
        <w:rPr>
          <w:rFonts w:ascii="Book Antiqua" w:eastAsia="Times New Roman" w:hAnsi="Book Antiqua" w:cs="Arial"/>
        </w:rPr>
        <w:t>centre</w:t>
      </w:r>
      <w:r w:rsidRPr="00041F3B">
        <w:rPr>
          <w:rFonts w:ascii="Book Antiqua" w:eastAsia="Times New Roman" w:hAnsi="Book Antiqua" w:cs="Arial"/>
        </w:rPr>
        <w:t xml:space="preserve"> study, second demands for temperature stabilization are bypassed as homeostasis provides inbuilt temperature control and third human controls are often more </w:t>
      </w:r>
      <w:r w:rsidR="0032524D" w:rsidRPr="00041F3B">
        <w:rPr>
          <w:rFonts w:ascii="Book Antiqua" w:eastAsia="Times New Roman" w:hAnsi="Book Antiqua" w:cs="Arial"/>
        </w:rPr>
        <w:t xml:space="preserve">readily available than </w:t>
      </w:r>
      <w:proofErr w:type="gramStart"/>
      <w:r w:rsidR="0032524D" w:rsidRPr="00041F3B">
        <w:rPr>
          <w:rFonts w:ascii="Book Antiqua" w:eastAsia="Times New Roman" w:hAnsi="Book Antiqua" w:cs="Arial"/>
        </w:rPr>
        <w:t>phantoms</w:t>
      </w:r>
      <w:r w:rsidR="0032524D" w:rsidRPr="00041F3B">
        <w:rPr>
          <w:rFonts w:ascii="Book Antiqua" w:eastAsia="Times New Roman" w:hAnsi="Book Antiqua" w:cs="Arial"/>
          <w:noProof/>
          <w:vertAlign w:val="superscript"/>
        </w:rPr>
        <w:t>[</w:t>
      </w:r>
      <w:proofErr w:type="gramEnd"/>
      <w:r w:rsidR="0032524D" w:rsidRPr="00041F3B">
        <w:rPr>
          <w:rFonts w:ascii="Book Antiqua" w:eastAsia="Times New Roman" w:hAnsi="Book Antiqua" w:cs="Arial"/>
          <w:noProof/>
          <w:vertAlign w:val="superscript"/>
        </w:rPr>
        <w:t>127]</w:t>
      </w:r>
      <w:r w:rsidRPr="00041F3B">
        <w:rPr>
          <w:rFonts w:ascii="Book Antiqua" w:eastAsia="Times New Roman" w:hAnsi="Book Antiqua" w:cs="Arial"/>
        </w:rPr>
        <w:t>.</w:t>
      </w:r>
      <w:r w:rsidR="00A2360C" w:rsidRPr="00041F3B">
        <w:rPr>
          <w:rFonts w:ascii="Book Antiqua" w:eastAsia="Times New Roman" w:hAnsi="Book Antiqua" w:cs="Arial"/>
        </w:rPr>
        <w:t xml:space="preserve"> Disadvantages include a lack of measurement stability over time for </w:t>
      </w:r>
      <w:r w:rsidR="004F1A06" w:rsidRPr="00041F3B">
        <w:rPr>
          <w:rFonts w:ascii="Book Antiqua" w:eastAsia="Times New Roman" w:hAnsi="Book Antiqua" w:cs="Arial"/>
        </w:rPr>
        <w:t>tumour</w:t>
      </w:r>
      <w:r w:rsidR="00A2360C" w:rsidRPr="00041F3B">
        <w:rPr>
          <w:rFonts w:ascii="Book Antiqua" w:eastAsia="Times New Roman" w:hAnsi="Book Antiqua" w:cs="Arial"/>
        </w:rPr>
        <w:t>-related parameters in patients, imaging humans is more demanding of resources compared to imaging phantoms and ethical constraints may limit th</w:t>
      </w:r>
      <w:r w:rsidR="00561020" w:rsidRPr="00041F3B">
        <w:rPr>
          <w:rFonts w:ascii="Book Antiqua" w:eastAsia="Times New Roman" w:hAnsi="Book Antiqua" w:cs="Arial"/>
        </w:rPr>
        <w:t>e availability of human subjects</w:t>
      </w:r>
      <w:r w:rsidR="0032524D" w:rsidRPr="00041F3B">
        <w:rPr>
          <w:rFonts w:ascii="Book Antiqua" w:eastAsia="Times New Roman" w:hAnsi="Book Antiqua" w:cs="Arial"/>
          <w:noProof/>
          <w:vertAlign w:val="superscript"/>
        </w:rPr>
        <w:t>[127]</w:t>
      </w:r>
      <w:r w:rsidR="00561020" w:rsidRPr="00041F3B">
        <w:rPr>
          <w:rFonts w:ascii="Book Antiqua" w:eastAsia="Times New Roman" w:hAnsi="Book Antiqua" w:cs="Arial"/>
        </w:rPr>
        <w:t>.</w:t>
      </w:r>
      <w:r w:rsidR="00747361" w:rsidRPr="00041F3B">
        <w:rPr>
          <w:rFonts w:ascii="Book Antiqua" w:eastAsia="Times New Roman" w:hAnsi="Book Antiqua" w:cs="Arial"/>
        </w:rPr>
        <w:t xml:space="preserve"> Despite these limitations, a number of DW-MR</w:t>
      </w:r>
      <w:r w:rsidR="004F71C3" w:rsidRPr="00041F3B">
        <w:rPr>
          <w:rFonts w:ascii="Book Antiqua" w:eastAsia="Times New Roman" w:hAnsi="Book Antiqua" w:cs="Arial"/>
        </w:rPr>
        <w:t>I</w:t>
      </w:r>
      <w:r w:rsidR="00747361" w:rsidRPr="00041F3B">
        <w:rPr>
          <w:rFonts w:ascii="Book Antiqua" w:eastAsia="Times New Roman" w:hAnsi="Book Antiqua" w:cs="Arial"/>
        </w:rPr>
        <w:t xml:space="preserve"> studies have reported ADC measurement repeatability and repro</w:t>
      </w:r>
      <w:r w:rsidR="003A79E9" w:rsidRPr="00041F3B">
        <w:rPr>
          <w:rFonts w:ascii="Book Antiqua" w:eastAsia="Times New Roman" w:hAnsi="Book Antiqua" w:cs="Arial"/>
        </w:rPr>
        <w:t>ducibility using human subjects.</w:t>
      </w:r>
      <w:r w:rsidR="004314C9" w:rsidRPr="00041F3B">
        <w:rPr>
          <w:rFonts w:ascii="Book Antiqua" w:eastAsia="Times New Roman" w:hAnsi="Book Antiqua" w:cs="Arial"/>
        </w:rPr>
        <w:t xml:space="preserve"> </w:t>
      </w:r>
      <w:r w:rsidR="00D27549" w:rsidRPr="00041F3B">
        <w:rPr>
          <w:rFonts w:ascii="Book Antiqua" w:eastAsia="Times New Roman" w:hAnsi="Book Antiqua" w:cs="Arial"/>
        </w:rPr>
        <w:t>Sasaki</w:t>
      </w:r>
      <w:r w:rsidR="00747361" w:rsidRPr="00041F3B">
        <w:rPr>
          <w:rFonts w:ascii="Book Antiqua" w:eastAsia="Times New Roman" w:hAnsi="Book Antiqua" w:cs="Arial"/>
        </w:rPr>
        <w:t xml:space="preserve"> </w:t>
      </w:r>
      <w:r w:rsidR="00C11D1A" w:rsidRPr="00041F3B">
        <w:rPr>
          <w:rFonts w:ascii="Book Antiqua" w:eastAsia="Times New Roman" w:hAnsi="Book Antiqua" w:cs="Arial"/>
          <w:i/>
        </w:rPr>
        <w:t>et al</w:t>
      </w:r>
      <w:r w:rsidR="0032524D" w:rsidRPr="00041F3B">
        <w:rPr>
          <w:rFonts w:ascii="Book Antiqua" w:eastAsia="Times New Roman" w:hAnsi="Book Antiqua" w:cs="Arial"/>
          <w:noProof/>
          <w:vertAlign w:val="superscript"/>
        </w:rPr>
        <w:t>[126]</w:t>
      </w:r>
      <w:r w:rsidR="00CD4EB8" w:rsidRPr="00041F3B">
        <w:rPr>
          <w:rFonts w:ascii="Book Antiqua" w:eastAsia="Times New Roman" w:hAnsi="Book Antiqua" w:cs="Arial"/>
        </w:rPr>
        <w:t xml:space="preserve"> (2008)</w:t>
      </w:r>
      <w:r w:rsidR="00D27549" w:rsidRPr="00041F3B">
        <w:rPr>
          <w:rFonts w:ascii="Book Antiqua" w:eastAsia="Times New Roman" w:hAnsi="Book Antiqua" w:cs="Arial"/>
        </w:rPr>
        <w:t xml:space="preserve"> </w:t>
      </w:r>
      <w:r w:rsidR="00631B5B" w:rsidRPr="00041F3B">
        <w:rPr>
          <w:rFonts w:ascii="Book Antiqua" w:eastAsia="Times New Roman" w:hAnsi="Book Antiqua" w:cs="Arial"/>
        </w:rPr>
        <w:t xml:space="preserve">studied variability of ADC values </w:t>
      </w:r>
      <w:r w:rsidR="008B0233" w:rsidRPr="00041F3B">
        <w:rPr>
          <w:rFonts w:ascii="Book Antiqua" w:eastAsia="Times New Roman" w:hAnsi="Book Antiqua" w:cs="Arial"/>
        </w:rPr>
        <w:t>of grey and white matter in</w:t>
      </w:r>
      <w:r w:rsidR="00631B5B" w:rsidRPr="00041F3B">
        <w:rPr>
          <w:rFonts w:ascii="Book Antiqua" w:eastAsia="Times New Roman" w:hAnsi="Book Antiqua" w:cs="Arial"/>
        </w:rPr>
        <w:t xml:space="preserve"> 12 healthy volunteers</w:t>
      </w:r>
      <w:r w:rsidR="00CB2672" w:rsidRPr="00041F3B">
        <w:rPr>
          <w:rFonts w:ascii="Book Antiqua" w:eastAsia="Times New Roman" w:hAnsi="Book Antiqua" w:cs="Arial"/>
        </w:rPr>
        <w:t>,</w:t>
      </w:r>
      <w:r w:rsidR="00631B5B" w:rsidRPr="00041F3B">
        <w:rPr>
          <w:rFonts w:ascii="Book Antiqua" w:eastAsia="Times New Roman" w:hAnsi="Book Antiqua" w:cs="Arial"/>
        </w:rPr>
        <w:t xml:space="preserve"> </w:t>
      </w:r>
      <w:r w:rsidR="008109D2" w:rsidRPr="00041F3B">
        <w:rPr>
          <w:rFonts w:ascii="Book Antiqua" w:eastAsia="Times New Roman" w:hAnsi="Book Antiqua" w:cs="Arial"/>
        </w:rPr>
        <w:t>within a time frame of 2 wk</w:t>
      </w:r>
      <w:r w:rsidR="00CB2672" w:rsidRPr="00041F3B">
        <w:rPr>
          <w:rFonts w:ascii="Book Antiqua" w:eastAsia="Times New Roman" w:hAnsi="Book Antiqua" w:cs="Arial"/>
        </w:rPr>
        <w:t xml:space="preserve">, </w:t>
      </w:r>
      <w:r w:rsidR="00631B5B" w:rsidRPr="00041F3B">
        <w:rPr>
          <w:rFonts w:ascii="Book Antiqua" w:eastAsia="Times New Roman" w:hAnsi="Book Antiqua" w:cs="Arial"/>
        </w:rPr>
        <w:t>using 10 systems from four different vendors (Philips, Siemens, GE, Toshiba)</w:t>
      </w:r>
      <w:r w:rsidR="002D39E5" w:rsidRPr="00041F3B">
        <w:rPr>
          <w:rFonts w:ascii="Book Antiqua" w:eastAsia="Times New Roman" w:hAnsi="Book Antiqua" w:cs="Arial"/>
        </w:rPr>
        <w:t xml:space="preserve"> at 1.5T and 3.0T field strengths</w:t>
      </w:r>
      <w:r w:rsidR="00437CCC" w:rsidRPr="00041F3B">
        <w:rPr>
          <w:rFonts w:ascii="Book Antiqua" w:eastAsia="Times New Roman" w:hAnsi="Book Antiqua" w:cs="Arial"/>
        </w:rPr>
        <w:t xml:space="preserve"> and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437CCC" w:rsidRPr="00041F3B">
        <w:rPr>
          <w:rFonts w:ascii="Book Antiqua" w:eastAsia="Times New Roman" w:hAnsi="Book Antiqua" w:cs="Arial"/>
        </w:rPr>
        <w:t xml:space="preserve">values of 0 and 1000 </w:t>
      </w:r>
      <w:r w:rsidR="00312D4F" w:rsidRPr="00041F3B">
        <w:rPr>
          <w:rFonts w:ascii="Book Antiqua" w:hAnsi="Book Antiqua" w:cs="Arial"/>
        </w:rPr>
        <w:t>s</w:t>
      </w:r>
      <w:r w:rsidR="008109D2" w:rsidRPr="00041F3B">
        <w:rPr>
          <w:rFonts w:ascii="Book Antiqua" w:eastAsia="宋体" w:hAnsi="Book Antiqua" w:cs="Arial" w:hint="eastAsia"/>
          <w:lang w:eastAsia="zh-CN"/>
        </w:rPr>
        <w:t>/</w:t>
      </w:r>
      <w:r w:rsidR="00312D4F" w:rsidRPr="00041F3B">
        <w:rPr>
          <w:rFonts w:ascii="Book Antiqua" w:hAnsi="Book Antiqua" w:cs="Arial"/>
        </w:rPr>
        <w:t>mm</w:t>
      </w:r>
      <w:r w:rsidR="00B67EFB" w:rsidRPr="00041F3B">
        <w:rPr>
          <w:rFonts w:ascii="Book Antiqua" w:eastAsia="Times New Roman" w:hAnsi="Book Antiqua" w:cs="Arial"/>
          <w:vertAlign w:val="superscript"/>
          <w:lang w:val="en-GB"/>
        </w:rPr>
        <w:t>2</w:t>
      </w:r>
      <w:r w:rsidR="00631B5B" w:rsidRPr="00041F3B">
        <w:rPr>
          <w:rFonts w:ascii="Book Antiqua" w:eastAsia="Times New Roman" w:hAnsi="Book Antiqua" w:cs="Arial"/>
        </w:rPr>
        <w:t>.</w:t>
      </w:r>
      <w:r w:rsidR="00A0268D" w:rsidRPr="00041F3B">
        <w:rPr>
          <w:rFonts w:ascii="Book Antiqua" w:eastAsia="Times New Roman" w:hAnsi="Book Antiqua" w:cs="Arial"/>
        </w:rPr>
        <w:t xml:space="preserve"> </w:t>
      </w:r>
      <w:r w:rsidR="00115214" w:rsidRPr="00041F3B">
        <w:rPr>
          <w:rFonts w:ascii="Book Antiqua" w:eastAsia="Times New Roman" w:hAnsi="Book Antiqua" w:cs="Arial"/>
        </w:rPr>
        <w:t xml:space="preserve">Three different coils </w:t>
      </w:r>
      <w:r w:rsidR="00662B68" w:rsidRPr="00041F3B">
        <w:rPr>
          <w:rFonts w:ascii="Book Antiqua" w:eastAsia="Times New Roman" w:hAnsi="Book Antiqua" w:cs="Arial"/>
        </w:rPr>
        <w:t xml:space="preserve">(multichannel coil with sensitivity correction, multichannel coil without sensitivity correction and a quadrature detection coil) </w:t>
      </w:r>
      <w:r w:rsidR="00115214" w:rsidRPr="00041F3B">
        <w:rPr>
          <w:rFonts w:ascii="Book Antiqua" w:eastAsia="Times New Roman" w:hAnsi="Book Antiqua" w:cs="Arial"/>
        </w:rPr>
        <w:t>were used to acquire the images and v</w:t>
      </w:r>
      <w:r w:rsidR="00A0268D" w:rsidRPr="00041F3B">
        <w:rPr>
          <w:rFonts w:ascii="Book Antiqua" w:eastAsia="Times New Roman" w:hAnsi="Book Antiqua" w:cs="Arial"/>
        </w:rPr>
        <w:t>endor-independent software was used to compute the ADC maps using a mono</w:t>
      </w:r>
      <w:r w:rsidR="00DF6E78" w:rsidRPr="00041F3B">
        <w:rPr>
          <w:rFonts w:ascii="Book Antiqua" w:eastAsia="Times New Roman" w:hAnsi="Book Antiqua" w:cs="Arial"/>
        </w:rPr>
        <w:t>-</w:t>
      </w:r>
      <w:r w:rsidR="00A0268D" w:rsidRPr="00041F3B">
        <w:rPr>
          <w:rFonts w:ascii="Book Antiqua" w:eastAsia="Times New Roman" w:hAnsi="Book Antiqua" w:cs="Arial"/>
        </w:rPr>
        <w:t>exponential fit.</w:t>
      </w:r>
      <w:r w:rsidR="00DF6E78" w:rsidRPr="00041F3B">
        <w:rPr>
          <w:rFonts w:ascii="Book Antiqua" w:eastAsia="Times New Roman" w:hAnsi="Book Antiqua" w:cs="Arial"/>
        </w:rPr>
        <w:t xml:space="preserve"> </w:t>
      </w:r>
      <w:r w:rsidR="00FD3D5F" w:rsidRPr="00041F3B">
        <w:rPr>
          <w:rFonts w:ascii="Book Antiqua" w:eastAsia="Times New Roman" w:hAnsi="Book Antiqua" w:cs="Arial"/>
        </w:rPr>
        <w:t>The ADC values for gray and/or white matter of the same volunteers varied significantly between systems of all the vendors with an inter</w:t>
      </w:r>
      <w:r w:rsidR="00394CE8" w:rsidRPr="00041F3B">
        <w:rPr>
          <w:rFonts w:ascii="Book Antiqua" w:eastAsia="Times New Roman" w:hAnsi="Book Antiqua" w:cs="Arial"/>
        </w:rPr>
        <w:t>-</w:t>
      </w:r>
      <w:r w:rsidR="00FD3D5F" w:rsidRPr="00041F3B">
        <w:rPr>
          <w:rFonts w:ascii="Book Antiqua" w:eastAsia="Times New Roman" w:hAnsi="Book Antiqua" w:cs="Arial"/>
        </w:rPr>
        <w:t xml:space="preserve">vendor variability as high as 7%. </w:t>
      </w:r>
      <w:r w:rsidR="00C45EC2" w:rsidRPr="00041F3B">
        <w:rPr>
          <w:rFonts w:ascii="Book Antiqua" w:eastAsia="Times New Roman" w:hAnsi="Book Antiqua" w:cs="Arial"/>
        </w:rPr>
        <w:t>T</w:t>
      </w:r>
      <w:r w:rsidR="004F6094" w:rsidRPr="00041F3B">
        <w:rPr>
          <w:rFonts w:ascii="Book Antiqua" w:eastAsia="Times New Roman" w:hAnsi="Book Antiqua" w:cs="Arial"/>
        </w:rPr>
        <w:t xml:space="preserve">here was </w:t>
      </w:r>
      <w:r w:rsidR="00C45EC2" w:rsidRPr="00041F3B">
        <w:rPr>
          <w:rFonts w:ascii="Book Antiqua" w:eastAsia="Times New Roman" w:hAnsi="Book Antiqua" w:cs="Arial"/>
        </w:rPr>
        <w:t>also significant</w:t>
      </w:r>
      <w:r w:rsidR="004F6094" w:rsidRPr="00041F3B">
        <w:rPr>
          <w:rFonts w:ascii="Book Antiqua" w:eastAsia="Times New Roman" w:hAnsi="Book Antiqua" w:cs="Arial"/>
        </w:rPr>
        <w:t xml:space="preserve"> intra</w:t>
      </w:r>
      <w:r w:rsidR="00394CE8" w:rsidRPr="00041F3B">
        <w:rPr>
          <w:rFonts w:ascii="Book Antiqua" w:eastAsia="Times New Roman" w:hAnsi="Book Antiqua" w:cs="Arial"/>
        </w:rPr>
        <w:t>-</w:t>
      </w:r>
      <w:r w:rsidR="00C45EC2" w:rsidRPr="00041F3B">
        <w:rPr>
          <w:rFonts w:ascii="Book Antiqua" w:eastAsia="Times New Roman" w:hAnsi="Book Antiqua" w:cs="Arial"/>
        </w:rPr>
        <w:t xml:space="preserve">system variability of up </w:t>
      </w:r>
      <w:r w:rsidR="00C45EC2" w:rsidRPr="00041F3B">
        <w:rPr>
          <w:rFonts w:ascii="Book Antiqua" w:eastAsia="Times New Roman" w:hAnsi="Book Antiqua" w:cs="Arial"/>
        </w:rPr>
        <w:lastRenderedPageBreak/>
        <w:t>to 8%</w:t>
      </w:r>
      <w:r w:rsidR="004F6094" w:rsidRPr="00041F3B">
        <w:rPr>
          <w:rFonts w:ascii="Book Antiqua" w:eastAsia="Times New Roman" w:hAnsi="Book Antiqua" w:cs="Arial"/>
        </w:rPr>
        <w:t xml:space="preserve"> depending on the coil </w:t>
      </w:r>
      <w:r w:rsidR="00C45EC2" w:rsidRPr="00041F3B">
        <w:rPr>
          <w:rFonts w:ascii="Book Antiqua" w:eastAsia="Times New Roman" w:hAnsi="Book Antiqua" w:cs="Arial"/>
        </w:rPr>
        <w:t xml:space="preserve">configuration </w:t>
      </w:r>
      <w:r w:rsidR="004F6094" w:rsidRPr="00041F3B">
        <w:rPr>
          <w:rFonts w:ascii="Book Antiqua" w:eastAsia="Times New Roman" w:hAnsi="Book Antiqua" w:cs="Arial"/>
        </w:rPr>
        <w:t xml:space="preserve">in certain </w:t>
      </w:r>
      <w:r w:rsidR="00C45EC2" w:rsidRPr="00041F3B">
        <w:rPr>
          <w:rFonts w:ascii="Book Antiqua" w:eastAsia="Times New Roman" w:hAnsi="Book Antiqua" w:cs="Arial"/>
        </w:rPr>
        <w:t>systems</w:t>
      </w:r>
      <w:r w:rsidR="004F6094" w:rsidRPr="00041F3B">
        <w:rPr>
          <w:rFonts w:ascii="Book Antiqua" w:eastAsia="Times New Roman" w:hAnsi="Book Antiqua" w:cs="Arial"/>
        </w:rPr>
        <w:t>.</w:t>
      </w:r>
      <w:r w:rsidR="0034081D" w:rsidRPr="00041F3B">
        <w:rPr>
          <w:rFonts w:ascii="Book Antiqua" w:eastAsia="Times New Roman" w:hAnsi="Book Antiqua" w:cs="Arial"/>
        </w:rPr>
        <w:t xml:space="preserve"> Overall the authors concluded that there was significant variability in the ADC values.</w:t>
      </w:r>
      <w:r w:rsidR="004314C9" w:rsidRPr="00041F3B">
        <w:rPr>
          <w:rFonts w:ascii="Book Antiqua" w:eastAsia="Times New Roman" w:hAnsi="Book Antiqua" w:cs="Arial"/>
        </w:rPr>
        <w:t xml:space="preserve"> </w:t>
      </w:r>
      <w:r w:rsidR="008C5ECB" w:rsidRPr="00041F3B">
        <w:rPr>
          <w:rFonts w:ascii="Book Antiqua" w:eastAsia="Times New Roman" w:hAnsi="Book Antiqua" w:cs="Arial"/>
        </w:rPr>
        <w:t xml:space="preserve">Braithwaite </w:t>
      </w:r>
      <w:r w:rsidR="00C11D1A" w:rsidRPr="00041F3B">
        <w:rPr>
          <w:rFonts w:ascii="Book Antiqua" w:eastAsia="Times New Roman" w:hAnsi="Book Antiqua" w:cs="Arial"/>
          <w:i/>
        </w:rPr>
        <w:t>et al</w:t>
      </w:r>
      <w:r w:rsidR="008109D2" w:rsidRPr="00041F3B">
        <w:rPr>
          <w:rFonts w:ascii="Book Antiqua" w:eastAsia="Times New Roman" w:hAnsi="Book Antiqua" w:cs="Arial"/>
          <w:noProof/>
          <w:vertAlign w:val="superscript"/>
        </w:rPr>
        <w:t>[49]</w:t>
      </w:r>
      <w:r w:rsidR="00391FB0" w:rsidRPr="00041F3B">
        <w:rPr>
          <w:rFonts w:ascii="Book Antiqua" w:eastAsia="Times New Roman" w:hAnsi="Book Antiqua" w:cs="Arial"/>
        </w:rPr>
        <w:t xml:space="preserve"> (2009)</w:t>
      </w:r>
      <w:r w:rsidR="008C5ECB" w:rsidRPr="00041F3B">
        <w:rPr>
          <w:rFonts w:ascii="Book Antiqua" w:eastAsia="Times New Roman" w:hAnsi="Book Antiqua" w:cs="Arial"/>
        </w:rPr>
        <w:t xml:space="preserve"> </w:t>
      </w:r>
      <w:r w:rsidR="00BC43B5" w:rsidRPr="00041F3B">
        <w:rPr>
          <w:rFonts w:ascii="Book Antiqua" w:eastAsia="Times New Roman" w:hAnsi="Book Antiqua" w:cs="Arial"/>
        </w:rPr>
        <w:t>tested the hypothesis that, “there is no significant variability in ADCs in the assessment of short- and midterm reproducibility of ADC measurements in a healthy population</w:t>
      </w:r>
      <w:r w:rsidR="002E50D3" w:rsidRPr="00041F3B">
        <w:rPr>
          <w:rFonts w:ascii="Book Antiqua" w:eastAsia="Times New Roman" w:hAnsi="Book Antiqua" w:cs="Arial"/>
        </w:rPr>
        <w:t>“, i</w:t>
      </w:r>
      <w:r w:rsidR="00BC43B5" w:rsidRPr="00041F3B">
        <w:rPr>
          <w:rFonts w:ascii="Book Antiqua" w:eastAsia="Times New Roman" w:hAnsi="Book Antiqua" w:cs="Arial"/>
        </w:rPr>
        <w:t xml:space="preserve">n </w:t>
      </w:r>
      <w:r w:rsidR="002E50D3" w:rsidRPr="00041F3B">
        <w:rPr>
          <w:rFonts w:ascii="Book Antiqua" w:eastAsia="Times New Roman" w:hAnsi="Book Antiqua" w:cs="Arial"/>
        </w:rPr>
        <w:t xml:space="preserve">five abdominal locations on </w:t>
      </w:r>
      <w:r w:rsidR="00BC43B5" w:rsidRPr="00041F3B">
        <w:rPr>
          <w:rFonts w:ascii="Book Antiqua" w:eastAsia="Times New Roman" w:hAnsi="Book Antiqua" w:cs="Arial"/>
        </w:rPr>
        <w:t>a</w:t>
      </w:r>
      <w:r w:rsidR="002E50D3" w:rsidRPr="00041F3B">
        <w:rPr>
          <w:rFonts w:ascii="Book Antiqua" w:eastAsia="Times New Roman" w:hAnsi="Book Antiqua" w:cs="Arial"/>
        </w:rPr>
        <w:t xml:space="preserve"> population of 20 healthy male </w:t>
      </w:r>
      <w:r w:rsidR="00BC43B5" w:rsidRPr="00041F3B">
        <w:rPr>
          <w:rFonts w:ascii="Book Antiqua" w:eastAsia="Times New Roman" w:hAnsi="Book Antiqua" w:cs="Arial"/>
        </w:rPr>
        <w:t xml:space="preserve">volunteers at 3.0T </w:t>
      </w:r>
      <w:r w:rsidR="002E50D3" w:rsidRPr="00041F3B">
        <w:rPr>
          <w:rFonts w:ascii="Book Antiqua" w:eastAsia="Times New Roman" w:hAnsi="Book Antiqua" w:cs="Arial"/>
        </w:rPr>
        <w:t xml:space="preserve">using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2E50D3" w:rsidRPr="00041F3B">
        <w:rPr>
          <w:rFonts w:ascii="Book Antiqua" w:eastAsia="Times New Roman" w:hAnsi="Book Antiqua" w:cs="Arial"/>
        </w:rPr>
        <w:t>values of 0 and 400</w:t>
      </w:r>
      <w:r w:rsidR="002E50D3" w:rsidRPr="00041F3B">
        <w:rPr>
          <w:rFonts w:ascii="Book Antiqua" w:hAnsi="Book Antiqua" w:cs="Arial"/>
        </w:rPr>
        <w:t xml:space="preserve"> </w:t>
      </w:r>
      <w:r w:rsidR="00312D4F" w:rsidRPr="00041F3B">
        <w:rPr>
          <w:rFonts w:ascii="Book Antiqua" w:hAnsi="Book Antiqua" w:cs="Arial"/>
        </w:rPr>
        <w:t>s</w:t>
      </w:r>
      <w:r w:rsidR="008B240D" w:rsidRPr="00041F3B">
        <w:rPr>
          <w:rFonts w:ascii="Book Antiqua" w:eastAsia="宋体" w:hAnsi="Book Antiqua" w:cs="Arial" w:hint="eastAsia"/>
          <w:lang w:eastAsia="zh-CN"/>
        </w:rPr>
        <w:t>/</w:t>
      </w:r>
      <w:r w:rsidR="00312D4F" w:rsidRPr="00041F3B">
        <w:rPr>
          <w:rFonts w:ascii="Book Antiqua" w:hAnsi="Book Antiqua" w:cs="Arial"/>
        </w:rPr>
        <w:t>mm</w:t>
      </w:r>
      <w:r w:rsidR="00B31CE0" w:rsidRPr="00041F3B">
        <w:rPr>
          <w:rFonts w:ascii="Book Antiqua" w:eastAsia="Times New Roman" w:hAnsi="Book Antiqua" w:cs="Arial"/>
          <w:vertAlign w:val="superscript"/>
          <w:lang w:val="en-GB"/>
        </w:rPr>
        <w:t>2</w:t>
      </w:r>
      <w:r w:rsidR="00BC43B5" w:rsidRPr="00041F3B">
        <w:rPr>
          <w:rFonts w:ascii="Book Antiqua" w:eastAsia="Times New Roman" w:hAnsi="Book Antiqua" w:cs="Arial"/>
        </w:rPr>
        <w:t>.</w:t>
      </w:r>
      <w:r w:rsidR="002674F9" w:rsidRPr="00041F3B">
        <w:rPr>
          <w:rFonts w:ascii="Book Antiqua" w:eastAsia="Times New Roman" w:hAnsi="Book Antiqua" w:cs="Arial"/>
        </w:rPr>
        <w:t xml:space="preserve"> </w:t>
      </w:r>
      <w:r w:rsidR="007D3808" w:rsidRPr="00041F3B">
        <w:rPr>
          <w:rFonts w:ascii="Book Antiqua" w:eastAsia="Times New Roman" w:hAnsi="Book Antiqua" w:cs="Arial"/>
        </w:rPr>
        <w:t xml:space="preserve">All 20 volunteers were scanned </w:t>
      </w:r>
      <w:r w:rsidR="00114450" w:rsidRPr="00041F3B">
        <w:rPr>
          <w:rFonts w:ascii="Book Antiqua" w:eastAsia="Times New Roman" w:hAnsi="Book Antiqua" w:cs="Arial"/>
        </w:rPr>
        <w:t xml:space="preserve">once </w:t>
      </w:r>
      <w:r w:rsidR="007D3808" w:rsidRPr="00041F3B">
        <w:rPr>
          <w:rFonts w:ascii="Book Antiqua" w:eastAsia="Times New Roman" w:hAnsi="Book Antiqua" w:cs="Arial"/>
        </w:rPr>
        <w:t xml:space="preserve">on the same day </w:t>
      </w:r>
      <w:r w:rsidR="00114450" w:rsidRPr="00041F3B">
        <w:rPr>
          <w:rFonts w:ascii="Book Antiqua" w:eastAsia="Times New Roman" w:hAnsi="Book Antiqua" w:cs="Arial"/>
        </w:rPr>
        <w:t>using 5 repeated DW-MR</w:t>
      </w:r>
      <w:r w:rsidR="004F71C3" w:rsidRPr="00041F3B">
        <w:rPr>
          <w:rFonts w:ascii="Book Antiqua" w:eastAsia="Times New Roman" w:hAnsi="Book Antiqua" w:cs="Arial"/>
        </w:rPr>
        <w:t>I</w:t>
      </w:r>
      <w:r w:rsidR="00114450" w:rsidRPr="00041F3B">
        <w:rPr>
          <w:rFonts w:ascii="Book Antiqua" w:eastAsia="Times New Roman" w:hAnsi="Book Antiqua" w:cs="Arial"/>
        </w:rPr>
        <w:t xml:space="preserve"> acquisitions in the abdomen </w:t>
      </w:r>
      <w:r w:rsidR="007D3808" w:rsidRPr="00041F3B">
        <w:rPr>
          <w:rFonts w:ascii="Book Antiqua" w:eastAsia="Times New Roman" w:hAnsi="Book Antiqua" w:cs="Arial"/>
        </w:rPr>
        <w:t>and 16 of the volunteers underwent a second scan within a time frame of 147</w:t>
      </w:r>
      <w:r w:rsidR="008B240D" w:rsidRPr="00041F3B">
        <w:rPr>
          <w:rFonts w:ascii="Book Antiqua" w:eastAsia="宋体" w:hAnsi="Book Antiqua" w:cs="Arial" w:hint="eastAsia"/>
          <w:lang w:eastAsia="zh-CN"/>
        </w:rPr>
        <w:t xml:space="preserve"> </w:t>
      </w:r>
      <w:r w:rsidR="007D3808" w:rsidRPr="00041F3B">
        <w:rPr>
          <w:rFonts w:ascii="Book Antiqua" w:eastAsia="Times New Roman" w:hAnsi="Book Antiqua" w:cs="Arial"/>
        </w:rPr>
        <w:t>±</w:t>
      </w:r>
      <w:r w:rsidR="008B240D" w:rsidRPr="00041F3B">
        <w:rPr>
          <w:rFonts w:ascii="Book Antiqua" w:eastAsia="宋体" w:hAnsi="Book Antiqua" w:cs="Arial" w:hint="eastAsia"/>
          <w:lang w:eastAsia="zh-CN"/>
        </w:rPr>
        <w:t xml:space="preserve"> </w:t>
      </w:r>
      <w:r w:rsidR="007D3808" w:rsidRPr="00041F3B">
        <w:rPr>
          <w:rFonts w:ascii="Book Antiqua" w:eastAsia="Times New Roman" w:hAnsi="Book Antiqua" w:cs="Arial"/>
        </w:rPr>
        <w:t>20</w:t>
      </w:r>
      <w:r w:rsidR="009D5B76" w:rsidRPr="00041F3B">
        <w:rPr>
          <w:rFonts w:ascii="Book Antiqua" w:eastAsia="Times New Roman" w:hAnsi="Book Antiqua" w:cs="Arial"/>
        </w:rPr>
        <w:t xml:space="preserve"> d</w:t>
      </w:r>
      <w:r w:rsidR="00104115" w:rsidRPr="00041F3B">
        <w:rPr>
          <w:rFonts w:ascii="Book Antiqua" w:eastAsia="Times New Roman" w:hAnsi="Book Antiqua" w:cs="Arial"/>
        </w:rPr>
        <w:t xml:space="preserve"> using another set of 5 repeated DW-MR</w:t>
      </w:r>
      <w:r w:rsidR="004F71C3" w:rsidRPr="00041F3B">
        <w:rPr>
          <w:rFonts w:ascii="Book Antiqua" w:eastAsia="Times New Roman" w:hAnsi="Book Antiqua" w:cs="Arial"/>
        </w:rPr>
        <w:t>I</w:t>
      </w:r>
      <w:r w:rsidR="00104115" w:rsidRPr="00041F3B">
        <w:rPr>
          <w:rFonts w:ascii="Book Antiqua" w:eastAsia="Times New Roman" w:hAnsi="Book Antiqua" w:cs="Arial"/>
        </w:rPr>
        <w:t xml:space="preserve"> acquisitions</w:t>
      </w:r>
      <w:r w:rsidR="009D5B76" w:rsidRPr="00041F3B">
        <w:rPr>
          <w:rFonts w:ascii="Book Antiqua" w:eastAsia="Times New Roman" w:hAnsi="Book Antiqua" w:cs="Arial"/>
        </w:rPr>
        <w:t>.</w:t>
      </w:r>
      <w:r w:rsidR="00E8491A" w:rsidRPr="00041F3B">
        <w:rPr>
          <w:rFonts w:ascii="Book Antiqua" w:eastAsia="Times New Roman" w:hAnsi="Book Antiqua" w:cs="Arial"/>
        </w:rPr>
        <w:t xml:space="preserve"> Vendor-specific software was used to generate the ADC maps</w:t>
      </w:r>
      <w:r w:rsidR="00526066" w:rsidRPr="00041F3B">
        <w:rPr>
          <w:rFonts w:ascii="Book Antiqua" w:eastAsia="Times New Roman" w:hAnsi="Book Antiqua" w:cs="Arial"/>
        </w:rPr>
        <w:t xml:space="preserve"> and 3 ROIs were drawn for each anatomic location</w:t>
      </w:r>
      <w:r w:rsidR="00E8491A" w:rsidRPr="00041F3B">
        <w:rPr>
          <w:rFonts w:ascii="Book Antiqua" w:eastAsia="Times New Roman" w:hAnsi="Book Antiqua" w:cs="Arial"/>
        </w:rPr>
        <w:t xml:space="preserve">. </w:t>
      </w:r>
      <w:r w:rsidR="00C70820" w:rsidRPr="00041F3B">
        <w:rPr>
          <w:rFonts w:ascii="Book Antiqua" w:eastAsia="Times New Roman" w:hAnsi="Book Antiqua" w:cs="Arial"/>
        </w:rPr>
        <w:t xml:space="preserve"> Highly significant differences in the mean ADCs between the five anatomic locations were observed. No significant differences in the ADCs among the various sequence repetitions were observed. Between the two imaging sessions, no significant differences in mean ADC values were observed. Overall, the mean CV for the reproducibility of ADCs </w:t>
      </w:r>
      <w:r w:rsidR="001E62E4" w:rsidRPr="00041F3B">
        <w:rPr>
          <w:rFonts w:ascii="Book Antiqua" w:eastAsia="Times New Roman" w:hAnsi="Book Antiqua" w:cs="Arial"/>
        </w:rPr>
        <w:t xml:space="preserve">over short- and midterm was 14% and based on their results the authors </w:t>
      </w:r>
      <w:r w:rsidR="001700C3" w:rsidRPr="00041F3B">
        <w:rPr>
          <w:rFonts w:ascii="Book Antiqua" w:eastAsia="Times New Roman" w:hAnsi="Book Antiqua" w:cs="Arial"/>
        </w:rPr>
        <w:t xml:space="preserve">suggested that ADCs are robust </w:t>
      </w:r>
      <w:r w:rsidR="001E62E4" w:rsidRPr="00041F3B">
        <w:rPr>
          <w:rFonts w:ascii="Book Antiqua" w:eastAsia="Times New Roman" w:hAnsi="Book Antiqua" w:cs="Arial"/>
        </w:rPr>
        <w:t>and can serve as a reliable quantitative tool over time.</w:t>
      </w:r>
      <w:r w:rsidR="001700C3" w:rsidRPr="00041F3B">
        <w:rPr>
          <w:rFonts w:ascii="Book Antiqua" w:eastAsia="Times New Roman" w:hAnsi="Book Antiqua" w:cs="Arial"/>
        </w:rPr>
        <w:t xml:space="preserve"> However, they </w:t>
      </w:r>
      <w:r w:rsidR="00A76651" w:rsidRPr="00041F3B">
        <w:rPr>
          <w:rFonts w:ascii="Book Antiqua" w:eastAsia="Times New Roman" w:hAnsi="Book Antiqua" w:cs="Arial"/>
        </w:rPr>
        <w:t xml:space="preserve">also </w:t>
      </w:r>
      <w:r w:rsidR="001700C3" w:rsidRPr="00041F3B">
        <w:rPr>
          <w:rFonts w:ascii="Book Antiqua" w:eastAsia="Times New Roman" w:hAnsi="Book Antiqua" w:cs="Arial"/>
        </w:rPr>
        <w:t xml:space="preserve">concluded that treatment effects of less than approximately 27% </w:t>
      </w:r>
      <w:r w:rsidR="008437CE" w:rsidRPr="00041F3B">
        <w:rPr>
          <w:rFonts w:ascii="Book Antiqua" w:eastAsia="Times New Roman" w:hAnsi="Book Antiqua" w:cs="Arial"/>
        </w:rPr>
        <w:t>would</w:t>
      </w:r>
      <w:r w:rsidR="001700C3" w:rsidRPr="00041F3B">
        <w:rPr>
          <w:rFonts w:ascii="Book Antiqua" w:eastAsia="Times New Roman" w:hAnsi="Book Antiqua" w:cs="Arial"/>
        </w:rPr>
        <w:t xml:space="preserve"> not be clinically detectable with confidence with one acquisition in a single individual.</w:t>
      </w:r>
      <w:r w:rsidR="004314C9" w:rsidRPr="00041F3B">
        <w:rPr>
          <w:rFonts w:ascii="Book Antiqua" w:eastAsia="Times New Roman" w:hAnsi="Book Antiqua" w:cs="Arial"/>
        </w:rPr>
        <w:t xml:space="preserve"> </w:t>
      </w:r>
      <w:r w:rsidR="00D376BE" w:rsidRPr="00041F3B">
        <w:rPr>
          <w:rFonts w:ascii="Book Antiqua" w:eastAsia="Times New Roman" w:hAnsi="Book Antiqua" w:cs="Arial"/>
        </w:rPr>
        <w:t xml:space="preserve">Colagrande </w:t>
      </w:r>
      <w:r w:rsidR="008B240D" w:rsidRPr="00041F3B">
        <w:rPr>
          <w:rFonts w:ascii="Book Antiqua" w:eastAsia="Times New Roman" w:hAnsi="Book Antiqua" w:cs="Arial"/>
          <w:i/>
        </w:rPr>
        <w:t xml:space="preserve">et </w:t>
      </w:r>
      <w:proofErr w:type="gramStart"/>
      <w:r w:rsidR="008B240D" w:rsidRPr="00041F3B">
        <w:rPr>
          <w:rFonts w:ascii="Book Antiqua" w:eastAsia="Times New Roman" w:hAnsi="Book Antiqua" w:cs="Arial"/>
          <w:i/>
        </w:rPr>
        <w:t>a</w:t>
      </w:r>
      <w:r w:rsidR="008B240D" w:rsidRPr="00041F3B">
        <w:rPr>
          <w:rFonts w:ascii="Book Antiqua" w:eastAsia="宋体" w:hAnsi="Book Antiqua" w:cs="Arial"/>
          <w:i/>
          <w:lang w:eastAsia="zh-CN"/>
        </w:rPr>
        <w:t>l</w:t>
      </w:r>
      <w:r w:rsidR="008B240D" w:rsidRPr="00041F3B">
        <w:rPr>
          <w:rFonts w:ascii="Book Antiqua" w:eastAsia="Times New Roman" w:hAnsi="Book Antiqua" w:cs="Arial"/>
          <w:noProof/>
          <w:vertAlign w:val="superscript"/>
        </w:rPr>
        <w:t>[</w:t>
      </w:r>
      <w:proofErr w:type="gramEnd"/>
      <w:r w:rsidR="008B240D" w:rsidRPr="00041F3B">
        <w:rPr>
          <w:rFonts w:ascii="Book Antiqua" w:eastAsia="Times New Roman" w:hAnsi="Book Antiqua" w:cs="Arial"/>
          <w:noProof/>
          <w:vertAlign w:val="superscript"/>
        </w:rPr>
        <w:t>142]</w:t>
      </w:r>
      <w:r w:rsidR="008B240D" w:rsidRPr="00041F3B">
        <w:rPr>
          <w:rFonts w:ascii="Book Antiqua" w:eastAsia="Times New Roman" w:hAnsi="Book Antiqua" w:cs="Arial"/>
        </w:rPr>
        <w:t xml:space="preserve"> </w:t>
      </w:r>
      <w:r w:rsidR="00D376BE" w:rsidRPr="00041F3B">
        <w:rPr>
          <w:rFonts w:ascii="Book Antiqua" w:eastAsia="Times New Roman" w:hAnsi="Book Antiqua" w:cs="Arial"/>
        </w:rPr>
        <w:t xml:space="preserve">(2010) </w:t>
      </w:r>
      <w:r w:rsidR="001F5AEA" w:rsidRPr="00041F3B">
        <w:rPr>
          <w:rFonts w:ascii="Book Antiqua" w:eastAsia="Times New Roman" w:hAnsi="Book Antiqua" w:cs="Arial"/>
        </w:rPr>
        <w:t>compared ADC measurement repeatability and reproduc</w:t>
      </w:r>
      <w:r w:rsidR="000B384D" w:rsidRPr="00041F3B">
        <w:rPr>
          <w:rFonts w:ascii="Book Antiqua" w:eastAsia="Times New Roman" w:hAnsi="Book Antiqua" w:cs="Arial"/>
        </w:rPr>
        <w:t>ibility of a phantom to that of</w:t>
      </w:r>
      <w:r w:rsidR="003509CE" w:rsidRPr="00041F3B">
        <w:rPr>
          <w:rFonts w:ascii="Book Antiqua" w:eastAsia="Times New Roman" w:hAnsi="Book Antiqua" w:cs="Arial"/>
        </w:rPr>
        <w:t xml:space="preserve"> </w:t>
      </w:r>
      <w:r w:rsidR="000B384D" w:rsidRPr="00041F3B">
        <w:rPr>
          <w:rFonts w:ascii="Book Antiqua" w:eastAsia="Times New Roman" w:hAnsi="Book Antiqua" w:cs="Arial"/>
        </w:rPr>
        <w:t>abdominal DW-MR</w:t>
      </w:r>
      <w:r w:rsidR="004F71C3" w:rsidRPr="00041F3B">
        <w:rPr>
          <w:rFonts w:ascii="Book Antiqua" w:eastAsia="Times New Roman" w:hAnsi="Book Antiqua" w:cs="Arial"/>
        </w:rPr>
        <w:t>I</w:t>
      </w:r>
      <w:r w:rsidR="001F5AEA" w:rsidRPr="00041F3B">
        <w:rPr>
          <w:rFonts w:ascii="Book Antiqua" w:eastAsia="Times New Roman" w:hAnsi="Book Antiqua" w:cs="Arial"/>
        </w:rPr>
        <w:t xml:space="preserve"> on 30 healthy volunteers</w:t>
      </w:r>
      <w:r w:rsidR="00E305BB" w:rsidRPr="00041F3B">
        <w:rPr>
          <w:rFonts w:ascii="Book Antiqua" w:eastAsia="Times New Roman" w:hAnsi="Book Antiqua" w:cs="Arial"/>
        </w:rPr>
        <w:t xml:space="preserve"> at 1.5T field strength</w:t>
      </w:r>
      <w:r w:rsidR="001F5AEA" w:rsidRPr="00041F3B">
        <w:rPr>
          <w:rFonts w:ascii="Book Antiqua" w:eastAsia="Times New Roman" w:hAnsi="Book Antiqua" w:cs="Arial"/>
        </w:rPr>
        <w:t>.</w:t>
      </w:r>
      <w:r w:rsidR="004928B8" w:rsidRPr="00041F3B">
        <w:rPr>
          <w:rFonts w:ascii="Book Antiqua" w:eastAsia="Times New Roman" w:hAnsi="Book Antiqua" w:cs="Arial"/>
        </w:rPr>
        <w:t xml:space="preserve"> For the phantom study two DW-MR</w:t>
      </w:r>
      <w:r w:rsidR="004F71C3" w:rsidRPr="00041F3B">
        <w:rPr>
          <w:rFonts w:ascii="Book Antiqua" w:eastAsia="Times New Roman" w:hAnsi="Book Antiqua" w:cs="Arial"/>
        </w:rPr>
        <w:t>I</w:t>
      </w:r>
      <w:r w:rsidR="004928B8" w:rsidRPr="00041F3B">
        <w:rPr>
          <w:rFonts w:ascii="Book Antiqua" w:eastAsia="Times New Roman" w:hAnsi="Book Antiqua" w:cs="Arial"/>
        </w:rPr>
        <w:t xml:space="preserve"> sequences were employed: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4928B8" w:rsidRPr="00041F3B">
        <w:rPr>
          <w:rFonts w:ascii="Book Antiqua" w:eastAsia="Times New Roman" w:hAnsi="Book Antiqua" w:cs="Arial"/>
        </w:rPr>
        <w:t xml:space="preserve">values ranging 0-200 </w:t>
      </w:r>
      <w:r w:rsidR="003F7BB4" w:rsidRPr="00041F3B">
        <w:rPr>
          <w:rFonts w:ascii="Book Antiqua" w:hAnsi="Book Antiqua" w:cs="Arial"/>
        </w:rPr>
        <w:t>s</w:t>
      </w:r>
      <w:r w:rsidR="00A339FE"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4928B8" w:rsidRPr="00041F3B">
        <w:rPr>
          <w:rFonts w:ascii="Book Antiqua" w:eastAsia="Times New Roman" w:hAnsi="Book Antiqua" w:cs="Arial"/>
        </w:rPr>
        <w:t>(steps of 20</w:t>
      </w:r>
      <w:r w:rsidR="004928B8" w:rsidRPr="00041F3B">
        <w:rPr>
          <w:rFonts w:ascii="Book Antiqua" w:hAnsi="Book Antiqua" w:cs="Arial"/>
        </w:rPr>
        <w:t xml:space="preserve"> </w:t>
      </w:r>
      <w:r w:rsidR="00A339FE" w:rsidRPr="00041F3B">
        <w:rPr>
          <w:rFonts w:ascii="Book Antiqua" w:hAnsi="Book Antiqua" w:cs="Arial"/>
        </w:rPr>
        <w:t>s</w:t>
      </w:r>
      <w:r w:rsidR="00A339FE" w:rsidRPr="00041F3B">
        <w:rPr>
          <w:rFonts w:ascii="Book Antiqua" w:eastAsia="宋体" w:hAnsi="Book Antiqua" w:cs="Arial" w:hint="eastAsia"/>
          <w:lang w:eastAsia="zh-CN"/>
        </w:rPr>
        <w:t>/</w:t>
      </w:r>
      <w:r w:rsidR="00A339FE" w:rsidRPr="00041F3B">
        <w:rPr>
          <w:rFonts w:ascii="Book Antiqua" w:hAnsi="Book Antiqua" w:cs="Arial"/>
        </w:rPr>
        <w:t>mm</w:t>
      </w:r>
      <w:r w:rsidR="00A339FE" w:rsidRPr="00041F3B">
        <w:rPr>
          <w:rFonts w:ascii="Book Antiqua" w:eastAsia="Times New Roman" w:hAnsi="Book Antiqua" w:cs="Arial"/>
          <w:vertAlign w:val="superscript"/>
          <w:lang w:val="en-GB"/>
        </w:rPr>
        <w:t>2</w:t>
      </w:r>
      <w:r w:rsidR="00E305BB" w:rsidRPr="00041F3B">
        <w:rPr>
          <w:rFonts w:ascii="Book Antiqua" w:eastAsia="Times New Roman" w:hAnsi="Book Antiqua" w:cs="Arial"/>
        </w:rPr>
        <w:t xml:space="preserve">) </w:t>
      </w:r>
      <w:r w:rsidR="004928B8" w:rsidRPr="00041F3B">
        <w:rPr>
          <w:rFonts w:ascii="Book Antiqua" w:eastAsia="Times New Roman" w:hAnsi="Book Antiqua" w:cs="Arial"/>
        </w:rPr>
        <w:t xml:space="preserve">and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4928B8" w:rsidRPr="00041F3B">
        <w:rPr>
          <w:rFonts w:ascii="Book Antiqua" w:eastAsia="Times New Roman" w:hAnsi="Book Antiqua" w:cs="Arial"/>
        </w:rPr>
        <w:t>values ranging from 0-1000</w:t>
      </w:r>
      <w:r w:rsidR="005C2C24" w:rsidRPr="00041F3B">
        <w:rPr>
          <w:rFonts w:ascii="Book Antiqua" w:eastAsia="Times New Roman" w:hAnsi="Book Antiqua" w:cs="Arial"/>
        </w:rPr>
        <w:t xml:space="preserve"> </w:t>
      </w:r>
      <w:r w:rsidR="00A339FE" w:rsidRPr="00041F3B">
        <w:rPr>
          <w:rFonts w:ascii="Book Antiqua" w:hAnsi="Book Antiqua" w:cs="Arial"/>
        </w:rPr>
        <w:t>s</w:t>
      </w:r>
      <w:r w:rsidR="00A339FE" w:rsidRPr="00041F3B">
        <w:rPr>
          <w:rFonts w:ascii="Book Antiqua" w:eastAsia="宋体" w:hAnsi="Book Antiqua" w:cs="Arial" w:hint="eastAsia"/>
          <w:lang w:eastAsia="zh-CN"/>
        </w:rPr>
        <w:t>/</w:t>
      </w:r>
      <w:r w:rsidR="00A339FE" w:rsidRPr="00041F3B">
        <w:rPr>
          <w:rFonts w:ascii="Book Antiqua" w:hAnsi="Book Antiqua" w:cs="Arial"/>
        </w:rPr>
        <w:t>mm</w:t>
      </w:r>
      <w:r w:rsidR="00A339FE"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5C2C24" w:rsidRPr="00041F3B">
        <w:rPr>
          <w:rFonts w:ascii="Book Antiqua" w:eastAsia="Times New Roman" w:hAnsi="Book Antiqua" w:cs="Arial"/>
        </w:rPr>
        <w:t>(steps of 100</w:t>
      </w:r>
      <w:r w:rsidR="005C2C24" w:rsidRPr="00041F3B">
        <w:rPr>
          <w:rFonts w:ascii="Book Antiqua" w:hAnsi="Book Antiqua" w:cs="Arial"/>
        </w:rPr>
        <w:t xml:space="preserve"> </w:t>
      </w:r>
      <w:r w:rsidR="00A339FE" w:rsidRPr="00041F3B">
        <w:rPr>
          <w:rFonts w:ascii="Book Antiqua" w:hAnsi="Book Antiqua" w:cs="Arial"/>
        </w:rPr>
        <w:t>s</w:t>
      </w:r>
      <w:r w:rsidR="00A339FE" w:rsidRPr="00041F3B">
        <w:rPr>
          <w:rFonts w:ascii="Book Antiqua" w:eastAsia="宋体" w:hAnsi="Book Antiqua" w:cs="Arial" w:hint="eastAsia"/>
          <w:lang w:eastAsia="zh-CN"/>
        </w:rPr>
        <w:t>/</w:t>
      </w:r>
      <w:r w:rsidR="00A339FE" w:rsidRPr="00041F3B">
        <w:rPr>
          <w:rFonts w:ascii="Book Antiqua" w:hAnsi="Book Antiqua" w:cs="Arial"/>
        </w:rPr>
        <w:t>mm</w:t>
      </w:r>
      <w:r w:rsidR="00A339FE" w:rsidRPr="00041F3B">
        <w:rPr>
          <w:rFonts w:ascii="Book Antiqua" w:eastAsia="Times New Roman" w:hAnsi="Book Antiqua" w:cs="Arial"/>
          <w:vertAlign w:val="superscript"/>
          <w:lang w:val="en-GB"/>
        </w:rPr>
        <w:t>2</w:t>
      </w:r>
      <w:r w:rsidR="005C2C24" w:rsidRPr="00041F3B">
        <w:rPr>
          <w:rFonts w:ascii="Book Antiqua" w:eastAsia="Times New Roman" w:hAnsi="Book Antiqua" w:cs="Arial"/>
        </w:rPr>
        <w:t>)</w:t>
      </w:r>
      <w:r w:rsidR="00E305BB" w:rsidRPr="00041F3B">
        <w:rPr>
          <w:rFonts w:ascii="Book Antiqua" w:eastAsia="Times New Roman" w:hAnsi="Book Antiqua" w:cs="Arial"/>
        </w:rPr>
        <w:t xml:space="preserve">. For the volunteer study,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E305BB" w:rsidRPr="00041F3B">
        <w:rPr>
          <w:rFonts w:ascii="Book Antiqua" w:eastAsia="Times New Roman" w:hAnsi="Book Antiqua" w:cs="Arial"/>
        </w:rPr>
        <w:t xml:space="preserve">values of 0 and 1000 </w:t>
      </w:r>
      <w:r w:rsidR="00A339FE" w:rsidRPr="00041F3B">
        <w:rPr>
          <w:rFonts w:ascii="Book Antiqua" w:hAnsi="Book Antiqua" w:cs="Arial"/>
        </w:rPr>
        <w:t>s</w:t>
      </w:r>
      <w:r w:rsidR="00A339FE" w:rsidRPr="00041F3B">
        <w:rPr>
          <w:rFonts w:ascii="Book Antiqua" w:eastAsia="宋体" w:hAnsi="Book Antiqua" w:cs="Arial" w:hint="eastAsia"/>
          <w:lang w:eastAsia="zh-CN"/>
        </w:rPr>
        <w:t>/</w:t>
      </w:r>
      <w:r w:rsidR="00A339FE" w:rsidRPr="00041F3B">
        <w:rPr>
          <w:rFonts w:ascii="Book Antiqua" w:hAnsi="Book Antiqua" w:cs="Arial"/>
        </w:rPr>
        <w:t>mm</w:t>
      </w:r>
      <w:r w:rsidR="00A339FE"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E305BB" w:rsidRPr="00041F3B">
        <w:rPr>
          <w:rFonts w:ascii="Book Antiqua" w:eastAsia="Times New Roman" w:hAnsi="Book Antiqua" w:cs="Arial"/>
        </w:rPr>
        <w:t>were used. Vendor-independent software was used to compute the ADC maps</w:t>
      </w:r>
      <w:r w:rsidR="00C305E4" w:rsidRPr="00041F3B">
        <w:rPr>
          <w:rFonts w:ascii="Book Antiqua" w:eastAsia="Times New Roman" w:hAnsi="Book Antiqua" w:cs="Arial"/>
        </w:rPr>
        <w:t>.</w:t>
      </w:r>
      <w:r w:rsidR="000B384D" w:rsidRPr="00041F3B">
        <w:rPr>
          <w:rFonts w:ascii="Book Antiqua" w:eastAsia="Times New Roman" w:hAnsi="Book Antiqua" w:cs="Arial"/>
        </w:rPr>
        <w:t xml:space="preserve"> Overall the authors concluded that the ADC values were repeatable </w:t>
      </w:r>
      <w:r w:rsidR="00582799" w:rsidRPr="00041F3B">
        <w:rPr>
          <w:rFonts w:ascii="Book Antiqua" w:eastAsia="Times New Roman" w:hAnsi="Book Antiqua" w:cs="Arial"/>
        </w:rPr>
        <w:t xml:space="preserve">with an ICC of 0.80 </w:t>
      </w:r>
      <w:r w:rsidR="000B384D" w:rsidRPr="00041F3B">
        <w:rPr>
          <w:rFonts w:ascii="Book Antiqua" w:eastAsia="Times New Roman" w:hAnsi="Book Antiqua" w:cs="Arial"/>
        </w:rPr>
        <w:t>but not reproducible</w:t>
      </w:r>
      <w:r w:rsidR="00582799" w:rsidRPr="00041F3B">
        <w:rPr>
          <w:rFonts w:ascii="Book Antiqua" w:eastAsia="Times New Roman" w:hAnsi="Book Antiqua" w:cs="Arial"/>
        </w:rPr>
        <w:t xml:space="preserve"> (ICCs</w:t>
      </w:r>
      <w:r w:rsidR="00A339FE" w:rsidRPr="00041F3B">
        <w:rPr>
          <w:rFonts w:ascii="Book Antiqua" w:eastAsia="宋体" w:hAnsi="Book Antiqua" w:cs="Arial" w:hint="eastAsia"/>
          <w:lang w:eastAsia="zh-CN"/>
        </w:rPr>
        <w:t xml:space="preserve"> </w:t>
      </w:r>
      <w:r w:rsidR="00582799" w:rsidRPr="00041F3B">
        <w:rPr>
          <w:rFonts w:ascii="Book Antiqua" w:eastAsia="Times New Roman" w:hAnsi="Book Antiqua" w:cs="Arial"/>
        </w:rPr>
        <w:t>≤</w:t>
      </w:r>
      <w:r w:rsidR="00A339FE" w:rsidRPr="00041F3B">
        <w:rPr>
          <w:rFonts w:ascii="Book Antiqua" w:eastAsia="宋体" w:hAnsi="Book Antiqua" w:cs="Arial" w:hint="eastAsia"/>
          <w:lang w:eastAsia="zh-CN"/>
        </w:rPr>
        <w:t xml:space="preserve"> </w:t>
      </w:r>
      <w:r w:rsidR="00582799" w:rsidRPr="00041F3B">
        <w:rPr>
          <w:rFonts w:ascii="Book Antiqua" w:eastAsia="Times New Roman" w:hAnsi="Book Antiqua" w:cs="Arial"/>
        </w:rPr>
        <w:t>0.45) for all methods</w:t>
      </w:r>
      <w:r w:rsidR="000B384D" w:rsidRPr="00041F3B">
        <w:rPr>
          <w:rFonts w:ascii="Book Antiqua" w:eastAsia="Times New Roman" w:hAnsi="Book Antiqua" w:cs="Arial"/>
        </w:rPr>
        <w:t xml:space="preserve">. </w:t>
      </w:r>
      <w:r w:rsidR="00582799" w:rsidRPr="00041F3B">
        <w:rPr>
          <w:rFonts w:ascii="Book Antiqua" w:eastAsia="Times New Roman" w:hAnsi="Book Antiqua" w:cs="Arial"/>
        </w:rPr>
        <w:t>Larger ROIs improved reproducibility</w:t>
      </w:r>
      <w:r w:rsidR="008532C7" w:rsidRPr="00041F3B">
        <w:rPr>
          <w:rFonts w:ascii="Book Antiqua" w:eastAsia="Times New Roman" w:hAnsi="Book Antiqua" w:cs="Arial"/>
        </w:rPr>
        <w:t xml:space="preserve"> and the authors advised that</w:t>
      </w:r>
      <w:r w:rsidR="00B31CE0" w:rsidRPr="00041F3B">
        <w:rPr>
          <w:rFonts w:ascii="Book Antiqua" w:eastAsia="Times New Roman" w:hAnsi="Book Antiqua" w:cs="Arial"/>
        </w:rPr>
        <w:t xml:space="preserve"> for </w:t>
      </w:r>
      <w:r w:rsidR="008532C7" w:rsidRPr="00041F3B">
        <w:rPr>
          <w:rFonts w:ascii="Book Antiqua" w:eastAsia="Times New Roman" w:hAnsi="Book Antiqua" w:cs="Arial"/>
        </w:rPr>
        <w:t>larger studies standardize</w:t>
      </w:r>
      <w:r w:rsidR="00B31CE0" w:rsidRPr="00041F3B">
        <w:rPr>
          <w:rFonts w:ascii="Book Antiqua" w:eastAsia="Times New Roman" w:hAnsi="Book Antiqua" w:cs="Arial"/>
        </w:rPr>
        <w:t>d</w:t>
      </w:r>
      <w:r w:rsidR="008532C7" w:rsidRPr="00041F3B">
        <w:rPr>
          <w:rFonts w:ascii="Book Antiqua" w:eastAsia="Times New Roman" w:hAnsi="Book Antiqua" w:cs="Arial"/>
        </w:rPr>
        <w:t xml:space="preserve"> ADC measurements using more than two observers are needed.</w:t>
      </w:r>
      <w:r w:rsidR="004314C9" w:rsidRPr="00041F3B">
        <w:rPr>
          <w:rFonts w:ascii="Book Antiqua" w:eastAsia="Times New Roman" w:hAnsi="Book Antiqua" w:cs="Arial"/>
        </w:rPr>
        <w:t xml:space="preserve"> </w:t>
      </w:r>
      <w:r w:rsidR="003A6BCE" w:rsidRPr="00041F3B">
        <w:rPr>
          <w:rFonts w:ascii="Book Antiqua" w:eastAsia="Times New Roman" w:hAnsi="Book Antiqua" w:cs="Arial"/>
        </w:rPr>
        <w:t xml:space="preserve">Miquel </w:t>
      </w:r>
      <w:r w:rsidR="00C11D1A" w:rsidRPr="00041F3B">
        <w:rPr>
          <w:rFonts w:ascii="Book Antiqua" w:eastAsia="Times New Roman" w:hAnsi="Book Antiqua" w:cs="Arial"/>
          <w:i/>
        </w:rPr>
        <w:t xml:space="preserve">et </w:t>
      </w:r>
      <w:proofErr w:type="gramStart"/>
      <w:r w:rsidR="00C11D1A" w:rsidRPr="00041F3B">
        <w:rPr>
          <w:rFonts w:ascii="Book Antiqua" w:eastAsia="Times New Roman" w:hAnsi="Book Antiqua" w:cs="Arial"/>
          <w:i/>
        </w:rPr>
        <w:t>al</w:t>
      </w:r>
      <w:r w:rsidR="00A339FE" w:rsidRPr="00041F3B">
        <w:rPr>
          <w:rFonts w:ascii="Book Antiqua" w:eastAsia="Times New Roman" w:hAnsi="Book Antiqua" w:cs="Arial"/>
          <w:noProof/>
          <w:vertAlign w:val="superscript"/>
        </w:rPr>
        <w:t>[</w:t>
      </w:r>
      <w:proofErr w:type="gramEnd"/>
      <w:r w:rsidR="00A339FE" w:rsidRPr="00041F3B">
        <w:rPr>
          <w:rFonts w:ascii="Book Antiqua" w:eastAsia="Times New Roman" w:hAnsi="Book Antiqua" w:cs="Arial"/>
          <w:noProof/>
          <w:vertAlign w:val="superscript"/>
        </w:rPr>
        <w:t>34]</w:t>
      </w:r>
      <w:r w:rsidR="008C5ECB" w:rsidRPr="00041F3B">
        <w:rPr>
          <w:rFonts w:ascii="Book Antiqua" w:eastAsia="Times New Roman" w:hAnsi="Book Antiqua" w:cs="Arial"/>
        </w:rPr>
        <w:t xml:space="preserve"> (2012)</w:t>
      </w:r>
      <w:r w:rsidR="005253E7" w:rsidRPr="00041F3B">
        <w:rPr>
          <w:rFonts w:ascii="Book Antiqua" w:eastAsia="Times New Roman" w:hAnsi="Book Antiqua" w:cs="Arial"/>
        </w:rPr>
        <w:t xml:space="preserve"> </w:t>
      </w:r>
      <w:r w:rsidR="00AB28BF" w:rsidRPr="00041F3B">
        <w:rPr>
          <w:rFonts w:ascii="Book Antiqua" w:eastAsia="Times New Roman" w:hAnsi="Book Antiqua" w:cs="Arial"/>
        </w:rPr>
        <w:t>compared repeatability of the ADC measurements of a phantom containing copper sulphate (CuSO</w:t>
      </w:r>
      <w:r w:rsidR="00AB28BF" w:rsidRPr="00041F3B">
        <w:rPr>
          <w:rFonts w:ascii="Book Antiqua" w:eastAsia="Times New Roman" w:hAnsi="Book Antiqua" w:cs="Arial"/>
          <w:vertAlign w:val="subscript"/>
        </w:rPr>
        <w:t>4</w:t>
      </w:r>
      <w:r w:rsidR="00AB28BF" w:rsidRPr="00041F3B">
        <w:rPr>
          <w:rFonts w:ascii="Book Antiqua" w:eastAsia="Times New Roman" w:hAnsi="Book Antiqua" w:cs="Arial"/>
        </w:rPr>
        <w:t xml:space="preserve"> 3</w:t>
      </w:r>
      <w:r w:rsidR="00612183" w:rsidRPr="00041F3B">
        <w:rPr>
          <w:rFonts w:ascii="Book Antiqua" w:eastAsia="宋体" w:hAnsi="Book Antiqua" w:cs="Arial" w:hint="eastAsia"/>
          <w:lang w:eastAsia="zh-CN"/>
        </w:rPr>
        <w:t xml:space="preserve"> </w:t>
      </w:r>
      <w:r w:rsidR="00612183" w:rsidRPr="00041F3B">
        <w:rPr>
          <w:rFonts w:ascii="Book Antiqua" w:eastAsia="Times New Roman" w:hAnsi="Book Antiqua" w:cs="Arial"/>
        </w:rPr>
        <w:t>m</w:t>
      </w:r>
      <w:r w:rsidR="00612183" w:rsidRPr="00041F3B">
        <w:rPr>
          <w:rFonts w:ascii="Book Antiqua" w:eastAsia="宋体" w:hAnsi="Book Antiqua" w:cs="Arial" w:hint="eastAsia"/>
          <w:lang w:eastAsia="zh-CN"/>
        </w:rPr>
        <w:t>mol/</w:t>
      </w:r>
      <w:r w:rsidR="00612183" w:rsidRPr="00041F3B">
        <w:rPr>
          <w:rFonts w:ascii="Book Antiqua" w:eastAsia="Times New Roman" w:hAnsi="Book Antiqua" w:cs="Arial"/>
        </w:rPr>
        <w:t>L</w:t>
      </w:r>
      <w:r w:rsidR="00AB28BF" w:rsidRPr="00041F3B">
        <w:rPr>
          <w:rFonts w:ascii="Book Antiqua" w:eastAsia="Times New Roman" w:hAnsi="Book Antiqua" w:cs="Arial"/>
        </w:rPr>
        <w:t>) and salt (NaCl 34</w:t>
      </w:r>
      <w:r w:rsidR="00612183" w:rsidRPr="00041F3B">
        <w:rPr>
          <w:rFonts w:ascii="Book Antiqua" w:eastAsia="宋体" w:hAnsi="Book Antiqua" w:cs="Arial" w:hint="eastAsia"/>
          <w:lang w:eastAsia="zh-CN"/>
        </w:rPr>
        <w:t xml:space="preserve"> </w:t>
      </w:r>
      <w:r w:rsidR="00612183" w:rsidRPr="00041F3B">
        <w:rPr>
          <w:rFonts w:ascii="Book Antiqua" w:eastAsia="Times New Roman" w:hAnsi="Book Antiqua" w:cs="Arial"/>
        </w:rPr>
        <w:t>m</w:t>
      </w:r>
      <w:r w:rsidR="00612183" w:rsidRPr="00041F3B">
        <w:rPr>
          <w:rFonts w:ascii="Book Antiqua" w:eastAsia="宋体" w:hAnsi="Book Antiqua" w:cs="Arial" w:hint="eastAsia"/>
          <w:lang w:eastAsia="zh-CN"/>
        </w:rPr>
        <w:t>mol/</w:t>
      </w:r>
      <w:r w:rsidR="00612183" w:rsidRPr="00041F3B">
        <w:rPr>
          <w:rFonts w:ascii="Book Antiqua" w:eastAsia="Times New Roman" w:hAnsi="Book Antiqua" w:cs="Arial"/>
        </w:rPr>
        <w:t>L</w:t>
      </w:r>
      <w:r w:rsidR="00AB28BF" w:rsidRPr="00041F3B">
        <w:rPr>
          <w:rFonts w:ascii="Book Antiqua" w:eastAsia="Times New Roman" w:hAnsi="Book Antiqua" w:cs="Arial"/>
        </w:rPr>
        <w:t xml:space="preserve">) solution with that of the abdomen on 10 healthy volunteers at 1.5T field strength using six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AB28BF" w:rsidRPr="00041F3B">
        <w:rPr>
          <w:rFonts w:ascii="Book Antiqua" w:eastAsia="Times New Roman" w:hAnsi="Book Antiqua" w:cs="Arial"/>
        </w:rPr>
        <w:t xml:space="preserve">values ranging from 0 to 1000 </w:t>
      </w:r>
      <w:r w:rsidR="003F7BB4" w:rsidRPr="00041F3B">
        <w:rPr>
          <w:rFonts w:ascii="Book Antiqua" w:hAnsi="Book Antiqua" w:cs="Arial"/>
        </w:rPr>
        <w:t>s</w:t>
      </w:r>
      <w:r w:rsidR="00612183"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AB28BF" w:rsidRPr="00041F3B">
        <w:rPr>
          <w:rFonts w:ascii="Book Antiqua" w:eastAsia="Times New Roman" w:hAnsi="Book Antiqua" w:cs="Arial"/>
        </w:rPr>
        <w:t xml:space="preserve">(with the exception of zero, all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AB28BF" w:rsidRPr="00041F3B">
        <w:rPr>
          <w:rFonts w:ascii="Book Antiqua" w:eastAsia="Times New Roman" w:hAnsi="Book Antiqua" w:cs="Arial"/>
        </w:rPr>
        <w:t xml:space="preserve">values were greater than 100 </w:t>
      </w:r>
      <w:r w:rsidR="00612183" w:rsidRPr="00041F3B">
        <w:rPr>
          <w:rFonts w:ascii="Book Antiqua" w:hAnsi="Book Antiqua" w:cs="Arial"/>
        </w:rPr>
        <w:t>s</w:t>
      </w:r>
      <w:r w:rsidR="00612183" w:rsidRPr="00041F3B">
        <w:rPr>
          <w:rFonts w:ascii="Book Antiqua" w:eastAsia="宋体" w:hAnsi="Book Antiqua" w:cs="Arial" w:hint="eastAsia"/>
          <w:lang w:eastAsia="zh-CN"/>
        </w:rPr>
        <w:t>/</w:t>
      </w:r>
      <w:r w:rsidR="00612183" w:rsidRPr="00041F3B">
        <w:rPr>
          <w:rFonts w:ascii="Book Antiqua" w:hAnsi="Book Antiqua" w:cs="Arial"/>
        </w:rPr>
        <w:t>mm</w:t>
      </w:r>
      <w:r w:rsidR="00612183" w:rsidRPr="00041F3B">
        <w:rPr>
          <w:rFonts w:ascii="Book Antiqua" w:eastAsia="Times New Roman" w:hAnsi="Book Antiqua" w:cs="Arial"/>
          <w:vertAlign w:val="superscript"/>
          <w:lang w:val="en-GB"/>
        </w:rPr>
        <w:t>2</w:t>
      </w:r>
      <w:r w:rsidR="00AB28BF" w:rsidRPr="00041F3B">
        <w:rPr>
          <w:rFonts w:ascii="Book Antiqua" w:eastAsia="Times New Roman" w:hAnsi="Book Antiqua" w:cs="Arial"/>
        </w:rPr>
        <w:t xml:space="preserve">). The phantom was imaged 10 times on two different occasions and also at regular intervals over a period of three months at a room temperature of 17 </w:t>
      </w:r>
      <w:r w:rsidR="00612183" w:rsidRPr="00041F3B">
        <w:rPr>
          <w:rFonts w:ascii="Book Antiqua" w:eastAsia="Times New Roman" w:hAnsi="Book Antiqua" w:cs="Arial"/>
        </w:rPr>
        <w:t>°C</w:t>
      </w:r>
      <w:r w:rsidR="00612183" w:rsidRPr="00041F3B">
        <w:rPr>
          <w:rFonts w:ascii="Book Antiqua" w:eastAsia="宋体" w:hAnsi="Book Antiqua" w:cs="Arial" w:hint="eastAsia"/>
          <w:lang w:eastAsia="zh-CN"/>
        </w:rPr>
        <w:t xml:space="preserve"> </w:t>
      </w:r>
      <w:r w:rsidR="00AB28BF" w:rsidRPr="00041F3B">
        <w:rPr>
          <w:rFonts w:ascii="Book Antiqua" w:eastAsia="Times New Roman" w:hAnsi="Book Antiqua" w:cs="Arial"/>
        </w:rPr>
        <w:t>± 0.5</w:t>
      </w:r>
      <w:r w:rsidR="00612183" w:rsidRPr="00041F3B">
        <w:rPr>
          <w:rFonts w:ascii="Book Antiqua" w:eastAsia="宋体" w:hAnsi="Book Antiqua" w:cs="Arial" w:hint="eastAsia"/>
          <w:lang w:eastAsia="zh-CN"/>
        </w:rPr>
        <w:t xml:space="preserve"> </w:t>
      </w:r>
      <w:r w:rsidR="00AB28BF" w:rsidRPr="00041F3B">
        <w:rPr>
          <w:rFonts w:ascii="Book Antiqua" w:eastAsia="Times New Roman" w:hAnsi="Book Antiqua" w:cs="Arial"/>
        </w:rPr>
        <w:t xml:space="preserve">°C. A circular ROI covering 90% of the cross-section of the </w:t>
      </w:r>
      <w:r w:rsidR="00AB28BF" w:rsidRPr="00041F3B">
        <w:rPr>
          <w:rFonts w:ascii="Book Antiqua" w:eastAsia="Times New Roman" w:hAnsi="Book Antiqua" w:cs="Arial"/>
        </w:rPr>
        <w:lastRenderedPageBreak/>
        <w:t>phantom bottle was selected on each slice. On the first day the CV of the ADC was 0.5% for 10 measurements and on day 100 the CV was 1.0% for 10 measurements. The mean intra</w:t>
      </w:r>
      <w:r w:rsidR="00394CE8" w:rsidRPr="00041F3B">
        <w:rPr>
          <w:rFonts w:ascii="Book Antiqua" w:eastAsia="Times New Roman" w:hAnsi="Book Antiqua" w:cs="Arial"/>
        </w:rPr>
        <w:t>-</w:t>
      </w:r>
      <w:r w:rsidR="00AB28BF" w:rsidRPr="00041F3B">
        <w:rPr>
          <w:rFonts w:ascii="Book Antiqua" w:eastAsia="Times New Roman" w:hAnsi="Book Antiqua" w:cs="Arial"/>
        </w:rPr>
        <w:t>slice CV was 3.2</w:t>
      </w:r>
      <w:r w:rsidR="00612183" w:rsidRPr="00041F3B">
        <w:rPr>
          <w:rFonts w:ascii="Book Antiqua" w:eastAsia="宋体" w:hAnsi="Book Antiqua" w:cs="Arial" w:hint="eastAsia"/>
          <w:lang w:eastAsia="zh-CN"/>
        </w:rPr>
        <w:t xml:space="preserve">% </w:t>
      </w:r>
      <w:r w:rsidR="00AB28BF" w:rsidRPr="00041F3B">
        <w:rPr>
          <w:rFonts w:ascii="Book Antiqua" w:eastAsia="Times New Roman" w:hAnsi="Book Antiqua" w:cs="Arial"/>
        </w:rPr>
        <w:t>±</w:t>
      </w:r>
      <w:r w:rsidR="00612183" w:rsidRPr="00041F3B">
        <w:rPr>
          <w:rFonts w:ascii="Book Antiqua" w:eastAsia="宋体" w:hAnsi="Book Antiqua" w:cs="Arial" w:hint="eastAsia"/>
          <w:lang w:eastAsia="zh-CN"/>
        </w:rPr>
        <w:t xml:space="preserve"> </w:t>
      </w:r>
      <w:r w:rsidR="00AB28BF" w:rsidRPr="00041F3B">
        <w:rPr>
          <w:rFonts w:ascii="Book Antiqua" w:eastAsia="Times New Roman" w:hAnsi="Book Antiqua" w:cs="Arial"/>
        </w:rPr>
        <w:t>1.4% and the mean sample CV was 2.9</w:t>
      </w:r>
      <w:r w:rsidR="00612183" w:rsidRPr="00041F3B">
        <w:rPr>
          <w:rFonts w:ascii="Book Antiqua" w:eastAsia="宋体" w:hAnsi="Book Antiqua" w:cs="Arial" w:hint="eastAsia"/>
          <w:lang w:eastAsia="zh-CN"/>
        </w:rPr>
        <w:t xml:space="preserve">% </w:t>
      </w:r>
      <w:r w:rsidR="00AB28BF" w:rsidRPr="00041F3B">
        <w:rPr>
          <w:rFonts w:ascii="Book Antiqua" w:eastAsia="Times New Roman" w:hAnsi="Book Antiqua" w:cs="Arial"/>
        </w:rPr>
        <w:t>±</w:t>
      </w:r>
      <w:r w:rsidR="00612183" w:rsidRPr="00041F3B">
        <w:rPr>
          <w:rFonts w:ascii="Book Antiqua" w:eastAsia="宋体" w:hAnsi="Book Antiqua" w:cs="Arial" w:hint="eastAsia"/>
          <w:lang w:eastAsia="zh-CN"/>
        </w:rPr>
        <w:t xml:space="preserve"> </w:t>
      </w:r>
      <w:r w:rsidR="00AB28BF" w:rsidRPr="00041F3B">
        <w:rPr>
          <w:rFonts w:ascii="Book Antiqua" w:eastAsia="Times New Roman" w:hAnsi="Book Antiqua" w:cs="Arial"/>
        </w:rPr>
        <w:t>1.0%.</w:t>
      </w:r>
      <w:r w:rsidR="005253E7" w:rsidRPr="00041F3B">
        <w:rPr>
          <w:rFonts w:ascii="Book Antiqua" w:eastAsia="Times New Roman" w:hAnsi="Book Antiqua" w:cs="Arial"/>
        </w:rPr>
        <w:t xml:space="preserve"> </w:t>
      </w:r>
      <w:r w:rsidR="00B7247B" w:rsidRPr="00041F3B">
        <w:rPr>
          <w:rFonts w:ascii="Book Antiqua" w:eastAsia="Times New Roman" w:hAnsi="Book Antiqua" w:cs="Arial"/>
        </w:rPr>
        <w:t xml:space="preserve">Repeatability of the volunteer population was assessed </w:t>
      </w:r>
      <w:r w:rsidR="00AE5140" w:rsidRPr="00041F3B">
        <w:rPr>
          <w:rFonts w:ascii="Book Antiqua" w:eastAsia="Times New Roman" w:hAnsi="Book Antiqua" w:cs="Arial"/>
        </w:rPr>
        <w:t>on two occasions,</w:t>
      </w:r>
      <w:r w:rsidR="00124418" w:rsidRPr="00041F3B">
        <w:rPr>
          <w:rFonts w:ascii="Book Antiqua" w:eastAsia="Times New Roman" w:hAnsi="Book Antiqua" w:cs="Arial"/>
        </w:rPr>
        <w:t xml:space="preserve"> 5.8</w:t>
      </w:r>
      <w:r w:rsidR="00612183" w:rsidRPr="00041F3B">
        <w:rPr>
          <w:rFonts w:ascii="Book Antiqua" w:eastAsia="宋体" w:hAnsi="Book Antiqua" w:cs="Arial" w:hint="eastAsia"/>
          <w:lang w:eastAsia="zh-CN"/>
        </w:rPr>
        <w:t xml:space="preserve"> </w:t>
      </w:r>
      <w:r w:rsidR="00124418" w:rsidRPr="00041F3B">
        <w:rPr>
          <w:rFonts w:ascii="Book Antiqua" w:eastAsia="Times New Roman" w:hAnsi="Book Antiqua" w:cs="Arial"/>
        </w:rPr>
        <w:t>±</w:t>
      </w:r>
      <w:r w:rsidR="00612183" w:rsidRPr="00041F3B">
        <w:rPr>
          <w:rFonts w:ascii="Book Antiqua" w:eastAsia="宋体" w:hAnsi="Book Antiqua" w:cs="Arial" w:hint="eastAsia"/>
          <w:lang w:eastAsia="zh-CN"/>
        </w:rPr>
        <w:t xml:space="preserve"> </w:t>
      </w:r>
      <w:r w:rsidR="00124418" w:rsidRPr="00041F3B">
        <w:rPr>
          <w:rFonts w:ascii="Book Antiqua" w:eastAsia="Times New Roman" w:hAnsi="Book Antiqua" w:cs="Arial"/>
        </w:rPr>
        <w:t>1.9 d apart.</w:t>
      </w:r>
      <w:r w:rsidR="00F11A7F" w:rsidRPr="00041F3B">
        <w:rPr>
          <w:rFonts w:ascii="Book Antiqua" w:eastAsia="Times New Roman" w:hAnsi="Book Antiqua" w:cs="Arial"/>
        </w:rPr>
        <w:t xml:space="preserve"> </w:t>
      </w:r>
      <w:r w:rsidR="00E647B1" w:rsidRPr="00041F3B">
        <w:rPr>
          <w:rFonts w:ascii="Book Antiqua" w:eastAsia="Times New Roman" w:hAnsi="Book Antiqua" w:cs="Arial"/>
        </w:rPr>
        <w:t>The authors carried out two s</w:t>
      </w:r>
      <w:r w:rsidR="00C83F9E" w:rsidRPr="00041F3B">
        <w:rPr>
          <w:rFonts w:ascii="Book Antiqua" w:eastAsia="Times New Roman" w:hAnsi="Book Antiqua" w:cs="Arial"/>
        </w:rPr>
        <w:t>ets of analyses: one on volumes-of-</w:t>
      </w:r>
      <w:r w:rsidR="00E647B1" w:rsidRPr="00041F3B">
        <w:rPr>
          <w:rFonts w:ascii="Book Antiqua" w:eastAsia="Times New Roman" w:hAnsi="Book Antiqua" w:cs="Arial"/>
        </w:rPr>
        <w:t xml:space="preserve">interest (VOIs) and </w:t>
      </w:r>
      <w:r w:rsidR="00526066" w:rsidRPr="00041F3B">
        <w:rPr>
          <w:rFonts w:ascii="Book Antiqua" w:eastAsia="Times New Roman" w:hAnsi="Book Antiqua" w:cs="Arial"/>
        </w:rPr>
        <w:t xml:space="preserve">one on multiple smaller </w:t>
      </w:r>
      <w:r w:rsidR="00612183" w:rsidRPr="00041F3B">
        <w:rPr>
          <w:rFonts w:ascii="Book Antiqua" w:eastAsia="Times New Roman" w:hAnsi="Book Antiqua" w:cs="Arial"/>
        </w:rPr>
        <w:t>ROIs</w:t>
      </w:r>
      <w:r w:rsidR="00E647B1" w:rsidRPr="00041F3B">
        <w:rPr>
          <w:rFonts w:ascii="Book Antiqua" w:eastAsia="Times New Roman" w:hAnsi="Book Antiqua" w:cs="Arial"/>
        </w:rPr>
        <w:t xml:space="preserve">. </w:t>
      </w:r>
      <w:r w:rsidR="00B71990" w:rsidRPr="00041F3B">
        <w:rPr>
          <w:rFonts w:ascii="Book Antiqua" w:eastAsia="Times New Roman" w:hAnsi="Book Antiqua" w:cs="Arial"/>
        </w:rPr>
        <w:t>Both intra</w:t>
      </w:r>
      <w:r w:rsidR="00394CE8" w:rsidRPr="00041F3B">
        <w:rPr>
          <w:rFonts w:ascii="Book Antiqua" w:eastAsia="Times New Roman" w:hAnsi="Book Antiqua" w:cs="Arial"/>
        </w:rPr>
        <w:t>-</w:t>
      </w:r>
      <w:r w:rsidR="00B71990" w:rsidRPr="00041F3B">
        <w:rPr>
          <w:rFonts w:ascii="Book Antiqua" w:eastAsia="Times New Roman" w:hAnsi="Book Antiqua" w:cs="Arial"/>
        </w:rPr>
        <w:t>observer and inter</w:t>
      </w:r>
      <w:r w:rsidR="00394CE8" w:rsidRPr="00041F3B">
        <w:rPr>
          <w:rFonts w:ascii="Book Antiqua" w:eastAsia="Times New Roman" w:hAnsi="Book Antiqua" w:cs="Arial"/>
        </w:rPr>
        <w:t>-</w:t>
      </w:r>
      <w:r w:rsidR="00B71990" w:rsidRPr="00041F3B">
        <w:rPr>
          <w:rFonts w:ascii="Book Antiqua" w:eastAsia="Times New Roman" w:hAnsi="Book Antiqua" w:cs="Arial"/>
        </w:rPr>
        <w:t xml:space="preserve">observer variability were small. </w:t>
      </w:r>
      <w:r w:rsidR="005253E7" w:rsidRPr="00041F3B">
        <w:rPr>
          <w:rFonts w:ascii="Book Antiqua" w:eastAsia="Times New Roman" w:hAnsi="Book Antiqua" w:cs="Arial"/>
        </w:rPr>
        <w:t xml:space="preserve">Collectively there was no statistical difference in the group mean ADC value between </w:t>
      </w:r>
      <w:r w:rsidR="00B71990" w:rsidRPr="00041F3B">
        <w:rPr>
          <w:rFonts w:ascii="Book Antiqua" w:eastAsia="Times New Roman" w:hAnsi="Book Antiqua" w:cs="Arial"/>
        </w:rPr>
        <w:t xml:space="preserve">the two </w:t>
      </w:r>
      <w:r w:rsidR="005253E7" w:rsidRPr="00041F3B">
        <w:rPr>
          <w:rFonts w:ascii="Book Antiqua" w:eastAsia="Times New Roman" w:hAnsi="Book Antiqua" w:cs="Arial"/>
        </w:rPr>
        <w:t>visits of any organ</w:t>
      </w:r>
      <w:r w:rsidR="00B71990" w:rsidRPr="00041F3B">
        <w:rPr>
          <w:rFonts w:ascii="Book Antiqua" w:eastAsia="Times New Roman" w:hAnsi="Book Antiqua" w:cs="Arial"/>
        </w:rPr>
        <w:t xml:space="preserve">. The authors concluded that larger three-dimensional VOIs result in lower variability compared to </w:t>
      </w:r>
      <w:r w:rsidR="00C83F9E" w:rsidRPr="00041F3B">
        <w:rPr>
          <w:rFonts w:ascii="Book Antiqua" w:eastAsia="Times New Roman" w:hAnsi="Book Antiqua" w:cs="Arial"/>
        </w:rPr>
        <w:t xml:space="preserve">multiple </w:t>
      </w:r>
      <w:r w:rsidR="00C4112F" w:rsidRPr="00041F3B">
        <w:rPr>
          <w:rFonts w:ascii="Book Antiqua" w:eastAsia="Times New Roman" w:hAnsi="Book Antiqua" w:cs="Arial"/>
        </w:rPr>
        <w:t>two-dimensional ROIs</w:t>
      </w:r>
      <w:r w:rsidR="00D57387" w:rsidRPr="00041F3B">
        <w:rPr>
          <w:rFonts w:ascii="Book Antiqua" w:eastAsia="Times New Roman" w:hAnsi="Book Antiqua" w:cs="Arial"/>
        </w:rPr>
        <w:t>, which</w:t>
      </w:r>
      <w:r w:rsidR="00DF1BE2" w:rsidRPr="00041F3B">
        <w:rPr>
          <w:rFonts w:ascii="Book Antiqua" w:eastAsia="Times New Roman" w:hAnsi="Book Antiqua" w:cs="Arial"/>
        </w:rPr>
        <w:t xml:space="preserve"> depending on organs changes </w:t>
      </w:r>
      <w:r w:rsidR="00D57387" w:rsidRPr="00041F3B">
        <w:rPr>
          <w:rFonts w:ascii="Book Antiqua" w:eastAsia="Times New Roman" w:hAnsi="Book Antiqua" w:cs="Arial"/>
        </w:rPr>
        <w:t xml:space="preserve">of </w:t>
      </w:r>
      <w:r w:rsidR="00DF1BE2" w:rsidRPr="00041F3B">
        <w:rPr>
          <w:rFonts w:ascii="Book Antiqua" w:eastAsia="Times New Roman" w:hAnsi="Book Antiqua" w:cs="Arial"/>
        </w:rPr>
        <w:t>over 7</w:t>
      </w:r>
      <w:r w:rsidR="00612183" w:rsidRPr="00041F3B">
        <w:rPr>
          <w:rFonts w:ascii="Book Antiqua" w:eastAsia="宋体" w:hAnsi="Book Antiqua" w:cs="Arial" w:hint="eastAsia"/>
          <w:lang w:eastAsia="zh-CN"/>
        </w:rPr>
        <w:t>%</w:t>
      </w:r>
      <w:r w:rsidR="00DF1BE2" w:rsidRPr="00041F3B">
        <w:rPr>
          <w:rFonts w:ascii="Book Antiqua" w:eastAsia="Times New Roman" w:hAnsi="Book Antiqua" w:cs="Arial"/>
        </w:rPr>
        <w:t>-10% being significant, increasing to 20</w:t>
      </w:r>
      <w:r w:rsidR="00612183" w:rsidRPr="00041F3B">
        <w:rPr>
          <w:rFonts w:ascii="Book Antiqua" w:eastAsia="宋体" w:hAnsi="Book Antiqua" w:cs="Arial" w:hint="eastAsia"/>
          <w:lang w:eastAsia="zh-CN"/>
        </w:rPr>
        <w:t>%</w:t>
      </w:r>
      <w:r w:rsidR="00DF1BE2" w:rsidRPr="00041F3B">
        <w:rPr>
          <w:rFonts w:ascii="Book Antiqua" w:eastAsia="Times New Roman" w:hAnsi="Book Antiqua" w:cs="Arial"/>
        </w:rPr>
        <w:t>-28% for ROIs.</w:t>
      </w:r>
      <w:r w:rsidR="004314C9" w:rsidRPr="00041F3B" w:rsidDel="004314C9">
        <w:rPr>
          <w:rFonts w:ascii="Book Antiqua" w:eastAsia="Times New Roman" w:hAnsi="Book Antiqua" w:cs="Arial"/>
        </w:rPr>
        <w:t xml:space="preserve"> </w:t>
      </w:r>
      <w:r w:rsidR="00E57134" w:rsidRPr="00041F3B">
        <w:rPr>
          <w:rFonts w:ascii="Book Antiqua" w:eastAsia="Times New Roman" w:hAnsi="Book Antiqua" w:cs="Arial"/>
        </w:rPr>
        <w:t>Bilgili</w:t>
      </w:r>
      <w:r w:rsidR="00612183" w:rsidRPr="00041F3B">
        <w:rPr>
          <w:rFonts w:ascii="Book Antiqua" w:eastAsia="Times New Roman" w:hAnsi="Book Antiqua" w:cs="Arial"/>
          <w:noProof/>
          <w:vertAlign w:val="superscript"/>
        </w:rPr>
        <w:t>[143]</w:t>
      </w:r>
      <w:r w:rsidR="00E57134" w:rsidRPr="00041F3B">
        <w:rPr>
          <w:rFonts w:ascii="Book Antiqua" w:eastAsia="Times New Roman" w:hAnsi="Book Antiqua" w:cs="Arial"/>
        </w:rPr>
        <w:t xml:space="preserve"> (2012)</w:t>
      </w:r>
      <w:r w:rsidR="00D779D8" w:rsidRPr="00041F3B">
        <w:rPr>
          <w:rFonts w:ascii="Book Antiqua" w:eastAsia="Times New Roman" w:hAnsi="Book Antiqua" w:cs="Arial"/>
        </w:rPr>
        <w:t xml:space="preserve"> studied repeatability of the ADC measurements of the abdomen on 11 healthy volunteers during two repeat sessions</w:t>
      </w:r>
      <w:r w:rsidR="007D32C9" w:rsidRPr="00041F3B">
        <w:rPr>
          <w:rFonts w:ascii="Book Antiqua" w:eastAsia="Times New Roman" w:hAnsi="Book Antiqua" w:cs="Arial"/>
        </w:rPr>
        <w:t xml:space="preserve"> at 1.5T field strength</w:t>
      </w:r>
      <w:r w:rsidR="005D1ACD" w:rsidRPr="00041F3B">
        <w:rPr>
          <w:rFonts w:ascii="Book Antiqua" w:eastAsia="Times New Roman" w:hAnsi="Book Antiqua" w:cs="Arial"/>
        </w:rPr>
        <w:t xml:space="preserve"> and using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5D1ACD" w:rsidRPr="00041F3B">
        <w:rPr>
          <w:rFonts w:ascii="Book Antiqua" w:eastAsia="Times New Roman" w:hAnsi="Book Antiqua" w:cs="Arial"/>
        </w:rPr>
        <w:t>values of 0 and 500</w:t>
      </w:r>
      <w:r w:rsidR="005D1ACD" w:rsidRPr="00041F3B">
        <w:rPr>
          <w:rFonts w:ascii="Book Antiqua" w:hAnsi="Book Antiqua" w:cs="Arial"/>
        </w:rPr>
        <w:t xml:space="preserve"> </w:t>
      </w:r>
      <w:r w:rsidR="003F7BB4" w:rsidRPr="00041F3B">
        <w:rPr>
          <w:rFonts w:ascii="Book Antiqua" w:hAnsi="Book Antiqua" w:cs="Arial"/>
        </w:rPr>
        <w:t>s</w:t>
      </w:r>
      <w:r w:rsidR="00612183"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D779D8" w:rsidRPr="00041F3B">
        <w:rPr>
          <w:rFonts w:ascii="Book Antiqua" w:eastAsia="Times New Roman" w:hAnsi="Book Antiqua" w:cs="Arial"/>
        </w:rPr>
        <w:t>. No significant differences in the ADCs for any organ between imaging sessions were found.</w:t>
      </w:r>
      <w:r w:rsidR="00DB687D" w:rsidRPr="00041F3B">
        <w:rPr>
          <w:rFonts w:ascii="Book Antiqua" w:eastAsia="Times New Roman" w:hAnsi="Book Antiqua" w:cs="Arial"/>
        </w:rPr>
        <w:t xml:space="preserve"> The CV values ranged between 7.3% for the liver and 10.4% for the kidney at a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DB687D" w:rsidRPr="00041F3B">
        <w:rPr>
          <w:rFonts w:ascii="Book Antiqua" w:eastAsia="Times New Roman" w:hAnsi="Book Antiqua" w:cs="Arial"/>
        </w:rPr>
        <w:t xml:space="preserve">value of 500 </w:t>
      </w:r>
      <w:r w:rsidR="00B31CE0" w:rsidRPr="00041F3B">
        <w:rPr>
          <w:rFonts w:ascii="Book Antiqua" w:hAnsi="Book Antiqua" w:cs="Arial"/>
        </w:rPr>
        <w:t>s</w:t>
      </w:r>
      <w:r w:rsidR="00612183" w:rsidRPr="00041F3B">
        <w:rPr>
          <w:rFonts w:ascii="Book Antiqua" w:eastAsia="宋体" w:hAnsi="Book Antiqua" w:cs="Arial" w:hint="eastAsia"/>
          <w:lang w:eastAsia="zh-CN"/>
        </w:rPr>
        <w:t>/</w:t>
      </w:r>
      <w:r w:rsidR="00B31CE0" w:rsidRPr="00041F3B">
        <w:rPr>
          <w:rFonts w:ascii="Book Antiqua" w:hAnsi="Book Antiqua" w:cs="Arial"/>
        </w:rPr>
        <w:t>mm</w:t>
      </w:r>
      <w:r w:rsidR="00B31CE0" w:rsidRPr="00041F3B">
        <w:rPr>
          <w:rFonts w:ascii="Book Antiqua" w:eastAsia="Times New Roman" w:hAnsi="Book Antiqua" w:cs="Arial"/>
          <w:vertAlign w:val="superscript"/>
          <w:lang w:val="en-GB"/>
        </w:rPr>
        <w:t>2</w:t>
      </w:r>
      <w:r w:rsidR="00DB687D" w:rsidRPr="00041F3B">
        <w:rPr>
          <w:rFonts w:ascii="Book Antiqua" w:eastAsia="Times New Roman" w:hAnsi="Book Antiqua" w:cs="Arial"/>
        </w:rPr>
        <w:t>.</w:t>
      </w:r>
      <w:r w:rsidR="004314C9" w:rsidRPr="00041F3B">
        <w:rPr>
          <w:rFonts w:ascii="Book Antiqua" w:eastAsia="Times New Roman" w:hAnsi="Book Antiqua" w:cs="Arial"/>
        </w:rPr>
        <w:t xml:space="preserve"> </w:t>
      </w:r>
      <w:r w:rsidR="00F75BE1" w:rsidRPr="00041F3B">
        <w:rPr>
          <w:rFonts w:ascii="Book Antiqua" w:eastAsia="Times New Roman" w:hAnsi="Book Antiqua" w:cs="Arial"/>
        </w:rPr>
        <w:t xml:space="preserve">Barral (2013) </w:t>
      </w:r>
      <w:r w:rsidR="00612183" w:rsidRPr="00041F3B">
        <w:rPr>
          <w:rFonts w:ascii="Book Antiqua" w:eastAsia="Times New Roman" w:hAnsi="Book Antiqua" w:cs="Arial"/>
          <w:i/>
        </w:rPr>
        <w:t xml:space="preserve">et </w:t>
      </w:r>
      <w:proofErr w:type="gramStart"/>
      <w:r w:rsidR="00612183" w:rsidRPr="00041F3B">
        <w:rPr>
          <w:rFonts w:ascii="Book Antiqua" w:eastAsia="Times New Roman" w:hAnsi="Book Antiqua" w:cs="Arial"/>
          <w:i/>
        </w:rPr>
        <w:t>al</w:t>
      </w:r>
      <w:r w:rsidR="00612183" w:rsidRPr="00041F3B">
        <w:rPr>
          <w:rFonts w:ascii="Book Antiqua" w:eastAsia="Times New Roman" w:hAnsi="Book Antiqua" w:cs="Arial"/>
          <w:noProof/>
          <w:vertAlign w:val="superscript"/>
        </w:rPr>
        <w:t>[</w:t>
      </w:r>
      <w:proofErr w:type="gramEnd"/>
      <w:r w:rsidR="00612183" w:rsidRPr="00041F3B">
        <w:rPr>
          <w:rFonts w:ascii="Book Antiqua" w:eastAsia="Times New Roman" w:hAnsi="Book Antiqua" w:cs="Arial"/>
          <w:noProof/>
          <w:vertAlign w:val="superscript"/>
        </w:rPr>
        <w:t>68]</w:t>
      </w:r>
      <w:r w:rsidR="005E4493" w:rsidRPr="00041F3B">
        <w:rPr>
          <w:rFonts w:ascii="Book Antiqua" w:eastAsia="Times New Roman" w:hAnsi="Book Antiqua" w:cs="Arial"/>
        </w:rPr>
        <w:t xml:space="preserve"> </w:t>
      </w:r>
      <w:r w:rsidR="00F75BE1" w:rsidRPr="00041F3B">
        <w:rPr>
          <w:rFonts w:ascii="Book Antiqua" w:eastAsia="Times New Roman" w:hAnsi="Book Antiqua" w:cs="Arial"/>
        </w:rPr>
        <w:t>evaluated variations in ADC measurements in normal pancreatic parenchyma at 1.5T and 3.0T field strengths</w:t>
      </w:r>
      <w:r w:rsidR="00A14E1F" w:rsidRPr="00041F3B">
        <w:rPr>
          <w:rFonts w:ascii="Book Antiqua" w:eastAsia="Times New Roman" w:hAnsi="Book Antiqua" w:cs="Arial"/>
        </w:rPr>
        <w:t xml:space="preserve"> using Siemens scanners</w:t>
      </w:r>
      <w:r w:rsidR="00F75BE1" w:rsidRPr="00041F3B">
        <w:rPr>
          <w:rFonts w:ascii="Book Antiqua" w:eastAsia="Times New Roman" w:hAnsi="Book Antiqua" w:cs="Arial"/>
        </w:rPr>
        <w:t>.</w:t>
      </w:r>
      <w:r w:rsidR="00A14E1F" w:rsidRPr="00041F3B">
        <w:rPr>
          <w:rFonts w:ascii="Book Antiqua" w:eastAsia="Times New Roman" w:hAnsi="Book Antiqua" w:cs="Arial"/>
        </w:rPr>
        <w:t xml:space="preserve"> Two populations of twenty patients, who were matched for gender and age, were examined using a range of </w:t>
      </w:r>
      <w:r w:rsidR="00A14E1F" w:rsidRPr="00041F3B">
        <w:rPr>
          <w:rFonts w:ascii="Book Antiqua" w:eastAsia="Times New Roman" w:hAnsi="Book Antiqua" w:cs="Arial"/>
          <w:i/>
        </w:rPr>
        <w:t>b</w:t>
      </w:r>
      <w:r w:rsidR="00A14E1F" w:rsidRPr="00041F3B">
        <w:rPr>
          <w:rFonts w:ascii="Book Antiqua" w:eastAsia="Times New Roman" w:hAnsi="Book Antiqua" w:cs="Arial"/>
        </w:rPr>
        <w:t xml:space="preserve">-values from 0-800 </w:t>
      </w:r>
      <w:r w:rsidR="003F7BB4" w:rsidRPr="00041F3B">
        <w:rPr>
          <w:rFonts w:ascii="Book Antiqua" w:hAnsi="Book Antiqua" w:cs="Arial"/>
        </w:rPr>
        <w:t>s</w:t>
      </w:r>
      <w:r w:rsidR="00AB146E" w:rsidRPr="00041F3B">
        <w:rPr>
          <w:rFonts w:ascii="Book Antiqua" w:eastAsia="宋体" w:hAnsi="Book Antiqua" w:cs="Arial" w:hint="eastAsia"/>
          <w:lang w:eastAsia="zh-CN"/>
        </w:rPr>
        <w:t>/</w:t>
      </w:r>
      <w:r w:rsidR="003F7BB4" w:rsidRPr="00041F3B">
        <w:rPr>
          <w:rFonts w:ascii="Book Antiqua" w:hAnsi="Book Antiqua" w:cs="Arial"/>
        </w:rPr>
        <w:t>mm</w:t>
      </w:r>
      <w:r w:rsidR="003F7BB4"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496B53" w:rsidRPr="00041F3B">
        <w:rPr>
          <w:rFonts w:ascii="Book Antiqua" w:eastAsia="Times New Roman" w:hAnsi="Book Antiqua" w:cs="Arial"/>
        </w:rPr>
        <w:t>(6</w:t>
      </w:r>
      <w:r w:rsidR="0020485B" w:rsidRPr="00041F3B">
        <w:rPr>
          <w:rFonts w:ascii="Book Antiqua" w:eastAsia="Times New Roman" w:hAnsi="Book Antiqua" w:cs="Arial"/>
        </w:rPr>
        <w:t xml:space="preserve"> </w:t>
      </w:r>
      <w:r w:rsidR="0020485B" w:rsidRPr="00041F3B">
        <w:rPr>
          <w:rFonts w:ascii="Book Antiqua" w:eastAsia="Times New Roman" w:hAnsi="Book Antiqua" w:cs="Arial"/>
          <w:i/>
        </w:rPr>
        <w:t>b</w:t>
      </w:r>
      <w:r w:rsidR="0020485B" w:rsidRPr="00041F3B">
        <w:rPr>
          <w:rFonts w:ascii="Book Antiqua" w:eastAsia="Times New Roman" w:hAnsi="Book Antiqua" w:cs="Arial"/>
        </w:rPr>
        <w:t>-values were less than 100</w:t>
      </w:r>
      <w:r w:rsidR="0020485B" w:rsidRPr="00041F3B">
        <w:rPr>
          <w:rFonts w:ascii="Book Antiqua" w:hAnsi="Book Antiqua" w:cs="Arial"/>
        </w:rPr>
        <w:t xml:space="preserve">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20485B" w:rsidRPr="00041F3B">
        <w:rPr>
          <w:rFonts w:ascii="Book Antiqua" w:eastAsia="Times New Roman" w:hAnsi="Book Antiqua" w:cs="Arial"/>
        </w:rPr>
        <w:t>)</w:t>
      </w:r>
      <w:r w:rsidR="000F6E4C" w:rsidRPr="00041F3B">
        <w:rPr>
          <w:rFonts w:ascii="Book Antiqua" w:eastAsia="Times New Roman" w:hAnsi="Book Antiqua" w:cs="Arial"/>
        </w:rPr>
        <w:t xml:space="preserve"> with the first population examined at 1.5T and the second at 3.0T.</w:t>
      </w:r>
      <w:r w:rsidR="00C807A0" w:rsidRPr="00041F3B">
        <w:rPr>
          <w:rFonts w:ascii="Book Antiqua" w:eastAsia="Times New Roman" w:hAnsi="Book Antiqua" w:cs="Arial"/>
        </w:rPr>
        <w:t xml:space="preserve"> Vendor software was used to compute the ADC maps using 3 </w:t>
      </w:r>
      <w:r w:rsidR="00C807A0" w:rsidRPr="00041F3B">
        <w:rPr>
          <w:rFonts w:ascii="Book Antiqua" w:eastAsia="Times New Roman" w:hAnsi="Book Antiqua" w:cs="Arial"/>
          <w:i/>
        </w:rPr>
        <w:t>b</w:t>
      </w:r>
      <w:r w:rsidR="00C807A0" w:rsidRPr="00041F3B">
        <w:rPr>
          <w:rFonts w:ascii="Book Antiqua" w:eastAsia="Times New Roman" w:hAnsi="Book Antiqua" w:cs="Arial"/>
        </w:rPr>
        <w:t>-values of 0, 400 and 800</w:t>
      </w:r>
      <w:r w:rsidR="00C807A0" w:rsidRPr="00041F3B">
        <w:rPr>
          <w:rFonts w:ascii="Book Antiqua" w:hAnsi="Book Antiqua" w:cs="Arial"/>
        </w:rPr>
        <w:t xml:space="preserve">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C807A0" w:rsidRPr="00041F3B">
        <w:rPr>
          <w:rFonts w:ascii="Book Antiqua" w:eastAsia="Times New Roman" w:hAnsi="Book Antiqua" w:cs="Arial"/>
        </w:rPr>
        <w:t>.</w:t>
      </w:r>
      <w:r w:rsidR="00E71CDC" w:rsidRPr="00041F3B">
        <w:rPr>
          <w:rFonts w:ascii="Book Antiqua" w:eastAsia="Times New Roman" w:hAnsi="Book Antiqua" w:cs="Arial"/>
        </w:rPr>
        <w:t xml:space="preserve"> </w:t>
      </w:r>
      <w:r w:rsidR="0040749C" w:rsidRPr="00041F3B">
        <w:rPr>
          <w:rFonts w:ascii="Book Antiqua" w:eastAsia="Times New Roman" w:hAnsi="Book Antiqua" w:cs="Arial"/>
        </w:rPr>
        <w:t>Four pancreatic segments namely head, neck, body and tail were evaluated in this study by two independent observers. ADCs were measured three times by each observer.</w:t>
      </w:r>
      <w:r w:rsidR="00A70733" w:rsidRPr="00041F3B">
        <w:rPr>
          <w:rFonts w:ascii="Book Antiqua" w:eastAsia="Times New Roman" w:hAnsi="Book Antiqua" w:cs="Arial"/>
        </w:rPr>
        <w:t xml:space="preserve"> No significant differences </w:t>
      </w:r>
      <w:r w:rsidR="00E83FEF" w:rsidRPr="00041F3B">
        <w:rPr>
          <w:rFonts w:ascii="Book Antiqua" w:eastAsia="Times New Roman" w:hAnsi="Book Antiqua" w:cs="Arial"/>
        </w:rPr>
        <w:t>in ADC</w:t>
      </w:r>
      <w:r w:rsidR="008402F8" w:rsidRPr="00041F3B">
        <w:rPr>
          <w:rFonts w:ascii="Book Antiqua" w:eastAsia="Times New Roman" w:hAnsi="Book Antiqua" w:cs="Arial"/>
        </w:rPr>
        <w:t>s</w:t>
      </w:r>
      <w:r w:rsidR="00E83FEF" w:rsidRPr="00041F3B">
        <w:rPr>
          <w:rFonts w:ascii="Book Antiqua" w:eastAsia="Times New Roman" w:hAnsi="Book Antiqua" w:cs="Arial"/>
        </w:rPr>
        <w:t xml:space="preserve"> </w:t>
      </w:r>
      <w:r w:rsidR="00A70733" w:rsidRPr="00041F3B">
        <w:rPr>
          <w:rFonts w:ascii="Book Antiqua" w:eastAsia="Times New Roman" w:hAnsi="Book Antiqua" w:cs="Arial"/>
        </w:rPr>
        <w:t xml:space="preserve">were found </w:t>
      </w:r>
      <w:r w:rsidR="00E83FEF" w:rsidRPr="00041F3B">
        <w:rPr>
          <w:rFonts w:ascii="Book Antiqua" w:eastAsia="Times New Roman" w:hAnsi="Book Antiqua" w:cs="Arial"/>
        </w:rPr>
        <w:t>between repeated measurements and between ADC</w:t>
      </w:r>
      <w:r w:rsidR="008402F8" w:rsidRPr="00041F3B">
        <w:rPr>
          <w:rFonts w:ascii="Book Antiqua" w:eastAsia="Times New Roman" w:hAnsi="Book Antiqua" w:cs="Arial"/>
        </w:rPr>
        <w:t>s</w:t>
      </w:r>
      <w:r w:rsidR="00E83FEF" w:rsidRPr="00041F3B">
        <w:rPr>
          <w:rFonts w:ascii="Book Antiqua" w:eastAsia="Times New Roman" w:hAnsi="Book Antiqua" w:cs="Arial"/>
        </w:rPr>
        <w:t xml:space="preserve"> obtained at both field strengths.</w:t>
      </w:r>
      <w:r w:rsidR="008402F8" w:rsidRPr="00041F3B">
        <w:rPr>
          <w:rFonts w:ascii="Book Antiqua" w:eastAsia="Times New Roman" w:hAnsi="Book Antiqua" w:cs="Arial"/>
        </w:rPr>
        <w:t xml:space="preserve"> </w:t>
      </w:r>
      <w:r w:rsidR="0075578B" w:rsidRPr="00041F3B">
        <w:rPr>
          <w:rFonts w:ascii="Book Antiqua" w:eastAsia="Times New Roman" w:hAnsi="Book Antiqua" w:cs="Arial"/>
        </w:rPr>
        <w:t xml:space="preserve">The 95% limits of agreements </w:t>
      </w:r>
      <w:r w:rsidR="00B50EAE" w:rsidRPr="00041F3B">
        <w:rPr>
          <w:rFonts w:ascii="Book Antiqua" w:eastAsia="Times New Roman" w:hAnsi="Book Antiqua" w:cs="Arial"/>
        </w:rPr>
        <w:t xml:space="preserve">between ADC values </w:t>
      </w:r>
      <w:r w:rsidR="0075578B" w:rsidRPr="00041F3B">
        <w:rPr>
          <w:rFonts w:ascii="Book Antiqua" w:eastAsia="Times New Roman" w:hAnsi="Book Antiqua" w:cs="Arial"/>
        </w:rPr>
        <w:t>ranged from 1</w:t>
      </w:r>
      <w:r w:rsidR="00AB146E" w:rsidRPr="00041F3B">
        <w:rPr>
          <w:rFonts w:ascii="Book Antiqua" w:eastAsia="宋体" w:hAnsi="Book Antiqua" w:cs="Arial" w:hint="eastAsia"/>
          <w:lang w:eastAsia="zh-CN"/>
        </w:rPr>
        <w:t>%</w:t>
      </w:r>
      <w:r w:rsidR="0075578B" w:rsidRPr="00041F3B">
        <w:rPr>
          <w:rFonts w:ascii="Book Antiqua" w:eastAsia="Times New Roman" w:hAnsi="Book Antiqua" w:cs="Arial"/>
        </w:rPr>
        <w:t>-24.2% for i</w:t>
      </w:r>
      <w:r w:rsidR="008402F8" w:rsidRPr="00041F3B">
        <w:rPr>
          <w:rFonts w:ascii="Book Antiqua" w:eastAsia="Times New Roman" w:hAnsi="Book Antiqua" w:cs="Arial"/>
        </w:rPr>
        <w:t>ntra-observer and</w:t>
      </w:r>
      <w:r w:rsidR="0075578B" w:rsidRPr="00041F3B">
        <w:rPr>
          <w:rFonts w:ascii="Book Antiqua" w:eastAsia="Times New Roman" w:hAnsi="Book Antiqua" w:cs="Arial"/>
        </w:rPr>
        <w:t xml:space="preserve"> from 4.2</w:t>
      </w:r>
      <w:r w:rsidR="00AB146E" w:rsidRPr="00041F3B">
        <w:rPr>
          <w:rFonts w:ascii="Book Antiqua" w:eastAsia="宋体" w:hAnsi="Book Antiqua" w:cs="Arial" w:hint="eastAsia"/>
          <w:lang w:eastAsia="zh-CN"/>
        </w:rPr>
        <w:t>%</w:t>
      </w:r>
      <w:r w:rsidR="0075578B" w:rsidRPr="00041F3B">
        <w:rPr>
          <w:rFonts w:ascii="Book Antiqua" w:eastAsia="Times New Roman" w:hAnsi="Book Antiqua" w:cs="Arial"/>
        </w:rPr>
        <w:t>-25% for</w:t>
      </w:r>
      <w:r w:rsidR="008402F8" w:rsidRPr="00041F3B">
        <w:rPr>
          <w:rFonts w:ascii="Book Antiqua" w:eastAsia="Times New Roman" w:hAnsi="Book Antiqua" w:cs="Arial"/>
        </w:rPr>
        <w:t xml:space="preserve"> inter-observer variability </w:t>
      </w:r>
      <w:r w:rsidR="00B50EAE" w:rsidRPr="00041F3B">
        <w:rPr>
          <w:rFonts w:ascii="Book Antiqua" w:eastAsia="Times New Roman" w:hAnsi="Book Antiqua" w:cs="Arial"/>
        </w:rPr>
        <w:t xml:space="preserve">and </w:t>
      </w:r>
      <w:r w:rsidR="003379C8" w:rsidRPr="00041F3B">
        <w:rPr>
          <w:rFonts w:ascii="Book Antiqua" w:eastAsia="Times New Roman" w:hAnsi="Book Antiqua" w:cs="Arial"/>
        </w:rPr>
        <w:t>did not vary substantially at either field strengths</w:t>
      </w:r>
      <w:r w:rsidR="008402F8" w:rsidRPr="00041F3B">
        <w:rPr>
          <w:rFonts w:ascii="Book Antiqua" w:eastAsia="Times New Roman" w:hAnsi="Book Antiqua" w:cs="Arial"/>
        </w:rPr>
        <w:t>. No significant differences in ADCs of the four segments were found at either field strength.</w:t>
      </w:r>
      <w:r w:rsidR="004314C9" w:rsidRPr="00041F3B">
        <w:rPr>
          <w:rFonts w:ascii="Book Antiqua" w:eastAsia="Times New Roman" w:hAnsi="Book Antiqua" w:cs="Arial"/>
        </w:rPr>
        <w:t xml:space="preserve"> </w:t>
      </w:r>
      <w:r w:rsidR="00DC73F8" w:rsidRPr="00041F3B">
        <w:rPr>
          <w:rFonts w:ascii="Book Antiqua" w:eastAsia="Times New Roman" w:hAnsi="Book Antiqua" w:cs="Arial"/>
        </w:rPr>
        <w:t>Donati</w:t>
      </w:r>
      <w:r w:rsidR="00747361" w:rsidRPr="00041F3B">
        <w:rPr>
          <w:rFonts w:ascii="Book Antiqua" w:eastAsia="Times New Roman" w:hAnsi="Book Antiqua" w:cs="Arial"/>
        </w:rPr>
        <w:t xml:space="preserve"> </w:t>
      </w:r>
      <w:r w:rsidR="00AB146E" w:rsidRPr="00041F3B">
        <w:rPr>
          <w:rFonts w:ascii="Book Antiqua" w:eastAsia="Times New Roman" w:hAnsi="Book Antiqua" w:cs="Arial"/>
          <w:i/>
        </w:rPr>
        <w:t>et al</w:t>
      </w:r>
      <w:r w:rsidR="00AB146E" w:rsidRPr="00041F3B">
        <w:rPr>
          <w:rFonts w:ascii="Book Antiqua" w:eastAsia="Times New Roman" w:hAnsi="Book Antiqua" w:cs="Arial"/>
          <w:noProof/>
          <w:vertAlign w:val="superscript"/>
        </w:rPr>
        <w:t>[56]</w:t>
      </w:r>
      <w:r w:rsidR="008C5ECB" w:rsidRPr="00041F3B">
        <w:rPr>
          <w:rFonts w:ascii="Book Antiqua" w:eastAsia="Times New Roman" w:hAnsi="Book Antiqua" w:cs="Arial"/>
        </w:rPr>
        <w:t xml:space="preserve"> (2014)</w:t>
      </w:r>
      <w:r w:rsidR="00D12DA0" w:rsidRPr="00041F3B">
        <w:rPr>
          <w:rFonts w:ascii="Book Antiqua" w:eastAsia="Times New Roman" w:hAnsi="Book Antiqua" w:cs="Arial"/>
        </w:rPr>
        <w:t xml:space="preserve"> </w:t>
      </w:r>
      <w:r w:rsidR="00DC73F8" w:rsidRPr="00041F3B">
        <w:rPr>
          <w:rFonts w:ascii="Book Antiqua" w:eastAsia="Times New Roman" w:hAnsi="Book Antiqua" w:cs="Arial"/>
        </w:rPr>
        <w:t>performed DW-</w:t>
      </w:r>
      <w:r w:rsidR="00323B73" w:rsidRPr="00041F3B">
        <w:rPr>
          <w:rFonts w:ascii="Book Antiqua" w:eastAsia="Times New Roman" w:hAnsi="Book Antiqua" w:cs="Arial"/>
        </w:rPr>
        <w:t xml:space="preserve"> MR</w:t>
      </w:r>
      <w:r w:rsidR="00323B73" w:rsidRPr="00041F3B">
        <w:rPr>
          <w:rFonts w:ascii="Book Antiqua" w:eastAsia="宋体" w:hAnsi="Book Antiqua" w:cs="Arial" w:hint="eastAsia"/>
          <w:lang w:eastAsia="zh-CN"/>
        </w:rPr>
        <w:t>I</w:t>
      </w:r>
      <w:r w:rsidR="00DC73F8" w:rsidRPr="00041F3B">
        <w:rPr>
          <w:rFonts w:ascii="Book Antiqua" w:eastAsia="Times New Roman" w:hAnsi="Book Antiqua" w:cs="Arial"/>
        </w:rPr>
        <w:t xml:space="preserve"> on 10 healthy men to determine the variability of ADC values in various anatomic regions in the upper abdomen using </w:t>
      </w:r>
      <w:r w:rsidR="00A92F48" w:rsidRPr="00041F3B">
        <w:rPr>
          <w:rFonts w:ascii="Book Antiqua" w:eastAsia="Times New Roman" w:hAnsi="Book Antiqua" w:cs="Arial"/>
        </w:rPr>
        <w:t xml:space="preserve">six </w:t>
      </w:r>
      <w:r w:rsidR="00DC73F8" w:rsidRPr="00041F3B">
        <w:rPr>
          <w:rFonts w:ascii="Book Antiqua" w:eastAsia="Times New Roman" w:hAnsi="Book Antiqua" w:cs="Arial"/>
        </w:rPr>
        <w:t xml:space="preserve">systems from three different vendors (Philips, Siemens, GE) at </w:t>
      </w:r>
      <w:r w:rsidR="00B11174" w:rsidRPr="00041F3B">
        <w:rPr>
          <w:rFonts w:ascii="Book Antiqua" w:eastAsia="Times New Roman" w:hAnsi="Book Antiqua" w:cs="Arial"/>
        </w:rPr>
        <w:t>1.5T and 3.0T</w:t>
      </w:r>
      <w:r w:rsidR="00DC73F8" w:rsidRPr="00041F3B">
        <w:rPr>
          <w:rFonts w:ascii="Book Antiqua" w:eastAsia="Times New Roman" w:hAnsi="Book Antiqua" w:cs="Arial"/>
        </w:rPr>
        <w:t xml:space="preserve"> field strengths. </w:t>
      </w:r>
      <w:r w:rsidR="00E36FB6" w:rsidRPr="00041F3B">
        <w:rPr>
          <w:rFonts w:ascii="Book Antiqua" w:eastAsia="Times New Roman" w:hAnsi="Book Antiqua" w:cs="Arial"/>
        </w:rPr>
        <w:t xml:space="preserve">In this study, </w:t>
      </w:r>
      <w:r w:rsidR="00515EAD" w:rsidRPr="00041F3B">
        <w:rPr>
          <w:rFonts w:ascii="Book Antiqua" w:eastAsia="Times New Roman" w:hAnsi="Book Antiqua" w:cs="Arial"/>
        </w:rPr>
        <w:t xml:space="preserve">10 </w:t>
      </w:r>
      <w:r w:rsidR="00515EAD" w:rsidRPr="00041F3B">
        <w:rPr>
          <w:rFonts w:ascii="Book Antiqua" w:eastAsia="Times New Roman" w:hAnsi="Book Antiqua" w:cs="Arial"/>
          <w:i/>
        </w:rPr>
        <w:t>b</w:t>
      </w:r>
      <w:r w:rsidR="00515EAD" w:rsidRPr="00041F3B">
        <w:rPr>
          <w:rFonts w:ascii="Book Antiqua" w:eastAsia="Times New Roman" w:hAnsi="Book Antiqua" w:cs="Arial"/>
        </w:rPr>
        <w:t xml:space="preserve">-values ranging from 0 to 1000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F305EC" w:rsidRPr="00041F3B">
        <w:rPr>
          <w:rFonts w:ascii="Book Antiqua" w:eastAsia="Times New Roman" w:hAnsi="Book Antiqua" w:cs="Arial"/>
        </w:rPr>
        <w:t xml:space="preserve">(five </w:t>
      </w:r>
      <w:r w:rsidR="00F305EC" w:rsidRPr="00041F3B">
        <w:rPr>
          <w:rFonts w:ascii="Book Antiqua" w:eastAsia="Times New Roman" w:hAnsi="Book Antiqua" w:cs="Arial"/>
          <w:i/>
        </w:rPr>
        <w:t>b</w:t>
      </w:r>
      <w:r w:rsidR="00F305EC" w:rsidRPr="00041F3B">
        <w:rPr>
          <w:rFonts w:ascii="Book Antiqua" w:eastAsia="Times New Roman" w:hAnsi="Book Antiqua" w:cs="Arial"/>
        </w:rPr>
        <w:t xml:space="preserve">-values were less than 100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F305EC" w:rsidRPr="00041F3B">
        <w:rPr>
          <w:rFonts w:ascii="Book Antiqua" w:eastAsia="Times New Roman" w:hAnsi="Book Antiqua" w:cs="Arial"/>
        </w:rPr>
        <w:t xml:space="preserve">) </w:t>
      </w:r>
      <w:r w:rsidR="00515EAD" w:rsidRPr="00041F3B">
        <w:rPr>
          <w:rFonts w:ascii="Book Antiqua" w:eastAsia="Times New Roman" w:hAnsi="Book Antiqua" w:cs="Arial"/>
        </w:rPr>
        <w:t xml:space="preserve">were used and </w:t>
      </w:r>
      <w:r w:rsidR="00E36FB6" w:rsidRPr="00041F3B">
        <w:rPr>
          <w:rFonts w:ascii="Book Antiqua" w:eastAsia="Times New Roman" w:hAnsi="Book Antiqua" w:cs="Arial"/>
        </w:rPr>
        <w:t xml:space="preserve">vendor-independent software on an independent workstation was used to compute the ADC maps. </w:t>
      </w:r>
      <w:r w:rsidR="00144229" w:rsidRPr="00041F3B">
        <w:rPr>
          <w:rFonts w:ascii="Book Antiqua" w:eastAsia="Times New Roman" w:hAnsi="Book Antiqua" w:cs="Arial"/>
        </w:rPr>
        <w:t>Two readers examined the images and they found that t</w:t>
      </w:r>
      <w:r w:rsidR="00C90350" w:rsidRPr="00041F3B">
        <w:rPr>
          <w:rFonts w:ascii="Book Antiqua" w:eastAsia="Times New Roman" w:hAnsi="Book Antiqua" w:cs="Arial"/>
        </w:rPr>
        <w:t>he</w:t>
      </w:r>
      <w:r w:rsidR="00DC73F8" w:rsidRPr="00041F3B">
        <w:rPr>
          <w:rFonts w:ascii="Book Antiqua" w:eastAsia="Times New Roman" w:hAnsi="Book Antiqua" w:cs="Arial"/>
        </w:rPr>
        <w:t xml:space="preserve"> inter</w:t>
      </w:r>
      <w:r w:rsidR="00C1042D" w:rsidRPr="00041F3B">
        <w:rPr>
          <w:rFonts w:ascii="Book Antiqua" w:eastAsia="Times New Roman" w:hAnsi="Book Antiqua" w:cs="Arial"/>
        </w:rPr>
        <w:t>-</w:t>
      </w:r>
      <w:r w:rsidR="00DC73F8" w:rsidRPr="00041F3B">
        <w:rPr>
          <w:rFonts w:ascii="Book Antiqua" w:eastAsia="Times New Roman" w:hAnsi="Book Antiqua" w:cs="Arial"/>
        </w:rPr>
        <w:t xml:space="preserve">reader agreement </w:t>
      </w:r>
      <w:r w:rsidR="00C90350" w:rsidRPr="00041F3B">
        <w:rPr>
          <w:rFonts w:ascii="Book Antiqua" w:eastAsia="Times New Roman" w:hAnsi="Book Antiqua" w:cs="Arial"/>
        </w:rPr>
        <w:lastRenderedPageBreak/>
        <w:t>was excellent with an intra</w:t>
      </w:r>
      <w:r w:rsidR="00C1042D" w:rsidRPr="00041F3B">
        <w:rPr>
          <w:rFonts w:ascii="Book Antiqua" w:eastAsia="Times New Roman" w:hAnsi="Book Antiqua" w:cs="Arial"/>
        </w:rPr>
        <w:t>-</w:t>
      </w:r>
      <w:r w:rsidR="00C90350" w:rsidRPr="00041F3B">
        <w:rPr>
          <w:rFonts w:ascii="Book Antiqua" w:eastAsia="Times New Roman" w:hAnsi="Book Antiqua" w:cs="Arial"/>
        </w:rPr>
        <w:t xml:space="preserve">class correlation coefficient of 0.876. </w:t>
      </w:r>
      <w:r w:rsidR="00430844" w:rsidRPr="00041F3B">
        <w:rPr>
          <w:rFonts w:ascii="Book Antiqua" w:eastAsia="Times New Roman" w:hAnsi="Book Antiqua" w:cs="Arial"/>
        </w:rPr>
        <w:t xml:space="preserve">Overall, </w:t>
      </w:r>
      <w:r w:rsidR="00931787" w:rsidRPr="00041F3B">
        <w:rPr>
          <w:rFonts w:ascii="Book Antiqua" w:eastAsia="Times New Roman" w:hAnsi="Book Antiqua" w:cs="Arial"/>
        </w:rPr>
        <w:t xml:space="preserve">the highest coefficient of variations (CV) was observed in the liver for both field strengths and the lowest CVs were observed in the kidney. </w:t>
      </w:r>
      <w:r w:rsidR="00F22811" w:rsidRPr="00041F3B">
        <w:rPr>
          <w:rFonts w:ascii="Book Antiqua" w:eastAsia="Times New Roman" w:hAnsi="Book Antiqua" w:cs="Arial"/>
        </w:rPr>
        <w:t>CVs ranged from 7.0%</w:t>
      </w:r>
      <w:r w:rsidR="00A77491" w:rsidRPr="00041F3B">
        <w:rPr>
          <w:rFonts w:ascii="Book Antiqua" w:eastAsia="Times New Roman" w:hAnsi="Book Antiqua" w:cs="Arial"/>
        </w:rPr>
        <w:t xml:space="preserve"> for renal medulla</w:t>
      </w:r>
      <w:r w:rsidR="00F22811" w:rsidRPr="00041F3B">
        <w:rPr>
          <w:rFonts w:ascii="Book Antiqua" w:eastAsia="Times New Roman" w:hAnsi="Book Antiqua" w:cs="Arial"/>
        </w:rPr>
        <w:t xml:space="preserve"> to 27.1% </w:t>
      </w:r>
      <w:r w:rsidR="00A77491" w:rsidRPr="00041F3B">
        <w:rPr>
          <w:rFonts w:ascii="Book Antiqua" w:eastAsia="Times New Roman" w:hAnsi="Book Antiqua" w:cs="Arial"/>
        </w:rPr>
        <w:t>for left liver lobe</w:t>
      </w:r>
      <w:r w:rsidR="00F22811" w:rsidRPr="00041F3B">
        <w:rPr>
          <w:rFonts w:ascii="Book Antiqua" w:eastAsia="Times New Roman" w:hAnsi="Book Antiqua" w:cs="Arial"/>
        </w:rPr>
        <w:t xml:space="preserve">. </w:t>
      </w:r>
      <w:r w:rsidR="00931787" w:rsidRPr="00041F3B">
        <w:rPr>
          <w:rFonts w:ascii="Book Antiqua" w:eastAsia="Times New Roman" w:hAnsi="Book Antiqua" w:cs="Arial"/>
        </w:rPr>
        <w:t>N</w:t>
      </w:r>
      <w:r w:rsidR="00430844" w:rsidRPr="00041F3B">
        <w:rPr>
          <w:rFonts w:ascii="Book Antiqua" w:eastAsia="Times New Roman" w:hAnsi="Book Antiqua" w:cs="Arial"/>
        </w:rPr>
        <w:t>o significant differences in mean ADC values measured at 1.5</w:t>
      </w:r>
      <w:r w:rsidR="00C1042D" w:rsidRPr="00041F3B">
        <w:rPr>
          <w:rFonts w:ascii="Book Antiqua" w:eastAsia="Times New Roman" w:hAnsi="Book Antiqua" w:cs="Arial"/>
        </w:rPr>
        <w:t>T</w:t>
      </w:r>
      <w:r w:rsidR="00430844" w:rsidRPr="00041F3B">
        <w:rPr>
          <w:rFonts w:ascii="Book Antiqua" w:eastAsia="Times New Roman" w:hAnsi="Book Antiqua" w:cs="Arial"/>
        </w:rPr>
        <w:t xml:space="preserve"> or 3.0 T were found in any of </w:t>
      </w:r>
      <w:r w:rsidR="00320C67" w:rsidRPr="00041F3B">
        <w:rPr>
          <w:rFonts w:ascii="Book Antiqua" w:eastAsia="Times New Roman" w:hAnsi="Book Antiqua" w:cs="Arial"/>
        </w:rPr>
        <w:t xml:space="preserve">the evaluated anatomic regions. </w:t>
      </w:r>
      <w:r w:rsidR="003B1117" w:rsidRPr="00041F3B">
        <w:rPr>
          <w:rFonts w:ascii="Book Antiqua" w:eastAsia="Times New Roman" w:hAnsi="Book Antiqua" w:cs="Arial"/>
        </w:rPr>
        <w:t xml:space="preserve">However, </w:t>
      </w:r>
      <w:r w:rsidR="004B7F84" w:rsidRPr="00041F3B">
        <w:rPr>
          <w:rFonts w:ascii="Book Antiqua" w:eastAsia="Times New Roman" w:hAnsi="Book Antiqua" w:cs="Arial"/>
        </w:rPr>
        <w:t>they concluded</w:t>
      </w:r>
      <w:r w:rsidR="003B1117" w:rsidRPr="00041F3B">
        <w:rPr>
          <w:rFonts w:ascii="Book Antiqua" w:eastAsia="Times New Roman" w:hAnsi="Book Antiqua" w:cs="Arial"/>
        </w:rPr>
        <w:t xml:space="preserve"> that the particular vendor of an MR system influences the ADC values to a lesser extent at 1.5T than 3.0T.</w:t>
      </w:r>
      <w:r w:rsidR="004314C9" w:rsidRPr="00041F3B">
        <w:rPr>
          <w:rFonts w:ascii="Book Antiqua" w:eastAsia="Times New Roman" w:hAnsi="Book Antiqua" w:cs="Arial"/>
        </w:rPr>
        <w:t xml:space="preserve"> </w:t>
      </w:r>
      <w:r w:rsidR="00076977" w:rsidRPr="00041F3B">
        <w:rPr>
          <w:rFonts w:ascii="Book Antiqua" w:eastAsia="Times New Roman" w:hAnsi="Book Antiqua" w:cs="Arial"/>
        </w:rPr>
        <w:t xml:space="preserve">Chen </w:t>
      </w:r>
      <w:r w:rsidR="00AB146E" w:rsidRPr="00041F3B">
        <w:rPr>
          <w:rFonts w:ascii="Book Antiqua" w:eastAsia="Times New Roman" w:hAnsi="Book Antiqua" w:cs="Arial"/>
          <w:i/>
        </w:rPr>
        <w:t>et al</w:t>
      </w:r>
      <w:r w:rsidR="00AB146E" w:rsidRPr="00041F3B">
        <w:rPr>
          <w:rFonts w:ascii="Book Antiqua" w:eastAsia="Times New Roman" w:hAnsi="Book Antiqua" w:cs="Arial"/>
          <w:noProof/>
          <w:vertAlign w:val="superscript"/>
        </w:rPr>
        <w:t>[144]</w:t>
      </w:r>
      <w:r w:rsidR="00076977" w:rsidRPr="00041F3B">
        <w:rPr>
          <w:rFonts w:ascii="Book Antiqua" w:eastAsia="Times New Roman" w:hAnsi="Book Antiqua" w:cs="Arial"/>
        </w:rPr>
        <w:t xml:space="preserve"> (2014)</w:t>
      </w:r>
      <w:r w:rsidR="00AB146E" w:rsidRPr="00041F3B">
        <w:rPr>
          <w:rFonts w:ascii="Book Antiqua" w:eastAsia="Times New Roman" w:hAnsi="Book Antiqua" w:cs="Arial"/>
          <w:noProof/>
          <w:vertAlign w:val="superscript"/>
        </w:rPr>
        <w:t xml:space="preserve"> </w:t>
      </w:r>
      <w:r w:rsidR="0017594E" w:rsidRPr="00041F3B">
        <w:rPr>
          <w:rFonts w:ascii="Book Antiqua" w:eastAsia="Times New Roman" w:hAnsi="Book Antiqua" w:cs="Arial"/>
        </w:rPr>
        <w:t xml:space="preserve">compared ADC variability in normal liver parenchyma obtained with multiple breath-hold, free-breathing, respiratory-triggered and navigator-triggered </w:t>
      </w:r>
      <w:r w:rsidR="00570875" w:rsidRPr="00041F3B">
        <w:rPr>
          <w:rFonts w:ascii="Book Antiqua" w:eastAsia="Times New Roman" w:hAnsi="Book Antiqua" w:cs="Arial"/>
        </w:rPr>
        <w:t>DW-MR</w:t>
      </w:r>
      <w:r w:rsidR="00124418" w:rsidRPr="00041F3B">
        <w:rPr>
          <w:rFonts w:ascii="Book Antiqua" w:eastAsia="Times New Roman" w:hAnsi="Book Antiqua" w:cs="Arial"/>
        </w:rPr>
        <w:t>I</w:t>
      </w:r>
      <w:r w:rsidR="00570875" w:rsidRPr="00041F3B">
        <w:rPr>
          <w:rFonts w:ascii="Book Antiqua" w:eastAsia="Times New Roman" w:hAnsi="Book Antiqua" w:cs="Arial"/>
        </w:rPr>
        <w:t xml:space="preserve"> </w:t>
      </w:r>
      <w:r w:rsidR="0017594E" w:rsidRPr="00041F3B">
        <w:rPr>
          <w:rFonts w:ascii="Book Antiqua" w:eastAsia="Times New Roman" w:hAnsi="Book Antiqua" w:cs="Arial"/>
        </w:rPr>
        <w:t>techniques at 1.5T fiel</w:t>
      </w:r>
      <w:r w:rsidR="00570875" w:rsidRPr="00041F3B">
        <w:rPr>
          <w:rFonts w:ascii="Book Antiqua" w:eastAsia="Times New Roman" w:hAnsi="Book Antiqua" w:cs="Arial"/>
        </w:rPr>
        <w:t xml:space="preserve">d strength using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570875" w:rsidRPr="00041F3B">
        <w:rPr>
          <w:rFonts w:ascii="Book Antiqua" w:eastAsia="Times New Roman" w:hAnsi="Book Antiqua" w:cs="Arial"/>
        </w:rPr>
        <w:t>values of 0,</w:t>
      </w:r>
      <w:r w:rsidR="00AB146E" w:rsidRPr="00041F3B">
        <w:rPr>
          <w:rFonts w:ascii="Book Antiqua" w:eastAsia="宋体" w:hAnsi="Book Antiqua" w:cs="Arial" w:hint="eastAsia"/>
          <w:lang w:eastAsia="zh-CN"/>
        </w:rPr>
        <w:t xml:space="preserve"> </w:t>
      </w:r>
      <w:r w:rsidR="0017594E" w:rsidRPr="00041F3B">
        <w:rPr>
          <w:rFonts w:ascii="Book Antiqua" w:eastAsia="Times New Roman" w:hAnsi="Book Antiqua" w:cs="Arial"/>
        </w:rPr>
        <w:t>100 and 500</w:t>
      </w:r>
      <w:r w:rsidR="0017594E" w:rsidRPr="00041F3B">
        <w:rPr>
          <w:rFonts w:ascii="Book Antiqua" w:hAnsi="Book Antiqua" w:cs="Arial"/>
        </w:rPr>
        <w:t xml:space="preserve">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17594E" w:rsidRPr="00041F3B">
        <w:rPr>
          <w:rFonts w:ascii="Book Antiqua" w:eastAsia="Times New Roman" w:hAnsi="Book Antiqua" w:cs="Arial"/>
        </w:rPr>
        <w:t xml:space="preserve">. The authors </w:t>
      </w:r>
      <w:r w:rsidR="00EA2E07" w:rsidRPr="00041F3B">
        <w:rPr>
          <w:rFonts w:ascii="Book Antiqua" w:eastAsia="Times New Roman" w:hAnsi="Book Antiqua" w:cs="Arial"/>
        </w:rPr>
        <w:t>placed ROIs on 9 anatomic liver</w:t>
      </w:r>
      <w:r w:rsidR="009F7168" w:rsidRPr="00041F3B">
        <w:rPr>
          <w:rFonts w:ascii="Book Antiqua" w:eastAsia="Times New Roman" w:hAnsi="Book Antiqua" w:cs="Arial"/>
        </w:rPr>
        <w:t xml:space="preserve"> locations and </w:t>
      </w:r>
      <w:r w:rsidR="0017594E" w:rsidRPr="00041F3B">
        <w:rPr>
          <w:rFonts w:ascii="Book Antiqua" w:eastAsia="Times New Roman" w:hAnsi="Book Antiqua" w:cs="Arial"/>
        </w:rPr>
        <w:t>did not observe any significant difference between ADCs obtained using different techniques</w:t>
      </w:r>
      <w:r w:rsidR="00570875" w:rsidRPr="00041F3B">
        <w:rPr>
          <w:rFonts w:ascii="Book Antiqua" w:eastAsia="Times New Roman" w:hAnsi="Book Antiqua" w:cs="Arial"/>
        </w:rPr>
        <w:t>. However, they concluded that both anatomic location and DW-</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570875" w:rsidRPr="00041F3B">
        <w:rPr>
          <w:rFonts w:ascii="Book Antiqua" w:eastAsia="Times New Roman" w:hAnsi="Book Antiqua" w:cs="Arial"/>
        </w:rPr>
        <w:t xml:space="preserve"> technique influence the reproducibility of liver ADC measurements. </w:t>
      </w:r>
      <w:r w:rsidR="00A62FF2" w:rsidRPr="00041F3B">
        <w:rPr>
          <w:rFonts w:ascii="Book Antiqua" w:eastAsia="Times New Roman" w:hAnsi="Book Antiqua" w:cs="Arial"/>
        </w:rPr>
        <w:t xml:space="preserve">Jajamovich </w:t>
      </w:r>
      <w:r w:rsidR="00AB146E" w:rsidRPr="00041F3B">
        <w:rPr>
          <w:rFonts w:ascii="Book Antiqua" w:eastAsia="Times New Roman" w:hAnsi="Book Antiqua" w:cs="Arial"/>
          <w:i/>
        </w:rPr>
        <w:t xml:space="preserve">et </w:t>
      </w:r>
      <w:proofErr w:type="gramStart"/>
      <w:r w:rsidR="00AB146E" w:rsidRPr="00041F3B">
        <w:rPr>
          <w:rFonts w:ascii="Book Antiqua" w:eastAsia="Times New Roman" w:hAnsi="Book Antiqua" w:cs="Arial"/>
          <w:i/>
        </w:rPr>
        <w:t>al</w:t>
      </w:r>
      <w:r w:rsidR="00AB146E" w:rsidRPr="00041F3B">
        <w:rPr>
          <w:rFonts w:ascii="Book Antiqua" w:eastAsia="Times New Roman" w:hAnsi="Book Antiqua" w:cs="Arial"/>
          <w:noProof/>
          <w:vertAlign w:val="superscript"/>
        </w:rPr>
        <w:t>[</w:t>
      </w:r>
      <w:proofErr w:type="gramEnd"/>
      <w:r w:rsidR="00AB146E" w:rsidRPr="00041F3B">
        <w:rPr>
          <w:rFonts w:ascii="Book Antiqua" w:eastAsia="Times New Roman" w:hAnsi="Book Antiqua" w:cs="Arial"/>
          <w:noProof/>
          <w:vertAlign w:val="superscript"/>
        </w:rPr>
        <w:t>145]</w:t>
      </w:r>
      <w:r w:rsidR="00A62FF2" w:rsidRPr="00041F3B">
        <w:rPr>
          <w:rFonts w:ascii="Book Antiqua" w:eastAsia="Times New Roman" w:hAnsi="Book Antiqua" w:cs="Arial"/>
        </w:rPr>
        <w:t xml:space="preserve"> (2014)</w:t>
      </w:r>
      <w:r w:rsidR="006562AA" w:rsidRPr="00041F3B">
        <w:rPr>
          <w:rFonts w:ascii="Book Antiqua" w:eastAsia="Times New Roman" w:hAnsi="Book Antiqua" w:cs="Arial"/>
        </w:rPr>
        <w:t xml:space="preserve"> investigated short-term reproducibility of the measured ADC in fasting conditions and after a liquid meal.</w:t>
      </w:r>
      <w:r w:rsidR="00F12C98" w:rsidRPr="00041F3B">
        <w:rPr>
          <w:rFonts w:ascii="Book Antiqua" w:eastAsia="Times New Roman" w:hAnsi="Book Antiqua" w:cs="Arial"/>
        </w:rPr>
        <w:t xml:space="preserve"> Thirty individuals (11 healthy volunteers and 19 liver disease patients) </w:t>
      </w:r>
      <w:r w:rsidR="00EA470B" w:rsidRPr="00041F3B">
        <w:rPr>
          <w:rFonts w:ascii="Book Antiqua" w:eastAsia="Times New Roman" w:hAnsi="Book Antiqua" w:cs="Arial"/>
        </w:rPr>
        <w:t>were scanned twice after 6 h of fasting (5 min interval between scans) and then a third time 20 minutes after</w:t>
      </w:r>
      <w:r w:rsidR="00F12C98" w:rsidRPr="00041F3B">
        <w:rPr>
          <w:rFonts w:ascii="Book Antiqua" w:eastAsia="Times New Roman" w:hAnsi="Book Antiqua" w:cs="Arial"/>
        </w:rPr>
        <w:t xml:space="preserve"> </w:t>
      </w:r>
      <w:r w:rsidR="00A63BCF" w:rsidRPr="00041F3B">
        <w:rPr>
          <w:rFonts w:ascii="Book Antiqua" w:eastAsia="Times New Roman" w:hAnsi="Book Antiqua" w:cs="Arial"/>
        </w:rPr>
        <w:t>a liquid meal using a GE scanner at 3.0T field strength.</w:t>
      </w:r>
      <w:r w:rsidR="002F556D" w:rsidRPr="00041F3B">
        <w:rPr>
          <w:rFonts w:ascii="Book Antiqua" w:eastAsia="Times New Roman" w:hAnsi="Book Antiqua" w:cs="Arial"/>
        </w:rPr>
        <w:t xml:space="preserve"> Sixteen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2F556D" w:rsidRPr="00041F3B">
        <w:rPr>
          <w:rFonts w:ascii="Book Antiqua" w:eastAsia="Times New Roman" w:hAnsi="Book Antiqua" w:cs="Arial"/>
        </w:rPr>
        <w:t xml:space="preserve">values were used in this study with 7 </w:t>
      </w:r>
      <w:r w:rsidR="002F556D" w:rsidRPr="00041F3B">
        <w:rPr>
          <w:rFonts w:ascii="Book Antiqua" w:eastAsia="Times New Roman" w:hAnsi="Book Antiqua" w:cs="Arial"/>
          <w:i/>
        </w:rPr>
        <w:t>b</w:t>
      </w:r>
      <w:r w:rsidR="002F556D" w:rsidRPr="00041F3B">
        <w:rPr>
          <w:rFonts w:ascii="Book Antiqua" w:eastAsia="Times New Roman" w:hAnsi="Book Antiqua" w:cs="Arial"/>
        </w:rPr>
        <w:t xml:space="preserve">-values </w:t>
      </w:r>
      <w:r w:rsidR="00C72A32" w:rsidRPr="00041F3B">
        <w:rPr>
          <w:rFonts w:ascii="Book Antiqua" w:eastAsia="Times New Roman" w:hAnsi="Book Antiqua" w:cs="Arial"/>
        </w:rPr>
        <w:t>&lt;</w:t>
      </w:r>
      <w:r w:rsidR="00AB146E" w:rsidRPr="00041F3B">
        <w:rPr>
          <w:rFonts w:ascii="Book Antiqua" w:eastAsia="宋体" w:hAnsi="Book Antiqua" w:cs="Arial" w:hint="eastAsia"/>
          <w:lang w:eastAsia="zh-CN"/>
        </w:rPr>
        <w:t xml:space="preserve"> </w:t>
      </w:r>
      <w:r w:rsidR="002F556D" w:rsidRPr="00041F3B">
        <w:rPr>
          <w:rFonts w:ascii="Book Antiqua" w:eastAsia="Times New Roman" w:hAnsi="Book Antiqua" w:cs="Arial"/>
        </w:rPr>
        <w:t>100</w:t>
      </w:r>
      <w:r w:rsidR="00AB146E" w:rsidRPr="00041F3B">
        <w:rPr>
          <w:rFonts w:ascii="Book Antiqua" w:hAnsi="Book Antiqua" w:cs="Arial"/>
        </w:rPr>
        <w:t xml:space="preserve"> 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2F556D" w:rsidRPr="00041F3B">
        <w:rPr>
          <w:rFonts w:ascii="Book Antiqua" w:eastAsia="Times New Roman" w:hAnsi="Book Antiqua" w:cs="Arial"/>
          <w:vertAlign w:val="superscript"/>
          <w:lang w:val="en-GB"/>
        </w:rPr>
        <w:t xml:space="preserve"> </w:t>
      </w:r>
      <w:r w:rsidR="002F556D" w:rsidRPr="00041F3B">
        <w:rPr>
          <w:rFonts w:ascii="Book Antiqua" w:eastAsia="Times New Roman" w:hAnsi="Book Antiqua" w:cs="Arial"/>
        </w:rPr>
        <w:t>a</w:t>
      </w:r>
      <w:r w:rsidR="00C72A32" w:rsidRPr="00041F3B">
        <w:rPr>
          <w:rFonts w:ascii="Book Antiqua" w:eastAsia="Times New Roman" w:hAnsi="Book Antiqua" w:cs="Arial"/>
        </w:rPr>
        <w:t xml:space="preserve">nd 9 </w:t>
      </w:r>
      <w:r w:rsidR="00C72A32" w:rsidRPr="00041F3B">
        <w:rPr>
          <w:rFonts w:ascii="Book Antiqua" w:eastAsia="Times New Roman" w:hAnsi="Book Antiqua" w:cs="Arial"/>
          <w:i/>
        </w:rPr>
        <w:t>b</w:t>
      </w:r>
      <w:r w:rsidR="00C72A32" w:rsidRPr="00041F3B">
        <w:rPr>
          <w:rFonts w:ascii="Book Antiqua" w:eastAsia="Times New Roman" w:hAnsi="Book Antiqua" w:cs="Arial"/>
        </w:rPr>
        <w:t>-values ≤ 8</w:t>
      </w:r>
      <w:r w:rsidR="002F556D" w:rsidRPr="00041F3B">
        <w:rPr>
          <w:rFonts w:ascii="Book Antiqua" w:eastAsia="Times New Roman" w:hAnsi="Book Antiqua" w:cs="Arial"/>
        </w:rPr>
        <w:t xml:space="preserve">00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2F556D" w:rsidRPr="00041F3B">
        <w:rPr>
          <w:rFonts w:ascii="Book Antiqua" w:eastAsia="Times New Roman" w:hAnsi="Book Antiqua" w:cs="Arial"/>
        </w:rPr>
        <w:t>.</w:t>
      </w:r>
      <w:r w:rsidR="006A49FF" w:rsidRPr="00041F3B">
        <w:rPr>
          <w:rFonts w:ascii="Book Antiqua" w:eastAsia="Times New Roman" w:hAnsi="Book Antiqua" w:cs="Arial"/>
        </w:rPr>
        <w:t xml:space="preserve"> </w:t>
      </w:r>
      <w:r w:rsidR="00994D5B" w:rsidRPr="00041F3B">
        <w:rPr>
          <w:rFonts w:ascii="Book Antiqua" w:eastAsia="Times New Roman" w:hAnsi="Book Antiqua" w:cs="Arial"/>
        </w:rPr>
        <w:t>Vendor-independent software w</w:t>
      </w:r>
      <w:r w:rsidR="00DA22CA" w:rsidRPr="00041F3B">
        <w:rPr>
          <w:rFonts w:ascii="Book Antiqua" w:eastAsia="Times New Roman" w:hAnsi="Book Antiqua" w:cs="Arial"/>
        </w:rPr>
        <w:t>as used to compute the ADC maps using both a mono-exponential model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DA22CA" w:rsidRPr="00041F3B">
        <w:rPr>
          <w:rFonts w:ascii="Book Antiqua" w:eastAsia="Times New Roman" w:hAnsi="Book Antiqua" w:cs="Arial"/>
        </w:rPr>
        <w:t xml:space="preserve">values </w:t>
      </w:r>
      <w:r w:rsidR="00722C0B" w:rsidRPr="00041F3B">
        <w:rPr>
          <w:rFonts w:ascii="Book Antiqua" w:eastAsia="Times New Roman" w:hAnsi="Book Antiqua" w:cs="Arial"/>
        </w:rPr>
        <w:t xml:space="preserve">of </w:t>
      </w:r>
      <w:r w:rsidR="00DA22CA" w:rsidRPr="00041F3B">
        <w:rPr>
          <w:rFonts w:ascii="Book Antiqua" w:eastAsia="Times New Roman" w:hAnsi="Book Antiqua" w:cs="Arial"/>
        </w:rPr>
        <w:t>0 and 800</w:t>
      </w:r>
      <w:r w:rsidR="00AB146E" w:rsidRPr="00041F3B">
        <w:rPr>
          <w:rFonts w:ascii="Book Antiqua" w:hAnsi="Book Antiqua" w:cs="Arial"/>
        </w:rPr>
        <w:t xml:space="preserve"> 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DA22CA" w:rsidRPr="00041F3B">
        <w:rPr>
          <w:rFonts w:ascii="Book Antiqua" w:eastAsia="Times New Roman" w:hAnsi="Book Antiqua" w:cs="Arial"/>
        </w:rPr>
        <w:t xml:space="preserve">) and a bi-exponential model (all </w:t>
      </w:r>
      <w:r w:rsidR="00DA22CA" w:rsidRPr="00041F3B">
        <w:rPr>
          <w:rFonts w:ascii="Book Antiqua" w:eastAsia="Times New Roman" w:hAnsi="Book Antiqua" w:cs="Arial"/>
          <w:i/>
        </w:rPr>
        <w:t>b</w:t>
      </w:r>
      <w:r w:rsidR="00DA22CA" w:rsidRPr="00041F3B">
        <w:rPr>
          <w:rFonts w:ascii="Book Antiqua" w:eastAsia="Times New Roman" w:hAnsi="Book Antiqua" w:cs="Arial"/>
        </w:rPr>
        <w:t>-values).</w:t>
      </w:r>
      <w:r w:rsidR="0079485E" w:rsidRPr="00041F3B">
        <w:rPr>
          <w:rFonts w:ascii="Book Antiqua" w:eastAsia="Times New Roman" w:hAnsi="Book Antiqua" w:cs="Arial"/>
        </w:rPr>
        <w:t xml:space="preserve"> Coefficient of variation </w:t>
      </w:r>
      <w:r w:rsidR="000E3B59" w:rsidRPr="00041F3B">
        <w:rPr>
          <w:rFonts w:ascii="Book Antiqua" w:eastAsia="Times New Roman" w:hAnsi="Book Antiqua" w:cs="Arial"/>
        </w:rPr>
        <w:t>in the fast</w:t>
      </w:r>
      <w:r w:rsidR="000538EC" w:rsidRPr="00041F3B">
        <w:rPr>
          <w:rFonts w:ascii="Book Antiqua" w:eastAsia="Times New Roman" w:hAnsi="Book Antiqua" w:cs="Arial"/>
        </w:rPr>
        <w:t>ing</w:t>
      </w:r>
      <w:r w:rsidR="000E3B59" w:rsidRPr="00041F3B">
        <w:rPr>
          <w:rFonts w:ascii="Book Antiqua" w:eastAsia="Times New Roman" w:hAnsi="Book Antiqua" w:cs="Arial"/>
        </w:rPr>
        <w:t xml:space="preserve"> condition </w:t>
      </w:r>
      <w:r w:rsidR="0079485E" w:rsidRPr="00041F3B">
        <w:rPr>
          <w:rFonts w:ascii="Book Antiqua" w:eastAsia="Times New Roman" w:hAnsi="Book Antiqua" w:cs="Arial"/>
        </w:rPr>
        <w:t xml:space="preserve">was found to be 8.2% and 15.2% </w:t>
      </w:r>
      <w:r w:rsidR="00AA5251" w:rsidRPr="00041F3B">
        <w:rPr>
          <w:rFonts w:ascii="Book Antiqua" w:eastAsia="Times New Roman" w:hAnsi="Book Antiqua" w:cs="Arial"/>
        </w:rPr>
        <w:t xml:space="preserve">for the mono-exponential model and the bi-exponential model </w:t>
      </w:r>
      <w:r w:rsidR="0079485E" w:rsidRPr="00041F3B">
        <w:rPr>
          <w:rFonts w:ascii="Book Antiqua" w:eastAsia="Times New Roman" w:hAnsi="Book Antiqua" w:cs="Arial"/>
        </w:rPr>
        <w:t>respectively.</w:t>
      </w:r>
      <w:r w:rsidR="000538EC" w:rsidRPr="00041F3B">
        <w:rPr>
          <w:rFonts w:ascii="Book Antiqua" w:eastAsia="Times New Roman" w:hAnsi="Book Antiqua" w:cs="Arial"/>
        </w:rPr>
        <w:t xml:space="preserve"> No effect was observed in the measured ADC following caloric intake</w:t>
      </w:r>
      <w:r w:rsidR="00D25153" w:rsidRPr="00041F3B">
        <w:rPr>
          <w:rFonts w:ascii="Book Antiqua" w:eastAsia="Times New Roman" w:hAnsi="Book Antiqua" w:cs="Arial"/>
        </w:rPr>
        <w:t>, however,</w:t>
      </w:r>
      <w:r w:rsidR="000538EC" w:rsidRPr="00041F3B">
        <w:rPr>
          <w:rFonts w:ascii="Book Antiqua" w:eastAsia="Times New Roman" w:hAnsi="Book Antiqua" w:cs="Arial"/>
        </w:rPr>
        <w:t xml:space="preserve"> a substantial effect was observed in the hepatic portal vein flow.</w:t>
      </w:r>
      <w:r w:rsidR="004314C9" w:rsidRPr="00041F3B">
        <w:rPr>
          <w:rFonts w:ascii="Book Antiqua" w:eastAsia="Times New Roman" w:hAnsi="Book Antiqua" w:cs="Arial"/>
        </w:rPr>
        <w:t xml:space="preserve"> </w:t>
      </w:r>
      <w:r w:rsidR="00753264" w:rsidRPr="00041F3B">
        <w:rPr>
          <w:rFonts w:ascii="Book Antiqua" w:eastAsia="Times New Roman" w:hAnsi="Book Antiqua" w:cs="Arial"/>
        </w:rPr>
        <w:t xml:space="preserve">Pazahr </w:t>
      </w:r>
      <w:r w:rsidR="00AB146E" w:rsidRPr="00041F3B">
        <w:rPr>
          <w:rFonts w:ascii="Book Antiqua" w:eastAsia="Times New Roman" w:hAnsi="Book Antiqua" w:cs="Arial"/>
          <w:i/>
        </w:rPr>
        <w:t>et al</w:t>
      </w:r>
      <w:r w:rsidR="00AB146E" w:rsidRPr="00041F3B">
        <w:rPr>
          <w:rFonts w:ascii="Book Antiqua" w:eastAsia="Times New Roman" w:hAnsi="Book Antiqua" w:cs="Arial"/>
          <w:noProof/>
          <w:vertAlign w:val="superscript"/>
        </w:rPr>
        <w:t>[146]</w:t>
      </w:r>
      <w:r w:rsidR="006272D9" w:rsidRPr="00041F3B">
        <w:rPr>
          <w:rFonts w:ascii="Book Antiqua" w:eastAsia="Times New Roman" w:hAnsi="Book Antiqua" w:cs="Arial"/>
        </w:rPr>
        <w:t xml:space="preserve"> (2014)</w:t>
      </w:r>
      <w:r w:rsidR="00AB146E" w:rsidRPr="00041F3B">
        <w:rPr>
          <w:rFonts w:ascii="Book Antiqua" w:eastAsia="Times New Roman" w:hAnsi="Book Antiqua" w:cs="Arial"/>
          <w:noProof/>
          <w:vertAlign w:val="superscript"/>
        </w:rPr>
        <w:t xml:space="preserve"> </w:t>
      </w:r>
      <w:r w:rsidR="004105A1" w:rsidRPr="00041F3B">
        <w:rPr>
          <w:rFonts w:ascii="Book Antiqua" w:eastAsia="Times New Roman" w:hAnsi="Book Antiqua" w:cs="Arial"/>
        </w:rPr>
        <w:t>assessed changes in the measured ADC of the liver</w:t>
      </w:r>
      <w:r w:rsidR="00F3011C" w:rsidRPr="00041F3B">
        <w:rPr>
          <w:rFonts w:ascii="Book Antiqua" w:eastAsia="Times New Roman" w:hAnsi="Book Antiqua" w:cs="Arial"/>
        </w:rPr>
        <w:t xml:space="preserve"> before and after carbohydrate and protein-rich food intake</w:t>
      </w:r>
      <w:r w:rsidR="005D2D53" w:rsidRPr="00041F3B">
        <w:rPr>
          <w:rFonts w:ascii="Book Antiqua" w:eastAsia="Times New Roman" w:hAnsi="Book Antiqua" w:cs="Arial"/>
        </w:rPr>
        <w:t xml:space="preserve"> in correlation to hepatic portal vein flow quantified using phase contrast imaging</w:t>
      </w:r>
      <w:r w:rsidR="008662F8" w:rsidRPr="00041F3B">
        <w:rPr>
          <w:rFonts w:ascii="Book Antiqua" w:eastAsia="Times New Roman" w:hAnsi="Book Antiqua" w:cs="Arial"/>
        </w:rPr>
        <w:t xml:space="preserve">. </w:t>
      </w:r>
      <w:r w:rsidR="004105A1" w:rsidRPr="00041F3B">
        <w:rPr>
          <w:rFonts w:ascii="Book Antiqua" w:eastAsia="Times New Roman" w:hAnsi="Book Antiqua" w:cs="Arial"/>
        </w:rPr>
        <w:t xml:space="preserve">Ten healthy volunteers underwent </w:t>
      </w:r>
      <w:r w:rsidR="0027594E" w:rsidRPr="00041F3B">
        <w:rPr>
          <w:rFonts w:ascii="Book Antiqua" w:eastAsia="Times New Roman" w:hAnsi="Book Antiqua" w:cs="Arial"/>
        </w:rPr>
        <w:t xml:space="preserve">4 </w:t>
      </w:r>
      <w:r w:rsidR="004105A1" w:rsidRPr="00041F3B">
        <w:rPr>
          <w:rFonts w:ascii="Book Antiqua" w:eastAsia="Times New Roman" w:hAnsi="Book Antiqua" w:cs="Arial"/>
        </w:rPr>
        <w:t>DW-MR</w:t>
      </w:r>
      <w:r w:rsidR="002767EA" w:rsidRPr="00041F3B">
        <w:rPr>
          <w:rFonts w:ascii="Book Antiqua" w:eastAsia="Times New Roman" w:hAnsi="Book Antiqua" w:cs="Arial"/>
        </w:rPr>
        <w:t>I</w:t>
      </w:r>
      <w:r w:rsidR="004105A1" w:rsidRPr="00041F3B">
        <w:rPr>
          <w:rFonts w:ascii="Book Antiqua" w:eastAsia="Times New Roman" w:hAnsi="Book Antiqua" w:cs="Arial"/>
        </w:rPr>
        <w:t xml:space="preserve"> scans using a 1.5T field strength GE scanner on two days.</w:t>
      </w:r>
      <w:r w:rsidR="0027594E" w:rsidRPr="00041F3B">
        <w:rPr>
          <w:rFonts w:ascii="Book Antiqua" w:eastAsia="Times New Roman" w:hAnsi="Book Antiqua" w:cs="Arial"/>
        </w:rPr>
        <w:t xml:space="preserve"> Scans 1 and 2 on the same day one with at least 8 h of fasting and the second 30 min after intake of a protein-rich drink. On the second date volunteers were first scanned after fasting for 8 h and then after intake of a carbohydrate-rich meal.</w:t>
      </w:r>
      <w:r w:rsidR="00BD7402" w:rsidRPr="00041F3B">
        <w:rPr>
          <w:rFonts w:ascii="Book Antiqua" w:eastAsia="Times New Roman" w:hAnsi="Book Antiqua" w:cs="Arial"/>
        </w:rPr>
        <w:t xml:space="preserve"> Diffusion </w:t>
      </w:r>
      <w:r w:rsidR="00BD7402" w:rsidRPr="00041F3B">
        <w:rPr>
          <w:rFonts w:ascii="Book Antiqua" w:eastAsia="Times New Roman" w:hAnsi="Book Antiqua" w:cs="Arial"/>
          <w:i/>
        </w:rPr>
        <w:t>b</w:t>
      </w:r>
      <w:r w:rsidR="00BD7402" w:rsidRPr="00041F3B">
        <w:rPr>
          <w:rFonts w:ascii="Book Antiqua" w:eastAsia="Times New Roman" w:hAnsi="Book Antiqua" w:cs="Arial"/>
        </w:rPr>
        <w:t xml:space="preserve">-values of 0, 50, 150, 250, 500, 750 and 1000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634B66" w:rsidRPr="00041F3B">
        <w:rPr>
          <w:rFonts w:ascii="Book Antiqua" w:eastAsia="Times New Roman" w:hAnsi="Book Antiqua" w:cs="Arial"/>
        </w:rPr>
        <w:t xml:space="preserve"> were used in this study. Vendor-independent software w</w:t>
      </w:r>
      <w:r w:rsidR="001461FE" w:rsidRPr="00041F3B">
        <w:rPr>
          <w:rFonts w:ascii="Book Antiqua" w:eastAsia="Times New Roman" w:hAnsi="Book Antiqua" w:cs="Arial"/>
        </w:rPr>
        <w:t xml:space="preserve">as used to compute the ADC maps using a tri-exponential diffusion model with a linear fit to logarithmic signal intensities at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1461FE" w:rsidRPr="00041F3B">
        <w:rPr>
          <w:rFonts w:ascii="Book Antiqua" w:eastAsia="Times New Roman" w:hAnsi="Book Antiqua" w:cs="Arial"/>
        </w:rPr>
        <w:t xml:space="preserve">values of 0 and 50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1461FE" w:rsidRPr="00041F3B">
        <w:rPr>
          <w:rFonts w:ascii="Book Antiqua" w:eastAsia="Times New Roman" w:hAnsi="Book Antiqua" w:cs="Arial"/>
        </w:rPr>
        <w:t xml:space="preserve">, 50 to 250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1461FE" w:rsidRPr="00041F3B">
        <w:rPr>
          <w:rFonts w:ascii="Book Antiqua" w:eastAsia="Times New Roman" w:hAnsi="Book Antiqua" w:cs="Arial"/>
        </w:rPr>
        <w:t xml:space="preserve"> and 500 to </w:t>
      </w:r>
      <w:r w:rsidR="001461FE" w:rsidRPr="00041F3B">
        <w:rPr>
          <w:rFonts w:ascii="Book Antiqua" w:eastAsia="Times New Roman" w:hAnsi="Book Antiqua" w:cs="Arial"/>
        </w:rPr>
        <w:lastRenderedPageBreak/>
        <w:t xml:space="preserve">1000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1461FE" w:rsidRPr="00041F3B">
        <w:rPr>
          <w:rFonts w:ascii="Book Antiqua" w:eastAsia="Times New Roman" w:hAnsi="Book Antiqua" w:cs="Arial"/>
        </w:rPr>
        <w:t>.</w:t>
      </w:r>
      <w:r w:rsidR="00E32391" w:rsidRPr="00041F3B">
        <w:rPr>
          <w:rFonts w:ascii="Book Antiqua" w:eastAsia="Times New Roman" w:hAnsi="Book Antiqua" w:cs="Arial"/>
        </w:rPr>
        <w:t xml:space="preserve"> A phantom filled with an aqueous solution </w:t>
      </w:r>
      <w:r w:rsidR="00904565" w:rsidRPr="00041F3B">
        <w:rPr>
          <w:rFonts w:ascii="Book Antiqua" w:eastAsia="Times New Roman" w:hAnsi="Book Antiqua" w:cs="Arial"/>
        </w:rPr>
        <w:t>of 770</w:t>
      </w:r>
      <w:r w:rsidR="00AB146E" w:rsidRPr="00041F3B">
        <w:rPr>
          <w:rFonts w:ascii="Book Antiqua" w:eastAsia="宋体" w:hAnsi="Book Antiqua" w:cs="Arial" w:hint="eastAsia"/>
          <w:lang w:eastAsia="zh-CN"/>
        </w:rPr>
        <w:t xml:space="preserve"> </w:t>
      </w:r>
      <w:r w:rsidR="00904565" w:rsidRPr="00041F3B">
        <w:rPr>
          <w:rFonts w:ascii="Book Antiqua" w:eastAsia="Times New Roman" w:hAnsi="Book Antiqua" w:cs="Arial"/>
        </w:rPr>
        <w:t>mg</w:t>
      </w:r>
      <w:r w:rsidR="00AB146E" w:rsidRPr="00041F3B">
        <w:rPr>
          <w:rFonts w:ascii="Book Antiqua" w:eastAsia="宋体" w:hAnsi="Book Antiqua" w:cs="Arial" w:hint="eastAsia"/>
          <w:lang w:eastAsia="zh-CN"/>
        </w:rPr>
        <w:t>/</w:t>
      </w:r>
      <w:r w:rsidR="00AB146E" w:rsidRPr="00041F3B">
        <w:rPr>
          <w:rFonts w:ascii="Book Antiqua" w:eastAsia="Times New Roman" w:hAnsi="Book Antiqua" w:cs="Arial"/>
        </w:rPr>
        <w:t>L</w:t>
      </w:r>
      <w:r w:rsidR="00E32391" w:rsidRPr="00041F3B">
        <w:rPr>
          <w:rFonts w:ascii="Book Antiqua" w:eastAsia="Times New Roman" w:hAnsi="Book Antiqua" w:cs="Arial"/>
        </w:rPr>
        <w:t xml:space="preserve"> of CuSO</w:t>
      </w:r>
      <w:r w:rsidR="00E32391" w:rsidRPr="00041F3B">
        <w:rPr>
          <w:rFonts w:ascii="Book Antiqua" w:eastAsia="Times New Roman" w:hAnsi="Book Antiqua" w:cs="Arial"/>
          <w:vertAlign w:val="subscript"/>
        </w:rPr>
        <w:t>4</w:t>
      </w:r>
      <w:r w:rsidR="00E32391" w:rsidRPr="00041F3B">
        <w:rPr>
          <w:rFonts w:ascii="Book Antiqua" w:eastAsia="Times New Roman" w:hAnsi="Book Antiqua" w:cs="Arial"/>
        </w:rPr>
        <w:t>.5H2O</w:t>
      </w:r>
      <w:r w:rsidR="009B2E2F" w:rsidRPr="00041F3B">
        <w:rPr>
          <w:rFonts w:ascii="Book Antiqua" w:eastAsia="Times New Roman" w:hAnsi="Book Antiqua" w:cs="Arial"/>
        </w:rPr>
        <w:t xml:space="preserve"> was used to assess the DW</w:t>
      </w:r>
      <w:r w:rsidR="002767EA" w:rsidRPr="00041F3B">
        <w:rPr>
          <w:rFonts w:ascii="Book Antiqua" w:eastAsia="Times New Roman" w:hAnsi="Book Antiqua" w:cs="Arial"/>
        </w:rPr>
        <w:t>-MRI</w:t>
      </w:r>
      <w:r w:rsidR="009B2E2F" w:rsidRPr="00041F3B">
        <w:rPr>
          <w:rFonts w:ascii="Book Antiqua" w:eastAsia="Times New Roman" w:hAnsi="Book Antiqua" w:cs="Arial"/>
        </w:rPr>
        <w:t xml:space="preserve"> sequence and the post-processing software.</w:t>
      </w:r>
      <w:r w:rsidR="00635A9E" w:rsidRPr="00041F3B">
        <w:rPr>
          <w:rFonts w:ascii="Book Antiqua" w:eastAsia="Times New Roman" w:hAnsi="Book Antiqua" w:cs="Arial"/>
        </w:rPr>
        <w:t xml:space="preserve"> ROIs were drawn on the right hepatic lobe.</w:t>
      </w:r>
      <w:r w:rsidR="00F95A46" w:rsidRPr="00041F3B">
        <w:rPr>
          <w:rFonts w:ascii="Book Antiqua" w:eastAsia="Times New Roman" w:hAnsi="Book Antiqua" w:cs="Arial"/>
        </w:rPr>
        <w:t xml:space="preserve"> </w:t>
      </w:r>
      <w:r w:rsidR="00327DFA" w:rsidRPr="00041F3B">
        <w:rPr>
          <w:rFonts w:ascii="Book Antiqua" w:eastAsia="Times New Roman" w:hAnsi="Book Antiqua" w:cs="Arial"/>
        </w:rPr>
        <w:t>No significant statistical differences were found between measured ADC values after fasting and after protein-rich meal or carbohydrate-rich meal</w:t>
      </w:r>
      <w:r w:rsidR="001F7C87" w:rsidRPr="00041F3B">
        <w:rPr>
          <w:rFonts w:ascii="Book Antiqua" w:eastAsia="Times New Roman" w:hAnsi="Book Antiqua" w:cs="Arial"/>
        </w:rPr>
        <w:t xml:space="preserve"> for the three sets of low, intermediate and high </w:t>
      </w:r>
      <w:r w:rsidR="001F7C87" w:rsidRPr="00041F3B">
        <w:rPr>
          <w:rFonts w:ascii="Book Antiqua" w:eastAsia="Times New Roman" w:hAnsi="Book Antiqua" w:cs="Arial"/>
          <w:i/>
        </w:rPr>
        <w:t>b</w:t>
      </w:r>
      <w:r w:rsidR="001F7C87" w:rsidRPr="00041F3B">
        <w:rPr>
          <w:rFonts w:ascii="Book Antiqua" w:eastAsia="Times New Roman" w:hAnsi="Book Antiqua" w:cs="Arial"/>
        </w:rPr>
        <w:t>-values.</w:t>
      </w:r>
      <w:r w:rsidR="00A548F7" w:rsidRPr="00041F3B">
        <w:rPr>
          <w:rFonts w:ascii="Book Antiqua" w:eastAsia="Times New Roman" w:hAnsi="Book Antiqua" w:cs="Arial"/>
        </w:rPr>
        <w:t xml:space="preserve"> Overall mean CVs for each participant at each session were 13.9</w:t>
      </w:r>
      <w:r w:rsidR="00AB146E" w:rsidRPr="00041F3B">
        <w:rPr>
          <w:rFonts w:ascii="Book Antiqua" w:eastAsia="宋体" w:hAnsi="Book Antiqua" w:cs="Arial" w:hint="eastAsia"/>
          <w:lang w:eastAsia="zh-CN"/>
        </w:rPr>
        <w:t>%</w:t>
      </w:r>
      <w:r w:rsidR="00A548F7" w:rsidRPr="00041F3B">
        <w:rPr>
          <w:rFonts w:ascii="Book Antiqua" w:eastAsia="Times New Roman" w:hAnsi="Book Antiqua" w:cs="Arial"/>
        </w:rPr>
        <w:t>, 7.2</w:t>
      </w:r>
      <w:r w:rsidR="00AB146E" w:rsidRPr="00041F3B">
        <w:rPr>
          <w:rFonts w:ascii="Book Antiqua" w:eastAsia="宋体" w:hAnsi="Book Antiqua" w:cs="Arial" w:hint="eastAsia"/>
          <w:lang w:eastAsia="zh-CN"/>
        </w:rPr>
        <w:t>%</w:t>
      </w:r>
      <w:r w:rsidR="00A548F7" w:rsidRPr="00041F3B">
        <w:rPr>
          <w:rFonts w:ascii="Book Antiqua" w:eastAsia="Times New Roman" w:hAnsi="Book Antiqua" w:cs="Arial"/>
        </w:rPr>
        <w:t xml:space="preserve"> and 7.5% for low, intermediate and high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A548F7" w:rsidRPr="00041F3B">
        <w:rPr>
          <w:rFonts w:ascii="Book Antiqua" w:eastAsia="Times New Roman" w:hAnsi="Book Antiqua" w:cs="Arial"/>
        </w:rPr>
        <w:t>values respectively.</w:t>
      </w:r>
      <w:r w:rsidR="006976E1" w:rsidRPr="00041F3B">
        <w:rPr>
          <w:rFonts w:ascii="Book Antiqua" w:eastAsia="Times New Roman" w:hAnsi="Book Antiqua" w:cs="Arial"/>
        </w:rPr>
        <w:t xml:space="preserve"> </w:t>
      </w:r>
      <w:r w:rsidR="00826488" w:rsidRPr="00041F3B">
        <w:rPr>
          <w:rFonts w:ascii="Book Antiqua" w:eastAsia="Times New Roman" w:hAnsi="Book Antiqua" w:cs="Arial"/>
        </w:rPr>
        <w:t>The authors concluded that</w:t>
      </w:r>
      <w:r w:rsidR="00A53FB9" w:rsidRPr="00041F3B">
        <w:rPr>
          <w:rFonts w:ascii="Book Antiqua" w:eastAsia="Times New Roman" w:hAnsi="Book Antiqua" w:cs="Arial"/>
        </w:rPr>
        <w:t xml:space="preserve"> carbohydrate and protein-rich intake both resulted </w:t>
      </w:r>
      <w:r w:rsidR="0020198C" w:rsidRPr="00041F3B">
        <w:rPr>
          <w:rFonts w:ascii="Book Antiqua" w:eastAsia="Times New Roman" w:hAnsi="Book Antiqua" w:cs="Arial"/>
        </w:rPr>
        <w:t>in a significant increase in the portal vein flow</w:t>
      </w:r>
      <w:r w:rsidR="00B16116" w:rsidRPr="00041F3B">
        <w:rPr>
          <w:rFonts w:ascii="Book Antiqua" w:eastAsia="Times New Roman" w:hAnsi="Book Antiqua" w:cs="Arial"/>
        </w:rPr>
        <w:t xml:space="preserve"> and that there was no correlation between the increase in the portal vein flow and the measured ADC values.</w:t>
      </w:r>
      <w:r w:rsidR="00052EC8" w:rsidRPr="00041F3B">
        <w:rPr>
          <w:rFonts w:ascii="Book Antiqua" w:eastAsia="Times New Roman" w:hAnsi="Book Antiqua" w:cs="Arial"/>
        </w:rPr>
        <w:t xml:space="preserve"> They also recommended that liver molecular water diffusion should be quantified using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052EC8" w:rsidRPr="00041F3B">
        <w:rPr>
          <w:rFonts w:ascii="Book Antiqua" w:eastAsia="Times New Roman" w:hAnsi="Book Antiqua" w:cs="Arial"/>
        </w:rPr>
        <w:t xml:space="preserve">values greater than 500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052EC8" w:rsidRPr="00041F3B">
        <w:rPr>
          <w:rFonts w:ascii="Book Antiqua" w:eastAsia="Times New Roman" w:hAnsi="Book Antiqua" w:cs="Arial"/>
        </w:rPr>
        <w:t xml:space="preserve"> only.</w:t>
      </w:r>
      <w:r w:rsidR="004314C9" w:rsidRPr="00041F3B">
        <w:rPr>
          <w:rFonts w:ascii="Book Antiqua" w:eastAsia="Times New Roman" w:hAnsi="Book Antiqua" w:cs="Arial"/>
        </w:rPr>
        <w:t xml:space="preserve"> </w:t>
      </w:r>
      <w:r w:rsidR="004A6945" w:rsidRPr="00041F3B">
        <w:rPr>
          <w:rFonts w:ascii="Book Antiqua" w:eastAsia="Times New Roman" w:hAnsi="Book Antiqua" w:cs="Arial"/>
        </w:rPr>
        <w:t xml:space="preserve">Kolff-Gart </w:t>
      </w:r>
      <w:r w:rsidR="00AB146E" w:rsidRPr="00041F3B">
        <w:rPr>
          <w:rFonts w:ascii="Book Antiqua" w:eastAsia="Times New Roman" w:hAnsi="Book Antiqua" w:cs="Arial"/>
          <w:i/>
        </w:rPr>
        <w:t>et al</w:t>
      </w:r>
      <w:r w:rsidR="00AB146E" w:rsidRPr="00041F3B">
        <w:rPr>
          <w:rFonts w:ascii="Book Antiqua" w:eastAsia="Times New Roman" w:hAnsi="Book Antiqua" w:cs="Arial"/>
          <w:noProof/>
          <w:vertAlign w:val="superscript"/>
        </w:rPr>
        <w:t>[147]</w:t>
      </w:r>
      <w:r w:rsidR="004A6945" w:rsidRPr="00041F3B">
        <w:rPr>
          <w:rFonts w:ascii="Book Antiqua" w:eastAsia="Times New Roman" w:hAnsi="Book Antiqua" w:cs="Arial"/>
        </w:rPr>
        <w:t xml:space="preserve"> (2015</w:t>
      </w:r>
      <w:r w:rsidR="0055765C" w:rsidRPr="00041F3B">
        <w:rPr>
          <w:rFonts w:ascii="Book Antiqua" w:eastAsia="Times New Roman" w:hAnsi="Book Antiqua" w:cs="Arial"/>
        </w:rPr>
        <w:t xml:space="preserve">) </w:t>
      </w:r>
      <w:r w:rsidR="008245C1" w:rsidRPr="00041F3B">
        <w:rPr>
          <w:rFonts w:ascii="Book Antiqua" w:eastAsia="Times New Roman" w:hAnsi="Book Antiqua" w:cs="Arial"/>
        </w:rPr>
        <w:t xml:space="preserve">investigated variability of ADC values </w:t>
      </w:r>
      <w:r w:rsidR="00C27573" w:rsidRPr="00041F3B">
        <w:rPr>
          <w:rFonts w:ascii="Book Antiqua" w:eastAsia="Times New Roman" w:hAnsi="Book Antiqua" w:cs="Arial"/>
        </w:rPr>
        <w:t xml:space="preserve">in the head and neck </w:t>
      </w:r>
      <w:r w:rsidR="00927867" w:rsidRPr="00041F3B">
        <w:rPr>
          <w:rFonts w:ascii="Book Antiqua" w:eastAsia="Times New Roman" w:hAnsi="Book Antiqua" w:cs="Arial"/>
        </w:rPr>
        <w:t xml:space="preserve">tissues </w:t>
      </w:r>
      <w:r w:rsidR="008245C1" w:rsidRPr="00041F3B">
        <w:rPr>
          <w:rFonts w:ascii="Book Antiqua" w:eastAsia="Times New Roman" w:hAnsi="Book Antiqua" w:cs="Arial"/>
        </w:rPr>
        <w:t xml:space="preserve">on 7 healthy volunteers in 2 institutions using 5 </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8245C1" w:rsidRPr="00041F3B">
        <w:rPr>
          <w:rFonts w:ascii="Book Antiqua" w:eastAsia="Times New Roman" w:hAnsi="Book Antiqua" w:cs="Arial"/>
        </w:rPr>
        <w:t xml:space="preserve"> systems</w:t>
      </w:r>
      <w:r w:rsidR="00A50550" w:rsidRPr="00041F3B">
        <w:rPr>
          <w:rFonts w:ascii="Book Antiqua" w:eastAsia="Times New Roman" w:hAnsi="Book Antiqua" w:cs="Arial"/>
        </w:rPr>
        <w:t xml:space="preserve"> from three vendors (Philips, Siemens, GE)</w:t>
      </w:r>
      <w:r w:rsidR="008245C1" w:rsidRPr="00041F3B">
        <w:rPr>
          <w:rFonts w:ascii="Book Antiqua" w:eastAsia="Times New Roman" w:hAnsi="Book Antiqua" w:cs="Arial"/>
        </w:rPr>
        <w:t xml:space="preserve"> at 3 time points. They used </w:t>
      </w:r>
      <w:r w:rsidR="00C27573" w:rsidRPr="00041F3B">
        <w:rPr>
          <w:rFonts w:ascii="Book Antiqua" w:eastAsia="Times New Roman" w:hAnsi="Book Antiqua" w:cs="Arial"/>
        </w:rPr>
        <w:t>two DW-MR</w:t>
      </w:r>
      <w:r w:rsidR="00730C7B" w:rsidRPr="00041F3B">
        <w:rPr>
          <w:rFonts w:ascii="Book Antiqua" w:eastAsia="Times New Roman" w:hAnsi="Book Antiqua" w:cs="Arial"/>
        </w:rPr>
        <w:t>I</w:t>
      </w:r>
      <w:r w:rsidR="00C27573" w:rsidRPr="00041F3B">
        <w:rPr>
          <w:rFonts w:ascii="Book Antiqua" w:eastAsia="Times New Roman" w:hAnsi="Book Antiqua" w:cs="Arial"/>
        </w:rPr>
        <w:t xml:space="preserve"> sequences:</w:t>
      </w:r>
      <w:r w:rsidR="00AB146E" w:rsidRPr="00041F3B">
        <w:rPr>
          <w:rFonts w:ascii="Book Antiqua" w:eastAsia="Times New Roman" w:hAnsi="Book Antiqua" w:cs="Arial"/>
        </w:rPr>
        <w:t xml:space="preserve"> A</w:t>
      </w:r>
      <w:r w:rsidR="00C27573" w:rsidRPr="00041F3B">
        <w:rPr>
          <w:rFonts w:ascii="Book Antiqua" w:eastAsia="Times New Roman" w:hAnsi="Book Antiqua" w:cs="Arial"/>
        </w:rPr>
        <w:t>n EPI and a TSE</w:t>
      </w:r>
      <w:r w:rsidR="008245C1" w:rsidRPr="00041F3B">
        <w:rPr>
          <w:rFonts w:ascii="Book Antiqua" w:eastAsia="Times New Roman" w:hAnsi="Book Antiqua" w:cs="Arial"/>
        </w:rPr>
        <w:t xml:space="preserve"> </w:t>
      </w:r>
      <w:r w:rsidR="00C27573" w:rsidRPr="00041F3B">
        <w:rPr>
          <w:rFonts w:ascii="Book Antiqua" w:eastAsia="Times New Roman" w:hAnsi="Book Antiqua" w:cs="Arial"/>
        </w:rPr>
        <w:t xml:space="preserve">using 2 </w:t>
      </w:r>
      <w:r w:rsidR="00C27573" w:rsidRPr="00041F3B">
        <w:rPr>
          <w:rFonts w:ascii="Book Antiqua" w:eastAsia="Times New Roman" w:hAnsi="Book Antiqua" w:cs="Arial"/>
          <w:i/>
        </w:rPr>
        <w:t>b</w:t>
      </w:r>
      <w:r w:rsidR="00C27573" w:rsidRPr="00041F3B">
        <w:rPr>
          <w:rFonts w:ascii="Book Antiqua" w:eastAsia="Times New Roman" w:hAnsi="Book Antiqua" w:cs="Arial"/>
        </w:rPr>
        <w:t>-values</w:t>
      </w:r>
      <w:r w:rsidR="00927867" w:rsidRPr="00041F3B">
        <w:rPr>
          <w:rFonts w:ascii="Book Antiqua" w:eastAsia="Times New Roman" w:hAnsi="Book Antiqua" w:cs="Arial"/>
        </w:rPr>
        <w:t xml:space="preserve"> of 0 and 1000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3F7BB4" w:rsidRPr="00041F3B">
        <w:rPr>
          <w:rFonts w:ascii="Book Antiqua" w:eastAsia="Times New Roman" w:hAnsi="Book Antiqua" w:cs="Arial"/>
          <w:lang w:val="en-GB"/>
        </w:rPr>
        <w:t xml:space="preserve"> </w:t>
      </w:r>
      <w:r w:rsidR="00C27573" w:rsidRPr="00041F3B">
        <w:rPr>
          <w:rFonts w:ascii="Book Antiqua" w:eastAsia="Times New Roman" w:hAnsi="Book Antiqua" w:cs="Arial"/>
        </w:rPr>
        <w:t xml:space="preserve">and </w:t>
      </w:r>
      <w:r w:rsidR="00A50550" w:rsidRPr="00041F3B">
        <w:rPr>
          <w:rFonts w:ascii="Book Antiqua" w:eastAsia="Times New Roman" w:hAnsi="Book Antiqua" w:cs="Arial"/>
        </w:rPr>
        <w:t xml:space="preserve">an additional 6 </w:t>
      </w:r>
      <w:r w:rsidR="00A50550" w:rsidRPr="00041F3B">
        <w:rPr>
          <w:rFonts w:ascii="Book Antiqua" w:eastAsia="Times New Roman" w:hAnsi="Book Antiqua" w:cs="Arial"/>
          <w:i/>
        </w:rPr>
        <w:t>b</w:t>
      </w:r>
      <w:r w:rsidR="00A50550" w:rsidRPr="00041F3B">
        <w:rPr>
          <w:rFonts w:ascii="Book Antiqua" w:eastAsia="Times New Roman" w:hAnsi="Book Antiqua" w:cs="Arial"/>
        </w:rPr>
        <w:t xml:space="preserve">-value </w:t>
      </w:r>
      <w:r w:rsidR="00927867" w:rsidRPr="00041F3B">
        <w:rPr>
          <w:rFonts w:ascii="Book Antiqua" w:eastAsia="Times New Roman" w:hAnsi="Book Antiqua" w:cs="Arial"/>
        </w:rPr>
        <w:t>(two</w:t>
      </w:r>
      <w:r w:rsidR="002D720E" w:rsidRPr="00041F3B">
        <w:rPr>
          <w:rFonts w:ascii="Book Antiqua" w:eastAsia="Times New Roman" w:hAnsi="Book Antiqua" w:cs="Arial"/>
        </w:rPr>
        <w:t xml:space="preserve"> of the</w:t>
      </w:r>
      <w:r w:rsidR="00927867" w:rsidRPr="00041F3B">
        <w:rPr>
          <w:rFonts w:ascii="Book Antiqua" w:eastAsia="Times New Roman" w:hAnsi="Book Antiqua" w:cs="Arial"/>
        </w:rPr>
        <w:t xml:space="preserve">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927867" w:rsidRPr="00041F3B">
        <w:rPr>
          <w:rFonts w:ascii="Book Antiqua" w:eastAsia="Times New Roman" w:hAnsi="Book Antiqua" w:cs="Arial"/>
        </w:rPr>
        <w:t xml:space="preserve">values were less than 100 </w:t>
      </w:r>
      <w:r w:rsidR="00AB146E" w:rsidRPr="00041F3B">
        <w:rPr>
          <w:rFonts w:ascii="Book Antiqua" w:hAnsi="Book Antiqua" w:cs="Arial"/>
        </w:rPr>
        <w:t>s</w:t>
      </w:r>
      <w:r w:rsidR="00AB146E" w:rsidRPr="00041F3B">
        <w:rPr>
          <w:rFonts w:ascii="Book Antiqua" w:eastAsia="宋体" w:hAnsi="Book Antiqua" w:cs="Arial" w:hint="eastAsia"/>
          <w:lang w:eastAsia="zh-CN"/>
        </w:rPr>
        <w:t>/</w:t>
      </w:r>
      <w:r w:rsidR="00AB146E" w:rsidRPr="00041F3B">
        <w:rPr>
          <w:rFonts w:ascii="Book Antiqua" w:hAnsi="Book Antiqua" w:cs="Arial"/>
        </w:rPr>
        <w:t>mm</w:t>
      </w:r>
      <w:r w:rsidR="00AB146E" w:rsidRPr="00041F3B">
        <w:rPr>
          <w:rFonts w:ascii="Book Antiqua" w:eastAsia="Times New Roman" w:hAnsi="Book Antiqua" w:cs="Arial"/>
          <w:vertAlign w:val="superscript"/>
          <w:lang w:val="en-GB"/>
        </w:rPr>
        <w:t>2</w:t>
      </w:r>
      <w:r w:rsidR="00927867" w:rsidRPr="00041F3B">
        <w:rPr>
          <w:rFonts w:ascii="Book Antiqua" w:eastAsia="Times New Roman" w:hAnsi="Book Antiqua" w:cs="Arial"/>
        </w:rPr>
        <w:t>)</w:t>
      </w:r>
      <w:r w:rsidR="00796177" w:rsidRPr="00041F3B">
        <w:rPr>
          <w:rFonts w:ascii="Book Antiqua" w:eastAsia="Times New Roman" w:hAnsi="Book Antiqua" w:cs="Arial"/>
        </w:rPr>
        <w:t xml:space="preserve"> </w:t>
      </w:r>
      <w:r w:rsidR="00A50550" w:rsidRPr="00041F3B">
        <w:rPr>
          <w:rFonts w:ascii="Book Antiqua" w:eastAsia="Times New Roman" w:hAnsi="Book Antiqua" w:cs="Arial"/>
        </w:rPr>
        <w:t xml:space="preserve">acquisition </w:t>
      </w:r>
      <w:r w:rsidR="00C27573" w:rsidRPr="00041F3B">
        <w:rPr>
          <w:rFonts w:ascii="Book Antiqua" w:eastAsia="Times New Roman" w:hAnsi="Book Antiqua" w:cs="Arial"/>
        </w:rPr>
        <w:t>for</w:t>
      </w:r>
      <w:r w:rsidR="00A50550" w:rsidRPr="00041F3B">
        <w:rPr>
          <w:rFonts w:ascii="Book Antiqua" w:eastAsia="Times New Roman" w:hAnsi="Book Antiqua" w:cs="Arial"/>
        </w:rPr>
        <w:t xml:space="preserve"> the EPI sequence</w:t>
      </w:r>
      <w:r w:rsidR="00C27573" w:rsidRPr="00041F3B">
        <w:rPr>
          <w:rFonts w:ascii="Book Antiqua" w:eastAsia="Times New Roman" w:hAnsi="Book Antiqua" w:cs="Arial"/>
        </w:rPr>
        <w:t xml:space="preserve">. </w:t>
      </w:r>
      <w:r w:rsidR="00927867" w:rsidRPr="00041F3B">
        <w:rPr>
          <w:rFonts w:ascii="Book Antiqua" w:eastAsia="Times New Roman" w:hAnsi="Book Antiqua" w:cs="Arial"/>
        </w:rPr>
        <w:t xml:space="preserve">Vendor-specific software was used to compute the ADC maps. </w:t>
      </w:r>
      <w:r w:rsidR="00324E1E" w:rsidRPr="00041F3B">
        <w:rPr>
          <w:rFonts w:ascii="Book Antiqua" w:eastAsia="Times New Roman" w:hAnsi="Book Antiqua" w:cs="Arial"/>
        </w:rPr>
        <w:t>Inter</w:t>
      </w:r>
      <w:r w:rsidR="00C1042D" w:rsidRPr="00041F3B">
        <w:rPr>
          <w:rFonts w:ascii="Book Antiqua" w:eastAsia="Times New Roman" w:hAnsi="Book Antiqua" w:cs="Arial"/>
        </w:rPr>
        <w:t>-</w:t>
      </w:r>
      <w:r w:rsidR="00324E1E" w:rsidRPr="00041F3B">
        <w:rPr>
          <w:rFonts w:ascii="Book Antiqua" w:eastAsia="Times New Roman" w:hAnsi="Book Antiqua" w:cs="Arial"/>
        </w:rPr>
        <w:t xml:space="preserve">system difference for mean ADC values and the influence of the </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324E1E" w:rsidRPr="00041F3B">
        <w:rPr>
          <w:rFonts w:ascii="Book Antiqua" w:eastAsia="Times New Roman" w:hAnsi="Book Antiqua" w:cs="Arial"/>
        </w:rPr>
        <w:t xml:space="preserve"> system on ADC values among the subjects were statistically significant. Mean difference between examinations was insignificant. </w:t>
      </w:r>
      <w:r w:rsidR="00C27573" w:rsidRPr="00041F3B">
        <w:rPr>
          <w:rFonts w:ascii="Book Antiqua" w:eastAsia="Times New Roman" w:hAnsi="Book Antiqua" w:cs="Arial"/>
        </w:rPr>
        <w:t xml:space="preserve">They concluded that </w:t>
      </w:r>
      <w:r w:rsidR="00A50550" w:rsidRPr="00041F3B">
        <w:rPr>
          <w:rFonts w:ascii="Book Antiqua" w:eastAsia="Times New Roman" w:hAnsi="Book Antiqua" w:cs="Arial"/>
        </w:rPr>
        <w:t xml:space="preserve">the DW EPI with 6-values was the most reproducible and that </w:t>
      </w:r>
      <w:r w:rsidR="00C27573" w:rsidRPr="00041F3B">
        <w:rPr>
          <w:rFonts w:ascii="Book Antiqua" w:eastAsia="Times New Roman" w:hAnsi="Book Antiqua" w:cs="Arial"/>
        </w:rPr>
        <w:t xml:space="preserve">ADC values varied significantly between </w:t>
      </w:r>
      <w:r w:rsidR="00323B73" w:rsidRPr="00041F3B">
        <w:rPr>
          <w:rFonts w:ascii="Book Antiqua" w:eastAsia="Times New Roman" w:hAnsi="Book Antiqua" w:cs="Arial"/>
        </w:rPr>
        <w:t>MR</w:t>
      </w:r>
      <w:r w:rsidR="00323B73" w:rsidRPr="00041F3B">
        <w:rPr>
          <w:rFonts w:ascii="Book Antiqua" w:eastAsia="宋体" w:hAnsi="Book Antiqua" w:cs="Arial" w:hint="eastAsia"/>
          <w:lang w:eastAsia="zh-CN"/>
        </w:rPr>
        <w:t>I</w:t>
      </w:r>
      <w:r w:rsidR="00C27573" w:rsidRPr="00041F3B">
        <w:rPr>
          <w:rFonts w:ascii="Book Antiqua" w:eastAsia="Times New Roman" w:hAnsi="Book Antiqua" w:cs="Arial"/>
        </w:rPr>
        <w:t xml:space="preserve"> systems and sequences.</w:t>
      </w:r>
      <w:r w:rsidR="004314C9" w:rsidRPr="00041F3B">
        <w:rPr>
          <w:rFonts w:ascii="Book Antiqua" w:eastAsia="Times New Roman" w:hAnsi="Book Antiqua" w:cs="Arial"/>
        </w:rPr>
        <w:t xml:space="preserve"> </w:t>
      </w:r>
      <w:r w:rsidR="000C40B4" w:rsidRPr="00041F3B">
        <w:rPr>
          <w:rFonts w:ascii="Book Antiqua" w:eastAsia="Times New Roman" w:hAnsi="Book Antiqua" w:cs="Arial"/>
        </w:rPr>
        <w:t xml:space="preserve">Grech-Sollars </w:t>
      </w:r>
      <w:r w:rsidR="00AB146E" w:rsidRPr="00041F3B">
        <w:rPr>
          <w:rFonts w:ascii="Book Antiqua" w:eastAsia="Times New Roman" w:hAnsi="Book Antiqua" w:cs="Arial"/>
          <w:i/>
        </w:rPr>
        <w:t xml:space="preserve">et </w:t>
      </w:r>
      <w:proofErr w:type="gramStart"/>
      <w:r w:rsidR="00AB146E" w:rsidRPr="00041F3B">
        <w:rPr>
          <w:rFonts w:ascii="Book Antiqua" w:eastAsia="Times New Roman" w:hAnsi="Book Antiqua" w:cs="Arial"/>
          <w:i/>
        </w:rPr>
        <w:t>al</w:t>
      </w:r>
      <w:r w:rsidR="00AB146E" w:rsidRPr="00041F3B">
        <w:rPr>
          <w:rFonts w:ascii="Book Antiqua" w:eastAsia="Times New Roman" w:hAnsi="Book Antiqua" w:cs="Arial"/>
          <w:noProof/>
          <w:vertAlign w:val="superscript"/>
        </w:rPr>
        <w:t>[</w:t>
      </w:r>
      <w:proofErr w:type="gramEnd"/>
      <w:r w:rsidR="00AB146E" w:rsidRPr="00041F3B">
        <w:rPr>
          <w:rFonts w:ascii="Book Antiqua" w:eastAsia="Times New Roman" w:hAnsi="Book Antiqua" w:cs="Arial"/>
          <w:noProof/>
          <w:vertAlign w:val="superscript"/>
        </w:rPr>
        <w:t>148]</w:t>
      </w:r>
      <w:r w:rsidR="000C40B4" w:rsidRPr="00041F3B">
        <w:rPr>
          <w:rFonts w:ascii="Book Antiqua" w:eastAsia="Times New Roman" w:hAnsi="Book Antiqua" w:cs="Arial"/>
        </w:rPr>
        <w:t xml:space="preserve"> (2015)</w:t>
      </w:r>
      <w:r w:rsidR="00A55BC7" w:rsidRPr="00041F3B">
        <w:rPr>
          <w:rFonts w:ascii="Book Antiqua" w:eastAsia="Times New Roman" w:hAnsi="Book Antiqua" w:cs="Arial"/>
        </w:rPr>
        <w:t xml:space="preserve"> </w:t>
      </w:r>
      <w:r w:rsidR="00710205" w:rsidRPr="00041F3B">
        <w:rPr>
          <w:rFonts w:ascii="Book Antiqua" w:eastAsia="Times New Roman" w:hAnsi="Book Antiqua" w:cs="Arial"/>
        </w:rPr>
        <w:t xml:space="preserve">assessed reproducibility of ADC measurements </w:t>
      </w:r>
      <w:r w:rsidR="00F464C9" w:rsidRPr="00041F3B">
        <w:rPr>
          <w:rFonts w:ascii="Book Antiqua" w:eastAsia="Times New Roman" w:hAnsi="Book Antiqua" w:cs="Arial"/>
        </w:rPr>
        <w:t xml:space="preserve">of brain tissue </w:t>
      </w:r>
      <w:r w:rsidR="00710205" w:rsidRPr="00041F3B">
        <w:rPr>
          <w:rFonts w:ascii="Book Antiqua" w:eastAsia="Times New Roman" w:hAnsi="Book Antiqua" w:cs="Arial"/>
        </w:rPr>
        <w:t>on eight scanners (4 Siemens</w:t>
      </w:r>
      <w:r w:rsidR="00F464C9" w:rsidRPr="00041F3B">
        <w:rPr>
          <w:rFonts w:ascii="Book Antiqua" w:eastAsia="Times New Roman" w:hAnsi="Book Antiqua" w:cs="Arial"/>
        </w:rPr>
        <w:t xml:space="preserve"> 1.5T</w:t>
      </w:r>
      <w:r w:rsidR="00710205" w:rsidRPr="00041F3B">
        <w:rPr>
          <w:rFonts w:ascii="Book Antiqua" w:eastAsia="Times New Roman" w:hAnsi="Book Antiqua" w:cs="Arial"/>
        </w:rPr>
        <w:t>, 4 Philips</w:t>
      </w:r>
      <w:r w:rsidR="00F464C9" w:rsidRPr="00041F3B">
        <w:rPr>
          <w:rFonts w:ascii="Book Antiqua" w:eastAsia="Times New Roman" w:hAnsi="Book Antiqua" w:cs="Arial"/>
        </w:rPr>
        <w:t xml:space="preserve"> 3.0T</w:t>
      </w:r>
      <w:r w:rsidR="00710205" w:rsidRPr="00041F3B">
        <w:rPr>
          <w:rFonts w:ascii="Book Antiqua" w:eastAsia="Times New Roman" w:hAnsi="Book Antiqua" w:cs="Arial"/>
        </w:rPr>
        <w:t xml:space="preserve">) using an ice-water phantom and 9 healthy volunteers across five institutions. </w:t>
      </w:r>
      <w:r w:rsidR="00ED276A" w:rsidRPr="00041F3B">
        <w:rPr>
          <w:rFonts w:ascii="Book Antiqua" w:eastAsia="Times New Roman" w:hAnsi="Book Antiqua" w:cs="Arial"/>
        </w:rPr>
        <w:t>Site-specific clinical protoc</w:t>
      </w:r>
      <w:r w:rsidR="00CC50B8" w:rsidRPr="00041F3B">
        <w:rPr>
          <w:rFonts w:ascii="Book Antiqua" w:eastAsia="Times New Roman" w:hAnsi="Book Antiqua" w:cs="Arial"/>
        </w:rPr>
        <w:t xml:space="preserve">ols were used in this study </w:t>
      </w:r>
      <w:r w:rsidR="009A6557" w:rsidRPr="00041F3B">
        <w:rPr>
          <w:rFonts w:ascii="Book Antiqua" w:eastAsia="Times New Roman" w:hAnsi="Book Antiqua" w:cs="Arial"/>
        </w:rPr>
        <w:t>using</w:t>
      </w:r>
      <w:r w:rsidR="00CC50B8" w:rsidRPr="00041F3B">
        <w:rPr>
          <w:rFonts w:ascii="Book Antiqua" w:eastAsia="Times New Roman" w:hAnsi="Book Antiqua" w:cs="Arial"/>
        </w:rPr>
        <w:t xml:space="preserve"> a range of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F24C24" w:rsidRPr="00041F3B">
        <w:rPr>
          <w:rFonts w:ascii="Book Antiqua" w:eastAsia="Times New Roman" w:hAnsi="Book Antiqua" w:cs="Arial"/>
        </w:rPr>
        <w:t xml:space="preserve">values </w:t>
      </w:r>
      <w:r w:rsidR="009A6557" w:rsidRPr="00041F3B">
        <w:rPr>
          <w:rFonts w:ascii="Book Antiqua" w:eastAsia="Times New Roman" w:hAnsi="Book Antiqua" w:cs="Arial"/>
        </w:rPr>
        <w:t>(</w:t>
      </w:r>
      <w:r w:rsidR="00F24C24" w:rsidRPr="00041F3B">
        <w:rPr>
          <w:rFonts w:ascii="Book Antiqua" w:eastAsia="Times New Roman" w:hAnsi="Book Antiqua" w:cs="Arial"/>
        </w:rPr>
        <w:t>0 to 1000</w:t>
      </w:r>
      <w:r w:rsidR="00F24C24" w:rsidRPr="00041F3B">
        <w:rPr>
          <w:rFonts w:ascii="Book Antiqua" w:hAnsi="Book Antiqua" w:cs="Arial"/>
        </w:rPr>
        <w:t xml:space="preserve"> </w:t>
      </w:r>
      <w:r w:rsidR="00220EDF" w:rsidRPr="00041F3B">
        <w:rPr>
          <w:rFonts w:ascii="Book Antiqua" w:hAnsi="Book Antiqua" w:cs="Arial"/>
        </w:rPr>
        <w:t>s</w:t>
      </w:r>
      <w:r w:rsidR="00220EDF" w:rsidRPr="00041F3B">
        <w:rPr>
          <w:rFonts w:ascii="Book Antiqua" w:eastAsia="宋体" w:hAnsi="Book Antiqua" w:cs="Arial" w:hint="eastAsia"/>
          <w:lang w:eastAsia="zh-CN"/>
        </w:rPr>
        <w:t>/</w:t>
      </w:r>
      <w:r w:rsidR="00220EDF" w:rsidRPr="00041F3B">
        <w:rPr>
          <w:rFonts w:ascii="Book Antiqua" w:hAnsi="Book Antiqua" w:cs="Arial"/>
        </w:rPr>
        <w:t>mm</w:t>
      </w:r>
      <w:r w:rsidR="00220EDF" w:rsidRPr="00041F3B">
        <w:rPr>
          <w:rFonts w:ascii="Book Antiqua" w:eastAsia="Times New Roman" w:hAnsi="Book Antiqua" w:cs="Arial"/>
          <w:vertAlign w:val="superscript"/>
          <w:lang w:val="en-GB"/>
        </w:rPr>
        <w:t>2</w:t>
      </w:r>
      <w:r w:rsidR="009A6557" w:rsidRPr="00041F3B">
        <w:rPr>
          <w:rFonts w:ascii="Book Antiqua" w:eastAsia="Times New Roman" w:hAnsi="Book Antiqua" w:cs="Arial"/>
        </w:rPr>
        <w:t xml:space="preserve">) </w:t>
      </w:r>
      <w:r w:rsidR="009D129C" w:rsidRPr="00041F3B">
        <w:rPr>
          <w:rFonts w:ascii="Book Antiqua" w:eastAsia="Times New Roman" w:hAnsi="Book Antiqua" w:cs="Arial"/>
        </w:rPr>
        <w:t xml:space="preserve">with additional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9D129C" w:rsidRPr="00041F3B">
        <w:rPr>
          <w:rFonts w:ascii="Book Antiqua" w:eastAsia="Times New Roman" w:hAnsi="Book Antiqua" w:cs="Arial"/>
        </w:rPr>
        <w:t xml:space="preserve">values acquired </w:t>
      </w:r>
      <w:r w:rsidR="00CC50B8" w:rsidRPr="00041F3B">
        <w:rPr>
          <w:rFonts w:ascii="Book Antiqua" w:eastAsia="Times New Roman" w:hAnsi="Book Antiqua" w:cs="Arial"/>
        </w:rPr>
        <w:t xml:space="preserve">at all </w:t>
      </w:r>
      <w:r w:rsidR="00535CD3" w:rsidRPr="00041F3B">
        <w:rPr>
          <w:rFonts w:ascii="Book Antiqua" w:eastAsia="Times New Roman" w:hAnsi="Book Antiqua" w:cs="Arial"/>
        </w:rPr>
        <w:t>centre</w:t>
      </w:r>
      <w:r w:rsidR="00CC50B8" w:rsidRPr="00041F3B">
        <w:rPr>
          <w:rFonts w:ascii="Book Antiqua" w:eastAsia="Times New Roman" w:hAnsi="Book Antiqua" w:cs="Arial"/>
        </w:rPr>
        <w:t>s</w:t>
      </w:r>
      <w:r w:rsidR="009D129C" w:rsidRPr="00041F3B">
        <w:rPr>
          <w:rFonts w:ascii="Book Antiqua" w:eastAsia="Times New Roman" w:hAnsi="Book Antiqua" w:cs="Arial"/>
        </w:rPr>
        <w:t xml:space="preserve">. </w:t>
      </w:r>
      <w:r w:rsidR="009A6557" w:rsidRPr="00041F3B">
        <w:rPr>
          <w:rFonts w:ascii="Book Antiqua" w:eastAsia="Times New Roman" w:hAnsi="Book Antiqua" w:cs="Arial"/>
        </w:rPr>
        <w:t xml:space="preserve">All scans were acquired over a period of 18 </w:t>
      </w:r>
      <w:proofErr w:type="gramStart"/>
      <w:r w:rsidR="009A6557" w:rsidRPr="00041F3B">
        <w:rPr>
          <w:rFonts w:ascii="Book Antiqua" w:eastAsia="Times New Roman" w:hAnsi="Book Antiqua" w:cs="Arial"/>
        </w:rPr>
        <w:t>mo</w:t>
      </w:r>
      <w:proofErr w:type="gramEnd"/>
      <w:r w:rsidR="009A6557" w:rsidRPr="00041F3B">
        <w:rPr>
          <w:rFonts w:ascii="Book Antiqua" w:eastAsia="Times New Roman" w:hAnsi="Book Antiqua" w:cs="Arial"/>
        </w:rPr>
        <w:t xml:space="preserve"> and a total of 65 imaging sessions took place across all centres. </w:t>
      </w:r>
      <w:r w:rsidR="009D129C" w:rsidRPr="00041F3B">
        <w:rPr>
          <w:rFonts w:ascii="Book Antiqua" w:eastAsia="Times New Roman" w:hAnsi="Book Antiqua" w:cs="Arial"/>
        </w:rPr>
        <w:t>Vendor-independent software was used to compute the ADC maps.</w:t>
      </w:r>
      <w:r w:rsidR="00AC62FA" w:rsidRPr="00041F3B">
        <w:rPr>
          <w:rFonts w:ascii="Book Antiqua" w:eastAsia="Times New Roman" w:hAnsi="Book Antiqua" w:cs="Arial"/>
        </w:rPr>
        <w:t xml:space="preserve"> In the phantom</w:t>
      </w:r>
      <w:r w:rsidR="00DB4A67" w:rsidRPr="00041F3B">
        <w:rPr>
          <w:rFonts w:ascii="Book Antiqua" w:eastAsia="Times New Roman" w:hAnsi="Book Antiqua" w:cs="Arial"/>
        </w:rPr>
        <w:t>,</w:t>
      </w:r>
      <w:r w:rsidR="00AC62FA" w:rsidRPr="00041F3B">
        <w:rPr>
          <w:rFonts w:ascii="Book Antiqua" w:eastAsia="Times New Roman" w:hAnsi="Book Antiqua" w:cs="Arial"/>
        </w:rPr>
        <w:t xml:space="preserve"> ADC measurements were reproducible with a CV of less than 1.5%. In the volunteer population</w:t>
      </w:r>
      <w:r w:rsidR="009F3C35" w:rsidRPr="00041F3B">
        <w:rPr>
          <w:rFonts w:ascii="Book Antiqua" w:eastAsia="Times New Roman" w:hAnsi="Book Antiqua" w:cs="Arial"/>
        </w:rPr>
        <w:t>, ADC measurements of white and grey matter were reproducible with a</w:t>
      </w:r>
      <w:r w:rsidR="004C44E2" w:rsidRPr="00041F3B">
        <w:rPr>
          <w:rFonts w:ascii="Book Antiqua" w:eastAsia="Times New Roman" w:hAnsi="Book Antiqua" w:cs="Arial"/>
        </w:rPr>
        <w:t>n inter-scanner</w:t>
      </w:r>
      <w:r w:rsidR="009F3C35" w:rsidRPr="00041F3B">
        <w:rPr>
          <w:rFonts w:ascii="Book Antiqua" w:eastAsia="Times New Roman" w:hAnsi="Book Antiqua" w:cs="Arial"/>
        </w:rPr>
        <w:t xml:space="preserve"> CV of </w:t>
      </w:r>
      <w:r w:rsidR="004C44E2" w:rsidRPr="00041F3B">
        <w:rPr>
          <w:rFonts w:ascii="Book Antiqua" w:eastAsia="Times New Roman" w:hAnsi="Book Antiqua" w:cs="Arial"/>
        </w:rPr>
        <w:t xml:space="preserve">3% and 2.4% and an intra-scanner CV of 1.0% and 2.9% respectively. </w:t>
      </w:r>
      <w:r w:rsidR="00A56482" w:rsidRPr="00041F3B">
        <w:rPr>
          <w:rFonts w:ascii="Book Antiqua" w:eastAsia="Times New Roman" w:hAnsi="Book Antiqua" w:cs="Arial"/>
        </w:rPr>
        <w:t xml:space="preserve">Overall the authors concluded that using standardized clinical sequences in large multi-centre studies is not </w:t>
      </w:r>
      <w:r w:rsidR="000606BE" w:rsidRPr="00041F3B">
        <w:rPr>
          <w:rFonts w:ascii="Book Antiqua" w:eastAsia="Times New Roman" w:hAnsi="Book Antiqua" w:cs="Arial"/>
        </w:rPr>
        <w:t>essential to achieve good reproducibility of ADC measurements.</w:t>
      </w:r>
      <w:r w:rsidR="004314C9" w:rsidRPr="00041F3B">
        <w:rPr>
          <w:rFonts w:ascii="Book Antiqua" w:eastAsia="Times New Roman" w:hAnsi="Book Antiqua" w:cs="Arial"/>
        </w:rPr>
        <w:t xml:space="preserve"> </w:t>
      </w:r>
      <w:r w:rsidR="00492757" w:rsidRPr="00041F3B">
        <w:rPr>
          <w:rFonts w:ascii="Book Antiqua" w:eastAsia="Times New Roman" w:hAnsi="Book Antiqua" w:cs="Arial"/>
        </w:rPr>
        <w:t>Win</w:t>
      </w:r>
      <w:r w:rsidR="0056623E" w:rsidRPr="00041F3B">
        <w:rPr>
          <w:rFonts w:ascii="Book Antiqua" w:eastAsia="Times New Roman" w:hAnsi="Book Antiqua" w:cs="Arial"/>
        </w:rPr>
        <w:t xml:space="preserve">field </w:t>
      </w:r>
      <w:r w:rsidR="00A551EA" w:rsidRPr="00041F3B">
        <w:rPr>
          <w:rFonts w:ascii="Book Antiqua" w:eastAsia="Times New Roman" w:hAnsi="Book Antiqua" w:cs="Arial"/>
          <w:i/>
        </w:rPr>
        <w:t xml:space="preserve">et </w:t>
      </w:r>
      <w:proofErr w:type="gramStart"/>
      <w:r w:rsidR="00A551EA" w:rsidRPr="00041F3B">
        <w:rPr>
          <w:rFonts w:ascii="Book Antiqua" w:eastAsia="Times New Roman" w:hAnsi="Book Antiqua" w:cs="Arial"/>
          <w:i/>
        </w:rPr>
        <w:t>al</w:t>
      </w:r>
      <w:r w:rsidR="00A551EA" w:rsidRPr="00041F3B">
        <w:rPr>
          <w:rFonts w:ascii="Book Antiqua" w:eastAsia="Times New Roman" w:hAnsi="Book Antiqua" w:cs="Arial"/>
          <w:noProof/>
          <w:vertAlign w:val="superscript"/>
        </w:rPr>
        <w:t>[</w:t>
      </w:r>
      <w:proofErr w:type="gramEnd"/>
      <w:r w:rsidR="00A551EA" w:rsidRPr="00041F3B">
        <w:rPr>
          <w:rFonts w:ascii="Book Antiqua" w:eastAsia="Times New Roman" w:hAnsi="Book Antiqua" w:cs="Arial"/>
          <w:noProof/>
          <w:vertAlign w:val="superscript"/>
        </w:rPr>
        <w:t>149]</w:t>
      </w:r>
      <w:r w:rsidR="0056623E" w:rsidRPr="00041F3B">
        <w:rPr>
          <w:rFonts w:ascii="Book Antiqua" w:eastAsia="Times New Roman" w:hAnsi="Book Antiqua" w:cs="Arial"/>
        </w:rPr>
        <w:t xml:space="preserve"> (2015) </w:t>
      </w:r>
      <w:r w:rsidR="00A65F53" w:rsidRPr="00041F3B">
        <w:rPr>
          <w:rFonts w:ascii="Book Antiqua" w:eastAsia="Times New Roman" w:hAnsi="Book Antiqua" w:cs="Arial"/>
        </w:rPr>
        <w:t xml:space="preserve">assessed the effects of eating and fasting </w:t>
      </w:r>
      <w:r w:rsidR="006E7173" w:rsidRPr="00041F3B">
        <w:rPr>
          <w:rFonts w:ascii="Book Antiqua" w:eastAsia="Times New Roman" w:hAnsi="Book Antiqua" w:cs="Arial"/>
        </w:rPr>
        <w:t>on the measured ADCs in liver</w:t>
      </w:r>
      <w:r w:rsidR="00552BDF" w:rsidRPr="00041F3B">
        <w:rPr>
          <w:rFonts w:ascii="Book Antiqua" w:eastAsia="Times New Roman" w:hAnsi="Book Antiqua" w:cs="Arial"/>
        </w:rPr>
        <w:t>s</w:t>
      </w:r>
      <w:r w:rsidR="006E7173" w:rsidRPr="00041F3B">
        <w:rPr>
          <w:rFonts w:ascii="Book Antiqua" w:eastAsia="Times New Roman" w:hAnsi="Book Antiqua" w:cs="Arial"/>
        </w:rPr>
        <w:t xml:space="preserve"> of 20 </w:t>
      </w:r>
      <w:r w:rsidR="00552BDF" w:rsidRPr="00041F3B">
        <w:rPr>
          <w:rFonts w:ascii="Book Antiqua" w:eastAsia="Times New Roman" w:hAnsi="Book Antiqua" w:cs="Arial"/>
        </w:rPr>
        <w:t xml:space="preserve">healthy </w:t>
      </w:r>
      <w:r w:rsidR="006E7173" w:rsidRPr="00041F3B">
        <w:rPr>
          <w:rFonts w:ascii="Book Antiqua" w:eastAsia="Times New Roman" w:hAnsi="Book Antiqua" w:cs="Arial"/>
        </w:rPr>
        <w:t>volunteers.</w:t>
      </w:r>
      <w:r w:rsidR="003F6C67" w:rsidRPr="00041F3B">
        <w:rPr>
          <w:rFonts w:ascii="Book Antiqua" w:eastAsia="Times New Roman" w:hAnsi="Book Antiqua" w:cs="Arial"/>
        </w:rPr>
        <w:t xml:space="preserve"> Four clinical scanners </w:t>
      </w:r>
      <w:r w:rsidR="00982EA5" w:rsidRPr="00041F3B">
        <w:rPr>
          <w:rFonts w:ascii="Book Antiqua" w:eastAsia="Times New Roman" w:hAnsi="Book Antiqua" w:cs="Arial"/>
        </w:rPr>
        <w:t xml:space="preserve">at 3 participating </w:t>
      </w:r>
      <w:r w:rsidR="00982EA5" w:rsidRPr="00041F3B">
        <w:rPr>
          <w:rFonts w:ascii="Book Antiqua" w:eastAsia="Times New Roman" w:hAnsi="Book Antiqua" w:cs="Arial"/>
        </w:rPr>
        <w:lastRenderedPageBreak/>
        <w:t xml:space="preserve">sites </w:t>
      </w:r>
      <w:r w:rsidR="007A6B9B" w:rsidRPr="00041F3B">
        <w:rPr>
          <w:rFonts w:ascii="Book Antiqua" w:eastAsia="Times New Roman" w:hAnsi="Book Antiqua" w:cs="Arial"/>
        </w:rPr>
        <w:t xml:space="preserve">from three vendors (1 Philips, 2 Siemens, 1 GE) </w:t>
      </w:r>
      <w:r w:rsidR="003F6C67" w:rsidRPr="00041F3B">
        <w:rPr>
          <w:rFonts w:ascii="Book Antiqua" w:eastAsia="Times New Roman" w:hAnsi="Book Antiqua" w:cs="Arial"/>
        </w:rPr>
        <w:t>at 1.5T field strength</w:t>
      </w:r>
      <w:r w:rsidR="00043C37" w:rsidRPr="00041F3B">
        <w:rPr>
          <w:rFonts w:ascii="Book Antiqua" w:eastAsia="Times New Roman" w:hAnsi="Book Antiqua" w:cs="Arial"/>
        </w:rPr>
        <w:t xml:space="preserve"> were used to acquire volunteer data </w:t>
      </w:r>
      <w:r w:rsidR="00190A48" w:rsidRPr="00041F3B">
        <w:rPr>
          <w:rFonts w:ascii="Book Antiqua" w:eastAsia="Times New Roman" w:hAnsi="Book Antiqua" w:cs="Arial"/>
        </w:rPr>
        <w:t>(</w:t>
      </w:r>
      <w:r w:rsidR="00043C37" w:rsidRPr="00041F3B">
        <w:rPr>
          <w:rFonts w:ascii="Book Antiqua" w:eastAsia="Times New Roman" w:hAnsi="Book Antiqua" w:cs="Arial"/>
        </w:rPr>
        <w:t>5 volunteers per scanner</w:t>
      </w:r>
      <w:r w:rsidR="00190A48" w:rsidRPr="00041F3B">
        <w:rPr>
          <w:rFonts w:ascii="Book Antiqua" w:eastAsia="Times New Roman" w:hAnsi="Book Antiqua" w:cs="Arial"/>
        </w:rPr>
        <w:t>)</w:t>
      </w:r>
      <w:r w:rsidR="00043C37" w:rsidRPr="00041F3B">
        <w:rPr>
          <w:rFonts w:ascii="Book Antiqua" w:eastAsia="Times New Roman" w:hAnsi="Book Antiqua" w:cs="Arial"/>
        </w:rPr>
        <w:t>.</w:t>
      </w:r>
      <w:r w:rsidR="00644DFE" w:rsidRPr="00041F3B">
        <w:rPr>
          <w:rFonts w:ascii="Book Antiqua" w:eastAsia="Times New Roman" w:hAnsi="Book Antiqua" w:cs="Arial"/>
        </w:rPr>
        <w:t xml:space="preserve"> </w:t>
      </w:r>
      <w:r w:rsidR="004105A1" w:rsidRPr="00041F3B">
        <w:rPr>
          <w:rFonts w:ascii="Book Antiqua" w:eastAsia="Times New Roman" w:hAnsi="Book Antiqua" w:cs="Arial"/>
        </w:rPr>
        <w:t xml:space="preserve">Diffusion weightings of 100, 500 and 900 </w:t>
      </w:r>
      <w:r w:rsidR="00A551EA" w:rsidRPr="00041F3B">
        <w:rPr>
          <w:rFonts w:ascii="Book Antiqua" w:hAnsi="Book Antiqua" w:cs="Arial"/>
        </w:rPr>
        <w:t>s</w:t>
      </w:r>
      <w:r w:rsidR="00A551EA" w:rsidRPr="00041F3B">
        <w:rPr>
          <w:rFonts w:ascii="Book Antiqua" w:eastAsia="宋体" w:hAnsi="Book Antiqua" w:cs="Arial" w:hint="eastAsia"/>
          <w:lang w:eastAsia="zh-CN"/>
        </w:rPr>
        <w:t>/</w:t>
      </w:r>
      <w:r w:rsidR="00A551EA" w:rsidRPr="00041F3B">
        <w:rPr>
          <w:rFonts w:ascii="Book Antiqua" w:hAnsi="Book Antiqua" w:cs="Arial"/>
        </w:rPr>
        <w:t>mm</w:t>
      </w:r>
      <w:r w:rsidR="00A551EA" w:rsidRPr="00041F3B">
        <w:rPr>
          <w:rFonts w:ascii="Book Antiqua" w:eastAsia="Times New Roman" w:hAnsi="Book Antiqua" w:cs="Arial"/>
          <w:vertAlign w:val="superscript"/>
          <w:lang w:val="en-GB"/>
        </w:rPr>
        <w:t>2</w:t>
      </w:r>
      <w:r w:rsidR="004105A1" w:rsidRPr="00041F3B">
        <w:rPr>
          <w:rFonts w:ascii="Book Antiqua" w:eastAsia="Times New Roman" w:hAnsi="Book Antiqua" w:cs="Arial"/>
          <w:vertAlign w:val="superscript"/>
          <w:lang w:val="en-GB"/>
        </w:rPr>
        <w:t xml:space="preserve"> </w:t>
      </w:r>
      <w:r w:rsidR="004105A1" w:rsidRPr="00041F3B">
        <w:rPr>
          <w:rFonts w:ascii="Book Antiqua" w:eastAsia="Times New Roman" w:hAnsi="Book Antiqua" w:cs="Arial"/>
        </w:rPr>
        <w:t xml:space="preserve">were used in this study. </w:t>
      </w:r>
      <w:r w:rsidR="00644DFE" w:rsidRPr="00041F3B">
        <w:rPr>
          <w:rFonts w:ascii="Book Antiqua" w:eastAsia="Times New Roman" w:hAnsi="Book Antiqua" w:cs="Arial"/>
        </w:rPr>
        <w:t>Each volunteer was scanned four times</w:t>
      </w:r>
      <w:r w:rsidR="00773513" w:rsidRPr="00041F3B">
        <w:rPr>
          <w:rFonts w:ascii="Book Antiqua" w:eastAsia="Times New Roman" w:hAnsi="Book Antiqua" w:cs="Arial"/>
        </w:rPr>
        <w:t>,</w:t>
      </w:r>
      <w:r w:rsidR="00644DFE" w:rsidRPr="00041F3B">
        <w:rPr>
          <w:rFonts w:ascii="Book Antiqua" w:eastAsia="Times New Roman" w:hAnsi="Book Antiqua" w:cs="Arial"/>
        </w:rPr>
        <w:t xml:space="preserve"> scans</w:t>
      </w:r>
      <w:r w:rsidR="00EA58C7" w:rsidRPr="00041F3B">
        <w:rPr>
          <w:rFonts w:ascii="Book Antiqua" w:eastAsia="Times New Roman" w:hAnsi="Book Antiqua" w:cs="Arial"/>
        </w:rPr>
        <w:t xml:space="preserve"> 1 and 2</w:t>
      </w:r>
      <w:r w:rsidR="00644DFE" w:rsidRPr="00041F3B">
        <w:rPr>
          <w:rFonts w:ascii="Book Antiqua" w:eastAsia="Times New Roman" w:hAnsi="Book Antiqua" w:cs="Arial"/>
        </w:rPr>
        <w:t xml:space="preserve"> </w:t>
      </w:r>
      <w:r w:rsidR="007A4497" w:rsidRPr="00041F3B">
        <w:rPr>
          <w:rFonts w:ascii="Book Antiqua" w:eastAsia="Times New Roman" w:hAnsi="Book Antiqua" w:cs="Arial"/>
        </w:rPr>
        <w:t xml:space="preserve">occurring on the same day one </w:t>
      </w:r>
      <w:r w:rsidR="00644DFE" w:rsidRPr="00041F3B">
        <w:rPr>
          <w:rFonts w:ascii="Book Antiqua" w:eastAsia="Times New Roman" w:hAnsi="Book Antiqua" w:cs="Arial"/>
        </w:rPr>
        <w:t xml:space="preserve">with at least four hours of fasting and </w:t>
      </w:r>
      <w:r w:rsidR="007A4497" w:rsidRPr="00041F3B">
        <w:rPr>
          <w:rFonts w:ascii="Book Antiqua" w:eastAsia="Times New Roman" w:hAnsi="Book Antiqua" w:cs="Arial"/>
        </w:rPr>
        <w:t xml:space="preserve">the other </w:t>
      </w:r>
      <w:r w:rsidR="00773513" w:rsidRPr="00041F3B">
        <w:rPr>
          <w:rFonts w:ascii="Book Antiqua" w:eastAsia="Times New Roman" w:hAnsi="Book Antiqua" w:cs="Arial"/>
        </w:rPr>
        <w:t>after a meal. The</w:t>
      </w:r>
      <w:r w:rsidR="00EA58C7" w:rsidRPr="00041F3B">
        <w:rPr>
          <w:rFonts w:ascii="Book Antiqua" w:eastAsia="Times New Roman" w:hAnsi="Book Antiqua" w:cs="Arial"/>
        </w:rPr>
        <w:t>se</w:t>
      </w:r>
      <w:r w:rsidR="00773513" w:rsidRPr="00041F3B">
        <w:rPr>
          <w:rFonts w:ascii="Book Antiqua" w:eastAsia="Times New Roman" w:hAnsi="Book Antiqua" w:cs="Arial"/>
        </w:rPr>
        <w:t xml:space="preserve"> scans were repeated for each volunteer </w:t>
      </w:r>
      <w:r w:rsidR="00644DFE" w:rsidRPr="00041F3B">
        <w:rPr>
          <w:rFonts w:ascii="Book Antiqua" w:eastAsia="Times New Roman" w:hAnsi="Book Antiqua" w:cs="Arial"/>
        </w:rPr>
        <w:t>1-7 d</w:t>
      </w:r>
      <w:r w:rsidR="00773513" w:rsidRPr="00041F3B">
        <w:rPr>
          <w:rFonts w:ascii="Book Antiqua" w:eastAsia="Times New Roman" w:hAnsi="Book Antiqua" w:cs="Arial"/>
        </w:rPr>
        <w:t xml:space="preserve"> after</w:t>
      </w:r>
      <w:r w:rsidR="00644DFE" w:rsidRPr="00041F3B">
        <w:rPr>
          <w:rFonts w:ascii="Book Antiqua" w:eastAsia="Times New Roman" w:hAnsi="Book Antiqua" w:cs="Arial"/>
        </w:rPr>
        <w:t>.</w:t>
      </w:r>
      <w:r w:rsidR="0049328F" w:rsidRPr="00041F3B">
        <w:rPr>
          <w:rFonts w:ascii="Book Antiqua" w:eastAsia="Times New Roman" w:hAnsi="Book Antiqua" w:cs="Arial"/>
        </w:rPr>
        <w:t xml:space="preserve"> Vendor-independent software was</w:t>
      </w:r>
      <w:r w:rsidR="00832E7B" w:rsidRPr="00041F3B">
        <w:rPr>
          <w:rFonts w:ascii="Book Antiqua" w:eastAsia="Times New Roman" w:hAnsi="Book Antiqua" w:cs="Arial"/>
        </w:rPr>
        <w:t xml:space="preserve"> used to compute the ADC values at a single site.</w:t>
      </w:r>
      <w:r w:rsidR="00A551EA" w:rsidRPr="00041F3B">
        <w:rPr>
          <w:rFonts w:ascii="Book Antiqua" w:eastAsia="Times New Roman" w:hAnsi="Book Antiqua" w:cs="Arial"/>
        </w:rPr>
        <w:t xml:space="preserve"> An ice-water </w:t>
      </w:r>
      <w:proofErr w:type="gramStart"/>
      <w:r w:rsidR="00A551EA" w:rsidRPr="00041F3B">
        <w:rPr>
          <w:rFonts w:ascii="Book Antiqua" w:eastAsia="Times New Roman" w:hAnsi="Book Antiqua" w:cs="Arial"/>
        </w:rPr>
        <w:t>phantom</w:t>
      </w:r>
      <w:r w:rsidR="00A551EA" w:rsidRPr="00041F3B">
        <w:rPr>
          <w:rFonts w:ascii="Book Antiqua" w:eastAsia="Times New Roman" w:hAnsi="Book Antiqua" w:cs="Arial"/>
          <w:noProof/>
          <w:vertAlign w:val="superscript"/>
        </w:rPr>
        <w:t>[</w:t>
      </w:r>
      <w:proofErr w:type="gramEnd"/>
      <w:r w:rsidR="00A551EA" w:rsidRPr="00041F3B">
        <w:rPr>
          <w:rFonts w:ascii="Book Antiqua" w:eastAsia="Times New Roman" w:hAnsi="Book Antiqua" w:cs="Arial"/>
          <w:noProof/>
          <w:vertAlign w:val="superscript"/>
        </w:rPr>
        <w:t>125]</w:t>
      </w:r>
      <w:r w:rsidR="000B1F2D" w:rsidRPr="00041F3B">
        <w:rPr>
          <w:rFonts w:ascii="Book Antiqua" w:eastAsia="Times New Roman" w:hAnsi="Book Antiqua" w:cs="Arial"/>
        </w:rPr>
        <w:t xml:space="preserve"> was also used to assess accuracy and repeatability of ADC estimates.</w:t>
      </w:r>
      <w:r w:rsidR="003F33B4" w:rsidRPr="00041F3B">
        <w:rPr>
          <w:rFonts w:ascii="Book Antiqua" w:eastAsia="Times New Roman" w:hAnsi="Book Antiqua" w:cs="Arial"/>
        </w:rPr>
        <w:t xml:space="preserve"> Three volunteers were excluded from the final analysis. Coefficient of variation was found to be 5.1% when fasted and 4.6% non-fasted. Between-site CV was found to be 3% using the ice-water phantom.</w:t>
      </w:r>
      <w:r w:rsidR="008F4229" w:rsidRPr="00041F3B">
        <w:rPr>
          <w:rFonts w:ascii="Book Antiqua" w:eastAsia="Times New Roman" w:hAnsi="Book Antiqua" w:cs="Arial"/>
        </w:rPr>
        <w:t xml:space="preserve"> The authors concluded that there was no significant </w:t>
      </w:r>
      <w:r w:rsidR="00531086" w:rsidRPr="00041F3B">
        <w:rPr>
          <w:rFonts w:ascii="Book Antiqua" w:eastAsia="Times New Roman" w:hAnsi="Book Antiqua" w:cs="Arial"/>
        </w:rPr>
        <w:t>difference in ADC estimates between fasted and non-fasted measurements.</w:t>
      </w:r>
      <w:r w:rsidR="008F4229" w:rsidRPr="00041F3B">
        <w:rPr>
          <w:rFonts w:ascii="Book Antiqua" w:eastAsia="Times New Roman" w:hAnsi="Book Antiqua" w:cs="Arial"/>
        </w:rPr>
        <w:t xml:space="preserve"> </w:t>
      </w:r>
    </w:p>
    <w:p w14:paraId="6E0F00CA" w14:textId="77777777" w:rsidR="006E7173" w:rsidRPr="00041F3B" w:rsidRDefault="006E7173" w:rsidP="00FF7EA7">
      <w:pPr>
        <w:spacing w:line="360" w:lineRule="auto"/>
        <w:jc w:val="both"/>
        <w:rPr>
          <w:rFonts w:ascii="Book Antiqua" w:eastAsia="Times New Roman" w:hAnsi="Book Antiqua" w:cs="Arial"/>
        </w:rPr>
      </w:pPr>
    </w:p>
    <w:p w14:paraId="355BFC2B" w14:textId="29BA46E6" w:rsidR="00C379CE" w:rsidRPr="00041F3B" w:rsidRDefault="00767C34" w:rsidP="00FF7EA7">
      <w:pPr>
        <w:spacing w:line="360" w:lineRule="auto"/>
        <w:jc w:val="both"/>
        <w:rPr>
          <w:rFonts w:ascii="Book Antiqua" w:eastAsia="Times New Roman" w:hAnsi="Book Antiqua" w:cs="Arial"/>
          <w:b/>
          <w:i/>
          <w:lang w:val="en-GB"/>
        </w:rPr>
      </w:pPr>
      <w:r w:rsidRPr="00041F3B">
        <w:rPr>
          <w:rFonts w:ascii="Book Antiqua" w:eastAsia="Times New Roman" w:hAnsi="Book Antiqua" w:cs="Arial"/>
          <w:b/>
          <w:i/>
          <w:lang w:val="en-GB"/>
        </w:rPr>
        <w:t>Need for validation</w:t>
      </w:r>
    </w:p>
    <w:p w14:paraId="17F0383D" w14:textId="5515B103" w:rsidR="00A84555" w:rsidRPr="00041F3B" w:rsidRDefault="00A84555"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rPr>
        <w:t xml:space="preserve">All </w:t>
      </w:r>
      <w:r w:rsidR="00FF70C5" w:rsidRPr="00041F3B">
        <w:rPr>
          <w:rFonts w:ascii="Book Antiqua" w:eastAsia="Times New Roman" w:hAnsi="Book Antiqua" w:cs="Arial"/>
        </w:rPr>
        <w:t xml:space="preserve">of </w:t>
      </w:r>
      <w:r w:rsidRPr="00041F3B">
        <w:rPr>
          <w:rFonts w:ascii="Book Antiqua" w:eastAsia="Times New Roman" w:hAnsi="Book Antiqua" w:cs="Arial"/>
        </w:rPr>
        <w:t xml:space="preserve">the selected studies </w:t>
      </w:r>
      <w:r w:rsidR="00CB4510" w:rsidRPr="00041F3B">
        <w:rPr>
          <w:rFonts w:ascii="Book Antiqua" w:eastAsia="Times New Roman" w:hAnsi="Book Antiqua" w:cs="Arial"/>
        </w:rPr>
        <w:t>evaluating</w:t>
      </w:r>
      <w:r w:rsidRPr="00041F3B">
        <w:rPr>
          <w:rFonts w:ascii="Book Antiqua" w:eastAsia="Times New Roman" w:hAnsi="Book Antiqua" w:cs="Arial"/>
        </w:rPr>
        <w:t xml:space="preserve"> ADC </w:t>
      </w:r>
      <w:r w:rsidR="00CB4510" w:rsidRPr="00041F3B">
        <w:rPr>
          <w:rFonts w:ascii="Book Antiqua" w:eastAsia="Times New Roman" w:hAnsi="Book Antiqua" w:cs="Arial"/>
        </w:rPr>
        <w:t xml:space="preserve">repeatability and </w:t>
      </w:r>
      <w:r w:rsidRPr="00041F3B">
        <w:rPr>
          <w:rFonts w:ascii="Book Antiqua" w:eastAsia="Times New Roman" w:hAnsi="Book Antiqua" w:cs="Arial"/>
        </w:rPr>
        <w:t xml:space="preserve">reproducibility </w:t>
      </w:r>
      <w:r w:rsidR="00CB4510" w:rsidRPr="00041F3B">
        <w:rPr>
          <w:rFonts w:ascii="Book Antiqua" w:eastAsia="Times New Roman" w:hAnsi="Book Antiqua" w:cs="Arial"/>
        </w:rPr>
        <w:t>acknowledge</w:t>
      </w:r>
      <w:r w:rsidRPr="00041F3B">
        <w:rPr>
          <w:rFonts w:ascii="Book Antiqua" w:eastAsia="Times New Roman" w:hAnsi="Book Antiqua" w:cs="Arial"/>
        </w:rPr>
        <w:t xml:space="preserve"> that l</w:t>
      </w:r>
      <w:r w:rsidRPr="00041F3B">
        <w:rPr>
          <w:rFonts w:ascii="Book Antiqua" w:eastAsia="Times New Roman" w:hAnsi="Book Antiqua" w:cs="Arial"/>
          <w:lang w:val="en-GB"/>
        </w:rPr>
        <w:t>ack of standardization in data analysis, ADC quantification and interpretation is the greatest challenge in the adoption of DW-MRI for tumour</w:t>
      </w:r>
      <w:r w:rsidR="00FE6CEE" w:rsidRPr="00041F3B">
        <w:rPr>
          <w:rFonts w:ascii="Book Antiqua" w:eastAsia="Times New Roman" w:hAnsi="Book Antiqua" w:cs="Arial"/>
          <w:lang w:val="en-GB"/>
        </w:rPr>
        <w:t xml:space="preserve"> </w:t>
      </w:r>
      <w:proofErr w:type="gramStart"/>
      <w:r w:rsidR="00FE6CEE" w:rsidRPr="00041F3B">
        <w:rPr>
          <w:rFonts w:ascii="Book Antiqua" w:eastAsia="Times New Roman" w:hAnsi="Book Antiqua" w:cs="Arial"/>
          <w:lang w:val="en-GB"/>
        </w:rPr>
        <w:t>assessment</w:t>
      </w:r>
      <w:r w:rsidR="00FE6CEE" w:rsidRPr="00041F3B">
        <w:rPr>
          <w:rFonts w:ascii="Book Antiqua" w:eastAsia="Times New Roman" w:hAnsi="Book Antiqua" w:cs="Arial"/>
          <w:noProof/>
          <w:vertAlign w:val="superscript"/>
        </w:rPr>
        <w:t>[</w:t>
      </w:r>
      <w:proofErr w:type="gramEnd"/>
      <w:r w:rsidR="00FE6CEE" w:rsidRPr="00041F3B">
        <w:rPr>
          <w:rFonts w:ascii="Book Antiqua" w:eastAsia="Times New Roman" w:hAnsi="Book Antiqua" w:cs="Arial"/>
          <w:noProof/>
          <w:vertAlign w:val="superscript"/>
        </w:rPr>
        <w:t>4,5,56]</w:t>
      </w:r>
      <w:r w:rsidRPr="00041F3B">
        <w:rPr>
          <w:rFonts w:ascii="Book Antiqua" w:eastAsia="Times New Roman" w:hAnsi="Book Antiqua" w:cs="Arial"/>
          <w:lang w:val="en-GB"/>
        </w:rPr>
        <w:t>.</w:t>
      </w:r>
      <w:r w:rsidR="004314C9" w:rsidRPr="00041F3B">
        <w:rPr>
          <w:rFonts w:ascii="Book Antiqua" w:eastAsia="Times New Roman" w:hAnsi="Book Antiqua" w:cs="Arial"/>
          <w:lang w:val="en-GB"/>
        </w:rPr>
        <w:t xml:space="preserve"> </w:t>
      </w:r>
      <w:r w:rsidR="00E944DD" w:rsidRPr="00041F3B">
        <w:rPr>
          <w:rFonts w:ascii="Book Antiqua" w:eastAsia="Times New Roman" w:hAnsi="Book Antiqua" w:cs="Arial"/>
          <w:lang w:val="en-GB"/>
        </w:rPr>
        <w:t xml:space="preserve">More studies are emerging </w:t>
      </w:r>
      <w:r w:rsidR="009108A3" w:rsidRPr="00041F3B">
        <w:rPr>
          <w:rFonts w:ascii="Book Antiqua" w:eastAsia="Times New Roman" w:hAnsi="Book Antiqua" w:cs="Arial"/>
          <w:lang w:val="en-GB"/>
        </w:rPr>
        <w:t xml:space="preserve">focusing on repeatability and reproducibility of ADC measurements across institutions and using MR systems from different vendors. </w:t>
      </w:r>
      <w:r w:rsidRPr="00041F3B">
        <w:rPr>
          <w:rFonts w:ascii="Book Antiqua" w:eastAsia="Times New Roman" w:hAnsi="Book Antiqua" w:cs="Arial"/>
          <w:lang w:val="en-GB"/>
        </w:rPr>
        <w:t xml:space="preserve"> Malyarenko </w:t>
      </w:r>
      <w:r w:rsidR="00C11D1A" w:rsidRPr="00041F3B">
        <w:rPr>
          <w:rFonts w:ascii="Book Antiqua" w:eastAsia="Times New Roman" w:hAnsi="Book Antiqua" w:cs="Arial"/>
          <w:i/>
          <w:lang w:val="en-GB"/>
        </w:rPr>
        <w:t xml:space="preserve">et </w:t>
      </w:r>
      <w:proofErr w:type="gramStart"/>
      <w:r w:rsidR="00C11D1A" w:rsidRPr="00041F3B">
        <w:rPr>
          <w:rFonts w:ascii="Book Antiqua" w:eastAsia="Times New Roman" w:hAnsi="Book Antiqua" w:cs="Arial"/>
          <w:i/>
          <w:lang w:val="en-GB"/>
        </w:rPr>
        <w:t>al</w:t>
      </w:r>
      <w:r w:rsidR="00FE6CEE" w:rsidRPr="00041F3B">
        <w:rPr>
          <w:rFonts w:ascii="Book Antiqua" w:eastAsia="Times New Roman" w:hAnsi="Book Antiqua" w:cs="Arial"/>
          <w:noProof/>
          <w:vertAlign w:val="superscript"/>
        </w:rPr>
        <w:t>[</w:t>
      </w:r>
      <w:proofErr w:type="gramEnd"/>
      <w:r w:rsidR="00FE6CEE" w:rsidRPr="00041F3B">
        <w:rPr>
          <w:rFonts w:ascii="Book Antiqua" w:eastAsia="Times New Roman" w:hAnsi="Book Antiqua" w:cs="Arial"/>
          <w:noProof/>
          <w:vertAlign w:val="superscript"/>
        </w:rPr>
        <w:t>150]</w:t>
      </w:r>
      <w:r w:rsidRPr="00041F3B">
        <w:rPr>
          <w:rFonts w:ascii="Book Antiqua" w:eastAsia="Times New Roman" w:hAnsi="Book Antiqua" w:cs="Arial"/>
          <w:lang w:val="en-GB"/>
        </w:rPr>
        <w:t xml:space="preserve"> demonstrated that the measured systematic ADC errors scaled quadrati</w:t>
      </w:r>
      <w:bookmarkStart w:id="9" w:name="_GoBack"/>
      <w:bookmarkEnd w:id="9"/>
      <w:r w:rsidRPr="00041F3B">
        <w:rPr>
          <w:rFonts w:ascii="Book Antiqua" w:eastAsia="Times New Roman" w:hAnsi="Book Antiqua" w:cs="Arial"/>
          <w:lang w:val="en-GB"/>
        </w:rPr>
        <w:t>cally with offset from a magnet’s iso</w:t>
      </w:r>
      <w:r w:rsidR="00730C7B" w:rsidRPr="00041F3B">
        <w:rPr>
          <w:rFonts w:ascii="Book Antiqua" w:eastAsia="Times New Roman" w:hAnsi="Book Antiqua" w:cs="Arial"/>
          <w:lang w:val="en-GB"/>
        </w:rPr>
        <w:t>-</w:t>
      </w:r>
      <w:r w:rsidRPr="00041F3B">
        <w:rPr>
          <w:rFonts w:ascii="Book Antiqua" w:eastAsia="Times New Roman" w:hAnsi="Book Antiqua" w:cs="Arial"/>
          <w:lang w:val="en-GB"/>
        </w:rPr>
        <w:t xml:space="preserve">centre. Nonlinearity in the applied diffusion gradients was shown to be a major source of spatial DW bias and variability in off-centre ADC measurements. This bias was </w:t>
      </w:r>
      <w:r w:rsidR="00D207C2" w:rsidRPr="00041F3B">
        <w:rPr>
          <w:rFonts w:ascii="Book Antiqua" w:eastAsia="Times New Roman" w:hAnsi="Book Antiqua" w:cs="Arial"/>
          <w:lang w:val="en-GB"/>
        </w:rPr>
        <w:t xml:space="preserve">found to be </w:t>
      </w:r>
      <w:r w:rsidRPr="00041F3B">
        <w:rPr>
          <w:rFonts w:ascii="Book Antiqua" w:eastAsia="Times New Roman" w:hAnsi="Book Antiqua" w:cs="Arial"/>
          <w:lang w:val="en-GB"/>
        </w:rPr>
        <w:t xml:space="preserve">dependant on system design and diffusion gradient direction. </w:t>
      </w:r>
      <w:r w:rsidR="00C160B2" w:rsidRPr="00041F3B">
        <w:rPr>
          <w:rFonts w:ascii="Book Antiqua" w:eastAsia="Times New Roman" w:hAnsi="Book Antiqua" w:cs="Arial"/>
          <w:lang w:val="en-GB"/>
        </w:rPr>
        <w:t>In the same study, the authors concluded that shim, imaging gradients and eddy currents had minor contributions in the spatial DW bias.</w:t>
      </w:r>
    </w:p>
    <w:p w14:paraId="370C6120" w14:textId="121EFEE6" w:rsidR="009B34D6" w:rsidRPr="00041F3B" w:rsidRDefault="006C4C7B" w:rsidP="00FE6CEE">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Present </w:t>
      </w:r>
      <w:r w:rsidR="00D207C2" w:rsidRPr="00041F3B">
        <w:rPr>
          <w:rFonts w:ascii="Book Antiqua" w:eastAsia="Times New Roman" w:hAnsi="Book Antiqua" w:cs="Arial"/>
          <w:lang w:val="en-GB"/>
        </w:rPr>
        <w:t xml:space="preserve">post-processing </w:t>
      </w:r>
      <w:r w:rsidRPr="00041F3B">
        <w:rPr>
          <w:rFonts w:ascii="Book Antiqua" w:eastAsia="Times New Roman" w:hAnsi="Book Antiqua" w:cs="Arial"/>
          <w:lang w:val="en-GB"/>
        </w:rPr>
        <w:t xml:space="preserve">software </w:t>
      </w:r>
      <w:r w:rsidR="00D207C2" w:rsidRPr="00041F3B">
        <w:rPr>
          <w:rFonts w:ascii="Book Antiqua" w:eastAsia="Times New Roman" w:hAnsi="Book Antiqua" w:cs="Arial"/>
          <w:lang w:val="en-GB"/>
        </w:rPr>
        <w:t>packages</w:t>
      </w:r>
      <w:r w:rsidRPr="00041F3B">
        <w:rPr>
          <w:rFonts w:ascii="Book Antiqua" w:eastAsia="Times New Roman" w:hAnsi="Book Antiqua" w:cs="Arial"/>
          <w:lang w:val="en-GB"/>
        </w:rPr>
        <w:t xml:space="preserve"> for quantitative </w:t>
      </w:r>
      <w:r w:rsidR="000F7677" w:rsidRPr="00041F3B">
        <w:rPr>
          <w:rFonts w:ascii="Book Antiqua" w:hAnsi="Book Antiqua" w:cs="Arial"/>
        </w:rPr>
        <w:t>DW</w:t>
      </w:r>
      <w:r w:rsidRPr="00041F3B">
        <w:rPr>
          <w:rFonts w:ascii="Book Antiqua" w:eastAsia="Times New Roman" w:hAnsi="Book Antiqua" w:cs="Arial"/>
          <w:lang w:val="en-GB"/>
        </w:rPr>
        <w:t xml:space="preserve"> MRI available on scanner consoles are mostly basic allow</w:t>
      </w:r>
      <w:r w:rsidR="00B8728B" w:rsidRPr="00041F3B">
        <w:rPr>
          <w:rFonts w:ascii="Book Antiqua" w:eastAsia="Times New Roman" w:hAnsi="Book Antiqua" w:cs="Arial"/>
          <w:lang w:val="en-GB"/>
        </w:rPr>
        <w:t xml:space="preserve">ing only a mono-exponential fit and some elementary </w:t>
      </w:r>
      <w:r w:rsidR="00AE3312" w:rsidRPr="00041F3B">
        <w:rPr>
          <w:rFonts w:ascii="Book Antiqua" w:eastAsia="Times New Roman" w:hAnsi="Book Antiqua" w:cs="Arial"/>
          <w:lang w:val="en-GB"/>
        </w:rPr>
        <w:t>image</w:t>
      </w:r>
      <w:r w:rsidR="00B8728B" w:rsidRPr="00041F3B">
        <w:rPr>
          <w:rFonts w:ascii="Book Antiqua" w:eastAsia="Times New Roman" w:hAnsi="Book Antiqua" w:cs="Arial"/>
          <w:lang w:val="en-GB"/>
        </w:rPr>
        <w:t xml:space="preserve"> analysis. </w:t>
      </w:r>
      <w:r w:rsidR="00274751" w:rsidRPr="00041F3B">
        <w:rPr>
          <w:rFonts w:ascii="Book Antiqua" w:eastAsia="Times New Roman" w:hAnsi="Book Antiqua" w:cs="Arial"/>
          <w:lang w:val="en-GB"/>
        </w:rPr>
        <w:t>Although, t</w:t>
      </w:r>
      <w:r w:rsidR="00F07CD0" w:rsidRPr="00041F3B">
        <w:rPr>
          <w:rFonts w:ascii="Book Antiqua" w:eastAsia="Times New Roman" w:hAnsi="Book Antiqua" w:cs="Arial"/>
          <w:lang w:val="en-GB"/>
        </w:rPr>
        <w:t xml:space="preserve">he choice of </w:t>
      </w:r>
      <w:r w:rsidR="00274751" w:rsidRPr="00041F3B">
        <w:rPr>
          <w:rFonts w:ascii="Book Antiqua" w:eastAsia="Times New Roman" w:hAnsi="Book Antiqua" w:cs="Arial"/>
          <w:lang w:val="en-GB"/>
        </w:rPr>
        <w:t xml:space="preserve">the </w:t>
      </w:r>
      <w:r w:rsidR="00F07CD0" w:rsidRPr="00041F3B">
        <w:rPr>
          <w:rFonts w:ascii="Book Antiqua" w:eastAsia="Times New Roman" w:hAnsi="Book Antiqua" w:cs="Arial"/>
          <w:lang w:val="en-GB"/>
        </w:rPr>
        <w:t xml:space="preserve">mathematical model depends on the </w:t>
      </w:r>
      <w:r w:rsidR="00E7765F" w:rsidRPr="00041F3B">
        <w:rPr>
          <w:rFonts w:ascii="Book Antiqua" w:eastAsia="Times New Roman" w:hAnsi="Book Antiqua" w:cs="Arial"/>
          <w:lang w:val="en-GB"/>
        </w:rPr>
        <w:t>anatomical region</w:t>
      </w:r>
      <w:r w:rsidR="00F07CD0" w:rsidRPr="00041F3B">
        <w:rPr>
          <w:rFonts w:ascii="Book Antiqua" w:eastAsia="Times New Roman" w:hAnsi="Book Antiqua" w:cs="Arial"/>
          <w:lang w:val="en-GB"/>
        </w:rPr>
        <w:t xml:space="preserve"> in the study</w:t>
      </w:r>
      <w:r w:rsidR="00274751" w:rsidRPr="00041F3B">
        <w:rPr>
          <w:rFonts w:ascii="Book Antiqua" w:eastAsia="Times New Roman" w:hAnsi="Book Antiqua" w:cs="Arial"/>
          <w:lang w:val="en-GB"/>
        </w:rPr>
        <w:t xml:space="preserve"> but it is imperative to have the flexibility of </w:t>
      </w:r>
      <w:r w:rsidR="00AE3312" w:rsidRPr="00041F3B">
        <w:rPr>
          <w:rFonts w:ascii="Book Antiqua" w:eastAsia="Times New Roman" w:hAnsi="Book Antiqua" w:cs="Arial"/>
          <w:lang w:val="en-GB"/>
        </w:rPr>
        <w:t xml:space="preserve">using </w:t>
      </w:r>
      <w:r w:rsidR="00274751" w:rsidRPr="00041F3B">
        <w:rPr>
          <w:rFonts w:ascii="Book Antiqua" w:eastAsia="Times New Roman" w:hAnsi="Book Antiqua" w:cs="Arial"/>
          <w:lang w:val="en-GB"/>
        </w:rPr>
        <w:t>different models</w:t>
      </w:r>
      <w:r w:rsidR="00A34FE4" w:rsidRPr="00041F3B">
        <w:rPr>
          <w:rFonts w:ascii="Book Antiqua" w:eastAsia="Times New Roman" w:hAnsi="Book Antiqua" w:cs="Arial"/>
          <w:lang w:val="en-GB"/>
        </w:rPr>
        <w:t xml:space="preserve"> as this could influence repeatability</w:t>
      </w:r>
      <w:r w:rsidR="00F07CD0" w:rsidRPr="00041F3B">
        <w:rPr>
          <w:rFonts w:ascii="Book Antiqua" w:eastAsia="Times New Roman" w:hAnsi="Book Antiqua" w:cs="Arial"/>
          <w:lang w:val="en-GB"/>
        </w:rPr>
        <w:t xml:space="preserve">. </w:t>
      </w:r>
      <w:r w:rsidR="00A34FE4" w:rsidRPr="00041F3B">
        <w:rPr>
          <w:rFonts w:ascii="Book Antiqua" w:eastAsia="Times New Roman" w:hAnsi="Book Antiqua" w:cs="Arial"/>
          <w:lang w:val="en-GB"/>
        </w:rPr>
        <w:t xml:space="preserve">In a recent study on primary and secondary ovarian cancer, a stretched exponential model showed </w:t>
      </w:r>
      <w:r w:rsidR="00A84555" w:rsidRPr="00041F3B">
        <w:rPr>
          <w:rFonts w:ascii="Book Antiqua" w:eastAsia="Times New Roman" w:hAnsi="Book Antiqua" w:cs="Arial"/>
          <w:lang w:val="en-GB"/>
        </w:rPr>
        <w:t>better</w:t>
      </w:r>
      <w:r w:rsidR="00A34FE4" w:rsidRPr="00041F3B">
        <w:rPr>
          <w:rFonts w:ascii="Book Antiqua" w:eastAsia="Times New Roman" w:hAnsi="Book Antiqua" w:cs="Arial"/>
          <w:lang w:val="en-GB"/>
        </w:rPr>
        <w:t xml:space="preserve"> repeatability over mono-expone</w:t>
      </w:r>
      <w:r w:rsidR="00FE6CEE" w:rsidRPr="00041F3B">
        <w:rPr>
          <w:rFonts w:ascii="Book Antiqua" w:eastAsia="Times New Roman" w:hAnsi="Book Antiqua" w:cs="Arial"/>
          <w:lang w:val="en-GB"/>
        </w:rPr>
        <w:t xml:space="preserve">ntial and bi-exponential </w:t>
      </w:r>
      <w:proofErr w:type="gramStart"/>
      <w:r w:rsidR="00FE6CEE" w:rsidRPr="00041F3B">
        <w:rPr>
          <w:rFonts w:ascii="Book Antiqua" w:eastAsia="Times New Roman" w:hAnsi="Book Antiqua" w:cs="Arial"/>
          <w:lang w:val="en-GB"/>
        </w:rPr>
        <w:t>models</w:t>
      </w:r>
      <w:r w:rsidR="00FE6CEE" w:rsidRPr="00041F3B">
        <w:rPr>
          <w:rFonts w:ascii="Book Antiqua" w:eastAsia="Times New Roman" w:hAnsi="Book Antiqua" w:cs="Arial"/>
          <w:noProof/>
          <w:vertAlign w:val="superscript"/>
        </w:rPr>
        <w:t>[</w:t>
      </w:r>
      <w:proofErr w:type="gramEnd"/>
      <w:r w:rsidR="00FE6CEE" w:rsidRPr="00041F3B">
        <w:rPr>
          <w:rFonts w:ascii="Book Antiqua" w:eastAsia="Times New Roman" w:hAnsi="Book Antiqua" w:cs="Arial"/>
          <w:noProof/>
          <w:vertAlign w:val="superscript"/>
        </w:rPr>
        <w:t>151]</w:t>
      </w:r>
      <w:r w:rsidR="00A34FE4" w:rsidRPr="00041F3B">
        <w:rPr>
          <w:rFonts w:ascii="Book Antiqua" w:eastAsia="Times New Roman" w:hAnsi="Book Antiqua" w:cs="Arial"/>
          <w:lang w:val="en-GB"/>
        </w:rPr>
        <w:t>.</w:t>
      </w:r>
      <w:r w:rsidR="00A84555" w:rsidRPr="00041F3B">
        <w:rPr>
          <w:rFonts w:ascii="Book Antiqua" w:eastAsia="Times New Roman" w:hAnsi="Book Antiqua" w:cs="Arial"/>
          <w:lang w:val="en-GB"/>
        </w:rPr>
        <w:t xml:space="preserve"> </w:t>
      </w:r>
    </w:p>
    <w:p w14:paraId="55EC30FB" w14:textId="5466D01C" w:rsidR="00CB38D9" w:rsidRPr="00041F3B" w:rsidRDefault="00730C7B" w:rsidP="00FE6CEE">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bCs/>
        </w:rPr>
        <w:t>Finally, i</w:t>
      </w:r>
      <w:r w:rsidR="00CB38D9" w:rsidRPr="00041F3B">
        <w:rPr>
          <w:rFonts w:ascii="Book Antiqua" w:eastAsia="Times New Roman" w:hAnsi="Book Antiqua" w:cs="Arial"/>
          <w:bCs/>
        </w:rPr>
        <w:t xml:space="preserve">n any DW-MRI study, system-induced variability must be established using a standardized phantom as was recommended in the 2009 meeting </w:t>
      </w:r>
      <w:proofErr w:type="gramStart"/>
      <w:r w:rsidR="00CB38D9" w:rsidRPr="00041F3B">
        <w:rPr>
          <w:rFonts w:ascii="Book Antiqua" w:eastAsia="Times New Roman" w:hAnsi="Book Antiqua" w:cs="Arial"/>
          <w:bCs/>
        </w:rPr>
        <w:t>report</w:t>
      </w:r>
      <w:r w:rsidR="00FE6CEE" w:rsidRPr="00041F3B">
        <w:rPr>
          <w:rFonts w:ascii="Book Antiqua" w:eastAsia="Times New Roman" w:hAnsi="Book Antiqua" w:cs="Arial"/>
          <w:noProof/>
          <w:vertAlign w:val="superscript"/>
        </w:rPr>
        <w:t>[</w:t>
      </w:r>
      <w:proofErr w:type="gramEnd"/>
      <w:r w:rsidR="00FE6CEE" w:rsidRPr="00041F3B">
        <w:rPr>
          <w:rFonts w:ascii="Book Antiqua" w:eastAsia="Times New Roman" w:hAnsi="Book Antiqua" w:cs="Arial"/>
          <w:noProof/>
          <w:vertAlign w:val="superscript"/>
        </w:rPr>
        <w:t>5]</w:t>
      </w:r>
      <w:r w:rsidR="00CB38D9" w:rsidRPr="00041F3B">
        <w:rPr>
          <w:rFonts w:ascii="Book Antiqua" w:eastAsia="Times New Roman" w:hAnsi="Book Antiqua" w:cs="Arial"/>
          <w:bCs/>
        </w:rPr>
        <w:t>.</w:t>
      </w:r>
    </w:p>
    <w:p w14:paraId="73845AD9" w14:textId="77777777" w:rsidR="004F5E4D" w:rsidRPr="00041F3B" w:rsidRDefault="004F5E4D" w:rsidP="00FF7EA7">
      <w:pPr>
        <w:spacing w:line="360" w:lineRule="auto"/>
        <w:jc w:val="both"/>
        <w:rPr>
          <w:rFonts w:ascii="Book Antiqua" w:eastAsia="宋体" w:hAnsi="Book Antiqua" w:cs="Arial"/>
          <w:lang w:val="en-GB" w:eastAsia="zh-CN"/>
        </w:rPr>
      </w:pPr>
    </w:p>
    <w:p w14:paraId="4827BA1E" w14:textId="267DAE0B" w:rsidR="00974B26" w:rsidRPr="00041F3B" w:rsidRDefault="00FE6CEE" w:rsidP="00FF7EA7">
      <w:pPr>
        <w:spacing w:line="360" w:lineRule="auto"/>
        <w:jc w:val="both"/>
        <w:rPr>
          <w:rFonts w:ascii="Book Antiqua" w:eastAsia="宋体" w:hAnsi="Book Antiqua" w:cs="Arial"/>
          <w:b/>
          <w:lang w:val="en-GB" w:eastAsia="zh-CN"/>
        </w:rPr>
      </w:pPr>
      <w:r w:rsidRPr="00041F3B">
        <w:rPr>
          <w:rFonts w:ascii="Book Antiqua" w:eastAsia="Times New Roman" w:hAnsi="Book Antiqua" w:cs="Arial"/>
          <w:b/>
          <w:lang w:val="en-GB"/>
        </w:rPr>
        <w:t>DISCUSSION AND CONCLUSION</w:t>
      </w:r>
    </w:p>
    <w:p w14:paraId="114FE284" w14:textId="72B290A5" w:rsidR="009B34D6" w:rsidRPr="00041F3B" w:rsidRDefault="00AE3D22" w:rsidP="00FF7EA7">
      <w:pPr>
        <w:spacing w:line="360" w:lineRule="auto"/>
        <w:jc w:val="both"/>
        <w:rPr>
          <w:rFonts w:ascii="Book Antiqua" w:eastAsia="Times New Roman" w:hAnsi="Book Antiqua" w:cs="Arial"/>
        </w:rPr>
      </w:pPr>
      <w:r w:rsidRPr="00041F3B">
        <w:rPr>
          <w:rFonts w:ascii="Book Antiqua" w:eastAsia="Times New Roman" w:hAnsi="Book Antiqua" w:cs="Arial"/>
          <w:lang w:val="en-GB"/>
        </w:rPr>
        <w:t xml:space="preserve">In this present manuscript </w:t>
      </w:r>
      <w:r w:rsidR="0073420E" w:rsidRPr="00041F3B">
        <w:rPr>
          <w:rFonts w:ascii="Book Antiqua" w:eastAsia="Times New Roman" w:hAnsi="Book Antiqua" w:cs="Arial"/>
          <w:lang w:val="en-GB"/>
        </w:rPr>
        <w:t>ADC</w:t>
      </w:r>
      <w:r w:rsidRPr="00041F3B">
        <w:rPr>
          <w:rFonts w:ascii="Book Antiqua" w:eastAsia="Times New Roman" w:hAnsi="Book Antiqua" w:cs="Arial"/>
          <w:lang w:val="en-GB"/>
        </w:rPr>
        <w:t xml:space="preserve"> values</w:t>
      </w:r>
      <w:r w:rsidR="001528C7" w:rsidRPr="00041F3B">
        <w:rPr>
          <w:rFonts w:ascii="Book Antiqua" w:eastAsia="Times New Roman" w:hAnsi="Book Antiqua" w:cs="Arial"/>
          <w:lang w:val="en-GB"/>
        </w:rPr>
        <w:t xml:space="preserve"> for </w:t>
      </w:r>
      <w:r w:rsidR="003C59B9" w:rsidRPr="00041F3B">
        <w:rPr>
          <w:rFonts w:ascii="Book Antiqua" w:eastAsia="Times New Roman" w:hAnsi="Book Antiqua" w:cs="Arial"/>
          <w:lang w:val="en-GB"/>
        </w:rPr>
        <w:t xml:space="preserve">healthy </w:t>
      </w:r>
      <w:r w:rsidR="001528C7" w:rsidRPr="00041F3B">
        <w:rPr>
          <w:rFonts w:ascii="Book Antiqua" w:eastAsia="Times New Roman" w:hAnsi="Book Antiqua" w:cs="Arial"/>
          <w:lang w:val="en-GB"/>
        </w:rPr>
        <w:t xml:space="preserve">extra-cranial organs </w:t>
      </w:r>
      <w:r w:rsidR="001E77B8" w:rsidRPr="00041F3B">
        <w:rPr>
          <w:rFonts w:ascii="Book Antiqua" w:eastAsia="Times New Roman" w:hAnsi="Book Antiqua" w:cs="Arial"/>
          <w:lang w:val="en-GB"/>
        </w:rPr>
        <w:t>were summarized. In total 28 studies were selected for</w:t>
      </w:r>
      <w:r w:rsidR="001528C7" w:rsidRPr="00041F3B">
        <w:rPr>
          <w:rFonts w:ascii="Book Antiqua" w:eastAsia="Times New Roman" w:hAnsi="Book Antiqua" w:cs="Arial"/>
          <w:lang w:val="en-GB"/>
        </w:rPr>
        <w:t xml:space="preserve"> liver parenchyma, </w:t>
      </w:r>
      <w:r w:rsidR="001E77B8" w:rsidRPr="00041F3B">
        <w:rPr>
          <w:rFonts w:ascii="Book Antiqua" w:eastAsia="Times New Roman" w:hAnsi="Book Antiqua" w:cs="Arial"/>
          <w:lang w:val="en-GB"/>
        </w:rPr>
        <w:t xml:space="preserve">15 studies for </w:t>
      </w:r>
      <w:r w:rsidR="001528C7" w:rsidRPr="00041F3B">
        <w:rPr>
          <w:rFonts w:ascii="Book Antiqua" w:eastAsia="Times New Roman" w:hAnsi="Book Antiqua" w:cs="Arial"/>
          <w:lang w:val="en-GB"/>
        </w:rPr>
        <w:t xml:space="preserve">kidney (renal parenchyma), </w:t>
      </w:r>
      <w:r w:rsidR="001E77B8" w:rsidRPr="00041F3B">
        <w:rPr>
          <w:rFonts w:ascii="Book Antiqua" w:eastAsia="Times New Roman" w:hAnsi="Book Antiqua" w:cs="Arial"/>
          <w:lang w:val="en-GB"/>
        </w:rPr>
        <w:t xml:space="preserve">14 studies for </w:t>
      </w:r>
      <w:r w:rsidR="001528C7" w:rsidRPr="00041F3B">
        <w:rPr>
          <w:rFonts w:ascii="Book Antiqua" w:eastAsia="Times New Roman" w:hAnsi="Book Antiqua" w:cs="Arial"/>
          <w:lang w:val="en-GB"/>
        </w:rPr>
        <w:t xml:space="preserve">spleen, </w:t>
      </w:r>
      <w:r w:rsidR="001B4612" w:rsidRPr="00041F3B">
        <w:rPr>
          <w:rFonts w:ascii="Book Antiqua" w:eastAsia="Times New Roman" w:hAnsi="Book Antiqua" w:cs="Arial"/>
          <w:lang w:val="en-GB"/>
        </w:rPr>
        <w:t xml:space="preserve">13 </w:t>
      </w:r>
      <w:r w:rsidR="001E77B8" w:rsidRPr="00041F3B">
        <w:rPr>
          <w:rFonts w:ascii="Book Antiqua" w:eastAsia="Times New Roman" w:hAnsi="Book Antiqua" w:cs="Arial"/>
          <w:lang w:val="en-GB"/>
        </w:rPr>
        <w:t xml:space="preserve">for pancreatic body, 6 for </w:t>
      </w:r>
      <w:r w:rsidR="001528C7" w:rsidRPr="00041F3B">
        <w:rPr>
          <w:rFonts w:ascii="Book Antiqua" w:eastAsia="Times New Roman" w:hAnsi="Book Antiqua" w:cs="Arial"/>
          <w:lang w:val="en-GB"/>
        </w:rPr>
        <w:t xml:space="preserve">gallbladder, </w:t>
      </w:r>
      <w:r w:rsidR="001E77B8" w:rsidRPr="00041F3B">
        <w:rPr>
          <w:rFonts w:ascii="Book Antiqua" w:eastAsia="Times New Roman" w:hAnsi="Book Antiqua" w:cs="Arial"/>
          <w:lang w:val="en-GB"/>
        </w:rPr>
        <w:t xml:space="preserve">13 for </w:t>
      </w:r>
      <w:r w:rsidR="001528C7" w:rsidRPr="00041F3B">
        <w:rPr>
          <w:rFonts w:ascii="Book Antiqua" w:eastAsia="Times New Roman" w:hAnsi="Book Antiqua" w:cs="Arial"/>
          <w:lang w:val="en-GB"/>
        </w:rPr>
        <w:t xml:space="preserve">prostate, </w:t>
      </w:r>
      <w:r w:rsidR="001E77B8" w:rsidRPr="00041F3B">
        <w:rPr>
          <w:rFonts w:ascii="Book Antiqua" w:eastAsia="Times New Roman" w:hAnsi="Book Antiqua" w:cs="Arial"/>
          <w:lang w:val="en-GB"/>
        </w:rPr>
        <w:t xml:space="preserve">13 for </w:t>
      </w:r>
      <w:r w:rsidR="001528C7" w:rsidRPr="00041F3B">
        <w:rPr>
          <w:rFonts w:ascii="Book Antiqua" w:eastAsia="Times New Roman" w:hAnsi="Book Antiqua" w:cs="Arial"/>
          <w:lang w:val="en-GB"/>
        </w:rPr>
        <w:t xml:space="preserve">uterus (endometrium, myometrium, cervix) and </w:t>
      </w:r>
      <w:r w:rsidR="001E77B8" w:rsidRPr="00041F3B">
        <w:rPr>
          <w:rFonts w:ascii="Book Antiqua" w:eastAsia="Times New Roman" w:hAnsi="Book Antiqua" w:cs="Arial"/>
          <w:lang w:val="en-GB"/>
        </w:rPr>
        <w:t xml:space="preserve">13 for fibroglandular </w:t>
      </w:r>
      <w:r w:rsidR="008023C7" w:rsidRPr="00041F3B">
        <w:rPr>
          <w:rFonts w:ascii="Book Antiqua" w:eastAsia="Times New Roman" w:hAnsi="Book Antiqua" w:cs="Arial"/>
          <w:lang w:val="en-GB"/>
        </w:rPr>
        <w:t xml:space="preserve">breast </w:t>
      </w:r>
      <w:r w:rsidR="001E77B8" w:rsidRPr="00041F3B">
        <w:rPr>
          <w:rFonts w:ascii="Book Antiqua" w:eastAsia="Times New Roman" w:hAnsi="Book Antiqua" w:cs="Arial"/>
          <w:lang w:val="en-GB"/>
        </w:rPr>
        <w:t>tissue</w:t>
      </w:r>
      <w:r w:rsidR="001528C7" w:rsidRPr="00041F3B">
        <w:rPr>
          <w:rFonts w:ascii="Book Antiqua" w:eastAsia="Times New Roman" w:hAnsi="Book Antiqua" w:cs="Arial"/>
          <w:lang w:val="en-GB"/>
        </w:rPr>
        <w:t>.</w:t>
      </w:r>
      <w:r w:rsidRPr="00041F3B">
        <w:rPr>
          <w:rFonts w:ascii="Book Antiqua" w:eastAsia="Times New Roman" w:hAnsi="Book Antiqua" w:cs="Arial"/>
          <w:lang w:val="en-GB"/>
        </w:rPr>
        <w:t xml:space="preserve"> </w:t>
      </w:r>
      <w:r w:rsidR="004330EE" w:rsidRPr="00041F3B">
        <w:rPr>
          <w:rFonts w:ascii="Book Antiqua" w:eastAsia="Times New Roman" w:hAnsi="Book Antiqua" w:cs="Arial"/>
          <w:lang w:val="en-GB"/>
        </w:rPr>
        <w:t xml:space="preserve">Median ADC values in selected studies were found to be </w:t>
      </w:r>
      <w:r w:rsidR="001B4612" w:rsidRPr="00041F3B">
        <w:rPr>
          <w:rFonts w:ascii="Book Antiqua" w:eastAsia="Times New Roman" w:hAnsi="Book Antiqua" w:cs="Arial"/>
          <w:lang w:val="en-GB"/>
        </w:rPr>
        <w:t>1.28</w:t>
      </w:r>
      <w:r w:rsidR="00FE6CEE" w:rsidRPr="00041F3B">
        <w:rPr>
          <w:rFonts w:ascii="Book Antiqua" w:eastAsia="宋体" w:hAnsi="Book Antiqua" w:cs="Arial" w:hint="eastAsia"/>
          <w:lang w:val="en-GB" w:eastAsia="zh-CN"/>
        </w:rPr>
        <w:t xml:space="preserve"> </w:t>
      </w:r>
      <w:r w:rsidR="003F5DED"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3F5DED" w:rsidRPr="00041F3B">
        <w:rPr>
          <w:rFonts w:ascii="Book Antiqua" w:eastAsia="Times New Roman" w:hAnsi="Book Antiqua" w:cs="Arial"/>
        </w:rPr>
        <w:t>10</w:t>
      </w:r>
      <w:r w:rsidR="003F5DED" w:rsidRPr="00041F3B">
        <w:rPr>
          <w:rFonts w:ascii="Book Antiqua" w:eastAsia="Times New Roman" w:hAnsi="Book Antiqua" w:cs="Arial"/>
          <w:vertAlign w:val="superscript"/>
        </w:rPr>
        <w:t>-3</w:t>
      </w:r>
      <w:r w:rsidR="003F5DED" w:rsidRPr="00041F3B">
        <w:rPr>
          <w:rFonts w:ascii="Book Antiqua" w:eastAsia="Times New Roman" w:hAnsi="Book Antiqua" w:cs="Arial"/>
          <w:lang w:val="en-GB"/>
        </w:rPr>
        <w:t xml:space="preserve"> </w:t>
      </w:r>
      <w:r w:rsidR="003F5DED" w:rsidRPr="00041F3B">
        <w:rPr>
          <w:rFonts w:ascii="Book Antiqua" w:hAnsi="Book Antiqua" w:cs="Arial"/>
        </w:rPr>
        <w:t>mm</w:t>
      </w:r>
      <w:r w:rsidR="003F5DED"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3F5DED" w:rsidRPr="00041F3B">
        <w:rPr>
          <w:rFonts w:ascii="Book Antiqua" w:hAnsi="Book Antiqua" w:cs="Arial"/>
        </w:rPr>
        <w:t>s</w:t>
      </w:r>
      <w:r w:rsidR="001B4612" w:rsidRPr="00041F3B">
        <w:rPr>
          <w:rFonts w:ascii="Book Antiqua" w:eastAsia="Times New Roman" w:hAnsi="Book Antiqua" w:cs="Arial"/>
          <w:lang w:val="en-GB"/>
        </w:rPr>
        <w:t xml:space="preserve"> </w:t>
      </w:r>
      <w:r w:rsidR="004330EE" w:rsidRPr="00041F3B">
        <w:rPr>
          <w:rFonts w:ascii="Book Antiqua" w:eastAsia="Times New Roman" w:hAnsi="Book Antiqua" w:cs="Arial"/>
          <w:lang w:val="en-GB"/>
        </w:rPr>
        <w:t xml:space="preserve">in liver, </w:t>
      </w:r>
      <w:r w:rsidR="001B4612" w:rsidRPr="00041F3B">
        <w:rPr>
          <w:rFonts w:ascii="Book Antiqua" w:eastAsia="Times New Roman" w:hAnsi="Book Antiqua" w:cs="Arial"/>
          <w:lang w:val="en-GB"/>
        </w:rPr>
        <w:t>1.94</w:t>
      </w:r>
      <w:r w:rsidR="00FE6CEE" w:rsidRPr="00041F3B">
        <w:rPr>
          <w:rFonts w:ascii="Book Antiqua" w:eastAsia="宋体" w:hAnsi="Book Antiqua" w:cs="Arial" w:hint="eastAsia"/>
          <w:lang w:val="en-GB" w:eastAsia="zh-CN"/>
        </w:rPr>
        <w:t xml:space="preserve"> </w:t>
      </w:r>
      <w:r w:rsidR="003F5DED"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3F5DED" w:rsidRPr="00041F3B">
        <w:rPr>
          <w:rFonts w:ascii="Book Antiqua" w:eastAsia="Times New Roman" w:hAnsi="Book Antiqua" w:cs="Arial"/>
        </w:rPr>
        <w:t>10</w:t>
      </w:r>
      <w:r w:rsidR="003F5DED" w:rsidRPr="00041F3B">
        <w:rPr>
          <w:rFonts w:ascii="Book Antiqua" w:eastAsia="Times New Roman" w:hAnsi="Book Antiqua" w:cs="Arial"/>
          <w:vertAlign w:val="superscript"/>
        </w:rPr>
        <w:t>-3</w:t>
      </w:r>
      <w:r w:rsidR="003F5DED" w:rsidRPr="00041F3B">
        <w:rPr>
          <w:rFonts w:ascii="Book Antiqua" w:eastAsia="Times New Roman" w:hAnsi="Book Antiqua" w:cs="Arial"/>
          <w:lang w:val="en-GB"/>
        </w:rPr>
        <w:t xml:space="preserve"> </w:t>
      </w:r>
      <w:r w:rsidR="00FE6CEE" w:rsidRPr="00041F3B">
        <w:rPr>
          <w:rFonts w:ascii="Book Antiqua" w:hAnsi="Book Antiqua" w:cs="Arial"/>
        </w:rPr>
        <w:t>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1B4612" w:rsidRPr="00041F3B">
        <w:rPr>
          <w:rFonts w:ascii="Book Antiqua" w:eastAsia="Times New Roman" w:hAnsi="Book Antiqua" w:cs="Arial"/>
          <w:lang w:val="en-GB"/>
        </w:rPr>
        <w:t xml:space="preserve"> </w:t>
      </w:r>
      <w:r w:rsidR="004330EE" w:rsidRPr="00041F3B">
        <w:rPr>
          <w:rFonts w:ascii="Book Antiqua" w:eastAsia="Times New Roman" w:hAnsi="Book Antiqua" w:cs="Arial"/>
          <w:lang w:val="en-GB"/>
        </w:rPr>
        <w:t xml:space="preserve">in kidney, </w:t>
      </w:r>
      <w:r w:rsidR="003F5DED" w:rsidRPr="00041F3B">
        <w:rPr>
          <w:rFonts w:ascii="Book Antiqua" w:eastAsia="Times New Roman" w:hAnsi="Book Antiqua" w:cs="Arial"/>
          <w:lang w:val="en-GB"/>
        </w:rPr>
        <w:t>1.60</w:t>
      </w:r>
      <w:r w:rsidR="00FE6CEE" w:rsidRPr="00041F3B">
        <w:rPr>
          <w:rFonts w:ascii="Book Antiqua" w:eastAsia="宋体" w:hAnsi="Book Antiqua" w:cs="Arial" w:hint="eastAsia"/>
          <w:lang w:val="en-GB" w:eastAsia="zh-CN"/>
        </w:rPr>
        <w:t xml:space="preserve"> </w:t>
      </w:r>
      <w:r w:rsidR="003F5DED"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3F5DED" w:rsidRPr="00041F3B">
        <w:rPr>
          <w:rFonts w:ascii="Book Antiqua" w:eastAsia="Times New Roman" w:hAnsi="Book Antiqua" w:cs="Arial"/>
        </w:rPr>
        <w:t>10</w:t>
      </w:r>
      <w:r w:rsidR="003F5DED" w:rsidRPr="00041F3B">
        <w:rPr>
          <w:rFonts w:ascii="Book Antiqua" w:eastAsia="Times New Roman" w:hAnsi="Book Antiqua" w:cs="Arial"/>
          <w:vertAlign w:val="superscript"/>
        </w:rPr>
        <w:t>-3</w:t>
      </w:r>
      <w:r w:rsidR="003F5DED" w:rsidRPr="00041F3B">
        <w:rPr>
          <w:rFonts w:ascii="Book Antiqua" w:eastAsia="Times New Roman" w:hAnsi="Book Antiqua" w:cs="Arial"/>
          <w:lang w:val="en-GB"/>
        </w:rPr>
        <w:t xml:space="preserve"> </w:t>
      </w:r>
      <w:r w:rsidR="00FE6CEE" w:rsidRPr="00041F3B">
        <w:rPr>
          <w:rFonts w:ascii="Book Antiqua" w:hAnsi="Book Antiqua" w:cs="Arial"/>
        </w:rPr>
        <w:t>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3F5DED" w:rsidRPr="00041F3B">
        <w:rPr>
          <w:rFonts w:ascii="Book Antiqua" w:eastAsia="Times New Roman" w:hAnsi="Book Antiqua" w:cs="Arial"/>
          <w:lang w:val="en-GB"/>
        </w:rPr>
        <w:t xml:space="preserve"> </w:t>
      </w:r>
      <w:r w:rsidR="004330EE" w:rsidRPr="00041F3B">
        <w:rPr>
          <w:rFonts w:ascii="Book Antiqua" w:eastAsia="Times New Roman" w:hAnsi="Book Antiqua" w:cs="Arial"/>
          <w:lang w:val="en-GB"/>
        </w:rPr>
        <w:t xml:space="preserve">in pancreatic body, </w:t>
      </w:r>
      <w:r w:rsidR="003F5DED" w:rsidRPr="00041F3B">
        <w:rPr>
          <w:rFonts w:ascii="Book Antiqua" w:eastAsia="Times New Roman" w:hAnsi="Book Antiqua" w:cs="Arial"/>
          <w:lang w:val="en-GB"/>
        </w:rPr>
        <w:t>0.85</w:t>
      </w:r>
      <w:r w:rsidR="00FE6CEE" w:rsidRPr="00041F3B">
        <w:rPr>
          <w:rFonts w:ascii="Book Antiqua" w:eastAsia="宋体" w:hAnsi="Book Antiqua" w:cs="Arial" w:hint="eastAsia"/>
          <w:lang w:val="en-GB" w:eastAsia="zh-CN"/>
        </w:rPr>
        <w:t xml:space="preserve"> </w:t>
      </w:r>
      <w:r w:rsidR="003F5DED"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3F5DED" w:rsidRPr="00041F3B">
        <w:rPr>
          <w:rFonts w:ascii="Book Antiqua" w:eastAsia="Times New Roman" w:hAnsi="Book Antiqua" w:cs="Arial"/>
        </w:rPr>
        <w:t>10</w:t>
      </w:r>
      <w:r w:rsidR="003F5DED" w:rsidRPr="00041F3B">
        <w:rPr>
          <w:rFonts w:ascii="Book Antiqua" w:eastAsia="Times New Roman" w:hAnsi="Book Antiqua" w:cs="Arial"/>
          <w:vertAlign w:val="superscript"/>
        </w:rPr>
        <w:t>-3</w:t>
      </w:r>
      <w:r w:rsidR="00FE6CEE" w:rsidRPr="00041F3B">
        <w:rPr>
          <w:rFonts w:ascii="Book Antiqua" w:hAnsi="Book Antiqua" w:cs="Arial"/>
        </w:rPr>
        <w:t xml:space="preserve"> 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3F5DED" w:rsidRPr="00041F3B">
        <w:rPr>
          <w:rFonts w:ascii="Book Antiqua" w:eastAsia="Times New Roman" w:hAnsi="Book Antiqua" w:cs="Arial"/>
          <w:lang w:val="en-GB"/>
        </w:rPr>
        <w:t xml:space="preserve"> </w:t>
      </w:r>
      <w:r w:rsidR="004330EE" w:rsidRPr="00041F3B">
        <w:rPr>
          <w:rFonts w:ascii="Book Antiqua" w:eastAsia="Times New Roman" w:hAnsi="Book Antiqua" w:cs="Arial"/>
          <w:lang w:val="en-GB"/>
        </w:rPr>
        <w:t xml:space="preserve">in spleen, </w:t>
      </w:r>
      <w:r w:rsidR="003F5DED" w:rsidRPr="00041F3B">
        <w:rPr>
          <w:rFonts w:ascii="Book Antiqua" w:eastAsia="Times New Roman" w:hAnsi="Book Antiqua" w:cs="Arial"/>
          <w:lang w:val="en-GB"/>
        </w:rPr>
        <w:t>2.73</w:t>
      </w:r>
      <w:r w:rsidR="00FE6CEE" w:rsidRPr="00041F3B">
        <w:rPr>
          <w:rFonts w:ascii="Book Antiqua" w:eastAsia="宋体" w:hAnsi="Book Antiqua" w:cs="Arial" w:hint="eastAsia"/>
          <w:lang w:val="en-GB" w:eastAsia="zh-CN"/>
        </w:rPr>
        <w:t xml:space="preserve"> </w:t>
      </w:r>
      <w:r w:rsidR="003F5DED"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3F5DED" w:rsidRPr="00041F3B">
        <w:rPr>
          <w:rFonts w:ascii="Book Antiqua" w:eastAsia="Times New Roman" w:hAnsi="Book Antiqua" w:cs="Arial"/>
        </w:rPr>
        <w:t>10</w:t>
      </w:r>
      <w:r w:rsidR="003F5DED" w:rsidRPr="00041F3B">
        <w:rPr>
          <w:rFonts w:ascii="Book Antiqua" w:eastAsia="Times New Roman" w:hAnsi="Book Antiqua" w:cs="Arial"/>
          <w:vertAlign w:val="superscript"/>
        </w:rPr>
        <w:t>-3</w:t>
      </w:r>
      <w:r w:rsidR="003F5DED" w:rsidRPr="00041F3B">
        <w:rPr>
          <w:rFonts w:ascii="Book Antiqua" w:eastAsia="Times New Roman" w:hAnsi="Book Antiqua" w:cs="Arial"/>
          <w:lang w:val="en-GB"/>
        </w:rPr>
        <w:t xml:space="preserve"> </w:t>
      </w:r>
      <w:r w:rsidR="00FE6CEE" w:rsidRPr="00041F3B">
        <w:rPr>
          <w:rFonts w:ascii="Book Antiqua" w:hAnsi="Book Antiqua" w:cs="Arial"/>
        </w:rPr>
        <w:t>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3F5DED" w:rsidRPr="00041F3B">
        <w:rPr>
          <w:rFonts w:ascii="Book Antiqua" w:eastAsia="Times New Roman" w:hAnsi="Book Antiqua" w:cs="Arial"/>
          <w:lang w:val="en-GB"/>
        </w:rPr>
        <w:t xml:space="preserve"> </w:t>
      </w:r>
      <w:r w:rsidR="004330EE" w:rsidRPr="00041F3B">
        <w:rPr>
          <w:rFonts w:ascii="Book Antiqua" w:eastAsia="Times New Roman" w:hAnsi="Book Antiqua" w:cs="Arial"/>
          <w:lang w:val="en-GB"/>
        </w:rPr>
        <w:t xml:space="preserve">in gallbladder, </w:t>
      </w:r>
      <w:r w:rsidR="009E31E6" w:rsidRPr="00041F3B">
        <w:rPr>
          <w:rFonts w:ascii="Book Antiqua" w:eastAsia="Times New Roman" w:hAnsi="Book Antiqua" w:cs="Arial"/>
          <w:lang w:val="en-GB"/>
        </w:rPr>
        <w:t>1.64</w:t>
      </w:r>
      <w:r w:rsidR="00FE6CEE" w:rsidRPr="00041F3B">
        <w:rPr>
          <w:rFonts w:ascii="Book Antiqua" w:eastAsia="宋体" w:hAnsi="Book Antiqua" w:cs="Arial" w:hint="eastAsia"/>
          <w:lang w:val="en-GB" w:eastAsia="zh-CN"/>
        </w:rPr>
        <w:t xml:space="preserve"> </w:t>
      </w:r>
      <w:r w:rsidR="009E31E6"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9E31E6" w:rsidRPr="00041F3B">
        <w:rPr>
          <w:rFonts w:ascii="Book Antiqua" w:eastAsia="Times New Roman" w:hAnsi="Book Antiqua" w:cs="Arial"/>
        </w:rPr>
        <w:t>10</w:t>
      </w:r>
      <w:r w:rsidR="009E31E6" w:rsidRPr="00041F3B">
        <w:rPr>
          <w:rFonts w:ascii="Book Antiqua" w:eastAsia="Times New Roman" w:hAnsi="Book Antiqua" w:cs="Arial"/>
          <w:vertAlign w:val="superscript"/>
        </w:rPr>
        <w:t>-3</w:t>
      </w:r>
      <w:r w:rsidR="009E31E6" w:rsidRPr="00041F3B">
        <w:rPr>
          <w:rFonts w:ascii="Book Antiqua" w:eastAsia="Times New Roman" w:hAnsi="Book Antiqua" w:cs="Arial"/>
        </w:rPr>
        <w:t xml:space="preserve"> </w:t>
      </w:r>
      <w:r w:rsidR="00FE6CEE" w:rsidRPr="00041F3B">
        <w:rPr>
          <w:rFonts w:ascii="Book Antiqua" w:hAnsi="Book Antiqua" w:cs="Arial"/>
        </w:rPr>
        <w:t>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9E31E6" w:rsidRPr="00041F3B">
        <w:rPr>
          <w:rFonts w:ascii="Book Antiqua" w:eastAsia="Times New Roman" w:hAnsi="Book Antiqua" w:cs="Arial"/>
          <w:lang w:val="en-GB"/>
        </w:rPr>
        <w:t xml:space="preserve"> and 1.31</w:t>
      </w:r>
      <w:r w:rsidR="00FE6CEE" w:rsidRPr="00041F3B">
        <w:rPr>
          <w:rFonts w:ascii="Book Antiqua" w:eastAsia="宋体" w:hAnsi="Book Antiqua" w:cs="Arial" w:hint="eastAsia"/>
          <w:lang w:val="en-GB" w:eastAsia="zh-CN"/>
        </w:rPr>
        <w:t xml:space="preserve"> </w:t>
      </w:r>
      <w:r w:rsidR="003F5DED"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3F5DED" w:rsidRPr="00041F3B">
        <w:rPr>
          <w:rFonts w:ascii="Book Antiqua" w:eastAsia="Times New Roman" w:hAnsi="Book Antiqua" w:cs="Arial"/>
        </w:rPr>
        <w:t>10</w:t>
      </w:r>
      <w:r w:rsidR="003F5DED" w:rsidRPr="00041F3B">
        <w:rPr>
          <w:rFonts w:ascii="Book Antiqua" w:eastAsia="Times New Roman" w:hAnsi="Book Antiqua" w:cs="Arial"/>
          <w:vertAlign w:val="superscript"/>
        </w:rPr>
        <w:t>-3</w:t>
      </w:r>
      <w:r w:rsidR="003F5DED" w:rsidRPr="00041F3B">
        <w:rPr>
          <w:rFonts w:ascii="Book Antiqua" w:eastAsia="Times New Roman" w:hAnsi="Book Antiqua" w:cs="Arial"/>
          <w:lang w:val="en-GB"/>
        </w:rPr>
        <w:t xml:space="preserve"> </w:t>
      </w:r>
      <w:r w:rsidR="00FE6CEE" w:rsidRPr="00041F3B">
        <w:rPr>
          <w:rFonts w:ascii="Book Antiqua" w:hAnsi="Book Antiqua" w:cs="Arial"/>
        </w:rPr>
        <w:t>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4330EE" w:rsidRPr="00041F3B">
        <w:rPr>
          <w:rFonts w:ascii="Book Antiqua" w:eastAsia="Times New Roman" w:hAnsi="Book Antiqua" w:cs="Arial"/>
          <w:lang w:val="en-GB"/>
        </w:rPr>
        <w:t xml:space="preserve"> in prostate</w:t>
      </w:r>
      <w:r w:rsidR="009E31E6" w:rsidRPr="00041F3B">
        <w:rPr>
          <w:rFonts w:ascii="Book Antiqua" w:eastAsia="Times New Roman" w:hAnsi="Book Antiqua" w:cs="Arial"/>
          <w:lang w:val="en-GB"/>
        </w:rPr>
        <w:t xml:space="preserve"> peripheral zone and central gland respectively</w:t>
      </w:r>
      <w:r w:rsidR="00E800A7" w:rsidRPr="00041F3B">
        <w:rPr>
          <w:rFonts w:ascii="Book Antiqua" w:eastAsia="Times New Roman" w:hAnsi="Book Antiqua" w:cs="Arial"/>
          <w:lang w:val="en-GB"/>
        </w:rPr>
        <w:t xml:space="preserve"> (</w:t>
      </w:r>
      <w:r w:rsidR="005079CF" w:rsidRPr="00041F3B">
        <w:rPr>
          <w:rFonts w:ascii="Book Antiqua" w:eastAsia="Times New Roman" w:hAnsi="Book Antiqua" w:cs="Arial"/>
          <w:lang w:val="en-GB"/>
        </w:rPr>
        <w:t xml:space="preserve">combined </w:t>
      </w:r>
      <w:r w:rsidR="00E960D8" w:rsidRPr="00041F3B">
        <w:rPr>
          <w:rFonts w:ascii="Book Antiqua" w:eastAsia="Times New Roman" w:hAnsi="Book Antiqua" w:cs="Arial"/>
          <w:lang w:val="en-GB"/>
        </w:rPr>
        <w:t xml:space="preserve">median </w:t>
      </w:r>
      <w:r w:rsidR="005079CF" w:rsidRPr="00041F3B">
        <w:rPr>
          <w:rFonts w:ascii="Book Antiqua" w:eastAsia="Times New Roman" w:hAnsi="Book Antiqua" w:cs="Arial"/>
          <w:lang w:val="en-GB"/>
        </w:rPr>
        <w:t>value of</w:t>
      </w:r>
      <w:r w:rsidR="00E960D8" w:rsidRPr="00041F3B">
        <w:rPr>
          <w:rFonts w:ascii="Book Antiqua" w:eastAsia="Times New Roman" w:hAnsi="Book Antiqua" w:cs="Arial"/>
          <w:lang w:val="en-GB"/>
        </w:rPr>
        <w:t xml:space="preserve"> </w:t>
      </w:r>
      <w:r w:rsidR="00E800A7" w:rsidRPr="00041F3B">
        <w:rPr>
          <w:rFonts w:ascii="Book Antiqua" w:eastAsia="Times New Roman" w:hAnsi="Book Antiqua" w:cs="Arial"/>
          <w:lang w:val="en-GB"/>
        </w:rPr>
        <w:t>1.54</w:t>
      </w:r>
      <w:r w:rsidR="00FE6CEE" w:rsidRPr="00041F3B">
        <w:rPr>
          <w:rFonts w:ascii="Book Antiqua" w:eastAsia="宋体" w:hAnsi="Book Antiqua" w:cs="Arial" w:hint="eastAsia"/>
          <w:lang w:val="en-GB" w:eastAsia="zh-CN"/>
        </w:rPr>
        <w:t xml:space="preserve"> </w:t>
      </w:r>
      <w:r w:rsidR="00E800A7"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E800A7" w:rsidRPr="00041F3B">
        <w:rPr>
          <w:rFonts w:ascii="Book Antiqua" w:eastAsia="Times New Roman" w:hAnsi="Book Antiqua" w:cs="Arial"/>
        </w:rPr>
        <w:t>10</w:t>
      </w:r>
      <w:r w:rsidR="00E800A7" w:rsidRPr="00041F3B">
        <w:rPr>
          <w:rFonts w:ascii="Book Antiqua" w:eastAsia="Times New Roman" w:hAnsi="Book Antiqua" w:cs="Arial"/>
          <w:vertAlign w:val="superscript"/>
        </w:rPr>
        <w:t>-3</w:t>
      </w:r>
      <w:r w:rsidR="00E800A7" w:rsidRPr="00041F3B">
        <w:rPr>
          <w:rFonts w:ascii="Book Antiqua" w:eastAsia="Times New Roman" w:hAnsi="Book Antiqua" w:cs="Arial"/>
        </w:rPr>
        <w:t xml:space="preserve"> </w:t>
      </w:r>
      <w:r w:rsidR="00FE6CEE" w:rsidRPr="00041F3B">
        <w:rPr>
          <w:rFonts w:ascii="Book Antiqua" w:hAnsi="Book Antiqua" w:cs="Arial"/>
        </w:rPr>
        <w:t>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E800A7" w:rsidRPr="00041F3B">
        <w:rPr>
          <w:rFonts w:ascii="Book Antiqua" w:eastAsia="Times New Roman" w:hAnsi="Book Antiqua" w:cs="Arial"/>
          <w:lang w:val="en-GB"/>
        </w:rPr>
        <w:t>),</w:t>
      </w:r>
      <w:r w:rsidR="00886952" w:rsidRPr="00041F3B">
        <w:rPr>
          <w:rFonts w:ascii="Book Antiqua" w:eastAsia="Times New Roman" w:hAnsi="Book Antiqua" w:cs="Arial"/>
          <w:lang w:val="en-GB"/>
        </w:rPr>
        <w:t xml:space="preserve"> </w:t>
      </w:r>
      <w:r w:rsidR="003F5DED" w:rsidRPr="00041F3B">
        <w:rPr>
          <w:rFonts w:ascii="Book Antiqua" w:eastAsia="Times New Roman" w:hAnsi="Book Antiqua" w:cs="Arial"/>
          <w:lang w:val="en-GB"/>
        </w:rPr>
        <w:t>1.44</w:t>
      </w:r>
      <w:r w:rsidR="00FE6CEE" w:rsidRPr="00041F3B">
        <w:rPr>
          <w:rFonts w:ascii="Book Antiqua" w:eastAsia="宋体" w:hAnsi="Book Antiqua" w:cs="Arial" w:hint="eastAsia"/>
          <w:lang w:val="en-GB" w:eastAsia="zh-CN"/>
        </w:rPr>
        <w:t xml:space="preserve"> </w:t>
      </w:r>
      <w:r w:rsidR="003F5DED"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3F5DED" w:rsidRPr="00041F3B">
        <w:rPr>
          <w:rFonts w:ascii="Book Antiqua" w:eastAsia="Times New Roman" w:hAnsi="Book Antiqua" w:cs="Arial"/>
        </w:rPr>
        <w:t>10</w:t>
      </w:r>
      <w:r w:rsidR="003F5DED" w:rsidRPr="00041F3B">
        <w:rPr>
          <w:rFonts w:ascii="Book Antiqua" w:eastAsia="Times New Roman" w:hAnsi="Book Antiqua" w:cs="Arial"/>
          <w:vertAlign w:val="superscript"/>
        </w:rPr>
        <w:t>-3</w:t>
      </w:r>
      <w:r w:rsidR="003F5DED" w:rsidRPr="00041F3B">
        <w:rPr>
          <w:rFonts w:ascii="Book Antiqua" w:eastAsia="Times New Roman" w:hAnsi="Book Antiqua" w:cs="Arial"/>
          <w:lang w:val="en-GB"/>
        </w:rPr>
        <w:t xml:space="preserve"> </w:t>
      </w:r>
      <w:r w:rsidR="00FE6CEE" w:rsidRPr="00041F3B">
        <w:rPr>
          <w:rFonts w:ascii="Book Antiqua" w:hAnsi="Book Antiqua" w:cs="Arial"/>
        </w:rPr>
        <w:t>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3F5DED" w:rsidRPr="00041F3B">
        <w:rPr>
          <w:rFonts w:ascii="Book Antiqua" w:eastAsia="Times New Roman" w:hAnsi="Book Antiqua" w:cs="Arial"/>
          <w:lang w:val="en-GB"/>
        </w:rPr>
        <w:t xml:space="preserve"> </w:t>
      </w:r>
      <w:r w:rsidR="00886952" w:rsidRPr="00041F3B">
        <w:rPr>
          <w:rFonts w:ascii="Book Antiqua" w:eastAsia="Times New Roman" w:hAnsi="Book Antiqua" w:cs="Arial"/>
          <w:lang w:val="en-GB"/>
        </w:rPr>
        <w:t xml:space="preserve">in endometrium, </w:t>
      </w:r>
      <w:r w:rsidR="003F5DED" w:rsidRPr="00041F3B">
        <w:rPr>
          <w:rFonts w:ascii="Book Antiqua" w:eastAsia="Times New Roman" w:hAnsi="Book Antiqua" w:cs="Arial"/>
          <w:lang w:val="en-GB"/>
        </w:rPr>
        <w:t>1.53</w:t>
      </w:r>
      <w:r w:rsidR="00FE6CEE" w:rsidRPr="00041F3B">
        <w:rPr>
          <w:rFonts w:ascii="Book Antiqua" w:eastAsia="宋体" w:hAnsi="Book Antiqua" w:cs="Arial" w:hint="eastAsia"/>
          <w:lang w:val="en-GB" w:eastAsia="zh-CN"/>
        </w:rPr>
        <w:t xml:space="preserve"> </w:t>
      </w:r>
      <w:r w:rsidR="003F5DED"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3F5DED" w:rsidRPr="00041F3B">
        <w:rPr>
          <w:rFonts w:ascii="Book Antiqua" w:eastAsia="Times New Roman" w:hAnsi="Book Antiqua" w:cs="Arial"/>
        </w:rPr>
        <w:t>10</w:t>
      </w:r>
      <w:r w:rsidR="003F5DED" w:rsidRPr="00041F3B">
        <w:rPr>
          <w:rFonts w:ascii="Book Antiqua" w:eastAsia="Times New Roman" w:hAnsi="Book Antiqua" w:cs="Arial"/>
          <w:vertAlign w:val="superscript"/>
        </w:rPr>
        <w:t>-3</w:t>
      </w:r>
      <w:r w:rsidR="003F5DED" w:rsidRPr="00041F3B">
        <w:rPr>
          <w:rFonts w:ascii="Book Antiqua" w:eastAsia="Times New Roman" w:hAnsi="Book Antiqua" w:cs="Arial"/>
          <w:lang w:val="en-GB"/>
        </w:rPr>
        <w:t xml:space="preserve"> </w:t>
      </w:r>
      <w:r w:rsidR="00FE6CEE" w:rsidRPr="00041F3B">
        <w:rPr>
          <w:rFonts w:ascii="Book Antiqua" w:hAnsi="Book Antiqua" w:cs="Arial"/>
        </w:rPr>
        <w:t>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3F5DED" w:rsidRPr="00041F3B">
        <w:rPr>
          <w:rFonts w:ascii="Book Antiqua" w:eastAsia="Times New Roman" w:hAnsi="Book Antiqua" w:cs="Arial"/>
          <w:lang w:val="en-GB"/>
        </w:rPr>
        <w:t xml:space="preserve"> </w:t>
      </w:r>
      <w:r w:rsidR="00886952" w:rsidRPr="00041F3B">
        <w:rPr>
          <w:rFonts w:ascii="Book Antiqua" w:eastAsia="Times New Roman" w:hAnsi="Book Antiqua" w:cs="Arial"/>
          <w:lang w:val="en-GB"/>
        </w:rPr>
        <w:t xml:space="preserve">in myometrium, </w:t>
      </w:r>
      <w:r w:rsidR="003F5DED" w:rsidRPr="00041F3B">
        <w:rPr>
          <w:rFonts w:ascii="Book Antiqua" w:eastAsia="Times New Roman" w:hAnsi="Book Antiqua" w:cs="Arial"/>
          <w:lang w:val="en-GB"/>
        </w:rPr>
        <w:t>1.71</w:t>
      </w:r>
      <w:r w:rsidR="00FE6CEE" w:rsidRPr="00041F3B">
        <w:rPr>
          <w:rFonts w:ascii="Book Antiqua" w:eastAsia="宋体" w:hAnsi="Book Antiqua" w:cs="Arial" w:hint="eastAsia"/>
          <w:lang w:val="en-GB" w:eastAsia="zh-CN"/>
        </w:rPr>
        <w:t xml:space="preserve"> </w:t>
      </w:r>
      <w:r w:rsidR="003F5DED"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3F5DED" w:rsidRPr="00041F3B">
        <w:rPr>
          <w:rFonts w:ascii="Book Antiqua" w:eastAsia="Times New Roman" w:hAnsi="Book Antiqua" w:cs="Arial"/>
        </w:rPr>
        <w:t>10</w:t>
      </w:r>
      <w:r w:rsidR="003F5DED" w:rsidRPr="00041F3B">
        <w:rPr>
          <w:rFonts w:ascii="Book Antiqua" w:eastAsia="Times New Roman" w:hAnsi="Book Antiqua" w:cs="Arial"/>
          <w:vertAlign w:val="superscript"/>
        </w:rPr>
        <w:t>-3</w:t>
      </w:r>
      <w:r w:rsidR="003F5DED" w:rsidRPr="00041F3B">
        <w:rPr>
          <w:rFonts w:ascii="Book Antiqua" w:eastAsia="Times New Roman" w:hAnsi="Book Antiqua" w:cs="Arial"/>
          <w:lang w:val="en-GB"/>
        </w:rPr>
        <w:t xml:space="preserve"> </w:t>
      </w:r>
      <w:r w:rsidR="00FE6CEE" w:rsidRPr="00041F3B">
        <w:rPr>
          <w:rFonts w:ascii="Book Antiqua" w:hAnsi="Book Antiqua" w:cs="Arial"/>
        </w:rPr>
        <w:t>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FE6CEE" w:rsidRPr="00041F3B">
        <w:rPr>
          <w:rFonts w:ascii="Book Antiqua" w:eastAsia="Times New Roman" w:hAnsi="Book Antiqua" w:cs="Arial"/>
          <w:lang w:val="en-GB"/>
        </w:rPr>
        <w:t xml:space="preserve"> </w:t>
      </w:r>
      <w:r w:rsidR="00886952" w:rsidRPr="00041F3B">
        <w:rPr>
          <w:rFonts w:ascii="Book Antiqua" w:eastAsia="Times New Roman" w:hAnsi="Book Antiqua" w:cs="Arial"/>
          <w:lang w:val="en-GB"/>
        </w:rPr>
        <w:t xml:space="preserve">in cervix and </w:t>
      </w:r>
      <w:r w:rsidR="003F5DED" w:rsidRPr="00041F3B">
        <w:rPr>
          <w:rFonts w:ascii="Book Antiqua" w:eastAsia="Times New Roman" w:hAnsi="Book Antiqua" w:cs="Arial"/>
          <w:lang w:val="en-GB"/>
        </w:rPr>
        <w:t>1.92</w:t>
      </w:r>
      <w:r w:rsidR="00FE6CEE" w:rsidRPr="00041F3B">
        <w:rPr>
          <w:rFonts w:ascii="Book Antiqua" w:eastAsia="宋体" w:hAnsi="Book Antiqua" w:cs="Arial" w:hint="eastAsia"/>
          <w:lang w:val="en-GB" w:eastAsia="zh-CN"/>
        </w:rPr>
        <w:t xml:space="preserve"> </w:t>
      </w:r>
      <w:r w:rsidR="003F5DED" w:rsidRPr="00041F3B">
        <w:rPr>
          <w:rFonts w:ascii="Book Antiqua" w:eastAsia="Times New Roman" w:hAnsi="Book Antiqua" w:cs="Arial"/>
        </w:rPr>
        <w:t>×</w:t>
      </w:r>
      <w:r w:rsidR="00FE6CEE" w:rsidRPr="00041F3B">
        <w:rPr>
          <w:rFonts w:ascii="Book Antiqua" w:eastAsia="宋体" w:hAnsi="Book Antiqua" w:cs="Arial" w:hint="eastAsia"/>
          <w:lang w:eastAsia="zh-CN"/>
        </w:rPr>
        <w:t xml:space="preserve"> </w:t>
      </w:r>
      <w:r w:rsidR="003F5DED" w:rsidRPr="00041F3B">
        <w:rPr>
          <w:rFonts w:ascii="Book Antiqua" w:eastAsia="Times New Roman" w:hAnsi="Book Antiqua" w:cs="Arial"/>
        </w:rPr>
        <w:t>10</w:t>
      </w:r>
      <w:r w:rsidR="003F5DED" w:rsidRPr="00041F3B">
        <w:rPr>
          <w:rFonts w:ascii="Book Antiqua" w:eastAsia="Times New Roman" w:hAnsi="Book Antiqua" w:cs="Arial"/>
          <w:vertAlign w:val="superscript"/>
        </w:rPr>
        <w:t>-3</w:t>
      </w:r>
      <w:r w:rsidR="003F5DED" w:rsidRPr="00041F3B">
        <w:rPr>
          <w:rFonts w:ascii="Book Antiqua" w:eastAsia="Times New Roman" w:hAnsi="Book Antiqua" w:cs="Arial"/>
          <w:lang w:val="en-GB"/>
        </w:rPr>
        <w:t xml:space="preserve"> </w:t>
      </w:r>
      <w:r w:rsidR="00FE6CEE" w:rsidRPr="00041F3B">
        <w:rPr>
          <w:rFonts w:ascii="Book Antiqua" w:hAnsi="Book Antiqua" w:cs="Arial"/>
        </w:rPr>
        <w:t>mm</w:t>
      </w:r>
      <w:r w:rsidR="00FE6CEE" w:rsidRPr="00041F3B">
        <w:rPr>
          <w:rFonts w:ascii="Book Antiqua" w:hAnsi="Book Antiqua" w:cs="Arial"/>
          <w:vertAlign w:val="superscript"/>
        </w:rPr>
        <w:t>2</w:t>
      </w:r>
      <w:r w:rsidR="00FE6CEE" w:rsidRPr="00041F3B">
        <w:rPr>
          <w:rFonts w:ascii="Book Antiqua" w:eastAsia="宋体" w:hAnsi="Book Antiqua" w:cs="Arial" w:hint="eastAsia"/>
          <w:lang w:eastAsia="zh-CN"/>
        </w:rPr>
        <w:t>/</w:t>
      </w:r>
      <w:r w:rsidR="00FE6CEE" w:rsidRPr="00041F3B">
        <w:rPr>
          <w:rFonts w:ascii="Book Antiqua" w:hAnsi="Book Antiqua" w:cs="Arial"/>
        </w:rPr>
        <w:t>s</w:t>
      </w:r>
      <w:r w:rsidR="003F5DED" w:rsidRPr="00041F3B">
        <w:rPr>
          <w:rFonts w:ascii="Book Antiqua" w:eastAsia="Times New Roman" w:hAnsi="Book Antiqua" w:cs="Arial"/>
          <w:lang w:val="en-GB"/>
        </w:rPr>
        <w:t xml:space="preserve"> </w:t>
      </w:r>
      <w:r w:rsidR="00886952" w:rsidRPr="00041F3B">
        <w:rPr>
          <w:rFonts w:ascii="Book Antiqua" w:eastAsia="Times New Roman" w:hAnsi="Book Antiqua" w:cs="Arial"/>
          <w:lang w:val="en-GB"/>
        </w:rPr>
        <w:t xml:space="preserve">in breast. </w:t>
      </w:r>
      <w:r w:rsidR="00705A33" w:rsidRPr="00041F3B">
        <w:rPr>
          <w:rFonts w:ascii="Book Antiqua" w:eastAsia="Times New Roman" w:hAnsi="Book Antiqua" w:cs="Arial"/>
          <w:lang w:val="en-GB"/>
        </w:rPr>
        <w:t>Limited studies have assessed ADC of normal uterine tissue</w:t>
      </w:r>
      <w:r w:rsidR="004D39D6" w:rsidRPr="00041F3B">
        <w:rPr>
          <w:rFonts w:ascii="Book Antiqua" w:eastAsia="Times New Roman" w:hAnsi="Book Antiqua" w:cs="Arial"/>
          <w:lang w:val="en-GB"/>
        </w:rPr>
        <w:t xml:space="preserve"> particularly myometrium (only 3 data points) which consequently influenced the median ADC value.</w:t>
      </w:r>
      <w:r w:rsidR="004314C9" w:rsidRPr="00041F3B">
        <w:rPr>
          <w:rFonts w:ascii="Book Antiqua" w:eastAsia="Times New Roman" w:hAnsi="Book Antiqua" w:cs="Arial"/>
          <w:lang w:val="en-GB"/>
        </w:rPr>
        <w:t xml:space="preserve"> </w:t>
      </w:r>
      <w:r w:rsidR="00886952" w:rsidRPr="00041F3B">
        <w:rPr>
          <w:rFonts w:ascii="Book Antiqua" w:eastAsia="Times New Roman" w:hAnsi="Book Antiqua" w:cs="Arial"/>
          <w:lang w:val="en-GB"/>
        </w:rPr>
        <w:t xml:space="preserve">Differences in reported ADC values are largely attributed </w:t>
      </w:r>
      <w:r w:rsidR="00EC73B8" w:rsidRPr="00041F3B">
        <w:rPr>
          <w:rFonts w:ascii="Book Antiqua" w:eastAsia="Times New Roman" w:hAnsi="Book Antiqua" w:cs="Arial"/>
          <w:lang w:val="en-GB"/>
        </w:rPr>
        <w:t xml:space="preserve">to differences in </w:t>
      </w:r>
      <w:r w:rsidR="00886952" w:rsidRPr="00041F3B">
        <w:rPr>
          <w:rFonts w:ascii="Book Antiqua" w:eastAsia="Times New Roman" w:hAnsi="Book Antiqua" w:cs="Arial"/>
          <w:lang w:val="en-GB"/>
        </w:rPr>
        <w:t xml:space="preserve">acquisition </w:t>
      </w:r>
      <w:r w:rsidR="00723347" w:rsidRPr="00041F3B">
        <w:rPr>
          <w:rFonts w:ascii="Book Antiqua" w:eastAsia="Times New Roman" w:hAnsi="Book Antiqua" w:cs="Arial"/>
          <w:lang w:val="en-GB"/>
        </w:rPr>
        <w:t>sequence</w:t>
      </w:r>
      <w:r w:rsidR="00886952" w:rsidRPr="00041F3B">
        <w:rPr>
          <w:rFonts w:ascii="Book Antiqua" w:eastAsia="Times New Roman" w:hAnsi="Book Antiqua" w:cs="Arial"/>
          <w:lang w:val="en-GB"/>
        </w:rPr>
        <w:t xml:space="preserve"> particularly</w:t>
      </w:r>
      <w:r w:rsidR="008023C7" w:rsidRPr="00041F3B">
        <w:rPr>
          <w:rFonts w:ascii="Book Antiqua" w:eastAsia="Times New Roman" w:hAnsi="Book Antiqua" w:cs="Arial"/>
          <w:lang w:val="en-GB"/>
        </w:rPr>
        <w:t xml:space="preserve"> the choice of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EC73B8" w:rsidRPr="00041F3B">
        <w:rPr>
          <w:rFonts w:ascii="Book Antiqua" w:eastAsia="Times New Roman" w:hAnsi="Book Antiqua" w:cs="Arial"/>
          <w:lang w:val="en-GB"/>
        </w:rPr>
        <w:t>values</w:t>
      </w:r>
      <w:r w:rsidR="004D1522" w:rsidRPr="00041F3B">
        <w:rPr>
          <w:rFonts w:ascii="Book Antiqua" w:eastAsia="Times New Roman" w:hAnsi="Book Antiqua" w:cs="Arial"/>
          <w:lang w:val="en-GB"/>
        </w:rPr>
        <w:t xml:space="preserve"> and the </w:t>
      </w:r>
      <w:r w:rsidR="00723347" w:rsidRPr="00041F3B">
        <w:rPr>
          <w:rFonts w:ascii="Book Antiqua" w:eastAsia="Times New Roman" w:hAnsi="Book Antiqua" w:cs="Arial"/>
          <w:lang w:val="en-GB"/>
        </w:rPr>
        <w:t>sequence echo-</w:t>
      </w:r>
      <w:r w:rsidR="00B90621" w:rsidRPr="00041F3B">
        <w:rPr>
          <w:rFonts w:ascii="Book Antiqua" w:eastAsia="Times New Roman" w:hAnsi="Book Antiqua" w:cs="Arial"/>
          <w:lang w:val="en-GB"/>
        </w:rPr>
        <w:t>time</w:t>
      </w:r>
      <w:r w:rsidR="00886952" w:rsidRPr="00041F3B">
        <w:rPr>
          <w:rFonts w:ascii="Book Antiqua" w:eastAsia="Times New Roman" w:hAnsi="Book Antiqua" w:cs="Arial"/>
          <w:lang w:val="en-GB"/>
        </w:rPr>
        <w:t xml:space="preserve">. More studies are emerging in </w:t>
      </w:r>
      <w:r w:rsidR="000F7677" w:rsidRPr="00041F3B">
        <w:rPr>
          <w:rFonts w:ascii="Book Antiqua" w:hAnsi="Book Antiqua" w:cs="Arial"/>
        </w:rPr>
        <w:t>DW</w:t>
      </w:r>
      <w:r w:rsidR="00886952" w:rsidRPr="00041F3B">
        <w:rPr>
          <w:rFonts w:ascii="Book Antiqua" w:eastAsia="Times New Roman" w:hAnsi="Book Antiqua" w:cs="Arial"/>
          <w:lang w:val="en-GB"/>
        </w:rPr>
        <w:t xml:space="preserve"> MRI wit</w:t>
      </w:r>
      <w:r w:rsidR="00326F8D" w:rsidRPr="00041F3B">
        <w:rPr>
          <w:rFonts w:ascii="Book Antiqua" w:eastAsia="Times New Roman" w:hAnsi="Book Antiqua" w:cs="Arial"/>
          <w:lang w:val="en-GB"/>
        </w:rPr>
        <w:t xml:space="preserve">h recommendations on specific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886952" w:rsidRPr="00041F3B">
        <w:rPr>
          <w:rFonts w:ascii="Book Antiqua" w:eastAsia="Times New Roman" w:hAnsi="Book Antiqua" w:cs="Arial"/>
          <w:lang w:val="en-GB"/>
        </w:rPr>
        <w:t xml:space="preserve">values </w:t>
      </w:r>
      <w:r w:rsidR="00326F8D" w:rsidRPr="00041F3B">
        <w:rPr>
          <w:rFonts w:ascii="Book Antiqua" w:eastAsia="Times New Roman" w:hAnsi="Book Antiqua" w:cs="Arial"/>
          <w:lang w:val="en-GB"/>
        </w:rPr>
        <w:t xml:space="preserve">and protocols </w:t>
      </w:r>
      <w:r w:rsidR="003C756F" w:rsidRPr="00041F3B">
        <w:rPr>
          <w:rFonts w:ascii="Book Antiqua" w:eastAsia="Times New Roman" w:hAnsi="Book Antiqua" w:cs="Arial"/>
          <w:lang w:val="en-GB"/>
        </w:rPr>
        <w:t xml:space="preserve">that </w:t>
      </w:r>
      <w:r w:rsidR="008023C7" w:rsidRPr="00041F3B">
        <w:rPr>
          <w:rFonts w:ascii="Book Antiqua" w:eastAsia="Times New Roman" w:hAnsi="Book Antiqua" w:cs="Arial"/>
          <w:lang w:val="en-GB"/>
        </w:rPr>
        <w:t>one must adhere to, to</w:t>
      </w:r>
      <w:r w:rsidR="00886952" w:rsidRPr="00041F3B">
        <w:rPr>
          <w:rFonts w:ascii="Book Antiqua" w:eastAsia="Times New Roman" w:hAnsi="Book Antiqua" w:cs="Arial"/>
          <w:lang w:val="en-GB"/>
        </w:rPr>
        <w:t xml:space="preserve"> </w:t>
      </w:r>
      <w:r w:rsidR="003C756F" w:rsidRPr="00041F3B">
        <w:rPr>
          <w:rFonts w:ascii="Book Antiqua" w:eastAsia="Times New Roman" w:hAnsi="Book Antiqua" w:cs="Arial"/>
          <w:lang w:val="en-GB"/>
        </w:rPr>
        <w:t>interrogate</w:t>
      </w:r>
      <w:r w:rsidR="00886952" w:rsidRPr="00041F3B">
        <w:rPr>
          <w:rFonts w:ascii="Book Antiqua" w:eastAsia="Times New Roman" w:hAnsi="Book Antiqua" w:cs="Arial"/>
          <w:lang w:val="en-GB"/>
        </w:rPr>
        <w:t xml:space="preserve"> </w:t>
      </w:r>
      <w:r w:rsidR="00AC621A" w:rsidRPr="00041F3B">
        <w:rPr>
          <w:rFonts w:ascii="Book Antiqua" w:eastAsia="Times New Roman" w:hAnsi="Book Antiqua" w:cs="Arial"/>
          <w:lang w:val="en-GB"/>
        </w:rPr>
        <w:t xml:space="preserve">a particular </w:t>
      </w:r>
      <w:r w:rsidR="008023C7" w:rsidRPr="00041F3B">
        <w:rPr>
          <w:rFonts w:ascii="Book Antiqua" w:eastAsia="Times New Roman" w:hAnsi="Book Antiqua" w:cs="Arial"/>
          <w:lang w:val="en-GB"/>
        </w:rPr>
        <w:t>anatomic region</w:t>
      </w:r>
      <w:r w:rsidR="00AC621A" w:rsidRPr="00041F3B">
        <w:rPr>
          <w:rFonts w:ascii="Book Antiqua" w:eastAsia="Times New Roman" w:hAnsi="Book Antiqua" w:cs="Arial"/>
          <w:lang w:val="en-GB"/>
        </w:rPr>
        <w:t>. Such</w:t>
      </w:r>
      <w:r w:rsidR="00FE6CEE" w:rsidRPr="00041F3B">
        <w:rPr>
          <w:rFonts w:ascii="Book Antiqua" w:eastAsia="Times New Roman" w:hAnsi="Book Antiqua" w:cs="Arial"/>
          <w:lang w:val="en-GB"/>
        </w:rPr>
        <w:t xml:space="preserve"> studies can be named for </w:t>
      </w:r>
      <w:proofErr w:type="gramStart"/>
      <w:r w:rsidR="00FE6CEE" w:rsidRPr="00041F3B">
        <w:rPr>
          <w:rFonts w:ascii="Book Antiqua" w:eastAsia="Times New Roman" w:hAnsi="Book Antiqua" w:cs="Arial"/>
          <w:lang w:val="en-GB"/>
        </w:rPr>
        <w:t>liver</w:t>
      </w:r>
      <w:r w:rsidR="00FE6CEE" w:rsidRPr="00041F3B">
        <w:rPr>
          <w:rFonts w:ascii="Book Antiqua" w:eastAsia="Times New Roman" w:hAnsi="Book Antiqua" w:cs="Arial"/>
          <w:noProof/>
          <w:vertAlign w:val="superscript"/>
        </w:rPr>
        <w:t>[</w:t>
      </w:r>
      <w:proofErr w:type="gramEnd"/>
      <w:r w:rsidR="00FE6CEE" w:rsidRPr="00041F3B">
        <w:rPr>
          <w:rFonts w:ascii="Book Antiqua" w:eastAsia="Times New Roman" w:hAnsi="Book Antiqua" w:cs="Arial"/>
          <w:noProof/>
          <w:vertAlign w:val="superscript"/>
        </w:rPr>
        <w:t>23,149]</w:t>
      </w:r>
      <w:r w:rsidR="00FE6CEE" w:rsidRPr="00041F3B">
        <w:rPr>
          <w:rFonts w:ascii="Book Antiqua" w:eastAsia="Times New Roman" w:hAnsi="Book Antiqua" w:cs="Arial"/>
          <w:lang w:val="en-GB"/>
        </w:rPr>
        <w:t>, prostate</w:t>
      </w:r>
      <w:r w:rsidR="00FE6CEE" w:rsidRPr="00041F3B">
        <w:rPr>
          <w:rFonts w:ascii="Book Antiqua" w:eastAsia="Times New Roman" w:hAnsi="Book Antiqua" w:cs="Arial"/>
          <w:noProof/>
          <w:vertAlign w:val="superscript"/>
        </w:rPr>
        <w:t>[152]</w:t>
      </w:r>
      <w:r w:rsidR="00264E63" w:rsidRPr="00041F3B">
        <w:rPr>
          <w:rFonts w:ascii="Book Antiqua" w:eastAsia="Times New Roman" w:hAnsi="Book Antiqua" w:cs="Arial"/>
          <w:lang w:val="en-GB"/>
        </w:rPr>
        <w:t xml:space="preserve"> </w:t>
      </w:r>
      <w:r w:rsidR="00FE6CEE" w:rsidRPr="00041F3B">
        <w:rPr>
          <w:rFonts w:ascii="Book Antiqua" w:eastAsia="Times New Roman" w:hAnsi="Book Antiqua" w:cs="Arial"/>
          <w:lang w:val="en-GB"/>
        </w:rPr>
        <w:t>and pancreas</w:t>
      </w:r>
      <w:r w:rsidR="00FE6CEE" w:rsidRPr="00041F3B">
        <w:rPr>
          <w:rFonts w:ascii="Book Antiqua" w:eastAsia="Times New Roman" w:hAnsi="Book Antiqua" w:cs="Arial"/>
          <w:noProof/>
          <w:vertAlign w:val="superscript"/>
        </w:rPr>
        <w:t>[70]</w:t>
      </w:r>
      <w:r w:rsidR="00AC621A" w:rsidRPr="00041F3B">
        <w:rPr>
          <w:rFonts w:ascii="Book Antiqua" w:eastAsia="Times New Roman" w:hAnsi="Book Antiqua" w:cs="Arial"/>
          <w:lang w:val="en-GB"/>
        </w:rPr>
        <w:t xml:space="preserve">. </w:t>
      </w:r>
      <w:r w:rsidR="003C756F" w:rsidRPr="00041F3B">
        <w:rPr>
          <w:rFonts w:ascii="Book Antiqua" w:eastAsia="Times New Roman" w:hAnsi="Book Antiqua" w:cs="Arial"/>
          <w:lang w:val="en-GB"/>
        </w:rPr>
        <w:t>With these organ-specific recommendations</w:t>
      </w:r>
      <w:r w:rsidR="00B90621" w:rsidRPr="00041F3B">
        <w:rPr>
          <w:rFonts w:ascii="Book Antiqua" w:eastAsia="Times New Roman" w:hAnsi="Book Antiqua" w:cs="Arial"/>
          <w:lang w:val="en-GB"/>
        </w:rPr>
        <w:t>,</w:t>
      </w:r>
      <w:r w:rsidR="003C756F" w:rsidRPr="00041F3B">
        <w:rPr>
          <w:rFonts w:ascii="Book Antiqua" w:eastAsia="Times New Roman" w:hAnsi="Book Antiqua" w:cs="Arial"/>
          <w:lang w:val="en-GB"/>
        </w:rPr>
        <w:t xml:space="preserve"> </w:t>
      </w:r>
      <w:r w:rsidR="00886952" w:rsidRPr="00041F3B">
        <w:rPr>
          <w:rFonts w:ascii="Book Antiqua" w:eastAsia="Times New Roman" w:hAnsi="Book Antiqua" w:cs="Arial"/>
          <w:lang w:val="en-GB"/>
        </w:rPr>
        <w:t xml:space="preserve">acquisition </w:t>
      </w:r>
      <w:r w:rsidR="003C756F" w:rsidRPr="00041F3B">
        <w:rPr>
          <w:rFonts w:ascii="Book Antiqua" w:eastAsia="Times New Roman" w:hAnsi="Book Antiqua" w:cs="Arial"/>
          <w:lang w:val="en-GB"/>
        </w:rPr>
        <w:t>parameters</w:t>
      </w:r>
      <w:r w:rsidR="00EC73B8" w:rsidRPr="00041F3B">
        <w:rPr>
          <w:rFonts w:ascii="Book Antiqua" w:eastAsia="Times New Roman" w:hAnsi="Book Antiqua" w:cs="Arial"/>
          <w:lang w:val="en-GB"/>
        </w:rPr>
        <w:t xml:space="preserve"> are </w:t>
      </w:r>
      <w:r w:rsidR="00B90621" w:rsidRPr="00041F3B">
        <w:rPr>
          <w:rFonts w:ascii="Book Antiqua" w:eastAsia="Times New Roman" w:hAnsi="Book Antiqua" w:cs="Arial"/>
          <w:lang w:val="en-GB"/>
        </w:rPr>
        <w:t xml:space="preserve">becoming more comparable across different studies. Some </w:t>
      </w:r>
      <w:r w:rsidR="00515E98" w:rsidRPr="00041F3B">
        <w:rPr>
          <w:rFonts w:ascii="Book Antiqua" w:eastAsia="Times New Roman" w:hAnsi="Book Antiqua" w:cs="Arial"/>
          <w:lang w:val="en-GB"/>
        </w:rPr>
        <w:t>historical</w:t>
      </w:r>
      <w:r w:rsidR="00B90621" w:rsidRPr="00041F3B">
        <w:rPr>
          <w:rFonts w:ascii="Book Antiqua" w:eastAsia="Times New Roman" w:hAnsi="Book Antiqua" w:cs="Arial"/>
          <w:lang w:val="en-GB"/>
        </w:rPr>
        <w:t xml:space="preserve"> reports of ADC values </w:t>
      </w:r>
      <w:r w:rsidR="004F7353" w:rsidRPr="00041F3B">
        <w:rPr>
          <w:rFonts w:ascii="Book Antiqua" w:eastAsia="Times New Roman" w:hAnsi="Book Antiqua" w:cs="Arial"/>
          <w:lang w:val="en-GB"/>
        </w:rPr>
        <w:t xml:space="preserve">such as some references in the 1990s </w:t>
      </w:r>
      <w:r w:rsidR="00AC621A" w:rsidRPr="00041F3B">
        <w:rPr>
          <w:rFonts w:ascii="Book Antiqua" w:eastAsia="Times New Roman" w:hAnsi="Book Antiqua" w:cs="Arial"/>
          <w:lang w:val="en-GB"/>
        </w:rPr>
        <w:t xml:space="preserve">and early 2000s </w:t>
      </w:r>
      <w:r w:rsidR="00B90621" w:rsidRPr="00041F3B">
        <w:rPr>
          <w:rFonts w:ascii="Book Antiqua" w:eastAsia="Times New Roman" w:hAnsi="Book Antiqua" w:cs="Arial"/>
          <w:lang w:val="en-GB"/>
        </w:rPr>
        <w:t>must be forgone in favour of more recent reports</w:t>
      </w:r>
      <w:r w:rsidR="004F7353" w:rsidRPr="00041F3B">
        <w:rPr>
          <w:rFonts w:ascii="Book Antiqua" w:eastAsia="Times New Roman" w:hAnsi="Book Antiqua" w:cs="Arial"/>
          <w:lang w:val="en-GB"/>
        </w:rPr>
        <w:t>.</w:t>
      </w:r>
      <w:r w:rsidR="00B90621" w:rsidRPr="00041F3B">
        <w:rPr>
          <w:rFonts w:ascii="Book Antiqua" w:eastAsia="Times New Roman" w:hAnsi="Book Antiqua" w:cs="Arial"/>
          <w:lang w:val="en-GB"/>
        </w:rPr>
        <w:t xml:space="preserve"> </w:t>
      </w:r>
      <w:r w:rsidR="004F7353" w:rsidRPr="00041F3B">
        <w:rPr>
          <w:rFonts w:ascii="Book Antiqua" w:eastAsia="Times New Roman" w:hAnsi="Book Antiqua" w:cs="Arial"/>
          <w:lang w:val="en-GB"/>
        </w:rPr>
        <w:t>Reference ADC values should be derived from a recent study with a reco</w:t>
      </w:r>
      <w:r w:rsidR="00515E98" w:rsidRPr="00041F3B">
        <w:rPr>
          <w:rFonts w:ascii="Book Antiqua" w:eastAsia="Times New Roman" w:hAnsi="Book Antiqua" w:cs="Arial"/>
          <w:lang w:val="en-GB"/>
        </w:rPr>
        <w:t xml:space="preserve">mmended set of organ-specific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4F7353" w:rsidRPr="00041F3B">
        <w:rPr>
          <w:rFonts w:ascii="Book Antiqua" w:eastAsia="Times New Roman" w:hAnsi="Book Antiqua" w:cs="Arial"/>
          <w:lang w:val="en-GB"/>
        </w:rPr>
        <w:t xml:space="preserve">values or by taking a median of values from multiple studies. </w:t>
      </w:r>
      <w:r w:rsidR="002F504E" w:rsidRPr="00041F3B">
        <w:rPr>
          <w:rFonts w:ascii="Book Antiqua" w:eastAsia="Times New Roman" w:hAnsi="Book Antiqua" w:cs="Arial"/>
          <w:lang w:val="en-GB"/>
        </w:rPr>
        <w:t>Although change</w:t>
      </w:r>
      <w:r w:rsidR="00075E85" w:rsidRPr="00041F3B">
        <w:rPr>
          <w:rFonts w:ascii="Book Antiqua" w:eastAsia="Times New Roman" w:hAnsi="Book Antiqua" w:cs="Arial"/>
          <w:lang w:val="en-GB"/>
        </w:rPr>
        <w:t>s</w:t>
      </w:r>
      <w:r w:rsidR="002F504E" w:rsidRPr="00041F3B">
        <w:rPr>
          <w:rFonts w:ascii="Book Antiqua" w:eastAsia="Times New Roman" w:hAnsi="Book Antiqua" w:cs="Arial"/>
          <w:lang w:val="en-GB"/>
        </w:rPr>
        <w:t xml:space="preserve"> in ADC values has proven to be a diagnostic/prognostic biomarker in differentiating malignant and non-malignant lesions, its value for monitoring response to </w:t>
      </w:r>
      <w:r w:rsidR="00206066" w:rsidRPr="00041F3B">
        <w:rPr>
          <w:rFonts w:ascii="Book Antiqua" w:eastAsia="Times New Roman" w:hAnsi="Book Antiqua" w:cs="Arial"/>
          <w:lang w:val="en-GB"/>
        </w:rPr>
        <w:t xml:space="preserve">drug </w:t>
      </w:r>
      <w:r w:rsidR="002F504E" w:rsidRPr="00041F3B">
        <w:rPr>
          <w:rFonts w:ascii="Book Antiqua" w:eastAsia="Times New Roman" w:hAnsi="Book Antiqua" w:cs="Arial"/>
          <w:lang w:val="en-GB"/>
        </w:rPr>
        <w:t>treatment is less established</w:t>
      </w:r>
      <w:r w:rsidR="000912DE" w:rsidRPr="00041F3B">
        <w:rPr>
          <w:rFonts w:ascii="Book Antiqua" w:eastAsia="Times New Roman" w:hAnsi="Book Antiqua" w:cs="Arial"/>
          <w:noProof/>
          <w:vertAlign w:val="superscript"/>
        </w:rPr>
        <w:t>[128]</w:t>
      </w:r>
      <w:r w:rsidR="002F504E" w:rsidRPr="00041F3B">
        <w:rPr>
          <w:rFonts w:ascii="Book Antiqua" w:eastAsia="Times New Roman" w:hAnsi="Book Antiqua" w:cs="Arial"/>
          <w:lang w:val="en-GB"/>
        </w:rPr>
        <w:t>.</w:t>
      </w:r>
      <w:r w:rsidR="009B34D6" w:rsidRPr="00041F3B">
        <w:rPr>
          <w:rFonts w:ascii="Book Antiqua" w:eastAsia="Times New Roman" w:hAnsi="Book Antiqua" w:cs="Arial"/>
          <w:lang w:val="en-GB"/>
        </w:rPr>
        <w:t xml:space="preserve"> </w:t>
      </w:r>
      <w:r w:rsidR="009B34D6" w:rsidRPr="00041F3B">
        <w:rPr>
          <w:rFonts w:ascii="Book Antiqua" w:eastAsia="Times New Roman" w:hAnsi="Book Antiqua" w:cs="Arial"/>
        </w:rPr>
        <w:t>Braithwaite</w:t>
      </w:r>
      <w:r w:rsidR="003B60DA" w:rsidRPr="00041F3B">
        <w:rPr>
          <w:rFonts w:ascii="Book Antiqua" w:eastAsia="Times New Roman" w:hAnsi="Book Antiqua" w:cs="Arial"/>
        </w:rPr>
        <w:t xml:space="preserve"> </w:t>
      </w:r>
      <w:r w:rsidR="00FE6CEE" w:rsidRPr="00041F3B">
        <w:rPr>
          <w:rFonts w:ascii="Book Antiqua" w:eastAsia="Times New Roman" w:hAnsi="Book Antiqua" w:cs="Arial"/>
          <w:i/>
        </w:rPr>
        <w:t xml:space="preserve">et </w:t>
      </w:r>
      <w:proofErr w:type="gramStart"/>
      <w:r w:rsidR="00FE6CEE" w:rsidRPr="00041F3B">
        <w:rPr>
          <w:rFonts w:ascii="Book Antiqua" w:eastAsia="Times New Roman" w:hAnsi="Book Antiqua" w:cs="Arial"/>
          <w:i/>
        </w:rPr>
        <w:t>al</w:t>
      </w:r>
      <w:r w:rsidR="00FE6CEE" w:rsidRPr="00041F3B">
        <w:rPr>
          <w:rFonts w:ascii="Book Antiqua" w:eastAsia="Times New Roman" w:hAnsi="Book Antiqua" w:cs="Arial"/>
          <w:noProof/>
          <w:vertAlign w:val="superscript"/>
        </w:rPr>
        <w:t>[</w:t>
      </w:r>
      <w:proofErr w:type="gramEnd"/>
      <w:r w:rsidR="00FE6CEE" w:rsidRPr="00041F3B">
        <w:rPr>
          <w:rFonts w:ascii="Book Antiqua" w:eastAsia="Times New Roman" w:hAnsi="Book Antiqua" w:cs="Arial"/>
          <w:noProof/>
          <w:vertAlign w:val="superscript"/>
        </w:rPr>
        <w:t>49]</w:t>
      </w:r>
      <w:r w:rsidR="009B34D6" w:rsidRPr="00041F3B">
        <w:rPr>
          <w:rFonts w:ascii="Book Antiqua" w:eastAsia="Times New Roman" w:hAnsi="Book Antiqua" w:cs="Arial"/>
        </w:rPr>
        <w:t xml:space="preserve"> </w:t>
      </w:r>
      <w:r w:rsidR="003B60DA" w:rsidRPr="00041F3B">
        <w:rPr>
          <w:rFonts w:ascii="Book Antiqua" w:eastAsia="Times New Roman" w:hAnsi="Book Antiqua" w:cs="Arial"/>
        </w:rPr>
        <w:t>demonstrated</w:t>
      </w:r>
      <w:r w:rsidR="009B34D6" w:rsidRPr="00041F3B">
        <w:rPr>
          <w:rFonts w:ascii="Book Antiqua" w:eastAsia="Times New Roman" w:hAnsi="Book Antiqua" w:cs="Arial"/>
        </w:rPr>
        <w:t xml:space="preserve"> that treatment effects of less than approximately 27% would not be clinically detectable with confidence with one acquisition in a single individual. </w:t>
      </w:r>
      <w:r w:rsidR="00E329C7" w:rsidRPr="00041F3B">
        <w:rPr>
          <w:rFonts w:ascii="Book Antiqua" w:eastAsia="Times New Roman" w:hAnsi="Book Antiqua" w:cs="Arial"/>
        </w:rPr>
        <w:t xml:space="preserve">Therefore </w:t>
      </w:r>
      <w:r w:rsidR="0008374E" w:rsidRPr="00041F3B">
        <w:rPr>
          <w:rFonts w:ascii="Book Antiqua" w:eastAsia="Times New Roman" w:hAnsi="Book Antiqua" w:cs="Arial"/>
        </w:rPr>
        <w:t xml:space="preserve">considerable </w:t>
      </w:r>
      <w:r w:rsidR="00E329C7" w:rsidRPr="00041F3B">
        <w:rPr>
          <w:rFonts w:ascii="Book Antiqua" w:eastAsia="Times New Roman" w:hAnsi="Book Antiqua" w:cs="Arial"/>
        </w:rPr>
        <w:t xml:space="preserve">care must be taken in reporting treatment </w:t>
      </w:r>
      <w:r w:rsidR="008023B6" w:rsidRPr="00041F3B">
        <w:rPr>
          <w:rFonts w:ascii="Book Antiqua" w:eastAsia="Times New Roman" w:hAnsi="Book Antiqua" w:cs="Arial"/>
        </w:rPr>
        <w:t>effects based on a single acquisition in a single individual.</w:t>
      </w:r>
    </w:p>
    <w:p w14:paraId="1EC128C2" w14:textId="1B2D3A95" w:rsidR="001525B4" w:rsidRPr="00041F3B" w:rsidRDefault="00E26DD7" w:rsidP="00FE6CEE">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Six</w:t>
      </w:r>
      <w:r w:rsidR="00760F83" w:rsidRPr="00041F3B">
        <w:rPr>
          <w:rFonts w:ascii="Book Antiqua" w:eastAsia="Times New Roman" w:hAnsi="Book Antiqua" w:cs="Arial"/>
          <w:lang w:val="en-GB"/>
        </w:rPr>
        <w:t xml:space="preserve"> phantom </w:t>
      </w:r>
      <w:r w:rsidR="00637E4D" w:rsidRPr="00041F3B">
        <w:rPr>
          <w:rFonts w:ascii="Book Antiqua" w:eastAsia="Times New Roman" w:hAnsi="Book Antiqua" w:cs="Arial"/>
          <w:lang w:val="en-GB"/>
        </w:rPr>
        <w:t xml:space="preserve">studies </w:t>
      </w:r>
      <w:r w:rsidR="00760F83" w:rsidRPr="00041F3B">
        <w:rPr>
          <w:rFonts w:ascii="Book Antiqua" w:eastAsia="Times New Roman" w:hAnsi="Book Antiqua" w:cs="Arial"/>
          <w:lang w:val="en-GB"/>
        </w:rPr>
        <w:t>and</w:t>
      </w:r>
      <w:r w:rsidR="000C06B6" w:rsidRPr="00041F3B">
        <w:rPr>
          <w:rFonts w:ascii="Book Antiqua" w:eastAsia="Times New Roman" w:hAnsi="Book Antiqua" w:cs="Arial"/>
          <w:lang w:val="en-GB"/>
        </w:rPr>
        <w:t xml:space="preserve"> </w:t>
      </w:r>
      <w:r w:rsidR="008B74DD" w:rsidRPr="00041F3B">
        <w:rPr>
          <w:rFonts w:ascii="Book Antiqua" w:eastAsia="Times New Roman" w:hAnsi="Book Antiqua" w:cs="Arial"/>
          <w:lang w:val="en-GB"/>
        </w:rPr>
        <w:t>thirteen</w:t>
      </w:r>
      <w:r w:rsidR="00760F83" w:rsidRPr="00041F3B">
        <w:rPr>
          <w:rFonts w:ascii="Book Antiqua" w:eastAsia="Times New Roman" w:hAnsi="Book Antiqua" w:cs="Arial"/>
          <w:lang w:val="en-GB"/>
        </w:rPr>
        <w:t xml:space="preserve"> </w:t>
      </w:r>
      <w:r w:rsidR="00760F83" w:rsidRPr="00041F3B">
        <w:rPr>
          <w:rFonts w:ascii="Book Antiqua" w:eastAsia="Times New Roman" w:hAnsi="Book Antiqua" w:cs="Arial"/>
          <w:i/>
          <w:lang w:val="en-GB"/>
        </w:rPr>
        <w:t>in-vivo</w:t>
      </w:r>
      <w:r w:rsidR="00760F83" w:rsidRPr="00041F3B">
        <w:rPr>
          <w:rFonts w:ascii="Book Antiqua" w:eastAsia="Times New Roman" w:hAnsi="Book Antiqua" w:cs="Arial"/>
          <w:lang w:val="en-GB"/>
        </w:rPr>
        <w:t xml:space="preserve"> studies were </w:t>
      </w:r>
      <w:r w:rsidR="005B16B2" w:rsidRPr="00041F3B">
        <w:rPr>
          <w:rFonts w:ascii="Book Antiqua" w:eastAsia="Times New Roman" w:hAnsi="Book Antiqua" w:cs="Arial"/>
          <w:lang w:val="en-GB"/>
        </w:rPr>
        <w:t>summarized</w:t>
      </w:r>
      <w:r w:rsidR="00760F83" w:rsidRPr="00041F3B">
        <w:rPr>
          <w:rFonts w:ascii="Book Antiqua" w:eastAsia="Times New Roman" w:hAnsi="Book Antiqua" w:cs="Arial"/>
          <w:lang w:val="en-GB"/>
        </w:rPr>
        <w:t xml:space="preserve"> in sections </w:t>
      </w:r>
      <w:r w:rsidR="000912DE" w:rsidRPr="00041F3B">
        <w:rPr>
          <w:rFonts w:ascii="Book Antiqua" w:eastAsia="Times New Roman" w:hAnsi="Book Antiqua" w:cs="Arial"/>
          <w:lang w:val="en-GB"/>
        </w:rPr>
        <w:t>“Reproducibility of ADC values</w:t>
      </w:r>
      <w:r w:rsidR="000912DE" w:rsidRPr="00041F3B">
        <w:rPr>
          <w:rFonts w:ascii="Book Antiqua" w:eastAsia="Times New Roman" w:hAnsi="Book Antiqua" w:cs="Arial"/>
          <w:i/>
          <w:lang w:val="en-GB"/>
        </w:rPr>
        <w:t xml:space="preserve"> in-vitro</w:t>
      </w:r>
      <w:r w:rsidR="000912DE" w:rsidRPr="00041F3B">
        <w:rPr>
          <w:rFonts w:ascii="Book Antiqua" w:eastAsia="Times New Roman" w:hAnsi="Book Antiqua" w:cs="Arial"/>
          <w:lang w:val="en-GB"/>
        </w:rPr>
        <w:t>”</w:t>
      </w:r>
      <w:r w:rsidR="00760F83" w:rsidRPr="00041F3B">
        <w:rPr>
          <w:rFonts w:ascii="Book Antiqua" w:eastAsia="Times New Roman" w:hAnsi="Book Antiqua" w:cs="Arial"/>
          <w:lang w:val="en-GB"/>
        </w:rPr>
        <w:t xml:space="preserve"> and </w:t>
      </w:r>
      <w:r w:rsidR="000912DE" w:rsidRPr="00041F3B">
        <w:rPr>
          <w:rFonts w:ascii="Book Antiqua" w:eastAsia="Times New Roman" w:hAnsi="Book Antiqua" w:cs="Arial"/>
          <w:lang w:val="en-GB"/>
        </w:rPr>
        <w:t xml:space="preserve">“Reproducibility of ADC values </w:t>
      </w:r>
      <w:r w:rsidR="000912DE" w:rsidRPr="00041F3B">
        <w:rPr>
          <w:rFonts w:ascii="Book Antiqua" w:eastAsia="Times New Roman" w:hAnsi="Book Antiqua" w:cs="Arial"/>
          <w:i/>
          <w:lang w:val="en-GB"/>
        </w:rPr>
        <w:t>in-vivo</w:t>
      </w:r>
      <w:r w:rsidR="000912DE" w:rsidRPr="00041F3B">
        <w:rPr>
          <w:rFonts w:ascii="Book Antiqua" w:eastAsia="Times New Roman" w:hAnsi="Book Antiqua" w:cs="Arial"/>
          <w:lang w:val="en-GB"/>
        </w:rPr>
        <w:t>”</w:t>
      </w:r>
      <w:r w:rsidR="00760F83" w:rsidRPr="00041F3B">
        <w:rPr>
          <w:rFonts w:ascii="Book Antiqua" w:eastAsia="Times New Roman" w:hAnsi="Book Antiqua" w:cs="Arial"/>
          <w:lang w:val="en-GB"/>
        </w:rPr>
        <w:t xml:space="preserve"> to compare repeatability and reproducibility of the measured ADC.</w:t>
      </w:r>
      <w:r w:rsidR="00963085" w:rsidRPr="00041F3B">
        <w:rPr>
          <w:rFonts w:ascii="Book Antiqua" w:eastAsia="Times New Roman" w:hAnsi="Book Antiqua" w:cs="Arial"/>
          <w:lang w:val="en-GB"/>
        </w:rPr>
        <w:t xml:space="preserve"> </w:t>
      </w:r>
      <w:r w:rsidR="0075071D" w:rsidRPr="00041F3B">
        <w:rPr>
          <w:rFonts w:ascii="Book Antiqua" w:eastAsia="Times New Roman" w:hAnsi="Book Antiqua" w:cs="Arial"/>
          <w:lang w:val="en-GB"/>
        </w:rPr>
        <w:t xml:space="preserve">All selected phantom </w:t>
      </w:r>
      <w:r w:rsidR="0075071D" w:rsidRPr="00041F3B">
        <w:rPr>
          <w:rFonts w:ascii="Book Antiqua" w:eastAsia="Times New Roman" w:hAnsi="Book Antiqua" w:cs="Arial"/>
          <w:lang w:val="en-GB"/>
        </w:rPr>
        <w:lastRenderedPageBreak/>
        <w:t xml:space="preserve">studies demonstrated lower intra-scanner and inter-scanner variation compared to </w:t>
      </w:r>
      <w:r w:rsidR="0075071D" w:rsidRPr="00041F3B">
        <w:rPr>
          <w:rFonts w:ascii="Book Antiqua" w:eastAsia="Times New Roman" w:hAnsi="Book Antiqua" w:cs="Arial"/>
          <w:i/>
          <w:lang w:val="en-GB"/>
        </w:rPr>
        <w:t>in-vivo</w:t>
      </w:r>
      <w:r w:rsidR="0075071D" w:rsidRPr="00041F3B">
        <w:rPr>
          <w:rFonts w:ascii="Book Antiqua" w:eastAsia="Times New Roman" w:hAnsi="Book Antiqua" w:cs="Arial"/>
          <w:lang w:val="en-GB"/>
        </w:rPr>
        <w:t xml:space="preserve"> studies. </w:t>
      </w:r>
      <w:r w:rsidR="00963085" w:rsidRPr="00041F3B">
        <w:rPr>
          <w:rFonts w:ascii="Book Antiqua" w:eastAsia="Times New Roman" w:hAnsi="Book Antiqua" w:cs="Arial"/>
          <w:lang w:val="en-GB"/>
        </w:rPr>
        <w:t>To-</w:t>
      </w:r>
      <w:r w:rsidR="007B094F" w:rsidRPr="00041F3B">
        <w:rPr>
          <w:rFonts w:ascii="Book Antiqua" w:eastAsia="Times New Roman" w:hAnsi="Book Antiqua" w:cs="Arial"/>
          <w:lang w:val="en-GB"/>
        </w:rPr>
        <w:t xml:space="preserve">date, very few studies </w:t>
      </w:r>
      <w:r w:rsidR="00077CAB" w:rsidRPr="00041F3B">
        <w:rPr>
          <w:rFonts w:ascii="Book Antiqua" w:eastAsia="Times New Roman" w:hAnsi="Book Antiqua" w:cs="Arial"/>
          <w:lang w:val="en-GB"/>
        </w:rPr>
        <w:t>have assessed</w:t>
      </w:r>
      <w:r w:rsidR="007B094F" w:rsidRPr="00041F3B">
        <w:rPr>
          <w:rFonts w:ascii="Book Antiqua" w:eastAsia="Times New Roman" w:hAnsi="Book Antiqua" w:cs="Arial"/>
          <w:lang w:val="en-GB"/>
        </w:rPr>
        <w:t xml:space="preserve"> reproducibility of the measured ADC</w:t>
      </w:r>
      <w:r w:rsidR="00360F7A" w:rsidRPr="00041F3B">
        <w:rPr>
          <w:rFonts w:ascii="Book Antiqua" w:eastAsia="Times New Roman" w:hAnsi="Book Antiqua" w:cs="Arial"/>
          <w:lang w:val="en-GB"/>
        </w:rPr>
        <w:t xml:space="preserve"> in extra-cranial body organs</w:t>
      </w:r>
      <w:r w:rsidR="007B094F" w:rsidRPr="00041F3B">
        <w:rPr>
          <w:rFonts w:ascii="Book Antiqua" w:eastAsia="Times New Roman" w:hAnsi="Book Antiqua" w:cs="Arial"/>
          <w:lang w:val="en-GB"/>
        </w:rPr>
        <w:t>. Hence studies assessing reproduc</w:t>
      </w:r>
      <w:r w:rsidR="00160843" w:rsidRPr="00041F3B">
        <w:rPr>
          <w:rFonts w:ascii="Book Antiqua" w:eastAsia="Times New Roman" w:hAnsi="Book Antiqua" w:cs="Arial"/>
          <w:lang w:val="en-GB"/>
        </w:rPr>
        <w:t xml:space="preserve">ibility of head and neck </w:t>
      </w:r>
      <w:proofErr w:type="gramStart"/>
      <w:r w:rsidR="00160843" w:rsidRPr="00041F3B">
        <w:rPr>
          <w:rFonts w:ascii="Book Antiqua" w:eastAsia="Times New Roman" w:hAnsi="Book Antiqua" w:cs="Arial"/>
          <w:lang w:val="en-GB"/>
        </w:rPr>
        <w:t>tissue</w:t>
      </w:r>
      <w:r w:rsidR="00774847" w:rsidRPr="00041F3B">
        <w:rPr>
          <w:rFonts w:ascii="Book Antiqua" w:eastAsia="Times New Roman" w:hAnsi="Book Antiqua" w:cs="Arial"/>
          <w:noProof/>
          <w:vertAlign w:val="superscript"/>
        </w:rPr>
        <w:t>[</w:t>
      </w:r>
      <w:proofErr w:type="gramEnd"/>
      <w:r w:rsidR="00774847" w:rsidRPr="00041F3B">
        <w:rPr>
          <w:rFonts w:ascii="Book Antiqua" w:eastAsia="Times New Roman" w:hAnsi="Book Antiqua" w:cs="Arial"/>
          <w:noProof/>
          <w:vertAlign w:val="superscript"/>
        </w:rPr>
        <w:t>126,14</w:t>
      </w:r>
      <w:r w:rsidR="00774847" w:rsidRPr="00041F3B">
        <w:rPr>
          <w:rFonts w:ascii="Book Antiqua" w:eastAsia="宋体" w:hAnsi="Book Antiqua" w:cs="Arial" w:hint="eastAsia"/>
          <w:noProof/>
          <w:vertAlign w:val="superscript"/>
          <w:lang w:eastAsia="zh-CN"/>
        </w:rPr>
        <w:t>7</w:t>
      </w:r>
      <w:r w:rsidR="00774847" w:rsidRPr="00041F3B">
        <w:rPr>
          <w:rFonts w:ascii="Book Antiqua" w:eastAsia="Times New Roman" w:hAnsi="Book Antiqua" w:cs="Arial"/>
          <w:noProof/>
          <w:vertAlign w:val="superscript"/>
        </w:rPr>
        <w:t>,14</w:t>
      </w:r>
      <w:r w:rsidR="00774847" w:rsidRPr="00041F3B">
        <w:rPr>
          <w:rFonts w:ascii="Book Antiqua" w:eastAsia="宋体" w:hAnsi="Book Antiqua" w:cs="Arial" w:hint="eastAsia"/>
          <w:noProof/>
          <w:vertAlign w:val="superscript"/>
          <w:lang w:eastAsia="zh-CN"/>
        </w:rPr>
        <w:t>8</w:t>
      </w:r>
      <w:r w:rsidR="00774847" w:rsidRPr="00041F3B">
        <w:rPr>
          <w:rFonts w:ascii="Book Antiqua" w:eastAsia="Times New Roman" w:hAnsi="Book Antiqua" w:cs="Arial"/>
          <w:noProof/>
          <w:vertAlign w:val="superscript"/>
        </w:rPr>
        <w:t>]</w:t>
      </w:r>
      <w:r w:rsidR="007B094F" w:rsidRPr="00041F3B">
        <w:rPr>
          <w:rFonts w:ascii="Book Antiqua" w:eastAsia="Times New Roman" w:hAnsi="Book Antiqua" w:cs="Arial"/>
          <w:lang w:val="en-GB"/>
        </w:rPr>
        <w:t xml:space="preserve"> were also included in this review. </w:t>
      </w:r>
      <w:r w:rsidR="00E72C13" w:rsidRPr="00041F3B">
        <w:rPr>
          <w:rFonts w:ascii="Book Antiqua" w:eastAsia="Times New Roman" w:hAnsi="Book Antiqua" w:cs="Arial"/>
          <w:lang w:val="en-GB"/>
        </w:rPr>
        <w:t xml:space="preserve">Some studies used vendor-independent </w:t>
      </w:r>
      <w:r w:rsidR="005A607F" w:rsidRPr="00041F3B">
        <w:rPr>
          <w:rFonts w:ascii="Book Antiqua" w:eastAsia="Times New Roman" w:hAnsi="Book Antiqua" w:cs="Arial"/>
          <w:lang w:val="en-GB"/>
        </w:rPr>
        <w:t xml:space="preserve">post-processing software packages </w:t>
      </w:r>
      <w:r w:rsidR="00774847" w:rsidRPr="00041F3B">
        <w:rPr>
          <w:rFonts w:ascii="Book Antiqua" w:eastAsia="Times New Roman" w:hAnsi="Book Antiqua" w:cs="Arial"/>
          <w:lang w:val="en-GB"/>
        </w:rPr>
        <w:t>to compute the ADC maps</w:t>
      </w:r>
      <w:r w:rsidR="00774847" w:rsidRPr="00041F3B">
        <w:rPr>
          <w:rFonts w:ascii="Book Antiqua" w:eastAsia="Times New Roman" w:hAnsi="Book Antiqua" w:cs="Arial"/>
          <w:noProof/>
          <w:vertAlign w:val="superscript"/>
        </w:rPr>
        <w:t>[56,125,126,137,140,148]</w:t>
      </w:r>
      <w:r w:rsidR="000243B2" w:rsidRPr="00041F3B">
        <w:rPr>
          <w:rFonts w:ascii="Book Antiqua" w:eastAsia="Times New Roman" w:hAnsi="Book Antiqua" w:cs="Arial"/>
          <w:lang w:val="en-GB"/>
        </w:rPr>
        <w:t xml:space="preserve"> </w:t>
      </w:r>
      <w:r w:rsidR="00E72C13" w:rsidRPr="00041F3B">
        <w:rPr>
          <w:rFonts w:ascii="Book Antiqua" w:eastAsia="Times New Roman" w:hAnsi="Book Antiqua" w:cs="Arial"/>
          <w:lang w:val="en-GB"/>
        </w:rPr>
        <w:t xml:space="preserve">while others used site-specific software </w:t>
      </w:r>
      <w:r w:rsidR="005A607F" w:rsidRPr="00041F3B">
        <w:rPr>
          <w:rFonts w:ascii="Book Antiqua" w:eastAsia="Times New Roman" w:hAnsi="Book Antiqua" w:cs="Arial"/>
          <w:lang w:val="en-GB"/>
        </w:rPr>
        <w:t xml:space="preserve">packages </w:t>
      </w:r>
      <w:r w:rsidR="00E72C13" w:rsidRPr="00041F3B">
        <w:rPr>
          <w:rFonts w:ascii="Book Antiqua" w:eastAsia="Times New Roman" w:hAnsi="Book Antiqua" w:cs="Arial"/>
          <w:lang w:val="en-GB"/>
        </w:rPr>
        <w:t>either vendor-specific or locally developed</w:t>
      </w:r>
      <w:r w:rsidR="00774847" w:rsidRPr="00041F3B">
        <w:rPr>
          <w:rFonts w:ascii="Book Antiqua" w:eastAsia="Times New Roman" w:hAnsi="Book Antiqua" w:cs="Arial"/>
          <w:noProof/>
          <w:vertAlign w:val="superscript"/>
        </w:rPr>
        <w:t>[138,141,68,147]</w:t>
      </w:r>
      <w:r w:rsidR="00E72C13" w:rsidRPr="00041F3B">
        <w:rPr>
          <w:rFonts w:ascii="Book Antiqua" w:eastAsia="Times New Roman" w:hAnsi="Book Antiqua" w:cs="Arial"/>
          <w:lang w:val="en-GB"/>
        </w:rPr>
        <w:t xml:space="preserve">. </w:t>
      </w:r>
      <w:r w:rsidR="00C64799" w:rsidRPr="00041F3B">
        <w:rPr>
          <w:rFonts w:ascii="Book Antiqua" w:eastAsia="Times New Roman" w:hAnsi="Book Antiqua" w:cs="Arial"/>
          <w:lang w:val="en-GB"/>
        </w:rPr>
        <w:t>Although some investigators demonstrated high variability in the measured ADC</w:t>
      </w:r>
      <w:r w:rsidR="00DE6707" w:rsidRPr="00041F3B">
        <w:rPr>
          <w:rFonts w:ascii="Book Antiqua" w:eastAsia="Times New Roman" w:hAnsi="Book Antiqua" w:cs="Arial"/>
          <w:lang w:val="en-GB"/>
        </w:rPr>
        <w:t xml:space="preserve"> </w:t>
      </w:r>
      <w:r w:rsidR="00D57739" w:rsidRPr="00041F3B">
        <w:rPr>
          <w:rFonts w:ascii="Book Antiqua" w:eastAsia="Times New Roman" w:hAnsi="Book Antiqua" w:cs="Arial"/>
          <w:lang w:val="en-GB"/>
        </w:rPr>
        <w:t>(</w:t>
      </w:r>
      <w:r w:rsidR="00D57739" w:rsidRPr="00041F3B">
        <w:rPr>
          <w:rFonts w:ascii="Book Antiqua" w:eastAsia="Times New Roman" w:hAnsi="Book Antiqua" w:cs="Arial"/>
        </w:rPr>
        <w:t xml:space="preserve">27.1% for left liver lobe) </w:t>
      </w:r>
      <w:r w:rsidR="00D57739" w:rsidRPr="00041F3B">
        <w:rPr>
          <w:rFonts w:ascii="Book Antiqua" w:eastAsia="Times New Roman" w:hAnsi="Book Antiqua" w:cs="Arial"/>
          <w:lang w:val="en-GB"/>
        </w:rPr>
        <w:t xml:space="preserve">with vendor-independent software </w:t>
      </w:r>
      <w:proofErr w:type="gramStart"/>
      <w:r w:rsidR="00D57739" w:rsidRPr="00041F3B">
        <w:rPr>
          <w:rFonts w:ascii="Book Antiqua" w:eastAsia="Times New Roman" w:hAnsi="Book Antiqua" w:cs="Arial"/>
          <w:lang w:val="en-GB"/>
        </w:rPr>
        <w:t>packages</w:t>
      </w:r>
      <w:r w:rsidR="00774847" w:rsidRPr="00041F3B">
        <w:rPr>
          <w:rFonts w:ascii="Book Antiqua" w:eastAsia="Times New Roman" w:hAnsi="Book Antiqua" w:cs="Arial"/>
          <w:noProof/>
          <w:vertAlign w:val="superscript"/>
        </w:rPr>
        <w:t>[</w:t>
      </w:r>
      <w:proofErr w:type="gramEnd"/>
      <w:r w:rsidR="00774847" w:rsidRPr="00041F3B">
        <w:rPr>
          <w:rFonts w:ascii="Book Antiqua" w:eastAsia="Times New Roman" w:hAnsi="Book Antiqua" w:cs="Arial"/>
          <w:noProof/>
          <w:vertAlign w:val="superscript"/>
        </w:rPr>
        <w:t>56]</w:t>
      </w:r>
      <w:r w:rsidR="00C64799" w:rsidRPr="00041F3B">
        <w:rPr>
          <w:rFonts w:ascii="Book Antiqua" w:eastAsia="Times New Roman" w:hAnsi="Book Antiqua" w:cs="Arial"/>
          <w:lang w:val="en-GB"/>
        </w:rPr>
        <w:t xml:space="preserve">, </w:t>
      </w:r>
      <w:r w:rsidR="00232CE1" w:rsidRPr="00041F3B">
        <w:rPr>
          <w:rFonts w:ascii="Book Antiqua" w:eastAsia="Times New Roman" w:hAnsi="Book Antiqua" w:cs="Arial"/>
          <w:lang w:val="en-GB"/>
        </w:rPr>
        <w:t xml:space="preserve">others </w:t>
      </w:r>
      <w:r w:rsidR="001A0163" w:rsidRPr="00041F3B">
        <w:rPr>
          <w:rFonts w:ascii="Book Antiqua" w:eastAsia="Times New Roman" w:hAnsi="Book Antiqua" w:cs="Arial"/>
          <w:lang w:val="en-GB"/>
        </w:rPr>
        <w:t xml:space="preserve">found </w:t>
      </w:r>
      <w:r w:rsidR="00D57739" w:rsidRPr="00041F3B">
        <w:rPr>
          <w:rFonts w:ascii="Book Antiqua" w:eastAsia="Times New Roman" w:hAnsi="Book Antiqua" w:cs="Arial"/>
          <w:lang w:val="en-GB"/>
        </w:rPr>
        <w:t>less variability</w:t>
      </w:r>
      <w:r w:rsidR="0027295A" w:rsidRPr="00041F3B">
        <w:rPr>
          <w:rFonts w:ascii="Book Antiqua" w:eastAsia="Times New Roman" w:hAnsi="Book Antiqua" w:cs="Arial"/>
          <w:lang w:val="en-GB"/>
        </w:rPr>
        <w:t xml:space="preserve"> in the measured ADC using vendor-specific software</w:t>
      </w:r>
      <w:r w:rsidR="00774847" w:rsidRPr="00041F3B">
        <w:rPr>
          <w:rFonts w:ascii="Book Antiqua" w:eastAsia="Times New Roman" w:hAnsi="Book Antiqua" w:cs="Arial"/>
          <w:noProof/>
          <w:vertAlign w:val="superscript"/>
        </w:rPr>
        <w:t>[148]</w:t>
      </w:r>
      <w:r w:rsidR="00D57739" w:rsidRPr="00041F3B">
        <w:rPr>
          <w:rFonts w:ascii="Book Antiqua" w:eastAsia="Times New Roman" w:hAnsi="Book Antiqua" w:cs="Arial"/>
          <w:lang w:val="en-GB"/>
        </w:rPr>
        <w:t xml:space="preserve">. </w:t>
      </w:r>
      <w:r w:rsidR="0034210A" w:rsidRPr="00041F3B">
        <w:rPr>
          <w:rFonts w:ascii="Book Antiqua" w:eastAsia="Times New Roman" w:hAnsi="Book Antiqua" w:cs="Arial"/>
          <w:lang w:val="en-GB"/>
        </w:rPr>
        <w:t>The majority of</w:t>
      </w:r>
      <w:r w:rsidR="00127640" w:rsidRPr="00041F3B">
        <w:rPr>
          <w:rFonts w:ascii="Book Antiqua" w:eastAsia="Times New Roman" w:hAnsi="Book Antiqua" w:cs="Arial"/>
          <w:lang w:val="en-GB"/>
        </w:rPr>
        <w:t xml:space="preserve"> investigators found that standardized acquisition protocols improve reproducibility.</w:t>
      </w:r>
      <w:r w:rsidR="000B3410" w:rsidRPr="00041F3B">
        <w:rPr>
          <w:rFonts w:ascii="Book Antiqua" w:eastAsia="Times New Roman" w:hAnsi="Book Antiqua" w:cs="Arial"/>
          <w:lang w:val="en-GB"/>
        </w:rPr>
        <w:t xml:space="preserve"> ADC measurement variability was shown to be higher </w:t>
      </w:r>
      <w:r w:rsidR="000B3410" w:rsidRPr="00041F3B">
        <w:rPr>
          <w:rFonts w:ascii="Book Antiqua" w:eastAsia="Times New Roman" w:hAnsi="Book Antiqua" w:cs="Arial"/>
          <w:i/>
          <w:lang w:val="en-GB"/>
        </w:rPr>
        <w:t>in-vivo</w:t>
      </w:r>
      <w:r w:rsidR="000B3410" w:rsidRPr="00041F3B">
        <w:rPr>
          <w:rFonts w:ascii="Book Antiqua" w:eastAsia="Times New Roman" w:hAnsi="Book Antiqua" w:cs="Arial"/>
          <w:lang w:val="en-GB"/>
        </w:rPr>
        <w:t xml:space="preserve"> compared to phantom </w:t>
      </w:r>
      <w:proofErr w:type="gramStart"/>
      <w:r w:rsidR="000B3410" w:rsidRPr="00041F3B">
        <w:rPr>
          <w:rFonts w:ascii="Book Antiqua" w:eastAsia="Times New Roman" w:hAnsi="Book Antiqua" w:cs="Arial"/>
          <w:lang w:val="en-GB"/>
        </w:rPr>
        <w:t>studies</w:t>
      </w:r>
      <w:r w:rsidR="00B672C9" w:rsidRPr="00041F3B">
        <w:rPr>
          <w:rFonts w:ascii="Book Antiqua" w:eastAsia="Times New Roman" w:hAnsi="Book Antiqua" w:cs="Arial"/>
          <w:noProof/>
          <w:vertAlign w:val="superscript"/>
        </w:rPr>
        <w:t>[</w:t>
      </w:r>
      <w:proofErr w:type="gramEnd"/>
      <w:r w:rsidR="00B672C9" w:rsidRPr="00041F3B">
        <w:rPr>
          <w:rFonts w:ascii="Book Antiqua" w:eastAsia="Times New Roman" w:hAnsi="Book Antiqua" w:cs="Arial"/>
          <w:noProof/>
          <w:vertAlign w:val="superscript"/>
        </w:rPr>
        <w:t>34,148]</w:t>
      </w:r>
      <w:r w:rsidR="000B3410" w:rsidRPr="00041F3B">
        <w:rPr>
          <w:rFonts w:ascii="Book Antiqua" w:eastAsia="Times New Roman" w:hAnsi="Book Antiqua" w:cs="Arial"/>
          <w:lang w:val="en-GB"/>
        </w:rPr>
        <w:t>.</w:t>
      </w:r>
      <w:r w:rsidR="003C7278" w:rsidRPr="00041F3B">
        <w:rPr>
          <w:rFonts w:ascii="Book Antiqua" w:eastAsia="Times New Roman" w:hAnsi="Book Antiqua" w:cs="Arial"/>
          <w:lang w:val="en-GB"/>
        </w:rPr>
        <w:t xml:space="preserve"> Reproducibility in the measured </w:t>
      </w:r>
      <w:r w:rsidR="00055D71" w:rsidRPr="00041F3B">
        <w:rPr>
          <w:rFonts w:ascii="Book Antiqua" w:eastAsia="Times New Roman" w:hAnsi="Book Antiqua" w:cs="Arial"/>
          <w:lang w:val="en-GB"/>
        </w:rPr>
        <w:t>ADC was also shown to be dependa</w:t>
      </w:r>
      <w:r w:rsidR="003C7278" w:rsidRPr="00041F3B">
        <w:rPr>
          <w:rFonts w:ascii="Book Antiqua" w:eastAsia="Times New Roman" w:hAnsi="Book Antiqua" w:cs="Arial"/>
          <w:lang w:val="en-GB"/>
        </w:rPr>
        <w:t xml:space="preserve">nt on the specific </w:t>
      </w:r>
      <w:r w:rsidR="001525B4" w:rsidRPr="00041F3B">
        <w:rPr>
          <w:rFonts w:ascii="Book Antiqua" w:eastAsia="Times New Roman" w:hAnsi="Book Antiqua" w:cs="Arial"/>
          <w:lang w:val="en-GB"/>
        </w:rPr>
        <w:t>anatomy</w:t>
      </w:r>
      <w:r w:rsidR="003C7278" w:rsidRPr="00041F3B">
        <w:rPr>
          <w:rFonts w:ascii="Book Antiqua" w:eastAsia="Times New Roman" w:hAnsi="Book Antiqua" w:cs="Arial"/>
          <w:lang w:val="en-GB"/>
        </w:rPr>
        <w:t xml:space="preserve"> being </w:t>
      </w:r>
      <w:proofErr w:type="gramStart"/>
      <w:r w:rsidR="003C7278" w:rsidRPr="00041F3B">
        <w:rPr>
          <w:rFonts w:ascii="Book Antiqua" w:eastAsia="Times New Roman" w:hAnsi="Book Antiqua" w:cs="Arial"/>
          <w:lang w:val="en-GB"/>
        </w:rPr>
        <w:t>interrogated</w:t>
      </w:r>
      <w:r w:rsidR="00774847" w:rsidRPr="00041F3B">
        <w:rPr>
          <w:rFonts w:ascii="Book Antiqua" w:eastAsia="Times New Roman" w:hAnsi="Book Antiqua" w:cs="Arial"/>
          <w:noProof/>
          <w:vertAlign w:val="superscript"/>
        </w:rPr>
        <w:t>[</w:t>
      </w:r>
      <w:proofErr w:type="gramEnd"/>
      <w:r w:rsidR="00774847" w:rsidRPr="00041F3B">
        <w:rPr>
          <w:rFonts w:ascii="Book Antiqua" w:eastAsia="Times New Roman" w:hAnsi="Book Antiqua" w:cs="Arial"/>
          <w:noProof/>
          <w:vertAlign w:val="superscript"/>
        </w:rPr>
        <w:t>34,56,143]</w:t>
      </w:r>
      <w:r w:rsidR="00C117D5" w:rsidRPr="00041F3B">
        <w:rPr>
          <w:rFonts w:ascii="Book Antiqua" w:eastAsia="Times New Roman" w:hAnsi="Book Antiqua" w:cs="Arial"/>
          <w:lang w:val="en-GB"/>
        </w:rPr>
        <w:t xml:space="preserve">. </w:t>
      </w:r>
      <w:r w:rsidR="001525B4" w:rsidRPr="00041F3B">
        <w:rPr>
          <w:rFonts w:ascii="Book Antiqua" w:eastAsia="Times New Roman" w:hAnsi="Book Antiqua" w:cs="Arial"/>
          <w:lang w:val="en-GB"/>
        </w:rPr>
        <w:t>Whilst a significant variation in the measured ADC of the le</w:t>
      </w:r>
      <w:r w:rsidR="00774847" w:rsidRPr="00041F3B">
        <w:rPr>
          <w:rFonts w:ascii="Book Antiqua" w:eastAsia="Times New Roman" w:hAnsi="Book Antiqua" w:cs="Arial"/>
          <w:lang w:val="en-GB"/>
        </w:rPr>
        <w:t xml:space="preserve">ft hepatic lobe was observed </w:t>
      </w:r>
      <w:proofErr w:type="gramStart"/>
      <w:r w:rsidR="00774847" w:rsidRPr="00041F3B">
        <w:rPr>
          <w:rFonts w:ascii="Book Antiqua" w:eastAsia="Times New Roman" w:hAnsi="Book Antiqua" w:cs="Arial"/>
          <w:lang w:val="en-GB"/>
        </w:rPr>
        <w:t>in</w:t>
      </w:r>
      <w:r w:rsidR="00774847" w:rsidRPr="00041F3B">
        <w:rPr>
          <w:rFonts w:ascii="Book Antiqua" w:eastAsia="Times New Roman" w:hAnsi="Book Antiqua" w:cs="Arial"/>
          <w:noProof/>
          <w:vertAlign w:val="superscript"/>
        </w:rPr>
        <w:t>[</w:t>
      </w:r>
      <w:proofErr w:type="gramEnd"/>
      <w:r w:rsidR="00774847" w:rsidRPr="00041F3B">
        <w:rPr>
          <w:rFonts w:ascii="Book Antiqua" w:eastAsia="Times New Roman" w:hAnsi="Book Antiqua" w:cs="Arial"/>
          <w:noProof/>
          <w:vertAlign w:val="superscript"/>
        </w:rPr>
        <w:t>56]</w:t>
      </w:r>
      <w:r w:rsidR="001525B4" w:rsidRPr="00041F3B">
        <w:rPr>
          <w:rFonts w:ascii="Book Antiqua" w:eastAsia="Times New Roman" w:hAnsi="Book Antiqua" w:cs="Arial"/>
          <w:lang w:val="en-GB"/>
        </w:rPr>
        <w:t>, insignificant variation was o</w:t>
      </w:r>
      <w:r w:rsidR="00774847" w:rsidRPr="00041F3B">
        <w:rPr>
          <w:rFonts w:ascii="Book Antiqua" w:eastAsia="Times New Roman" w:hAnsi="Book Antiqua" w:cs="Arial"/>
          <w:lang w:val="en-GB"/>
        </w:rPr>
        <w:t>bserved in the right liver lobe</w:t>
      </w:r>
      <w:r w:rsidR="00774847" w:rsidRPr="00041F3B">
        <w:rPr>
          <w:rFonts w:ascii="Book Antiqua" w:eastAsia="Times New Roman" w:hAnsi="Book Antiqua" w:cs="Arial"/>
          <w:noProof/>
          <w:vertAlign w:val="superscript"/>
        </w:rPr>
        <w:t>[146]</w:t>
      </w:r>
      <w:r w:rsidR="001525B4" w:rsidRPr="00041F3B">
        <w:rPr>
          <w:rFonts w:ascii="Book Antiqua" w:eastAsia="Times New Roman" w:hAnsi="Book Antiqua" w:cs="Arial"/>
          <w:lang w:val="en-GB"/>
        </w:rPr>
        <w:t>.</w:t>
      </w:r>
    </w:p>
    <w:p w14:paraId="4D6CB55F" w14:textId="2BF86516" w:rsidR="00173BD0" w:rsidRPr="00041F3B" w:rsidRDefault="00774847" w:rsidP="00774847">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Larger </w:t>
      </w:r>
      <w:proofErr w:type="gramStart"/>
      <w:r w:rsidRPr="00041F3B">
        <w:rPr>
          <w:rFonts w:ascii="Book Antiqua" w:eastAsia="Times New Roman" w:hAnsi="Book Antiqua" w:cs="Arial"/>
          <w:lang w:val="en-GB"/>
        </w:rPr>
        <w:t>ROIs</w:t>
      </w:r>
      <w:r w:rsidRPr="00041F3B">
        <w:rPr>
          <w:rFonts w:ascii="Book Antiqua" w:eastAsia="Times New Roman" w:hAnsi="Book Antiqua" w:cs="Arial"/>
          <w:noProof/>
          <w:vertAlign w:val="superscript"/>
        </w:rPr>
        <w:t>[</w:t>
      </w:r>
      <w:proofErr w:type="gramEnd"/>
      <w:r w:rsidRPr="00041F3B">
        <w:rPr>
          <w:rFonts w:ascii="Book Antiqua" w:eastAsia="Times New Roman" w:hAnsi="Book Antiqua" w:cs="Arial"/>
          <w:noProof/>
          <w:vertAlign w:val="superscript"/>
        </w:rPr>
        <w:t>142]</w:t>
      </w:r>
      <w:r w:rsidRPr="00041F3B">
        <w:rPr>
          <w:rFonts w:ascii="Book Antiqua" w:eastAsia="Times New Roman" w:hAnsi="Book Antiqua" w:cs="Arial"/>
          <w:lang w:val="en-GB"/>
        </w:rPr>
        <w:t xml:space="preserve"> and volumetric ROIs</w:t>
      </w:r>
      <w:r w:rsidRPr="00041F3B">
        <w:rPr>
          <w:rFonts w:ascii="Book Antiqua" w:eastAsia="Times New Roman" w:hAnsi="Book Antiqua" w:cs="Arial"/>
          <w:noProof/>
          <w:vertAlign w:val="superscript"/>
        </w:rPr>
        <w:t>[34]</w:t>
      </w:r>
      <w:r w:rsidR="003A0CAB" w:rsidRPr="00041F3B">
        <w:rPr>
          <w:rFonts w:ascii="Book Antiqua" w:eastAsia="Times New Roman" w:hAnsi="Book Antiqua" w:cs="Arial"/>
          <w:lang w:val="en-GB"/>
        </w:rPr>
        <w:t xml:space="preserve"> </w:t>
      </w:r>
      <w:r w:rsidR="00C117D5" w:rsidRPr="00041F3B">
        <w:rPr>
          <w:rFonts w:ascii="Book Antiqua" w:eastAsia="Times New Roman" w:hAnsi="Book Antiqua" w:cs="Arial"/>
          <w:lang w:val="en-GB"/>
        </w:rPr>
        <w:t>demonstrated better reproducibility.</w:t>
      </w:r>
      <w:r w:rsidR="00075E85" w:rsidRPr="00041F3B">
        <w:rPr>
          <w:rFonts w:ascii="Book Antiqua" w:eastAsia="Times New Roman" w:hAnsi="Book Antiqua" w:cs="Arial"/>
          <w:lang w:val="en-GB"/>
        </w:rPr>
        <w:t xml:space="preserve"> Smaller ROIs are also known to suffer from poorer inter- and intra-observer </w:t>
      </w:r>
      <w:proofErr w:type="gramStart"/>
      <w:r w:rsidR="00075E85" w:rsidRPr="00041F3B">
        <w:rPr>
          <w:rFonts w:ascii="Book Antiqua" w:eastAsia="Times New Roman" w:hAnsi="Book Antiqua" w:cs="Arial"/>
          <w:lang w:val="en-GB"/>
        </w:rPr>
        <w:t>variability</w:t>
      </w:r>
      <w:r w:rsidRPr="00041F3B">
        <w:rPr>
          <w:rFonts w:ascii="Book Antiqua" w:eastAsia="Times New Roman" w:hAnsi="Book Antiqua" w:cs="Arial"/>
          <w:noProof/>
          <w:vertAlign w:val="superscript"/>
        </w:rPr>
        <w:t>[</w:t>
      </w:r>
      <w:proofErr w:type="gramEnd"/>
      <w:r w:rsidRPr="00041F3B">
        <w:rPr>
          <w:rFonts w:ascii="Book Antiqua" w:eastAsia="Times New Roman" w:hAnsi="Book Antiqua" w:cs="Arial"/>
          <w:noProof/>
          <w:vertAlign w:val="superscript"/>
        </w:rPr>
        <w:t>153]</w:t>
      </w:r>
      <w:r w:rsidR="00CE213F" w:rsidRPr="00041F3B">
        <w:rPr>
          <w:rFonts w:ascii="Book Antiqua" w:eastAsia="Times New Roman" w:hAnsi="Book Antiqua" w:cs="Arial"/>
          <w:lang w:val="en-GB"/>
        </w:rPr>
        <w:t>.</w:t>
      </w:r>
    </w:p>
    <w:p w14:paraId="51B43BDC" w14:textId="0E4F2F49" w:rsidR="00963085" w:rsidRPr="00041F3B" w:rsidRDefault="00963085" w:rsidP="00774847">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ADC cut-off values</w:t>
      </w:r>
      <w:r w:rsidR="007319EB" w:rsidRPr="00041F3B">
        <w:rPr>
          <w:rFonts w:ascii="Book Antiqua" w:eastAsia="Times New Roman" w:hAnsi="Book Antiqua" w:cs="Arial"/>
          <w:lang w:val="en-GB"/>
        </w:rPr>
        <w:t xml:space="preserve"> are increasingly used in studies to differentiate between normal and cancerous tissues or even between</w:t>
      </w:r>
      <w:r w:rsidRPr="00041F3B">
        <w:rPr>
          <w:rFonts w:ascii="Book Antiqua" w:eastAsia="Times New Roman" w:hAnsi="Book Antiqua" w:cs="Arial"/>
          <w:lang w:val="en-GB"/>
        </w:rPr>
        <w:t xml:space="preserve"> </w:t>
      </w:r>
      <w:r w:rsidR="00906DE5" w:rsidRPr="00041F3B">
        <w:rPr>
          <w:rFonts w:ascii="Book Antiqua" w:eastAsia="Times New Roman" w:hAnsi="Book Antiqua" w:cs="Arial"/>
          <w:lang w:val="en-GB"/>
        </w:rPr>
        <w:t>tumour grades</w:t>
      </w:r>
      <w:r w:rsidR="007319EB" w:rsidRPr="00041F3B">
        <w:rPr>
          <w:rFonts w:ascii="Book Antiqua" w:eastAsia="Times New Roman" w:hAnsi="Book Antiqua" w:cs="Arial"/>
          <w:lang w:val="en-GB"/>
        </w:rPr>
        <w:t>. For the la</w:t>
      </w:r>
      <w:r w:rsidR="00D555AF" w:rsidRPr="00041F3B">
        <w:rPr>
          <w:rFonts w:ascii="Book Antiqua" w:eastAsia="Times New Roman" w:hAnsi="Book Antiqua" w:cs="Arial"/>
          <w:lang w:val="en-GB"/>
        </w:rPr>
        <w:t>t</w:t>
      </w:r>
      <w:r w:rsidR="007319EB" w:rsidRPr="00041F3B">
        <w:rPr>
          <w:rFonts w:ascii="Book Antiqua" w:eastAsia="Times New Roman" w:hAnsi="Book Antiqua" w:cs="Arial"/>
          <w:lang w:val="en-GB"/>
        </w:rPr>
        <w:t xml:space="preserve">ter, the differences between ADC values are often small and, although valid in the populations studied, they should not be taken as absolute numbers and used for diagnosis on a different scanner or </w:t>
      </w:r>
      <w:r w:rsidR="00D70A3F" w:rsidRPr="00041F3B">
        <w:rPr>
          <w:rFonts w:ascii="Book Antiqua" w:eastAsia="Times New Roman" w:hAnsi="Book Antiqua" w:cs="Arial"/>
          <w:lang w:val="en-GB"/>
        </w:rPr>
        <w:t xml:space="preserve">with a different imaging </w:t>
      </w:r>
      <w:r w:rsidR="00D555AF" w:rsidRPr="00041F3B">
        <w:rPr>
          <w:rFonts w:ascii="Book Antiqua" w:eastAsia="Times New Roman" w:hAnsi="Book Antiqua" w:cs="Arial"/>
          <w:lang w:val="en-GB"/>
        </w:rPr>
        <w:t>protocol</w:t>
      </w:r>
      <w:r w:rsidR="00D70A3F" w:rsidRPr="00041F3B">
        <w:rPr>
          <w:rFonts w:ascii="Book Antiqua" w:eastAsia="Times New Roman" w:hAnsi="Book Antiqua" w:cs="Arial"/>
          <w:lang w:val="en-GB"/>
        </w:rPr>
        <w:t xml:space="preserve">. Although variations in ADC values are far greater following treatments one should still be careful when using cut-off values for treatment </w:t>
      </w:r>
      <w:r w:rsidR="00906DE5" w:rsidRPr="00041F3B">
        <w:rPr>
          <w:rFonts w:ascii="Book Antiqua" w:eastAsia="Times New Roman" w:hAnsi="Book Antiqua" w:cs="Arial"/>
          <w:lang w:val="en-GB"/>
        </w:rPr>
        <w:t xml:space="preserve">response. </w:t>
      </w:r>
      <w:r w:rsidR="00D70A3F" w:rsidRPr="00041F3B">
        <w:rPr>
          <w:rFonts w:ascii="Book Antiqua" w:eastAsia="Times New Roman" w:hAnsi="Book Antiqua" w:cs="Arial"/>
          <w:lang w:val="en-GB"/>
        </w:rPr>
        <w:t>However, a</w:t>
      </w:r>
      <w:r w:rsidR="006E76D5" w:rsidRPr="00041F3B">
        <w:rPr>
          <w:rFonts w:ascii="Book Antiqua" w:eastAsia="Times New Roman" w:hAnsi="Book Antiqua" w:cs="Arial"/>
          <w:lang w:val="en-GB"/>
        </w:rPr>
        <w:t xml:space="preserve">ssessing treatment response using ADC measures is </w:t>
      </w:r>
      <w:r w:rsidR="00D70A3F" w:rsidRPr="00041F3B">
        <w:rPr>
          <w:rFonts w:ascii="Book Antiqua" w:eastAsia="Times New Roman" w:hAnsi="Book Antiqua" w:cs="Arial"/>
          <w:lang w:val="en-GB"/>
        </w:rPr>
        <w:t>a promising tool</w:t>
      </w:r>
      <w:r w:rsidR="00D555AF" w:rsidRPr="00041F3B">
        <w:rPr>
          <w:rFonts w:ascii="Book Antiqua" w:eastAsia="Times New Roman" w:hAnsi="Book Antiqua" w:cs="Arial"/>
          <w:lang w:val="en-GB"/>
        </w:rPr>
        <w:t xml:space="preserve"> </w:t>
      </w:r>
      <w:r w:rsidR="00D70A3F" w:rsidRPr="00041F3B">
        <w:rPr>
          <w:rFonts w:ascii="Book Antiqua" w:eastAsia="Times New Roman" w:hAnsi="Book Antiqua" w:cs="Arial"/>
          <w:lang w:val="en-GB"/>
        </w:rPr>
        <w:t xml:space="preserve">and for example </w:t>
      </w:r>
      <w:r w:rsidR="006E76D5" w:rsidRPr="00041F3B">
        <w:rPr>
          <w:rFonts w:ascii="Book Antiqua" w:eastAsia="Times New Roman" w:hAnsi="Book Antiqua" w:cs="Arial"/>
          <w:lang w:val="en-GB"/>
        </w:rPr>
        <w:t xml:space="preserve">Koh </w:t>
      </w:r>
      <w:r w:rsidR="005F2F84" w:rsidRPr="00041F3B">
        <w:rPr>
          <w:rFonts w:ascii="Book Antiqua" w:eastAsia="Times New Roman" w:hAnsi="Book Antiqua" w:cs="Arial"/>
          <w:i/>
          <w:lang w:val="en-GB"/>
        </w:rPr>
        <w:t xml:space="preserve">et </w:t>
      </w:r>
      <w:proofErr w:type="gramStart"/>
      <w:r w:rsidR="005F2F84" w:rsidRPr="00041F3B">
        <w:rPr>
          <w:rFonts w:ascii="Book Antiqua" w:eastAsia="Times New Roman" w:hAnsi="Book Antiqua" w:cs="Arial"/>
          <w:i/>
          <w:lang w:val="en-GB"/>
        </w:rPr>
        <w:t>al</w:t>
      </w:r>
      <w:r w:rsidR="005F2F84" w:rsidRPr="00041F3B">
        <w:rPr>
          <w:rFonts w:ascii="Book Antiqua" w:eastAsia="Times New Roman" w:hAnsi="Book Antiqua" w:cs="Arial"/>
          <w:noProof/>
          <w:vertAlign w:val="superscript"/>
        </w:rPr>
        <w:t>[</w:t>
      </w:r>
      <w:proofErr w:type="gramEnd"/>
      <w:r w:rsidR="005F2F84" w:rsidRPr="00041F3B">
        <w:rPr>
          <w:rFonts w:ascii="Book Antiqua" w:eastAsia="Times New Roman" w:hAnsi="Book Antiqua" w:cs="Arial"/>
          <w:noProof/>
          <w:vertAlign w:val="superscript"/>
        </w:rPr>
        <w:t>154]</w:t>
      </w:r>
      <w:r w:rsidR="00491D7A" w:rsidRPr="00041F3B">
        <w:rPr>
          <w:rFonts w:ascii="Book Antiqua" w:eastAsia="Times New Roman" w:hAnsi="Book Antiqua" w:cs="Arial"/>
          <w:lang w:val="en-GB"/>
        </w:rPr>
        <w:t xml:space="preserve"> </w:t>
      </w:r>
      <w:r w:rsidR="005D4F28" w:rsidRPr="00041F3B">
        <w:rPr>
          <w:rFonts w:ascii="Book Antiqua" w:eastAsia="Times New Roman" w:hAnsi="Book Antiqua" w:cs="Arial"/>
          <w:lang w:val="en-GB"/>
        </w:rPr>
        <w:t xml:space="preserve">demonstrated </w:t>
      </w:r>
      <w:r w:rsidR="00491D7A" w:rsidRPr="00041F3B">
        <w:rPr>
          <w:rFonts w:ascii="Book Antiqua" w:eastAsia="Times New Roman" w:hAnsi="Book Antiqua" w:cs="Arial"/>
          <w:lang w:val="en-GB"/>
        </w:rPr>
        <w:t xml:space="preserve">that ADC measurements were highly reproducible </w:t>
      </w:r>
      <w:r w:rsidR="005D4F28" w:rsidRPr="00041F3B">
        <w:rPr>
          <w:rFonts w:ascii="Book Antiqua" w:eastAsia="Times New Roman" w:hAnsi="Book Antiqua" w:cs="Arial"/>
          <w:lang w:val="en-GB"/>
        </w:rPr>
        <w:t xml:space="preserve">with a coefficient of repeatability of </w:t>
      </w:r>
      <w:r w:rsidR="00224357" w:rsidRPr="00041F3B">
        <w:rPr>
          <w:rFonts w:ascii="Book Antiqua" w:eastAsia="Times New Roman" w:hAnsi="Book Antiqua" w:cs="Arial"/>
          <w:lang w:val="en-GB"/>
        </w:rPr>
        <w:t>0.17</w:t>
      </w:r>
      <w:r w:rsidR="005D4F28" w:rsidRPr="00041F3B">
        <w:rPr>
          <w:rFonts w:ascii="Book Antiqua" w:eastAsia="Times New Roman" w:hAnsi="Book Antiqua" w:cs="Arial"/>
          <w:lang w:val="en-GB"/>
        </w:rPr>
        <w:t xml:space="preserve"> </w:t>
      </w:r>
      <w:r w:rsidR="00491D7A" w:rsidRPr="00041F3B">
        <w:rPr>
          <w:rFonts w:ascii="Book Antiqua" w:eastAsia="Times New Roman" w:hAnsi="Book Antiqua" w:cs="Arial"/>
          <w:lang w:val="en-GB"/>
        </w:rPr>
        <w:t>in a two-centre phase 1 clinical trial setting</w:t>
      </w:r>
      <w:r w:rsidR="005D4F28" w:rsidRPr="00041F3B">
        <w:rPr>
          <w:rFonts w:ascii="Book Antiqua" w:eastAsia="Times New Roman" w:hAnsi="Book Antiqua" w:cs="Arial"/>
          <w:lang w:val="en-GB"/>
        </w:rPr>
        <w:t>.</w:t>
      </w:r>
    </w:p>
    <w:p w14:paraId="7A4772DB" w14:textId="77777777" w:rsidR="004F7353" w:rsidRPr="00041F3B" w:rsidRDefault="004F7353" w:rsidP="00FF7EA7">
      <w:pPr>
        <w:spacing w:line="360" w:lineRule="auto"/>
        <w:jc w:val="both"/>
        <w:rPr>
          <w:rFonts w:ascii="Book Antiqua" w:eastAsia="Times New Roman" w:hAnsi="Book Antiqua" w:cs="Arial"/>
          <w:lang w:val="en-GB"/>
        </w:rPr>
      </w:pPr>
    </w:p>
    <w:p w14:paraId="622F49B4" w14:textId="35653D6F" w:rsidR="00EC73B8" w:rsidRPr="00041F3B" w:rsidRDefault="00EC73B8" w:rsidP="00FF7EA7">
      <w:pPr>
        <w:spacing w:line="360" w:lineRule="auto"/>
        <w:jc w:val="both"/>
        <w:rPr>
          <w:rFonts w:ascii="Book Antiqua" w:eastAsia="宋体" w:hAnsi="Book Antiqua" w:cs="Arial"/>
          <w:b/>
          <w:i/>
          <w:lang w:val="en-GB" w:eastAsia="zh-CN"/>
        </w:rPr>
      </w:pPr>
      <w:r w:rsidRPr="00041F3B">
        <w:rPr>
          <w:rFonts w:ascii="Book Antiqua" w:eastAsia="Times New Roman" w:hAnsi="Book Antiqua" w:cs="Arial"/>
          <w:b/>
          <w:i/>
          <w:lang w:val="en-GB"/>
        </w:rPr>
        <w:t>Recommendation</w:t>
      </w:r>
      <w:r w:rsidR="00442E63" w:rsidRPr="00041F3B">
        <w:rPr>
          <w:rFonts w:ascii="Book Antiqua" w:eastAsia="Times New Roman" w:hAnsi="Book Antiqua" w:cs="Arial"/>
          <w:b/>
          <w:i/>
          <w:lang w:val="en-GB"/>
        </w:rPr>
        <w:t>s</w:t>
      </w:r>
    </w:p>
    <w:p w14:paraId="6F027E7C" w14:textId="4FDBC8F8" w:rsidR="000F1957" w:rsidRPr="00041F3B" w:rsidRDefault="000F1957"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lang w:val="en-GB"/>
        </w:rPr>
        <w:t>Protocol needs to be optimised for the body part studied.</w:t>
      </w:r>
    </w:p>
    <w:p w14:paraId="25C58DBA" w14:textId="77777777" w:rsidR="000F1957" w:rsidRPr="00041F3B" w:rsidRDefault="003C5228" w:rsidP="005F2F84">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System-induced variability must be established using a standardized phantom in any clinical study. </w:t>
      </w:r>
    </w:p>
    <w:p w14:paraId="4B2B5C47" w14:textId="26DAD45D" w:rsidR="00EC73B8" w:rsidRPr="00041F3B" w:rsidRDefault="003C5228" w:rsidP="005F2F84">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t xml:space="preserve">Reproducibility of the measured ADC must be assessed in a volunteer </w:t>
      </w:r>
      <w:r w:rsidR="003E0A8B" w:rsidRPr="00041F3B">
        <w:rPr>
          <w:rFonts w:ascii="Book Antiqua" w:eastAsia="Times New Roman" w:hAnsi="Book Antiqua" w:cs="Arial"/>
          <w:lang w:val="en-GB"/>
        </w:rPr>
        <w:t>population,</w:t>
      </w:r>
      <w:r w:rsidRPr="00041F3B">
        <w:rPr>
          <w:rFonts w:ascii="Book Antiqua" w:eastAsia="Times New Roman" w:hAnsi="Book Antiqua" w:cs="Arial"/>
          <w:lang w:val="en-GB"/>
        </w:rPr>
        <w:t xml:space="preserve"> as variations are </w:t>
      </w:r>
      <w:r w:rsidR="003E0A8B" w:rsidRPr="00041F3B">
        <w:rPr>
          <w:rFonts w:ascii="Book Antiqua" w:eastAsia="Times New Roman" w:hAnsi="Book Antiqua" w:cs="Arial"/>
          <w:lang w:val="en-GB"/>
        </w:rPr>
        <w:t xml:space="preserve">far </w:t>
      </w:r>
      <w:r w:rsidRPr="00041F3B">
        <w:rPr>
          <w:rFonts w:ascii="Book Antiqua" w:eastAsia="Times New Roman" w:hAnsi="Book Antiqua" w:cs="Arial"/>
          <w:lang w:val="en-GB"/>
        </w:rPr>
        <w:t xml:space="preserve">more significant </w:t>
      </w:r>
      <w:r w:rsidRPr="00041F3B">
        <w:rPr>
          <w:rFonts w:ascii="Book Antiqua" w:eastAsia="Times New Roman" w:hAnsi="Book Antiqua" w:cs="Arial"/>
          <w:i/>
          <w:lang w:val="en-GB"/>
        </w:rPr>
        <w:t>in-vivo</w:t>
      </w:r>
      <w:r w:rsidRPr="00041F3B">
        <w:rPr>
          <w:rFonts w:ascii="Book Antiqua" w:eastAsia="Times New Roman" w:hAnsi="Book Antiqua" w:cs="Arial"/>
          <w:lang w:val="en-GB"/>
        </w:rPr>
        <w:t xml:space="preserve"> compared with phantom studies. </w:t>
      </w:r>
    </w:p>
    <w:p w14:paraId="29BF8829" w14:textId="13E8544F" w:rsidR="000F1957" w:rsidRPr="00041F3B" w:rsidRDefault="00B807FB" w:rsidP="005F2F84">
      <w:pPr>
        <w:spacing w:line="360" w:lineRule="auto"/>
        <w:ind w:firstLineChars="100" w:firstLine="240"/>
        <w:jc w:val="both"/>
        <w:rPr>
          <w:rFonts w:ascii="Book Antiqua" w:eastAsia="Times New Roman" w:hAnsi="Book Antiqua" w:cs="Arial"/>
          <w:lang w:val="en-GB"/>
        </w:rPr>
      </w:pPr>
      <w:r w:rsidRPr="00041F3B">
        <w:rPr>
          <w:rFonts w:ascii="Book Antiqua" w:eastAsia="Times New Roman" w:hAnsi="Book Antiqua" w:cs="Arial"/>
          <w:lang w:val="en-GB"/>
        </w:rPr>
        <w:lastRenderedPageBreak/>
        <w:t>Studies need to be assessed properly; a</w:t>
      </w:r>
      <w:r w:rsidR="007F59DD" w:rsidRPr="00041F3B">
        <w:rPr>
          <w:rFonts w:ascii="Book Antiqua" w:eastAsia="Times New Roman" w:hAnsi="Book Antiqua" w:cs="Arial"/>
          <w:lang w:val="en-GB"/>
        </w:rPr>
        <w:t xml:space="preserve">cquisition parameters across </w:t>
      </w:r>
      <w:r w:rsidRPr="00041F3B">
        <w:rPr>
          <w:rFonts w:ascii="Book Antiqua" w:eastAsia="Times New Roman" w:hAnsi="Book Antiqua" w:cs="Arial"/>
          <w:lang w:val="en-GB"/>
        </w:rPr>
        <w:t xml:space="preserve">participating </w:t>
      </w:r>
      <w:r w:rsidR="007F59DD" w:rsidRPr="00041F3B">
        <w:rPr>
          <w:rFonts w:ascii="Book Antiqua" w:eastAsia="Times New Roman" w:hAnsi="Book Antiqua" w:cs="Arial"/>
          <w:lang w:val="en-GB"/>
        </w:rPr>
        <w:t>sites/scanners</w:t>
      </w:r>
      <w:r w:rsidRPr="00041F3B">
        <w:rPr>
          <w:rFonts w:ascii="Book Antiqua" w:eastAsia="Times New Roman" w:hAnsi="Book Antiqua" w:cs="Arial"/>
          <w:lang w:val="en-GB"/>
        </w:rPr>
        <w:t xml:space="preserve"> must be matched</w:t>
      </w:r>
      <w:r w:rsidR="000F1957" w:rsidRPr="00041F3B">
        <w:rPr>
          <w:rFonts w:ascii="Book Antiqua" w:eastAsia="Times New Roman" w:hAnsi="Book Antiqua" w:cs="Arial"/>
          <w:lang w:val="en-GB"/>
        </w:rPr>
        <w:t xml:space="preserve"> as best as possible, in particular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0F1957" w:rsidRPr="00041F3B">
        <w:rPr>
          <w:rFonts w:ascii="Book Antiqua" w:eastAsia="Times New Roman" w:hAnsi="Book Antiqua" w:cs="Arial"/>
          <w:lang w:val="en-GB"/>
        </w:rPr>
        <w:t>values, TE and bandwidth</w:t>
      </w:r>
      <w:r w:rsidRPr="00041F3B">
        <w:rPr>
          <w:rFonts w:ascii="Book Antiqua" w:eastAsia="Times New Roman" w:hAnsi="Book Antiqua" w:cs="Arial"/>
          <w:lang w:val="en-GB"/>
        </w:rPr>
        <w:t xml:space="preserve">. </w:t>
      </w:r>
    </w:p>
    <w:p w14:paraId="1BE09BE8" w14:textId="33D75E58" w:rsidR="006C2A6C" w:rsidRPr="00041F3B" w:rsidRDefault="00EC73B8" w:rsidP="005F2F84">
      <w:pPr>
        <w:spacing w:line="360" w:lineRule="auto"/>
        <w:ind w:firstLineChars="100" w:firstLine="240"/>
        <w:jc w:val="both"/>
        <w:rPr>
          <w:rFonts w:ascii="Book Antiqua" w:hAnsi="Book Antiqua" w:cs="Arial"/>
        </w:rPr>
      </w:pPr>
      <w:r w:rsidRPr="00041F3B">
        <w:rPr>
          <w:rFonts w:ascii="Book Antiqua" w:hAnsi="Book Antiqua" w:cs="Arial"/>
        </w:rPr>
        <w:t xml:space="preserve">Evaluation </w:t>
      </w:r>
      <w:r w:rsidR="008569D1" w:rsidRPr="00041F3B">
        <w:rPr>
          <w:rFonts w:ascii="Book Antiqua" w:hAnsi="Book Antiqua" w:cs="Arial"/>
        </w:rPr>
        <w:t>must be organ-</w:t>
      </w:r>
      <w:r w:rsidRPr="00041F3B">
        <w:rPr>
          <w:rFonts w:ascii="Book Antiqua" w:hAnsi="Book Antiqua" w:cs="Arial"/>
        </w:rPr>
        <w:t>specific and ROI size</w:t>
      </w:r>
      <w:r w:rsidR="008569D1" w:rsidRPr="00041F3B">
        <w:rPr>
          <w:rFonts w:ascii="Book Antiqua" w:hAnsi="Book Antiqua" w:cs="Arial"/>
        </w:rPr>
        <w:t xml:space="preserve"> must be taken into consideration</w:t>
      </w:r>
      <w:r w:rsidRPr="00041F3B">
        <w:rPr>
          <w:rFonts w:ascii="Book Antiqua" w:hAnsi="Book Antiqua" w:cs="Arial"/>
        </w:rPr>
        <w:t>.</w:t>
      </w:r>
      <w:r w:rsidR="008A37BC" w:rsidRPr="00041F3B">
        <w:rPr>
          <w:rFonts w:ascii="Book Antiqua" w:hAnsi="Book Antiqua" w:cs="Arial"/>
        </w:rPr>
        <w:t xml:space="preserve"> </w:t>
      </w:r>
    </w:p>
    <w:p w14:paraId="2D360690" w14:textId="77777777" w:rsidR="000F1957" w:rsidRPr="00041F3B" w:rsidRDefault="00A71678" w:rsidP="005F2F84">
      <w:pPr>
        <w:spacing w:line="360" w:lineRule="auto"/>
        <w:ind w:firstLineChars="100" w:firstLine="240"/>
        <w:jc w:val="both"/>
        <w:rPr>
          <w:rFonts w:ascii="Book Antiqua" w:hAnsi="Book Antiqua" w:cs="Arial"/>
        </w:rPr>
      </w:pPr>
      <w:r w:rsidRPr="00041F3B">
        <w:rPr>
          <w:rFonts w:ascii="Book Antiqua" w:hAnsi="Book Antiqua" w:cs="Arial"/>
        </w:rPr>
        <w:t xml:space="preserve">Recommended statistical tests to assess </w:t>
      </w:r>
      <w:r w:rsidR="00A12A04" w:rsidRPr="00041F3B">
        <w:rPr>
          <w:rFonts w:ascii="Book Antiqua" w:hAnsi="Book Antiqua" w:cs="Arial"/>
        </w:rPr>
        <w:t xml:space="preserve">repeatability and </w:t>
      </w:r>
      <w:r w:rsidRPr="00041F3B">
        <w:rPr>
          <w:rFonts w:ascii="Book Antiqua" w:hAnsi="Book Antiqua" w:cs="Arial"/>
        </w:rPr>
        <w:t xml:space="preserve">reproducibility must be utilized for a </w:t>
      </w:r>
      <w:r w:rsidR="00A12A04" w:rsidRPr="00041F3B">
        <w:rPr>
          <w:rFonts w:ascii="Book Antiqua" w:hAnsi="Book Antiqua" w:cs="Arial"/>
        </w:rPr>
        <w:t>credible investigator report.</w:t>
      </w:r>
      <w:r w:rsidR="0090755C" w:rsidRPr="00041F3B">
        <w:rPr>
          <w:rFonts w:ascii="Book Antiqua" w:hAnsi="Book Antiqua" w:cs="Arial"/>
        </w:rPr>
        <w:t xml:space="preserve"> </w:t>
      </w:r>
    </w:p>
    <w:p w14:paraId="291535E4" w14:textId="6587DD19" w:rsidR="00DF7461" w:rsidRPr="00041F3B" w:rsidRDefault="00DF7461" w:rsidP="00FF7EA7">
      <w:pPr>
        <w:spacing w:line="360" w:lineRule="auto"/>
        <w:jc w:val="both"/>
        <w:rPr>
          <w:rFonts w:ascii="Book Antiqua" w:hAnsi="Book Antiqua" w:cs="Arial"/>
        </w:rPr>
      </w:pPr>
      <w:r w:rsidRPr="00041F3B">
        <w:rPr>
          <w:rFonts w:ascii="Book Antiqua" w:hAnsi="Book Antiqua" w:cs="Arial"/>
        </w:rPr>
        <w:br w:type="page"/>
      </w:r>
    </w:p>
    <w:p w14:paraId="525C210E" w14:textId="156A1C04" w:rsidR="005F2F84" w:rsidRPr="00FA0406" w:rsidRDefault="005F2F84" w:rsidP="00FA0406">
      <w:pPr>
        <w:widowControl w:val="0"/>
        <w:autoSpaceDE w:val="0"/>
        <w:autoSpaceDN w:val="0"/>
        <w:adjustRightInd w:val="0"/>
        <w:spacing w:line="360" w:lineRule="auto"/>
        <w:jc w:val="both"/>
        <w:rPr>
          <w:rFonts w:ascii="Book Antiqua" w:eastAsia="宋体" w:hAnsi="Book Antiqua" w:cs="Arial"/>
          <w:b/>
          <w:lang w:val="en-GB" w:eastAsia="zh-CN"/>
        </w:rPr>
      </w:pPr>
      <w:r w:rsidRPr="00FA0406">
        <w:rPr>
          <w:rFonts w:ascii="Book Antiqua" w:eastAsia="宋体" w:hAnsi="Book Antiqua" w:cs="Arial"/>
          <w:b/>
          <w:lang w:val="en-GB" w:eastAsia="zh-CN"/>
        </w:rPr>
        <w:lastRenderedPageBreak/>
        <w:t>REFERENCES</w:t>
      </w:r>
    </w:p>
    <w:p w14:paraId="6A95E1C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1 </w:t>
      </w:r>
      <w:r w:rsidRPr="00FA0406">
        <w:rPr>
          <w:rFonts w:ascii="Book Antiqua" w:eastAsia="宋体" w:hAnsi="Book Antiqua" w:cs="宋体"/>
          <w:b/>
          <w:bCs/>
          <w:color w:val="000000"/>
          <w:lang w:eastAsia="zh-CN"/>
        </w:rPr>
        <w:t>Le Bihan D</w:t>
      </w:r>
      <w:r w:rsidRPr="00FA0406">
        <w:rPr>
          <w:rFonts w:ascii="Book Antiqua" w:eastAsia="宋体" w:hAnsi="Book Antiqua" w:cs="宋体"/>
          <w:color w:val="000000"/>
          <w:lang w:eastAsia="zh-CN"/>
        </w:rPr>
        <w:t>, Breton E, Lallemand D, Grenier P, Cabanis E, Laval-Jeantet M. MR imaging of intravoxel incoherent motions: application to diffusion and perfusion in neurologic disorders.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1986; </w:t>
      </w:r>
      <w:r w:rsidRPr="00FA0406">
        <w:rPr>
          <w:rFonts w:ascii="Book Antiqua" w:eastAsia="宋体" w:hAnsi="Book Antiqua" w:cs="宋体"/>
          <w:b/>
          <w:bCs/>
          <w:color w:val="000000"/>
          <w:lang w:eastAsia="zh-CN"/>
        </w:rPr>
        <w:t>161</w:t>
      </w:r>
      <w:r w:rsidRPr="00FA0406">
        <w:rPr>
          <w:rFonts w:ascii="Book Antiqua" w:eastAsia="宋体" w:hAnsi="Book Antiqua" w:cs="宋体"/>
          <w:color w:val="000000"/>
          <w:lang w:eastAsia="zh-CN"/>
        </w:rPr>
        <w:t>: 401-407 [PMID: 3763909 DOI: 10.1148/radiology.161.2.3763909]</w:t>
      </w:r>
    </w:p>
    <w:p w14:paraId="1303D748" w14:textId="0A641F3B"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2 </w:t>
      </w:r>
      <w:r w:rsidRPr="00FA0406">
        <w:rPr>
          <w:rFonts w:ascii="Book Antiqua" w:eastAsia="宋体" w:hAnsi="Book Antiqua" w:cs="宋体"/>
          <w:b/>
          <w:bCs/>
          <w:color w:val="000000"/>
          <w:lang w:eastAsia="zh-CN"/>
        </w:rPr>
        <w:t>Warach S</w:t>
      </w:r>
      <w:r w:rsidRPr="00FA0406">
        <w:rPr>
          <w:rFonts w:ascii="Book Antiqua" w:eastAsia="宋体" w:hAnsi="Book Antiqua" w:cs="宋体"/>
          <w:color w:val="000000"/>
          <w:lang w:eastAsia="zh-CN"/>
        </w:rPr>
        <w:t>, Chien D, Li W, Ronthal M, Edelman RR. Fast magnetic resonance diffusion-weighted imaging of acute human stroke. </w:t>
      </w:r>
      <w:r w:rsidRPr="00FA0406">
        <w:rPr>
          <w:rFonts w:ascii="Book Antiqua" w:eastAsia="宋体" w:hAnsi="Book Antiqua" w:cs="宋体"/>
          <w:i/>
          <w:iCs/>
          <w:color w:val="000000"/>
          <w:lang w:eastAsia="zh-CN"/>
        </w:rPr>
        <w:t>Neurology</w:t>
      </w:r>
      <w:r w:rsidRPr="00FA0406">
        <w:rPr>
          <w:rFonts w:ascii="Book Antiqua" w:eastAsia="宋体" w:hAnsi="Book Antiqua" w:cs="宋体"/>
          <w:color w:val="000000"/>
          <w:lang w:eastAsia="zh-CN"/>
        </w:rPr>
        <w:t> 1992; </w:t>
      </w:r>
      <w:r w:rsidRPr="00FA0406">
        <w:rPr>
          <w:rFonts w:ascii="Book Antiqua" w:eastAsia="宋体" w:hAnsi="Book Antiqua" w:cs="宋体"/>
          <w:b/>
          <w:bCs/>
          <w:color w:val="000000"/>
          <w:lang w:eastAsia="zh-CN"/>
        </w:rPr>
        <w:t>42</w:t>
      </w:r>
      <w:r w:rsidRPr="00FA0406">
        <w:rPr>
          <w:rFonts w:ascii="Book Antiqua" w:eastAsia="宋体" w:hAnsi="Book Antiqua" w:cs="宋体"/>
          <w:color w:val="000000"/>
          <w:lang w:eastAsia="zh-CN"/>
        </w:rPr>
        <w:t>: 1717-1723 [PMID: 1513459]</w:t>
      </w:r>
    </w:p>
    <w:p w14:paraId="156690EB"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3 </w:t>
      </w:r>
      <w:r w:rsidRPr="00FA0406">
        <w:rPr>
          <w:rFonts w:ascii="Book Antiqua" w:eastAsia="宋体" w:hAnsi="Book Antiqua" w:cs="宋体"/>
          <w:b/>
          <w:bCs/>
          <w:color w:val="000000"/>
          <w:lang w:eastAsia="zh-CN"/>
        </w:rPr>
        <w:t>Le Bihan D</w:t>
      </w:r>
      <w:r w:rsidRPr="00FA0406">
        <w:rPr>
          <w:rFonts w:ascii="Book Antiqua" w:eastAsia="宋体" w:hAnsi="Book Antiqua" w:cs="宋体"/>
          <w:color w:val="000000"/>
          <w:lang w:eastAsia="zh-CN"/>
        </w:rPr>
        <w:t>. Intravoxel incoherent motion perfusion MR</w:t>
      </w:r>
      <w:proofErr w:type="gramEnd"/>
      <w:r w:rsidRPr="00FA0406">
        <w:rPr>
          <w:rFonts w:ascii="Book Antiqua" w:eastAsia="宋体" w:hAnsi="Book Antiqua" w:cs="宋体"/>
          <w:color w:val="000000"/>
          <w:lang w:eastAsia="zh-CN"/>
        </w:rPr>
        <w:t xml:space="preserve"> imaging: a wake-up call.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249</w:t>
      </w:r>
      <w:r w:rsidRPr="00FA0406">
        <w:rPr>
          <w:rFonts w:ascii="Book Antiqua" w:eastAsia="宋体" w:hAnsi="Book Antiqua" w:cs="宋体"/>
          <w:color w:val="000000"/>
          <w:lang w:eastAsia="zh-CN"/>
        </w:rPr>
        <w:t>: 748-752 [PMID: 19011179 DOI: 10.1148/radiol.2493081301]</w:t>
      </w:r>
    </w:p>
    <w:p w14:paraId="1AD23DD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4 </w:t>
      </w:r>
      <w:r w:rsidRPr="00FA0406">
        <w:rPr>
          <w:rFonts w:ascii="Book Antiqua" w:eastAsia="宋体" w:hAnsi="Book Antiqua" w:cs="宋体"/>
          <w:b/>
          <w:bCs/>
          <w:color w:val="000000"/>
          <w:lang w:eastAsia="zh-CN"/>
        </w:rPr>
        <w:t>Koh DM</w:t>
      </w:r>
      <w:r w:rsidRPr="00FA0406">
        <w:rPr>
          <w:rFonts w:ascii="Book Antiqua" w:eastAsia="宋体" w:hAnsi="Book Antiqua" w:cs="宋体"/>
          <w:color w:val="000000"/>
          <w:lang w:eastAsia="zh-CN"/>
        </w:rPr>
        <w:t>, Collins DJ. Diffusion-weighted MRI in the body: applications and challenges in oncology.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2007; </w:t>
      </w:r>
      <w:r w:rsidRPr="00FA0406">
        <w:rPr>
          <w:rFonts w:ascii="Book Antiqua" w:eastAsia="宋体" w:hAnsi="Book Antiqua" w:cs="宋体"/>
          <w:b/>
          <w:bCs/>
          <w:color w:val="000000"/>
          <w:lang w:eastAsia="zh-CN"/>
        </w:rPr>
        <w:t>188</w:t>
      </w:r>
      <w:r w:rsidRPr="00FA0406">
        <w:rPr>
          <w:rFonts w:ascii="Book Antiqua" w:eastAsia="宋体" w:hAnsi="Book Antiqua" w:cs="宋体"/>
          <w:color w:val="000000"/>
          <w:lang w:eastAsia="zh-CN"/>
        </w:rPr>
        <w:t>: 1622-1635 [PMID: 17515386 DOI: 10.2214/AJR.06.1403]</w:t>
      </w:r>
    </w:p>
    <w:p w14:paraId="0E9B6356"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5 </w:t>
      </w:r>
      <w:r w:rsidRPr="00FA0406">
        <w:rPr>
          <w:rFonts w:ascii="Book Antiqua" w:eastAsia="宋体" w:hAnsi="Book Antiqua" w:cs="宋体"/>
          <w:b/>
          <w:bCs/>
          <w:color w:val="000000"/>
          <w:lang w:eastAsia="zh-CN"/>
        </w:rPr>
        <w:t>Padhani AR</w:t>
      </w:r>
      <w:r w:rsidRPr="00FA0406">
        <w:rPr>
          <w:rFonts w:ascii="Book Antiqua" w:eastAsia="宋体" w:hAnsi="Book Antiqua" w:cs="宋体"/>
          <w:color w:val="000000"/>
          <w:lang w:eastAsia="zh-CN"/>
        </w:rPr>
        <w:t>, Liu G, Koh DM, Chenevert TL, Thoeny HC, Takahara T, Dzik-Jurasz A, Ross BD, Van Cauteren M, Collins D, Hammoud DA, Rustin GJ, Taouli B, Choyke PL. Diffusion-weighted magnetic resonance imaging as a cancer biomarker: consensus and recommendations. </w:t>
      </w:r>
      <w:r w:rsidRPr="00FA0406">
        <w:rPr>
          <w:rFonts w:ascii="Book Antiqua" w:eastAsia="宋体" w:hAnsi="Book Antiqua" w:cs="宋体"/>
          <w:i/>
          <w:iCs/>
          <w:color w:val="000000"/>
          <w:lang w:eastAsia="zh-CN"/>
        </w:rPr>
        <w:t>Neoplasia</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11</w:t>
      </w:r>
      <w:r w:rsidRPr="00FA0406">
        <w:rPr>
          <w:rFonts w:ascii="Book Antiqua" w:eastAsia="宋体" w:hAnsi="Book Antiqua" w:cs="宋体"/>
          <w:color w:val="000000"/>
          <w:lang w:eastAsia="zh-CN"/>
        </w:rPr>
        <w:t>: 102-125 [PMID: 19186405 DOI: 10.1593/neo.81328]</w:t>
      </w:r>
    </w:p>
    <w:p w14:paraId="7A3E81E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 xml:space="preserve">6 </w:t>
      </w:r>
      <w:r w:rsidRPr="00FA0406">
        <w:rPr>
          <w:rFonts w:ascii="Book Antiqua" w:eastAsia="宋体" w:hAnsi="Book Antiqua" w:cs="宋体"/>
          <w:b/>
          <w:color w:val="000000"/>
          <w:lang w:eastAsia="zh-CN"/>
        </w:rPr>
        <w:t>Einstein A</w:t>
      </w:r>
      <w:r w:rsidRPr="00FA0406">
        <w:rPr>
          <w:rFonts w:ascii="Book Antiqua" w:eastAsia="宋体" w:hAnsi="Book Antiqua" w:cs="宋体"/>
          <w:color w:val="000000"/>
          <w:lang w:eastAsia="zh-CN"/>
        </w:rPr>
        <w:t xml:space="preserve">. Uber die von der molekularkinetischen Theorie der Warme geforderte Bewegung von in ruhenden Flussigkeiten suspendierten Teilchen. </w:t>
      </w:r>
      <w:r w:rsidRPr="00FA0406">
        <w:rPr>
          <w:rFonts w:ascii="Book Antiqua" w:eastAsia="宋体" w:hAnsi="Book Antiqua" w:cs="宋体"/>
          <w:i/>
          <w:color w:val="000000"/>
          <w:lang w:eastAsia="zh-CN"/>
        </w:rPr>
        <w:t xml:space="preserve">Annalen der Physik </w:t>
      </w:r>
      <w:r w:rsidRPr="00FA0406">
        <w:rPr>
          <w:rFonts w:ascii="Book Antiqua" w:eastAsia="宋体" w:hAnsi="Book Antiqua" w:cs="宋体"/>
          <w:color w:val="000000"/>
          <w:lang w:eastAsia="zh-CN"/>
        </w:rPr>
        <w:t xml:space="preserve">1905; </w:t>
      </w:r>
      <w:r w:rsidRPr="00FA0406">
        <w:rPr>
          <w:rFonts w:ascii="Book Antiqua" w:eastAsia="宋体" w:hAnsi="Book Antiqua" w:cs="宋体"/>
          <w:b/>
          <w:color w:val="000000"/>
          <w:lang w:eastAsia="zh-CN"/>
        </w:rPr>
        <w:t>322</w:t>
      </w:r>
      <w:r w:rsidRPr="00FA0406">
        <w:rPr>
          <w:rFonts w:ascii="Book Antiqua" w:eastAsia="宋体" w:hAnsi="Book Antiqua" w:cs="宋体"/>
          <w:color w:val="000000"/>
          <w:lang w:eastAsia="zh-CN"/>
        </w:rPr>
        <w:t>: 549-560 [DOI: 10.1002/andp.19053220806]</w:t>
      </w:r>
    </w:p>
    <w:p w14:paraId="4B0971F3"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 xml:space="preserve">7 </w:t>
      </w:r>
      <w:r w:rsidRPr="00FA0406">
        <w:rPr>
          <w:rFonts w:ascii="Book Antiqua" w:eastAsia="宋体" w:hAnsi="Book Antiqua" w:cs="宋体"/>
          <w:b/>
          <w:color w:val="000000"/>
          <w:lang w:eastAsia="zh-CN"/>
        </w:rPr>
        <w:t>Mills R</w:t>
      </w:r>
      <w:r w:rsidRPr="00FA0406">
        <w:rPr>
          <w:rFonts w:ascii="Book Antiqua" w:eastAsia="宋体" w:hAnsi="Book Antiqua" w:cs="宋体"/>
          <w:color w:val="000000"/>
          <w:lang w:eastAsia="zh-CN"/>
        </w:rPr>
        <w:t xml:space="preserve">. Self-diffusion In Normal and </w:t>
      </w:r>
      <w:proofErr w:type="gramStart"/>
      <w:r w:rsidRPr="00FA0406">
        <w:rPr>
          <w:rFonts w:ascii="Book Antiqua" w:eastAsia="宋体" w:hAnsi="Book Antiqua" w:cs="宋体"/>
          <w:color w:val="000000"/>
          <w:lang w:eastAsia="zh-CN"/>
        </w:rPr>
        <w:t>Heavy-water</w:t>
      </w:r>
      <w:proofErr w:type="gramEnd"/>
      <w:r w:rsidRPr="00FA0406">
        <w:rPr>
          <w:rFonts w:ascii="Book Antiqua" w:eastAsia="宋体" w:hAnsi="Book Antiqua" w:cs="宋体"/>
          <w:color w:val="000000"/>
          <w:lang w:eastAsia="zh-CN"/>
        </w:rPr>
        <w:t xml:space="preserve"> In Range 1-45 Degrees.</w:t>
      </w:r>
      <w:r w:rsidRPr="00FA0406">
        <w:rPr>
          <w:rFonts w:ascii="Book Antiqua" w:eastAsia="宋体" w:hAnsi="Book Antiqua" w:cs="宋体"/>
          <w:i/>
          <w:color w:val="000000"/>
          <w:lang w:eastAsia="zh-CN"/>
        </w:rPr>
        <w:t xml:space="preserve"> J Phys Chem </w:t>
      </w:r>
      <w:r w:rsidRPr="00FA0406">
        <w:rPr>
          <w:rFonts w:ascii="Book Antiqua" w:eastAsia="宋体" w:hAnsi="Book Antiqua" w:cs="宋体"/>
          <w:color w:val="000000"/>
          <w:lang w:eastAsia="zh-CN"/>
        </w:rPr>
        <w:t xml:space="preserve">1973; </w:t>
      </w:r>
      <w:r w:rsidRPr="00FA0406">
        <w:rPr>
          <w:rFonts w:ascii="Book Antiqua" w:eastAsia="宋体" w:hAnsi="Book Antiqua" w:cs="宋体"/>
          <w:b/>
          <w:color w:val="000000"/>
          <w:lang w:eastAsia="zh-CN"/>
        </w:rPr>
        <w:t>77</w:t>
      </w:r>
      <w:r w:rsidRPr="00FA0406">
        <w:rPr>
          <w:rFonts w:ascii="Book Antiqua" w:eastAsia="宋体" w:hAnsi="Book Antiqua" w:cs="宋体"/>
          <w:color w:val="000000"/>
          <w:lang w:eastAsia="zh-CN"/>
        </w:rPr>
        <w:t>: 685-688 [DOI: 10.1021/j100624a025]</w:t>
      </w:r>
    </w:p>
    <w:p w14:paraId="44654F9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8 </w:t>
      </w:r>
      <w:r w:rsidRPr="00FA0406">
        <w:rPr>
          <w:rFonts w:ascii="Book Antiqua" w:eastAsia="宋体" w:hAnsi="Book Antiqua" w:cs="宋体"/>
          <w:b/>
          <w:bCs/>
          <w:color w:val="000000"/>
          <w:lang w:eastAsia="zh-CN"/>
        </w:rPr>
        <w:t>Le Bihan D</w:t>
      </w:r>
      <w:r w:rsidRPr="00FA0406">
        <w:rPr>
          <w:rFonts w:ascii="Book Antiqua" w:eastAsia="宋体" w:hAnsi="Book Antiqua" w:cs="宋体"/>
          <w:color w:val="000000"/>
          <w:lang w:eastAsia="zh-CN"/>
        </w:rPr>
        <w:t>, Breton E, Lallemand D, Aubin ML, Vignaud J, Laval-Jeantet M. Separation of diffusion and perfusion in intravoxel incoherent motion MR imaging.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1988; </w:t>
      </w:r>
      <w:r w:rsidRPr="00FA0406">
        <w:rPr>
          <w:rFonts w:ascii="Book Antiqua" w:eastAsia="宋体" w:hAnsi="Book Antiqua" w:cs="宋体"/>
          <w:b/>
          <w:bCs/>
          <w:color w:val="000000"/>
          <w:lang w:eastAsia="zh-CN"/>
        </w:rPr>
        <w:t>168</w:t>
      </w:r>
      <w:r w:rsidRPr="00FA0406">
        <w:rPr>
          <w:rFonts w:ascii="Book Antiqua" w:eastAsia="宋体" w:hAnsi="Book Antiqua" w:cs="宋体"/>
          <w:color w:val="000000"/>
          <w:lang w:eastAsia="zh-CN"/>
        </w:rPr>
        <w:t>: 497-505 [PMID: 3393671 DOI: 10.1148/radiology.168.2.3393671]</w:t>
      </w:r>
    </w:p>
    <w:p w14:paraId="7DAC4027"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 xml:space="preserve">9 </w:t>
      </w:r>
      <w:r w:rsidRPr="00FA0406">
        <w:rPr>
          <w:rFonts w:ascii="Book Antiqua" w:eastAsia="宋体" w:hAnsi="Book Antiqua" w:cs="宋体"/>
          <w:b/>
          <w:color w:val="000000"/>
          <w:lang w:eastAsia="zh-CN"/>
        </w:rPr>
        <w:t>Price WS</w:t>
      </w:r>
      <w:r w:rsidRPr="00FA0406">
        <w:rPr>
          <w:rFonts w:ascii="Book Antiqua" w:eastAsia="宋体" w:hAnsi="Book Antiqua" w:cs="宋体"/>
          <w:color w:val="000000"/>
          <w:lang w:eastAsia="zh-CN"/>
        </w:rPr>
        <w:t>.</w:t>
      </w:r>
      <w:proofErr w:type="gramEnd"/>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Pulsed-field gradient nuclear magnetic resonance as a tool for studying translational diffusion.1.</w:t>
      </w:r>
      <w:proofErr w:type="gramEnd"/>
      <w:r w:rsidRPr="00FA0406">
        <w:rPr>
          <w:rFonts w:ascii="Book Antiqua" w:eastAsia="宋体" w:hAnsi="Book Antiqua" w:cs="宋体"/>
          <w:color w:val="000000"/>
          <w:lang w:eastAsia="zh-CN"/>
        </w:rPr>
        <w:t xml:space="preserve"> Basic theory. </w:t>
      </w:r>
      <w:r w:rsidRPr="00FA0406">
        <w:rPr>
          <w:rFonts w:ascii="Book Antiqua" w:eastAsia="宋体" w:hAnsi="Book Antiqua" w:cs="宋体"/>
          <w:i/>
          <w:color w:val="000000"/>
          <w:lang w:eastAsia="zh-CN"/>
        </w:rPr>
        <w:t>Concepts In Magnetic Resonance</w:t>
      </w:r>
      <w:r w:rsidRPr="00FA0406">
        <w:rPr>
          <w:rFonts w:ascii="Book Antiqua" w:eastAsia="宋体" w:hAnsi="Book Antiqua" w:cs="宋体"/>
          <w:color w:val="000000"/>
          <w:lang w:eastAsia="zh-CN"/>
        </w:rPr>
        <w:t xml:space="preserve"> 1997; </w:t>
      </w:r>
      <w:r w:rsidRPr="00FA0406">
        <w:rPr>
          <w:rFonts w:ascii="Book Antiqua" w:eastAsia="宋体" w:hAnsi="Book Antiqua" w:cs="宋体"/>
          <w:b/>
          <w:color w:val="000000"/>
          <w:lang w:eastAsia="zh-CN"/>
        </w:rPr>
        <w:t>9</w:t>
      </w:r>
      <w:r w:rsidRPr="00FA0406">
        <w:rPr>
          <w:rFonts w:ascii="Book Antiqua" w:eastAsia="宋体" w:hAnsi="Book Antiqua" w:cs="宋体"/>
          <w:color w:val="000000"/>
          <w:lang w:eastAsia="zh-CN"/>
        </w:rPr>
        <w:t>: 299-336 [DOI: 10.1002/(</w:t>
      </w:r>
      <w:proofErr w:type="gramStart"/>
      <w:r w:rsidRPr="00FA0406">
        <w:rPr>
          <w:rFonts w:ascii="Book Antiqua" w:eastAsia="宋体" w:hAnsi="Book Antiqua" w:cs="宋体"/>
          <w:color w:val="000000"/>
          <w:lang w:eastAsia="zh-CN"/>
        </w:rPr>
        <w:t>SICI)1099</w:t>
      </w:r>
      <w:proofErr w:type="gramEnd"/>
      <w:r w:rsidRPr="00FA0406">
        <w:rPr>
          <w:rFonts w:ascii="Book Antiqua" w:eastAsia="宋体" w:hAnsi="Book Antiqua" w:cs="宋体"/>
          <w:color w:val="000000"/>
          <w:lang w:eastAsia="zh-CN"/>
        </w:rPr>
        <w:t>-0534(1997)9: 5&lt;299: : AID-CMR2&gt;3.0.CO; 2-U]</w:t>
      </w:r>
    </w:p>
    <w:p w14:paraId="54261D9D" w14:textId="76E8C7D2"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 xml:space="preserve">10 </w:t>
      </w:r>
      <w:r w:rsidRPr="00FA0406">
        <w:rPr>
          <w:rFonts w:ascii="Book Antiqua" w:eastAsia="宋体" w:hAnsi="Book Antiqua" w:cs="宋体"/>
          <w:b/>
          <w:color w:val="000000"/>
          <w:lang w:eastAsia="zh-CN"/>
        </w:rPr>
        <w:t>Stejskal EO</w:t>
      </w:r>
      <w:r w:rsidRPr="00FA0406">
        <w:rPr>
          <w:rFonts w:ascii="Book Antiqua" w:eastAsia="宋体" w:hAnsi="Book Antiqua" w:cs="宋体"/>
          <w:color w:val="000000"/>
          <w:lang w:eastAsia="zh-CN"/>
        </w:rPr>
        <w:t>.</w:t>
      </w:r>
      <w:proofErr w:type="gramEnd"/>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Use of Spin Echoes in a Pulsed Magnetic-Field Gradient to Study Anisotropic, Restricted Diffusion and Flow.</w:t>
      </w:r>
      <w:proofErr w:type="gramEnd"/>
      <w:r w:rsidRPr="00FA0406">
        <w:rPr>
          <w:rFonts w:ascii="Book Antiqua" w:eastAsia="宋体" w:hAnsi="Book Antiqua" w:cs="宋体"/>
          <w:color w:val="000000"/>
          <w:lang w:eastAsia="zh-CN"/>
        </w:rPr>
        <w:t xml:space="preserve"> </w:t>
      </w:r>
      <w:r w:rsidRPr="00FA0406">
        <w:rPr>
          <w:rFonts w:ascii="Book Antiqua" w:eastAsia="宋体" w:hAnsi="Book Antiqua" w:cs="宋体"/>
          <w:i/>
          <w:color w:val="000000"/>
          <w:lang w:eastAsia="zh-CN"/>
        </w:rPr>
        <w:t>J Phys Chem</w:t>
      </w:r>
      <w:r w:rsidRPr="00FA0406">
        <w:rPr>
          <w:rFonts w:ascii="Book Antiqua" w:eastAsia="宋体" w:hAnsi="Book Antiqua" w:cs="宋体"/>
          <w:color w:val="000000"/>
          <w:lang w:eastAsia="zh-CN"/>
        </w:rPr>
        <w:t xml:space="preserve"> 1965: </w:t>
      </w:r>
      <w:r w:rsidRPr="00FA0406">
        <w:rPr>
          <w:rFonts w:ascii="Book Antiqua" w:eastAsia="宋体" w:hAnsi="Book Antiqua" w:cs="宋体"/>
          <w:b/>
          <w:color w:val="000000"/>
          <w:lang w:eastAsia="zh-CN"/>
        </w:rPr>
        <w:t>43</w:t>
      </w:r>
      <w:r w:rsidRPr="00FA0406">
        <w:rPr>
          <w:rFonts w:ascii="Book Antiqua" w:eastAsia="宋体" w:hAnsi="Book Antiqua" w:cs="宋体"/>
          <w:color w:val="000000"/>
          <w:lang w:eastAsia="zh-CN"/>
        </w:rPr>
        <w:t>: 3597-3603 [DOI: 10.1063/1.1696526]</w:t>
      </w:r>
    </w:p>
    <w:p w14:paraId="554AFD34"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 xml:space="preserve">11 </w:t>
      </w:r>
      <w:r w:rsidRPr="00FA0406">
        <w:rPr>
          <w:rFonts w:ascii="Book Antiqua" w:eastAsia="宋体" w:hAnsi="Book Antiqua" w:cs="宋体"/>
          <w:b/>
          <w:color w:val="000000"/>
          <w:lang w:eastAsia="zh-CN"/>
        </w:rPr>
        <w:t>Tanner JE</w:t>
      </w:r>
      <w:r w:rsidRPr="00FA0406">
        <w:rPr>
          <w:rFonts w:ascii="Book Antiqua" w:eastAsia="宋体" w:hAnsi="Book Antiqua" w:cs="宋体"/>
          <w:color w:val="000000"/>
          <w:lang w:eastAsia="zh-CN"/>
        </w:rPr>
        <w:t>.</w:t>
      </w:r>
      <w:proofErr w:type="gramEnd"/>
      <w:r w:rsidRPr="00FA0406">
        <w:rPr>
          <w:rFonts w:ascii="Book Antiqua" w:eastAsia="宋体" w:hAnsi="Book Antiqua" w:cs="宋体"/>
          <w:color w:val="000000"/>
          <w:lang w:eastAsia="zh-CN"/>
        </w:rPr>
        <w:t xml:space="preserve"> Use of the Stimulated Echo in NMR Diffusion Studies.</w:t>
      </w:r>
      <w:r w:rsidRPr="00FA0406">
        <w:rPr>
          <w:rFonts w:ascii="Book Antiqua" w:eastAsia="宋体" w:hAnsi="Book Antiqua" w:cs="宋体"/>
          <w:i/>
          <w:color w:val="000000"/>
          <w:lang w:eastAsia="zh-CN"/>
        </w:rPr>
        <w:t xml:space="preserve"> J Phys Chem</w:t>
      </w:r>
      <w:r w:rsidRPr="00FA0406">
        <w:rPr>
          <w:rFonts w:ascii="Book Antiqua" w:eastAsia="宋体" w:hAnsi="Book Antiqua" w:cs="宋体"/>
          <w:color w:val="000000"/>
          <w:lang w:eastAsia="zh-CN"/>
        </w:rPr>
        <w:t xml:space="preserve"> 1970; </w:t>
      </w:r>
      <w:r w:rsidRPr="00FA0406">
        <w:rPr>
          <w:rFonts w:ascii="Book Antiqua" w:eastAsia="宋体" w:hAnsi="Book Antiqua" w:cs="宋体"/>
          <w:b/>
          <w:color w:val="000000"/>
          <w:lang w:eastAsia="zh-CN"/>
        </w:rPr>
        <w:t>52</w:t>
      </w:r>
      <w:r w:rsidRPr="00FA0406">
        <w:rPr>
          <w:rFonts w:ascii="Book Antiqua" w:eastAsia="宋体" w:hAnsi="Book Antiqua" w:cs="宋体"/>
          <w:color w:val="000000"/>
          <w:lang w:eastAsia="zh-CN"/>
        </w:rPr>
        <w:t>: 2523-2526 [DOI: 10.1063/1.1673336]</w:t>
      </w:r>
    </w:p>
    <w:p w14:paraId="38E0A6A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lastRenderedPageBreak/>
        <w:t>12 </w:t>
      </w:r>
      <w:r w:rsidRPr="00FA0406">
        <w:rPr>
          <w:rFonts w:ascii="Book Antiqua" w:eastAsia="宋体" w:hAnsi="Book Antiqua" w:cs="宋体"/>
          <w:b/>
          <w:bCs/>
          <w:color w:val="000000"/>
          <w:lang w:eastAsia="zh-CN"/>
        </w:rPr>
        <w:t>Merboldt KD</w:t>
      </w:r>
      <w:r w:rsidRPr="00FA0406">
        <w:rPr>
          <w:rFonts w:ascii="Book Antiqua" w:eastAsia="宋体" w:hAnsi="Book Antiqua" w:cs="宋体"/>
          <w:color w:val="000000"/>
          <w:lang w:eastAsia="zh-CN"/>
        </w:rPr>
        <w:t>, Hänicke W, Bruhn H, Gyngell ML, Frahm J. Diffusion imaging of the human brain in vivo using high-speed STEAM MRI. </w:t>
      </w:r>
      <w:r w:rsidRPr="00FA0406">
        <w:rPr>
          <w:rFonts w:ascii="Book Antiqua" w:eastAsia="宋体" w:hAnsi="Book Antiqua" w:cs="宋体"/>
          <w:i/>
          <w:iCs/>
          <w:color w:val="000000"/>
          <w:lang w:eastAsia="zh-CN"/>
        </w:rPr>
        <w:t>Magn Reson Med</w:t>
      </w:r>
      <w:r w:rsidRPr="00FA0406">
        <w:rPr>
          <w:rFonts w:ascii="Book Antiqua" w:eastAsia="宋体" w:hAnsi="Book Antiqua" w:cs="宋体"/>
          <w:color w:val="000000"/>
          <w:lang w:eastAsia="zh-CN"/>
        </w:rPr>
        <w:t> 1992; </w:t>
      </w:r>
      <w:r w:rsidRPr="00FA0406">
        <w:rPr>
          <w:rFonts w:ascii="Book Antiqua" w:eastAsia="宋体" w:hAnsi="Book Antiqua" w:cs="宋体"/>
          <w:b/>
          <w:bCs/>
          <w:color w:val="000000"/>
          <w:lang w:eastAsia="zh-CN"/>
        </w:rPr>
        <w:t>23</w:t>
      </w:r>
      <w:r w:rsidRPr="00FA0406">
        <w:rPr>
          <w:rFonts w:ascii="Book Antiqua" w:eastAsia="宋体" w:hAnsi="Book Antiqua" w:cs="宋体"/>
          <w:color w:val="000000"/>
          <w:lang w:eastAsia="zh-CN"/>
        </w:rPr>
        <w:t>: 179-192 [PMID: 1734178 DOI: 10.1002/mrm.1910230119]</w:t>
      </w:r>
    </w:p>
    <w:p w14:paraId="1D67458B"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13 </w:t>
      </w:r>
      <w:r w:rsidRPr="00FA0406">
        <w:rPr>
          <w:rFonts w:ascii="Book Antiqua" w:eastAsia="宋体" w:hAnsi="Book Antiqua" w:cs="宋体"/>
          <w:b/>
          <w:bCs/>
          <w:color w:val="000000"/>
          <w:lang w:eastAsia="zh-CN"/>
        </w:rPr>
        <w:t>Le Bihan D</w:t>
      </w:r>
      <w:r w:rsidRPr="00FA0406">
        <w:rPr>
          <w:rFonts w:ascii="Book Antiqua" w:eastAsia="宋体" w:hAnsi="Book Antiqua" w:cs="宋体"/>
          <w:color w:val="000000"/>
          <w:lang w:eastAsia="zh-CN"/>
        </w:rPr>
        <w:t>. Intravoxel incoherent motion</w:t>
      </w:r>
      <w:proofErr w:type="gramEnd"/>
      <w:r w:rsidRPr="00FA0406">
        <w:rPr>
          <w:rFonts w:ascii="Book Antiqua" w:eastAsia="宋体" w:hAnsi="Book Antiqua" w:cs="宋体"/>
          <w:color w:val="000000"/>
          <w:lang w:eastAsia="zh-CN"/>
        </w:rPr>
        <w:t xml:space="preserve"> imaging using steady-state free precession. </w:t>
      </w:r>
      <w:r w:rsidRPr="00FA0406">
        <w:rPr>
          <w:rFonts w:ascii="Book Antiqua" w:eastAsia="宋体" w:hAnsi="Book Antiqua" w:cs="宋体"/>
          <w:i/>
          <w:iCs/>
          <w:color w:val="000000"/>
          <w:lang w:eastAsia="zh-CN"/>
        </w:rPr>
        <w:t>Magn Reson Med</w:t>
      </w:r>
      <w:r w:rsidRPr="00FA0406">
        <w:rPr>
          <w:rFonts w:ascii="Book Antiqua" w:eastAsia="宋体" w:hAnsi="Book Antiqua" w:cs="宋体"/>
          <w:color w:val="000000"/>
          <w:lang w:eastAsia="zh-CN"/>
        </w:rPr>
        <w:t> 1988; </w:t>
      </w:r>
      <w:r w:rsidRPr="00FA0406">
        <w:rPr>
          <w:rFonts w:ascii="Book Antiqua" w:eastAsia="宋体" w:hAnsi="Book Antiqua" w:cs="宋体"/>
          <w:b/>
          <w:bCs/>
          <w:color w:val="000000"/>
          <w:lang w:eastAsia="zh-CN"/>
        </w:rPr>
        <w:t>7</w:t>
      </w:r>
      <w:r w:rsidRPr="00FA0406">
        <w:rPr>
          <w:rFonts w:ascii="Book Antiqua" w:eastAsia="宋体" w:hAnsi="Book Antiqua" w:cs="宋体"/>
          <w:color w:val="000000"/>
          <w:lang w:eastAsia="zh-CN"/>
        </w:rPr>
        <w:t>: 346-351 [PMID: 3205150 DOI: 10.1002/mrm.1910070312]</w:t>
      </w:r>
    </w:p>
    <w:p w14:paraId="1DE3A14B"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14 </w:t>
      </w:r>
      <w:r w:rsidRPr="00FA0406">
        <w:rPr>
          <w:rFonts w:ascii="Book Antiqua" w:eastAsia="宋体" w:hAnsi="Book Antiqua" w:cs="宋体"/>
          <w:b/>
          <w:bCs/>
          <w:color w:val="000000"/>
          <w:lang w:eastAsia="zh-CN"/>
        </w:rPr>
        <w:t>Baur A</w:t>
      </w:r>
      <w:r w:rsidRPr="00FA0406">
        <w:rPr>
          <w:rFonts w:ascii="Book Antiqua" w:eastAsia="宋体" w:hAnsi="Book Antiqua" w:cs="宋体"/>
          <w:color w:val="000000"/>
          <w:lang w:eastAsia="zh-CN"/>
        </w:rPr>
        <w:t>, Stäbler A, Brüning R, Bartl R, Krödel A, Reiser M, Deimling M. Diffusion-weighted MR imaging of bone marrow: differentiation of benign versus pathologic compression fractures.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1998; </w:t>
      </w:r>
      <w:r w:rsidRPr="00FA0406">
        <w:rPr>
          <w:rFonts w:ascii="Book Antiqua" w:eastAsia="宋体" w:hAnsi="Book Antiqua" w:cs="宋体"/>
          <w:b/>
          <w:bCs/>
          <w:color w:val="000000"/>
          <w:lang w:eastAsia="zh-CN"/>
        </w:rPr>
        <w:t>207</w:t>
      </w:r>
      <w:r w:rsidRPr="00FA0406">
        <w:rPr>
          <w:rFonts w:ascii="Book Antiqua" w:eastAsia="宋体" w:hAnsi="Book Antiqua" w:cs="宋体"/>
          <w:color w:val="000000"/>
          <w:lang w:eastAsia="zh-CN"/>
        </w:rPr>
        <w:t>: 349-356 [PMID: 9577479 DOI: 10.1148/radiology.207.2.9577479]</w:t>
      </w:r>
    </w:p>
    <w:p w14:paraId="40AF6BC6"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15 </w:t>
      </w:r>
      <w:r w:rsidRPr="00FA0406">
        <w:rPr>
          <w:rFonts w:ascii="Book Antiqua" w:eastAsia="宋体" w:hAnsi="Book Antiqua" w:cs="宋体"/>
          <w:b/>
          <w:bCs/>
          <w:color w:val="000000"/>
          <w:lang w:eastAsia="zh-CN"/>
        </w:rPr>
        <w:t>McNab JA</w:t>
      </w:r>
      <w:r w:rsidRPr="00FA0406">
        <w:rPr>
          <w:rFonts w:ascii="Book Antiqua" w:eastAsia="宋体" w:hAnsi="Book Antiqua" w:cs="宋体"/>
          <w:color w:val="000000"/>
          <w:lang w:eastAsia="zh-CN"/>
        </w:rPr>
        <w:t xml:space="preserve">, Jbabdi S, Deoni SC, Douaud G, Behrens TE, Miller KL. </w:t>
      </w:r>
      <w:proofErr w:type="gramStart"/>
      <w:r w:rsidRPr="00FA0406">
        <w:rPr>
          <w:rFonts w:ascii="Book Antiqua" w:eastAsia="宋体" w:hAnsi="Book Antiqua" w:cs="宋体"/>
          <w:color w:val="000000"/>
          <w:lang w:eastAsia="zh-CN"/>
        </w:rPr>
        <w:t>High resolution</w:t>
      </w:r>
      <w:proofErr w:type="gramEnd"/>
      <w:r w:rsidRPr="00FA0406">
        <w:rPr>
          <w:rFonts w:ascii="Book Antiqua" w:eastAsia="宋体" w:hAnsi="Book Antiqua" w:cs="宋体"/>
          <w:color w:val="000000"/>
          <w:lang w:eastAsia="zh-CN"/>
        </w:rPr>
        <w:t xml:space="preserve"> diffusion-weighted imaging in fixed human brain using diffusion-weighted steady state free precession. </w:t>
      </w:r>
      <w:r w:rsidRPr="00FA0406">
        <w:rPr>
          <w:rFonts w:ascii="Book Antiqua" w:eastAsia="宋体" w:hAnsi="Book Antiqua" w:cs="宋体"/>
          <w:i/>
          <w:iCs/>
          <w:color w:val="000000"/>
          <w:lang w:eastAsia="zh-CN"/>
        </w:rPr>
        <w:t>Neuroimage</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46</w:t>
      </w:r>
      <w:r w:rsidRPr="00FA0406">
        <w:rPr>
          <w:rFonts w:ascii="Book Antiqua" w:eastAsia="宋体" w:hAnsi="Book Antiqua" w:cs="宋体"/>
          <w:color w:val="000000"/>
          <w:lang w:eastAsia="zh-CN"/>
        </w:rPr>
        <w:t>: 775-785 [PMID: 19344686 DOI: 10.1016/j.neuroimage.2009.01.008]</w:t>
      </w:r>
    </w:p>
    <w:p w14:paraId="24C6673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16 </w:t>
      </w:r>
      <w:r w:rsidRPr="00FA0406">
        <w:rPr>
          <w:rFonts w:ascii="Book Antiqua" w:eastAsia="宋体" w:hAnsi="Book Antiqua" w:cs="宋体"/>
          <w:b/>
          <w:bCs/>
          <w:color w:val="000000"/>
          <w:lang w:eastAsia="zh-CN"/>
        </w:rPr>
        <w:t>Patterson DM</w:t>
      </w:r>
      <w:r w:rsidRPr="00FA0406">
        <w:rPr>
          <w:rFonts w:ascii="Book Antiqua" w:eastAsia="宋体" w:hAnsi="Book Antiqua" w:cs="宋体"/>
          <w:color w:val="000000"/>
          <w:lang w:eastAsia="zh-CN"/>
        </w:rPr>
        <w:t>, Padhani AR, Collins DJ. Technology insight: water diffusion MRI--a potential new biomarker of response to cancer therapy. </w:t>
      </w:r>
      <w:r w:rsidRPr="00FA0406">
        <w:rPr>
          <w:rFonts w:ascii="Book Antiqua" w:eastAsia="宋体" w:hAnsi="Book Antiqua" w:cs="宋体"/>
          <w:i/>
          <w:iCs/>
          <w:color w:val="000000"/>
          <w:lang w:eastAsia="zh-CN"/>
        </w:rPr>
        <w:t>Nat Clin Pract Oncol</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5</w:t>
      </w:r>
      <w:r w:rsidRPr="00FA0406">
        <w:rPr>
          <w:rFonts w:ascii="Book Antiqua" w:eastAsia="宋体" w:hAnsi="Book Antiqua" w:cs="宋体"/>
          <w:color w:val="000000"/>
          <w:lang w:eastAsia="zh-CN"/>
        </w:rPr>
        <w:t>: 220-233 [PMID: 18301415 DOI: 10.1038/ncponc1073]</w:t>
      </w:r>
    </w:p>
    <w:p w14:paraId="6A7386F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17 </w:t>
      </w:r>
      <w:r w:rsidRPr="00FA0406">
        <w:rPr>
          <w:rFonts w:ascii="Book Antiqua" w:eastAsia="宋体" w:hAnsi="Book Antiqua" w:cs="宋体"/>
          <w:b/>
          <w:bCs/>
          <w:color w:val="000000"/>
          <w:lang w:eastAsia="zh-CN"/>
        </w:rPr>
        <w:t>Partridge SC</w:t>
      </w:r>
      <w:r w:rsidRPr="00FA0406">
        <w:rPr>
          <w:rFonts w:ascii="Book Antiqua" w:eastAsia="宋体" w:hAnsi="Book Antiqua" w:cs="宋体"/>
          <w:color w:val="000000"/>
          <w:lang w:eastAsia="zh-CN"/>
        </w:rPr>
        <w:t>, McKinnon GC, Henry RG, Hylton NM. Menstrual cycle variation of apparent diffusion coefficients measured in the normal breast using MRI.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2001; </w:t>
      </w:r>
      <w:r w:rsidRPr="00FA0406">
        <w:rPr>
          <w:rFonts w:ascii="Book Antiqua" w:eastAsia="宋体" w:hAnsi="Book Antiqua" w:cs="宋体"/>
          <w:b/>
          <w:bCs/>
          <w:color w:val="000000"/>
          <w:lang w:eastAsia="zh-CN"/>
        </w:rPr>
        <w:t>14</w:t>
      </w:r>
      <w:r w:rsidRPr="00FA0406">
        <w:rPr>
          <w:rFonts w:ascii="Book Antiqua" w:eastAsia="宋体" w:hAnsi="Book Antiqua" w:cs="宋体"/>
          <w:color w:val="000000"/>
          <w:lang w:eastAsia="zh-CN"/>
        </w:rPr>
        <w:t>: 433-438 [PMID: 11599068 DOI: 10.1002/jmri.1204]</w:t>
      </w:r>
    </w:p>
    <w:p w14:paraId="6D0DC2F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18 </w:t>
      </w:r>
      <w:r w:rsidRPr="00FA0406">
        <w:rPr>
          <w:rFonts w:ascii="Book Antiqua" w:eastAsia="宋体" w:hAnsi="Book Antiqua" w:cs="宋体"/>
          <w:b/>
          <w:bCs/>
          <w:color w:val="000000"/>
          <w:lang w:eastAsia="zh-CN"/>
        </w:rPr>
        <w:t>Chenevert TL</w:t>
      </w:r>
      <w:r w:rsidRPr="00FA0406">
        <w:rPr>
          <w:rFonts w:ascii="Book Antiqua" w:eastAsia="宋体" w:hAnsi="Book Antiqua" w:cs="宋体"/>
          <w:color w:val="000000"/>
          <w:lang w:eastAsia="zh-CN"/>
        </w:rPr>
        <w:t>, Malyarenko DI, Newitt D, Li X, Jayatilake M, Tudorica A, Fedorov A, Kikinis R, Liu TT, Muzi M, Oborski MJ, Laymon CM, Li X, Thomas Y, Jayashree KC, Mountz JM, Kinahan PE, Rubin DL, Fennessy F, Huang W, Hylton N, Ross BD. Errors in Quantitative Image Analysis due to Platform-Dependent Image Scaling. </w:t>
      </w:r>
      <w:r w:rsidRPr="00FA0406">
        <w:rPr>
          <w:rFonts w:ascii="Book Antiqua" w:eastAsia="宋体" w:hAnsi="Book Antiqua" w:cs="宋体"/>
          <w:i/>
          <w:iCs/>
          <w:color w:val="000000"/>
          <w:lang w:eastAsia="zh-CN"/>
        </w:rPr>
        <w:t>Transl Oncol</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7</w:t>
      </w:r>
      <w:r w:rsidRPr="00FA0406">
        <w:rPr>
          <w:rFonts w:ascii="Book Antiqua" w:eastAsia="宋体" w:hAnsi="Book Antiqua" w:cs="宋体"/>
          <w:color w:val="000000"/>
          <w:lang w:eastAsia="zh-CN"/>
        </w:rPr>
        <w:t>: 65-71 [PMID: 24772209 DOI: 10.1593/tlo.13811]</w:t>
      </w:r>
    </w:p>
    <w:p w14:paraId="43FC7224"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19 </w:t>
      </w:r>
      <w:r w:rsidRPr="00FA0406">
        <w:rPr>
          <w:rFonts w:ascii="Book Antiqua" w:eastAsia="宋体" w:hAnsi="Book Antiqua" w:cs="宋体"/>
          <w:b/>
          <w:bCs/>
          <w:color w:val="000000"/>
          <w:lang w:eastAsia="zh-CN"/>
        </w:rPr>
        <w:t>Koh DM</w:t>
      </w:r>
      <w:r w:rsidRPr="00FA0406">
        <w:rPr>
          <w:rFonts w:ascii="Book Antiqua" w:eastAsia="宋体" w:hAnsi="Book Antiqua" w:cs="宋体"/>
          <w:color w:val="000000"/>
          <w:lang w:eastAsia="zh-CN"/>
        </w:rPr>
        <w:t>, Collins DJ, Orton MR. Intravoxel incoherent motion in body diffusion-weighted MRI: reality and challenges.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2011; </w:t>
      </w:r>
      <w:r w:rsidRPr="00FA0406">
        <w:rPr>
          <w:rFonts w:ascii="Book Antiqua" w:eastAsia="宋体" w:hAnsi="Book Antiqua" w:cs="宋体"/>
          <w:b/>
          <w:bCs/>
          <w:color w:val="000000"/>
          <w:lang w:eastAsia="zh-CN"/>
        </w:rPr>
        <w:t>196</w:t>
      </w:r>
      <w:r w:rsidRPr="00FA0406">
        <w:rPr>
          <w:rFonts w:ascii="Book Antiqua" w:eastAsia="宋体" w:hAnsi="Book Antiqua" w:cs="宋体"/>
          <w:color w:val="000000"/>
          <w:lang w:eastAsia="zh-CN"/>
        </w:rPr>
        <w:t>: 1351-1361 [PMID: 21606299 DOI: 10.2214/AJR.10.5515]</w:t>
      </w:r>
    </w:p>
    <w:p w14:paraId="46B399C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20 </w:t>
      </w:r>
      <w:r w:rsidRPr="00FA0406">
        <w:rPr>
          <w:rFonts w:ascii="Book Antiqua" w:eastAsia="宋体" w:hAnsi="Book Antiqua" w:cs="宋体"/>
          <w:b/>
          <w:bCs/>
          <w:color w:val="000000"/>
          <w:lang w:eastAsia="zh-CN"/>
        </w:rPr>
        <w:t>Bennett KM</w:t>
      </w:r>
      <w:r w:rsidRPr="00FA0406">
        <w:rPr>
          <w:rFonts w:ascii="Book Antiqua" w:eastAsia="宋体" w:hAnsi="Book Antiqua" w:cs="宋体"/>
          <w:color w:val="000000"/>
          <w:lang w:eastAsia="zh-CN"/>
        </w:rPr>
        <w:t>, Schmainda KM, Bennett RT, Rowe DB, Lu H, Hyde JS. Characterization of continuously distributed cortical water diffusion rates with a stretched-exponential model. </w:t>
      </w:r>
      <w:r w:rsidRPr="00FA0406">
        <w:rPr>
          <w:rFonts w:ascii="Book Antiqua" w:eastAsia="宋体" w:hAnsi="Book Antiqua" w:cs="宋体"/>
          <w:i/>
          <w:iCs/>
          <w:color w:val="000000"/>
          <w:lang w:eastAsia="zh-CN"/>
        </w:rPr>
        <w:t>Magn Reson Med</w:t>
      </w:r>
      <w:r w:rsidRPr="00FA0406">
        <w:rPr>
          <w:rFonts w:ascii="Book Antiqua" w:eastAsia="宋体" w:hAnsi="Book Antiqua" w:cs="宋体"/>
          <w:color w:val="000000"/>
          <w:lang w:eastAsia="zh-CN"/>
        </w:rPr>
        <w:t> 2003; </w:t>
      </w:r>
      <w:r w:rsidRPr="00FA0406">
        <w:rPr>
          <w:rFonts w:ascii="Book Antiqua" w:eastAsia="宋体" w:hAnsi="Book Antiqua" w:cs="宋体"/>
          <w:b/>
          <w:bCs/>
          <w:color w:val="000000"/>
          <w:lang w:eastAsia="zh-CN"/>
        </w:rPr>
        <w:t>50</w:t>
      </w:r>
      <w:r w:rsidRPr="00FA0406">
        <w:rPr>
          <w:rFonts w:ascii="Book Antiqua" w:eastAsia="宋体" w:hAnsi="Book Antiqua" w:cs="宋体"/>
          <w:color w:val="000000"/>
          <w:lang w:eastAsia="zh-CN"/>
        </w:rPr>
        <w:t>: 727-734 [PMID: 14523958 DOI: 10.1002/mrm.10581]</w:t>
      </w:r>
    </w:p>
    <w:p w14:paraId="731F6B2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21 </w:t>
      </w:r>
      <w:r w:rsidRPr="00FA0406">
        <w:rPr>
          <w:rFonts w:ascii="Book Antiqua" w:eastAsia="宋体" w:hAnsi="Book Antiqua" w:cs="宋体"/>
          <w:b/>
          <w:bCs/>
          <w:color w:val="000000"/>
          <w:lang w:eastAsia="zh-CN"/>
        </w:rPr>
        <w:t>Yablonskiy DA</w:t>
      </w:r>
      <w:r w:rsidRPr="00FA0406">
        <w:rPr>
          <w:rFonts w:ascii="Book Antiqua" w:eastAsia="宋体" w:hAnsi="Book Antiqua" w:cs="宋体"/>
          <w:color w:val="000000"/>
          <w:lang w:eastAsia="zh-CN"/>
        </w:rPr>
        <w:t>, Bretthorst GL, Ackerman JJ. Statistical model for diffusion attenuated MR signal. </w:t>
      </w:r>
      <w:r w:rsidRPr="00FA0406">
        <w:rPr>
          <w:rFonts w:ascii="Book Antiqua" w:eastAsia="宋体" w:hAnsi="Book Antiqua" w:cs="宋体"/>
          <w:i/>
          <w:iCs/>
          <w:color w:val="000000"/>
          <w:lang w:eastAsia="zh-CN"/>
        </w:rPr>
        <w:t>Magn Reson Med</w:t>
      </w:r>
      <w:r w:rsidRPr="00FA0406">
        <w:rPr>
          <w:rFonts w:ascii="Book Antiqua" w:eastAsia="宋体" w:hAnsi="Book Antiqua" w:cs="宋体"/>
          <w:color w:val="000000"/>
          <w:lang w:eastAsia="zh-CN"/>
        </w:rPr>
        <w:t> 2003; </w:t>
      </w:r>
      <w:r w:rsidRPr="00FA0406">
        <w:rPr>
          <w:rFonts w:ascii="Book Antiqua" w:eastAsia="宋体" w:hAnsi="Book Antiqua" w:cs="宋体"/>
          <w:b/>
          <w:bCs/>
          <w:color w:val="000000"/>
          <w:lang w:eastAsia="zh-CN"/>
        </w:rPr>
        <w:t>50</w:t>
      </w:r>
      <w:r w:rsidRPr="00FA0406">
        <w:rPr>
          <w:rFonts w:ascii="Book Antiqua" w:eastAsia="宋体" w:hAnsi="Book Antiqua" w:cs="宋体"/>
          <w:color w:val="000000"/>
          <w:lang w:eastAsia="zh-CN"/>
        </w:rPr>
        <w:t>: 664-669 [PMID: 14523949 DOI: 10.1002/mrm.10578]</w:t>
      </w:r>
    </w:p>
    <w:p w14:paraId="175F1E7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lastRenderedPageBreak/>
        <w:t>22 </w:t>
      </w:r>
      <w:r w:rsidRPr="00FA0406">
        <w:rPr>
          <w:rFonts w:ascii="Book Antiqua" w:eastAsia="宋体" w:hAnsi="Book Antiqua" w:cs="宋体"/>
          <w:b/>
          <w:bCs/>
          <w:color w:val="000000"/>
          <w:lang w:eastAsia="zh-CN"/>
        </w:rPr>
        <w:t>Jensen JH</w:t>
      </w:r>
      <w:r w:rsidRPr="00FA0406">
        <w:rPr>
          <w:rFonts w:ascii="Book Antiqua" w:eastAsia="宋体" w:hAnsi="Book Antiqua" w:cs="宋体"/>
          <w:color w:val="000000"/>
          <w:lang w:eastAsia="zh-CN"/>
        </w:rPr>
        <w:t>, Helpern JA, Ramani A, Lu H, Kaczynski K. Diffusional kurtosis imaging: the quantification of non-gaussian water diffusion by means of magnetic resonance imaging. </w:t>
      </w:r>
      <w:r w:rsidRPr="00FA0406">
        <w:rPr>
          <w:rFonts w:ascii="Book Antiqua" w:eastAsia="宋体" w:hAnsi="Book Antiqua" w:cs="宋体"/>
          <w:i/>
          <w:iCs/>
          <w:color w:val="000000"/>
          <w:lang w:eastAsia="zh-CN"/>
        </w:rPr>
        <w:t>Magn Reson Med</w:t>
      </w:r>
      <w:r w:rsidRPr="00FA0406">
        <w:rPr>
          <w:rFonts w:ascii="Book Antiqua" w:eastAsia="宋体" w:hAnsi="Book Antiqua" w:cs="宋体"/>
          <w:color w:val="000000"/>
          <w:lang w:eastAsia="zh-CN"/>
        </w:rPr>
        <w:t> 2005; </w:t>
      </w:r>
      <w:r w:rsidRPr="00FA0406">
        <w:rPr>
          <w:rFonts w:ascii="Book Antiqua" w:eastAsia="宋体" w:hAnsi="Book Antiqua" w:cs="宋体"/>
          <w:b/>
          <w:bCs/>
          <w:color w:val="000000"/>
          <w:lang w:eastAsia="zh-CN"/>
        </w:rPr>
        <w:t>53</w:t>
      </w:r>
      <w:r w:rsidRPr="00FA0406">
        <w:rPr>
          <w:rFonts w:ascii="Book Antiqua" w:eastAsia="宋体" w:hAnsi="Book Antiqua" w:cs="宋体"/>
          <w:color w:val="000000"/>
          <w:lang w:eastAsia="zh-CN"/>
        </w:rPr>
        <w:t>: 1432-1440 [PMID: 15906300 DOI: 10.1002/mrm.20508]</w:t>
      </w:r>
    </w:p>
    <w:p w14:paraId="3720D74F"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23 </w:t>
      </w:r>
      <w:r w:rsidRPr="00FA0406">
        <w:rPr>
          <w:rFonts w:ascii="Book Antiqua" w:eastAsia="宋体" w:hAnsi="Book Antiqua" w:cs="宋体"/>
          <w:b/>
          <w:bCs/>
          <w:color w:val="000000"/>
          <w:lang w:eastAsia="zh-CN"/>
        </w:rPr>
        <w:t>Taouli B</w:t>
      </w:r>
      <w:r w:rsidRPr="00FA0406">
        <w:rPr>
          <w:rFonts w:ascii="Book Antiqua" w:eastAsia="宋体" w:hAnsi="Book Antiqua" w:cs="宋体"/>
          <w:color w:val="000000"/>
          <w:lang w:eastAsia="zh-CN"/>
        </w:rPr>
        <w:t>, Koh DM. Diffusion-weighted MR imaging of the liver.</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254</w:t>
      </w:r>
      <w:r w:rsidRPr="00FA0406">
        <w:rPr>
          <w:rFonts w:ascii="Book Antiqua" w:eastAsia="宋体" w:hAnsi="Book Antiqua" w:cs="宋体"/>
          <w:color w:val="000000"/>
          <w:lang w:eastAsia="zh-CN"/>
        </w:rPr>
        <w:t>: 47-66 [PMID: 20032142 DOI: 10.1148/radiol.09090021]</w:t>
      </w:r>
    </w:p>
    <w:p w14:paraId="01F0B2E4"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24 </w:t>
      </w:r>
      <w:r w:rsidRPr="00FA0406">
        <w:rPr>
          <w:rFonts w:ascii="Book Antiqua" w:eastAsia="宋体" w:hAnsi="Book Antiqua" w:cs="宋体"/>
          <w:b/>
          <w:bCs/>
          <w:color w:val="000000"/>
          <w:lang w:eastAsia="zh-CN"/>
        </w:rPr>
        <w:t>Yamada I</w:t>
      </w:r>
      <w:r w:rsidRPr="00FA0406">
        <w:rPr>
          <w:rFonts w:ascii="Book Antiqua" w:eastAsia="宋体" w:hAnsi="Book Antiqua" w:cs="宋体"/>
          <w:color w:val="000000"/>
          <w:lang w:eastAsia="zh-CN"/>
        </w:rPr>
        <w:t>, Aung W, Himeno Y, Nakagawa T, Shibuya H. Diffusion coefficients in abdominal organs and hepatic lesions: evaluation with intravoxel incoherent motion echo-planar MR imaging.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1999; </w:t>
      </w:r>
      <w:r w:rsidRPr="00FA0406">
        <w:rPr>
          <w:rFonts w:ascii="Book Antiqua" w:eastAsia="宋体" w:hAnsi="Book Antiqua" w:cs="宋体"/>
          <w:b/>
          <w:bCs/>
          <w:color w:val="000000"/>
          <w:lang w:eastAsia="zh-CN"/>
        </w:rPr>
        <w:t>210</w:t>
      </w:r>
      <w:r w:rsidRPr="00FA0406">
        <w:rPr>
          <w:rFonts w:ascii="Book Antiqua" w:eastAsia="宋体" w:hAnsi="Book Antiqua" w:cs="宋体"/>
          <w:color w:val="000000"/>
          <w:lang w:eastAsia="zh-CN"/>
        </w:rPr>
        <w:t>: 617-623 [PMID: 10207458 DOI: 10.1148/radiology.210.3.r99fe17617]</w:t>
      </w:r>
    </w:p>
    <w:p w14:paraId="0A0B895B"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25 </w:t>
      </w:r>
      <w:r w:rsidRPr="00FA0406">
        <w:rPr>
          <w:rFonts w:ascii="Book Antiqua" w:eastAsia="宋体" w:hAnsi="Book Antiqua" w:cs="宋体"/>
          <w:b/>
          <w:bCs/>
          <w:color w:val="000000"/>
          <w:lang w:eastAsia="zh-CN"/>
        </w:rPr>
        <w:t>Moteki T</w:t>
      </w:r>
      <w:r w:rsidRPr="00FA0406">
        <w:rPr>
          <w:rFonts w:ascii="Book Antiqua" w:eastAsia="宋体" w:hAnsi="Book Antiqua" w:cs="宋体"/>
          <w:color w:val="000000"/>
          <w:lang w:eastAsia="zh-CN"/>
        </w:rPr>
        <w:t>, Horikoshi H, Oya N, Aoki J, Endo K. Evaluation of hepatic lesions and hepatic parenchyma using diffusion-weighted reordered turboFLASH magnetic resonance images.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2002; </w:t>
      </w:r>
      <w:r w:rsidRPr="00FA0406">
        <w:rPr>
          <w:rFonts w:ascii="Book Antiqua" w:eastAsia="宋体" w:hAnsi="Book Antiqua" w:cs="宋体"/>
          <w:b/>
          <w:bCs/>
          <w:color w:val="000000"/>
          <w:lang w:eastAsia="zh-CN"/>
        </w:rPr>
        <w:t>15</w:t>
      </w:r>
      <w:r w:rsidRPr="00FA0406">
        <w:rPr>
          <w:rFonts w:ascii="Book Antiqua" w:eastAsia="宋体" w:hAnsi="Book Antiqua" w:cs="宋体"/>
          <w:color w:val="000000"/>
          <w:lang w:eastAsia="zh-CN"/>
        </w:rPr>
        <w:t>: 564-572 [PMID: 11997898 DOI: 10.1002/jmri.10101]</w:t>
      </w:r>
    </w:p>
    <w:p w14:paraId="77A12832"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26 </w:t>
      </w:r>
      <w:r w:rsidRPr="00FA0406">
        <w:rPr>
          <w:rFonts w:ascii="Book Antiqua" w:eastAsia="宋体" w:hAnsi="Book Antiqua" w:cs="宋体"/>
          <w:b/>
          <w:bCs/>
          <w:color w:val="000000"/>
          <w:lang w:eastAsia="zh-CN"/>
        </w:rPr>
        <w:t>Quentin M</w:t>
      </w:r>
      <w:r w:rsidRPr="00FA0406">
        <w:rPr>
          <w:rFonts w:ascii="Book Antiqua" w:eastAsia="宋体" w:hAnsi="Book Antiqua" w:cs="宋体"/>
          <w:color w:val="000000"/>
          <w:lang w:eastAsia="zh-CN"/>
        </w:rPr>
        <w:t>, Blondin D, Klasen J, Lanzman RS, Miese FR, Arsov C, Albers P, Antoch G, Wittsack HJ.</w:t>
      </w:r>
      <w:proofErr w:type="gramEnd"/>
      <w:r w:rsidRPr="00FA0406">
        <w:rPr>
          <w:rFonts w:ascii="Book Antiqua" w:eastAsia="宋体" w:hAnsi="Book Antiqua" w:cs="宋体"/>
          <w:color w:val="000000"/>
          <w:lang w:eastAsia="zh-CN"/>
        </w:rPr>
        <w:t xml:space="preserve"> Comparison of different mathematical models of diffusion-weighted prostate MR imaging. </w:t>
      </w:r>
      <w:r w:rsidRPr="00FA0406">
        <w:rPr>
          <w:rFonts w:ascii="Book Antiqua" w:eastAsia="宋体" w:hAnsi="Book Antiqua" w:cs="宋体"/>
          <w:i/>
          <w:iCs/>
          <w:color w:val="000000"/>
          <w:lang w:eastAsia="zh-CN"/>
        </w:rPr>
        <w:t>Magn Reson Imaging</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30</w:t>
      </w:r>
      <w:r w:rsidRPr="00FA0406">
        <w:rPr>
          <w:rFonts w:ascii="Book Antiqua" w:eastAsia="宋体" w:hAnsi="Book Antiqua" w:cs="宋体"/>
          <w:color w:val="000000"/>
          <w:lang w:eastAsia="zh-CN"/>
        </w:rPr>
        <w:t>: 1468-1474 [PMID: 22819178 DOI: 10.1016/j.mri.2012.04.025]</w:t>
      </w:r>
    </w:p>
    <w:p w14:paraId="7C900993"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27 </w:t>
      </w:r>
      <w:r w:rsidRPr="00FA0406">
        <w:rPr>
          <w:rFonts w:ascii="Book Antiqua" w:eastAsia="宋体" w:hAnsi="Book Antiqua" w:cs="宋体"/>
          <w:b/>
          <w:bCs/>
          <w:color w:val="000000"/>
          <w:lang w:eastAsia="zh-CN"/>
        </w:rPr>
        <w:t>Riches SF</w:t>
      </w:r>
      <w:r w:rsidRPr="00FA0406">
        <w:rPr>
          <w:rFonts w:ascii="Book Antiqua" w:eastAsia="宋体" w:hAnsi="Book Antiqua" w:cs="宋体"/>
          <w:color w:val="000000"/>
          <w:lang w:eastAsia="zh-CN"/>
        </w:rPr>
        <w:t>, Hawtin K, Charles-Edwards EM, de Souza NM.</w:t>
      </w:r>
      <w:proofErr w:type="gramEnd"/>
      <w:r w:rsidRPr="00FA0406">
        <w:rPr>
          <w:rFonts w:ascii="Book Antiqua" w:eastAsia="宋体" w:hAnsi="Book Antiqua" w:cs="宋体"/>
          <w:color w:val="000000"/>
          <w:lang w:eastAsia="zh-CN"/>
        </w:rPr>
        <w:t xml:space="preserve"> Diffusion-weighted imaging of the prostate and rectal wall: comparison of biexponential and monoexponential modelled diffusion and associated perfusion coefficients. </w:t>
      </w:r>
      <w:r w:rsidRPr="00FA0406">
        <w:rPr>
          <w:rFonts w:ascii="Book Antiqua" w:eastAsia="宋体" w:hAnsi="Book Antiqua" w:cs="宋体"/>
          <w:i/>
          <w:iCs/>
          <w:color w:val="000000"/>
          <w:lang w:eastAsia="zh-CN"/>
        </w:rPr>
        <w:t>NMR Biomed</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22</w:t>
      </w:r>
      <w:r w:rsidRPr="00FA0406">
        <w:rPr>
          <w:rFonts w:ascii="Book Antiqua" w:eastAsia="宋体" w:hAnsi="Book Antiqua" w:cs="宋体"/>
          <w:color w:val="000000"/>
          <w:lang w:eastAsia="zh-CN"/>
        </w:rPr>
        <w:t>: 318-325 [PMID: 19009566 DOI: 10.1002/nbm.1328]</w:t>
      </w:r>
    </w:p>
    <w:p w14:paraId="3CCC5466"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28 </w:t>
      </w:r>
      <w:r w:rsidRPr="00FA0406">
        <w:rPr>
          <w:rFonts w:ascii="Book Antiqua" w:eastAsia="宋体" w:hAnsi="Book Antiqua" w:cs="宋体"/>
          <w:b/>
          <w:bCs/>
          <w:color w:val="000000"/>
          <w:lang w:eastAsia="zh-CN"/>
        </w:rPr>
        <w:t>Ichikawa T</w:t>
      </w:r>
      <w:r w:rsidRPr="00FA0406">
        <w:rPr>
          <w:rFonts w:ascii="Book Antiqua" w:eastAsia="宋体" w:hAnsi="Book Antiqua" w:cs="宋体"/>
          <w:color w:val="000000"/>
          <w:lang w:eastAsia="zh-CN"/>
        </w:rPr>
        <w:t>, Haradome H, Hachiya J, Nitatori T, Araki T. Diffusion-weighted MR imaging with a single-shot echoplanar sequence: detection and characterization of focal hepatic lesions.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1998; </w:t>
      </w:r>
      <w:r w:rsidRPr="00FA0406">
        <w:rPr>
          <w:rFonts w:ascii="Book Antiqua" w:eastAsia="宋体" w:hAnsi="Book Antiqua" w:cs="宋体"/>
          <w:b/>
          <w:bCs/>
          <w:color w:val="000000"/>
          <w:lang w:eastAsia="zh-CN"/>
        </w:rPr>
        <w:t>170</w:t>
      </w:r>
      <w:r w:rsidRPr="00FA0406">
        <w:rPr>
          <w:rFonts w:ascii="Book Antiqua" w:eastAsia="宋体" w:hAnsi="Book Antiqua" w:cs="宋体"/>
          <w:color w:val="000000"/>
          <w:lang w:eastAsia="zh-CN"/>
        </w:rPr>
        <w:t>: 397-402 [PMID: 9456953 DOI: 10.2214/ajr.170.2.9456953]</w:t>
      </w:r>
    </w:p>
    <w:p w14:paraId="05CE9A9C"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29 </w:t>
      </w:r>
      <w:r w:rsidRPr="00FA0406">
        <w:rPr>
          <w:rFonts w:ascii="Book Antiqua" w:eastAsia="宋体" w:hAnsi="Book Antiqua" w:cs="宋体"/>
          <w:b/>
          <w:bCs/>
          <w:color w:val="000000"/>
          <w:lang w:eastAsia="zh-CN"/>
        </w:rPr>
        <w:t>Kim T</w:t>
      </w:r>
      <w:r w:rsidRPr="00FA0406">
        <w:rPr>
          <w:rFonts w:ascii="Book Antiqua" w:eastAsia="宋体" w:hAnsi="Book Antiqua" w:cs="宋体"/>
          <w:color w:val="000000"/>
          <w:lang w:eastAsia="zh-CN"/>
        </w:rPr>
        <w:t>, Murakami T, Takahashi S, Hori M, Tsuda K, Nakamura H. Diffusion-weighted single-shot echoplanar MR imaging for liver disease.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1999; </w:t>
      </w:r>
      <w:r w:rsidRPr="00FA0406">
        <w:rPr>
          <w:rFonts w:ascii="Book Antiqua" w:eastAsia="宋体" w:hAnsi="Book Antiqua" w:cs="宋体"/>
          <w:b/>
          <w:bCs/>
          <w:color w:val="000000"/>
          <w:lang w:eastAsia="zh-CN"/>
        </w:rPr>
        <w:t>173</w:t>
      </w:r>
      <w:r w:rsidRPr="00FA0406">
        <w:rPr>
          <w:rFonts w:ascii="Book Antiqua" w:eastAsia="宋体" w:hAnsi="Book Antiqua" w:cs="宋体"/>
          <w:color w:val="000000"/>
          <w:lang w:eastAsia="zh-CN"/>
        </w:rPr>
        <w:t>: 393-398 [PMID: 10430143 DOI: 10.2214/ajr.173.2.10430143]</w:t>
      </w:r>
    </w:p>
    <w:p w14:paraId="620E0612"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30 </w:t>
      </w:r>
      <w:r w:rsidRPr="00FA0406">
        <w:rPr>
          <w:rFonts w:ascii="Book Antiqua" w:eastAsia="宋体" w:hAnsi="Book Antiqua" w:cs="宋体"/>
          <w:b/>
          <w:bCs/>
          <w:color w:val="000000"/>
          <w:lang w:eastAsia="zh-CN"/>
        </w:rPr>
        <w:t>Namimoto T</w:t>
      </w:r>
      <w:r w:rsidRPr="00FA0406">
        <w:rPr>
          <w:rFonts w:ascii="Book Antiqua" w:eastAsia="宋体" w:hAnsi="Book Antiqua" w:cs="宋体"/>
          <w:color w:val="000000"/>
          <w:lang w:eastAsia="zh-CN"/>
        </w:rPr>
        <w:t>, Yamashita Y, Mitsuzaki K, Nakayama Y, Tang Y, Takahashi M. Measurement of the apparent diffusion coefficient in diffuse renal disease by diffusion-weighted echo-planar MR imaging.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1999; </w:t>
      </w:r>
      <w:r w:rsidRPr="00FA0406">
        <w:rPr>
          <w:rFonts w:ascii="Book Antiqua" w:eastAsia="宋体" w:hAnsi="Book Antiqua" w:cs="宋体"/>
          <w:b/>
          <w:bCs/>
          <w:color w:val="000000"/>
          <w:lang w:eastAsia="zh-CN"/>
        </w:rPr>
        <w:t>9</w:t>
      </w:r>
      <w:r w:rsidRPr="00FA0406">
        <w:rPr>
          <w:rFonts w:ascii="Book Antiqua" w:eastAsia="宋体" w:hAnsi="Book Antiqua" w:cs="宋体"/>
          <w:color w:val="000000"/>
          <w:lang w:eastAsia="zh-CN"/>
        </w:rPr>
        <w:t>: 832-837 [PMID: 10373031 DOI: 10.1002/(</w:t>
      </w:r>
      <w:proofErr w:type="gramStart"/>
      <w:r w:rsidRPr="00FA0406">
        <w:rPr>
          <w:rFonts w:ascii="Book Antiqua" w:eastAsia="宋体" w:hAnsi="Book Antiqua" w:cs="宋体"/>
          <w:color w:val="000000"/>
          <w:lang w:eastAsia="zh-CN"/>
        </w:rPr>
        <w:t>SICI)1522</w:t>
      </w:r>
      <w:proofErr w:type="gramEnd"/>
      <w:r w:rsidRPr="00FA0406">
        <w:rPr>
          <w:rFonts w:ascii="Book Antiqua" w:eastAsia="宋体" w:hAnsi="Book Antiqua" w:cs="宋体"/>
          <w:color w:val="000000"/>
          <w:lang w:eastAsia="zh-CN"/>
        </w:rPr>
        <w:t>-2586(199906)9: 63.0.CO; 2-1]</w:t>
      </w:r>
    </w:p>
    <w:p w14:paraId="4F0BD19B"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lastRenderedPageBreak/>
        <w:t>31 </w:t>
      </w:r>
      <w:r w:rsidRPr="00FA0406">
        <w:rPr>
          <w:rFonts w:ascii="Book Antiqua" w:eastAsia="宋体" w:hAnsi="Book Antiqua" w:cs="宋体"/>
          <w:b/>
          <w:bCs/>
          <w:color w:val="000000"/>
          <w:lang w:eastAsia="zh-CN"/>
        </w:rPr>
        <w:t>Thoeny HC</w:t>
      </w:r>
      <w:r w:rsidRPr="00FA0406">
        <w:rPr>
          <w:rFonts w:ascii="Book Antiqua" w:eastAsia="宋体" w:hAnsi="Book Antiqua" w:cs="宋体"/>
          <w:color w:val="000000"/>
          <w:lang w:eastAsia="zh-CN"/>
        </w:rPr>
        <w:t>, De Keyzer F, Oyen RH, Peeters RR. Diffusion-weighted MR imaging of kidneys in healthy volunteers and patients with parenchymal diseases: initial experience.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2005; </w:t>
      </w:r>
      <w:r w:rsidRPr="00FA0406">
        <w:rPr>
          <w:rFonts w:ascii="Book Antiqua" w:eastAsia="宋体" w:hAnsi="Book Antiqua" w:cs="宋体"/>
          <w:b/>
          <w:bCs/>
          <w:color w:val="000000"/>
          <w:lang w:eastAsia="zh-CN"/>
        </w:rPr>
        <w:t>235</w:t>
      </w:r>
      <w:r w:rsidRPr="00FA0406">
        <w:rPr>
          <w:rFonts w:ascii="Book Antiqua" w:eastAsia="宋体" w:hAnsi="Book Antiqua" w:cs="宋体"/>
          <w:color w:val="000000"/>
          <w:lang w:eastAsia="zh-CN"/>
        </w:rPr>
        <w:t>: 911-917 [PMID: 15845792 DOI: 10.1148/radiol.2353040554]</w:t>
      </w:r>
    </w:p>
    <w:p w14:paraId="137504D2"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32 </w:t>
      </w:r>
      <w:r w:rsidRPr="00FA0406">
        <w:rPr>
          <w:rFonts w:ascii="Book Antiqua" w:eastAsia="宋体" w:hAnsi="Book Antiqua" w:cs="宋体"/>
          <w:b/>
          <w:bCs/>
          <w:color w:val="000000"/>
          <w:lang w:eastAsia="zh-CN"/>
        </w:rPr>
        <w:t>Mürtz P</w:t>
      </w:r>
      <w:r w:rsidRPr="00FA0406">
        <w:rPr>
          <w:rFonts w:ascii="Book Antiqua" w:eastAsia="宋体" w:hAnsi="Book Antiqua" w:cs="宋体"/>
          <w:color w:val="000000"/>
          <w:lang w:eastAsia="zh-CN"/>
        </w:rPr>
        <w:t>, Flacke S, Träber F, van den Brink JS, Gieseke J, Schild HH. Abdomen: diffusion-weighted MR imaging with pulse-triggered single-shot sequences.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2002; </w:t>
      </w:r>
      <w:r w:rsidRPr="00FA0406">
        <w:rPr>
          <w:rFonts w:ascii="Book Antiqua" w:eastAsia="宋体" w:hAnsi="Book Antiqua" w:cs="宋体"/>
          <w:b/>
          <w:bCs/>
          <w:color w:val="000000"/>
          <w:lang w:eastAsia="zh-CN"/>
        </w:rPr>
        <w:t>224</w:t>
      </w:r>
      <w:r w:rsidRPr="00FA0406">
        <w:rPr>
          <w:rFonts w:ascii="Book Antiqua" w:eastAsia="宋体" w:hAnsi="Book Antiqua" w:cs="宋体"/>
          <w:color w:val="000000"/>
          <w:lang w:eastAsia="zh-CN"/>
        </w:rPr>
        <w:t>: 258-264 [PMID: 12091693 DOI: 10.1148/radiol.2241011117]</w:t>
      </w:r>
    </w:p>
    <w:p w14:paraId="0B46BA25"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33 </w:t>
      </w:r>
      <w:r w:rsidRPr="00FA0406">
        <w:rPr>
          <w:rFonts w:ascii="Book Antiqua" w:eastAsia="宋体" w:hAnsi="Book Antiqua" w:cs="宋体"/>
          <w:b/>
          <w:bCs/>
          <w:color w:val="000000"/>
          <w:lang w:eastAsia="zh-CN"/>
        </w:rPr>
        <w:t>Leporq B</w:t>
      </w:r>
      <w:r w:rsidRPr="00FA0406">
        <w:rPr>
          <w:rFonts w:ascii="Book Antiqua" w:eastAsia="宋体" w:hAnsi="Book Antiqua" w:cs="宋体"/>
          <w:color w:val="000000"/>
          <w:lang w:eastAsia="zh-CN"/>
        </w:rPr>
        <w:t>, Saint-Jalmes H, Rabrait C, Pilleul F, Guillaud O, Dumortier J, Scoazec JY, Beuf O. Optimization of intra-voxel incoherent motion imaging at 3.0 Tesla for fast liver examination.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41</w:t>
      </w:r>
      <w:r w:rsidRPr="00FA0406">
        <w:rPr>
          <w:rFonts w:ascii="Book Antiqua" w:eastAsia="宋体" w:hAnsi="Book Antiqua" w:cs="宋体"/>
          <w:color w:val="000000"/>
          <w:lang w:eastAsia="zh-CN"/>
        </w:rPr>
        <w:t>: 1209-1217 [PMID: 25044653 DOI: 10.1002/jmri.24693]</w:t>
      </w:r>
    </w:p>
    <w:p w14:paraId="335FC65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34 </w:t>
      </w:r>
      <w:r w:rsidRPr="00FA0406">
        <w:rPr>
          <w:rFonts w:ascii="Book Antiqua" w:eastAsia="宋体" w:hAnsi="Book Antiqua" w:cs="宋体"/>
          <w:b/>
          <w:bCs/>
          <w:color w:val="000000"/>
          <w:lang w:eastAsia="zh-CN"/>
        </w:rPr>
        <w:t>Miquel ME</w:t>
      </w:r>
      <w:r w:rsidRPr="00FA0406">
        <w:rPr>
          <w:rFonts w:ascii="Book Antiqua" w:eastAsia="宋体" w:hAnsi="Book Antiqua" w:cs="宋体"/>
          <w:color w:val="000000"/>
          <w:lang w:eastAsia="zh-CN"/>
        </w:rPr>
        <w:t>, Scott AD, Macdougall ND, Boubertakh R, Bharwani N, Rockall AG. In vitro and in vivo repeatability of abdominal diffusion-weighted MRI. </w:t>
      </w:r>
      <w:r w:rsidRPr="00FA0406">
        <w:rPr>
          <w:rFonts w:ascii="Book Antiqua" w:eastAsia="宋体" w:hAnsi="Book Antiqua" w:cs="宋体"/>
          <w:i/>
          <w:iCs/>
          <w:color w:val="000000"/>
          <w:lang w:eastAsia="zh-CN"/>
        </w:rPr>
        <w:t>Br J Radiol</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85</w:t>
      </w:r>
      <w:r w:rsidRPr="00FA0406">
        <w:rPr>
          <w:rFonts w:ascii="Book Antiqua" w:eastAsia="宋体" w:hAnsi="Book Antiqua" w:cs="宋体"/>
          <w:color w:val="000000"/>
          <w:lang w:eastAsia="zh-CN"/>
        </w:rPr>
        <w:t>: 1507-1512 [PMID: 22674704 DOI: 10.1259/bjr/32269440]</w:t>
      </w:r>
    </w:p>
    <w:p w14:paraId="7C494B46"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35 </w:t>
      </w:r>
      <w:r w:rsidRPr="00FA0406">
        <w:rPr>
          <w:rFonts w:ascii="Book Antiqua" w:eastAsia="宋体" w:hAnsi="Book Antiqua" w:cs="宋体"/>
          <w:b/>
          <w:bCs/>
          <w:color w:val="000000"/>
          <w:lang w:eastAsia="zh-CN"/>
        </w:rPr>
        <w:t>Duran R</w:t>
      </w:r>
      <w:r w:rsidRPr="00FA0406">
        <w:rPr>
          <w:rFonts w:ascii="Book Antiqua" w:eastAsia="宋体" w:hAnsi="Book Antiqua" w:cs="宋体"/>
          <w:color w:val="000000"/>
          <w:lang w:eastAsia="zh-CN"/>
        </w:rPr>
        <w:t>, Ronot M, Kerbaol A, Van Beers B, Vilgrain V. Hepatic hemangiomas: factors associated with T2 shine-through effect on diffusion-weighted MR sequences. </w:t>
      </w:r>
      <w:r w:rsidRPr="00FA0406">
        <w:rPr>
          <w:rFonts w:ascii="Book Antiqua" w:eastAsia="宋体" w:hAnsi="Book Antiqua" w:cs="宋体"/>
          <w:i/>
          <w:iCs/>
          <w:color w:val="000000"/>
          <w:lang w:eastAsia="zh-CN"/>
        </w:rPr>
        <w:t>Eur J Radiol</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83</w:t>
      </w:r>
      <w:r w:rsidRPr="00FA0406">
        <w:rPr>
          <w:rFonts w:ascii="Book Antiqua" w:eastAsia="宋体" w:hAnsi="Book Antiqua" w:cs="宋体"/>
          <w:color w:val="000000"/>
          <w:lang w:eastAsia="zh-CN"/>
        </w:rPr>
        <w:t>: 468-478 [PMID: 24364922 DOI: 10.1016/j.ejrad.2013.11.023]</w:t>
      </w:r>
    </w:p>
    <w:p w14:paraId="22D9C1C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36 </w:t>
      </w:r>
      <w:r w:rsidRPr="00FA0406">
        <w:rPr>
          <w:rFonts w:ascii="Book Antiqua" w:eastAsia="宋体" w:hAnsi="Book Antiqua" w:cs="宋体"/>
          <w:b/>
          <w:bCs/>
          <w:color w:val="000000"/>
          <w:lang w:eastAsia="zh-CN"/>
        </w:rPr>
        <w:t>Burdette JH</w:t>
      </w:r>
      <w:r w:rsidRPr="00FA0406">
        <w:rPr>
          <w:rFonts w:ascii="Book Antiqua" w:eastAsia="宋体" w:hAnsi="Book Antiqua" w:cs="宋体"/>
          <w:color w:val="000000"/>
          <w:lang w:eastAsia="zh-CN"/>
        </w:rPr>
        <w:t>, Elster AD, Ricci PE. Acute cerebral infarction: quantification of spin-density and T2 shine-through phenomena on diffusion-weighted MR images.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1999; </w:t>
      </w:r>
      <w:r w:rsidRPr="00FA0406">
        <w:rPr>
          <w:rFonts w:ascii="Book Antiqua" w:eastAsia="宋体" w:hAnsi="Book Antiqua" w:cs="宋体"/>
          <w:b/>
          <w:bCs/>
          <w:color w:val="000000"/>
          <w:lang w:eastAsia="zh-CN"/>
        </w:rPr>
        <w:t>212</w:t>
      </w:r>
      <w:r w:rsidRPr="00FA0406">
        <w:rPr>
          <w:rFonts w:ascii="Book Antiqua" w:eastAsia="宋体" w:hAnsi="Book Antiqua" w:cs="宋体"/>
          <w:color w:val="000000"/>
          <w:lang w:eastAsia="zh-CN"/>
        </w:rPr>
        <w:t>: 333-339 [PMID: 10429687 DOI: 10.1148/radiology.212.2.r99au36333]</w:t>
      </w:r>
    </w:p>
    <w:p w14:paraId="16ECBB9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37 </w:t>
      </w:r>
      <w:r w:rsidRPr="00FA0406">
        <w:rPr>
          <w:rFonts w:ascii="Book Antiqua" w:eastAsia="宋体" w:hAnsi="Book Antiqua" w:cs="宋体"/>
          <w:b/>
          <w:bCs/>
          <w:color w:val="000000"/>
          <w:lang w:eastAsia="zh-CN"/>
        </w:rPr>
        <w:t>Pierpaoli C</w:t>
      </w:r>
      <w:r w:rsidRPr="00FA0406">
        <w:rPr>
          <w:rFonts w:ascii="Book Antiqua" w:eastAsia="宋体" w:hAnsi="Book Antiqua" w:cs="宋体"/>
          <w:color w:val="000000"/>
          <w:lang w:eastAsia="zh-CN"/>
        </w:rPr>
        <w:t>, Jezzard P, Basser PJ, Barnett A, Di Chiro G. Diffusion tensor MR imaging of the human brain.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1996; </w:t>
      </w:r>
      <w:r w:rsidRPr="00FA0406">
        <w:rPr>
          <w:rFonts w:ascii="Book Antiqua" w:eastAsia="宋体" w:hAnsi="Book Antiqua" w:cs="宋体"/>
          <w:b/>
          <w:bCs/>
          <w:color w:val="000000"/>
          <w:lang w:eastAsia="zh-CN"/>
        </w:rPr>
        <w:t>201</w:t>
      </w:r>
      <w:r w:rsidRPr="00FA0406">
        <w:rPr>
          <w:rFonts w:ascii="Book Antiqua" w:eastAsia="宋体" w:hAnsi="Book Antiqua" w:cs="宋体"/>
          <w:color w:val="000000"/>
          <w:lang w:eastAsia="zh-CN"/>
        </w:rPr>
        <w:t>: 637-648 [PMID: 8939209 DOI: 10.1148/radiology.201.3.8939209]</w:t>
      </w:r>
    </w:p>
    <w:p w14:paraId="12E5CC87"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38 </w:t>
      </w:r>
      <w:r w:rsidRPr="00FA0406">
        <w:rPr>
          <w:rFonts w:ascii="Book Antiqua" w:eastAsia="宋体" w:hAnsi="Book Antiqua" w:cs="宋体"/>
          <w:b/>
          <w:bCs/>
          <w:color w:val="000000"/>
          <w:lang w:eastAsia="zh-CN"/>
        </w:rPr>
        <w:t>Le Bihan D</w:t>
      </w:r>
      <w:r w:rsidRPr="00FA0406">
        <w:rPr>
          <w:rFonts w:ascii="Book Antiqua" w:eastAsia="宋体" w:hAnsi="Book Antiqua" w:cs="宋体"/>
          <w:color w:val="000000"/>
          <w:lang w:eastAsia="zh-CN"/>
        </w:rPr>
        <w:t>, Mangin JF, Poupon C, Clark CA, Pappata S, Molko N, Chabriat H. Diffusion tensor imaging: concepts and applications.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2001; </w:t>
      </w:r>
      <w:r w:rsidRPr="00FA0406">
        <w:rPr>
          <w:rFonts w:ascii="Book Antiqua" w:eastAsia="宋体" w:hAnsi="Book Antiqua" w:cs="宋体"/>
          <w:b/>
          <w:bCs/>
          <w:color w:val="000000"/>
          <w:lang w:eastAsia="zh-CN"/>
        </w:rPr>
        <w:t>13</w:t>
      </w:r>
      <w:r w:rsidRPr="00FA0406">
        <w:rPr>
          <w:rFonts w:ascii="Book Antiqua" w:eastAsia="宋体" w:hAnsi="Book Antiqua" w:cs="宋体"/>
          <w:color w:val="000000"/>
          <w:lang w:eastAsia="zh-CN"/>
        </w:rPr>
        <w:t>: 534-546 [PMID: 11276097 DOI: 10.1002/jmri.1076]</w:t>
      </w:r>
    </w:p>
    <w:p w14:paraId="14E418C2"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39 </w:t>
      </w:r>
      <w:r w:rsidRPr="00FA0406">
        <w:rPr>
          <w:rFonts w:ascii="Book Antiqua" w:eastAsia="宋体" w:hAnsi="Book Antiqua" w:cs="宋体"/>
          <w:b/>
          <w:bCs/>
          <w:color w:val="000000"/>
          <w:lang w:eastAsia="zh-CN"/>
        </w:rPr>
        <w:t>Taouli B</w:t>
      </w:r>
      <w:r w:rsidRPr="00FA0406">
        <w:rPr>
          <w:rFonts w:ascii="Book Antiqua" w:eastAsia="宋体" w:hAnsi="Book Antiqua" w:cs="宋体"/>
          <w:color w:val="000000"/>
          <w:lang w:eastAsia="zh-CN"/>
        </w:rPr>
        <w:t>, Martin AJ, Qayyum A, Merriman RB, Vigneron D, Yeh BM, Coakley FV. Parallel imaging and diffusion tensor imaging for diffusion-weighted MRI of the liver: preliminary experience in healthy volunteers.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2004; </w:t>
      </w:r>
      <w:r w:rsidRPr="00FA0406">
        <w:rPr>
          <w:rFonts w:ascii="Book Antiqua" w:eastAsia="宋体" w:hAnsi="Book Antiqua" w:cs="宋体"/>
          <w:b/>
          <w:bCs/>
          <w:color w:val="000000"/>
          <w:lang w:eastAsia="zh-CN"/>
        </w:rPr>
        <w:t>183</w:t>
      </w:r>
      <w:r w:rsidRPr="00FA0406">
        <w:rPr>
          <w:rFonts w:ascii="Book Antiqua" w:eastAsia="宋体" w:hAnsi="Book Antiqua" w:cs="宋体"/>
          <w:color w:val="000000"/>
          <w:lang w:eastAsia="zh-CN"/>
        </w:rPr>
        <w:t>: 677-680 [PMID: 15333355 DOI: 10.2214/ajr.183.3.1830677]</w:t>
      </w:r>
    </w:p>
    <w:p w14:paraId="0D96896B"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40 </w:t>
      </w:r>
      <w:r w:rsidRPr="00FA0406">
        <w:rPr>
          <w:rFonts w:ascii="Book Antiqua" w:eastAsia="宋体" w:hAnsi="Book Antiqua" w:cs="宋体"/>
          <w:b/>
          <w:bCs/>
          <w:color w:val="000000"/>
          <w:lang w:eastAsia="zh-CN"/>
        </w:rPr>
        <w:t>Tosun M</w:t>
      </w:r>
      <w:r w:rsidRPr="00FA0406">
        <w:rPr>
          <w:rFonts w:ascii="Book Antiqua" w:eastAsia="宋体" w:hAnsi="Book Antiqua" w:cs="宋体"/>
          <w:color w:val="000000"/>
          <w:lang w:eastAsia="zh-CN"/>
        </w:rPr>
        <w:t xml:space="preserve">, Inan N, Sarisoy HT, Akansel G, Gumustas S, Gürbüz Y, Demirci A. Diagnostic performance of conventional diffusion weighted imaging and diffusion tensor </w:t>
      </w:r>
      <w:r w:rsidRPr="00FA0406">
        <w:rPr>
          <w:rFonts w:ascii="Book Antiqua" w:eastAsia="宋体" w:hAnsi="Book Antiqua" w:cs="宋体"/>
          <w:color w:val="000000"/>
          <w:lang w:eastAsia="zh-CN"/>
        </w:rPr>
        <w:lastRenderedPageBreak/>
        <w:t>imaging for the liver fibrosis and inflammation. </w:t>
      </w:r>
      <w:r w:rsidRPr="00FA0406">
        <w:rPr>
          <w:rFonts w:ascii="Book Antiqua" w:eastAsia="宋体" w:hAnsi="Book Antiqua" w:cs="宋体"/>
          <w:i/>
          <w:iCs/>
          <w:color w:val="000000"/>
          <w:lang w:eastAsia="zh-CN"/>
        </w:rPr>
        <w:t>Eur J Radiol</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82</w:t>
      </w:r>
      <w:r w:rsidRPr="00FA0406">
        <w:rPr>
          <w:rFonts w:ascii="Book Antiqua" w:eastAsia="宋体" w:hAnsi="Book Antiqua" w:cs="宋体"/>
          <w:color w:val="000000"/>
          <w:lang w:eastAsia="zh-CN"/>
        </w:rPr>
        <w:t>: 203-207 [PMID: 23122674 DOI: 10.1016/j.ejrad.2012.09.009]</w:t>
      </w:r>
    </w:p>
    <w:p w14:paraId="63229786"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41 </w:t>
      </w:r>
      <w:r w:rsidRPr="00FA0406">
        <w:rPr>
          <w:rFonts w:ascii="Book Antiqua" w:eastAsia="宋体" w:hAnsi="Book Antiqua" w:cs="宋体"/>
          <w:b/>
          <w:bCs/>
          <w:color w:val="000000"/>
          <w:lang w:eastAsia="zh-CN"/>
        </w:rPr>
        <w:t>Ries M</w:t>
      </w:r>
      <w:r w:rsidRPr="00FA0406">
        <w:rPr>
          <w:rFonts w:ascii="Book Antiqua" w:eastAsia="宋体" w:hAnsi="Book Antiqua" w:cs="宋体"/>
          <w:color w:val="000000"/>
          <w:lang w:eastAsia="zh-CN"/>
        </w:rPr>
        <w:t>, Jones RA, Basseau F, Moonen CT, Grenier N. Diffusion tensor MRI of the human kidney.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2001; </w:t>
      </w:r>
      <w:r w:rsidRPr="00FA0406">
        <w:rPr>
          <w:rFonts w:ascii="Book Antiqua" w:eastAsia="宋体" w:hAnsi="Book Antiqua" w:cs="宋体"/>
          <w:b/>
          <w:bCs/>
          <w:color w:val="000000"/>
          <w:lang w:eastAsia="zh-CN"/>
        </w:rPr>
        <w:t>14</w:t>
      </w:r>
      <w:r w:rsidRPr="00FA0406">
        <w:rPr>
          <w:rFonts w:ascii="Book Antiqua" w:eastAsia="宋体" w:hAnsi="Book Antiqua" w:cs="宋体"/>
          <w:color w:val="000000"/>
          <w:lang w:eastAsia="zh-CN"/>
        </w:rPr>
        <w:t>: 42-49 [PMID: 11436213 DOI: 10.1002/jmri.1149]</w:t>
      </w:r>
    </w:p>
    <w:p w14:paraId="411BDEB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42 </w:t>
      </w:r>
      <w:r w:rsidRPr="00FA0406">
        <w:rPr>
          <w:rFonts w:ascii="Book Antiqua" w:eastAsia="宋体" w:hAnsi="Book Antiqua" w:cs="宋体"/>
          <w:b/>
          <w:bCs/>
          <w:color w:val="000000"/>
          <w:lang w:eastAsia="zh-CN"/>
        </w:rPr>
        <w:t>Notohamiprodjo M</w:t>
      </w:r>
      <w:r w:rsidRPr="00FA0406">
        <w:rPr>
          <w:rFonts w:ascii="Book Antiqua" w:eastAsia="宋体" w:hAnsi="Book Antiqua" w:cs="宋体"/>
          <w:color w:val="000000"/>
          <w:lang w:eastAsia="zh-CN"/>
        </w:rPr>
        <w:t>, Glaser C, Herrmann KA, Dietrich O, Attenberger UI, Reiser MF, Schoenberg SO, Michaely HJ. Diffusion tensor imaging of the kidney with parallel imaging: initial clinical experience. </w:t>
      </w:r>
      <w:r w:rsidRPr="00FA0406">
        <w:rPr>
          <w:rFonts w:ascii="Book Antiqua" w:eastAsia="宋体" w:hAnsi="Book Antiqua" w:cs="宋体"/>
          <w:i/>
          <w:iCs/>
          <w:color w:val="000000"/>
          <w:lang w:eastAsia="zh-CN"/>
        </w:rPr>
        <w:t>Invest Radiol</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43</w:t>
      </w:r>
      <w:r w:rsidRPr="00FA0406">
        <w:rPr>
          <w:rFonts w:ascii="Book Antiqua" w:eastAsia="宋体" w:hAnsi="Book Antiqua" w:cs="宋体"/>
          <w:color w:val="000000"/>
          <w:lang w:eastAsia="zh-CN"/>
        </w:rPr>
        <w:t>: 677-685 [PMID: 18791409 DOI: 10.1097/RLI.0b013e31817d14e6]</w:t>
      </w:r>
    </w:p>
    <w:p w14:paraId="653C4063"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43 </w:t>
      </w:r>
      <w:r w:rsidRPr="00FA0406">
        <w:rPr>
          <w:rFonts w:ascii="Book Antiqua" w:eastAsia="宋体" w:hAnsi="Book Antiqua" w:cs="宋体"/>
          <w:b/>
          <w:bCs/>
          <w:color w:val="000000"/>
          <w:lang w:eastAsia="zh-CN"/>
        </w:rPr>
        <w:t>Notohamiprodjo M</w:t>
      </w:r>
      <w:r w:rsidRPr="00FA0406">
        <w:rPr>
          <w:rFonts w:ascii="Book Antiqua" w:eastAsia="宋体" w:hAnsi="Book Antiqua" w:cs="宋体"/>
          <w:color w:val="000000"/>
          <w:lang w:eastAsia="zh-CN"/>
        </w:rPr>
        <w:t>, Dietrich O, Horger W, Horng A, Helck AD, Herrmann KA, Reiser MF, Glaser C. Diffusion tensor imaging (DTI) of the kidney at 3 tesla-feasibility, protocol evaluation and comparison to 1.5 Tesla. </w:t>
      </w:r>
      <w:r w:rsidRPr="00FA0406">
        <w:rPr>
          <w:rFonts w:ascii="Book Antiqua" w:eastAsia="宋体" w:hAnsi="Book Antiqua" w:cs="宋体"/>
          <w:i/>
          <w:iCs/>
          <w:color w:val="000000"/>
          <w:lang w:eastAsia="zh-CN"/>
        </w:rPr>
        <w:t>Invest Radiol</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45</w:t>
      </w:r>
      <w:r w:rsidRPr="00FA0406">
        <w:rPr>
          <w:rFonts w:ascii="Book Antiqua" w:eastAsia="宋体" w:hAnsi="Book Antiqua" w:cs="宋体"/>
          <w:color w:val="000000"/>
          <w:lang w:eastAsia="zh-CN"/>
        </w:rPr>
        <w:t>: 245-254 [PMID: 20375845 DOI: 10.1097/RLI.0b013e3181d83abc]</w:t>
      </w:r>
    </w:p>
    <w:p w14:paraId="537F065B"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44 </w:t>
      </w:r>
      <w:r w:rsidRPr="00FA0406">
        <w:rPr>
          <w:rFonts w:ascii="Book Antiqua" w:eastAsia="宋体" w:hAnsi="Book Antiqua" w:cs="宋体"/>
          <w:b/>
          <w:bCs/>
          <w:color w:val="000000"/>
          <w:lang w:eastAsia="zh-CN"/>
        </w:rPr>
        <w:t>Partridge SC</w:t>
      </w:r>
      <w:r w:rsidRPr="00FA0406">
        <w:rPr>
          <w:rFonts w:ascii="Book Antiqua" w:eastAsia="宋体" w:hAnsi="Book Antiqua" w:cs="宋体"/>
          <w:color w:val="000000"/>
          <w:lang w:eastAsia="zh-CN"/>
        </w:rPr>
        <w:t>, Murthy RS, Ziadloo A, White SW, Allison KH, Lehman CD.</w:t>
      </w:r>
      <w:proofErr w:type="gramEnd"/>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Diffusion tensor magnetic resonance imaging of the normal breast.</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Magn Reson Imaging</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28</w:t>
      </w:r>
      <w:r w:rsidRPr="00FA0406">
        <w:rPr>
          <w:rFonts w:ascii="Book Antiqua" w:eastAsia="宋体" w:hAnsi="Book Antiqua" w:cs="宋体"/>
          <w:color w:val="000000"/>
          <w:lang w:eastAsia="zh-CN"/>
        </w:rPr>
        <w:t>: 320-328 [PMID: 20061111 DOI: 10.1016/j.mri.2009.10.003]</w:t>
      </w:r>
    </w:p>
    <w:p w14:paraId="4B23BC95"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45 </w:t>
      </w:r>
      <w:r w:rsidRPr="00FA0406">
        <w:rPr>
          <w:rFonts w:ascii="Book Antiqua" w:eastAsia="宋体" w:hAnsi="Book Antiqua" w:cs="宋体"/>
          <w:b/>
          <w:bCs/>
          <w:color w:val="000000"/>
          <w:lang w:eastAsia="zh-CN"/>
        </w:rPr>
        <w:t>Gürses B</w:t>
      </w:r>
      <w:r w:rsidRPr="00FA0406">
        <w:rPr>
          <w:rFonts w:ascii="Book Antiqua" w:eastAsia="宋体" w:hAnsi="Book Antiqua" w:cs="宋体"/>
          <w:color w:val="000000"/>
          <w:lang w:eastAsia="zh-CN"/>
        </w:rPr>
        <w:t>, Kabakci N, Kovanlikaya A, Firat Z, Bayram A, Ulu</w:t>
      </w:r>
      <w:r w:rsidRPr="00FA0406">
        <w:rPr>
          <w:rFonts w:ascii="Book Antiqua" w:eastAsia="MS Mincho" w:hAnsi="Book Antiqua" w:cs="MS Mincho"/>
          <w:color w:val="000000"/>
          <w:lang w:eastAsia="zh-CN"/>
        </w:rPr>
        <w:t>ğ</w:t>
      </w:r>
      <w:r w:rsidRPr="00FA0406">
        <w:rPr>
          <w:rFonts w:ascii="Book Antiqua" w:eastAsia="宋体" w:hAnsi="Book Antiqua" w:cs="宋体"/>
          <w:color w:val="000000"/>
          <w:lang w:eastAsia="zh-CN"/>
        </w:rPr>
        <w:t xml:space="preserve"> AM, Kovanlikaya I. Diffusion tensor imaging of the normal prostate at 3 Tesla.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18</w:t>
      </w:r>
      <w:r w:rsidRPr="00FA0406">
        <w:rPr>
          <w:rFonts w:ascii="Book Antiqua" w:eastAsia="宋体" w:hAnsi="Book Antiqua" w:cs="宋体"/>
          <w:color w:val="000000"/>
          <w:lang w:eastAsia="zh-CN"/>
        </w:rPr>
        <w:t>: 716-721 [PMID: 17960389 DOI: 10.1007/s00330-007-0795-7]</w:t>
      </w:r>
    </w:p>
    <w:p w14:paraId="35066CB5"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46 </w:t>
      </w:r>
      <w:r w:rsidRPr="00FA0406">
        <w:rPr>
          <w:rFonts w:ascii="Book Antiqua" w:eastAsia="宋体" w:hAnsi="Book Antiqua" w:cs="宋体"/>
          <w:b/>
          <w:bCs/>
          <w:color w:val="000000"/>
          <w:lang w:eastAsia="zh-CN"/>
        </w:rPr>
        <w:t>Bonekamp S</w:t>
      </w:r>
      <w:r w:rsidRPr="00FA0406">
        <w:rPr>
          <w:rFonts w:ascii="Book Antiqua" w:eastAsia="宋体" w:hAnsi="Book Antiqua" w:cs="宋体"/>
          <w:color w:val="000000"/>
          <w:lang w:eastAsia="zh-CN"/>
        </w:rPr>
        <w:t>, Corona-Villalobos CP, Kamel IR.</w:t>
      </w:r>
      <w:proofErr w:type="gramEnd"/>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Oncologic applications of diffusion-weighted MRI in the body.</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35</w:t>
      </w:r>
      <w:r w:rsidRPr="00FA0406">
        <w:rPr>
          <w:rFonts w:ascii="Book Antiqua" w:eastAsia="宋体" w:hAnsi="Book Antiqua" w:cs="宋体"/>
          <w:color w:val="000000"/>
          <w:lang w:eastAsia="zh-CN"/>
        </w:rPr>
        <w:t>: 257-279 [PMID: 22271274 DOI: 10.1002/jmri.22786]</w:t>
      </w:r>
    </w:p>
    <w:p w14:paraId="528527A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47 </w:t>
      </w:r>
      <w:r w:rsidRPr="00FA0406">
        <w:rPr>
          <w:rFonts w:ascii="Book Antiqua" w:eastAsia="宋体" w:hAnsi="Book Antiqua" w:cs="宋体"/>
          <w:b/>
          <w:bCs/>
          <w:color w:val="000000"/>
          <w:lang w:eastAsia="zh-CN"/>
        </w:rPr>
        <w:t>Taouli B</w:t>
      </w:r>
      <w:r w:rsidRPr="00FA0406">
        <w:rPr>
          <w:rFonts w:ascii="Book Antiqua" w:eastAsia="宋体" w:hAnsi="Book Antiqua" w:cs="宋体"/>
          <w:color w:val="000000"/>
          <w:lang w:eastAsia="zh-CN"/>
        </w:rPr>
        <w:t>, Vilgrain V, Dumont E, Daire JL, Fan B, Menu Y. Evaluation of liver diffusion isotropy and characterization of focal hepatic lesions with two single-shot echo-planar MR imaging sequences: prospective study in 66 patients.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2003; </w:t>
      </w:r>
      <w:r w:rsidRPr="00FA0406">
        <w:rPr>
          <w:rFonts w:ascii="Book Antiqua" w:eastAsia="宋体" w:hAnsi="Book Antiqua" w:cs="宋体"/>
          <w:b/>
          <w:bCs/>
          <w:color w:val="000000"/>
          <w:lang w:eastAsia="zh-CN"/>
        </w:rPr>
        <w:t>226</w:t>
      </w:r>
      <w:r w:rsidRPr="00FA0406">
        <w:rPr>
          <w:rFonts w:ascii="Book Antiqua" w:eastAsia="宋体" w:hAnsi="Book Antiqua" w:cs="宋体"/>
          <w:color w:val="000000"/>
          <w:lang w:eastAsia="zh-CN"/>
        </w:rPr>
        <w:t>: 71-78 [PMID: 12511671 DOI: 10.1148/radiol.2261011904]</w:t>
      </w:r>
    </w:p>
    <w:p w14:paraId="594F31F2"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48 </w:t>
      </w:r>
      <w:r w:rsidRPr="00FA0406">
        <w:rPr>
          <w:rFonts w:ascii="Book Antiqua" w:eastAsia="宋体" w:hAnsi="Book Antiqua" w:cs="宋体"/>
          <w:b/>
          <w:bCs/>
          <w:color w:val="000000"/>
          <w:lang w:eastAsia="zh-CN"/>
        </w:rPr>
        <w:t>Larsen NE</w:t>
      </w:r>
      <w:r w:rsidRPr="00FA0406">
        <w:rPr>
          <w:rFonts w:ascii="Book Antiqua" w:eastAsia="宋体" w:hAnsi="Book Antiqua" w:cs="宋体"/>
          <w:color w:val="000000"/>
          <w:lang w:eastAsia="zh-CN"/>
        </w:rPr>
        <w:t>, Haack S, Larsen LP, Pedersen EM. Quantitative liver ADC measurements using diffusion-weighted MRI at 3 Tesla: evaluation of reproducibility and perfusion dependence using different techniques for respiratory compensation. </w:t>
      </w:r>
      <w:r w:rsidRPr="00FA0406">
        <w:rPr>
          <w:rFonts w:ascii="Book Antiqua" w:eastAsia="宋体" w:hAnsi="Book Antiqua" w:cs="宋体"/>
          <w:i/>
          <w:iCs/>
          <w:color w:val="000000"/>
          <w:lang w:eastAsia="zh-CN"/>
        </w:rPr>
        <w:t>MAGMA</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26</w:t>
      </w:r>
      <w:r w:rsidRPr="00FA0406">
        <w:rPr>
          <w:rFonts w:ascii="Book Antiqua" w:eastAsia="宋体" w:hAnsi="Book Antiqua" w:cs="宋体"/>
          <w:color w:val="000000"/>
          <w:lang w:eastAsia="zh-CN"/>
        </w:rPr>
        <w:t>: 431-442 [PMID: 23483359 DOI: 10.1007/s10334-013-0375-6]</w:t>
      </w:r>
    </w:p>
    <w:p w14:paraId="4E3BE98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49 </w:t>
      </w:r>
      <w:r w:rsidRPr="00FA0406">
        <w:rPr>
          <w:rFonts w:ascii="Book Antiqua" w:eastAsia="宋体" w:hAnsi="Book Antiqua" w:cs="宋体"/>
          <w:b/>
          <w:bCs/>
          <w:color w:val="000000"/>
          <w:lang w:eastAsia="zh-CN"/>
        </w:rPr>
        <w:t>Braithwaite AC</w:t>
      </w:r>
      <w:r w:rsidRPr="00FA0406">
        <w:rPr>
          <w:rFonts w:ascii="Book Antiqua" w:eastAsia="宋体" w:hAnsi="Book Antiqua" w:cs="宋体"/>
          <w:color w:val="000000"/>
          <w:lang w:eastAsia="zh-CN"/>
        </w:rPr>
        <w:t xml:space="preserve">, Dale BM, Boll DT, Merkle EM. </w:t>
      </w:r>
      <w:proofErr w:type="gramStart"/>
      <w:r w:rsidRPr="00FA0406">
        <w:rPr>
          <w:rFonts w:ascii="Book Antiqua" w:eastAsia="宋体" w:hAnsi="Book Antiqua" w:cs="宋体"/>
          <w:color w:val="000000"/>
          <w:lang w:eastAsia="zh-CN"/>
        </w:rPr>
        <w:t>Short- and midterm reproducibility of apparent diffusion coefficient measurements at 3.0-T diffusion-weighted imaging of the abdomen.</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250</w:t>
      </w:r>
      <w:r w:rsidRPr="00FA0406">
        <w:rPr>
          <w:rFonts w:ascii="Book Antiqua" w:eastAsia="宋体" w:hAnsi="Book Antiqua" w:cs="宋体"/>
          <w:color w:val="000000"/>
          <w:lang w:eastAsia="zh-CN"/>
        </w:rPr>
        <w:t>: 459-465 [PMID: 19095786 DOI: 10.1148/radiol.2502080849]</w:t>
      </w:r>
    </w:p>
    <w:p w14:paraId="6B7BC1DA"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lastRenderedPageBreak/>
        <w:t>50 </w:t>
      </w:r>
      <w:r w:rsidRPr="00FA0406">
        <w:rPr>
          <w:rFonts w:ascii="Book Antiqua" w:eastAsia="宋体" w:hAnsi="Book Antiqua" w:cs="宋体"/>
          <w:b/>
          <w:bCs/>
          <w:color w:val="000000"/>
          <w:lang w:eastAsia="zh-CN"/>
        </w:rPr>
        <w:t>de Bazelaire CM</w:t>
      </w:r>
      <w:r w:rsidRPr="00FA0406">
        <w:rPr>
          <w:rFonts w:ascii="Book Antiqua" w:eastAsia="宋体" w:hAnsi="Book Antiqua" w:cs="宋体"/>
          <w:color w:val="000000"/>
          <w:lang w:eastAsia="zh-CN"/>
        </w:rPr>
        <w:t>, Duhamel GD, Rofsky NM, Alsop DC.</w:t>
      </w:r>
      <w:proofErr w:type="gramEnd"/>
      <w:r w:rsidRPr="00FA0406">
        <w:rPr>
          <w:rFonts w:ascii="Book Antiqua" w:eastAsia="宋体" w:hAnsi="Book Antiqua" w:cs="宋体"/>
          <w:color w:val="000000"/>
          <w:lang w:eastAsia="zh-CN"/>
        </w:rPr>
        <w:t xml:space="preserve"> MR imaging relaxation times of abdominal and pelvic tissues measured in vivo at 3.0 T: preliminary results.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2004; </w:t>
      </w:r>
      <w:r w:rsidRPr="00FA0406">
        <w:rPr>
          <w:rFonts w:ascii="Book Antiqua" w:eastAsia="宋体" w:hAnsi="Book Antiqua" w:cs="宋体"/>
          <w:b/>
          <w:bCs/>
          <w:color w:val="000000"/>
          <w:lang w:eastAsia="zh-CN"/>
        </w:rPr>
        <w:t>230</w:t>
      </w:r>
      <w:r w:rsidRPr="00FA0406">
        <w:rPr>
          <w:rFonts w:ascii="Book Antiqua" w:eastAsia="宋体" w:hAnsi="Book Antiqua" w:cs="宋体"/>
          <w:color w:val="000000"/>
          <w:lang w:eastAsia="zh-CN"/>
        </w:rPr>
        <w:t>: 652-659 [PMID: 14990831 DOI: 10.1148/radiol.2303021331]</w:t>
      </w:r>
    </w:p>
    <w:p w14:paraId="05C8BD2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51 </w:t>
      </w:r>
      <w:r w:rsidRPr="00FA0406">
        <w:rPr>
          <w:rFonts w:ascii="Book Antiqua" w:eastAsia="宋体" w:hAnsi="Book Antiqua" w:cs="宋体"/>
          <w:b/>
          <w:bCs/>
          <w:color w:val="000000"/>
          <w:lang w:eastAsia="zh-CN"/>
        </w:rPr>
        <w:t>Watanabe H</w:t>
      </w:r>
      <w:r w:rsidRPr="00FA0406">
        <w:rPr>
          <w:rFonts w:ascii="Book Antiqua" w:eastAsia="宋体" w:hAnsi="Book Antiqua" w:cs="宋体"/>
          <w:color w:val="000000"/>
          <w:lang w:eastAsia="zh-CN"/>
        </w:rPr>
        <w:t>, Kanematsu M, Goshima S, Kondo H, Onozuka M, Moriyama N, Bae KT. Staging hepatic fibrosis: comparison of gadoxetate disodium-enhanced and diffusion-weighted MR imaging--preliminary observations.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2011; </w:t>
      </w:r>
      <w:r w:rsidRPr="00FA0406">
        <w:rPr>
          <w:rFonts w:ascii="Book Antiqua" w:eastAsia="宋体" w:hAnsi="Book Antiqua" w:cs="宋体"/>
          <w:b/>
          <w:bCs/>
          <w:color w:val="000000"/>
          <w:lang w:eastAsia="zh-CN"/>
        </w:rPr>
        <w:t>259</w:t>
      </w:r>
      <w:r w:rsidRPr="00FA0406">
        <w:rPr>
          <w:rFonts w:ascii="Book Antiqua" w:eastAsia="宋体" w:hAnsi="Book Antiqua" w:cs="宋体"/>
          <w:color w:val="000000"/>
          <w:lang w:eastAsia="zh-CN"/>
        </w:rPr>
        <w:t>: 142-150 [PMID: 21248234 DOI: 10.1148/radiol.10100621]</w:t>
      </w:r>
    </w:p>
    <w:p w14:paraId="010D9634"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52 </w:t>
      </w:r>
      <w:r w:rsidRPr="00FA0406">
        <w:rPr>
          <w:rFonts w:ascii="Book Antiqua" w:eastAsia="宋体" w:hAnsi="Book Antiqua" w:cs="宋体"/>
          <w:b/>
          <w:bCs/>
          <w:color w:val="000000"/>
          <w:lang w:eastAsia="zh-CN"/>
        </w:rPr>
        <w:t>Kenis C</w:t>
      </w:r>
      <w:r w:rsidRPr="00FA0406">
        <w:rPr>
          <w:rFonts w:ascii="Book Antiqua" w:eastAsia="宋体" w:hAnsi="Book Antiqua" w:cs="宋体"/>
          <w:color w:val="000000"/>
          <w:lang w:eastAsia="zh-CN"/>
        </w:rPr>
        <w:t>, Deckers F, De Foer B, Van Mieghem F, Van Laere S, Pouillon M. Diagnosis of liver metastases: can diffusion-weighted imaging (DWI) be used as a stand alone sequence? </w:t>
      </w:r>
      <w:r w:rsidRPr="00FA0406">
        <w:rPr>
          <w:rFonts w:ascii="Book Antiqua" w:eastAsia="宋体" w:hAnsi="Book Antiqua" w:cs="宋体"/>
          <w:i/>
          <w:iCs/>
          <w:color w:val="000000"/>
          <w:lang w:eastAsia="zh-CN"/>
        </w:rPr>
        <w:t>Eur J Radiol</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81</w:t>
      </w:r>
      <w:r w:rsidRPr="00FA0406">
        <w:rPr>
          <w:rFonts w:ascii="Book Antiqua" w:eastAsia="宋体" w:hAnsi="Book Antiqua" w:cs="宋体"/>
          <w:color w:val="000000"/>
          <w:lang w:eastAsia="zh-CN"/>
        </w:rPr>
        <w:t>: 1016-1023 [PMID: 21377305 DOI: 10.1016/j.ejrad.2011.02.019]</w:t>
      </w:r>
    </w:p>
    <w:p w14:paraId="0148073C"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53 </w:t>
      </w:r>
      <w:r w:rsidRPr="00FA0406">
        <w:rPr>
          <w:rFonts w:ascii="Book Antiqua" w:eastAsia="宋体" w:hAnsi="Book Antiqua" w:cs="宋体"/>
          <w:b/>
          <w:bCs/>
          <w:color w:val="000000"/>
          <w:lang w:eastAsia="zh-CN"/>
        </w:rPr>
        <w:t>Guo W</w:t>
      </w:r>
      <w:r w:rsidRPr="00FA0406">
        <w:rPr>
          <w:rFonts w:ascii="Book Antiqua" w:eastAsia="宋体" w:hAnsi="Book Antiqua" w:cs="宋体"/>
          <w:color w:val="000000"/>
          <w:lang w:eastAsia="zh-CN"/>
        </w:rPr>
        <w:t>, Zhao S, Yang Y, Shao G. Histological grade of hepatocellular carcinoma predicted by quantitative diffusion-weighted imaging. </w:t>
      </w:r>
      <w:r w:rsidRPr="00FA0406">
        <w:rPr>
          <w:rFonts w:ascii="Book Antiqua" w:eastAsia="宋体" w:hAnsi="Book Antiqua" w:cs="宋体"/>
          <w:i/>
          <w:iCs/>
          <w:color w:val="000000"/>
          <w:lang w:eastAsia="zh-CN"/>
        </w:rPr>
        <w:t>Int J Clin Exp Med</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8</w:t>
      </w:r>
      <w:r w:rsidRPr="00FA0406">
        <w:rPr>
          <w:rFonts w:ascii="Book Antiqua" w:eastAsia="宋体" w:hAnsi="Book Antiqua" w:cs="宋体"/>
          <w:color w:val="000000"/>
          <w:lang w:eastAsia="zh-CN"/>
        </w:rPr>
        <w:t>: 4164-4169 [PMID: 26064326]</w:t>
      </w:r>
    </w:p>
    <w:p w14:paraId="434A4112"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54 </w:t>
      </w:r>
      <w:r w:rsidRPr="00FA0406">
        <w:rPr>
          <w:rFonts w:ascii="Book Antiqua" w:eastAsia="宋体" w:hAnsi="Book Antiqua" w:cs="宋体"/>
          <w:b/>
          <w:bCs/>
          <w:color w:val="000000"/>
          <w:lang w:eastAsia="zh-CN"/>
        </w:rPr>
        <w:t>Nasu K</w:t>
      </w:r>
      <w:r w:rsidRPr="00FA0406">
        <w:rPr>
          <w:rFonts w:ascii="Book Antiqua" w:eastAsia="宋体" w:hAnsi="Book Antiqua" w:cs="宋体"/>
          <w:color w:val="000000"/>
          <w:lang w:eastAsia="zh-CN"/>
        </w:rPr>
        <w:t>, Kuroki Y, Tsukamoto T, Nakajima H, Mori K, Minami M. Diffusion-weighted imaging of surgically resected hepatocellular carcinoma: imaging characteristics and relationship among signal intensity, apparent diffusion coefficient, and histopathologic grade.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193</w:t>
      </w:r>
      <w:r w:rsidRPr="00FA0406">
        <w:rPr>
          <w:rFonts w:ascii="Book Antiqua" w:eastAsia="宋体" w:hAnsi="Book Antiqua" w:cs="宋体"/>
          <w:color w:val="000000"/>
          <w:lang w:eastAsia="zh-CN"/>
        </w:rPr>
        <w:t>: 438-444 [PMID: 19620441 DOI: 10.2214/AJR.08.1424]</w:t>
      </w:r>
    </w:p>
    <w:p w14:paraId="12AF1E54"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55 </w:t>
      </w:r>
      <w:r w:rsidRPr="00FA0406">
        <w:rPr>
          <w:rFonts w:ascii="Book Antiqua" w:eastAsia="宋体" w:hAnsi="Book Antiqua" w:cs="宋体"/>
          <w:b/>
          <w:bCs/>
          <w:color w:val="000000"/>
          <w:lang w:eastAsia="zh-CN"/>
        </w:rPr>
        <w:t>Chow LC</w:t>
      </w:r>
      <w:r w:rsidRPr="00FA0406">
        <w:rPr>
          <w:rFonts w:ascii="Book Antiqua" w:eastAsia="宋体" w:hAnsi="Book Antiqua" w:cs="宋体"/>
          <w:color w:val="000000"/>
          <w:lang w:eastAsia="zh-CN"/>
        </w:rPr>
        <w:t xml:space="preserve">, Bammer R, Moseley ME, Sommer FG. </w:t>
      </w:r>
      <w:proofErr w:type="gramStart"/>
      <w:r w:rsidRPr="00FA0406">
        <w:rPr>
          <w:rFonts w:ascii="Book Antiqua" w:eastAsia="宋体" w:hAnsi="Book Antiqua" w:cs="宋体"/>
          <w:color w:val="000000"/>
          <w:lang w:eastAsia="zh-CN"/>
        </w:rPr>
        <w:t>Single breath-hold diffusion-weighted imaging of the abdomen.</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2003; </w:t>
      </w:r>
      <w:r w:rsidRPr="00FA0406">
        <w:rPr>
          <w:rFonts w:ascii="Book Antiqua" w:eastAsia="宋体" w:hAnsi="Book Antiqua" w:cs="宋体"/>
          <w:b/>
          <w:bCs/>
          <w:color w:val="000000"/>
          <w:lang w:eastAsia="zh-CN"/>
        </w:rPr>
        <w:t>18</w:t>
      </w:r>
      <w:r w:rsidRPr="00FA0406">
        <w:rPr>
          <w:rFonts w:ascii="Book Antiqua" w:eastAsia="宋体" w:hAnsi="Book Antiqua" w:cs="宋体"/>
          <w:color w:val="000000"/>
          <w:lang w:eastAsia="zh-CN"/>
        </w:rPr>
        <w:t>: 377-382 [PMID: 12938137 DOI: 10.1002/jmri.10353]</w:t>
      </w:r>
    </w:p>
    <w:p w14:paraId="632B2C05"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56 </w:t>
      </w:r>
      <w:r w:rsidRPr="00FA0406">
        <w:rPr>
          <w:rFonts w:ascii="Book Antiqua" w:eastAsia="宋体" w:hAnsi="Book Antiqua" w:cs="宋体"/>
          <w:b/>
          <w:bCs/>
          <w:color w:val="000000"/>
          <w:lang w:eastAsia="zh-CN"/>
        </w:rPr>
        <w:t>Donati OF</w:t>
      </w:r>
      <w:r w:rsidRPr="00FA0406">
        <w:rPr>
          <w:rFonts w:ascii="Book Antiqua" w:eastAsia="宋体" w:hAnsi="Book Antiqua" w:cs="宋体"/>
          <w:color w:val="000000"/>
          <w:lang w:eastAsia="zh-CN"/>
        </w:rPr>
        <w:t>, Chong D, Nanz D, Boss A, Froehlich JM, Andres E, Seifert B, Thoeny HC. Diffusion-weighted MR imaging of upper abdominal organs: field strength and intervendor variability of apparent diffusion coefficients.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270</w:t>
      </w:r>
      <w:r w:rsidRPr="00FA0406">
        <w:rPr>
          <w:rFonts w:ascii="Book Antiqua" w:eastAsia="宋体" w:hAnsi="Book Antiqua" w:cs="宋体"/>
          <w:color w:val="000000"/>
          <w:lang w:eastAsia="zh-CN"/>
        </w:rPr>
        <w:t>: 454-463 [PMID: 24471390 DOI: 10.1148/radiol.13130819]</w:t>
      </w:r>
    </w:p>
    <w:p w14:paraId="0A449BC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57 </w:t>
      </w:r>
      <w:r w:rsidRPr="00FA0406">
        <w:rPr>
          <w:rFonts w:ascii="Book Antiqua" w:eastAsia="宋体" w:hAnsi="Book Antiqua" w:cs="宋体"/>
          <w:b/>
          <w:bCs/>
          <w:color w:val="000000"/>
          <w:lang w:eastAsia="zh-CN"/>
        </w:rPr>
        <w:t>Yoshikawa T</w:t>
      </w:r>
      <w:r w:rsidRPr="00FA0406">
        <w:rPr>
          <w:rFonts w:ascii="Book Antiqua" w:eastAsia="宋体" w:hAnsi="Book Antiqua" w:cs="宋体"/>
          <w:color w:val="000000"/>
          <w:lang w:eastAsia="zh-CN"/>
        </w:rPr>
        <w:t>, Kawamitsu H, Mitchell DG, Ohno Y, Ku Y, Seo Y, Fujii M, Sugimura K. ADC measurement of abdominal organs and lesions using parallel imaging technique.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2006; </w:t>
      </w:r>
      <w:r w:rsidRPr="00FA0406">
        <w:rPr>
          <w:rFonts w:ascii="Book Antiqua" w:eastAsia="宋体" w:hAnsi="Book Antiqua" w:cs="宋体"/>
          <w:b/>
          <w:bCs/>
          <w:color w:val="000000"/>
          <w:lang w:eastAsia="zh-CN"/>
        </w:rPr>
        <w:t>187</w:t>
      </w:r>
      <w:r w:rsidRPr="00FA0406">
        <w:rPr>
          <w:rFonts w:ascii="Book Antiqua" w:eastAsia="宋体" w:hAnsi="Book Antiqua" w:cs="宋体"/>
          <w:color w:val="000000"/>
          <w:lang w:eastAsia="zh-CN"/>
        </w:rPr>
        <w:t>: 1521-1530 [PMID: 17114546 DOI: 10.2214/AJR.05.0778]</w:t>
      </w:r>
    </w:p>
    <w:p w14:paraId="0519D51A" w14:textId="255D88D8"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58 </w:t>
      </w:r>
      <w:r w:rsidRPr="00FA0406">
        <w:rPr>
          <w:rFonts w:ascii="Book Antiqua" w:eastAsia="宋体" w:hAnsi="Book Antiqua" w:cs="宋体"/>
          <w:b/>
          <w:bCs/>
          <w:color w:val="000000"/>
          <w:lang w:eastAsia="zh-CN"/>
        </w:rPr>
        <w:t>Corona-Villalobos CP</w:t>
      </w:r>
      <w:r w:rsidRPr="00FA0406">
        <w:rPr>
          <w:rFonts w:ascii="Book Antiqua" w:eastAsia="宋体" w:hAnsi="Book Antiqua" w:cs="宋体"/>
          <w:color w:val="000000"/>
          <w:lang w:eastAsia="zh-CN"/>
        </w:rPr>
        <w:t xml:space="preserve">, Pan L, Halappa VG, Bonekamp S, Lorenz CH, Eng J, Kamel IR. Agreement and reproducibility of apparent diffusion coefficient measurements of dual-b-value and multi-b-value diffusion-weighted magnetic resonance imaging at 1.5 Tesla in </w:t>
      </w:r>
      <w:r w:rsidRPr="00FA0406">
        <w:rPr>
          <w:rFonts w:ascii="Book Antiqua" w:eastAsia="宋体" w:hAnsi="Book Antiqua" w:cs="宋体"/>
          <w:color w:val="000000"/>
          <w:lang w:eastAsia="zh-CN"/>
        </w:rPr>
        <w:lastRenderedPageBreak/>
        <w:t>phantom and in soft tissues of the abdomen. </w:t>
      </w:r>
      <w:r w:rsidRPr="00FA0406">
        <w:rPr>
          <w:rFonts w:ascii="Book Antiqua" w:eastAsia="宋体" w:hAnsi="Book Antiqua" w:cs="宋体"/>
          <w:i/>
          <w:iCs/>
          <w:color w:val="000000"/>
          <w:lang w:eastAsia="zh-CN"/>
        </w:rPr>
        <w:t>J Comput Assist Tomogr</w:t>
      </w:r>
      <w:r w:rsidRPr="00FA0406">
        <w:rPr>
          <w:rFonts w:ascii="Book Antiqua" w:eastAsia="宋体" w:hAnsi="Book Antiqua" w:cs="宋体"/>
          <w:color w:val="000000"/>
          <w:lang w:eastAsia="zh-CN"/>
        </w:rPr>
        <w:t> </w:t>
      </w:r>
      <w:r w:rsidR="00B85943">
        <w:rPr>
          <w:rFonts w:ascii="Book Antiqua" w:eastAsia="宋体" w:hAnsi="Book Antiqua" w:cs="宋体" w:hint="eastAsia"/>
          <w:color w:val="000000"/>
          <w:lang w:eastAsia="zh-CN"/>
        </w:rPr>
        <w:t>2013</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37</w:t>
      </w:r>
      <w:r w:rsidRPr="00FA0406">
        <w:rPr>
          <w:rFonts w:ascii="Book Antiqua" w:eastAsia="宋体" w:hAnsi="Book Antiqua" w:cs="宋体"/>
          <w:color w:val="000000"/>
          <w:lang w:eastAsia="zh-CN"/>
        </w:rPr>
        <w:t>: 46-51 [PMID: 23321832 DOI: 10.1097/RCT.0b013e3182720e07]</w:t>
      </w:r>
    </w:p>
    <w:p w14:paraId="4B1100D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59 </w:t>
      </w:r>
      <w:r w:rsidRPr="00FA0406">
        <w:rPr>
          <w:rFonts w:ascii="Book Antiqua" w:eastAsia="宋体" w:hAnsi="Book Antiqua" w:cs="宋体"/>
          <w:b/>
          <w:bCs/>
          <w:color w:val="000000"/>
          <w:lang w:eastAsia="zh-CN"/>
        </w:rPr>
        <w:t>Fukuda Y</w:t>
      </w:r>
      <w:r w:rsidRPr="00FA0406">
        <w:rPr>
          <w:rFonts w:ascii="Book Antiqua" w:eastAsia="宋体" w:hAnsi="Book Antiqua" w:cs="宋体"/>
          <w:color w:val="000000"/>
          <w:lang w:eastAsia="zh-CN"/>
        </w:rPr>
        <w:t>, Ohashi I, Hanafusa K, Nakagawa T, Ohtani S, An-naka Y, Hayashi T, Shibuya H. Anisotropic diffusion in kidney: apparent diffusion coefficient measurements for clinical use.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2000; </w:t>
      </w:r>
      <w:r w:rsidRPr="00FA0406">
        <w:rPr>
          <w:rFonts w:ascii="Book Antiqua" w:eastAsia="宋体" w:hAnsi="Book Antiqua" w:cs="宋体"/>
          <w:b/>
          <w:bCs/>
          <w:color w:val="000000"/>
          <w:lang w:eastAsia="zh-CN"/>
        </w:rPr>
        <w:t>11</w:t>
      </w:r>
      <w:r w:rsidRPr="00FA0406">
        <w:rPr>
          <w:rFonts w:ascii="Book Antiqua" w:eastAsia="宋体" w:hAnsi="Book Antiqua" w:cs="宋体"/>
          <w:color w:val="000000"/>
          <w:lang w:eastAsia="zh-CN"/>
        </w:rPr>
        <w:t>: 156-160 [PMID: 10713948 DOI: 10.1002/(</w:t>
      </w:r>
      <w:proofErr w:type="gramStart"/>
      <w:r w:rsidRPr="00FA0406">
        <w:rPr>
          <w:rFonts w:ascii="Book Antiqua" w:eastAsia="宋体" w:hAnsi="Book Antiqua" w:cs="宋体"/>
          <w:color w:val="000000"/>
          <w:lang w:eastAsia="zh-CN"/>
        </w:rPr>
        <w:t>SICI)1522</w:t>
      </w:r>
      <w:proofErr w:type="gramEnd"/>
      <w:r w:rsidRPr="00FA0406">
        <w:rPr>
          <w:rFonts w:ascii="Book Antiqua" w:eastAsia="宋体" w:hAnsi="Book Antiqua" w:cs="宋体"/>
          <w:color w:val="000000"/>
          <w:lang w:eastAsia="zh-CN"/>
        </w:rPr>
        <w:t>-2586(200002)11: 2&lt;156: : AID-JMRI12&gt;3.0.CO; 2-8]</w:t>
      </w:r>
    </w:p>
    <w:p w14:paraId="66591882"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60 </w:t>
      </w:r>
      <w:r w:rsidRPr="00FA0406">
        <w:rPr>
          <w:rFonts w:ascii="Book Antiqua" w:eastAsia="宋体" w:hAnsi="Book Antiqua" w:cs="宋体"/>
          <w:b/>
          <w:bCs/>
          <w:color w:val="000000"/>
          <w:lang w:eastAsia="zh-CN"/>
        </w:rPr>
        <w:t>Müller MF</w:t>
      </w:r>
      <w:r w:rsidRPr="00FA0406">
        <w:rPr>
          <w:rFonts w:ascii="Book Antiqua" w:eastAsia="宋体" w:hAnsi="Book Antiqua" w:cs="宋体"/>
          <w:color w:val="000000"/>
          <w:lang w:eastAsia="zh-CN"/>
        </w:rPr>
        <w:t xml:space="preserve">, Prasad P, Siewert B, Nissenbaum MA, Raptopoulos V, Edelman RR. </w:t>
      </w:r>
      <w:proofErr w:type="gramStart"/>
      <w:r w:rsidRPr="00FA0406">
        <w:rPr>
          <w:rFonts w:ascii="Book Antiqua" w:eastAsia="宋体" w:hAnsi="Book Antiqua" w:cs="宋体"/>
          <w:color w:val="000000"/>
          <w:lang w:eastAsia="zh-CN"/>
        </w:rPr>
        <w:t>Abdominal diffusion mapping with use of a whole-body echo-planar system.</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1994; </w:t>
      </w:r>
      <w:r w:rsidRPr="00FA0406">
        <w:rPr>
          <w:rFonts w:ascii="Book Antiqua" w:eastAsia="宋体" w:hAnsi="Book Antiqua" w:cs="宋体"/>
          <w:b/>
          <w:bCs/>
          <w:color w:val="000000"/>
          <w:lang w:eastAsia="zh-CN"/>
        </w:rPr>
        <w:t>190</w:t>
      </w:r>
      <w:r w:rsidRPr="00FA0406">
        <w:rPr>
          <w:rFonts w:ascii="Book Antiqua" w:eastAsia="宋体" w:hAnsi="Book Antiqua" w:cs="宋体"/>
          <w:color w:val="000000"/>
          <w:lang w:eastAsia="zh-CN"/>
        </w:rPr>
        <w:t>: 475-478 [PMID: 8284402 DOI: 10.1148/radiology.190.2.8284402]</w:t>
      </w:r>
    </w:p>
    <w:p w14:paraId="030E111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61 </w:t>
      </w:r>
      <w:r w:rsidRPr="00FA0406">
        <w:rPr>
          <w:rFonts w:ascii="Book Antiqua" w:eastAsia="宋体" w:hAnsi="Book Antiqua" w:cs="宋体"/>
          <w:b/>
          <w:bCs/>
          <w:color w:val="000000"/>
          <w:lang w:eastAsia="zh-CN"/>
        </w:rPr>
        <w:t>Morani AC</w:t>
      </w:r>
      <w:r w:rsidRPr="00FA0406">
        <w:rPr>
          <w:rFonts w:ascii="Book Antiqua" w:eastAsia="宋体" w:hAnsi="Book Antiqua" w:cs="宋体"/>
          <w:color w:val="000000"/>
          <w:lang w:eastAsia="zh-CN"/>
        </w:rPr>
        <w:t>, Elsayes KM, Liu PS, Weadock WJ, Szklaruk J, Dillman JR, Khan A, Chenevert TL, Hussain HK. Abdominal applications of diffusion-weighted magnetic resonance imaging: Where do we stand. </w:t>
      </w:r>
      <w:r w:rsidRPr="00FA0406">
        <w:rPr>
          <w:rFonts w:ascii="Book Antiqua" w:eastAsia="宋体" w:hAnsi="Book Antiqua" w:cs="宋体"/>
          <w:i/>
          <w:iCs/>
          <w:color w:val="000000"/>
          <w:lang w:eastAsia="zh-CN"/>
        </w:rPr>
        <w:t>World J Radiol</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5</w:t>
      </w:r>
      <w:r w:rsidRPr="00FA0406">
        <w:rPr>
          <w:rFonts w:ascii="Book Antiqua" w:eastAsia="宋体" w:hAnsi="Book Antiqua" w:cs="宋体"/>
          <w:color w:val="000000"/>
          <w:lang w:eastAsia="zh-CN"/>
        </w:rPr>
        <w:t>: 68-80 [PMID: 23671743 DOI: 10.4329/wjr.v5.i3.68]</w:t>
      </w:r>
    </w:p>
    <w:p w14:paraId="4DB34FDD"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62 </w:t>
      </w:r>
      <w:r w:rsidRPr="00FA0406">
        <w:rPr>
          <w:rFonts w:ascii="Book Antiqua" w:eastAsia="宋体" w:hAnsi="Book Antiqua" w:cs="宋体"/>
          <w:b/>
          <w:bCs/>
          <w:color w:val="000000"/>
          <w:lang w:eastAsia="zh-CN"/>
        </w:rPr>
        <w:t>Papanikolaou N</w:t>
      </w:r>
      <w:r w:rsidRPr="00FA0406">
        <w:rPr>
          <w:rFonts w:ascii="Book Antiqua" w:eastAsia="宋体" w:hAnsi="Book Antiqua" w:cs="宋体"/>
          <w:color w:val="000000"/>
          <w:lang w:eastAsia="zh-CN"/>
        </w:rPr>
        <w:t xml:space="preserve">, Gourtsoyianni S, Yarmenitis S, Maris T, Gourtsoyiannis N. Comparison between two-point and four-point methods for quantification of apparent diffusion coefficient of normal liver parenchyma and focal lesions. </w:t>
      </w:r>
      <w:proofErr w:type="gramStart"/>
      <w:r w:rsidRPr="00FA0406">
        <w:rPr>
          <w:rFonts w:ascii="Book Antiqua" w:eastAsia="宋体" w:hAnsi="Book Antiqua" w:cs="宋体"/>
          <w:color w:val="000000"/>
          <w:lang w:eastAsia="zh-CN"/>
        </w:rPr>
        <w:t>Value of normalization with spleen.</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Eur J Radiol</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73</w:t>
      </w:r>
      <w:r w:rsidRPr="00FA0406">
        <w:rPr>
          <w:rFonts w:ascii="Book Antiqua" w:eastAsia="宋体" w:hAnsi="Book Antiqua" w:cs="宋体"/>
          <w:color w:val="000000"/>
          <w:lang w:eastAsia="zh-CN"/>
        </w:rPr>
        <w:t>: 305-309 [PMID: 19091503 DOI: 10.1016/j.ejrad.2008.10.023]</w:t>
      </w:r>
    </w:p>
    <w:p w14:paraId="730BB25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63 </w:t>
      </w:r>
      <w:r w:rsidRPr="00FA0406">
        <w:rPr>
          <w:rFonts w:ascii="Book Antiqua" w:eastAsia="宋体" w:hAnsi="Book Antiqua" w:cs="宋体"/>
          <w:b/>
          <w:bCs/>
          <w:color w:val="000000"/>
          <w:lang w:eastAsia="zh-CN"/>
        </w:rPr>
        <w:t>Klasen J</w:t>
      </w:r>
      <w:r w:rsidRPr="00FA0406">
        <w:rPr>
          <w:rFonts w:ascii="Book Antiqua" w:eastAsia="宋体" w:hAnsi="Book Antiqua" w:cs="宋体"/>
          <w:color w:val="000000"/>
          <w:lang w:eastAsia="zh-CN"/>
        </w:rPr>
        <w:t>, Lanzman RS, Wittsack HJ, Kircheis G, Schek J, Quentin M, Antoch G, Häussinger D, Blondin D. Diffusion-weighted imaging (DWI) of the spleen in patients with liver cirrhosis and portal hypertension. </w:t>
      </w:r>
      <w:r w:rsidRPr="00FA0406">
        <w:rPr>
          <w:rFonts w:ascii="Book Antiqua" w:eastAsia="宋体" w:hAnsi="Book Antiqua" w:cs="宋体"/>
          <w:i/>
          <w:iCs/>
          <w:color w:val="000000"/>
          <w:lang w:eastAsia="zh-CN"/>
        </w:rPr>
        <w:t>Magn Reson Imaging</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31</w:t>
      </w:r>
      <w:r w:rsidRPr="00FA0406">
        <w:rPr>
          <w:rFonts w:ascii="Book Antiqua" w:eastAsia="宋体" w:hAnsi="Book Antiqua" w:cs="宋体"/>
          <w:color w:val="000000"/>
          <w:lang w:eastAsia="zh-CN"/>
        </w:rPr>
        <w:t>: 1092-1096 [PMID: 23731536 DOI: 10.1016/j.mri.2013.01.003]</w:t>
      </w:r>
    </w:p>
    <w:p w14:paraId="22C4C6E3"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64 </w:t>
      </w:r>
      <w:r w:rsidRPr="00FA0406">
        <w:rPr>
          <w:rFonts w:ascii="Book Antiqua" w:eastAsia="宋体" w:hAnsi="Book Antiqua" w:cs="宋体"/>
          <w:b/>
          <w:bCs/>
          <w:color w:val="000000"/>
          <w:lang w:eastAsia="zh-CN"/>
        </w:rPr>
        <w:t>Kiliçkesmez O</w:t>
      </w:r>
      <w:r w:rsidRPr="00FA0406">
        <w:rPr>
          <w:rFonts w:ascii="Book Antiqua" w:eastAsia="宋体" w:hAnsi="Book Antiqua" w:cs="宋体"/>
          <w:color w:val="000000"/>
          <w:lang w:eastAsia="zh-CN"/>
        </w:rPr>
        <w:t>, Yirik G, Bayramo</w:t>
      </w:r>
      <w:r w:rsidRPr="00FA0406">
        <w:rPr>
          <w:rFonts w:ascii="Book Antiqua" w:eastAsia="MS Mincho" w:hAnsi="Book Antiqua" w:cs="MS Mincho"/>
          <w:color w:val="000000"/>
          <w:lang w:eastAsia="zh-CN"/>
        </w:rPr>
        <w:t>ğ</w:t>
      </w:r>
      <w:r w:rsidRPr="00FA0406">
        <w:rPr>
          <w:rFonts w:ascii="Book Antiqua" w:eastAsia="宋体" w:hAnsi="Book Antiqua" w:cs="宋体"/>
          <w:color w:val="000000"/>
          <w:lang w:eastAsia="zh-CN"/>
        </w:rPr>
        <w:t>lu S, Cimilli T, Aydin S. Non-breath-hold high b-value diffusion-weighted MRI with parallel imaging technique: apparent diffusion coefficient determination in normal abdominal organs. </w:t>
      </w:r>
      <w:r w:rsidRPr="00FA0406">
        <w:rPr>
          <w:rFonts w:ascii="Book Antiqua" w:eastAsia="宋体" w:hAnsi="Book Antiqua" w:cs="宋体"/>
          <w:i/>
          <w:iCs/>
          <w:color w:val="000000"/>
          <w:lang w:eastAsia="zh-CN"/>
        </w:rPr>
        <w:t>Diagn Interv Radiol</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14</w:t>
      </w:r>
      <w:r w:rsidRPr="00FA0406">
        <w:rPr>
          <w:rFonts w:ascii="Book Antiqua" w:eastAsia="宋体" w:hAnsi="Book Antiqua" w:cs="宋体"/>
          <w:color w:val="000000"/>
          <w:lang w:eastAsia="zh-CN"/>
        </w:rPr>
        <w:t>: 83-87 [PMID: 18553281]</w:t>
      </w:r>
    </w:p>
    <w:p w14:paraId="720EB6DF"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65 </w:t>
      </w:r>
      <w:r w:rsidRPr="00FA0406">
        <w:rPr>
          <w:rFonts w:ascii="Book Antiqua" w:eastAsia="宋体" w:hAnsi="Book Antiqua" w:cs="宋体"/>
          <w:b/>
          <w:bCs/>
          <w:color w:val="000000"/>
          <w:lang w:eastAsia="zh-CN"/>
        </w:rPr>
        <w:t>Fattahi R</w:t>
      </w:r>
      <w:r w:rsidRPr="00FA0406">
        <w:rPr>
          <w:rFonts w:ascii="Book Antiqua" w:eastAsia="宋体" w:hAnsi="Book Antiqua" w:cs="宋体"/>
          <w:color w:val="000000"/>
          <w:lang w:eastAsia="zh-CN"/>
        </w:rPr>
        <w:t>, Balci NC, Perman WH, Hsueh EC, Alkaade S, Havlioglu N, Burton FR. Pancreatic diffusion-weighted imaging (DWI): comparison between mass-forming focal pancreatitis (FP), pancreatic cancer (PC), and normal pancreas.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29</w:t>
      </w:r>
      <w:r w:rsidRPr="00FA0406">
        <w:rPr>
          <w:rFonts w:ascii="Book Antiqua" w:eastAsia="宋体" w:hAnsi="Book Antiqua" w:cs="宋体"/>
          <w:color w:val="000000"/>
          <w:lang w:eastAsia="zh-CN"/>
        </w:rPr>
        <w:t>: 350-356 [PMID: 19161187 DOI: 10.1002/jmri.21651]</w:t>
      </w:r>
    </w:p>
    <w:p w14:paraId="398A82FF" w14:textId="10578410"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66 </w:t>
      </w:r>
      <w:r w:rsidRPr="00FA0406">
        <w:rPr>
          <w:rFonts w:ascii="Book Antiqua" w:eastAsia="宋体" w:hAnsi="Book Antiqua" w:cs="宋体"/>
          <w:b/>
          <w:bCs/>
          <w:color w:val="000000"/>
          <w:lang w:eastAsia="zh-CN"/>
        </w:rPr>
        <w:t>Cho SG</w:t>
      </w:r>
      <w:r w:rsidRPr="00FA0406">
        <w:rPr>
          <w:rFonts w:ascii="Book Antiqua" w:eastAsia="宋体" w:hAnsi="Book Antiqua" w:cs="宋体"/>
          <w:color w:val="000000"/>
          <w:lang w:eastAsia="zh-CN"/>
        </w:rPr>
        <w:t xml:space="preserve">, Lee DH, Lee KY, Ji H, Lee KH, Ros PR, Suh CH. Differentiation of chronic focal pancreatitis from pancreatic carcinoma by in vivo proton magnetic resonance </w:t>
      </w:r>
      <w:r w:rsidRPr="00FA0406">
        <w:rPr>
          <w:rFonts w:ascii="Book Antiqua" w:eastAsia="宋体" w:hAnsi="Book Antiqua" w:cs="宋体"/>
          <w:color w:val="000000"/>
          <w:lang w:eastAsia="zh-CN"/>
        </w:rPr>
        <w:lastRenderedPageBreak/>
        <w:t>spectroscopy. </w:t>
      </w:r>
      <w:r w:rsidRPr="00FA0406">
        <w:rPr>
          <w:rFonts w:ascii="Book Antiqua" w:eastAsia="宋体" w:hAnsi="Book Antiqua" w:cs="宋体"/>
          <w:i/>
          <w:iCs/>
          <w:color w:val="000000"/>
          <w:lang w:eastAsia="zh-CN"/>
        </w:rPr>
        <w:t>J Comput Assist Tomogr</w:t>
      </w:r>
      <w:r w:rsidRPr="00FA0406">
        <w:rPr>
          <w:rFonts w:ascii="Book Antiqua" w:eastAsia="宋体" w:hAnsi="Book Antiqua" w:cs="宋体"/>
          <w:color w:val="000000"/>
          <w:lang w:eastAsia="zh-CN"/>
        </w:rPr>
        <w:t> </w:t>
      </w:r>
      <w:r w:rsidR="00B85943">
        <w:rPr>
          <w:rFonts w:ascii="Book Antiqua" w:eastAsia="宋体" w:hAnsi="Book Antiqua" w:cs="宋体" w:hint="eastAsia"/>
          <w:color w:val="000000"/>
          <w:lang w:eastAsia="zh-CN"/>
        </w:rPr>
        <w:t>2005</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29</w:t>
      </w:r>
      <w:r w:rsidRPr="00FA0406">
        <w:rPr>
          <w:rFonts w:ascii="Book Antiqua" w:eastAsia="宋体" w:hAnsi="Book Antiqua" w:cs="宋体"/>
          <w:color w:val="000000"/>
          <w:lang w:eastAsia="zh-CN"/>
        </w:rPr>
        <w:t>: 163-169 [PMID: 15772531 DOI: 10.1097/01.rct.0000153956.33296.b5]</w:t>
      </w:r>
    </w:p>
    <w:p w14:paraId="11D03F64"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67 </w:t>
      </w:r>
      <w:r w:rsidRPr="00FA0406">
        <w:rPr>
          <w:rFonts w:ascii="Book Antiqua" w:eastAsia="宋体" w:hAnsi="Book Antiqua" w:cs="宋体"/>
          <w:b/>
          <w:bCs/>
          <w:color w:val="000000"/>
          <w:lang w:eastAsia="zh-CN"/>
        </w:rPr>
        <w:t>Kim JK</w:t>
      </w:r>
      <w:r w:rsidRPr="00FA0406">
        <w:rPr>
          <w:rFonts w:ascii="Book Antiqua" w:eastAsia="宋体" w:hAnsi="Book Antiqua" w:cs="宋体"/>
          <w:color w:val="000000"/>
          <w:lang w:eastAsia="zh-CN"/>
        </w:rPr>
        <w:t>, Altun E, Elias J, Pamuklar E, Rivero H, Semelka RC. Focal pancreatic mass: distinction of pancreatic cancer from chronic pancreatitis using gadolinium-enhanced 3D-gradient-echo MRI.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2007; </w:t>
      </w:r>
      <w:r w:rsidRPr="00FA0406">
        <w:rPr>
          <w:rFonts w:ascii="Book Antiqua" w:eastAsia="宋体" w:hAnsi="Book Antiqua" w:cs="宋体"/>
          <w:b/>
          <w:bCs/>
          <w:color w:val="000000"/>
          <w:lang w:eastAsia="zh-CN"/>
        </w:rPr>
        <w:t>26</w:t>
      </w:r>
      <w:r w:rsidRPr="00FA0406">
        <w:rPr>
          <w:rFonts w:ascii="Book Antiqua" w:eastAsia="宋体" w:hAnsi="Book Antiqua" w:cs="宋体"/>
          <w:color w:val="000000"/>
          <w:lang w:eastAsia="zh-CN"/>
        </w:rPr>
        <w:t>: 313-322 [PMID: 17610286 DOI: 10.1002/jmri.21010]</w:t>
      </w:r>
    </w:p>
    <w:p w14:paraId="7D1C8F2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68 </w:t>
      </w:r>
      <w:r w:rsidRPr="00FA0406">
        <w:rPr>
          <w:rFonts w:ascii="Book Antiqua" w:eastAsia="宋体" w:hAnsi="Book Antiqua" w:cs="宋体"/>
          <w:b/>
          <w:bCs/>
          <w:color w:val="000000"/>
          <w:lang w:eastAsia="zh-CN"/>
        </w:rPr>
        <w:t>Barral M</w:t>
      </w:r>
      <w:r w:rsidRPr="00FA0406">
        <w:rPr>
          <w:rFonts w:ascii="Book Antiqua" w:eastAsia="宋体" w:hAnsi="Book Antiqua" w:cs="宋体"/>
          <w:color w:val="000000"/>
          <w:lang w:eastAsia="zh-CN"/>
        </w:rPr>
        <w:t>, Soyer P, Ben Hassen W, Gayat E, Aout M, Chiaradia M, Rahmouni A, Luciani A. Diffusion-weighted MR imaging of the normal pancreas: reproducibility and variations of apparent diffusion coefficient measurement at 1.5- and 3.0-Tesla. </w:t>
      </w:r>
      <w:r w:rsidRPr="00FA0406">
        <w:rPr>
          <w:rFonts w:ascii="Book Antiqua" w:eastAsia="宋体" w:hAnsi="Book Antiqua" w:cs="宋体"/>
          <w:i/>
          <w:iCs/>
          <w:color w:val="000000"/>
          <w:lang w:eastAsia="zh-CN"/>
        </w:rPr>
        <w:t>Diagn Interv Imaging</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94</w:t>
      </w:r>
      <w:r w:rsidRPr="00FA0406">
        <w:rPr>
          <w:rFonts w:ascii="Book Antiqua" w:eastAsia="宋体" w:hAnsi="Book Antiqua" w:cs="宋体"/>
          <w:color w:val="000000"/>
          <w:lang w:eastAsia="zh-CN"/>
        </w:rPr>
        <w:t>: 418-427 [PMID: 23415463 DOI: 10.1016/j.diii.2012.12.007]</w:t>
      </w:r>
    </w:p>
    <w:p w14:paraId="4BABE0D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69 </w:t>
      </w:r>
      <w:r w:rsidRPr="00FA0406">
        <w:rPr>
          <w:rFonts w:ascii="Book Antiqua" w:eastAsia="宋体" w:hAnsi="Book Antiqua" w:cs="宋体"/>
          <w:b/>
          <w:bCs/>
          <w:color w:val="000000"/>
          <w:lang w:eastAsia="zh-CN"/>
        </w:rPr>
        <w:t>Ichikawa T</w:t>
      </w:r>
      <w:r w:rsidRPr="00FA0406">
        <w:rPr>
          <w:rFonts w:ascii="Book Antiqua" w:eastAsia="宋体" w:hAnsi="Book Antiqua" w:cs="宋体"/>
          <w:color w:val="000000"/>
          <w:lang w:eastAsia="zh-CN"/>
        </w:rPr>
        <w:t>, Erturk SM, Motosugi U, Sou H, Iino H, Araki T, Fujii H. High-b value diffusion-weighted MRI for detecting pancreatic adenocarcinoma: preliminary results.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2007; </w:t>
      </w:r>
      <w:r w:rsidRPr="00FA0406">
        <w:rPr>
          <w:rFonts w:ascii="Book Antiqua" w:eastAsia="宋体" w:hAnsi="Book Antiqua" w:cs="宋体"/>
          <w:b/>
          <w:bCs/>
          <w:color w:val="000000"/>
          <w:lang w:eastAsia="zh-CN"/>
        </w:rPr>
        <w:t>188</w:t>
      </w:r>
      <w:r w:rsidRPr="00FA0406">
        <w:rPr>
          <w:rFonts w:ascii="Book Antiqua" w:eastAsia="宋体" w:hAnsi="Book Antiqua" w:cs="宋体"/>
          <w:color w:val="000000"/>
          <w:lang w:eastAsia="zh-CN"/>
        </w:rPr>
        <w:t>: 409-414 [PMID: 17242249 DOI: 10.2214/AJR.05.1918]</w:t>
      </w:r>
    </w:p>
    <w:p w14:paraId="1BDDA20D"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70 </w:t>
      </w:r>
      <w:r w:rsidRPr="00FA0406">
        <w:rPr>
          <w:rFonts w:ascii="Book Antiqua" w:eastAsia="宋体" w:hAnsi="Book Antiqua" w:cs="宋体"/>
          <w:b/>
          <w:bCs/>
          <w:color w:val="000000"/>
          <w:lang w:eastAsia="zh-CN"/>
        </w:rPr>
        <w:t>Barral M</w:t>
      </w:r>
      <w:r w:rsidRPr="00FA0406">
        <w:rPr>
          <w:rFonts w:ascii="Book Antiqua" w:eastAsia="宋体" w:hAnsi="Book Antiqua" w:cs="宋体"/>
          <w:color w:val="000000"/>
          <w:lang w:eastAsia="zh-CN"/>
        </w:rPr>
        <w:t>, Taouli B, Guiu B, Koh DM, Luciani A, Manfredi R, Vilgrain V, Hoeffel C, Kanematsu M, Soyer P. Diffusion-weighted MR imaging of the pancreas: current status and recommendations.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274</w:t>
      </w:r>
      <w:r w:rsidRPr="00FA0406">
        <w:rPr>
          <w:rFonts w:ascii="Book Antiqua" w:eastAsia="宋体" w:hAnsi="Book Antiqua" w:cs="宋体"/>
          <w:color w:val="000000"/>
          <w:lang w:eastAsia="zh-CN"/>
        </w:rPr>
        <w:t>: 45-63 [PMID: 25531479 DOI: 10.1148/radiol.14130778]</w:t>
      </w:r>
    </w:p>
    <w:p w14:paraId="209E8F9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71 </w:t>
      </w:r>
      <w:r w:rsidRPr="00FA0406">
        <w:rPr>
          <w:rFonts w:ascii="Book Antiqua" w:eastAsia="宋体" w:hAnsi="Book Antiqua" w:cs="宋体"/>
          <w:b/>
          <w:bCs/>
          <w:color w:val="000000"/>
          <w:lang w:eastAsia="zh-CN"/>
        </w:rPr>
        <w:t>Lee NK</w:t>
      </w:r>
      <w:r w:rsidRPr="00FA0406">
        <w:rPr>
          <w:rFonts w:ascii="Book Antiqua" w:eastAsia="宋体" w:hAnsi="Book Antiqua" w:cs="宋体"/>
          <w:color w:val="000000"/>
          <w:lang w:eastAsia="zh-CN"/>
        </w:rPr>
        <w:t xml:space="preserve">, Kim S, Kim TU, Kim DU, Seo HI, Jeon TY. </w:t>
      </w:r>
      <w:proofErr w:type="gramStart"/>
      <w:r w:rsidRPr="00FA0406">
        <w:rPr>
          <w:rFonts w:ascii="Book Antiqua" w:eastAsia="宋体" w:hAnsi="Book Antiqua" w:cs="宋体"/>
          <w:color w:val="000000"/>
          <w:lang w:eastAsia="zh-CN"/>
        </w:rPr>
        <w:t>Diffusion-weighted MRI for differentiation of benign from malignant lesions in the gallbladder.</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Clin Radiol</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69</w:t>
      </w:r>
      <w:r w:rsidRPr="00FA0406">
        <w:rPr>
          <w:rFonts w:ascii="Book Antiqua" w:eastAsia="宋体" w:hAnsi="Book Antiqua" w:cs="宋体"/>
          <w:color w:val="000000"/>
          <w:lang w:eastAsia="zh-CN"/>
        </w:rPr>
        <w:t>: e78-e85 [PMID: 24290779 DOI: 10.1016/j.crad.2013.09.017]</w:t>
      </w:r>
    </w:p>
    <w:p w14:paraId="7DF63BAF"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72 </w:t>
      </w:r>
      <w:r w:rsidRPr="00FA0406">
        <w:rPr>
          <w:rFonts w:ascii="Book Antiqua" w:eastAsia="宋体" w:hAnsi="Book Antiqua" w:cs="宋体"/>
          <w:b/>
          <w:bCs/>
          <w:color w:val="000000"/>
          <w:lang w:eastAsia="zh-CN"/>
        </w:rPr>
        <w:t>Yeh BM</w:t>
      </w:r>
      <w:r w:rsidRPr="00FA0406">
        <w:rPr>
          <w:rFonts w:ascii="Book Antiqua" w:eastAsia="宋体" w:hAnsi="Book Antiqua" w:cs="宋体"/>
          <w:color w:val="000000"/>
          <w:lang w:eastAsia="zh-CN"/>
        </w:rPr>
        <w:t>, Liu PS, Soto JA, Corvera CA, Hussain HK. MR imaging and CT of the biliary tract. </w:t>
      </w:r>
      <w:r w:rsidRPr="00FA0406">
        <w:rPr>
          <w:rFonts w:ascii="Book Antiqua" w:eastAsia="宋体" w:hAnsi="Book Antiqua" w:cs="宋体"/>
          <w:i/>
          <w:iCs/>
          <w:color w:val="000000"/>
          <w:lang w:eastAsia="zh-CN"/>
        </w:rPr>
        <w:t>Radiographics</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29</w:t>
      </w:r>
      <w:r w:rsidRPr="00FA0406">
        <w:rPr>
          <w:rFonts w:ascii="Book Antiqua" w:eastAsia="宋体" w:hAnsi="Book Antiqua" w:cs="宋体"/>
          <w:color w:val="000000"/>
          <w:lang w:eastAsia="zh-CN"/>
        </w:rPr>
        <w:t>: 1669-1688 [PMID: 19959515 DOI: 10.1148/rg.296095514]</w:t>
      </w:r>
    </w:p>
    <w:p w14:paraId="6A5CA780" w14:textId="1C3ACD20"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73 </w:t>
      </w:r>
      <w:r w:rsidRPr="00FA0406">
        <w:rPr>
          <w:rFonts w:ascii="Book Antiqua" w:eastAsia="宋体" w:hAnsi="Book Antiqua" w:cs="宋体"/>
          <w:b/>
          <w:bCs/>
          <w:color w:val="000000"/>
          <w:lang w:eastAsia="zh-CN"/>
        </w:rPr>
        <w:t>Le Bihan D</w:t>
      </w:r>
      <w:r w:rsidRPr="00FA0406">
        <w:rPr>
          <w:rFonts w:ascii="Book Antiqua" w:eastAsia="宋体" w:hAnsi="Book Antiqua" w:cs="宋体"/>
          <w:color w:val="000000"/>
          <w:lang w:eastAsia="zh-CN"/>
        </w:rPr>
        <w:t>, Delannoy J, Levin RL.</w:t>
      </w:r>
      <w:proofErr w:type="gramEnd"/>
      <w:r w:rsidRPr="00FA0406">
        <w:rPr>
          <w:rFonts w:ascii="Book Antiqua" w:eastAsia="宋体" w:hAnsi="Book Antiqua" w:cs="宋体"/>
          <w:color w:val="000000"/>
          <w:lang w:eastAsia="zh-CN"/>
        </w:rPr>
        <w:t xml:space="preserve"> Temperature mapping with MR imaging of molecular diffusion: application to hyperthermia.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1989; </w:t>
      </w:r>
      <w:r w:rsidRPr="00FA0406">
        <w:rPr>
          <w:rFonts w:ascii="Book Antiqua" w:eastAsia="宋体" w:hAnsi="Book Antiqua" w:cs="宋体"/>
          <w:b/>
          <w:bCs/>
          <w:color w:val="000000"/>
          <w:lang w:eastAsia="zh-CN"/>
        </w:rPr>
        <w:t>171</w:t>
      </w:r>
      <w:r w:rsidRPr="00FA0406">
        <w:rPr>
          <w:rFonts w:ascii="Book Antiqua" w:eastAsia="宋体" w:hAnsi="Book Antiqua" w:cs="宋体"/>
          <w:color w:val="000000"/>
          <w:lang w:eastAsia="zh-CN"/>
        </w:rPr>
        <w:t xml:space="preserve">: 853-857 [PMID: 2717764 DOI: </w:t>
      </w:r>
      <w:r w:rsidR="00B85943">
        <w:rPr>
          <w:rFonts w:ascii="Book Antiqua" w:eastAsia="宋体" w:hAnsi="Book Antiqua" w:cs="宋体"/>
          <w:color w:val="000000"/>
          <w:lang w:eastAsia="zh-CN"/>
        </w:rPr>
        <w:t>10.1148/radiology.171.3.2717764</w:t>
      </w:r>
      <w:r w:rsidRPr="00FA0406">
        <w:rPr>
          <w:rFonts w:ascii="Book Antiqua" w:eastAsia="宋体" w:hAnsi="Book Antiqua" w:cs="宋体"/>
          <w:color w:val="000000"/>
          <w:lang w:eastAsia="zh-CN"/>
        </w:rPr>
        <w:t>]</w:t>
      </w:r>
    </w:p>
    <w:p w14:paraId="7F92CE4F"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 xml:space="preserve">74 </w:t>
      </w:r>
      <w:r w:rsidRPr="0073420E">
        <w:rPr>
          <w:rFonts w:ascii="Book Antiqua" w:eastAsia="宋体" w:hAnsi="Book Antiqua" w:cs="宋体"/>
          <w:b/>
          <w:color w:val="000000"/>
          <w:lang w:eastAsia="zh-CN"/>
        </w:rPr>
        <w:t>Emad-Eldin S</w:t>
      </w:r>
      <w:r w:rsidRPr="00FA0406">
        <w:rPr>
          <w:rFonts w:ascii="Book Antiqua" w:eastAsia="宋体" w:hAnsi="Book Antiqua" w:cs="宋体"/>
          <w:color w:val="000000"/>
          <w:lang w:eastAsia="zh-CN"/>
        </w:rPr>
        <w:t>, Halim M, Metwally LIA, Abdel-Aziz RM. Diffusion-weighted MR imaging and ADC measurement in normal prostate, benign prostatic hyperplasia and prostate carcinoma.</w:t>
      </w:r>
      <w:r w:rsidRPr="0073420E">
        <w:rPr>
          <w:rFonts w:ascii="Book Antiqua" w:eastAsia="宋体" w:hAnsi="Book Antiqua" w:cs="宋体"/>
          <w:i/>
          <w:color w:val="000000"/>
          <w:lang w:eastAsia="zh-CN"/>
        </w:rPr>
        <w:t xml:space="preserve"> ESRNM</w:t>
      </w:r>
      <w:r w:rsidRPr="00FA0406">
        <w:rPr>
          <w:rFonts w:ascii="Book Antiqua" w:eastAsia="宋体" w:hAnsi="Book Antiqua" w:cs="宋体"/>
          <w:color w:val="000000"/>
          <w:lang w:eastAsia="zh-CN"/>
        </w:rPr>
        <w:t xml:space="preserve"> 2014:</w:t>
      </w:r>
      <w:r w:rsidRPr="0073420E">
        <w:rPr>
          <w:rFonts w:ascii="Book Antiqua" w:eastAsia="宋体" w:hAnsi="Book Antiqua" w:cs="宋体"/>
          <w:b/>
          <w:color w:val="000000"/>
          <w:lang w:eastAsia="zh-CN"/>
        </w:rPr>
        <w:t xml:space="preserve"> 45</w:t>
      </w:r>
      <w:r w:rsidRPr="00FA0406">
        <w:rPr>
          <w:rFonts w:ascii="Book Antiqua" w:eastAsia="宋体" w:hAnsi="Book Antiqua" w:cs="宋体"/>
          <w:color w:val="000000"/>
          <w:lang w:eastAsia="zh-CN"/>
        </w:rPr>
        <w:t>: 535-542 [DOI: 10.1016/j.ejrnm.2014.02.017]</w:t>
      </w:r>
    </w:p>
    <w:p w14:paraId="3E01B3B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75 </w:t>
      </w:r>
      <w:r w:rsidRPr="00FA0406">
        <w:rPr>
          <w:rFonts w:ascii="Book Antiqua" w:eastAsia="宋体" w:hAnsi="Book Antiqua" w:cs="宋体"/>
          <w:b/>
          <w:bCs/>
          <w:color w:val="000000"/>
          <w:lang w:eastAsia="zh-CN"/>
        </w:rPr>
        <w:t>Anderson AW</w:t>
      </w:r>
      <w:r w:rsidRPr="00FA0406">
        <w:rPr>
          <w:rFonts w:ascii="Book Antiqua" w:eastAsia="宋体" w:hAnsi="Book Antiqua" w:cs="宋体"/>
          <w:color w:val="000000"/>
          <w:lang w:eastAsia="zh-CN"/>
        </w:rPr>
        <w:t xml:space="preserve">, Xie J, Pizzonia J, Bronen RA, Spencer DD, Gore JC. </w:t>
      </w:r>
      <w:proofErr w:type="gramStart"/>
      <w:r w:rsidRPr="00FA0406">
        <w:rPr>
          <w:rFonts w:ascii="Book Antiqua" w:eastAsia="宋体" w:hAnsi="Book Antiqua" w:cs="宋体"/>
          <w:color w:val="000000"/>
          <w:lang w:eastAsia="zh-CN"/>
        </w:rPr>
        <w:t>Effects of cell volume fraction changes on apparent diffusion in human cells.</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Magn Reson Imaging</w:t>
      </w:r>
      <w:r w:rsidRPr="00FA0406">
        <w:rPr>
          <w:rFonts w:ascii="Book Antiqua" w:eastAsia="宋体" w:hAnsi="Book Antiqua" w:cs="宋体"/>
          <w:color w:val="000000"/>
          <w:lang w:eastAsia="zh-CN"/>
        </w:rPr>
        <w:t> 2000; </w:t>
      </w:r>
      <w:r w:rsidRPr="00FA0406">
        <w:rPr>
          <w:rFonts w:ascii="Book Antiqua" w:eastAsia="宋体" w:hAnsi="Book Antiqua" w:cs="宋体"/>
          <w:b/>
          <w:bCs/>
          <w:color w:val="000000"/>
          <w:lang w:eastAsia="zh-CN"/>
        </w:rPr>
        <w:t>18</w:t>
      </w:r>
      <w:r w:rsidRPr="00FA0406">
        <w:rPr>
          <w:rFonts w:ascii="Book Antiqua" w:eastAsia="宋体" w:hAnsi="Book Antiqua" w:cs="宋体"/>
          <w:color w:val="000000"/>
          <w:lang w:eastAsia="zh-CN"/>
        </w:rPr>
        <w:t>: 689-695 [PMID: 10930778 DOI: 10.1016/S0730-</w:t>
      </w:r>
      <w:proofErr w:type="gramStart"/>
      <w:r w:rsidRPr="00FA0406">
        <w:rPr>
          <w:rFonts w:ascii="Book Antiqua" w:eastAsia="宋体" w:hAnsi="Book Antiqua" w:cs="宋体"/>
          <w:color w:val="000000"/>
          <w:lang w:eastAsia="zh-CN"/>
        </w:rPr>
        <w:t>725X(</w:t>
      </w:r>
      <w:proofErr w:type="gramEnd"/>
      <w:r w:rsidRPr="00FA0406">
        <w:rPr>
          <w:rFonts w:ascii="Book Antiqua" w:eastAsia="宋体" w:hAnsi="Book Antiqua" w:cs="宋体"/>
          <w:color w:val="000000"/>
          <w:lang w:eastAsia="zh-CN"/>
        </w:rPr>
        <w:t>00)00147-8]</w:t>
      </w:r>
    </w:p>
    <w:p w14:paraId="62587FF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lastRenderedPageBreak/>
        <w:t>76 </w:t>
      </w:r>
      <w:r w:rsidRPr="00FA0406">
        <w:rPr>
          <w:rFonts w:ascii="Book Antiqua" w:eastAsia="宋体" w:hAnsi="Book Antiqua" w:cs="宋体"/>
          <w:b/>
          <w:bCs/>
          <w:color w:val="000000"/>
          <w:lang w:eastAsia="zh-CN"/>
        </w:rPr>
        <w:t>Kozlowski P</w:t>
      </w:r>
      <w:r w:rsidRPr="00FA0406">
        <w:rPr>
          <w:rFonts w:ascii="Book Antiqua" w:eastAsia="宋体" w:hAnsi="Book Antiqua" w:cs="宋体"/>
          <w:color w:val="000000"/>
          <w:lang w:eastAsia="zh-CN"/>
        </w:rPr>
        <w:t>, Chang SD, Goldenberg SL. Diffusion-weighted MRI in prostate cancer -- comparison between single-shot fast spin echo and echo planar imaging sequences. </w:t>
      </w:r>
      <w:r w:rsidRPr="00FA0406">
        <w:rPr>
          <w:rFonts w:ascii="Book Antiqua" w:eastAsia="宋体" w:hAnsi="Book Antiqua" w:cs="宋体"/>
          <w:i/>
          <w:iCs/>
          <w:color w:val="000000"/>
          <w:lang w:eastAsia="zh-CN"/>
        </w:rPr>
        <w:t>Magn Reson Imaging</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26</w:t>
      </w:r>
      <w:r w:rsidRPr="00FA0406">
        <w:rPr>
          <w:rFonts w:ascii="Book Antiqua" w:eastAsia="宋体" w:hAnsi="Book Antiqua" w:cs="宋体"/>
          <w:color w:val="000000"/>
          <w:lang w:eastAsia="zh-CN"/>
        </w:rPr>
        <w:t>: 72-76 [PMID: 17566687 DOI: 10.1016/j.mri.2007.04.008]</w:t>
      </w:r>
    </w:p>
    <w:p w14:paraId="78323D0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77 </w:t>
      </w:r>
      <w:r w:rsidRPr="00FA0406">
        <w:rPr>
          <w:rFonts w:ascii="Book Antiqua" w:eastAsia="宋体" w:hAnsi="Book Antiqua" w:cs="宋体"/>
          <w:b/>
          <w:bCs/>
          <w:color w:val="000000"/>
          <w:lang w:eastAsia="zh-CN"/>
        </w:rPr>
        <w:t>Gibbs P</w:t>
      </w:r>
      <w:r w:rsidRPr="00FA0406">
        <w:rPr>
          <w:rFonts w:ascii="Book Antiqua" w:eastAsia="宋体" w:hAnsi="Book Antiqua" w:cs="宋体"/>
          <w:color w:val="000000"/>
          <w:lang w:eastAsia="zh-CN"/>
        </w:rPr>
        <w:t xml:space="preserve">, Tozer DJ, Liney GP, Turnbull LW. </w:t>
      </w:r>
      <w:proofErr w:type="gramStart"/>
      <w:r w:rsidRPr="00FA0406">
        <w:rPr>
          <w:rFonts w:ascii="Book Antiqua" w:eastAsia="宋体" w:hAnsi="Book Antiqua" w:cs="宋体"/>
          <w:color w:val="000000"/>
          <w:lang w:eastAsia="zh-CN"/>
        </w:rPr>
        <w:t>Comparison of quantitative T2 mapping and diffusion-weighted imaging in the normal and pathologic prostate.</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Magn Reson Med</w:t>
      </w:r>
      <w:r w:rsidRPr="00FA0406">
        <w:rPr>
          <w:rFonts w:ascii="Book Antiqua" w:eastAsia="宋体" w:hAnsi="Book Antiqua" w:cs="宋体"/>
          <w:color w:val="000000"/>
          <w:lang w:eastAsia="zh-CN"/>
        </w:rPr>
        <w:t> 2001; </w:t>
      </w:r>
      <w:r w:rsidRPr="00FA0406">
        <w:rPr>
          <w:rFonts w:ascii="Book Antiqua" w:eastAsia="宋体" w:hAnsi="Book Antiqua" w:cs="宋体"/>
          <w:b/>
          <w:bCs/>
          <w:color w:val="000000"/>
          <w:lang w:eastAsia="zh-CN"/>
        </w:rPr>
        <w:t>46</w:t>
      </w:r>
      <w:r w:rsidRPr="00FA0406">
        <w:rPr>
          <w:rFonts w:ascii="Book Antiqua" w:eastAsia="宋体" w:hAnsi="Book Antiqua" w:cs="宋体"/>
          <w:color w:val="000000"/>
          <w:lang w:eastAsia="zh-CN"/>
        </w:rPr>
        <w:t>: 1054-1058 [PMID: 11746568 DOI: 10.1002/mrm.1298]</w:t>
      </w:r>
    </w:p>
    <w:p w14:paraId="3A5C6A5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78 </w:t>
      </w:r>
      <w:r w:rsidRPr="00FA0406">
        <w:rPr>
          <w:rFonts w:ascii="Book Antiqua" w:eastAsia="宋体" w:hAnsi="Book Antiqua" w:cs="宋体"/>
          <w:b/>
          <w:bCs/>
          <w:color w:val="000000"/>
          <w:lang w:eastAsia="zh-CN"/>
        </w:rPr>
        <w:t>Kumar V</w:t>
      </w:r>
      <w:r w:rsidRPr="00FA0406">
        <w:rPr>
          <w:rFonts w:ascii="Book Antiqua" w:eastAsia="宋体" w:hAnsi="Book Antiqua" w:cs="宋体"/>
          <w:color w:val="000000"/>
          <w:lang w:eastAsia="zh-CN"/>
        </w:rPr>
        <w:t>, Jagannathan NR, Kumar R, Das SC, Jindal L, Thulkar S, Gupta SD, Dwivedi SN, Roell S, Hemal AK, Gupta NP. Correlation between metabolite ratios and ADC values of prostate in men with increased PSA level. </w:t>
      </w:r>
      <w:r w:rsidRPr="00FA0406">
        <w:rPr>
          <w:rFonts w:ascii="Book Antiqua" w:eastAsia="宋体" w:hAnsi="Book Antiqua" w:cs="宋体"/>
          <w:i/>
          <w:iCs/>
          <w:color w:val="000000"/>
          <w:lang w:eastAsia="zh-CN"/>
        </w:rPr>
        <w:t>Magn Reson Imaging</w:t>
      </w:r>
      <w:r w:rsidRPr="00FA0406">
        <w:rPr>
          <w:rFonts w:ascii="Book Antiqua" w:eastAsia="宋体" w:hAnsi="Book Antiqua" w:cs="宋体"/>
          <w:color w:val="000000"/>
          <w:lang w:eastAsia="zh-CN"/>
        </w:rPr>
        <w:t> 2006; </w:t>
      </w:r>
      <w:r w:rsidRPr="00FA0406">
        <w:rPr>
          <w:rFonts w:ascii="Book Antiqua" w:eastAsia="宋体" w:hAnsi="Book Antiqua" w:cs="宋体"/>
          <w:b/>
          <w:bCs/>
          <w:color w:val="000000"/>
          <w:lang w:eastAsia="zh-CN"/>
        </w:rPr>
        <w:t>24</w:t>
      </w:r>
      <w:r w:rsidRPr="00FA0406">
        <w:rPr>
          <w:rFonts w:ascii="Book Antiqua" w:eastAsia="宋体" w:hAnsi="Book Antiqua" w:cs="宋体"/>
          <w:color w:val="000000"/>
          <w:lang w:eastAsia="zh-CN"/>
        </w:rPr>
        <w:t>: 541-548 [PMID: 16735174 DOI: 10.1016/j.mri.2006.01.001]</w:t>
      </w:r>
    </w:p>
    <w:p w14:paraId="0668975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79 </w:t>
      </w:r>
      <w:r w:rsidRPr="00FA0406">
        <w:rPr>
          <w:rFonts w:ascii="Book Antiqua" w:eastAsia="宋体" w:hAnsi="Book Antiqua" w:cs="宋体"/>
          <w:b/>
          <w:bCs/>
          <w:color w:val="000000"/>
          <w:lang w:eastAsia="zh-CN"/>
        </w:rPr>
        <w:t>Sato C</w:t>
      </w:r>
      <w:r w:rsidRPr="00FA0406">
        <w:rPr>
          <w:rFonts w:ascii="Book Antiqua" w:eastAsia="宋体" w:hAnsi="Book Antiqua" w:cs="宋体"/>
          <w:color w:val="000000"/>
          <w:lang w:eastAsia="zh-CN"/>
        </w:rPr>
        <w:t>, Naganawa S, Nakamura T, Kumada H, Miura S, Takizawa O, Ishigaki T. Differentiation of noncancerous tissue and cancer lesions by apparent diffusion coefficient values in transition and peripheral zones of the prostate.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2005; </w:t>
      </w:r>
      <w:r w:rsidRPr="00FA0406">
        <w:rPr>
          <w:rFonts w:ascii="Book Antiqua" w:eastAsia="宋体" w:hAnsi="Book Antiqua" w:cs="宋体"/>
          <w:b/>
          <w:bCs/>
          <w:color w:val="000000"/>
          <w:lang w:eastAsia="zh-CN"/>
        </w:rPr>
        <w:t>21</w:t>
      </w:r>
      <w:r w:rsidRPr="00FA0406">
        <w:rPr>
          <w:rFonts w:ascii="Book Antiqua" w:eastAsia="宋体" w:hAnsi="Book Antiqua" w:cs="宋体"/>
          <w:color w:val="000000"/>
          <w:lang w:eastAsia="zh-CN"/>
        </w:rPr>
        <w:t>: 258-262 [PMID: 15723379 DOI: 10.1002/jmri.20251]</w:t>
      </w:r>
    </w:p>
    <w:p w14:paraId="758301F4"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80 </w:t>
      </w:r>
      <w:r w:rsidRPr="00FA0406">
        <w:rPr>
          <w:rFonts w:ascii="Book Antiqua" w:eastAsia="宋体" w:hAnsi="Book Antiqua" w:cs="宋体"/>
          <w:b/>
          <w:bCs/>
          <w:color w:val="000000"/>
          <w:lang w:eastAsia="zh-CN"/>
        </w:rPr>
        <w:t>Haider MA</w:t>
      </w:r>
      <w:r w:rsidRPr="00FA0406">
        <w:rPr>
          <w:rFonts w:ascii="Book Antiqua" w:eastAsia="宋体" w:hAnsi="Book Antiqua" w:cs="宋体"/>
          <w:color w:val="000000"/>
          <w:lang w:eastAsia="zh-CN"/>
        </w:rPr>
        <w:t>, van der Kwast TH, Tanguay J, Evans AJ, Hashmi AT, Lockwood G, Trachtenberg J. Combined T2-weighted and diffusion-weighted MRI for localization of prostate cancer.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2007; </w:t>
      </w:r>
      <w:r w:rsidRPr="00FA0406">
        <w:rPr>
          <w:rFonts w:ascii="Book Antiqua" w:eastAsia="宋体" w:hAnsi="Book Antiqua" w:cs="宋体"/>
          <w:b/>
          <w:bCs/>
          <w:color w:val="000000"/>
          <w:lang w:eastAsia="zh-CN"/>
        </w:rPr>
        <w:t>189</w:t>
      </w:r>
      <w:r w:rsidRPr="00FA0406">
        <w:rPr>
          <w:rFonts w:ascii="Book Antiqua" w:eastAsia="宋体" w:hAnsi="Book Antiqua" w:cs="宋体"/>
          <w:color w:val="000000"/>
          <w:lang w:eastAsia="zh-CN"/>
        </w:rPr>
        <w:t>: 323-328 [PMID: 17646457 DOI: 10.2214/AJR.07.2211]</w:t>
      </w:r>
    </w:p>
    <w:p w14:paraId="3DEED890" w14:textId="5D41CFE6" w:rsidR="00FA0406" w:rsidRPr="00FA0406" w:rsidRDefault="00B85943" w:rsidP="00FA0406">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81 </w:t>
      </w:r>
      <w:r w:rsidRPr="00B85943">
        <w:rPr>
          <w:rFonts w:ascii="Book Antiqua" w:eastAsia="宋体" w:hAnsi="Book Antiqua" w:cs="宋体"/>
          <w:b/>
          <w:color w:val="000000"/>
          <w:lang w:eastAsia="zh-CN"/>
        </w:rPr>
        <w:t>ACR</w:t>
      </w:r>
      <w:r w:rsidR="00FA0406" w:rsidRPr="00FA0406">
        <w:rPr>
          <w:rFonts w:ascii="Book Antiqua" w:eastAsia="宋体" w:hAnsi="Book Antiqua" w:cs="宋体"/>
          <w:color w:val="000000"/>
          <w:lang w:eastAsia="zh-CN"/>
        </w:rPr>
        <w:t xml:space="preserve">. </w:t>
      </w:r>
      <w:proofErr w:type="gramStart"/>
      <w:r w:rsidR="00FA0406" w:rsidRPr="00FA0406">
        <w:rPr>
          <w:rFonts w:ascii="Book Antiqua" w:eastAsia="宋体" w:hAnsi="Book Antiqua" w:cs="宋体"/>
          <w:color w:val="000000"/>
          <w:lang w:eastAsia="zh-CN"/>
        </w:rPr>
        <w:t>Prostate</w:t>
      </w:r>
      <w:proofErr w:type="gramEnd"/>
      <w:r w:rsidR="00FA0406" w:rsidRPr="00FA0406">
        <w:rPr>
          <w:rFonts w:ascii="Book Antiqua" w:eastAsia="宋体" w:hAnsi="Book Antiqua" w:cs="宋体"/>
          <w:color w:val="000000"/>
          <w:lang w:eastAsia="zh-CN"/>
        </w:rPr>
        <w:t xml:space="preserve"> imaging reporting and data system (PIRADS). American College of Radiology, 2015; 2</w:t>
      </w:r>
      <w:r>
        <w:rPr>
          <w:rFonts w:ascii="Book Antiqua" w:eastAsia="宋体" w:hAnsi="Book Antiqua" w:cs="宋体"/>
          <w:color w:val="000000"/>
          <w:lang w:eastAsia="zh-CN"/>
        </w:rPr>
        <w:t>: 66</w:t>
      </w:r>
      <w:r w:rsidR="00591647">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Available from: URL: http:</w:t>
      </w:r>
      <w:r w:rsidR="00FA0406" w:rsidRPr="00FA0406">
        <w:rPr>
          <w:rFonts w:ascii="Book Antiqua" w:eastAsia="宋体" w:hAnsi="Book Antiqua" w:cs="宋体"/>
          <w:color w:val="000000"/>
          <w:lang w:eastAsia="zh-CN"/>
        </w:rPr>
        <w:t>//www.acr.org/~/media/ACR/Documents/PDF/QualitySafety/Resources/PIRADS/PIRADS V2.pdf</w:t>
      </w:r>
    </w:p>
    <w:p w14:paraId="0EF6EDF3"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82 </w:t>
      </w:r>
      <w:r w:rsidRPr="00FA0406">
        <w:rPr>
          <w:rFonts w:ascii="Book Antiqua" w:eastAsia="宋体" w:hAnsi="Book Antiqua" w:cs="宋体"/>
          <w:b/>
          <w:bCs/>
          <w:color w:val="000000"/>
          <w:lang w:eastAsia="zh-CN"/>
        </w:rPr>
        <w:t>McNeal JE</w:t>
      </w:r>
      <w:r w:rsidRPr="00FA0406">
        <w:rPr>
          <w:rFonts w:ascii="Book Antiqua" w:eastAsia="宋体" w:hAnsi="Book Antiqua" w:cs="宋体"/>
          <w:color w:val="000000"/>
          <w:lang w:eastAsia="zh-CN"/>
        </w:rPr>
        <w:t>, Redwine EA, Freiha FS, Stamey TA.</w:t>
      </w:r>
      <w:proofErr w:type="gramEnd"/>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Zonal distribution of prostatic adenocarcinoma.</w:t>
      </w:r>
      <w:proofErr w:type="gramEnd"/>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Correlation with histologic pattern and direction of spread.</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Am J Surg Pathol</w:t>
      </w:r>
      <w:r w:rsidRPr="00FA0406">
        <w:rPr>
          <w:rFonts w:ascii="Book Antiqua" w:eastAsia="宋体" w:hAnsi="Book Antiqua" w:cs="宋体"/>
          <w:color w:val="000000"/>
          <w:lang w:eastAsia="zh-CN"/>
        </w:rPr>
        <w:t> 1988; </w:t>
      </w:r>
      <w:r w:rsidRPr="00FA0406">
        <w:rPr>
          <w:rFonts w:ascii="Book Antiqua" w:eastAsia="宋体" w:hAnsi="Book Antiqua" w:cs="宋体"/>
          <w:b/>
          <w:bCs/>
          <w:color w:val="000000"/>
          <w:lang w:eastAsia="zh-CN"/>
        </w:rPr>
        <w:t>12</w:t>
      </w:r>
      <w:r w:rsidRPr="00FA0406">
        <w:rPr>
          <w:rFonts w:ascii="Book Antiqua" w:eastAsia="宋体" w:hAnsi="Book Antiqua" w:cs="宋体"/>
          <w:color w:val="000000"/>
          <w:lang w:eastAsia="zh-CN"/>
        </w:rPr>
        <w:t>: 897-906 [PMID: 3202246 DOI: 10.1097/00000478-198812000-00001]</w:t>
      </w:r>
    </w:p>
    <w:p w14:paraId="32132A64"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83 </w:t>
      </w:r>
      <w:r w:rsidRPr="00FA0406">
        <w:rPr>
          <w:rFonts w:ascii="Book Antiqua" w:eastAsia="宋体" w:hAnsi="Book Antiqua" w:cs="宋体"/>
          <w:b/>
          <w:bCs/>
          <w:color w:val="000000"/>
          <w:lang w:eastAsia="zh-CN"/>
        </w:rPr>
        <w:t>Malayeri AA</w:t>
      </w:r>
      <w:r w:rsidRPr="00FA0406">
        <w:rPr>
          <w:rFonts w:ascii="Book Antiqua" w:eastAsia="宋体" w:hAnsi="Book Antiqua" w:cs="宋体"/>
          <w:color w:val="000000"/>
          <w:lang w:eastAsia="zh-CN"/>
        </w:rPr>
        <w:t xml:space="preserve">, El Khouli RH, Zaheer A, Jacobs MA, Corona-Villalobos CP, Kamel IR, Macura KJ. </w:t>
      </w:r>
      <w:proofErr w:type="gramStart"/>
      <w:r w:rsidRPr="00FA0406">
        <w:rPr>
          <w:rFonts w:ascii="Book Antiqua" w:eastAsia="宋体" w:hAnsi="Book Antiqua" w:cs="宋体"/>
          <w:color w:val="000000"/>
          <w:lang w:eastAsia="zh-CN"/>
        </w:rPr>
        <w:t>Principles and applications of diffusion-weighted imaging in cancer detection, staging, and treatment follow-up.</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Radiographics</w:t>
      </w:r>
      <w:r w:rsidRPr="00FA0406">
        <w:rPr>
          <w:rFonts w:ascii="Book Antiqua" w:eastAsia="宋体" w:hAnsi="Book Antiqua" w:cs="宋体"/>
          <w:color w:val="000000"/>
          <w:lang w:eastAsia="zh-CN"/>
        </w:rPr>
        <w:t> 2011; </w:t>
      </w:r>
      <w:r w:rsidRPr="00FA0406">
        <w:rPr>
          <w:rFonts w:ascii="Book Antiqua" w:eastAsia="宋体" w:hAnsi="Book Antiqua" w:cs="宋体"/>
          <w:b/>
          <w:bCs/>
          <w:color w:val="000000"/>
          <w:lang w:eastAsia="zh-CN"/>
        </w:rPr>
        <w:t>31</w:t>
      </w:r>
      <w:r w:rsidRPr="00FA0406">
        <w:rPr>
          <w:rFonts w:ascii="Book Antiqua" w:eastAsia="宋体" w:hAnsi="Book Antiqua" w:cs="宋体"/>
          <w:color w:val="000000"/>
          <w:lang w:eastAsia="zh-CN"/>
        </w:rPr>
        <w:t>: 1773-1791 [PMID: 21997994 DOI: 10.1148/rg.316115515]</w:t>
      </w:r>
    </w:p>
    <w:p w14:paraId="244E112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84 </w:t>
      </w:r>
      <w:r w:rsidRPr="00FA0406">
        <w:rPr>
          <w:rFonts w:ascii="Book Antiqua" w:eastAsia="宋体" w:hAnsi="Book Antiqua" w:cs="宋体"/>
          <w:b/>
          <w:bCs/>
          <w:color w:val="000000"/>
          <w:lang w:eastAsia="zh-CN"/>
        </w:rPr>
        <w:t>Park BK</w:t>
      </w:r>
      <w:r w:rsidRPr="00FA0406">
        <w:rPr>
          <w:rFonts w:ascii="Book Antiqua" w:eastAsia="宋体" w:hAnsi="Book Antiqua" w:cs="宋体"/>
          <w:color w:val="000000"/>
          <w:lang w:eastAsia="zh-CN"/>
        </w:rPr>
        <w:t xml:space="preserve">, Lee HM, Kim CK, Choi HY, Park JW. </w:t>
      </w:r>
      <w:proofErr w:type="gramStart"/>
      <w:r w:rsidRPr="00FA0406">
        <w:rPr>
          <w:rFonts w:ascii="Book Antiqua" w:eastAsia="宋体" w:hAnsi="Book Antiqua" w:cs="宋体"/>
          <w:color w:val="000000"/>
          <w:lang w:eastAsia="zh-CN"/>
        </w:rPr>
        <w:t>Lesion localization in patients with a previous negative transrectal ultrasound biopsy and persistently elevated prostate specific antigen level using diffusion-weighted imaging at three Tesla before rebiopsy.</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Invest Radiol</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43</w:t>
      </w:r>
      <w:r w:rsidRPr="00FA0406">
        <w:rPr>
          <w:rFonts w:ascii="Book Antiqua" w:eastAsia="宋体" w:hAnsi="Book Antiqua" w:cs="宋体"/>
          <w:color w:val="000000"/>
          <w:lang w:eastAsia="zh-CN"/>
        </w:rPr>
        <w:t>: 789-793 [PMID: 18923258 DOI: 10.1097/RLI.0b013e318183725e]</w:t>
      </w:r>
    </w:p>
    <w:p w14:paraId="61F3C773"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lastRenderedPageBreak/>
        <w:t>85 </w:t>
      </w:r>
      <w:r w:rsidRPr="00FA0406">
        <w:rPr>
          <w:rFonts w:ascii="Book Antiqua" w:eastAsia="宋体" w:hAnsi="Book Antiqua" w:cs="宋体"/>
          <w:b/>
          <w:bCs/>
          <w:color w:val="000000"/>
          <w:lang w:eastAsia="zh-CN"/>
        </w:rPr>
        <w:t>Wakefield JC</w:t>
      </w:r>
      <w:r w:rsidRPr="00FA0406">
        <w:rPr>
          <w:rFonts w:ascii="Book Antiqua" w:eastAsia="宋体" w:hAnsi="Book Antiqua" w:cs="宋体"/>
          <w:color w:val="000000"/>
          <w:lang w:eastAsia="zh-CN"/>
        </w:rPr>
        <w:t>, Downey K, Kyriazi S, deSouza NM.</w:t>
      </w:r>
      <w:proofErr w:type="gramEnd"/>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New MR techniques in gynecologic cancer.</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200</w:t>
      </w:r>
      <w:r w:rsidRPr="00FA0406">
        <w:rPr>
          <w:rFonts w:ascii="Book Antiqua" w:eastAsia="宋体" w:hAnsi="Book Antiqua" w:cs="宋体"/>
          <w:color w:val="000000"/>
          <w:lang w:eastAsia="zh-CN"/>
        </w:rPr>
        <w:t>: 249-260 [PMID: 23345344 DOI: 10.2214/AJR.12.8932]</w:t>
      </w:r>
    </w:p>
    <w:p w14:paraId="603763E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86 </w:t>
      </w:r>
      <w:r w:rsidRPr="00FA0406">
        <w:rPr>
          <w:rFonts w:ascii="Book Antiqua" w:eastAsia="宋体" w:hAnsi="Book Antiqua" w:cs="宋体"/>
          <w:b/>
          <w:bCs/>
          <w:color w:val="000000"/>
          <w:lang w:eastAsia="zh-CN"/>
        </w:rPr>
        <w:t>Namimoto T</w:t>
      </w:r>
      <w:r w:rsidRPr="00FA0406">
        <w:rPr>
          <w:rFonts w:ascii="Book Antiqua" w:eastAsia="宋体" w:hAnsi="Book Antiqua" w:cs="宋体"/>
          <w:color w:val="000000"/>
          <w:lang w:eastAsia="zh-CN"/>
        </w:rPr>
        <w:t>, Awai K, Nakaura T, Yanaga Y, Hirai T, Yamashita Y. Role of diffusion-weighted imaging in the diagnosis of gynecological diseases.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19</w:t>
      </w:r>
      <w:r w:rsidRPr="00FA0406">
        <w:rPr>
          <w:rFonts w:ascii="Book Antiqua" w:eastAsia="宋体" w:hAnsi="Book Antiqua" w:cs="宋体"/>
          <w:color w:val="000000"/>
          <w:lang w:eastAsia="zh-CN"/>
        </w:rPr>
        <w:t>: 745-760 [PMID: 18839179 DOI: 10.1007/s00330-008-1185-5]</w:t>
      </w:r>
    </w:p>
    <w:p w14:paraId="4800D96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87 </w:t>
      </w:r>
      <w:r w:rsidRPr="00FA0406">
        <w:rPr>
          <w:rFonts w:ascii="Book Antiqua" w:eastAsia="宋体" w:hAnsi="Book Antiqua" w:cs="宋体"/>
          <w:b/>
          <w:bCs/>
          <w:color w:val="000000"/>
          <w:lang w:eastAsia="zh-CN"/>
        </w:rPr>
        <w:t>Cao K</w:t>
      </w:r>
      <w:r w:rsidRPr="00FA0406">
        <w:rPr>
          <w:rFonts w:ascii="Book Antiqua" w:eastAsia="宋体" w:hAnsi="Book Antiqua" w:cs="宋体"/>
          <w:color w:val="000000"/>
          <w:lang w:eastAsia="zh-CN"/>
        </w:rPr>
        <w:t xml:space="preserve">, Gao M, Sun YS, Li YL, Sun Y, </w:t>
      </w:r>
      <w:proofErr w:type="gramStart"/>
      <w:r w:rsidRPr="00FA0406">
        <w:rPr>
          <w:rFonts w:ascii="Book Antiqua" w:eastAsia="宋体" w:hAnsi="Book Antiqua" w:cs="宋体"/>
          <w:color w:val="000000"/>
          <w:lang w:eastAsia="zh-CN"/>
        </w:rPr>
        <w:t>Gao</w:t>
      </w:r>
      <w:proofErr w:type="gramEnd"/>
      <w:r w:rsidRPr="00FA0406">
        <w:rPr>
          <w:rFonts w:ascii="Book Antiqua" w:eastAsia="宋体" w:hAnsi="Book Antiqua" w:cs="宋体"/>
          <w:color w:val="000000"/>
          <w:lang w:eastAsia="zh-CN"/>
        </w:rPr>
        <w:t xml:space="preserve"> YN, Zhang XP. Apparent diffusion coefficient of diffusion weighted MRI in endometrial carcinoma-Relationship with local invasiveness. </w:t>
      </w:r>
      <w:r w:rsidRPr="00FA0406">
        <w:rPr>
          <w:rFonts w:ascii="Book Antiqua" w:eastAsia="宋体" w:hAnsi="Book Antiqua" w:cs="宋体"/>
          <w:i/>
          <w:iCs/>
          <w:color w:val="000000"/>
          <w:lang w:eastAsia="zh-CN"/>
        </w:rPr>
        <w:t>Eur J Radiol</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81</w:t>
      </w:r>
      <w:r w:rsidRPr="00FA0406">
        <w:rPr>
          <w:rFonts w:ascii="Book Antiqua" w:eastAsia="宋体" w:hAnsi="Book Antiqua" w:cs="宋体"/>
          <w:color w:val="000000"/>
          <w:lang w:eastAsia="zh-CN"/>
        </w:rPr>
        <w:t>: 1926-1930 [PMID: 21592709 DOI: 10.1016/j.ejrad.2011.04.019]</w:t>
      </w:r>
    </w:p>
    <w:p w14:paraId="63A0421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88 </w:t>
      </w:r>
      <w:r w:rsidRPr="00FA0406">
        <w:rPr>
          <w:rFonts w:ascii="Book Antiqua" w:eastAsia="宋体" w:hAnsi="Book Antiqua" w:cs="宋体"/>
          <w:b/>
          <w:bCs/>
          <w:color w:val="000000"/>
          <w:lang w:eastAsia="zh-CN"/>
        </w:rPr>
        <w:t>Tamai K</w:t>
      </w:r>
      <w:r w:rsidRPr="00FA0406">
        <w:rPr>
          <w:rFonts w:ascii="Book Antiqua" w:eastAsia="宋体" w:hAnsi="Book Antiqua" w:cs="宋体"/>
          <w:color w:val="000000"/>
          <w:lang w:eastAsia="zh-CN"/>
        </w:rPr>
        <w:t>, Koyama T, Saga T, Umeoka S, Mikami Y, Fujii S, Togashi K. Diffusion-weighted MR imaging of uterine endometrial cancer.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2007; </w:t>
      </w:r>
      <w:r w:rsidRPr="00FA0406">
        <w:rPr>
          <w:rFonts w:ascii="Book Antiqua" w:eastAsia="宋体" w:hAnsi="Book Antiqua" w:cs="宋体"/>
          <w:b/>
          <w:bCs/>
          <w:color w:val="000000"/>
          <w:lang w:eastAsia="zh-CN"/>
        </w:rPr>
        <w:t>26</w:t>
      </w:r>
      <w:r w:rsidRPr="00FA0406">
        <w:rPr>
          <w:rFonts w:ascii="Book Antiqua" w:eastAsia="宋体" w:hAnsi="Book Antiqua" w:cs="宋体"/>
          <w:color w:val="000000"/>
          <w:lang w:eastAsia="zh-CN"/>
        </w:rPr>
        <w:t>: 682-687 [PMID: 17729360 DOI: 10.1002/jmri.20997]</w:t>
      </w:r>
    </w:p>
    <w:p w14:paraId="1615579C"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89 </w:t>
      </w:r>
      <w:r w:rsidRPr="00FA0406">
        <w:rPr>
          <w:rFonts w:ascii="Book Antiqua" w:eastAsia="宋体" w:hAnsi="Book Antiqua" w:cs="宋体"/>
          <w:b/>
          <w:bCs/>
          <w:color w:val="000000"/>
          <w:lang w:eastAsia="zh-CN"/>
        </w:rPr>
        <w:t>Tamai K</w:t>
      </w:r>
      <w:r w:rsidRPr="00FA0406">
        <w:rPr>
          <w:rFonts w:ascii="Book Antiqua" w:eastAsia="宋体" w:hAnsi="Book Antiqua" w:cs="宋体"/>
          <w:color w:val="000000"/>
          <w:lang w:eastAsia="zh-CN"/>
        </w:rPr>
        <w:t xml:space="preserve">, Koyama T, Saga T, Morisawa N, Fujimoto K, Mikami Y, Togashi K. </w:t>
      </w:r>
      <w:proofErr w:type="gramStart"/>
      <w:r w:rsidRPr="00FA0406">
        <w:rPr>
          <w:rFonts w:ascii="Book Antiqua" w:eastAsia="宋体" w:hAnsi="Book Antiqua" w:cs="宋体"/>
          <w:color w:val="000000"/>
          <w:lang w:eastAsia="zh-CN"/>
        </w:rPr>
        <w:t>The utility of diffusion-weighted MR imaging for differentiating uterine sarcomas from benign leiomyomas.</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18</w:t>
      </w:r>
      <w:r w:rsidRPr="00FA0406">
        <w:rPr>
          <w:rFonts w:ascii="Book Antiqua" w:eastAsia="宋体" w:hAnsi="Book Antiqua" w:cs="宋体"/>
          <w:color w:val="000000"/>
          <w:lang w:eastAsia="zh-CN"/>
        </w:rPr>
        <w:t>: 723-730 [PMID: 17929022 DOI: 10.1007/s00330-007-0787-7]</w:t>
      </w:r>
    </w:p>
    <w:p w14:paraId="4BCEC5ED"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90 </w:t>
      </w:r>
      <w:r w:rsidRPr="00FA0406">
        <w:rPr>
          <w:rFonts w:ascii="Book Antiqua" w:eastAsia="宋体" w:hAnsi="Book Antiqua" w:cs="宋体"/>
          <w:b/>
          <w:bCs/>
          <w:color w:val="000000"/>
          <w:lang w:eastAsia="zh-CN"/>
        </w:rPr>
        <w:t>Kuang F</w:t>
      </w:r>
      <w:r w:rsidRPr="00FA0406">
        <w:rPr>
          <w:rFonts w:ascii="Book Antiqua" w:eastAsia="宋体" w:hAnsi="Book Antiqua" w:cs="宋体"/>
          <w:color w:val="000000"/>
          <w:lang w:eastAsia="zh-CN"/>
        </w:rPr>
        <w:t xml:space="preserve">, Ren J, Zhong Q, Liyuan F, Huan Y, Chen Z. </w:t>
      </w:r>
      <w:proofErr w:type="gramStart"/>
      <w:r w:rsidRPr="00FA0406">
        <w:rPr>
          <w:rFonts w:ascii="Book Antiqua" w:eastAsia="宋体" w:hAnsi="Book Antiqua" w:cs="宋体"/>
          <w:color w:val="000000"/>
          <w:lang w:eastAsia="zh-CN"/>
        </w:rPr>
        <w:t>The value of apparent diffusion coefficient in the assessment of cervical cancer.</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23</w:t>
      </w:r>
      <w:r w:rsidRPr="00FA0406">
        <w:rPr>
          <w:rFonts w:ascii="Book Antiqua" w:eastAsia="宋体" w:hAnsi="Book Antiqua" w:cs="宋体"/>
          <w:color w:val="000000"/>
          <w:lang w:eastAsia="zh-CN"/>
        </w:rPr>
        <w:t>: 1050-1058 [PMID: 23179520 DOI: 10.1007/s00330-012-2681-1]</w:t>
      </w:r>
    </w:p>
    <w:p w14:paraId="568BEF2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91 </w:t>
      </w:r>
      <w:r w:rsidRPr="00FA0406">
        <w:rPr>
          <w:rFonts w:ascii="Book Antiqua" w:eastAsia="宋体" w:hAnsi="Book Antiqua" w:cs="宋体"/>
          <w:b/>
          <w:bCs/>
          <w:color w:val="000000"/>
          <w:lang w:eastAsia="zh-CN"/>
        </w:rPr>
        <w:t>McVeigh PZ</w:t>
      </w:r>
      <w:r w:rsidRPr="00FA0406">
        <w:rPr>
          <w:rFonts w:ascii="Book Antiqua" w:eastAsia="宋体" w:hAnsi="Book Antiqua" w:cs="宋体"/>
          <w:color w:val="000000"/>
          <w:lang w:eastAsia="zh-CN"/>
        </w:rPr>
        <w:t xml:space="preserve">, Syed AM, Milosevic M, Fyles A, Haider MA. </w:t>
      </w:r>
      <w:proofErr w:type="gramStart"/>
      <w:r w:rsidRPr="00FA0406">
        <w:rPr>
          <w:rFonts w:ascii="Book Antiqua" w:eastAsia="宋体" w:hAnsi="Book Antiqua" w:cs="宋体"/>
          <w:color w:val="000000"/>
          <w:lang w:eastAsia="zh-CN"/>
        </w:rPr>
        <w:t>Diffusion-weighted MRI in cervical cancer.</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18</w:t>
      </w:r>
      <w:r w:rsidRPr="00FA0406">
        <w:rPr>
          <w:rFonts w:ascii="Book Antiqua" w:eastAsia="宋体" w:hAnsi="Book Antiqua" w:cs="宋体"/>
          <w:color w:val="000000"/>
          <w:lang w:eastAsia="zh-CN"/>
        </w:rPr>
        <w:t>: 1058-1064 [PMID: 18193428 DOI: 10.1007/s00330-007-0843-3]</w:t>
      </w:r>
    </w:p>
    <w:p w14:paraId="5162DE7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92 </w:t>
      </w:r>
      <w:r w:rsidRPr="00FA0406">
        <w:rPr>
          <w:rFonts w:ascii="Book Antiqua" w:eastAsia="宋体" w:hAnsi="Book Antiqua" w:cs="宋体"/>
          <w:b/>
          <w:bCs/>
          <w:color w:val="000000"/>
          <w:lang w:eastAsia="zh-CN"/>
        </w:rPr>
        <w:t>Shen SH</w:t>
      </w:r>
      <w:r w:rsidRPr="00FA0406">
        <w:rPr>
          <w:rFonts w:ascii="Book Antiqua" w:eastAsia="宋体" w:hAnsi="Book Antiqua" w:cs="宋体"/>
          <w:color w:val="000000"/>
          <w:lang w:eastAsia="zh-CN"/>
        </w:rPr>
        <w:t xml:space="preserve">, Chiou YY, Wang JH, Yen MS, Lee RC, Lai CR, Chang CY. </w:t>
      </w:r>
      <w:proofErr w:type="gramStart"/>
      <w:r w:rsidRPr="00FA0406">
        <w:rPr>
          <w:rFonts w:ascii="Book Antiqua" w:eastAsia="宋体" w:hAnsi="Book Antiqua" w:cs="宋体"/>
          <w:color w:val="000000"/>
          <w:lang w:eastAsia="zh-CN"/>
        </w:rPr>
        <w:t>Diffusion-weighted single-shot echo-planar imaging with parallel technique in assessment of endometrial cancer.</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190</w:t>
      </w:r>
      <w:r w:rsidRPr="00FA0406">
        <w:rPr>
          <w:rFonts w:ascii="Book Antiqua" w:eastAsia="宋体" w:hAnsi="Book Antiqua" w:cs="宋体"/>
          <w:color w:val="000000"/>
          <w:lang w:eastAsia="zh-CN"/>
        </w:rPr>
        <w:t>: 481-488 [PMID: 18212236 DOI: 10.2214/AJR.07.2155]</w:t>
      </w:r>
    </w:p>
    <w:p w14:paraId="58FD94FB"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93 </w:t>
      </w:r>
      <w:r w:rsidRPr="00FA0406">
        <w:rPr>
          <w:rFonts w:ascii="Book Antiqua" w:eastAsia="宋体" w:hAnsi="Book Antiqua" w:cs="宋体"/>
          <w:b/>
          <w:bCs/>
          <w:color w:val="000000"/>
          <w:lang w:eastAsia="zh-CN"/>
        </w:rPr>
        <w:t>Nougaret S</w:t>
      </w:r>
      <w:r w:rsidRPr="00FA0406">
        <w:rPr>
          <w:rFonts w:ascii="Book Antiqua" w:eastAsia="宋体" w:hAnsi="Book Antiqua" w:cs="宋体"/>
          <w:color w:val="000000"/>
          <w:lang w:eastAsia="zh-CN"/>
        </w:rPr>
        <w:t>, Reinhold C, Alsharif SS, Addley H, Arceneau J, Molinari N, Guiu B, Sala E. Endometrial Cancer: Combined MR Volumetry and Diffusion-weighted Imaging for Assessment of Myometrial and Lymphovascular Invasion and Tumor Grade.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276</w:t>
      </w:r>
      <w:r w:rsidRPr="00FA0406">
        <w:rPr>
          <w:rFonts w:ascii="Book Antiqua" w:eastAsia="宋体" w:hAnsi="Book Antiqua" w:cs="宋体"/>
          <w:color w:val="000000"/>
          <w:lang w:eastAsia="zh-CN"/>
        </w:rPr>
        <w:t>: 797-808 [PMID: 25928157 DOI: 10.1148/radiol.15141212]</w:t>
      </w:r>
    </w:p>
    <w:p w14:paraId="134956E6"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94 </w:t>
      </w:r>
      <w:r w:rsidRPr="00FA0406">
        <w:rPr>
          <w:rFonts w:ascii="Book Antiqua" w:eastAsia="宋体" w:hAnsi="Book Antiqua" w:cs="宋体"/>
          <w:b/>
          <w:bCs/>
          <w:color w:val="000000"/>
          <w:lang w:eastAsia="zh-CN"/>
        </w:rPr>
        <w:t>Levy A</w:t>
      </w:r>
      <w:r w:rsidRPr="00FA0406">
        <w:rPr>
          <w:rFonts w:ascii="Book Antiqua" w:eastAsia="宋体" w:hAnsi="Book Antiqua" w:cs="宋体"/>
          <w:color w:val="000000"/>
          <w:lang w:eastAsia="zh-CN"/>
        </w:rPr>
        <w:t>, Medjhoul A, Caramella C, Zareski E, Berges O, Chargari C, Boulet B, Bidault F, Dromain C, Balleyguier C. Interest of diffusion-weighted echo-planar MR imaging and apparent diffusion coefficient mapping in gynecological malignancies: a review.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2011; </w:t>
      </w:r>
      <w:r w:rsidRPr="00FA0406">
        <w:rPr>
          <w:rFonts w:ascii="Book Antiqua" w:eastAsia="宋体" w:hAnsi="Book Antiqua" w:cs="宋体"/>
          <w:b/>
          <w:bCs/>
          <w:color w:val="000000"/>
          <w:lang w:eastAsia="zh-CN"/>
        </w:rPr>
        <w:t>33</w:t>
      </w:r>
      <w:r w:rsidRPr="00FA0406">
        <w:rPr>
          <w:rFonts w:ascii="Book Antiqua" w:eastAsia="宋体" w:hAnsi="Book Antiqua" w:cs="宋体"/>
          <w:color w:val="000000"/>
          <w:lang w:eastAsia="zh-CN"/>
        </w:rPr>
        <w:t>: 1020-1027 [PMID: 21509857 DOI: 10.1002/jmri.22546]</w:t>
      </w:r>
    </w:p>
    <w:p w14:paraId="7F9776BD" w14:textId="40D180CC"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lastRenderedPageBreak/>
        <w:t>95 </w:t>
      </w:r>
      <w:r w:rsidRPr="00FA0406">
        <w:rPr>
          <w:rFonts w:ascii="Book Antiqua" w:eastAsia="宋体" w:hAnsi="Book Antiqua" w:cs="宋体"/>
          <w:b/>
          <w:bCs/>
          <w:color w:val="000000"/>
          <w:lang w:eastAsia="zh-CN"/>
        </w:rPr>
        <w:t>Katayama M</w:t>
      </w:r>
      <w:r w:rsidRPr="00FA0406">
        <w:rPr>
          <w:rFonts w:ascii="Book Antiqua" w:eastAsia="宋体" w:hAnsi="Book Antiqua" w:cs="宋体"/>
          <w:color w:val="000000"/>
          <w:lang w:eastAsia="zh-CN"/>
        </w:rPr>
        <w:t>, Masui T, Kobayashi S, Ito T, Sakahara H, Nozaki A, Kabasawa H. Diffusion-weighted echo planar imaging of ovarian tumors: is it useful to measure apparent diffusion coefficients? </w:t>
      </w:r>
      <w:r w:rsidRPr="00FA0406">
        <w:rPr>
          <w:rFonts w:ascii="Book Antiqua" w:eastAsia="宋体" w:hAnsi="Book Antiqua" w:cs="宋体"/>
          <w:i/>
          <w:iCs/>
          <w:color w:val="000000"/>
          <w:lang w:eastAsia="zh-CN"/>
        </w:rPr>
        <w:t>J Comput Assist Tomogr</w:t>
      </w:r>
      <w:r w:rsidRPr="00FA0406">
        <w:rPr>
          <w:rFonts w:ascii="Book Antiqua" w:eastAsia="宋体" w:hAnsi="Book Antiqua" w:cs="宋体"/>
          <w:color w:val="000000"/>
          <w:lang w:eastAsia="zh-CN"/>
        </w:rPr>
        <w:t> </w:t>
      </w:r>
      <w:r w:rsidR="00591647">
        <w:rPr>
          <w:rFonts w:ascii="Book Antiqua" w:eastAsia="宋体" w:hAnsi="Book Antiqua" w:cs="宋体" w:hint="eastAsia"/>
          <w:color w:val="000000"/>
          <w:lang w:eastAsia="zh-CN"/>
        </w:rPr>
        <w:t>2002</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26</w:t>
      </w:r>
      <w:r w:rsidRPr="00FA0406">
        <w:rPr>
          <w:rFonts w:ascii="Book Antiqua" w:eastAsia="宋体" w:hAnsi="Book Antiqua" w:cs="宋体"/>
          <w:color w:val="000000"/>
          <w:lang w:eastAsia="zh-CN"/>
        </w:rPr>
        <w:t>: 250-256 [PMID: 11884782 DOI: 10.1097/00004728-200203000-00015]</w:t>
      </w:r>
    </w:p>
    <w:p w14:paraId="70B331E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96 </w:t>
      </w:r>
      <w:r w:rsidRPr="00FA0406">
        <w:rPr>
          <w:rFonts w:ascii="Book Antiqua" w:eastAsia="宋体" w:hAnsi="Book Antiqua" w:cs="宋体"/>
          <w:b/>
          <w:bCs/>
          <w:color w:val="000000"/>
          <w:lang w:eastAsia="zh-CN"/>
        </w:rPr>
        <w:t>Takeuchi M</w:t>
      </w:r>
      <w:r w:rsidRPr="00FA0406">
        <w:rPr>
          <w:rFonts w:ascii="Book Antiqua" w:eastAsia="宋体" w:hAnsi="Book Antiqua" w:cs="宋体"/>
          <w:color w:val="000000"/>
          <w:lang w:eastAsia="zh-CN"/>
        </w:rPr>
        <w:t>, Matsuzaki K, Nishitani H. Diffusion-weighted magnetic resonance imaging of endometrial cancer: differentiation from benign endometrial lesions and preoperative assessment of myometrial invasion. </w:t>
      </w:r>
      <w:r w:rsidRPr="00FA0406">
        <w:rPr>
          <w:rFonts w:ascii="Book Antiqua" w:eastAsia="宋体" w:hAnsi="Book Antiqua" w:cs="宋体"/>
          <w:i/>
          <w:iCs/>
          <w:color w:val="000000"/>
          <w:lang w:eastAsia="zh-CN"/>
        </w:rPr>
        <w:t>Acta Radiol</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50</w:t>
      </w:r>
      <w:r w:rsidRPr="00FA0406">
        <w:rPr>
          <w:rFonts w:ascii="Book Antiqua" w:eastAsia="宋体" w:hAnsi="Book Antiqua" w:cs="宋体"/>
          <w:color w:val="000000"/>
          <w:lang w:eastAsia="zh-CN"/>
        </w:rPr>
        <w:t>: 947-953 [PMID: 19724949 DOI: 10.1080/02841850903099981]</w:t>
      </w:r>
    </w:p>
    <w:p w14:paraId="258E9E39" w14:textId="4046EE92"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97 </w:t>
      </w:r>
      <w:r w:rsidRPr="00FA0406">
        <w:rPr>
          <w:rFonts w:ascii="Book Antiqua" w:eastAsia="宋体" w:hAnsi="Book Antiqua" w:cs="宋体"/>
          <w:b/>
          <w:bCs/>
          <w:color w:val="000000"/>
          <w:lang w:eastAsia="zh-CN"/>
        </w:rPr>
        <w:t>Takeuchi M</w:t>
      </w:r>
      <w:r w:rsidRPr="00FA0406">
        <w:rPr>
          <w:rFonts w:ascii="Book Antiqua" w:eastAsia="宋体" w:hAnsi="Book Antiqua" w:cs="宋体"/>
          <w:color w:val="000000"/>
          <w:lang w:eastAsia="zh-CN"/>
        </w:rPr>
        <w:t>, Matsuzaki K, Nishitani H. Diffusion-weighted magnetic resonance imaging of ovarian tumors: differentiation of benign and malignant solid components of ovarian masses. </w:t>
      </w:r>
      <w:r w:rsidRPr="00FA0406">
        <w:rPr>
          <w:rFonts w:ascii="Book Antiqua" w:eastAsia="宋体" w:hAnsi="Book Antiqua" w:cs="宋体"/>
          <w:i/>
          <w:iCs/>
          <w:color w:val="000000"/>
          <w:lang w:eastAsia="zh-CN"/>
        </w:rPr>
        <w:t>J Comput Assist Tomogr</w:t>
      </w:r>
      <w:r w:rsidRPr="00FA0406">
        <w:rPr>
          <w:rFonts w:ascii="Book Antiqua" w:eastAsia="宋体" w:hAnsi="Book Antiqua" w:cs="宋体"/>
          <w:color w:val="000000"/>
          <w:lang w:eastAsia="zh-CN"/>
        </w:rPr>
        <w:t> </w:t>
      </w:r>
      <w:r w:rsidR="00591647">
        <w:rPr>
          <w:rFonts w:ascii="Book Antiqua" w:eastAsia="宋体" w:hAnsi="Book Antiqua" w:cs="宋体" w:hint="eastAsia"/>
          <w:color w:val="000000"/>
          <w:lang w:eastAsia="zh-CN"/>
        </w:rPr>
        <w:t>2010</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34</w:t>
      </w:r>
      <w:r w:rsidRPr="00FA0406">
        <w:rPr>
          <w:rFonts w:ascii="Book Antiqua" w:eastAsia="宋体" w:hAnsi="Book Antiqua" w:cs="宋体"/>
          <w:color w:val="000000"/>
          <w:lang w:eastAsia="zh-CN"/>
        </w:rPr>
        <w:t>: 173-176 [PMID: 20351498 DOI: 10.1097/RCT.0b013e3181c2f0a2]</w:t>
      </w:r>
    </w:p>
    <w:p w14:paraId="6B58BDC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98 </w:t>
      </w:r>
      <w:r w:rsidRPr="00FA0406">
        <w:rPr>
          <w:rFonts w:ascii="Book Antiqua" w:eastAsia="宋体" w:hAnsi="Book Antiqua" w:cs="宋体"/>
          <w:b/>
          <w:bCs/>
          <w:color w:val="000000"/>
          <w:lang w:eastAsia="zh-CN"/>
        </w:rPr>
        <w:t>Chen J</w:t>
      </w:r>
      <w:r w:rsidRPr="00FA0406">
        <w:rPr>
          <w:rFonts w:ascii="Book Antiqua" w:eastAsia="宋体" w:hAnsi="Book Antiqua" w:cs="宋体"/>
          <w:color w:val="000000"/>
          <w:lang w:eastAsia="zh-CN"/>
        </w:rPr>
        <w:t xml:space="preserve">, Zhang Y, Liang B, Yang Z. </w:t>
      </w:r>
      <w:proofErr w:type="gramStart"/>
      <w:r w:rsidRPr="00FA0406">
        <w:rPr>
          <w:rFonts w:ascii="Book Antiqua" w:eastAsia="宋体" w:hAnsi="Book Antiqua" w:cs="宋体"/>
          <w:color w:val="000000"/>
          <w:lang w:eastAsia="zh-CN"/>
        </w:rPr>
        <w:t>The utility of diffusion-weighted MR imaging in cervical cancer.</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Eur J Radiol</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74</w:t>
      </w:r>
      <w:r w:rsidRPr="00FA0406">
        <w:rPr>
          <w:rFonts w:ascii="Book Antiqua" w:eastAsia="宋体" w:hAnsi="Book Antiqua" w:cs="宋体"/>
          <w:color w:val="000000"/>
          <w:lang w:eastAsia="zh-CN"/>
        </w:rPr>
        <w:t>: e101-e106 [PMID: 19442466 DOI: 10.1016/j.ejrad.2009.04.025]</w:t>
      </w:r>
    </w:p>
    <w:p w14:paraId="46768484"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99 </w:t>
      </w:r>
      <w:r w:rsidRPr="00FA0406">
        <w:rPr>
          <w:rFonts w:ascii="Book Antiqua" w:eastAsia="宋体" w:hAnsi="Book Antiqua" w:cs="宋体"/>
          <w:b/>
          <w:bCs/>
          <w:color w:val="000000"/>
          <w:lang w:eastAsia="zh-CN"/>
        </w:rPr>
        <w:t>Naganawa S</w:t>
      </w:r>
      <w:r w:rsidRPr="00FA0406">
        <w:rPr>
          <w:rFonts w:ascii="Book Antiqua" w:eastAsia="宋体" w:hAnsi="Book Antiqua" w:cs="宋体"/>
          <w:color w:val="000000"/>
          <w:lang w:eastAsia="zh-CN"/>
        </w:rPr>
        <w:t>, Sato C, Kumada H, Ishigaki T, Miura S, Takizawa O. Apparent diffusion coefficient in cervical cancer of the uterus: comparison with the normal uterine cervix.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2005; </w:t>
      </w:r>
      <w:r w:rsidRPr="00FA0406">
        <w:rPr>
          <w:rFonts w:ascii="Book Antiqua" w:eastAsia="宋体" w:hAnsi="Book Antiqua" w:cs="宋体"/>
          <w:b/>
          <w:bCs/>
          <w:color w:val="000000"/>
          <w:lang w:eastAsia="zh-CN"/>
        </w:rPr>
        <w:t>15</w:t>
      </w:r>
      <w:r w:rsidRPr="00FA0406">
        <w:rPr>
          <w:rFonts w:ascii="Book Antiqua" w:eastAsia="宋体" w:hAnsi="Book Antiqua" w:cs="宋体"/>
          <w:color w:val="000000"/>
          <w:lang w:eastAsia="zh-CN"/>
        </w:rPr>
        <w:t>: 71-78 [PMID: 15538578 DOI: 10.1007/s00330-004-2529-4]</w:t>
      </w:r>
    </w:p>
    <w:p w14:paraId="4BC69F62"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100 </w:t>
      </w:r>
      <w:r w:rsidRPr="00FA0406">
        <w:rPr>
          <w:rFonts w:ascii="Book Antiqua" w:eastAsia="宋体" w:hAnsi="Book Antiqua" w:cs="宋体"/>
          <w:b/>
          <w:bCs/>
          <w:color w:val="000000"/>
          <w:lang w:eastAsia="zh-CN"/>
        </w:rPr>
        <w:t>Luomaranta A</w:t>
      </w:r>
      <w:r w:rsidRPr="00FA0406">
        <w:rPr>
          <w:rFonts w:ascii="Book Antiqua" w:eastAsia="宋体" w:hAnsi="Book Antiqua" w:cs="宋体"/>
          <w:color w:val="000000"/>
          <w:lang w:eastAsia="zh-CN"/>
        </w:rPr>
        <w:t>, Leminen A, Loukovaara M. Magnetic resonance imaging in the assessment of high-risk features of endometrial carcinoma: a meta-analysis. </w:t>
      </w:r>
      <w:r w:rsidRPr="00FA0406">
        <w:rPr>
          <w:rFonts w:ascii="Book Antiqua" w:eastAsia="宋体" w:hAnsi="Book Antiqua" w:cs="宋体"/>
          <w:i/>
          <w:iCs/>
          <w:color w:val="000000"/>
          <w:lang w:eastAsia="zh-CN"/>
        </w:rPr>
        <w:t>Int J Gynecol Cancer</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25</w:t>
      </w:r>
      <w:r w:rsidRPr="00FA0406">
        <w:rPr>
          <w:rFonts w:ascii="Book Antiqua" w:eastAsia="宋体" w:hAnsi="Book Antiqua" w:cs="宋体"/>
          <w:color w:val="000000"/>
          <w:lang w:eastAsia="zh-CN"/>
        </w:rPr>
        <w:t>: 837-842 [PMID: 25010040 DOI: 10.1097/IGC.0000000000000194]</w:t>
      </w:r>
    </w:p>
    <w:p w14:paraId="1DDD4DDE" w14:textId="7C3B366B"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101 </w:t>
      </w:r>
      <w:r w:rsidRPr="00FA0406">
        <w:rPr>
          <w:rFonts w:ascii="Book Antiqua" w:eastAsia="宋体" w:hAnsi="Book Antiqua" w:cs="宋体"/>
          <w:b/>
          <w:bCs/>
          <w:color w:val="000000"/>
          <w:lang w:eastAsia="zh-CN"/>
        </w:rPr>
        <w:t>Leach MO</w:t>
      </w:r>
      <w:r w:rsidRPr="00FA0406">
        <w:rPr>
          <w:rFonts w:ascii="Book Antiqua" w:eastAsia="宋体" w:hAnsi="Book Antiqua" w:cs="宋体"/>
          <w:color w:val="000000"/>
          <w:lang w:eastAsia="zh-CN"/>
        </w:rPr>
        <w:t>, Boggis CR, Dixon AK, Easton DF, Eeles RA, Evans DG, Gilbert FJ, Griebsch I, Hoff RJ, Kessar P, Lakhani SR, Moss SM, Nerurkar A, Padhani AR, Pointon LJ, Thompson D, Warren RM. Screening with magnetic resonance imaging and mammography of a UK population at high familial risk of breast cancer: a prospective multicentre cohort study (MARIBS). </w:t>
      </w:r>
      <w:r w:rsidRPr="00FA0406">
        <w:rPr>
          <w:rFonts w:ascii="Book Antiqua" w:eastAsia="宋体" w:hAnsi="Book Antiqua" w:cs="宋体"/>
          <w:i/>
          <w:iCs/>
          <w:color w:val="000000"/>
          <w:lang w:eastAsia="zh-CN"/>
        </w:rPr>
        <w:t>Lancet</w:t>
      </w:r>
      <w:r w:rsidRPr="00FA0406">
        <w:rPr>
          <w:rFonts w:ascii="Book Antiqua" w:eastAsia="宋体" w:hAnsi="Book Antiqua" w:cs="宋体"/>
          <w:color w:val="000000"/>
          <w:lang w:eastAsia="zh-CN"/>
        </w:rPr>
        <w:t> </w:t>
      </w:r>
      <w:r w:rsidR="00591647">
        <w:rPr>
          <w:rFonts w:ascii="Book Antiqua" w:eastAsia="宋体" w:hAnsi="Book Antiqua" w:cs="宋体" w:hint="eastAsia"/>
          <w:color w:val="000000"/>
          <w:lang w:eastAsia="zh-CN"/>
        </w:rPr>
        <w:t>2005</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365</w:t>
      </w:r>
      <w:r w:rsidRPr="00FA0406">
        <w:rPr>
          <w:rFonts w:ascii="Book Antiqua" w:eastAsia="宋体" w:hAnsi="Book Antiqua" w:cs="宋体"/>
          <w:color w:val="000000"/>
          <w:lang w:eastAsia="zh-CN"/>
        </w:rPr>
        <w:t>: 1769-1778 [PMID: 15910949 DOI: 10.1016/S0140-6736(05)66481-1]</w:t>
      </w:r>
    </w:p>
    <w:p w14:paraId="4E00FA44" w14:textId="06A3AFD8"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102 </w:t>
      </w:r>
      <w:r w:rsidRPr="00FA0406">
        <w:rPr>
          <w:rFonts w:ascii="Book Antiqua" w:eastAsia="宋体" w:hAnsi="Book Antiqua" w:cs="宋体"/>
          <w:b/>
          <w:bCs/>
          <w:color w:val="000000"/>
          <w:lang w:eastAsia="zh-CN"/>
        </w:rPr>
        <w:t>Saslow D</w:t>
      </w:r>
      <w:r w:rsidRPr="00FA0406">
        <w:rPr>
          <w:rFonts w:ascii="Book Antiqua" w:eastAsia="宋体" w:hAnsi="Book Antiqua" w:cs="宋体"/>
          <w:color w:val="000000"/>
          <w:lang w:eastAsia="zh-CN"/>
        </w:rPr>
        <w:t>, Boetes C, Burke W, Harms S, Leach MO, Lehman CD, Morris E, Pisano E, Schnall M, Sener S, Smith RA, Warner E, Yaffe M, Andrews KS, Russell CA. American Cancer Society guidelines for breast screening with MRI as an adjunct to mammography. </w:t>
      </w:r>
      <w:r w:rsidRPr="00FA0406">
        <w:rPr>
          <w:rFonts w:ascii="Book Antiqua" w:eastAsia="宋体" w:hAnsi="Book Antiqua" w:cs="宋体"/>
          <w:i/>
          <w:iCs/>
          <w:color w:val="000000"/>
          <w:lang w:eastAsia="zh-CN"/>
        </w:rPr>
        <w:t>CA Cancer J Clin</w:t>
      </w:r>
      <w:r w:rsidRPr="00FA0406">
        <w:rPr>
          <w:rFonts w:ascii="Book Antiqua" w:eastAsia="宋体" w:hAnsi="Book Antiqua" w:cs="宋体"/>
          <w:color w:val="000000"/>
          <w:lang w:eastAsia="zh-CN"/>
        </w:rPr>
        <w:t> </w:t>
      </w:r>
      <w:r w:rsidR="00591647">
        <w:rPr>
          <w:rFonts w:ascii="Book Antiqua" w:eastAsia="宋体" w:hAnsi="Book Antiqua" w:cs="宋体" w:hint="eastAsia"/>
          <w:color w:val="000000"/>
          <w:lang w:eastAsia="zh-CN"/>
        </w:rPr>
        <w:t>2007</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57</w:t>
      </w:r>
      <w:r w:rsidRPr="00FA0406">
        <w:rPr>
          <w:rFonts w:ascii="Book Antiqua" w:eastAsia="宋体" w:hAnsi="Book Antiqua" w:cs="宋体"/>
          <w:color w:val="000000"/>
          <w:lang w:eastAsia="zh-CN"/>
        </w:rPr>
        <w:t>: 75-89 [PMID: 17392385]</w:t>
      </w:r>
    </w:p>
    <w:p w14:paraId="168DDA86"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103 </w:t>
      </w:r>
      <w:r w:rsidRPr="00FA0406">
        <w:rPr>
          <w:rFonts w:ascii="Book Antiqua" w:eastAsia="宋体" w:hAnsi="Book Antiqua" w:cs="宋体"/>
          <w:b/>
          <w:bCs/>
          <w:color w:val="000000"/>
          <w:lang w:eastAsia="zh-CN"/>
        </w:rPr>
        <w:t>Sardanelli F</w:t>
      </w:r>
      <w:r w:rsidRPr="00FA0406">
        <w:rPr>
          <w:rFonts w:ascii="Book Antiqua" w:eastAsia="宋体" w:hAnsi="Book Antiqua" w:cs="宋体"/>
          <w:color w:val="000000"/>
          <w:lang w:eastAsia="zh-CN"/>
        </w:rPr>
        <w:t xml:space="preserve">, Giuseppetti GM, Panizza P, Bazzocchi M, Fausto A, Simonetti G, Lattanzio V, Del Maschio A. Sensitivity of MRI versus mammography for detecting foci of </w:t>
      </w:r>
      <w:r w:rsidRPr="00FA0406">
        <w:rPr>
          <w:rFonts w:ascii="Book Antiqua" w:eastAsia="宋体" w:hAnsi="Book Antiqua" w:cs="宋体"/>
          <w:color w:val="000000"/>
          <w:lang w:eastAsia="zh-CN"/>
        </w:rPr>
        <w:lastRenderedPageBreak/>
        <w:t>multifocal, multicentric breast cancer in Fatty and dense breasts using the whole-breast pathologic examination as a gold standard.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2004; </w:t>
      </w:r>
      <w:r w:rsidRPr="00FA0406">
        <w:rPr>
          <w:rFonts w:ascii="Book Antiqua" w:eastAsia="宋体" w:hAnsi="Book Antiqua" w:cs="宋体"/>
          <w:b/>
          <w:bCs/>
          <w:color w:val="000000"/>
          <w:lang w:eastAsia="zh-CN"/>
        </w:rPr>
        <w:t>183</w:t>
      </w:r>
      <w:r w:rsidRPr="00FA0406">
        <w:rPr>
          <w:rFonts w:ascii="Book Antiqua" w:eastAsia="宋体" w:hAnsi="Book Antiqua" w:cs="宋体"/>
          <w:color w:val="000000"/>
          <w:lang w:eastAsia="zh-CN"/>
        </w:rPr>
        <w:t>: 1149-1157 [PMID: 15385322 DOI: 10.2214/ajr.183.4.1831149]</w:t>
      </w:r>
    </w:p>
    <w:p w14:paraId="5B04F5A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104 </w:t>
      </w:r>
      <w:r w:rsidRPr="00FA0406">
        <w:rPr>
          <w:rFonts w:ascii="Book Antiqua" w:eastAsia="宋体" w:hAnsi="Book Antiqua" w:cs="宋体"/>
          <w:b/>
          <w:bCs/>
          <w:color w:val="000000"/>
          <w:lang w:eastAsia="zh-CN"/>
        </w:rPr>
        <w:t>O'Flynn EA</w:t>
      </w:r>
      <w:r w:rsidRPr="00FA0406">
        <w:rPr>
          <w:rFonts w:ascii="Book Antiqua" w:eastAsia="宋体" w:hAnsi="Book Antiqua" w:cs="宋体"/>
          <w:color w:val="000000"/>
          <w:lang w:eastAsia="zh-CN"/>
        </w:rPr>
        <w:t>, Wilson RM, Allen SD, Locke I, Scurr E, deSouza NM. Diffusion-weighted imaging of the high-risk breast: Apparent diffusion coefficient values and their relationship to breast density.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39</w:t>
      </w:r>
      <w:r w:rsidRPr="00FA0406">
        <w:rPr>
          <w:rFonts w:ascii="Book Antiqua" w:eastAsia="宋体" w:hAnsi="Book Antiqua" w:cs="宋体"/>
          <w:color w:val="000000"/>
          <w:lang w:eastAsia="zh-CN"/>
        </w:rPr>
        <w:t>: 805-811 [PMID: 24038529 DOI: 10.1002/jmri.24243]</w:t>
      </w:r>
    </w:p>
    <w:p w14:paraId="685129F6"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105 </w:t>
      </w:r>
      <w:r w:rsidRPr="00FA0406">
        <w:rPr>
          <w:rFonts w:ascii="Book Antiqua" w:eastAsia="宋体" w:hAnsi="Book Antiqua" w:cs="宋体"/>
          <w:b/>
          <w:bCs/>
          <w:color w:val="000000"/>
          <w:lang w:eastAsia="zh-CN"/>
        </w:rPr>
        <w:t>Sinha S</w:t>
      </w:r>
      <w:r w:rsidRPr="00FA0406">
        <w:rPr>
          <w:rFonts w:ascii="Book Antiqua" w:eastAsia="宋体" w:hAnsi="Book Antiqua" w:cs="宋体"/>
          <w:color w:val="000000"/>
          <w:lang w:eastAsia="zh-CN"/>
        </w:rPr>
        <w:t>, Lucas-Quesada FA, Sinha U, DeBruhl N, Bassett LW. In vivo diffusion-weighted MRI of the breast: potential for lesion characterization.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2002; </w:t>
      </w:r>
      <w:r w:rsidRPr="00FA0406">
        <w:rPr>
          <w:rFonts w:ascii="Book Antiqua" w:eastAsia="宋体" w:hAnsi="Book Antiqua" w:cs="宋体"/>
          <w:b/>
          <w:bCs/>
          <w:color w:val="000000"/>
          <w:lang w:eastAsia="zh-CN"/>
        </w:rPr>
        <w:t>15</w:t>
      </w:r>
      <w:r w:rsidRPr="00FA0406">
        <w:rPr>
          <w:rFonts w:ascii="Book Antiqua" w:eastAsia="宋体" w:hAnsi="Book Antiqua" w:cs="宋体"/>
          <w:color w:val="000000"/>
          <w:lang w:eastAsia="zh-CN"/>
        </w:rPr>
        <w:t>: 693-704 [PMID: 12112520 DOI: 10.1002/jmri.10116]</w:t>
      </w:r>
    </w:p>
    <w:p w14:paraId="0CC3ACD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106 </w:t>
      </w:r>
      <w:r w:rsidRPr="00FA0406">
        <w:rPr>
          <w:rFonts w:ascii="Book Antiqua" w:eastAsia="宋体" w:hAnsi="Book Antiqua" w:cs="宋体"/>
          <w:b/>
          <w:bCs/>
          <w:color w:val="000000"/>
          <w:lang w:eastAsia="zh-CN"/>
        </w:rPr>
        <w:t>Woodhams R</w:t>
      </w:r>
      <w:r w:rsidRPr="00FA0406">
        <w:rPr>
          <w:rFonts w:ascii="Book Antiqua" w:eastAsia="宋体" w:hAnsi="Book Antiqua" w:cs="宋体"/>
          <w:color w:val="000000"/>
          <w:lang w:eastAsia="zh-CN"/>
        </w:rPr>
        <w:t>, Matsunaga K, Kan S, Hata H, Ozaki M, Iwabuchi K, Kuranami M, Watanabe M, Hayakawa K. ADC mapping of benign and malignant breast tumors. </w:t>
      </w:r>
      <w:r w:rsidRPr="00FA0406">
        <w:rPr>
          <w:rFonts w:ascii="Book Antiqua" w:eastAsia="宋体" w:hAnsi="Book Antiqua" w:cs="宋体"/>
          <w:i/>
          <w:iCs/>
          <w:color w:val="000000"/>
          <w:lang w:eastAsia="zh-CN"/>
        </w:rPr>
        <w:t>Magn Reson Med Sci</w:t>
      </w:r>
      <w:r w:rsidRPr="00FA0406">
        <w:rPr>
          <w:rFonts w:ascii="Book Antiqua" w:eastAsia="宋体" w:hAnsi="Book Antiqua" w:cs="宋体"/>
          <w:color w:val="000000"/>
          <w:lang w:eastAsia="zh-CN"/>
        </w:rPr>
        <w:t> 2005; </w:t>
      </w:r>
      <w:r w:rsidRPr="00FA0406">
        <w:rPr>
          <w:rFonts w:ascii="Book Antiqua" w:eastAsia="宋体" w:hAnsi="Book Antiqua" w:cs="宋体"/>
          <w:b/>
          <w:bCs/>
          <w:color w:val="000000"/>
          <w:lang w:eastAsia="zh-CN"/>
        </w:rPr>
        <w:t>4</w:t>
      </w:r>
      <w:r w:rsidRPr="00FA0406">
        <w:rPr>
          <w:rFonts w:ascii="Book Antiqua" w:eastAsia="宋体" w:hAnsi="Book Antiqua" w:cs="宋体"/>
          <w:color w:val="000000"/>
          <w:lang w:eastAsia="zh-CN"/>
        </w:rPr>
        <w:t>: 35-42 [PMID: 16127252 DOI: 10.2463/mrms.4.35]</w:t>
      </w:r>
    </w:p>
    <w:p w14:paraId="49CA9237"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107 </w:t>
      </w:r>
      <w:r w:rsidRPr="00FA0406">
        <w:rPr>
          <w:rFonts w:ascii="Book Antiqua" w:eastAsia="宋体" w:hAnsi="Book Antiqua" w:cs="宋体"/>
          <w:b/>
          <w:bCs/>
          <w:color w:val="000000"/>
          <w:lang w:eastAsia="zh-CN"/>
        </w:rPr>
        <w:t>Yoshikawa MI</w:t>
      </w:r>
      <w:r w:rsidRPr="00FA0406">
        <w:rPr>
          <w:rFonts w:ascii="Book Antiqua" w:eastAsia="宋体" w:hAnsi="Book Antiqua" w:cs="宋体"/>
          <w:color w:val="000000"/>
          <w:lang w:eastAsia="zh-CN"/>
        </w:rPr>
        <w:t>, Ohsumi S, Sugata S, Kataoka M, Takashima S, Mochizuki T, Ikura H, Imai Y. Relation between cancer cellularity and apparent diffusion coefficient values using diffusion-weighted magnetic resonance imaging in breast cancer. </w:t>
      </w:r>
      <w:r w:rsidRPr="00FA0406">
        <w:rPr>
          <w:rFonts w:ascii="Book Antiqua" w:eastAsia="宋体" w:hAnsi="Book Antiqua" w:cs="宋体"/>
          <w:i/>
          <w:iCs/>
          <w:color w:val="000000"/>
          <w:lang w:eastAsia="zh-CN"/>
        </w:rPr>
        <w:t>Radiat Med</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26</w:t>
      </w:r>
      <w:r w:rsidRPr="00FA0406">
        <w:rPr>
          <w:rFonts w:ascii="Book Antiqua" w:eastAsia="宋体" w:hAnsi="Book Antiqua" w:cs="宋体"/>
          <w:color w:val="000000"/>
          <w:lang w:eastAsia="zh-CN"/>
        </w:rPr>
        <w:t>: 222-226 [PMID: 18509722 DOI: 10.1007/s11604-007-0218-3]</w:t>
      </w:r>
    </w:p>
    <w:p w14:paraId="7B582736"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108 </w:t>
      </w:r>
      <w:r w:rsidRPr="00FA0406">
        <w:rPr>
          <w:rFonts w:ascii="Book Antiqua" w:eastAsia="宋体" w:hAnsi="Book Antiqua" w:cs="宋体"/>
          <w:b/>
          <w:bCs/>
          <w:color w:val="000000"/>
          <w:lang w:eastAsia="zh-CN"/>
        </w:rPr>
        <w:t>Al Rashidi N</w:t>
      </w:r>
      <w:r w:rsidRPr="00FA0406">
        <w:rPr>
          <w:rFonts w:ascii="Book Antiqua" w:eastAsia="宋体" w:hAnsi="Book Antiqua" w:cs="宋体"/>
          <w:color w:val="000000"/>
          <w:lang w:eastAsia="zh-CN"/>
        </w:rPr>
        <w:t xml:space="preserve">, Waiter G, Redpath T, Gilbert FJ. </w:t>
      </w:r>
      <w:proofErr w:type="gramStart"/>
      <w:r w:rsidRPr="00FA0406">
        <w:rPr>
          <w:rFonts w:ascii="Book Antiqua" w:eastAsia="宋体" w:hAnsi="Book Antiqua" w:cs="宋体"/>
          <w:color w:val="000000"/>
          <w:lang w:eastAsia="zh-CN"/>
        </w:rPr>
        <w:t>Assessment of the apparent diffusion coefficient (ADC) of normal breast tissue during the menstrual cycle at 3T using image segmentation.</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Eur J Radiol</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 xml:space="preserve">81 </w:t>
      </w:r>
      <w:r w:rsidRPr="00FA0406">
        <w:rPr>
          <w:rFonts w:ascii="Book Antiqua" w:eastAsia="宋体" w:hAnsi="Book Antiqua" w:cs="宋体"/>
          <w:bCs/>
          <w:color w:val="000000"/>
          <w:lang w:eastAsia="zh-CN"/>
        </w:rPr>
        <w:t>Suppl 1</w:t>
      </w:r>
      <w:r w:rsidRPr="00FA0406">
        <w:rPr>
          <w:rFonts w:ascii="Book Antiqua" w:eastAsia="宋体" w:hAnsi="Book Antiqua" w:cs="宋体"/>
          <w:color w:val="000000"/>
          <w:lang w:eastAsia="zh-CN"/>
        </w:rPr>
        <w:t>: S1-S3 [PMID: 23083544 DOI: 10.1016/S0720-</w:t>
      </w:r>
      <w:proofErr w:type="gramStart"/>
      <w:r w:rsidRPr="00FA0406">
        <w:rPr>
          <w:rFonts w:ascii="Book Antiqua" w:eastAsia="宋体" w:hAnsi="Book Antiqua" w:cs="宋体"/>
          <w:color w:val="000000"/>
          <w:lang w:eastAsia="zh-CN"/>
        </w:rPr>
        <w:t>048X(</w:t>
      </w:r>
      <w:proofErr w:type="gramEnd"/>
      <w:r w:rsidRPr="00FA0406">
        <w:rPr>
          <w:rFonts w:ascii="Book Antiqua" w:eastAsia="宋体" w:hAnsi="Book Antiqua" w:cs="宋体"/>
          <w:color w:val="000000"/>
          <w:lang w:eastAsia="zh-CN"/>
        </w:rPr>
        <w:t>12)70001-3]</w:t>
      </w:r>
    </w:p>
    <w:p w14:paraId="7FE53DA5"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109 </w:t>
      </w:r>
      <w:r w:rsidRPr="00FA0406">
        <w:rPr>
          <w:rFonts w:ascii="Book Antiqua" w:eastAsia="宋体" w:hAnsi="Book Antiqua" w:cs="宋体"/>
          <w:b/>
          <w:bCs/>
          <w:color w:val="000000"/>
          <w:lang w:eastAsia="zh-CN"/>
        </w:rPr>
        <w:t>O'Flynn EA</w:t>
      </w:r>
      <w:r w:rsidRPr="00FA0406">
        <w:rPr>
          <w:rFonts w:ascii="Book Antiqua" w:eastAsia="宋体" w:hAnsi="Book Antiqua" w:cs="宋体"/>
          <w:color w:val="000000"/>
          <w:lang w:eastAsia="zh-CN"/>
        </w:rPr>
        <w:t>, Morgan VA, Giles SL, deSouza NM.</w:t>
      </w:r>
      <w:proofErr w:type="gramEnd"/>
      <w:r w:rsidRPr="00FA0406">
        <w:rPr>
          <w:rFonts w:ascii="Book Antiqua" w:eastAsia="宋体" w:hAnsi="Book Antiqua" w:cs="宋体"/>
          <w:color w:val="000000"/>
          <w:lang w:eastAsia="zh-CN"/>
        </w:rPr>
        <w:t xml:space="preserve"> Diffusion weighted imaging of the normal breast: reproducibility of apparent diffusion coefficient measurements and variation with menstrual cycle and menopausal status.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22</w:t>
      </w:r>
      <w:r w:rsidRPr="00FA0406">
        <w:rPr>
          <w:rFonts w:ascii="Book Antiqua" w:eastAsia="宋体" w:hAnsi="Book Antiqua" w:cs="宋体"/>
          <w:color w:val="000000"/>
          <w:lang w:eastAsia="zh-CN"/>
        </w:rPr>
        <w:t>: 1512-1518 [PMID: 22367471 DOI: 10.1007/s00330-012-2399-0]</w:t>
      </w:r>
    </w:p>
    <w:p w14:paraId="187AED09"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110 </w:t>
      </w:r>
      <w:r w:rsidRPr="00FA0406">
        <w:rPr>
          <w:rFonts w:ascii="Book Antiqua" w:eastAsia="宋体" w:hAnsi="Book Antiqua" w:cs="宋体"/>
          <w:b/>
          <w:bCs/>
          <w:color w:val="000000"/>
          <w:lang w:eastAsia="zh-CN"/>
        </w:rPr>
        <w:t>Graham SJ</w:t>
      </w:r>
      <w:r w:rsidRPr="00FA0406">
        <w:rPr>
          <w:rFonts w:ascii="Book Antiqua" w:eastAsia="宋体" w:hAnsi="Book Antiqua" w:cs="宋体"/>
          <w:color w:val="000000"/>
          <w:lang w:eastAsia="zh-CN"/>
        </w:rPr>
        <w:t>, Ness S, Hamilton BS, Bronskill MJ.</w:t>
      </w:r>
      <w:proofErr w:type="gramEnd"/>
      <w:r w:rsidRPr="00FA0406">
        <w:rPr>
          <w:rFonts w:ascii="Book Antiqua" w:eastAsia="宋体" w:hAnsi="Book Antiqua" w:cs="宋体"/>
          <w:color w:val="000000"/>
          <w:lang w:eastAsia="zh-CN"/>
        </w:rPr>
        <w:t xml:space="preserve"> Magnetic resonance properties of ex vivo breast tissue at 1.5 T. </w:t>
      </w:r>
      <w:r w:rsidRPr="00FA0406">
        <w:rPr>
          <w:rFonts w:ascii="Book Antiqua" w:eastAsia="宋体" w:hAnsi="Book Antiqua" w:cs="宋体"/>
          <w:i/>
          <w:iCs/>
          <w:color w:val="000000"/>
          <w:lang w:eastAsia="zh-CN"/>
        </w:rPr>
        <w:t>Magn Reson Med</w:t>
      </w:r>
      <w:r w:rsidRPr="00FA0406">
        <w:rPr>
          <w:rFonts w:ascii="Book Antiqua" w:eastAsia="宋体" w:hAnsi="Book Antiqua" w:cs="宋体"/>
          <w:color w:val="000000"/>
          <w:lang w:eastAsia="zh-CN"/>
        </w:rPr>
        <w:t> 1997; </w:t>
      </w:r>
      <w:r w:rsidRPr="00FA0406">
        <w:rPr>
          <w:rFonts w:ascii="Book Antiqua" w:eastAsia="宋体" w:hAnsi="Book Antiqua" w:cs="宋体"/>
          <w:b/>
          <w:bCs/>
          <w:color w:val="000000"/>
          <w:lang w:eastAsia="zh-CN"/>
        </w:rPr>
        <w:t>38</w:t>
      </w:r>
      <w:r w:rsidRPr="00FA0406">
        <w:rPr>
          <w:rFonts w:ascii="Book Antiqua" w:eastAsia="宋体" w:hAnsi="Book Antiqua" w:cs="宋体"/>
          <w:color w:val="000000"/>
          <w:lang w:eastAsia="zh-CN"/>
        </w:rPr>
        <w:t>: 669-677 [PMID: 9324335 DOI: 10.1002/mrm.1910380422]</w:t>
      </w:r>
    </w:p>
    <w:p w14:paraId="3EE4431E" w14:textId="509DA671"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111 </w:t>
      </w:r>
      <w:r w:rsidRPr="00FA0406">
        <w:rPr>
          <w:rFonts w:ascii="Book Antiqua" w:eastAsia="宋体" w:hAnsi="Book Antiqua" w:cs="宋体"/>
          <w:b/>
          <w:bCs/>
          <w:color w:val="000000"/>
          <w:lang w:eastAsia="zh-CN"/>
        </w:rPr>
        <w:t>Woodhams R</w:t>
      </w:r>
      <w:r w:rsidRPr="00FA0406">
        <w:rPr>
          <w:rFonts w:ascii="Book Antiqua" w:eastAsia="宋体" w:hAnsi="Book Antiqua" w:cs="宋体"/>
          <w:color w:val="000000"/>
          <w:lang w:eastAsia="zh-CN"/>
        </w:rPr>
        <w:t>, Ramadan S, Stanwell P, Sakamoto S, Hata H, Ozaki M, Kan S, Inoue Y. Diffusion-weighted imaging of the breast: principles and clinical applications. </w:t>
      </w:r>
      <w:r w:rsidRPr="00FA0406">
        <w:rPr>
          <w:rFonts w:ascii="Book Antiqua" w:eastAsia="宋体" w:hAnsi="Book Antiqua" w:cs="宋体"/>
          <w:i/>
          <w:iCs/>
          <w:color w:val="000000"/>
          <w:lang w:eastAsia="zh-CN"/>
        </w:rPr>
        <w:t>Radiographics</w:t>
      </w:r>
      <w:r w:rsidRPr="00FA0406">
        <w:rPr>
          <w:rFonts w:ascii="Book Antiqua" w:eastAsia="宋体" w:hAnsi="Book Antiqua" w:cs="宋体"/>
          <w:color w:val="000000"/>
          <w:lang w:eastAsia="zh-CN"/>
        </w:rPr>
        <w:t> </w:t>
      </w:r>
      <w:r w:rsidR="00591647">
        <w:rPr>
          <w:rFonts w:ascii="Book Antiqua" w:eastAsia="宋体" w:hAnsi="Book Antiqua" w:cs="宋体" w:hint="eastAsia"/>
          <w:color w:val="000000"/>
          <w:lang w:eastAsia="zh-CN"/>
        </w:rPr>
        <w:t>2011</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31</w:t>
      </w:r>
      <w:r w:rsidRPr="00FA0406">
        <w:rPr>
          <w:rFonts w:ascii="Book Antiqua" w:eastAsia="宋体" w:hAnsi="Book Antiqua" w:cs="宋体"/>
          <w:color w:val="000000"/>
          <w:lang w:eastAsia="zh-CN"/>
        </w:rPr>
        <w:t>: 1059-1084 [PMID: 21768239 DOI: 10.1148/rg.314105160]</w:t>
      </w:r>
    </w:p>
    <w:p w14:paraId="55EFAF5D"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lastRenderedPageBreak/>
        <w:t>112 </w:t>
      </w:r>
      <w:r w:rsidRPr="00FA0406">
        <w:rPr>
          <w:rFonts w:ascii="Book Antiqua" w:eastAsia="宋体" w:hAnsi="Book Antiqua" w:cs="宋体"/>
          <w:b/>
          <w:bCs/>
          <w:color w:val="000000"/>
          <w:lang w:eastAsia="zh-CN"/>
        </w:rPr>
        <w:t>Wenkel E</w:t>
      </w:r>
      <w:r w:rsidRPr="00FA0406">
        <w:rPr>
          <w:rFonts w:ascii="Book Antiqua" w:eastAsia="宋体" w:hAnsi="Book Antiqua" w:cs="宋体"/>
          <w:color w:val="000000"/>
          <w:lang w:eastAsia="zh-CN"/>
        </w:rPr>
        <w:t>, Geppert C, Schulz-Wendtland R, Uder M, Kiefer B, Bautz W, Janka R. Diffusion weighted imaging in breast MRI: comparison of two different pulse sequences. </w:t>
      </w:r>
      <w:r w:rsidRPr="00FA0406">
        <w:rPr>
          <w:rFonts w:ascii="Book Antiqua" w:eastAsia="宋体" w:hAnsi="Book Antiqua" w:cs="宋体"/>
          <w:i/>
          <w:iCs/>
          <w:color w:val="000000"/>
          <w:lang w:eastAsia="zh-CN"/>
        </w:rPr>
        <w:t>Acad Radiol</w:t>
      </w:r>
      <w:r w:rsidRPr="00FA0406">
        <w:rPr>
          <w:rFonts w:ascii="Book Antiqua" w:eastAsia="宋体" w:hAnsi="Book Antiqua" w:cs="宋体"/>
          <w:color w:val="000000"/>
          <w:lang w:eastAsia="zh-CN"/>
        </w:rPr>
        <w:t> 2007; </w:t>
      </w:r>
      <w:r w:rsidRPr="00FA0406">
        <w:rPr>
          <w:rFonts w:ascii="Book Antiqua" w:eastAsia="宋体" w:hAnsi="Book Antiqua" w:cs="宋体"/>
          <w:b/>
          <w:bCs/>
          <w:color w:val="000000"/>
          <w:lang w:eastAsia="zh-CN"/>
        </w:rPr>
        <w:t>14</w:t>
      </w:r>
      <w:r w:rsidRPr="00FA0406">
        <w:rPr>
          <w:rFonts w:ascii="Book Antiqua" w:eastAsia="宋体" w:hAnsi="Book Antiqua" w:cs="宋体"/>
          <w:color w:val="000000"/>
          <w:lang w:eastAsia="zh-CN"/>
        </w:rPr>
        <w:t>: 1077-1083 [PMID: 17707315 DOI: 10.1016/j.acra.2007.06.006]</w:t>
      </w:r>
    </w:p>
    <w:p w14:paraId="672757F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113 </w:t>
      </w:r>
      <w:r w:rsidRPr="00FA0406">
        <w:rPr>
          <w:rFonts w:ascii="Book Antiqua" w:eastAsia="宋体" w:hAnsi="Book Antiqua" w:cs="宋体"/>
          <w:b/>
          <w:bCs/>
          <w:color w:val="000000"/>
          <w:lang w:eastAsia="zh-CN"/>
        </w:rPr>
        <w:t>Kazama T</w:t>
      </w:r>
      <w:r w:rsidRPr="00FA0406">
        <w:rPr>
          <w:rFonts w:ascii="Book Antiqua" w:eastAsia="宋体" w:hAnsi="Book Antiqua" w:cs="宋体"/>
          <w:color w:val="000000"/>
          <w:lang w:eastAsia="zh-CN"/>
        </w:rPr>
        <w:t>, Nasu K, Kuroki Y, Nawano S, Ito H. Comparison of diffusion-weighted images using short inversion time inversion recovery or chemical shift selective pulse as fat suppression in patients with breast cancer. </w:t>
      </w:r>
      <w:r w:rsidRPr="00FA0406">
        <w:rPr>
          <w:rFonts w:ascii="Book Antiqua" w:eastAsia="宋体" w:hAnsi="Book Antiqua" w:cs="宋体"/>
          <w:i/>
          <w:iCs/>
          <w:color w:val="000000"/>
          <w:lang w:eastAsia="zh-CN"/>
        </w:rPr>
        <w:t>Jpn J Radiol</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27</w:t>
      </w:r>
      <w:r w:rsidRPr="00FA0406">
        <w:rPr>
          <w:rFonts w:ascii="Book Antiqua" w:eastAsia="宋体" w:hAnsi="Book Antiqua" w:cs="宋体"/>
          <w:color w:val="000000"/>
          <w:lang w:eastAsia="zh-CN"/>
        </w:rPr>
        <w:t>: 163-167 [PMID: 19499306 DOI: 10.1007/s11604-009-0314-7]</w:t>
      </w:r>
    </w:p>
    <w:p w14:paraId="6B66FFD0"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114 </w:t>
      </w:r>
      <w:r w:rsidRPr="00FA0406">
        <w:rPr>
          <w:rFonts w:ascii="Book Antiqua" w:eastAsia="宋体" w:hAnsi="Book Antiqua" w:cs="宋体"/>
          <w:b/>
          <w:bCs/>
          <w:color w:val="000000"/>
          <w:lang w:eastAsia="zh-CN"/>
        </w:rPr>
        <w:t>Baron P</w:t>
      </w:r>
      <w:r w:rsidRPr="00FA0406">
        <w:rPr>
          <w:rFonts w:ascii="Book Antiqua" w:eastAsia="宋体" w:hAnsi="Book Antiqua" w:cs="宋体"/>
          <w:color w:val="000000"/>
          <w:lang w:eastAsia="zh-CN"/>
        </w:rPr>
        <w:t>, Dorrius MD, Kappert P, Oudkerk M, Sijens PE.</w:t>
      </w:r>
      <w:proofErr w:type="gramEnd"/>
      <w:r w:rsidRPr="00FA0406">
        <w:rPr>
          <w:rFonts w:ascii="Book Antiqua" w:eastAsia="宋体" w:hAnsi="Book Antiqua" w:cs="宋体"/>
          <w:color w:val="000000"/>
          <w:lang w:eastAsia="zh-CN"/>
        </w:rPr>
        <w:t xml:space="preserve"> Diffusion-weighted imaging of normal fibroglandular breast tissue: influence of microperfusion and fat suppression technique on the apparent diffusion coefficient. </w:t>
      </w:r>
      <w:r w:rsidRPr="00FA0406">
        <w:rPr>
          <w:rFonts w:ascii="Book Antiqua" w:eastAsia="宋体" w:hAnsi="Book Antiqua" w:cs="宋体"/>
          <w:i/>
          <w:iCs/>
          <w:color w:val="000000"/>
          <w:lang w:eastAsia="zh-CN"/>
        </w:rPr>
        <w:t>NMR Biomed</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23</w:t>
      </w:r>
      <w:r w:rsidRPr="00FA0406">
        <w:rPr>
          <w:rFonts w:ascii="Book Antiqua" w:eastAsia="宋体" w:hAnsi="Book Antiqua" w:cs="宋体"/>
          <w:color w:val="000000"/>
          <w:lang w:eastAsia="zh-CN"/>
        </w:rPr>
        <w:t>: 399-405 [PMID: 20131313 DOI: 10.1002/nbm.1475]</w:t>
      </w:r>
    </w:p>
    <w:p w14:paraId="6970C147"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115 </w:t>
      </w:r>
      <w:r w:rsidRPr="00FA0406">
        <w:rPr>
          <w:rFonts w:ascii="Book Antiqua" w:eastAsia="宋体" w:hAnsi="Book Antiqua" w:cs="宋体"/>
          <w:b/>
          <w:bCs/>
          <w:color w:val="000000"/>
          <w:lang w:eastAsia="zh-CN"/>
        </w:rPr>
        <w:t>Yablonskiy DA</w:t>
      </w:r>
      <w:r w:rsidRPr="00FA0406">
        <w:rPr>
          <w:rFonts w:ascii="Book Antiqua" w:eastAsia="宋体" w:hAnsi="Book Antiqua" w:cs="宋体"/>
          <w:color w:val="000000"/>
          <w:lang w:eastAsia="zh-CN"/>
        </w:rPr>
        <w:t>, Sukstanskii AL. Theoretical models of the diffusion weighted MR signal. </w:t>
      </w:r>
      <w:r w:rsidRPr="00FA0406">
        <w:rPr>
          <w:rFonts w:ascii="Book Antiqua" w:eastAsia="宋体" w:hAnsi="Book Antiqua" w:cs="宋体"/>
          <w:i/>
          <w:iCs/>
          <w:color w:val="000000"/>
          <w:lang w:eastAsia="zh-CN"/>
        </w:rPr>
        <w:t>NMR Biomed</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23</w:t>
      </w:r>
      <w:r w:rsidRPr="00FA0406">
        <w:rPr>
          <w:rFonts w:ascii="Book Antiqua" w:eastAsia="宋体" w:hAnsi="Book Antiqua" w:cs="宋体"/>
          <w:color w:val="000000"/>
          <w:lang w:eastAsia="zh-CN"/>
        </w:rPr>
        <w:t>: 661-681 [PMID: 20886562 DOI: 10.1002/nbm.1520]</w:t>
      </w:r>
    </w:p>
    <w:p w14:paraId="25B39E3B" w14:textId="4B072700"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116 </w:t>
      </w:r>
      <w:r w:rsidRPr="00FA0406">
        <w:rPr>
          <w:rFonts w:ascii="Book Antiqua" w:eastAsia="宋体" w:hAnsi="Book Antiqua" w:cs="宋体"/>
          <w:b/>
          <w:bCs/>
          <w:color w:val="000000"/>
          <w:lang w:eastAsia="zh-CN"/>
        </w:rPr>
        <w:t>Szafer A</w:t>
      </w:r>
      <w:r w:rsidRPr="00FA0406">
        <w:rPr>
          <w:rFonts w:ascii="Book Antiqua" w:eastAsia="宋体" w:hAnsi="Book Antiqua" w:cs="宋体"/>
          <w:color w:val="000000"/>
          <w:lang w:eastAsia="zh-CN"/>
        </w:rPr>
        <w:t>, Zhong J, Anderson AW, Gore JC.</w:t>
      </w:r>
      <w:proofErr w:type="gramEnd"/>
      <w:r w:rsidRPr="00FA0406">
        <w:rPr>
          <w:rFonts w:ascii="Book Antiqua" w:eastAsia="宋体" w:hAnsi="Book Antiqua" w:cs="宋体"/>
          <w:color w:val="000000"/>
          <w:lang w:eastAsia="zh-CN"/>
        </w:rPr>
        <w:t xml:space="preserve"> Diffusion-weighted imaging in tissues: theoretical models. </w:t>
      </w:r>
      <w:r w:rsidRPr="00FA0406">
        <w:rPr>
          <w:rFonts w:ascii="Book Antiqua" w:eastAsia="宋体" w:hAnsi="Book Antiqua" w:cs="宋体"/>
          <w:i/>
          <w:iCs/>
          <w:color w:val="000000"/>
          <w:lang w:eastAsia="zh-CN"/>
        </w:rPr>
        <w:t>NMR Biomed</w:t>
      </w:r>
      <w:r w:rsidRPr="00FA0406">
        <w:rPr>
          <w:rFonts w:ascii="Book Antiqua" w:eastAsia="宋体" w:hAnsi="Book Antiqua" w:cs="宋体"/>
          <w:color w:val="000000"/>
          <w:lang w:eastAsia="zh-CN"/>
        </w:rPr>
        <w:t> </w:t>
      </w:r>
      <w:r w:rsidR="00591647">
        <w:rPr>
          <w:rFonts w:ascii="Book Antiqua" w:eastAsia="宋体" w:hAnsi="Book Antiqua" w:cs="宋体" w:hint="eastAsia"/>
          <w:color w:val="000000"/>
          <w:lang w:eastAsia="zh-CN"/>
        </w:rPr>
        <w:t>1995</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8</w:t>
      </w:r>
      <w:r w:rsidRPr="00FA0406">
        <w:rPr>
          <w:rFonts w:ascii="Book Antiqua" w:eastAsia="宋体" w:hAnsi="Book Antiqua" w:cs="宋体"/>
          <w:color w:val="000000"/>
          <w:lang w:eastAsia="zh-CN"/>
        </w:rPr>
        <w:t>: 289-296 [PMID: 8739267]</w:t>
      </w:r>
    </w:p>
    <w:p w14:paraId="76CA045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117 </w:t>
      </w:r>
      <w:r w:rsidRPr="00FA0406">
        <w:rPr>
          <w:rFonts w:ascii="Book Antiqua" w:eastAsia="宋体" w:hAnsi="Book Antiqua" w:cs="宋体"/>
          <w:b/>
          <w:bCs/>
          <w:color w:val="000000"/>
          <w:lang w:eastAsia="zh-CN"/>
        </w:rPr>
        <w:t>Sugahara T</w:t>
      </w:r>
      <w:r w:rsidRPr="00FA0406">
        <w:rPr>
          <w:rFonts w:ascii="Book Antiqua" w:eastAsia="宋体" w:hAnsi="Book Antiqua" w:cs="宋体"/>
          <w:color w:val="000000"/>
          <w:lang w:eastAsia="zh-CN"/>
        </w:rPr>
        <w:t>, Korogi Y, Kochi M, Ikushima I, Shigematu Y, Hirai T, Okuda T, Liang L, Ge Y, Komohara Y, Ushio Y, Takahashi M. Usefulness of diffusion-weighted MRI with echo-planar technique in the evaluation of cellularity in gliomas.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1999; </w:t>
      </w:r>
      <w:r w:rsidRPr="00FA0406">
        <w:rPr>
          <w:rFonts w:ascii="Book Antiqua" w:eastAsia="宋体" w:hAnsi="Book Antiqua" w:cs="宋体"/>
          <w:b/>
          <w:bCs/>
          <w:color w:val="000000"/>
          <w:lang w:eastAsia="zh-CN"/>
        </w:rPr>
        <w:t>9</w:t>
      </w:r>
      <w:r w:rsidRPr="00FA0406">
        <w:rPr>
          <w:rFonts w:ascii="Book Antiqua" w:eastAsia="宋体" w:hAnsi="Book Antiqua" w:cs="宋体"/>
          <w:color w:val="000000"/>
          <w:lang w:eastAsia="zh-CN"/>
        </w:rPr>
        <w:t>: 53-60 [PMID: 10030650 DOI: 10.1002/(</w:t>
      </w:r>
      <w:proofErr w:type="gramStart"/>
      <w:r w:rsidRPr="00FA0406">
        <w:rPr>
          <w:rFonts w:ascii="Book Antiqua" w:eastAsia="宋体" w:hAnsi="Book Antiqua" w:cs="宋体"/>
          <w:color w:val="000000"/>
          <w:lang w:eastAsia="zh-CN"/>
        </w:rPr>
        <w:t>SICI)1522</w:t>
      </w:r>
      <w:proofErr w:type="gramEnd"/>
      <w:r w:rsidRPr="00FA0406">
        <w:rPr>
          <w:rFonts w:ascii="Book Antiqua" w:eastAsia="宋体" w:hAnsi="Book Antiqua" w:cs="宋体"/>
          <w:color w:val="000000"/>
          <w:lang w:eastAsia="zh-CN"/>
        </w:rPr>
        <w:t>-2586(199901)9: 1&lt;53: : AID-JMRI7&gt;3.0.CO; 2-2]</w:t>
      </w:r>
    </w:p>
    <w:p w14:paraId="3F146AD2"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118 </w:t>
      </w:r>
      <w:r w:rsidRPr="00FA0406">
        <w:rPr>
          <w:rFonts w:ascii="Book Antiqua" w:eastAsia="宋体" w:hAnsi="Book Antiqua" w:cs="宋体"/>
          <w:b/>
          <w:bCs/>
          <w:color w:val="000000"/>
          <w:lang w:eastAsia="zh-CN"/>
        </w:rPr>
        <w:t>Guo Y</w:t>
      </w:r>
      <w:r w:rsidRPr="00FA0406">
        <w:rPr>
          <w:rFonts w:ascii="Book Antiqua" w:eastAsia="宋体" w:hAnsi="Book Antiqua" w:cs="宋体"/>
          <w:color w:val="000000"/>
          <w:lang w:eastAsia="zh-CN"/>
        </w:rPr>
        <w:t xml:space="preserve">, Cai YQ, Cai ZL, Gao YG, An NY, Ma L, Mahankali S, Gao JH. </w:t>
      </w:r>
      <w:proofErr w:type="gramStart"/>
      <w:r w:rsidRPr="00FA0406">
        <w:rPr>
          <w:rFonts w:ascii="Book Antiqua" w:eastAsia="宋体" w:hAnsi="Book Antiqua" w:cs="宋体"/>
          <w:color w:val="000000"/>
          <w:lang w:eastAsia="zh-CN"/>
        </w:rPr>
        <w:t>Differentiation of clinically benign and malignant breast lesions using diffusion-weighted imaging.</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2002; </w:t>
      </w:r>
      <w:r w:rsidRPr="00FA0406">
        <w:rPr>
          <w:rFonts w:ascii="Book Antiqua" w:eastAsia="宋体" w:hAnsi="Book Antiqua" w:cs="宋体"/>
          <w:b/>
          <w:bCs/>
          <w:color w:val="000000"/>
          <w:lang w:eastAsia="zh-CN"/>
        </w:rPr>
        <w:t>16</w:t>
      </w:r>
      <w:r w:rsidRPr="00FA0406">
        <w:rPr>
          <w:rFonts w:ascii="Book Antiqua" w:eastAsia="宋体" w:hAnsi="Book Antiqua" w:cs="宋体"/>
          <w:color w:val="000000"/>
          <w:lang w:eastAsia="zh-CN"/>
        </w:rPr>
        <w:t>: 172-178 [PMID: 12203765 DOI: 10.1002/jmri.10140]</w:t>
      </w:r>
    </w:p>
    <w:p w14:paraId="0D52DA93"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119 </w:t>
      </w:r>
      <w:r w:rsidRPr="00FA0406">
        <w:rPr>
          <w:rFonts w:ascii="Book Antiqua" w:eastAsia="宋体" w:hAnsi="Book Antiqua" w:cs="宋体"/>
          <w:b/>
          <w:bCs/>
          <w:color w:val="000000"/>
          <w:lang w:eastAsia="zh-CN"/>
        </w:rPr>
        <w:t>Kim SH</w:t>
      </w:r>
      <w:r w:rsidRPr="00FA0406">
        <w:rPr>
          <w:rFonts w:ascii="Book Antiqua" w:eastAsia="宋体" w:hAnsi="Book Antiqua" w:cs="宋体"/>
          <w:color w:val="000000"/>
          <w:lang w:eastAsia="zh-CN"/>
        </w:rPr>
        <w:t>, Cha ES, Kim HS, Kang BJ, Choi JJ, Jung JH, Park YG, Suh YJ. Diffusion-weighted imaging of breast cancer: correlation of the apparent diffusion coefficient value with prognostic factors.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30</w:t>
      </w:r>
      <w:r w:rsidRPr="00FA0406">
        <w:rPr>
          <w:rFonts w:ascii="Book Antiqua" w:eastAsia="宋体" w:hAnsi="Book Antiqua" w:cs="宋体"/>
          <w:color w:val="000000"/>
          <w:lang w:eastAsia="zh-CN"/>
        </w:rPr>
        <w:t>: 615-620 [PMID: 19711411 DOI: 10.1002/jmri.21884]</w:t>
      </w:r>
    </w:p>
    <w:p w14:paraId="3E97FC8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120 </w:t>
      </w:r>
      <w:r w:rsidRPr="00FA0406">
        <w:rPr>
          <w:rFonts w:ascii="Book Antiqua" w:eastAsia="宋体" w:hAnsi="Book Antiqua" w:cs="宋体"/>
          <w:b/>
          <w:bCs/>
          <w:color w:val="000000"/>
          <w:lang w:eastAsia="zh-CN"/>
        </w:rPr>
        <w:t>Bharwani N</w:t>
      </w:r>
      <w:r w:rsidRPr="00FA0406">
        <w:rPr>
          <w:rFonts w:ascii="Book Antiqua" w:eastAsia="宋体" w:hAnsi="Book Antiqua" w:cs="宋体"/>
          <w:color w:val="000000"/>
          <w:lang w:eastAsia="zh-CN"/>
        </w:rPr>
        <w:t xml:space="preserve">, Miquel ME, Sahdev A, Narayanan P, Malietzis G, Reznek RH, Rockall AG. </w:t>
      </w:r>
      <w:proofErr w:type="gramStart"/>
      <w:r w:rsidRPr="00FA0406">
        <w:rPr>
          <w:rFonts w:ascii="Book Antiqua" w:eastAsia="宋体" w:hAnsi="Book Antiqua" w:cs="宋体"/>
          <w:color w:val="000000"/>
          <w:lang w:eastAsia="zh-CN"/>
        </w:rPr>
        <w:t>Diffusion-weighted imaging in the assessment of tumour grade in endometrial cancer.</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Br J Radiol</w:t>
      </w:r>
      <w:r w:rsidRPr="00FA0406">
        <w:rPr>
          <w:rFonts w:ascii="Book Antiqua" w:eastAsia="宋体" w:hAnsi="Book Antiqua" w:cs="宋体"/>
          <w:color w:val="000000"/>
          <w:lang w:eastAsia="zh-CN"/>
        </w:rPr>
        <w:t> 2011; </w:t>
      </w:r>
      <w:r w:rsidRPr="00FA0406">
        <w:rPr>
          <w:rFonts w:ascii="Book Antiqua" w:eastAsia="宋体" w:hAnsi="Book Antiqua" w:cs="宋体"/>
          <w:b/>
          <w:bCs/>
          <w:color w:val="000000"/>
          <w:lang w:eastAsia="zh-CN"/>
        </w:rPr>
        <w:t>84</w:t>
      </w:r>
      <w:r w:rsidRPr="00FA0406">
        <w:rPr>
          <w:rFonts w:ascii="Book Antiqua" w:eastAsia="宋体" w:hAnsi="Book Antiqua" w:cs="宋体"/>
          <w:color w:val="000000"/>
          <w:lang w:eastAsia="zh-CN"/>
        </w:rPr>
        <w:t>: 997-1004 [PMID: 21896664 DOI: 10.1259/bjr/14980811]</w:t>
      </w:r>
    </w:p>
    <w:p w14:paraId="67C00A6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121 </w:t>
      </w:r>
      <w:r w:rsidRPr="00FA0406">
        <w:rPr>
          <w:rFonts w:ascii="Book Antiqua" w:eastAsia="宋体" w:hAnsi="Book Antiqua" w:cs="宋体"/>
          <w:b/>
          <w:bCs/>
          <w:color w:val="000000"/>
          <w:lang w:eastAsia="zh-CN"/>
        </w:rPr>
        <w:t>Watanabe Y</w:t>
      </w:r>
      <w:r w:rsidRPr="00FA0406">
        <w:rPr>
          <w:rFonts w:ascii="Book Antiqua" w:eastAsia="宋体" w:hAnsi="Book Antiqua" w:cs="宋体"/>
          <w:color w:val="000000"/>
          <w:lang w:eastAsia="zh-CN"/>
        </w:rPr>
        <w:t xml:space="preserve">, Terai A, Araki T, Nagayama M, Okumura A, Amoh Y, Ishimori T, Ishibashi M, Nakashita S, Dodo Y. Detection and localization of prostate cancer with the </w:t>
      </w:r>
      <w:r w:rsidRPr="00FA0406">
        <w:rPr>
          <w:rFonts w:ascii="Book Antiqua" w:eastAsia="宋体" w:hAnsi="Book Antiqua" w:cs="宋体"/>
          <w:color w:val="000000"/>
          <w:lang w:eastAsia="zh-CN"/>
        </w:rPr>
        <w:lastRenderedPageBreak/>
        <w:t>targeted biopsy strategy based on ADC map: a prospective large-scale cohort study.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35</w:t>
      </w:r>
      <w:r w:rsidRPr="00FA0406">
        <w:rPr>
          <w:rFonts w:ascii="Book Antiqua" w:eastAsia="宋体" w:hAnsi="Book Antiqua" w:cs="宋体"/>
          <w:color w:val="000000"/>
          <w:lang w:eastAsia="zh-CN"/>
        </w:rPr>
        <w:t>: 1414-1421 [PMID: 22246980 DOI: 10.1002/jmri.23587]</w:t>
      </w:r>
    </w:p>
    <w:p w14:paraId="4D5B19AF" w14:textId="1681CBD9" w:rsidR="00FA0406" w:rsidRPr="00FA0406" w:rsidRDefault="00591647" w:rsidP="00FA0406">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122 </w:t>
      </w:r>
      <w:r w:rsidRPr="00591647">
        <w:rPr>
          <w:rFonts w:ascii="Book Antiqua" w:eastAsia="宋体" w:hAnsi="Book Antiqua" w:cs="宋体"/>
          <w:b/>
          <w:color w:val="000000"/>
          <w:lang w:eastAsia="zh-CN"/>
        </w:rPr>
        <w:t>TISO</w:t>
      </w:r>
      <w:r w:rsidR="00FA0406" w:rsidRPr="00FA0406">
        <w:rPr>
          <w:rFonts w:ascii="Book Antiqua" w:eastAsia="宋体" w:hAnsi="Book Antiqua" w:cs="宋体"/>
          <w:b/>
          <w:color w:val="000000"/>
          <w:lang w:eastAsia="zh-CN"/>
        </w:rPr>
        <w:t>.</w:t>
      </w:r>
      <w:r w:rsidR="00FA0406" w:rsidRPr="00FA0406">
        <w:rPr>
          <w:rFonts w:ascii="Book Antiqua" w:eastAsia="宋体" w:hAnsi="Book Antiqua" w:cs="宋体"/>
          <w:color w:val="000000"/>
          <w:lang w:eastAsia="zh-CN"/>
        </w:rPr>
        <w:t xml:space="preserve"> </w:t>
      </w:r>
      <w:proofErr w:type="gramStart"/>
      <w:r w:rsidR="00FA0406" w:rsidRPr="00FA0406">
        <w:rPr>
          <w:rFonts w:ascii="Book Antiqua" w:eastAsia="宋体" w:hAnsi="Book Antiqua" w:cs="宋体"/>
          <w:color w:val="000000"/>
          <w:lang w:eastAsia="zh-CN"/>
        </w:rPr>
        <w:t>Accuracy (trueness and precision) of measurement methods and results ISO5725.</w:t>
      </w:r>
      <w:proofErr w:type="gramEnd"/>
      <w:r w:rsidR="00FA0406" w:rsidRPr="00FA0406">
        <w:rPr>
          <w:rFonts w:ascii="Book Antiqua" w:eastAsia="宋体" w:hAnsi="Book Antiqua" w:cs="宋体"/>
          <w:color w:val="000000"/>
          <w:lang w:eastAsia="zh-CN"/>
        </w:rPr>
        <w:t xml:space="preserve"> </w:t>
      </w:r>
      <w:proofErr w:type="gramStart"/>
      <w:r w:rsidR="00FA0406" w:rsidRPr="00FA0406">
        <w:rPr>
          <w:rFonts w:ascii="Book Antiqua" w:eastAsia="宋体" w:hAnsi="Book Antiqua" w:cs="宋体"/>
          <w:color w:val="000000"/>
          <w:lang w:eastAsia="zh-CN"/>
        </w:rPr>
        <w:t xml:space="preserve">The International Organization for Standardization, 1994; 6: </w:t>
      </w:r>
      <w:r>
        <w:rPr>
          <w:rFonts w:ascii="Book Antiqua" w:eastAsia="宋体" w:hAnsi="Book Antiqua" w:cs="宋体"/>
          <w:color w:val="000000"/>
          <w:lang w:eastAsia="zh-CN"/>
        </w:rPr>
        <w:t>41.</w:t>
      </w:r>
      <w:proofErr w:type="gramEnd"/>
      <w:r>
        <w:rPr>
          <w:rFonts w:ascii="Book Antiqua" w:eastAsia="宋体" w:hAnsi="Book Antiqua" w:cs="宋体"/>
          <w:color w:val="000000"/>
          <w:lang w:eastAsia="zh-CN"/>
        </w:rPr>
        <w:t xml:space="preserve"> Available from: URL: https:</w:t>
      </w:r>
      <w:r w:rsidR="00FA0406" w:rsidRPr="00FA0406">
        <w:rPr>
          <w:rFonts w:ascii="Book Antiqua" w:eastAsia="宋体" w:hAnsi="Book Antiqua" w:cs="宋体"/>
          <w:color w:val="000000"/>
          <w:lang w:eastAsia="zh-CN"/>
        </w:rPr>
        <w:t>//www.</w:t>
      </w:r>
      <w:r>
        <w:rPr>
          <w:rFonts w:ascii="Book Antiqua" w:eastAsia="宋体" w:hAnsi="Book Antiqua" w:cs="宋体"/>
          <w:color w:val="000000"/>
          <w:lang w:eastAsia="zh-CN"/>
        </w:rPr>
        <w:t>iso.org/obp/ui/#iso:std:iso:5725:-1:ed-1:v1:</w:t>
      </w:r>
      <w:r w:rsidR="00FA0406" w:rsidRPr="00FA0406">
        <w:rPr>
          <w:rFonts w:ascii="Book Antiqua" w:eastAsia="宋体" w:hAnsi="Book Antiqua" w:cs="宋体"/>
          <w:color w:val="000000"/>
          <w:lang w:eastAsia="zh-CN"/>
        </w:rPr>
        <w:t>en</w:t>
      </w:r>
    </w:p>
    <w:p w14:paraId="3AF51E6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123 </w:t>
      </w:r>
      <w:r w:rsidRPr="00FA0406">
        <w:rPr>
          <w:rFonts w:ascii="Book Antiqua" w:eastAsia="宋体" w:hAnsi="Book Antiqua" w:cs="宋体"/>
          <w:b/>
          <w:bCs/>
          <w:color w:val="000000"/>
          <w:lang w:eastAsia="zh-CN"/>
        </w:rPr>
        <w:t>Bland JM</w:t>
      </w:r>
      <w:r w:rsidRPr="00FA0406">
        <w:rPr>
          <w:rFonts w:ascii="Book Antiqua" w:eastAsia="宋体" w:hAnsi="Book Antiqua" w:cs="宋体"/>
          <w:color w:val="000000"/>
          <w:lang w:eastAsia="zh-CN"/>
        </w:rPr>
        <w:t xml:space="preserve">, Altman DG. </w:t>
      </w:r>
      <w:proofErr w:type="gramStart"/>
      <w:r w:rsidRPr="00FA0406">
        <w:rPr>
          <w:rFonts w:ascii="Book Antiqua" w:eastAsia="宋体" w:hAnsi="Book Antiqua" w:cs="宋体"/>
          <w:color w:val="000000"/>
          <w:lang w:eastAsia="zh-CN"/>
        </w:rPr>
        <w:t>Statistical methods for assessing agreement between two methods of clinical measurement.</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Lancet</w:t>
      </w:r>
      <w:r w:rsidRPr="00FA0406">
        <w:rPr>
          <w:rFonts w:ascii="Book Antiqua" w:eastAsia="宋体" w:hAnsi="Book Antiqua" w:cs="宋体"/>
          <w:color w:val="000000"/>
          <w:lang w:eastAsia="zh-CN"/>
        </w:rPr>
        <w:t> 1986; </w:t>
      </w:r>
      <w:r w:rsidRPr="00FA0406">
        <w:rPr>
          <w:rFonts w:ascii="Book Antiqua" w:eastAsia="宋体" w:hAnsi="Book Antiqua" w:cs="宋体"/>
          <w:b/>
          <w:bCs/>
          <w:color w:val="000000"/>
          <w:lang w:eastAsia="zh-CN"/>
        </w:rPr>
        <w:t>1</w:t>
      </w:r>
      <w:r w:rsidRPr="00FA0406">
        <w:rPr>
          <w:rFonts w:ascii="Book Antiqua" w:eastAsia="宋体" w:hAnsi="Book Antiqua" w:cs="宋体"/>
          <w:color w:val="000000"/>
          <w:lang w:eastAsia="zh-CN"/>
        </w:rPr>
        <w:t>: 307-310 [PMID: 2868172 DOI: 10.1016/S0140-6736(86)90837-8]</w:t>
      </w:r>
    </w:p>
    <w:p w14:paraId="689B0D82"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124 </w:t>
      </w:r>
      <w:r w:rsidRPr="00FA0406">
        <w:rPr>
          <w:rFonts w:ascii="Book Antiqua" w:eastAsia="宋体" w:hAnsi="Book Antiqua" w:cs="宋体"/>
          <w:b/>
          <w:bCs/>
          <w:color w:val="000000"/>
          <w:lang w:eastAsia="zh-CN"/>
        </w:rPr>
        <w:t>Raunig DL</w:t>
      </w:r>
      <w:r w:rsidRPr="00FA0406">
        <w:rPr>
          <w:rFonts w:ascii="Book Antiqua" w:eastAsia="宋体" w:hAnsi="Book Antiqua" w:cs="宋体"/>
          <w:color w:val="000000"/>
          <w:lang w:eastAsia="zh-CN"/>
        </w:rPr>
        <w:t>, McShane LM, Pennello G, Gatsonis C, Carson PL, Voyvodic JT, Wahl RL, Kurland BF, Schwarz AJ, Gönen M, Zahlmann G, Kondratovich MV, O'Donnell K, Petrick N, Cole PE, Garra B, Sullivan DC. Quantitative imaging biomarkers: a review of statistical methods for technical performance assessment. </w:t>
      </w:r>
      <w:r w:rsidRPr="00FA0406">
        <w:rPr>
          <w:rFonts w:ascii="Book Antiqua" w:eastAsia="宋体" w:hAnsi="Book Antiqua" w:cs="宋体"/>
          <w:i/>
          <w:iCs/>
          <w:color w:val="000000"/>
          <w:lang w:eastAsia="zh-CN"/>
        </w:rPr>
        <w:t>Stat Methods Med Res</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24</w:t>
      </w:r>
      <w:r w:rsidRPr="00FA0406">
        <w:rPr>
          <w:rFonts w:ascii="Book Antiqua" w:eastAsia="宋体" w:hAnsi="Book Antiqua" w:cs="宋体"/>
          <w:color w:val="000000"/>
          <w:lang w:eastAsia="zh-CN"/>
        </w:rPr>
        <w:t>: 27-67 [PMID: 24919831 DOI: 10.1177/0962280214537344]</w:t>
      </w:r>
    </w:p>
    <w:p w14:paraId="1F621CC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125 </w:t>
      </w:r>
      <w:r w:rsidRPr="00FA0406">
        <w:rPr>
          <w:rFonts w:ascii="Book Antiqua" w:eastAsia="宋体" w:hAnsi="Book Antiqua" w:cs="宋体"/>
          <w:b/>
          <w:bCs/>
          <w:color w:val="000000"/>
          <w:lang w:eastAsia="zh-CN"/>
        </w:rPr>
        <w:t>Chenevert TL</w:t>
      </w:r>
      <w:r w:rsidRPr="00FA0406">
        <w:rPr>
          <w:rFonts w:ascii="Book Antiqua" w:eastAsia="宋体" w:hAnsi="Book Antiqua" w:cs="宋体"/>
          <w:color w:val="000000"/>
          <w:lang w:eastAsia="zh-CN"/>
        </w:rPr>
        <w:t>, Galbán CJ, Ivancevic MK, Rohrer SE, Londy FJ, Kwee TC, Meyer CR, Johnson TD, Rehemtulla A, Ross BD. Diffusion coefficient measurement using a temperature-controlled fluid for quality control in multicenter studies.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2011; </w:t>
      </w:r>
      <w:r w:rsidRPr="00FA0406">
        <w:rPr>
          <w:rFonts w:ascii="Book Antiqua" w:eastAsia="宋体" w:hAnsi="Book Antiqua" w:cs="宋体"/>
          <w:b/>
          <w:bCs/>
          <w:color w:val="000000"/>
          <w:lang w:eastAsia="zh-CN"/>
        </w:rPr>
        <w:t>34</w:t>
      </w:r>
      <w:r w:rsidRPr="00FA0406">
        <w:rPr>
          <w:rFonts w:ascii="Book Antiqua" w:eastAsia="宋体" w:hAnsi="Book Antiqua" w:cs="宋体"/>
          <w:color w:val="000000"/>
          <w:lang w:eastAsia="zh-CN"/>
        </w:rPr>
        <w:t>: 983-987 [PMID: 21928310 DOI: 10.1002/jmri.22363]</w:t>
      </w:r>
    </w:p>
    <w:p w14:paraId="11F5DA8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126 </w:t>
      </w:r>
      <w:r w:rsidRPr="00FA0406">
        <w:rPr>
          <w:rFonts w:ascii="Book Antiqua" w:eastAsia="宋体" w:hAnsi="Book Antiqua" w:cs="宋体"/>
          <w:b/>
          <w:bCs/>
          <w:color w:val="000000"/>
          <w:lang w:eastAsia="zh-CN"/>
        </w:rPr>
        <w:t>Sasaki M</w:t>
      </w:r>
      <w:r w:rsidRPr="00FA0406">
        <w:rPr>
          <w:rFonts w:ascii="Book Antiqua" w:eastAsia="宋体" w:hAnsi="Book Antiqua" w:cs="宋体"/>
          <w:color w:val="000000"/>
          <w:lang w:eastAsia="zh-CN"/>
        </w:rPr>
        <w:t>, Yamada K, Watanabe Y, Matsui M, Ida M, Fujiwara S, Shibata E. Variability in absolute apparent diffusion coefficient values across different platforms may be substantial: a multivendor, multi-institutional comparison study.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249</w:t>
      </w:r>
      <w:r w:rsidRPr="00FA0406">
        <w:rPr>
          <w:rFonts w:ascii="Book Antiqua" w:eastAsia="宋体" w:hAnsi="Book Antiqua" w:cs="宋体"/>
          <w:color w:val="000000"/>
          <w:lang w:eastAsia="zh-CN"/>
        </w:rPr>
        <w:t>: 624-630 [PMID: 18936317 DOI: 10.1148/radiol.2492071681]</w:t>
      </w:r>
    </w:p>
    <w:p w14:paraId="1FCC37CB"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127 </w:t>
      </w:r>
      <w:r w:rsidRPr="00FA0406">
        <w:rPr>
          <w:rFonts w:ascii="Book Antiqua" w:eastAsia="宋体" w:hAnsi="Book Antiqua" w:cs="宋体"/>
          <w:b/>
          <w:bCs/>
          <w:color w:val="000000"/>
          <w:lang w:eastAsia="zh-CN"/>
        </w:rPr>
        <w:t>Tofts PS</w:t>
      </w:r>
      <w:r w:rsidRPr="00FA0406">
        <w:rPr>
          <w:rFonts w:ascii="Book Antiqua" w:eastAsia="宋体" w:hAnsi="Book Antiqua" w:cs="宋体"/>
          <w:color w:val="000000"/>
          <w:lang w:eastAsia="zh-CN"/>
        </w:rPr>
        <w:t>, Collins DJ.</w:t>
      </w:r>
      <w:proofErr w:type="gramEnd"/>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Multicentre imaging measurements for oncology and in the brain.</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Br J Radiol</w:t>
      </w:r>
      <w:r w:rsidRPr="00FA0406">
        <w:rPr>
          <w:rFonts w:ascii="Book Antiqua" w:eastAsia="宋体" w:hAnsi="Book Antiqua" w:cs="宋体"/>
          <w:color w:val="000000"/>
          <w:lang w:eastAsia="zh-CN"/>
        </w:rPr>
        <w:t> 2011; </w:t>
      </w:r>
      <w:proofErr w:type="gramStart"/>
      <w:r w:rsidRPr="00FA0406">
        <w:rPr>
          <w:rFonts w:ascii="Book Antiqua" w:eastAsia="宋体" w:hAnsi="Book Antiqua" w:cs="宋体"/>
          <w:b/>
          <w:bCs/>
          <w:color w:val="000000"/>
          <w:lang w:eastAsia="zh-CN"/>
        </w:rPr>
        <w:t xml:space="preserve">84 </w:t>
      </w:r>
      <w:r w:rsidRPr="00FA0406">
        <w:rPr>
          <w:rFonts w:ascii="Book Antiqua" w:eastAsia="宋体" w:hAnsi="Book Antiqua" w:cs="宋体"/>
          <w:bCs/>
          <w:color w:val="000000"/>
          <w:lang w:eastAsia="zh-CN"/>
        </w:rPr>
        <w:t>Spec No 2</w:t>
      </w:r>
      <w:proofErr w:type="gramEnd"/>
      <w:r w:rsidRPr="00FA0406">
        <w:rPr>
          <w:rFonts w:ascii="Book Antiqua" w:eastAsia="宋体" w:hAnsi="Book Antiqua" w:cs="宋体"/>
          <w:color w:val="000000"/>
          <w:lang w:eastAsia="zh-CN"/>
        </w:rPr>
        <w:t>: S213-S226 [PMID: 22433831 DOI: 10.1259/bjr/74316620]</w:t>
      </w:r>
    </w:p>
    <w:p w14:paraId="788531AC"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128 </w:t>
      </w:r>
      <w:r w:rsidRPr="00FA0406">
        <w:rPr>
          <w:rFonts w:ascii="Book Antiqua" w:eastAsia="宋体" w:hAnsi="Book Antiqua" w:cs="宋体"/>
          <w:b/>
          <w:bCs/>
          <w:color w:val="000000"/>
          <w:lang w:eastAsia="zh-CN"/>
        </w:rPr>
        <w:t>Sinkus R</w:t>
      </w:r>
      <w:r w:rsidRPr="00FA0406">
        <w:rPr>
          <w:rFonts w:ascii="Book Antiqua" w:eastAsia="宋体" w:hAnsi="Book Antiqua" w:cs="宋体"/>
          <w:color w:val="000000"/>
          <w:lang w:eastAsia="zh-CN"/>
        </w:rPr>
        <w:t xml:space="preserve">, Van Beers BE, Vilgrain V, DeSouza N, Waterton JC. </w:t>
      </w:r>
      <w:proofErr w:type="gramStart"/>
      <w:r w:rsidRPr="00FA0406">
        <w:rPr>
          <w:rFonts w:ascii="Book Antiqua" w:eastAsia="宋体" w:hAnsi="Book Antiqua" w:cs="宋体"/>
          <w:color w:val="000000"/>
          <w:lang w:eastAsia="zh-CN"/>
        </w:rPr>
        <w:t>Apparent diffusion coefficient from magnetic resonance imaging as a biomarker in oncology drug development.</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Eur J Cancer</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48</w:t>
      </w:r>
      <w:r w:rsidRPr="00FA0406">
        <w:rPr>
          <w:rFonts w:ascii="Book Antiqua" w:eastAsia="宋体" w:hAnsi="Book Antiqua" w:cs="宋体"/>
          <w:color w:val="000000"/>
          <w:lang w:eastAsia="zh-CN"/>
        </w:rPr>
        <w:t>: 425-431 [PMID: 22226479 DOI: 10.1016/j.ejca.2011.11.034]</w:t>
      </w:r>
    </w:p>
    <w:p w14:paraId="28CF85E7"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129 </w:t>
      </w:r>
      <w:r w:rsidRPr="00FA0406">
        <w:rPr>
          <w:rFonts w:ascii="Book Antiqua" w:eastAsia="宋体" w:hAnsi="Book Antiqua" w:cs="宋体"/>
          <w:b/>
          <w:bCs/>
          <w:color w:val="000000"/>
          <w:lang w:eastAsia="zh-CN"/>
        </w:rPr>
        <w:t>Kim SY</w:t>
      </w:r>
      <w:r w:rsidRPr="00FA0406">
        <w:rPr>
          <w:rFonts w:ascii="Book Antiqua" w:eastAsia="宋体" w:hAnsi="Book Antiqua" w:cs="宋体"/>
          <w:color w:val="000000"/>
          <w:lang w:eastAsia="zh-CN"/>
        </w:rPr>
        <w:t>, Lee SS, Byun JH, Park SH, Kim JK, Park B, Kim N, Lee MG. Malignant hepatic tumors: short-term reproducibility of apparent diffusion coefficients with breath-hold and respiratory-triggered diffusion-weighted MR imaging.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255</w:t>
      </w:r>
      <w:r w:rsidRPr="00FA0406">
        <w:rPr>
          <w:rFonts w:ascii="Book Antiqua" w:eastAsia="宋体" w:hAnsi="Book Antiqua" w:cs="宋体"/>
          <w:color w:val="000000"/>
          <w:lang w:eastAsia="zh-CN"/>
        </w:rPr>
        <w:t>: 815-823 [PMID: 20501719 DOI: 10.1148/radiol.10091706]</w:t>
      </w:r>
    </w:p>
    <w:p w14:paraId="3C50B07B"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lastRenderedPageBreak/>
        <w:t xml:space="preserve">130 </w:t>
      </w:r>
      <w:r w:rsidRPr="00FA0406">
        <w:rPr>
          <w:rFonts w:ascii="Book Antiqua" w:eastAsia="宋体" w:hAnsi="Book Antiqua" w:cs="宋体"/>
          <w:b/>
          <w:color w:val="000000"/>
          <w:lang w:eastAsia="zh-CN"/>
        </w:rPr>
        <w:t>Tofts PS</w:t>
      </w:r>
      <w:r w:rsidRPr="00FA0406">
        <w:rPr>
          <w:rFonts w:ascii="Book Antiqua" w:eastAsia="宋体" w:hAnsi="Book Antiqua" w:cs="宋体"/>
          <w:color w:val="000000"/>
          <w:lang w:eastAsia="zh-CN"/>
        </w:rPr>
        <w:t>. QA: Quality Assurance, Accuracy, Precision and Phantoms. In: Quantitative MRI of the Brain, 2004: 55-81 [DOI: 10.1002/0470869526.ch3]</w:t>
      </w:r>
    </w:p>
    <w:p w14:paraId="7E8F360C"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131 </w:t>
      </w:r>
      <w:r w:rsidRPr="00FA0406">
        <w:rPr>
          <w:rFonts w:ascii="Book Antiqua" w:eastAsia="宋体" w:hAnsi="Book Antiqua" w:cs="宋体"/>
          <w:b/>
          <w:bCs/>
          <w:color w:val="000000"/>
          <w:lang w:eastAsia="zh-CN"/>
        </w:rPr>
        <w:t>Tofts PS</w:t>
      </w:r>
      <w:r w:rsidRPr="00FA0406">
        <w:rPr>
          <w:rFonts w:ascii="Book Antiqua" w:eastAsia="宋体" w:hAnsi="Book Antiqua" w:cs="宋体"/>
          <w:color w:val="000000"/>
          <w:lang w:eastAsia="zh-CN"/>
        </w:rPr>
        <w:t>, Lloyd D, Clark CA, Barker GJ, Parker GJ, McConville P, Baldock C, Pope JM. Test liquids for quantitative MRI measurements of self-diffusion coefficient in vivo. </w:t>
      </w:r>
      <w:r w:rsidRPr="00FA0406">
        <w:rPr>
          <w:rFonts w:ascii="Book Antiqua" w:eastAsia="宋体" w:hAnsi="Book Antiqua" w:cs="宋体"/>
          <w:i/>
          <w:iCs/>
          <w:color w:val="000000"/>
          <w:lang w:eastAsia="zh-CN"/>
        </w:rPr>
        <w:t>Magn Reson Med</w:t>
      </w:r>
      <w:r w:rsidRPr="00FA0406">
        <w:rPr>
          <w:rFonts w:ascii="Book Antiqua" w:eastAsia="宋体" w:hAnsi="Book Antiqua" w:cs="宋体"/>
          <w:color w:val="000000"/>
          <w:lang w:eastAsia="zh-CN"/>
        </w:rPr>
        <w:t> 2000; </w:t>
      </w:r>
      <w:r w:rsidRPr="00FA0406">
        <w:rPr>
          <w:rFonts w:ascii="Book Antiqua" w:eastAsia="宋体" w:hAnsi="Book Antiqua" w:cs="宋体"/>
          <w:b/>
          <w:bCs/>
          <w:color w:val="000000"/>
          <w:lang w:eastAsia="zh-CN"/>
        </w:rPr>
        <w:t>43</w:t>
      </w:r>
      <w:r w:rsidRPr="00FA0406">
        <w:rPr>
          <w:rFonts w:ascii="Book Antiqua" w:eastAsia="宋体" w:hAnsi="Book Antiqua" w:cs="宋体"/>
          <w:color w:val="000000"/>
          <w:lang w:eastAsia="zh-CN"/>
        </w:rPr>
        <w:t>: 368-374 [PMID: 10725879 DOI: 10.1002/(</w:t>
      </w:r>
      <w:proofErr w:type="gramStart"/>
      <w:r w:rsidRPr="00FA0406">
        <w:rPr>
          <w:rFonts w:ascii="Book Antiqua" w:eastAsia="宋体" w:hAnsi="Book Antiqua" w:cs="宋体"/>
          <w:color w:val="000000"/>
          <w:lang w:eastAsia="zh-CN"/>
        </w:rPr>
        <w:t>SICI)1522</w:t>
      </w:r>
      <w:proofErr w:type="gramEnd"/>
      <w:r w:rsidRPr="00FA0406">
        <w:rPr>
          <w:rFonts w:ascii="Book Antiqua" w:eastAsia="宋体" w:hAnsi="Book Antiqua" w:cs="宋体"/>
          <w:color w:val="000000"/>
          <w:lang w:eastAsia="zh-CN"/>
        </w:rPr>
        <w:t>-2594(200003)43: 3&lt;368: : AID-MRM8&gt;3.0.CO; 2-B]</w:t>
      </w:r>
    </w:p>
    <w:p w14:paraId="5719629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 xml:space="preserve">132 </w:t>
      </w:r>
      <w:r w:rsidRPr="00FA0406">
        <w:rPr>
          <w:rFonts w:ascii="Book Antiqua" w:eastAsia="宋体" w:hAnsi="Book Antiqua" w:cs="宋体"/>
          <w:b/>
          <w:color w:val="000000"/>
          <w:lang w:eastAsia="zh-CN"/>
        </w:rPr>
        <w:t>Holz M</w:t>
      </w:r>
      <w:r w:rsidRPr="00FA0406">
        <w:rPr>
          <w:rFonts w:ascii="Book Antiqua" w:eastAsia="宋体" w:hAnsi="Book Antiqua" w:cs="宋体"/>
          <w:color w:val="000000"/>
          <w:lang w:eastAsia="zh-CN"/>
        </w:rPr>
        <w:t xml:space="preserve">, Heil SR, Sacco A. Temperature-dependent self-diffusion coefficients of water and six selected molecular liquids for calibration in accurate H-1 NMR PFG measurements. </w:t>
      </w:r>
      <w:r w:rsidRPr="00FA0406">
        <w:rPr>
          <w:rFonts w:ascii="Book Antiqua" w:eastAsia="宋体" w:hAnsi="Book Antiqua" w:cs="宋体"/>
          <w:i/>
          <w:color w:val="000000"/>
          <w:lang w:eastAsia="zh-CN"/>
        </w:rPr>
        <w:t>Phys Chem Chem Phys</w:t>
      </w:r>
      <w:r w:rsidRPr="00FA0406">
        <w:rPr>
          <w:rFonts w:ascii="Book Antiqua" w:eastAsia="宋体" w:hAnsi="Book Antiqua" w:cs="宋体"/>
          <w:color w:val="000000"/>
          <w:lang w:eastAsia="zh-CN"/>
        </w:rPr>
        <w:t xml:space="preserve"> 2000; </w:t>
      </w:r>
      <w:r w:rsidRPr="00FA0406">
        <w:rPr>
          <w:rFonts w:ascii="Book Antiqua" w:eastAsia="宋体" w:hAnsi="Book Antiqua" w:cs="宋体"/>
          <w:b/>
          <w:color w:val="000000"/>
          <w:lang w:eastAsia="zh-CN"/>
        </w:rPr>
        <w:t>2</w:t>
      </w:r>
      <w:r w:rsidRPr="00FA0406">
        <w:rPr>
          <w:rFonts w:ascii="Book Antiqua" w:eastAsia="宋体" w:hAnsi="Book Antiqua" w:cs="宋体"/>
          <w:color w:val="000000"/>
          <w:lang w:eastAsia="zh-CN"/>
        </w:rPr>
        <w:t>: 4740-4742 [DOI: 10.1039/b005319h]</w:t>
      </w:r>
    </w:p>
    <w:p w14:paraId="03E935C6" w14:textId="0AF8EB36"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133 </w:t>
      </w:r>
      <w:r w:rsidRPr="00FA0406">
        <w:rPr>
          <w:rFonts w:ascii="Book Antiqua" w:eastAsia="宋体" w:hAnsi="Book Antiqua" w:cs="宋体"/>
          <w:b/>
          <w:bCs/>
          <w:color w:val="000000"/>
          <w:lang w:eastAsia="zh-CN"/>
        </w:rPr>
        <w:t>Laubach HJ</w:t>
      </w:r>
      <w:r w:rsidRPr="00FA0406">
        <w:rPr>
          <w:rFonts w:ascii="Book Antiqua" w:eastAsia="宋体" w:hAnsi="Book Antiqua" w:cs="宋体"/>
          <w:color w:val="000000"/>
          <w:lang w:eastAsia="zh-CN"/>
        </w:rPr>
        <w:t xml:space="preserve">, Jakob PM, Loevblad KO, Baird AE, Bovo MP, Edelman RR, Warach S. </w:t>
      </w:r>
      <w:proofErr w:type="gramStart"/>
      <w:r w:rsidRPr="00FA0406">
        <w:rPr>
          <w:rFonts w:ascii="Book Antiqua" w:eastAsia="宋体" w:hAnsi="Book Antiqua" w:cs="宋体"/>
          <w:color w:val="000000"/>
          <w:lang w:eastAsia="zh-CN"/>
        </w:rPr>
        <w:t>A phantom for diffusion-weighted imaging of acute stroke.</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w:t>
      </w:r>
      <w:r w:rsidR="00A02AE8">
        <w:rPr>
          <w:rFonts w:ascii="Book Antiqua" w:eastAsia="宋体" w:hAnsi="Book Antiqua" w:cs="宋体" w:hint="eastAsia"/>
          <w:color w:val="000000"/>
          <w:lang w:eastAsia="zh-CN"/>
        </w:rPr>
        <w:t>1998</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8</w:t>
      </w:r>
      <w:r w:rsidRPr="00FA0406">
        <w:rPr>
          <w:rFonts w:ascii="Book Antiqua" w:eastAsia="宋体" w:hAnsi="Book Antiqua" w:cs="宋体"/>
          <w:color w:val="000000"/>
          <w:lang w:eastAsia="zh-CN"/>
        </w:rPr>
        <w:t>: 1349-1354 [PMID: 9848751 DOI: 10.1002/jmri.1880080627]</w:t>
      </w:r>
    </w:p>
    <w:p w14:paraId="24C08F66"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134 </w:t>
      </w:r>
      <w:r w:rsidRPr="00FA0406">
        <w:rPr>
          <w:rFonts w:ascii="Book Antiqua" w:eastAsia="宋体" w:hAnsi="Book Antiqua" w:cs="宋体"/>
          <w:b/>
          <w:bCs/>
          <w:color w:val="000000"/>
          <w:lang w:eastAsia="zh-CN"/>
        </w:rPr>
        <w:t>Delakis I</w:t>
      </w:r>
      <w:r w:rsidRPr="00FA0406">
        <w:rPr>
          <w:rFonts w:ascii="Book Antiqua" w:eastAsia="宋体" w:hAnsi="Book Antiqua" w:cs="宋体"/>
          <w:color w:val="000000"/>
          <w:lang w:eastAsia="zh-CN"/>
        </w:rPr>
        <w:t>, Moore EM, Leach MO, De Wilde JP.</w:t>
      </w:r>
      <w:proofErr w:type="gramEnd"/>
      <w:r w:rsidRPr="00FA0406">
        <w:rPr>
          <w:rFonts w:ascii="Book Antiqua" w:eastAsia="宋体" w:hAnsi="Book Antiqua" w:cs="宋体"/>
          <w:color w:val="000000"/>
          <w:lang w:eastAsia="zh-CN"/>
        </w:rPr>
        <w:t xml:space="preserve"> Developing a quality control protocol for diffusion imaging on a clinical MRI system. </w:t>
      </w:r>
      <w:r w:rsidRPr="00FA0406">
        <w:rPr>
          <w:rFonts w:ascii="Book Antiqua" w:eastAsia="宋体" w:hAnsi="Book Antiqua" w:cs="宋体"/>
          <w:i/>
          <w:iCs/>
          <w:color w:val="000000"/>
          <w:lang w:eastAsia="zh-CN"/>
        </w:rPr>
        <w:t>Phys Med Biol</w:t>
      </w:r>
      <w:r w:rsidRPr="00FA0406">
        <w:rPr>
          <w:rFonts w:ascii="Book Antiqua" w:eastAsia="宋体" w:hAnsi="Book Antiqua" w:cs="宋体"/>
          <w:color w:val="000000"/>
          <w:lang w:eastAsia="zh-CN"/>
        </w:rPr>
        <w:t> 2004; </w:t>
      </w:r>
      <w:r w:rsidRPr="00FA0406">
        <w:rPr>
          <w:rFonts w:ascii="Book Antiqua" w:eastAsia="宋体" w:hAnsi="Book Antiqua" w:cs="宋体"/>
          <w:b/>
          <w:bCs/>
          <w:color w:val="000000"/>
          <w:lang w:eastAsia="zh-CN"/>
        </w:rPr>
        <w:t>49</w:t>
      </w:r>
      <w:r w:rsidRPr="00FA0406">
        <w:rPr>
          <w:rFonts w:ascii="Book Antiqua" w:eastAsia="宋体" w:hAnsi="Book Antiqua" w:cs="宋体"/>
          <w:color w:val="000000"/>
          <w:lang w:eastAsia="zh-CN"/>
        </w:rPr>
        <w:t>: 1409-1422 [PMID: 15152682 DOI: 10.1088/0031-9155/49/8/003]</w:t>
      </w:r>
    </w:p>
    <w:p w14:paraId="0A4A04D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135 </w:t>
      </w:r>
      <w:r w:rsidRPr="00FA0406">
        <w:rPr>
          <w:rFonts w:ascii="Book Antiqua" w:eastAsia="宋体" w:hAnsi="Book Antiqua" w:cs="宋体"/>
          <w:b/>
          <w:bCs/>
          <w:color w:val="000000"/>
          <w:lang w:eastAsia="zh-CN"/>
        </w:rPr>
        <w:t>Lavdas I</w:t>
      </w:r>
      <w:r w:rsidRPr="00FA0406">
        <w:rPr>
          <w:rFonts w:ascii="Book Antiqua" w:eastAsia="宋体" w:hAnsi="Book Antiqua" w:cs="宋体"/>
          <w:color w:val="000000"/>
          <w:lang w:eastAsia="zh-CN"/>
        </w:rPr>
        <w:t xml:space="preserve">, Behan KC, Papadaki A, McRobbie DW, Aboagye EO. </w:t>
      </w:r>
      <w:proofErr w:type="gramStart"/>
      <w:r w:rsidRPr="00FA0406">
        <w:rPr>
          <w:rFonts w:ascii="Book Antiqua" w:eastAsia="宋体" w:hAnsi="Book Antiqua" w:cs="宋体"/>
          <w:color w:val="000000"/>
          <w:lang w:eastAsia="zh-CN"/>
        </w:rPr>
        <w:t>A phantom for diffusion-weighted MRI (DW-MRI).</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38</w:t>
      </w:r>
      <w:r w:rsidRPr="00FA0406">
        <w:rPr>
          <w:rFonts w:ascii="Book Antiqua" w:eastAsia="宋体" w:hAnsi="Book Antiqua" w:cs="宋体"/>
          <w:color w:val="000000"/>
          <w:lang w:eastAsia="zh-CN"/>
        </w:rPr>
        <w:t>: 173-179 [PMID: 23576443 DOI: 10.1002/jmri.23950]</w:t>
      </w:r>
    </w:p>
    <w:p w14:paraId="54A7615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136 </w:t>
      </w:r>
      <w:r w:rsidRPr="00FA0406">
        <w:rPr>
          <w:rFonts w:ascii="Book Antiqua" w:eastAsia="宋体" w:hAnsi="Book Antiqua" w:cs="宋体"/>
          <w:b/>
          <w:bCs/>
          <w:color w:val="000000"/>
          <w:lang w:eastAsia="zh-CN"/>
        </w:rPr>
        <w:t>Lavdas I</w:t>
      </w:r>
      <w:r w:rsidRPr="00FA0406">
        <w:rPr>
          <w:rFonts w:ascii="Book Antiqua" w:eastAsia="宋体" w:hAnsi="Book Antiqua" w:cs="宋体"/>
          <w:color w:val="000000"/>
          <w:lang w:eastAsia="zh-CN"/>
        </w:rPr>
        <w:t>, Miquel ME, McRobbie DW, Aboagye EO. Comparison between diffusion-weighted MRI (DW-MRI) at 1.5 and 3 tesla: a phantom study.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40</w:t>
      </w:r>
      <w:r w:rsidRPr="00FA0406">
        <w:rPr>
          <w:rFonts w:ascii="Book Antiqua" w:eastAsia="宋体" w:hAnsi="Book Antiqua" w:cs="宋体"/>
          <w:color w:val="000000"/>
          <w:lang w:eastAsia="zh-CN"/>
        </w:rPr>
        <w:t>: 682-690 [PMID: 24925470 DOI: 10.1002/jmri.24397]</w:t>
      </w:r>
    </w:p>
    <w:p w14:paraId="344E7F9B"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137 </w:t>
      </w:r>
      <w:r w:rsidRPr="00FA0406">
        <w:rPr>
          <w:rFonts w:ascii="Book Antiqua" w:eastAsia="宋体" w:hAnsi="Book Antiqua" w:cs="宋体"/>
          <w:b/>
          <w:bCs/>
          <w:color w:val="000000"/>
          <w:lang w:eastAsia="zh-CN"/>
        </w:rPr>
        <w:t>Malyarenko D</w:t>
      </w:r>
      <w:r w:rsidRPr="00FA0406">
        <w:rPr>
          <w:rFonts w:ascii="Book Antiqua" w:eastAsia="宋体" w:hAnsi="Book Antiqua" w:cs="宋体"/>
          <w:color w:val="000000"/>
          <w:lang w:eastAsia="zh-CN"/>
        </w:rPr>
        <w:t xml:space="preserve">, Galbán CJ, Londy FJ, Meyer CR, Johnson TD, Rehemtulla A, Ross BD, Chenevert TL. </w:t>
      </w:r>
      <w:proofErr w:type="gramStart"/>
      <w:r w:rsidRPr="00FA0406">
        <w:rPr>
          <w:rFonts w:ascii="Book Antiqua" w:eastAsia="宋体" w:hAnsi="Book Antiqua" w:cs="宋体"/>
          <w:color w:val="000000"/>
          <w:lang w:eastAsia="zh-CN"/>
        </w:rPr>
        <w:t>Multi-system repeatability and reproducibility of apparent diffusion coefficient measurement using an ice-water phantom.</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37</w:t>
      </w:r>
      <w:r w:rsidRPr="00FA0406">
        <w:rPr>
          <w:rFonts w:ascii="Book Antiqua" w:eastAsia="宋体" w:hAnsi="Book Antiqua" w:cs="宋体"/>
          <w:color w:val="000000"/>
          <w:lang w:eastAsia="zh-CN"/>
        </w:rPr>
        <w:t>: 1238-1246 [PMID: 23023785 DOI: 10.1002/jmri.23825]</w:t>
      </w:r>
    </w:p>
    <w:p w14:paraId="428222D8" w14:textId="25DC7505"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138 </w:t>
      </w:r>
      <w:r w:rsidRPr="00FA0406">
        <w:rPr>
          <w:rFonts w:ascii="Book Antiqua" w:eastAsia="宋体" w:hAnsi="Book Antiqua" w:cs="宋体"/>
          <w:b/>
          <w:bCs/>
          <w:color w:val="000000"/>
          <w:lang w:eastAsia="zh-CN"/>
        </w:rPr>
        <w:t>K</w:t>
      </w:r>
      <w:r w:rsidRPr="00FA0406">
        <w:rPr>
          <w:rFonts w:ascii="Book Antiqua" w:eastAsia="MS Mincho" w:hAnsi="Book Antiqua" w:cs="MS Mincho"/>
          <w:b/>
          <w:bCs/>
          <w:color w:val="000000"/>
          <w:lang w:eastAsia="zh-CN"/>
        </w:rPr>
        <w:t>ı</w:t>
      </w:r>
      <w:r w:rsidRPr="00FA0406">
        <w:rPr>
          <w:rFonts w:ascii="Book Antiqua" w:eastAsia="宋体" w:hAnsi="Book Antiqua" w:cs="宋体"/>
          <w:b/>
          <w:bCs/>
          <w:color w:val="000000"/>
          <w:lang w:eastAsia="zh-CN"/>
        </w:rPr>
        <w:t>vrak AS</w:t>
      </w:r>
      <w:r w:rsidRPr="00FA0406">
        <w:rPr>
          <w:rFonts w:ascii="Book Antiqua" w:eastAsia="宋体" w:hAnsi="Book Antiqua" w:cs="宋体"/>
          <w:color w:val="000000"/>
          <w:lang w:eastAsia="zh-CN"/>
        </w:rPr>
        <w:t>, Paksoy Y, Erol C, Koplay M, Özbek S, Kara F. Comparison of apparent diffusion coefficient values among different MRI platforms: a multicenter phantom study. </w:t>
      </w:r>
      <w:r w:rsidRPr="00FA0406">
        <w:rPr>
          <w:rFonts w:ascii="Book Antiqua" w:eastAsia="宋体" w:hAnsi="Book Antiqua" w:cs="宋体"/>
          <w:i/>
          <w:iCs/>
          <w:color w:val="000000"/>
          <w:lang w:eastAsia="zh-CN"/>
        </w:rPr>
        <w:t>Diagn Interv Radiol</w:t>
      </w:r>
      <w:r w:rsidRPr="00FA0406">
        <w:rPr>
          <w:rFonts w:ascii="Book Antiqua" w:eastAsia="宋体" w:hAnsi="Book Antiqua" w:cs="宋体"/>
          <w:color w:val="000000"/>
          <w:lang w:eastAsia="zh-CN"/>
        </w:rPr>
        <w:t> </w:t>
      </w:r>
      <w:r w:rsidR="00591647">
        <w:rPr>
          <w:rFonts w:ascii="Book Antiqua" w:eastAsia="宋体" w:hAnsi="Book Antiqua" w:cs="宋体" w:hint="eastAsia"/>
          <w:color w:val="000000"/>
          <w:lang w:eastAsia="zh-CN"/>
        </w:rPr>
        <w:t>2013</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19</w:t>
      </w:r>
      <w:r w:rsidRPr="00FA0406">
        <w:rPr>
          <w:rFonts w:ascii="Book Antiqua" w:eastAsia="宋体" w:hAnsi="Book Antiqua" w:cs="宋体"/>
          <w:color w:val="000000"/>
          <w:lang w:eastAsia="zh-CN"/>
        </w:rPr>
        <w:t>: 433-437 [PMID: 24004973 DOI: 10.5152/dir.2013.13034]</w:t>
      </w:r>
    </w:p>
    <w:p w14:paraId="157F8187"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139 </w:t>
      </w:r>
      <w:r w:rsidRPr="00FA0406">
        <w:rPr>
          <w:rFonts w:ascii="Book Antiqua" w:eastAsia="宋体" w:hAnsi="Book Antiqua" w:cs="宋体"/>
          <w:b/>
          <w:bCs/>
          <w:color w:val="000000"/>
          <w:lang w:eastAsia="zh-CN"/>
        </w:rPr>
        <w:t>Giannelli M</w:t>
      </w:r>
      <w:r w:rsidRPr="00FA0406">
        <w:rPr>
          <w:rFonts w:ascii="Book Antiqua" w:eastAsia="宋体" w:hAnsi="Book Antiqua" w:cs="宋体"/>
          <w:color w:val="000000"/>
          <w:lang w:eastAsia="zh-CN"/>
        </w:rPr>
        <w:t>, Sghedoni R, Iacconi C, Iori M, Traino AC, Guerrisi M, Mascalchi M, Toschi N, Diciotti S. MR scanner systems should be adequately characterized in diffusion-MRI of the breast. </w:t>
      </w:r>
      <w:r w:rsidRPr="00FA0406">
        <w:rPr>
          <w:rFonts w:ascii="Book Antiqua" w:eastAsia="宋体" w:hAnsi="Book Antiqua" w:cs="宋体"/>
          <w:i/>
          <w:iCs/>
          <w:color w:val="000000"/>
          <w:lang w:eastAsia="zh-CN"/>
        </w:rPr>
        <w:t>PLoS One</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9</w:t>
      </w:r>
      <w:r w:rsidRPr="00FA0406">
        <w:rPr>
          <w:rFonts w:ascii="Book Antiqua" w:eastAsia="宋体" w:hAnsi="Book Antiqua" w:cs="宋体"/>
          <w:color w:val="000000"/>
          <w:lang w:eastAsia="zh-CN"/>
        </w:rPr>
        <w:t>: e86280 [PMID: 24489711 DOI: 10.1371/journal.pone.0086280]</w:t>
      </w:r>
    </w:p>
    <w:p w14:paraId="5798CF57" w14:textId="4698F141"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lastRenderedPageBreak/>
        <w:t xml:space="preserve">140 </w:t>
      </w:r>
      <w:hyperlink r:id="rId33" w:history="1">
        <w:r w:rsidR="00591647" w:rsidRPr="00591647">
          <w:rPr>
            <w:rFonts w:ascii="Book Antiqua" w:eastAsia="宋体" w:hAnsi="Book Antiqua" w:cs="宋体"/>
            <w:b/>
            <w:color w:val="000000"/>
            <w:lang w:eastAsia="zh-CN"/>
          </w:rPr>
          <w:t>Belli G</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34" w:history="1">
        <w:r w:rsidR="00591647" w:rsidRPr="00591647">
          <w:rPr>
            <w:rFonts w:ascii="Book Antiqua" w:eastAsia="宋体" w:hAnsi="Book Antiqua" w:cs="宋体"/>
            <w:color w:val="000000"/>
            <w:lang w:eastAsia="zh-CN"/>
          </w:rPr>
          <w:t>Busoni S</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35" w:history="1">
        <w:r w:rsidR="00591647" w:rsidRPr="00591647">
          <w:rPr>
            <w:rFonts w:ascii="Book Antiqua" w:eastAsia="宋体" w:hAnsi="Book Antiqua" w:cs="宋体"/>
            <w:color w:val="000000"/>
            <w:lang w:eastAsia="zh-CN"/>
          </w:rPr>
          <w:t>Ciccarone A</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36" w:history="1">
        <w:r w:rsidR="00591647" w:rsidRPr="00591647">
          <w:rPr>
            <w:rFonts w:ascii="Book Antiqua" w:eastAsia="宋体" w:hAnsi="Book Antiqua" w:cs="宋体"/>
            <w:color w:val="000000"/>
            <w:lang w:eastAsia="zh-CN"/>
          </w:rPr>
          <w:t>Coniglio A</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37" w:history="1">
        <w:r w:rsidR="00591647" w:rsidRPr="00591647">
          <w:rPr>
            <w:rFonts w:ascii="Book Antiqua" w:eastAsia="宋体" w:hAnsi="Book Antiqua" w:cs="宋体"/>
            <w:color w:val="000000"/>
            <w:lang w:eastAsia="zh-CN"/>
          </w:rPr>
          <w:t>Esposito M</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38" w:history="1">
        <w:r w:rsidR="00591647" w:rsidRPr="00591647">
          <w:rPr>
            <w:rFonts w:ascii="Book Antiqua" w:eastAsia="宋体" w:hAnsi="Book Antiqua" w:cs="宋体"/>
            <w:color w:val="000000"/>
            <w:lang w:eastAsia="zh-CN"/>
          </w:rPr>
          <w:t>Giannelli M</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39" w:history="1">
        <w:r w:rsidR="00591647" w:rsidRPr="00591647">
          <w:rPr>
            <w:rFonts w:ascii="Book Antiqua" w:eastAsia="宋体" w:hAnsi="Book Antiqua" w:cs="宋体"/>
            <w:color w:val="000000"/>
            <w:lang w:eastAsia="zh-CN"/>
          </w:rPr>
          <w:t>Mazzoni LN</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40" w:history="1">
        <w:r w:rsidR="00591647" w:rsidRPr="00591647">
          <w:rPr>
            <w:rFonts w:ascii="Book Antiqua" w:eastAsia="宋体" w:hAnsi="Book Antiqua" w:cs="宋体"/>
            <w:color w:val="000000"/>
            <w:lang w:eastAsia="zh-CN"/>
          </w:rPr>
          <w:t>Nocetti L</w:t>
        </w:r>
      </w:hyperlink>
      <w:r w:rsidR="00591647">
        <w:rPr>
          <w:rFonts w:ascii="Book Antiqua" w:eastAsia="宋体" w:hAnsi="Book Antiqua" w:cs="宋体" w:hint="eastAsia"/>
          <w:color w:val="000000"/>
          <w:lang w:eastAsia="zh-CN"/>
        </w:rPr>
        <w:t>,</w:t>
      </w:r>
      <w:r w:rsidR="00591647" w:rsidRPr="00591647">
        <w:rPr>
          <w:rFonts w:ascii="Book Antiqua" w:eastAsia="宋体" w:hAnsi="Book Antiqua" w:cs="宋体"/>
          <w:lang w:eastAsia="zh-CN"/>
        </w:rPr>
        <w:t> </w:t>
      </w:r>
      <w:hyperlink r:id="rId41" w:history="1">
        <w:r w:rsidR="00591647" w:rsidRPr="00591647">
          <w:rPr>
            <w:rFonts w:ascii="Book Antiqua" w:eastAsia="宋体" w:hAnsi="Book Antiqua" w:cs="宋体"/>
            <w:color w:val="000000"/>
            <w:lang w:eastAsia="zh-CN"/>
          </w:rPr>
          <w:t>Sghedoni R</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42" w:history="1">
        <w:r w:rsidR="00591647" w:rsidRPr="00591647">
          <w:rPr>
            <w:rFonts w:ascii="Book Antiqua" w:eastAsia="宋体" w:hAnsi="Book Antiqua" w:cs="宋体"/>
            <w:color w:val="000000"/>
            <w:lang w:eastAsia="zh-CN"/>
          </w:rPr>
          <w:t>Tarducci R</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43" w:history="1">
        <w:r w:rsidR="00591647" w:rsidRPr="00591647">
          <w:rPr>
            <w:rFonts w:ascii="Book Antiqua" w:eastAsia="宋体" w:hAnsi="Book Antiqua" w:cs="宋体"/>
            <w:color w:val="000000"/>
            <w:lang w:eastAsia="zh-CN"/>
          </w:rPr>
          <w:t>Zatelli G</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44" w:history="1">
        <w:r w:rsidR="00591647" w:rsidRPr="00591647">
          <w:rPr>
            <w:rFonts w:ascii="Book Antiqua" w:eastAsia="宋体" w:hAnsi="Book Antiqua" w:cs="宋体"/>
            <w:color w:val="000000"/>
            <w:lang w:eastAsia="zh-CN"/>
          </w:rPr>
          <w:t>Anoja RA</w:t>
        </w:r>
      </w:hyperlink>
      <w:r w:rsidR="00591647" w:rsidRPr="00591647">
        <w:rPr>
          <w:rFonts w:ascii="Book Antiqua" w:eastAsia="宋体" w:hAnsi="Book Antiqua" w:cs="宋体"/>
          <w:color w:val="000000"/>
          <w:lang w:eastAsia="zh-CN"/>
        </w:rPr>
        <w:t>,</w:t>
      </w:r>
      <w:r w:rsidR="00591647">
        <w:rPr>
          <w:rFonts w:ascii="Book Antiqua" w:eastAsia="宋体" w:hAnsi="Book Antiqua" w:cs="宋体" w:hint="eastAsia"/>
          <w:color w:val="000000"/>
          <w:lang w:eastAsia="zh-CN"/>
        </w:rPr>
        <w:t xml:space="preserve"> </w:t>
      </w:r>
      <w:hyperlink r:id="rId45" w:history="1">
        <w:r w:rsidR="00591647" w:rsidRPr="00591647">
          <w:rPr>
            <w:rFonts w:ascii="Book Antiqua" w:eastAsia="宋体" w:hAnsi="Book Antiqua" w:cs="宋体"/>
            <w:color w:val="000000"/>
            <w:lang w:eastAsia="zh-CN"/>
          </w:rPr>
          <w:t>Belmonte G</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46" w:history="1">
        <w:r w:rsidR="00591647" w:rsidRPr="00591647">
          <w:rPr>
            <w:rFonts w:ascii="Book Antiqua" w:eastAsia="宋体" w:hAnsi="Book Antiqua" w:cs="宋体"/>
            <w:color w:val="000000"/>
            <w:lang w:eastAsia="zh-CN"/>
          </w:rPr>
          <w:t>Bertolino N</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47" w:history="1">
        <w:r w:rsidR="00591647" w:rsidRPr="00591647">
          <w:rPr>
            <w:rFonts w:ascii="Book Antiqua" w:eastAsia="宋体" w:hAnsi="Book Antiqua" w:cs="宋体"/>
            <w:color w:val="000000"/>
            <w:lang w:eastAsia="zh-CN"/>
          </w:rPr>
          <w:t>Betti M</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48" w:history="1">
        <w:r w:rsidR="00591647" w:rsidRPr="00591647">
          <w:rPr>
            <w:rFonts w:ascii="Book Antiqua" w:eastAsia="宋体" w:hAnsi="Book Antiqua" w:cs="宋体"/>
            <w:color w:val="000000"/>
            <w:lang w:eastAsia="zh-CN"/>
          </w:rPr>
          <w:t>Biagini C</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49" w:history="1">
        <w:r w:rsidR="00591647" w:rsidRPr="00591647">
          <w:rPr>
            <w:rFonts w:ascii="Book Antiqua" w:eastAsia="宋体" w:hAnsi="Book Antiqua" w:cs="宋体"/>
            <w:color w:val="000000"/>
            <w:lang w:eastAsia="zh-CN"/>
          </w:rPr>
          <w:t>Ciarmatori A</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50" w:history="1">
        <w:r w:rsidR="00591647" w:rsidRPr="00591647">
          <w:rPr>
            <w:rFonts w:ascii="Book Antiqua" w:eastAsia="宋体" w:hAnsi="Book Antiqua" w:cs="宋体"/>
            <w:color w:val="000000"/>
            <w:lang w:eastAsia="zh-CN"/>
          </w:rPr>
          <w:t>Cretti F</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51" w:history="1">
        <w:r w:rsidR="00591647" w:rsidRPr="00591647">
          <w:rPr>
            <w:rFonts w:ascii="Book Antiqua" w:eastAsia="宋体" w:hAnsi="Book Antiqua" w:cs="宋体"/>
            <w:color w:val="000000"/>
            <w:lang w:eastAsia="zh-CN"/>
          </w:rPr>
          <w:t>Fabbri E</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52" w:history="1">
        <w:r w:rsidR="00591647" w:rsidRPr="00591647">
          <w:rPr>
            <w:rFonts w:ascii="Book Antiqua" w:eastAsia="宋体" w:hAnsi="Book Antiqua" w:cs="宋体"/>
            <w:color w:val="000000"/>
            <w:lang w:eastAsia="zh-CN"/>
          </w:rPr>
          <w:t>Fedeli L</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53" w:history="1">
        <w:r w:rsidR="00591647" w:rsidRPr="00591647">
          <w:rPr>
            <w:rFonts w:ascii="Book Antiqua" w:eastAsia="宋体" w:hAnsi="Book Antiqua" w:cs="宋体"/>
            <w:color w:val="000000"/>
            <w:lang w:eastAsia="zh-CN"/>
          </w:rPr>
          <w:t>Filice S</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54" w:history="1">
        <w:r w:rsidR="00591647" w:rsidRPr="00591647">
          <w:rPr>
            <w:rFonts w:ascii="Book Antiqua" w:eastAsia="宋体" w:hAnsi="Book Antiqua" w:cs="宋体"/>
            <w:color w:val="000000"/>
            <w:lang w:eastAsia="zh-CN"/>
          </w:rPr>
          <w:t>Fulcheri CP</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55" w:history="1">
        <w:r w:rsidR="00591647" w:rsidRPr="00591647">
          <w:rPr>
            <w:rFonts w:ascii="Book Antiqua" w:eastAsia="宋体" w:hAnsi="Book Antiqua" w:cs="宋体"/>
            <w:color w:val="000000"/>
            <w:lang w:eastAsia="zh-CN"/>
          </w:rPr>
          <w:t>Gasperi C</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56" w:history="1">
        <w:r w:rsidR="00591647" w:rsidRPr="00591647">
          <w:rPr>
            <w:rFonts w:ascii="Book Antiqua" w:eastAsia="宋体" w:hAnsi="Book Antiqua" w:cs="宋体"/>
            <w:color w:val="000000"/>
            <w:lang w:eastAsia="zh-CN"/>
          </w:rPr>
          <w:t>Mangili PA</w:t>
        </w:r>
      </w:hyperlink>
      <w:r w:rsidR="00591647" w:rsidRPr="00591647">
        <w:rPr>
          <w:rFonts w:ascii="Book Antiqua" w:eastAsia="宋体" w:hAnsi="Book Antiqua" w:cs="宋体"/>
          <w:color w:val="000000"/>
          <w:lang w:eastAsia="zh-CN"/>
        </w:rPr>
        <w:t>,</w:t>
      </w:r>
      <w:r w:rsidR="00591647">
        <w:rPr>
          <w:rFonts w:ascii="Book Antiqua" w:eastAsia="宋体" w:hAnsi="Book Antiqua" w:cs="宋体" w:hint="eastAsia"/>
          <w:color w:val="000000"/>
          <w:lang w:eastAsia="zh-CN"/>
        </w:rPr>
        <w:t xml:space="preserve"> </w:t>
      </w:r>
      <w:hyperlink r:id="rId57" w:history="1">
        <w:r w:rsidR="00591647" w:rsidRPr="00591647">
          <w:rPr>
            <w:rFonts w:ascii="Book Antiqua" w:eastAsia="宋体" w:hAnsi="Book Antiqua" w:cs="宋体"/>
            <w:color w:val="000000"/>
            <w:lang w:eastAsia="zh-CN"/>
          </w:rPr>
          <w:t>Mazzocchi S</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58" w:history="1">
        <w:r w:rsidR="00591647" w:rsidRPr="00591647">
          <w:rPr>
            <w:rFonts w:ascii="Book Antiqua" w:eastAsia="宋体" w:hAnsi="Book Antiqua" w:cs="宋体"/>
            <w:color w:val="000000"/>
            <w:lang w:eastAsia="zh-CN"/>
          </w:rPr>
          <w:t>Meliadò G</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59" w:history="1">
        <w:r w:rsidR="00591647" w:rsidRPr="00591647">
          <w:rPr>
            <w:rFonts w:ascii="Book Antiqua" w:eastAsia="宋体" w:hAnsi="Book Antiqua" w:cs="宋体"/>
            <w:color w:val="000000"/>
            <w:lang w:eastAsia="zh-CN"/>
          </w:rPr>
          <w:t>Morzenti S</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60" w:history="1">
        <w:r w:rsidR="00591647" w:rsidRPr="00591647">
          <w:rPr>
            <w:rFonts w:ascii="Book Antiqua" w:eastAsia="宋体" w:hAnsi="Book Antiqua" w:cs="宋体"/>
            <w:color w:val="000000"/>
            <w:lang w:eastAsia="zh-CN"/>
          </w:rPr>
          <w:t>Noferini L</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61" w:history="1">
        <w:r w:rsidR="00591647" w:rsidRPr="00591647">
          <w:rPr>
            <w:rFonts w:ascii="Book Antiqua" w:eastAsia="宋体" w:hAnsi="Book Antiqua" w:cs="宋体"/>
            <w:color w:val="000000"/>
            <w:lang w:eastAsia="zh-CN"/>
          </w:rPr>
          <w:t>Oberhofer N</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62" w:history="1">
        <w:r w:rsidR="00591647" w:rsidRPr="00591647">
          <w:rPr>
            <w:rFonts w:ascii="Book Antiqua" w:eastAsia="宋体" w:hAnsi="Book Antiqua" w:cs="宋体"/>
            <w:color w:val="000000"/>
            <w:lang w:eastAsia="zh-CN"/>
          </w:rPr>
          <w:t>Orsingher L</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63" w:history="1">
        <w:r w:rsidR="00591647" w:rsidRPr="00591647">
          <w:rPr>
            <w:rFonts w:ascii="Book Antiqua" w:eastAsia="宋体" w:hAnsi="Book Antiqua" w:cs="宋体"/>
            <w:color w:val="000000"/>
            <w:lang w:eastAsia="zh-CN"/>
          </w:rPr>
          <w:t>Paruccini N</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64" w:history="1">
        <w:r w:rsidR="00591647" w:rsidRPr="00591647">
          <w:rPr>
            <w:rFonts w:ascii="Book Antiqua" w:eastAsia="宋体" w:hAnsi="Book Antiqua" w:cs="宋体"/>
            <w:color w:val="000000"/>
            <w:lang w:eastAsia="zh-CN"/>
          </w:rPr>
          <w:t>Princigalli G</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65" w:history="1">
        <w:r w:rsidR="00591647" w:rsidRPr="00591647">
          <w:rPr>
            <w:rFonts w:ascii="Book Antiqua" w:eastAsia="宋体" w:hAnsi="Book Antiqua" w:cs="宋体"/>
            <w:color w:val="000000"/>
            <w:lang w:eastAsia="zh-CN"/>
          </w:rPr>
          <w:t>Quattrocchi M</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66" w:history="1">
        <w:r w:rsidR="00591647" w:rsidRPr="00591647">
          <w:rPr>
            <w:rFonts w:ascii="Book Antiqua" w:eastAsia="宋体" w:hAnsi="Book Antiqua" w:cs="宋体"/>
            <w:color w:val="000000"/>
            <w:lang w:eastAsia="zh-CN"/>
          </w:rPr>
          <w:t>Rinaldi A</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67" w:history="1">
        <w:r w:rsidR="00591647" w:rsidRPr="00591647">
          <w:rPr>
            <w:rFonts w:ascii="Book Antiqua" w:eastAsia="宋体" w:hAnsi="Book Antiqua" w:cs="宋体"/>
            <w:color w:val="000000"/>
            <w:lang w:eastAsia="zh-CN"/>
          </w:rPr>
          <w:t>Scelfo D</w:t>
        </w:r>
      </w:hyperlink>
      <w:r w:rsidR="00591647" w:rsidRPr="00591647">
        <w:rPr>
          <w:rFonts w:ascii="Book Antiqua" w:eastAsia="宋体" w:hAnsi="Book Antiqua" w:cs="宋体"/>
          <w:color w:val="000000"/>
          <w:lang w:eastAsia="zh-CN"/>
        </w:rPr>
        <w:t>,</w:t>
      </w:r>
      <w:r w:rsidR="00591647">
        <w:rPr>
          <w:rFonts w:ascii="Book Antiqua" w:eastAsia="宋体" w:hAnsi="Book Antiqua" w:cs="宋体" w:hint="eastAsia"/>
          <w:color w:val="000000"/>
          <w:lang w:eastAsia="zh-CN"/>
        </w:rPr>
        <w:t xml:space="preserve"> </w:t>
      </w:r>
      <w:hyperlink r:id="rId68" w:history="1">
        <w:r w:rsidR="00591647" w:rsidRPr="00591647">
          <w:rPr>
            <w:rFonts w:ascii="Book Antiqua" w:eastAsia="宋体" w:hAnsi="Book Antiqua" w:cs="宋体"/>
            <w:color w:val="000000"/>
            <w:lang w:eastAsia="zh-CN"/>
          </w:rPr>
          <w:t>Freixas GV</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69" w:history="1">
        <w:r w:rsidR="00591647" w:rsidRPr="00591647">
          <w:rPr>
            <w:rFonts w:ascii="Book Antiqua" w:eastAsia="宋体" w:hAnsi="Book Antiqua" w:cs="宋体"/>
            <w:color w:val="000000"/>
            <w:lang w:eastAsia="zh-CN"/>
          </w:rPr>
          <w:t>Tenori L</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70" w:history="1">
        <w:r w:rsidR="00591647" w:rsidRPr="00591647">
          <w:rPr>
            <w:rFonts w:ascii="Book Antiqua" w:eastAsia="宋体" w:hAnsi="Book Antiqua" w:cs="宋体"/>
            <w:color w:val="000000"/>
            <w:lang w:eastAsia="zh-CN"/>
          </w:rPr>
          <w:t>Zucca I</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71" w:history="1">
        <w:r w:rsidR="00591647" w:rsidRPr="00591647">
          <w:rPr>
            <w:rFonts w:ascii="Book Antiqua" w:eastAsia="宋体" w:hAnsi="Book Antiqua" w:cs="宋体"/>
            <w:color w:val="000000"/>
            <w:lang w:eastAsia="zh-CN"/>
          </w:rPr>
          <w:t>Luchinat C</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72" w:history="1">
        <w:r w:rsidR="00591647" w:rsidRPr="00591647">
          <w:rPr>
            <w:rFonts w:ascii="Book Antiqua" w:eastAsia="宋体" w:hAnsi="Book Antiqua" w:cs="宋体"/>
            <w:color w:val="000000"/>
            <w:lang w:eastAsia="zh-CN"/>
          </w:rPr>
          <w:t>Gori C</w:t>
        </w:r>
      </w:hyperlink>
      <w:r w:rsidR="00591647" w:rsidRPr="00591647">
        <w:rPr>
          <w:rFonts w:ascii="Book Antiqua" w:eastAsia="宋体" w:hAnsi="Book Antiqua" w:cs="宋体"/>
          <w:color w:val="000000"/>
          <w:lang w:eastAsia="zh-CN"/>
        </w:rPr>
        <w:t>,</w:t>
      </w:r>
      <w:r w:rsidR="00591647" w:rsidRPr="00591647">
        <w:rPr>
          <w:rFonts w:ascii="Book Antiqua" w:eastAsia="宋体" w:hAnsi="Book Antiqua" w:cs="宋体"/>
          <w:lang w:eastAsia="zh-CN"/>
        </w:rPr>
        <w:t> </w:t>
      </w:r>
      <w:hyperlink r:id="rId73" w:history="1">
        <w:r w:rsidR="00591647" w:rsidRPr="00591647">
          <w:rPr>
            <w:rFonts w:ascii="Book Antiqua" w:eastAsia="宋体" w:hAnsi="Book Antiqua" w:cs="宋体"/>
            <w:color w:val="000000"/>
            <w:lang w:eastAsia="zh-CN"/>
          </w:rPr>
          <w:t>Gobbi G</w:t>
        </w:r>
      </w:hyperlink>
      <w:r w:rsidR="00591647">
        <w:rPr>
          <w:rFonts w:ascii="Book Antiqua" w:eastAsia="宋体" w:hAnsi="Book Antiqua" w:cs="宋体" w:hint="eastAsia"/>
          <w:color w:val="000000"/>
          <w:lang w:eastAsia="zh-CN"/>
        </w:rPr>
        <w:t xml:space="preserve">, </w:t>
      </w:r>
      <w:hyperlink r:id="rId74" w:history="1">
        <w:r w:rsidR="00591647" w:rsidRPr="00591647">
          <w:rPr>
            <w:rFonts w:ascii="Book Antiqua" w:eastAsia="宋体" w:hAnsi="Book Antiqua" w:cs="宋体"/>
            <w:color w:val="000000"/>
            <w:lang w:eastAsia="zh-CN"/>
          </w:rPr>
          <w:t>Italian Association of Physics in Medicine (AIFM) Working Group on MRIntercomparison</w:t>
        </w:r>
      </w:hyperlink>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Quality assurance multicenter comparison of different MR scanners for quantitative diffusion-weighted imaging.</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2015;</w:t>
      </w:r>
      <w:r w:rsidR="00591647" w:rsidRPr="00591647">
        <w:rPr>
          <w:rFonts w:ascii="Book Antiqua" w:eastAsia="宋体" w:hAnsi="Book Antiqua" w:cs="宋体"/>
          <w:color w:val="000000"/>
          <w:lang w:eastAsia="zh-CN"/>
        </w:rPr>
        <w:t xml:space="preserve"> Epub ahead of print</w:t>
      </w:r>
      <w:r w:rsidRPr="00FA0406">
        <w:rPr>
          <w:rFonts w:ascii="Book Antiqua" w:eastAsia="宋体" w:hAnsi="Book Antiqua" w:cs="宋体"/>
          <w:color w:val="000000"/>
          <w:lang w:eastAsia="zh-CN"/>
        </w:rPr>
        <w:t xml:space="preserve"> [PMID: 26013043 DOI: 10.1002/jmri.24956]</w:t>
      </w:r>
    </w:p>
    <w:p w14:paraId="1C571865" w14:textId="633C8B42"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 xml:space="preserve">141 </w:t>
      </w:r>
      <w:r w:rsidR="009E4C28" w:rsidRPr="00451238">
        <w:rPr>
          <w:rFonts w:ascii="Book Antiqua" w:hAnsi="Book Antiqua" w:cs="Times New Roman"/>
          <w:b/>
          <w:bCs/>
          <w:noProof/>
          <w:color w:val="000000" w:themeColor="text1"/>
        </w:rPr>
        <w:t>Doblas</w:t>
      </w:r>
      <w:r w:rsidR="009E4C28" w:rsidRPr="00451238">
        <w:rPr>
          <w:rFonts w:ascii="Book Antiqua" w:hAnsi="Book Antiqua" w:cs="Times New Roman"/>
          <w:noProof/>
          <w:color w:val="000000" w:themeColor="text1"/>
        </w:rPr>
        <w:t xml:space="preserve"> </w:t>
      </w:r>
      <w:r w:rsidR="009E4C28" w:rsidRPr="00451238">
        <w:rPr>
          <w:rFonts w:ascii="Book Antiqua" w:hAnsi="Book Antiqua" w:cs="Times New Roman"/>
          <w:b/>
          <w:bCs/>
          <w:noProof/>
          <w:color w:val="000000" w:themeColor="text1"/>
        </w:rPr>
        <w:t>S</w:t>
      </w:r>
      <w:r w:rsidR="009E4C28" w:rsidRPr="00451238">
        <w:rPr>
          <w:rFonts w:ascii="Book Antiqua" w:hAnsi="Book Antiqua" w:cs="Times New Roman"/>
          <w:noProof/>
          <w:color w:val="000000" w:themeColor="text1"/>
        </w:rPr>
        <w:t xml:space="preserve">, </w:t>
      </w:r>
      <w:r w:rsidR="009E4C28">
        <w:rPr>
          <w:rFonts w:ascii="Book Antiqua" w:hAnsi="Book Antiqua" w:cs="Times New Roman"/>
          <w:noProof/>
          <w:color w:val="000000" w:themeColor="text1"/>
        </w:rPr>
        <w:t>Almeida GS, Blé FX, Garteiser P, Hoff BA, McIntyre DJ, Wachsmuth L, Chenevert TL, Faber C, Griffiths JR, Jacobs AH, Morris DM, O'Connor JP</w:t>
      </w:r>
      <w:r w:rsidR="009E4C28" w:rsidRPr="00556DDD">
        <w:rPr>
          <w:rFonts w:ascii="Book Antiqua" w:hAnsi="Book Antiqua" w:cs="Times New Roman"/>
          <w:noProof/>
          <w:color w:val="000000" w:themeColor="text1"/>
        </w:rPr>
        <w:t>, Robinson S</w:t>
      </w:r>
      <w:r w:rsidR="009E4C28">
        <w:rPr>
          <w:rFonts w:ascii="Book Antiqua" w:hAnsi="Book Antiqua" w:cs="Times New Roman"/>
          <w:noProof/>
          <w:color w:val="000000" w:themeColor="text1"/>
        </w:rPr>
        <w:t>P, Van Beers BE, Waterton JC</w:t>
      </w:r>
      <w:r w:rsidRPr="00FA0406">
        <w:rPr>
          <w:rFonts w:ascii="Book Antiqua" w:eastAsia="宋体" w:hAnsi="Book Antiqua" w:cs="宋体"/>
          <w:color w:val="000000"/>
          <w:lang w:eastAsia="zh-CN"/>
        </w:rPr>
        <w:t>. Apparent diffusion coefficient is highly reproducible on preclinical imaging systems: Evidence from a seven-center multivendor study.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2015; </w:t>
      </w:r>
      <w:r w:rsidR="00A24542" w:rsidRPr="00591647">
        <w:rPr>
          <w:rFonts w:ascii="Book Antiqua" w:eastAsia="宋体" w:hAnsi="Book Antiqua" w:cs="宋体"/>
          <w:color w:val="000000"/>
          <w:lang w:eastAsia="zh-CN"/>
        </w:rPr>
        <w:t>Epub ahead of print</w:t>
      </w:r>
      <w:r w:rsidRPr="00FA0406">
        <w:rPr>
          <w:rFonts w:ascii="Book Antiqua" w:eastAsia="宋体" w:hAnsi="Book Antiqua" w:cs="宋体"/>
          <w:color w:val="000000"/>
          <w:lang w:eastAsia="zh-CN"/>
        </w:rPr>
        <w:t xml:space="preserve"> [PMID: 26012876 DOI: 10.1002/jmri.24955]</w:t>
      </w:r>
    </w:p>
    <w:p w14:paraId="544FA1B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142 </w:t>
      </w:r>
      <w:r w:rsidRPr="00FA0406">
        <w:rPr>
          <w:rFonts w:ascii="Book Antiqua" w:eastAsia="宋体" w:hAnsi="Book Antiqua" w:cs="宋体"/>
          <w:b/>
          <w:bCs/>
          <w:color w:val="000000"/>
          <w:lang w:eastAsia="zh-CN"/>
        </w:rPr>
        <w:t>Colagrande S</w:t>
      </w:r>
      <w:r w:rsidRPr="00FA0406">
        <w:rPr>
          <w:rFonts w:ascii="Book Antiqua" w:eastAsia="宋体" w:hAnsi="Book Antiqua" w:cs="宋体"/>
          <w:color w:val="000000"/>
          <w:lang w:eastAsia="zh-CN"/>
        </w:rPr>
        <w:t>, Pasquinelli F, Mazzoni LN, Belli G, Virgili G. MR-diffusion weighted imaging of healthy liver parenchyma: repeatability and reproducibility of apparent diffusion coefficient measurement.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31</w:t>
      </w:r>
      <w:r w:rsidRPr="00FA0406">
        <w:rPr>
          <w:rFonts w:ascii="Book Antiqua" w:eastAsia="宋体" w:hAnsi="Book Antiqua" w:cs="宋体"/>
          <w:color w:val="000000"/>
          <w:lang w:eastAsia="zh-CN"/>
        </w:rPr>
        <w:t>: 912-920 [PMID: 20373436 DOI: 10.1002/jmri.22117]</w:t>
      </w:r>
    </w:p>
    <w:p w14:paraId="0DFC178B"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143 </w:t>
      </w:r>
      <w:r w:rsidRPr="00FA0406">
        <w:rPr>
          <w:rFonts w:ascii="Book Antiqua" w:eastAsia="宋体" w:hAnsi="Book Antiqua" w:cs="宋体"/>
          <w:b/>
          <w:bCs/>
          <w:color w:val="000000"/>
          <w:lang w:eastAsia="zh-CN"/>
        </w:rPr>
        <w:t>Bilgili MY</w:t>
      </w:r>
      <w:r w:rsidRPr="00FA0406">
        <w:rPr>
          <w:rFonts w:ascii="Book Antiqua" w:eastAsia="宋体" w:hAnsi="Book Antiqua" w:cs="宋体"/>
          <w:color w:val="000000"/>
          <w:lang w:eastAsia="zh-CN"/>
        </w:rPr>
        <w:t>.</w:t>
      </w:r>
      <w:proofErr w:type="gramEnd"/>
      <w:r w:rsidRPr="00FA0406">
        <w:rPr>
          <w:rFonts w:ascii="Book Antiqua" w:eastAsia="宋体" w:hAnsi="Book Antiqua" w:cs="宋体"/>
          <w:color w:val="000000"/>
          <w:lang w:eastAsia="zh-CN"/>
        </w:rPr>
        <w:t xml:space="preserve"> Reproductibility of apparent diffusion coefficients measurements in diffusion-weighted MRI of the abdomen with different b values. </w:t>
      </w:r>
      <w:r w:rsidRPr="00FA0406">
        <w:rPr>
          <w:rFonts w:ascii="Book Antiqua" w:eastAsia="宋体" w:hAnsi="Book Antiqua" w:cs="宋体"/>
          <w:i/>
          <w:iCs/>
          <w:color w:val="000000"/>
          <w:lang w:eastAsia="zh-CN"/>
        </w:rPr>
        <w:t>Eur J Radiol</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81</w:t>
      </w:r>
      <w:r w:rsidRPr="00FA0406">
        <w:rPr>
          <w:rFonts w:ascii="Book Antiqua" w:eastAsia="宋体" w:hAnsi="Book Antiqua" w:cs="宋体"/>
          <w:color w:val="000000"/>
          <w:lang w:eastAsia="zh-CN"/>
        </w:rPr>
        <w:t>: 2066-2068 [PMID: 21724354 DOI: 10.1016/j.ejrad.2011.06.045]</w:t>
      </w:r>
    </w:p>
    <w:p w14:paraId="1B1FE11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144 </w:t>
      </w:r>
      <w:r w:rsidRPr="00FA0406">
        <w:rPr>
          <w:rFonts w:ascii="Book Antiqua" w:eastAsia="宋体" w:hAnsi="Book Antiqua" w:cs="宋体"/>
          <w:b/>
          <w:bCs/>
          <w:color w:val="000000"/>
          <w:lang w:eastAsia="zh-CN"/>
        </w:rPr>
        <w:t>Chen X</w:t>
      </w:r>
      <w:r w:rsidRPr="00FA0406">
        <w:rPr>
          <w:rFonts w:ascii="Book Antiqua" w:eastAsia="宋体" w:hAnsi="Book Antiqua" w:cs="宋体"/>
          <w:color w:val="000000"/>
          <w:lang w:eastAsia="zh-CN"/>
        </w:rPr>
        <w:t>, Qin L, Pan D, Huang Y, Yan L, Wang G, Liu Y, Liang C, Liu Z. Liver diffusion-weighted MR imaging: reproducibility comparison of ADC measurements obtained with multiple breath-hold, free-breathing, respiratory-triggered, and navigator-triggered techniques.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271</w:t>
      </w:r>
      <w:r w:rsidRPr="00FA0406">
        <w:rPr>
          <w:rFonts w:ascii="Book Antiqua" w:eastAsia="宋体" w:hAnsi="Book Antiqua" w:cs="宋体"/>
          <w:color w:val="000000"/>
          <w:lang w:eastAsia="zh-CN"/>
        </w:rPr>
        <w:t>: 113-125 [PMID: 24475860 DOI: 10.1148/radiol.13131572]</w:t>
      </w:r>
    </w:p>
    <w:p w14:paraId="310B5F5D"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145 </w:t>
      </w:r>
      <w:r w:rsidRPr="00FA0406">
        <w:rPr>
          <w:rFonts w:ascii="Book Antiqua" w:eastAsia="宋体" w:hAnsi="Book Antiqua" w:cs="宋体"/>
          <w:b/>
          <w:bCs/>
          <w:color w:val="000000"/>
          <w:lang w:eastAsia="zh-CN"/>
        </w:rPr>
        <w:t>Jajamovich GH</w:t>
      </w:r>
      <w:r w:rsidRPr="00FA0406">
        <w:rPr>
          <w:rFonts w:ascii="Book Antiqua" w:eastAsia="宋体" w:hAnsi="Book Antiqua" w:cs="宋体"/>
          <w:color w:val="000000"/>
          <w:lang w:eastAsia="zh-CN"/>
        </w:rPr>
        <w:t>, Dyvorne H, Donnerhack C, Taouli B. Quantitative liver MRI combining phase contrast imaging, elastography, and DWI: assessment of reproducibility and postprandial effect at 3.0 T. </w:t>
      </w:r>
      <w:r w:rsidRPr="00FA0406">
        <w:rPr>
          <w:rFonts w:ascii="Book Antiqua" w:eastAsia="宋体" w:hAnsi="Book Antiqua" w:cs="宋体"/>
          <w:i/>
          <w:iCs/>
          <w:color w:val="000000"/>
          <w:lang w:eastAsia="zh-CN"/>
        </w:rPr>
        <w:t>PLoS One</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9</w:t>
      </w:r>
      <w:r w:rsidRPr="00FA0406">
        <w:rPr>
          <w:rFonts w:ascii="Book Antiqua" w:eastAsia="宋体" w:hAnsi="Book Antiqua" w:cs="宋体"/>
          <w:color w:val="000000"/>
          <w:lang w:eastAsia="zh-CN"/>
        </w:rPr>
        <w:t>: e97355 [PMID: 24840288 DOI: 10.1371/journal.pone.0097355]</w:t>
      </w:r>
    </w:p>
    <w:p w14:paraId="1C56401D"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146 </w:t>
      </w:r>
      <w:r w:rsidRPr="00FA0406">
        <w:rPr>
          <w:rFonts w:ascii="Book Antiqua" w:eastAsia="宋体" w:hAnsi="Book Antiqua" w:cs="宋体"/>
          <w:b/>
          <w:bCs/>
          <w:color w:val="000000"/>
          <w:lang w:eastAsia="zh-CN"/>
        </w:rPr>
        <w:t>Pazahr S</w:t>
      </w:r>
      <w:r w:rsidRPr="00FA0406">
        <w:rPr>
          <w:rFonts w:ascii="Book Antiqua" w:eastAsia="宋体" w:hAnsi="Book Antiqua" w:cs="宋体"/>
          <w:color w:val="000000"/>
          <w:lang w:eastAsia="zh-CN"/>
        </w:rPr>
        <w:t xml:space="preserve">, Nanz D, Rossi C, Chuck N, Stenger I, Wurnig MC, Schick F, Boss A. Magnetic resonance imaging of the liver: apparent diffusion coefficients from multiexponential analysis of b values greater than 50 s/mm2 do not respond to caloric </w:t>
      </w:r>
      <w:r w:rsidRPr="00FA0406">
        <w:rPr>
          <w:rFonts w:ascii="Book Antiqua" w:eastAsia="宋体" w:hAnsi="Book Antiqua" w:cs="宋体"/>
          <w:color w:val="000000"/>
          <w:lang w:eastAsia="zh-CN"/>
        </w:rPr>
        <w:lastRenderedPageBreak/>
        <w:t>intake despite increased portal-venous blood flow. </w:t>
      </w:r>
      <w:r w:rsidRPr="00FA0406">
        <w:rPr>
          <w:rFonts w:ascii="Book Antiqua" w:eastAsia="宋体" w:hAnsi="Book Antiqua" w:cs="宋体"/>
          <w:i/>
          <w:iCs/>
          <w:color w:val="000000"/>
          <w:lang w:eastAsia="zh-CN"/>
        </w:rPr>
        <w:t>Invest Radiol</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49</w:t>
      </w:r>
      <w:r w:rsidRPr="00FA0406">
        <w:rPr>
          <w:rFonts w:ascii="Book Antiqua" w:eastAsia="宋体" w:hAnsi="Book Antiqua" w:cs="宋体"/>
          <w:color w:val="000000"/>
          <w:lang w:eastAsia="zh-CN"/>
        </w:rPr>
        <w:t>: 138-146 [PMID: 24169068 DOI: 10.1097/RLI.0000000000000005]</w:t>
      </w:r>
    </w:p>
    <w:p w14:paraId="33E65D65"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147 </w:t>
      </w:r>
      <w:r w:rsidRPr="00FA0406">
        <w:rPr>
          <w:rFonts w:ascii="Book Antiqua" w:eastAsia="宋体" w:hAnsi="Book Antiqua" w:cs="宋体"/>
          <w:b/>
          <w:bCs/>
          <w:color w:val="000000"/>
          <w:lang w:eastAsia="zh-CN"/>
        </w:rPr>
        <w:t>Kolff-Gart AS</w:t>
      </w:r>
      <w:r w:rsidRPr="00FA0406">
        <w:rPr>
          <w:rFonts w:ascii="Book Antiqua" w:eastAsia="宋体" w:hAnsi="Book Antiqua" w:cs="宋体"/>
          <w:color w:val="000000"/>
          <w:lang w:eastAsia="zh-CN"/>
        </w:rPr>
        <w:t>, Pouwels PJ, Noij DP, Ljumanovic R, Vandecaveye V, de Keyzer F, de Bree R, de Graaf P, Knol DL, Castelijns JA. Diffusion-weighted imaging of the head and neck in healthy subjects: reproducibility of ADC values in different MRI systems and repeat sessions. </w:t>
      </w:r>
      <w:r w:rsidRPr="00FA0406">
        <w:rPr>
          <w:rFonts w:ascii="Book Antiqua" w:eastAsia="宋体" w:hAnsi="Book Antiqua" w:cs="宋体"/>
          <w:i/>
          <w:iCs/>
          <w:color w:val="000000"/>
          <w:lang w:eastAsia="zh-CN"/>
        </w:rPr>
        <w:t>AJNR Am J Neuroradiol</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36</w:t>
      </w:r>
      <w:r w:rsidRPr="00FA0406">
        <w:rPr>
          <w:rFonts w:ascii="Book Antiqua" w:eastAsia="宋体" w:hAnsi="Book Antiqua" w:cs="宋体"/>
          <w:color w:val="000000"/>
          <w:lang w:eastAsia="zh-CN"/>
        </w:rPr>
        <w:t>: 384-390 [PMID: 25258365 DOI: 10.3174/ajnr.A4114]</w:t>
      </w:r>
    </w:p>
    <w:p w14:paraId="2799C2C3"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148 </w:t>
      </w:r>
      <w:r w:rsidRPr="00FA0406">
        <w:rPr>
          <w:rFonts w:ascii="Book Antiqua" w:eastAsia="宋体" w:hAnsi="Book Antiqua" w:cs="宋体"/>
          <w:b/>
          <w:bCs/>
          <w:color w:val="000000"/>
          <w:lang w:eastAsia="zh-CN"/>
        </w:rPr>
        <w:t>Grech-Sollars M</w:t>
      </w:r>
      <w:r w:rsidRPr="00FA0406">
        <w:rPr>
          <w:rFonts w:ascii="Book Antiqua" w:eastAsia="宋体" w:hAnsi="Book Antiqua" w:cs="宋体"/>
          <w:color w:val="000000"/>
          <w:lang w:eastAsia="zh-CN"/>
        </w:rPr>
        <w:t>, Hales PW, Miyazaki K, Raschke F, Rodriguez D, Wilson M, Gill SK, Banks T, Saunders DE, Clayden JD, Gwilliam MN, Barrick TR, Morgan PS, Davies NP, Rossiter J, Auer DP, Grundy R, Leach MO, Howe FA, Peet AC, Clark CA. Multi-centre reproducibility of diffusion MRI parameters for clinical sequences in the brain. </w:t>
      </w:r>
      <w:r w:rsidRPr="00FA0406">
        <w:rPr>
          <w:rFonts w:ascii="Book Antiqua" w:eastAsia="宋体" w:hAnsi="Book Antiqua" w:cs="宋体"/>
          <w:i/>
          <w:iCs/>
          <w:color w:val="000000"/>
          <w:lang w:eastAsia="zh-CN"/>
        </w:rPr>
        <w:t>NMR Biomed</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28</w:t>
      </w:r>
      <w:r w:rsidRPr="00FA0406">
        <w:rPr>
          <w:rFonts w:ascii="Book Antiqua" w:eastAsia="宋体" w:hAnsi="Book Antiqua" w:cs="宋体"/>
          <w:color w:val="000000"/>
          <w:lang w:eastAsia="zh-CN"/>
        </w:rPr>
        <w:t>: 468-485 [PMID: 25802212 DOI: 10.1002/nbm.3269]</w:t>
      </w:r>
    </w:p>
    <w:p w14:paraId="50D168DD"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149 </w:t>
      </w:r>
      <w:r w:rsidRPr="00FA0406">
        <w:rPr>
          <w:rFonts w:ascii="Book Antiqua" w:eastAsia="宋体" w:hAnsi="Book Antiqua" w:cs="宋体"/>
          <w:b/>
          <w:bCs/>
          <w:color w:val="000000"/>
          <w:lang w:eastAsia="zh-CN"/>
        </w:rPr>
        <w:t>Winfield JM</w:t>
      </w:r>
      <w:r w:rsidRPr="00FA0406">
        <w:rPr>
          <w:rFonts w:ascii="Book Antiqua" w:eastAsia="宋体" w:hAnsi="Book Antiqua" w:cs="宋体"/>
          <w:color w:val="000000"/>
          <w:lang w:eastAsia="zh-CN"/>
        </w:rPr>
        <w:t xml:space="preserve">, Papoutsaki MV, Ragheb H, Morris DM, Heerschap A, ter Voert EG, Kuijer JP, Pieters IC, Douglas NH, Orton M, de Souza NM. </w:t>
      </w:r>
      <w:proofErr w:type="gramStart"/>
      <w:r w:rsidRPr="00FA0406">
        <w:rPr>
          <w:rFonts w:ascii="Book Antiqua" w:eastAsia="宋体" w:hAnsi="Book Antiqua" w:cs="宋体"/>
          <w:color w:val="000000"/>
          <w:lang w:eastAsia="zh-CN"/>
        </w:rPr>
        <w:t>Development of a diffusion-weighted MRI protocol for multicentre abdominal imaging and evaluation of the effects of fasting on measurement of apparent diffusion coefficients (ADCs) in healthy liver.</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Br J Radiol</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88</w:t>
      </w:r>
      <w:r w:rsidRPr="00FA0406">
        <w:rPr>
          <w:rFonts w:ascii="Book Antiqua" w:eastAsia="宋体" w:hAnsi="Book Antiqua" w:cs="宋体"/>
          <w:color w:val="000000"/>
          <w:lang w:eastAsia="zh-CN"/>
        </w:rPr>
        <w:t>: 20140717 [PMID: 25790061 DOI: 10.1259/bjr.20140717]</w:t>
      </w:r>
    </w:p>
    <w:p w14:paraId="0CB0BEB4" w14:textId="42E6D02F"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 xml:space="preserve">150 </w:t>
      </w:r>
      <w:r w:rsidR="00A74132" w:rsidRPr="00451238">
        <w:rPr>
          <w:rFonts w:ascii="Book Antiqua" w:hAnsi="Book Antiqua" w:cs="Times New Roman"/>
          <w:b/>
          <w:bCs/>
          <w:noProof/>
          <w:color w:val="000000" w:themeColor="text1"/>
        </w:rPr>
        <w:t>Malyarenko</w:t>
      </w:r>
      <w:r w:rsidR="00A74132" w:rsidRPr="00451238">
        <w:rPr>
          <w:rFonts w:ascii="Book Antiqua" w:hAnsi="Book Antiqua" w:cs="Times New Roman"/>
          <w:noProof/>
          <w:color w:val="000000" w:themeColor="text1"/>
        </w:rPr>
        <w:t xml:space="preserve"> </w:t>
      </w:r>
      <w:r w:rsidR="00A74132" w:rsidRPr="00451238">
        <w:rPr>
          <w:rFonts w:ascii="Book Antiqua" w:hAnsi="Book Antiqua" w:cs="Times New Roman"/>
          <w:b/>
          <w:bCs/>
          <w:noProof/>
          <w:color w:val="000000" w:themeColor="text1"/>
        </w:rPr>
        <w:t>DI</w:t>
      </w:r>
      <w:r w:rsidR="00A74132" w:rsidRPr="00451238">
        <w:rPr>
          <w:rFonts w:ascii="Book Antiqua" w:hAnsi="Book Antiqua" w:cs="Times New Roman"/>
          <w:noProof/>
          <w:color w:val="000000" w:themeColor="text1"/>
        </w:rPr>
        <w:t>, Newitt D, J. Wilmes L, Tudorica A, Helmer KG, Arlinghaus LR, Jacobs MA, Jajamovich</w:t>
      </w:r>
      <w:r w:rsidR="00A74132">
        <w:rPr>
          <w:rFonts w:ascii="Book Antiqua" w:hAnsi="Book Antiqua" w:cs="Times New Roman"/>
          <w:noProof/>
          <w:color w:val="000000" w:themeColor="text1"/>
        </w:rPr>
        <w:t xml:space="preserve"> G, Taouli B, Yankeelov TE, </w:t>
      </w:r>
      <w:r w:rsidR="00A74132" w:rsidRPr="00093E5E">
        <w:rPr>
          <w:rFonts w:ascii="Book Antiqua" w:hAnsi="Book Antiqua" w:cs="Times New Roman"/>
          <w:noProof/>
          <w:color w:val="000000" w:themeColor="text1"/>
        </w:rPr>
        <w:t>Huang W, Chenevert TL</w:t>
      </w:r>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Demonstration of nonlinearity bias in the measurement of the apparent diffusion coefficient in multicenter trials.</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Magn Reson Med</w:t>
      </w:r>
      <w:r w:rsidRPr="00FA0406">
        <w:rPr>
          <w:rFonts w:ascii="Book Antiqua" w:eastAsia="宋体" w:hAnsi="Book Antiqua" w:cs="宋体"/>
          <w:color w:val="000000"/>
          <w:lang w:eastAsia="zh-CN"/>
        </w:rPr>
        <w:t> 2015;</w:t>
      </w:r>
      <w:r w:rsidR="00A74132" w:rsidRPr="00A74132">
        <w:rPr>
          <w:rFonts w:ascii="Book Antiqua" w:eastAsia="宋体" w:hAnsi="Book Antiqua" w:cs="宋体"/>
          <w:color w:val="000000"/>
          <w:lang w:eastAsia="zh-CN"/>
        </w:rPr>
        <w:t xml:space="preserve"> Epub ahead of print</w:t>
      </w:r>
      <w:r w:rsidRPr="00FA0406">
        <w:rPr>
          <w:rFonts w:ascii="Book Antiqua" w:eastAsia="宋体" w:hAnsi="Book Antiqua" w:cs="宋体"/>
          <w:color w:val="000000"/>
          <w:lang w:eastAsia="zh-CN"/>
        </w:rPr>
        <w:t xml:space="preserve"> [PMID: 25940607 DOI: 10.1002/mrm.25754]</w:t>
      </w:r>
    </w:p>
    <w:p w14:paraId="7390BFC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151 </w:t>
      </w:r>
      <w:r w:rsidRPr="00FA0406">
        <w:rPr>
          <w:rFonts w:ascii="Book Antiqua" w:eastAsia="宋体" w:hAnsi="Book Antiqua" w:cs="宋体"/>
          <w:b/>
          <w:bCs/>
          <w:color w:val="000000"/>
          <w:lang w:eastAsia="zh-CN"/>
        </w:rPr>
        <w:t>Winfield JM</w:t>
      </w:r>
      <w:r w:rsidRPr="00FA0406">
        <w:rPr>
          <w:rFonts w:ascii="Book Antiqua" w:eastAsia="宋体" w:hAnsi="Book Antiqua" w:cs="宋体"/>
          <w:color w:val="000000"/>
          <w:lang w:eastAsia="zh-CN"/>
        </w:rPr>
        <w:t xml:space="preserve">, deSouza NM, Priest AN, Wakefield JC, Hodgkin C, Freeman S, Orton MR, </w:t>
      </w:r>
      <w:proofErr w:type="gramStart"/>
      <w:r w:rsidRPr="00FA0406">
        <w:rPr>
          <w:rFonts w:ascii="Book Antiqua" w:eastAsia="宋体" w:hAnsi="Book Antiqua" w:cs="宋体"/>
          <w:color w:val="000000"/>
          <w:lang w:eastAsia="zh-CN"/>
        </w:rPr>
        <w:t>Collins</w:t>
      </w:r>
      <w:proofErr w:type="gramEnd"/>
      <w:r w:rsidRPr="00FA0406">
        <w:rPr>
          <w:rFonts w:ascii="Book Antiqua" w:eastAsia="宋体" w:hAnsi="Book Antiqua" w:cs="宋体"/>
          <w:color w:val="000000"/>
          <w:lang w:eastAsia="zh-CN"/>
        </w:rPr>
        <w:t xml:space="preserve"> DJ. Modelling DW-MRI data from primary and metastatic ovarian tumours.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25</w:t>
      </w:r>
      <w:r w:rsidRPr="00FA0406">
        <w:rPr>
          <w:rFonts w:ascii="Book Antiqua" w:eastAsia="宋体" w:hAnsi="Book Antiqua" w:cs="宋体"/>
          <w:color w:val="000000"/>
          <w:lang w:eastAsia="zh-CN"/>
        </w:rPr>
        <w:t>: 2033-2040 [PMID: 25605133 DOI: 10.1007/s00330-014-3573-3]</w:t>
      </w:r>
    </w:p>
    <w:p w14:paraId="13192A14"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152 </w:t>
      </w:r>
      <w:r w:rsidRPr="00FA0406">
        <w:rPr>
          <w:rFonts w:ascii="Book Antiqua" w:eastAsia="宋体" w:hAnsi="Book Antiqua" w:cs="宋体"/>
          <w:b/>
          <w:bCs/>
          <w:color w:val="000000"/>
          <w:lang w:eastAsia="zh-CN"/>
        </w:rPr>
        <w:t>Dickinson L</w:t>
      </w:r>
      <w:r w:rsidRPr="00FA0406">
        <w:rPr>
          <w:rFonts w:ascii="Book Antiqua" w:eastAsia="宋体" w:hAnsi="Book Antiqua" w:cs="宋体"/>
          <w:color w:val="000000"/>
          <w:lang w:eastAsia="zh-CN"/>
        </w:rPr>
        <w:t>, Ahmed HU, Allen C, Barentsz JO, Carey B, Futterer JJ, Heijmink SW, Hoskin PJ, Kirkham A, Padhani AR, Persad R, Puech P, Punwani S, Sohaib AS, Tombal B, Villers A, van der Meulen J, Emberton M. Magnetic resonance imaging for the detection, localisation, and characterisation of prostate cancer: recommendations from a European consensus meeting. </w:t>
      </w:r>
      <w:r w:rsidRPr="00FA0406">
        <w:rPr>
          <w:rFonts w:ascii="Book Antiqua" w:eastAsia="宋体" w:hAnsi="Book Antiqua" w:cs="宋体"/>
          <w:i/>
          <w:iCs/>
          <w:color w:val="000000"/>
          <w:lang w:eastAsia="zh-CN"/>
        </w:rPr>
        <w:t>Eur Urol</w:t>
      </w:r>
      <w:r w:rsidRPr="00FA0406">
        <w:rPr>
          <w:rFonts w:ascii="Book Antiqua" w:eastAsia="宋体" w:hAnsi="Book Antiqua" w:cs="宋体"/>
          <w:color w:val="000000"/>
          <w:lang w:eastAsia="zh-CN"/>
        </w:rPr>
        <w:t> 2011; </w:t>
      </w:r>
      <w:r w:rsidRPr="00FA0406">
        <w:rPr>
          <w:rFonts w:ascii="Book Antiqua" w:eastAsia="宋体" w:hAnsi="Book Antiqua" w:cs="宋体"/>
          <w:b/>
          <w:bCs/>
          <w:color w:val="000000"/>
          <w:lang w:eastAsia="zh-CN"/>
        </w:rPr>
        <w:t>59</w:t>
      </w:r>
      <w:r w:rsidRPr="00FA0406">
        <w:rPr>
          <w:rFonts w:ascii="Book Antiqua" w:eastAsia="宋体" w:hAnsi="Book Antiqua" w:cs="宋体"/>
          <w:color w:val="000000"/>
          <w:lang w:eastAsia="zh-CN"/>
        </w:rPr>
        <w:t>: 477-494 [PMID: 21195536 DOI: 10.1016/j.eururo.2010.12.009]</w:t>
      </w:r>
    </w:p>
    <w:p w14:paraId="47700886" w14:textId="74E9C452"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153</w:t>
      </w:r>
      <w:r w:rsidRPr="00FA0406">
        <w:rPr>
          <w:rFonts w:ascii="Book Antiqua" w:eastAsia="宋体" w:hAnsi="Book Antiqua" w:cs="宋体"/>
          <w:b/>
          <w:color w:val="000000"/>
          <w:lang w:eastAsia="zh-CN"/>
        </w:rPr>
        <w:t xml:space="preserve"> </w:t>
      </w:r>
      <w:hyperlink r:id="rId75" w:history="1">
        <w:r w:rsidR="00B27834" w:rsidRPr="00B27834">
          <w:rPr>
            <w:rFonts w:ascii="Book Antiqua" w:eastAsia="宋体" w:hAnsi="Book Antiqua" w:cs="宋体"/>
            <w:b/>
            <w:color w:val="000000"/>
            <w:lang w:eastAsia="zh-CN"/>
          </w:rPr>
          <w:t>Ma C</w:t>
        </w:r>
      </w:hyperlink>
      <w:r w:rsidR="00B27834" w:rsidRPr="00B27834">
        <w:rPr>
          <w:rFonts w:ascii="Book Antiqua" w:eastAsia="宋体" w:hAnsi="Book Antiqua" w:cs="宋体"/>
          <w:color w:val="000000"/>
          <w:lang w:eastAsia="zh-CN"/>
        </w:rPr>
        <w:t>,</w:t>
      </w:r>
      <w:r w:rsidR="00B27834" w:rsidRPr="00B27834">
        <w:rPr>
          <w:rFonts w:ascii="Book Antiqua" w:eastAsia="宋体" w:hAnsi="Book Antiqua" w:cs="宋体"/>
          <w:lang w:eastAsia="zh-CN"/>
        </w:rPr>
        <w:t> </w:t>
      </w:r>
      <w:hyperlink r:id="rId76" w:history="1">
        <w:r w:rsidR="00B27834" w:rsidRPr="00B27834">
          <w:rPr>
            <w:rFonts w:ascii="Book Antiqua" w:eastAsia="宋体" w:hAnsi="Book Antiqua" w:cs="宋体"/>
            <w:color w:val="000000"/>
            <w:lang w:eastAsia="zh-CN"/>
          </w:rPr>
          <w:t>Liu L</w:t>
        </w:r>
      </w:hyperlink>
      <w:r w:rsidR="00B27834" w:rsidRPr="00B27834">
        <w:rPr>
          <w:rFonts w:ascii="Book Antiqua" w:eastAsia="宋体" w:hAnsi="Book Antiqua" w:cs="宋体"/>
          <w:color w:val="000000"/>
          <w:lang w:eastAsia="zh-CN"/>
        </w:rPr>
        <w:t>,</w:t>
      </w:r>
      <w:r w:rsidR="00B27834" w:rsidRPr="00B27834">
        <w:rPr>
          <w:rFonts w:ascii="Book Antiqua" w:eastAsia="宋体" w:hAnsi="Book Antiqua" w:cs="宋体"/>
          <w:lang w:eastAsia="zh-CN"/>
        </w:rPr>
        <w:t> </w:t>
      </w:r>
      <w:hyperlink r:id="rId77" w:history="1">
        <w:r w:rsidR="00B27834" w:rsidRPr="00B27834">
          <w:rPr>
            <w:rFonts w:ascii="Book Antiqua" w:eastAsia="宋体" w:hAnsi="Book Antiqua" w:cs="宋体"/>
            <w:color w:val="000000"/>
            <w:lang w:eastAsia="zh-CN"/>
          </w:rPr>
          <w:t>Li J</w:t>
        </w:r>
      </w:hyperlink>
      <w:r w:rsidR="00B27834" w:rsidRPr="00B27834">
        <w:rPr>
          <w:rFonts w:ascii="Book Antiqua" w:eastAsia="宋体" w:hAnsi="Book Antiqua" w:cs="宋体"/>
          <w:color w:val="000000"/>
          <w:lang w:eastAsia="zh-CN"/>
        </w:rPr>
        <w:t>,</w:t>
      </w:r>
      <w:r w:rsidR="00B27834" w:rsidRPr="00B27834">
        <w:rPr>
          <w:rFonts w:ascii="Book Antiqua" w:eastAsia="宋体" w:hAnsi="Book Antiqua" w:cs="宋体"/>
          <w:lang w:eastAsia="zh-CN"/>
        </w:rPr>
        <w:t> </w:t>
      </w:r>
      <w:hyperlink r:id="rId78" w:history="1">
        <w:r w:rsidR="00B27834" w:rsidRPr="00B27834">
          <w:rPr>
            <w:rFonts w:ascii="Book Antiqua" w:eastAsia="宋体" w:hAnsi="Book Antiqua" w:cs="宋体"/>
            <w:color w:val="000000"/>
            <w:lang w:eastAsia="zh-CN"/>
          </w:rPr>
          <w:t>Wang L</w:t>
        </w:r>
      </w:hyperlink>
      <w:r w:rsidR="00B27834" w:rsidRPr="00B27834">
        <w:rPr>
          <w:rFonts w:ascii="Book Antiqua" w:eastAsia="宋体" w:hAnsi="Book Antiqua" w:cs="宋体"/>
          <w:color w:val="000000"/>
          <w:lang w:eastAsia="zh-CN"/>
        </w:rPr>
        <w:t>,</w:t>
      </w:r>
      <w:r w:rsidR="00B27834" w:rsidRPr="00B27834">
        <w:rPr>
          <w:rFonts w:ascii="Book Antiqua" w:eastAsia="宋体" w:hAnsi="Book Antiqua" w:cs="宋体"/>
          <w:lang w:eastAsia="zh-CN"/>
        </w:rPr>
        <w:t> </w:t>
      </w:r>
      <w:hyperlink r:id="rId79" w:history="1">
        <w:r w:rsidR="00B27834" w:rsidRPr="00B27834">
          <w:rPr>
            <w:rFonts w:ascii="Book Antiqua" w:eastAsia="宋体" w:hAnsi="Book Antiqua" w:cs="宋体"/>
            <w:color w:val="000000"/>
            <w:lang w:eastAsia="zh-CN"/>
          </w:rPr>
          <w:t>Chen LG</w:t>
        </w:r>
      </w:hyperlink>
      <w:r w:rsidR="00B27834" w:rsidRPr="00B27834">
        <w:rPr>
          <w:rFonts w:ascii="Book Antiqua" w:eastAsia="宋体" w:hAnsi="Book Antiqua" w:cs="宋体"/>
          <w:color w:val="000000"/>
          <w:lang w:eastAsia="zh-CN"/>
        </w:rPr>
        <w:t>,</w:t>
      </w:r>
      <w:r w:rsidR="00B27834" w:rsidRPr="00B27834">
        <w:rPr>
          <w:rFonts w:ascii="Book Antiqua" w:eastAsia="宋体" w:hAnsi="Book Antiqua" w:cs="宋体"/>
          <w:lang w:eastAsia="zh-CN"/>
        </w:rPr>
        <w:t> </w:t>
      </w:r>
      <w:hyperlink r:id="rId80" w:history="1">
        <w:r w:rsidR="00B27834" w:rsidRPr="00B27834">
          <w:rPr>
            <w:rFonts w:ascii="Book Antiqua" w:eastAsia="宋体" w:hAnsi="Book Antiqua" w:cs="宋体"/>
            <w:color w:val="000000"/>
            <w:lang w:eastAsia="zh-CN"/>
          </w:rPr>
          <w:t>Zhang Y</w:t>
        </w:r>
      </w:hyperlink>
      <w:r w:rsidR="00B27834" w:rsidRPr="00B27834">
        <w:rPr>
          <w:rFonts w:ascii="Book Antiqua" w:eastAsia="宋体" w:hAnsi="Book Antiqua" w:cs="宋体"/>
          <w:color w:val="000000"/>
          <w:lang w:eastAsia="zh-CN"/>
        </w:rPr>
        <w:t>,</w:t>
      </w:r>
      <w:r w:rsidR="00B27834" w:rsidRPr="00B27834">
        <w:rPr>
          <w:rFonts w:ascii="Book Antiqua" w:eastAsia="宋体" w:hAnsi="Book Antiqua" w:cs="宋体"/>
          <w:lang w:eastAsia="zh-CN"/>
        </w:rPr>
        <w:t> </w:t>
      </w:r>
      <w:hyperlink r:id="rId81" w:history="1">
        <w:r w:rsidR="00B27834" w:rsidRPr="00B27834">
          <w:rPr>
            <w:rFonts w:ascii="Book Antiqua" w:eastAsia="宋体" w:hAnsi="Book Antiqua" w:cs="宋体"/>
            <w:color w:val="000000"/>
            <w:lang w:eastAsia="zh-CN"/>
          </w:rPr>
          <w:t>Chen SY</w:t>
        </w:r>
      </w:hyperlink>
      <w:r w:rsidR="00B27834" w:rsidRPr="00B27834">
        <w:rPr>
          <w:rFonts w:ascii="Book Antiqua" w:eastAsia="宋体" w:hAnsi="Book Antiqua" w:cs="宋体"/>
          <w:color w:val="000000"/>
          <w:lang w:eastAsia="zh-CN"/>
        </w:rPr>
        <w:t>,</w:t>
      </w:r>
      <w:r w:rsidR="00B27834" w:rsidRPr="00B27834">
        <w:rPr>
          <w:rFonts w:ascii="Book Antiqua" w:eastAsia="宋体" w:hAnsi="Book Antiqua" w:cs="宋体"/>
          <w:lang w:eastAsia="zh-CN"/>
        </w:rPr>
        <w:t> </w:t>
      </w:r>
      <w:hyperlink r:id="rId82" w:history="1">
        <w:r w:rsidR="00B27834" w:rsidRPr="00B27834">
          <w:rPr>
            <w:rFonts w:ascii="Book Antiqua" w:eastAsia="宋体" w:hAnsi="Book Antiqua" w:cs="宋体"/>
            <w:color w:val="000000"/>
            <w:lang w:eastAsia="zh-CN"/>
          </w:rPr>
          <w:t>Lu JP</w:t>
        </w:r>
      </w:hyperlink>
      <w:r w:rsidRPr="00FA0406">
        <w:rPr>
          <w:rFonts w:ascii="Book Antiqua" w:eastAsia="宋体" w:hAnsi="Book Antiqua" w:cs="宋体"/>
          <w:color w:val="000000"/>
          <w:lang w:eastAsia="zh-CN"/>
        </w:rPr>
        <w:t xml:space="preserve">. Apparent diffusion coefficient (ADC) measurements in pancreatic adenocarcinoma: A preliminary study of </w:t>
      </w:r>
      <w:r w:rsidRPr="00FA0406">
        <w:rPr>
          <w:rFonts w:ascii="Book Antiqua" w:eastAsia="宋体" w:hAnsi="Book Antiqua" w:cs="宋体"/>
          <w:color w:val="000000"/>
          <w:lang w:eastAsia="zh-CN"/>
        </w:rPr>
        <w:lastRenderedPageBreak/>
        <w:t>the effect of region of interest on ADC values and interobserver variability.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2015;</w:t>
      </w:r>
      <w:r w:rsidR="00B27834" w:rsidRPr="00B27834">
        <w:rPr>
          <w:rFonts w:ascii="Book Antiqua" w:eastAsia="宋体" w:hAnsi="Book Antiqua" w:cs="宋体"/>
          <w:color w:val="000000"/>
          <w:lang w:eastAsia="zh-CN"/>
        </w:rPr>
        <w:t xml:space="preserve"> </w:t>
      </w:r>
      <w:r w:rsidR="00B27834" w:rsidRPr="00A74132">
        <w:rPr>
          <w:rFonts w:ascii="Book Antiqua" w:eastAsia="宋体" w:hAnsi="Book Antiqua" w:cs="宋体"/>
          <w:color w:val="000000"/>
          <w:lang w:eastAsia="zh-CN"/>
        </w:rPr>
        <w:t>Epub ahead of print</w:t>
      </w:r>
      <w:r w:rsidRPr="00FA0406">
        <w:rPr>
          <w:rFonts w:ascii="Book Antiqua" w:eastAsia="宋体" w:hAnsi="Book Antiqua" w:cs="宋体"/>
          <w:color w:val="000000"/>
          <w:lang w:eastAsia="zh-CN"/>
        </w:rPr>
        <w:t xml:space="preserve"> [PMID: 26182908 DOI: 10.1002/jmri.25007]</w:t>
      </w:r>
    </w:p>
    <w:p w14:paraId="3003CC8E"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154 </w:t>
      </w:r>
      <w:r w:rsidRPr="00FA0406">
        <w:rPr>
          <w:rFonts w:ascii="Book Antiqua" w:eastAsia="宋体" w:hAnsi="Book Antiqua" w:cs="宋体"/>
          <w:b/>
          <w:bCs/>
          <w:color w:val="000000"/>
          <w:lang w:eastAsia="zh-CN"/>
        </w:rPr>
        <w:t>Koh DM</w:t>
      </w:r>
      <w:r w:rsidRPr="00FA0406">
        <w:rPr>
          <w:rFonts w:ascii="Book Antiqua" w:eastAsia="宋体" w:hAnsi="Book Antiqua" w:cs="宋体"/>
          <w:color w:val="000000"/>
          <w:lang w:eastAsia="zh-CN"/>
        </w:rPr>
        <w:t>, Blackledge M, Collins DJ, Padhani AR, Wallace T, Wilton B, Taylor NJ, Stirling JJ, Sinha R, Walicke P, Leach MO, Judson I, Nathan P. Reproducibility and changes in the apparent diffusion coefficients of solid tumours treated with combretastatin A4 phosphate and bevacizumab in a two-centre phase I clinical trial.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19</w:t>
      </w:r>
      <w:r w:rsidRPr="00FA0406">
        <w:rPr>
          <w:rFonts w:ascii="Book Antiqua" w:eastAsia="宋体" w:hAnsi="Book Antiqua" w:cs="宋体"/>
          <w:color w:val="000000"/>
          <w:lang w:eastAsia="zh-CN"/>
        </w:rPr>
        <w:t>: 2728-2738 [PMID: 19547986 DOI: 10.1007/s00330-009-1469-4]</w:t>
      </w:r>
    </w:p>
    <w:p w14:paraId="1CCB2F3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155 </w:t>
      </w:r>
      <w:r w:rsidRPr="00FA0406">
        <w:rPr>
          <w:rFonts w:ascii="Book Antiqua" w:eastAsia="宋体" w:hAnsi="Book Antiqua" w:cs="宋体"/>
          <w:b/>
          <w:bCs/>
          <w:color w:val="000000"/>
          <w:lang w:eastAsia="zh-CN"/>
        </w:rPr>
        <w:t>Boulanger Y</w:t>
      </w:r>
      <w:r w:rsidRPr="00FA0406">
        <w:rPr>
          <w:rFonts w:ascii="Book Antiqua" w:eastAsia="宋体" w:hAnsi="Book Antiqua" w:cs="宋体"/>
          <w:color w:val="000000"/>
          <w:lang w:eastAsia="zh-CN"/>
        </w:rPr>
        <w:t>, Amara M, Lepanto L, Beaudoin G, Nguyen BN, Allaire G, Poliquin M, Nicolet V. Diffusion-weighted MR imaging of the liver of hepatitis C patients. </w:t>
      </w:r>
      <w:r w:rsidRPr="00FA0406">
        <w:rPr>
          <w:rFonts w:ascii="Book Antiqua" w:eastAsia="宋体" w:hAnsi="Book Antiqua" w:cs="宋体"/>
          <w:i/>
          <w:iCs/>
          <w:color w:val="000000"/>
          <w:lang w:eastAsia="zh-CN"/>
        </w:rPr>
        <w:t>NMR Biomed</w:t>
      </w:r>
      <w:r w:rsidRPr="00FA0406">
        <w:rPr>
          <w:rFonts w:ascii="Book Antiqua" w:eastAsia="宋体" w:hAnsi="Book Antiqua" w:cs="宋体"/>
          <w:color w:val="000000"/>
          <w:lang w:eastAsia="zh-CN"/>
        </w:rPr>
        <w:t> 2003; </w:t>
      </w:r>
      <w:r w:rsidRPr="00FA0406">
        <w:rPr>
          <w:rFonts w:ascii="Book Antiqua" w:eastAsia="宋体" w:hAnsi="Book Antiqua" w:cs="宋体"/>
          <w:b/>
          <w:bCs/>
          <w:color w:val="000000"/>
          <w:lang w:eastAsia="zh-CN"/>
        </w:rPr>
        <w:t>16</w:t>
      </w:r>
      <w:r w:rsidRPr="00FA0406">
        <w:rPr>
          <w:rFonts w:ascii="Book Antiqua" w:eastAsia="宋体" w:hAnsi="Book Antiqua" w:cs="宋体"/>
          <w:color w:val="000000"/>
          <w:lang w:eastAsia="zh-CN"/>
        </w:rPr>
        <w:t>: 132-136 [PMID: 12884356 DOI: 10.1002/nbm.818]</w:t>
      </w:r>
    </w:p>
    <w:p w14:paraId="39DE28D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156 </w:t>
      </w:r>
      <w:r w:rsidRPr="00FA0406">
        <w:rPr>
          <w:rFonts w:ascii="Book Antiqua" w:eastAsia="宋体" w:hAnsi="Book Antiqua" w:cs="宋体"/>
          <w:b/>
          <w:bCs/>
          <w:color w:val="000000"/>
          <w:lang w:eastAsia="zh-CN"/>
        </w:rPr>
        <w:t>Deng J</w:t>
      </w:r>
      <w:r w:rsidRPr="00FA0406">
        <w:rPr>
          <w:rFonts w:ascii="Book Antiqua" w:eastAsia="宋体" w:hAnsi="Book Antiqua" w:cs="宋体"/>
          <w:color w:val="000000"/>
          <w:lang w:eastAsia="zh-CN"/>
        </w:rPr>
        <w:t>, Miller FH, Salem R, Omary RA, Larson AC. Multishot diffusion-weighted PROPELLER magnetic resonance imaging of the abdomen. </w:t>
      </w:r>
      <w:r w:rsidRPr="00FA0406">
        <w:rPr>
          <w:rFonts w:ascii="Book Antiqua" w:eastAsia="宋体" w:hAnsi="Book Antiqua" w:cs="宋体"/>
          <w:i/>
          <w:iCs/>
          <w:color w:val="000000"/>
          <w:lang w:eastAsia="zh-CN"/>
        </w:rPr>
        <w:t>Invest Radiol</w:t>
      </w:r>
      <w:r w:rsidRPr="00FA0406">
        <w:rPr>
          <w:rFonts w:ascii="Book Antiqua" w:eastAsia="宋体" w:hAnsi="Book Antiqua" w:cs="宋体"/>
          <w:color w:val="000000"/>
          <w:lang w:eastAsia="zh-CN"/>
        </w:rPr>
        <w:t> 2006; </w:t>
      </w:r>
      <w:r w:rsidRPr="00FA0406">
        <w:rPr>
          <w:rFonts w:ascii="Book Antiqua" w:eastAsia="宋体" w:hAnsi="Book Antiqua" w:cs="宋体"/>
          <w:b/>
          <w:bCs/>
          <w:color w:val="000000"/>
          <w:lang w:eastAsia="zh-CN"/>
        </w:rPr>
        <w:t>41</w:t>
      </w:r>
      <w:r w:rsidRPr="00FA0406">
        <w:rPr>
          <w:rFonts w:ascii="Book Antiqua" w:eastAsia="宋体" w:hAnsi="Book Antiqua" w:cs="宋体"/>
          <w:color w:val="000000"/>
          <w:lang w:eastAsia="zh-CN"/>
        </w:rPr>
        <w:t>: 769-775 [PMID: 16971801 DOI: 10.1097/01.rli.0000236808.84746.95]</w:t>
      </w:r>
    </w:p>
    <w:p w14:paraId="1AD1A93C"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157 </w:t>
      </w:r>
      <w:r w:rsidRPr="00FA0406">
        <w:rPr>
          <w:rFonts w:ascii="Book Antiqua" w:eastAsia="宋体" w:hAnsi="Book Antiqua" w:cs="宋体"/>
          <w:b/>
          <w:bCs/>
          <w:color w:val="000000"/>
          <w:lang w:eastAsia="zh-CN"/>
        </w:rPr>
        <w:t>Lewin M</w:t>
      </w:r>
      <w:r w:rsidRPr="00FA0406">
        <w:rPr>
          <w:rFonts w:ascii="Book Antiqua" w:eastAsia="宋体" w:hAnsi="Book Antiqua" w:cs="宋体"/>
          <w:color w:val="000000"/>
          <w:lang w:eastAsia="zh-CN"/>
        </w:rPr>
        <w:t>, Poujol-Robert A, Boëlle PY, Wendum D, Lasnier E, Viallon M, Guéchot J, Hoeffel C, Arrivé L, Tubiana JM, Poupon R. Diffusion-weighted magnetic resonance imaging for the assessment of fibrosis in chronic hepatitis C. </w:t>
      </w:r>
      <w:r w:rsidRPr="00FA0406">
        <w:rPr>
          <w:rFonts w:ascii="Book Antiqua" w:eastAsia="宋体" w:hAnsi="Book Antiqua" w:cs="宋体"/>
          <w:i/>
          <w:iCs/>
          <w:color w:val="000000"/>
          <w:lang w:eastAsia="zh-CN"/>
        </w:rPr>
        <w:t>Hepatology</w:t>
      </w:r>
      <w:r w:rsidRPr="00FA0406">
        <w:rPr>
          <w:rFonts w:ascii="Book Antiqua" w:eastAsia="宋体" w:hAnsi="Book Antiqua" w:cs="宋体"/>
          <w:color w:val="000000"/>
          <w:lang w:eastAsia="zh-CN"/>
        </w:rPr>
        <w:t> 2007; </w:t>
      </w:r>
      <w:r w:rsidRPr="00FA0406">
        <w:rPr>
          <w:rFonts w:ascii="Book Antiqua" w:eastAsia="宋体" w:hAnsi="Book Antiqua" w:cs="宋体"/>
          <w:b/>
          <w:bCs/>
          <w:color w:val="000000"/>
          <w:lang w:eastAsia="zh-CN"/>
        </w:rPr>
        <w:t>46</w:t>
      </w:r>
      <w:r w:rsidRPr="00FA0406">
        <w:rPr>
          <w:rFonts w:ascii="Book Antiqua" w:eastAsia="宋体" w:hAnsi="Book Antiqua" w:cs="宋体"/>
          <w:color w:val="000000"/>
          <w:lang w:eastAsia="zh-CN"/>
        </w:rPr>
        <w:t>: 658-665 [PMID: 17663420 DOI: 10.1002/hep.21747]</w:t>
      </w:r>
    </w:p>
    <w:p w14:paraId="78561033"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158 </w:t>
      </w:r>
      <w:r w:rsidRPr="00FA0406">
        <w:rPr>
          <w:rFonts w:ascii="Book Antiqua" w:eastAsia="宋体" w:hAnsi="Book Antiqua" w:cs="宋体"/>
          <w:b/>
          <w:bCs/>
          <w:color w:val="000000"/>
          <w:lang w:eastAsia="zh-CN"/>
        </w:rPr>
        <w:t>Taouli B</w:t>
      </w:r>
      <w:r w:rsidRPr="00FA0406">
        <w:rPr>
          <w:rFonts w:ascii="Book Antiqua" w:eastAsia="宋体" w:hAnsi="Book Antiqua" w:cs="宋体"/>
          <w:color w:val="000000"/>
          <w:lang w:eastAsia="zh-CN"/>
        </w:rPr>
        <w:t>, Tolia AJ, Losada M, Babb JS, Chan ES, Bannan MA, Tobias H. Diffusion-weighted MRI for quantification of liver fibrosis: preliminary experience.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2007; </w:t>
      </w:r>
      <w:r w:rsidRPr="00FA0406">
        <w:rPr>
          <w:rFonts w:ascii="Book Antiqua" w:eastAsia="宋体" w:hAnsi="Book Antiqua" w:cs="宋体"/>
          <w:b/>
          <w:bCs/>
          <w:color w:val="000000"/>
          <w:lang w:eastAsia="zh-CN"/>
        </w:rPr>
        <w:t>189</w:t>
      </w:r>
      <w:r w:rsidRPr="00FA0406">
        <w:rPr>
          <w:rFonts w:ascii="Book Antiqua" w:eastAsia="宋体" w:hAnsi="Book Antiqua" w:cs="宋体"/>
          <w:color w:val="000000"/>
          <w:lang w:eastAsia="zh-CN"/>
        </w:rPr>
        <w:t>: 799-806 [PMID: 17885048 DOI: 10.2214/AJR.07.2086]</w:t>
      </w:r>
    </w:p>
    <w:p w14:paraId="18B87794"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159 </w:t>
      </w:r>
      <w:r w:rsidRPr="00FA0406">
        <w:rPr>
          <w:rFonts w:ascii="Book Antiqua" w:eastAsia="宋体" w:hAnsi="Book Antiqua" w:cs="宋体"/>
          <w:b/>
          <w:bCs/>
          <w:color w:val="000000"/>
          <w:lang w:eastAsia="zh-CN"/>
        </w:rPr>
        <w:t>Luciani A</w:t>
      </w:r>
      <w:r w:rsidRPr="00FA0406">
        <w:rPr>
          <w:rFonts w:ascii="Book Antiqua" w:eastAsia="宋体" w:hAnsi="Book Antiqua" w:cs="宋体"/>
          <w:color w:val="000000"/>
          <w:lang w:eastAsia="zh-CN"/>
        </w:rPr>
        <w:t>, Vignaud A, Cavet M, Nhieu JT, Mallat A, Ruel L, Laurent A, Deux JF, Brugieres P, Rahmouni A. Liver cirrhosis: intravoxel incoherent motion MR imaging--pilot study.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249</w:t>
      </w:r>
      <w:r w:rsidRPr="00FA0406">
        <w:rPr>
          <w:rFonts w:ascii="Book Antiqua" w:eastAsia="宋体" w:hAnsi="Book Antiqua" w:cs="宋体"/>
          <w:color w:val="000000"/>
          <w:lang w:eastAsia="zh-CN"/>
        </w:rPr>
        <w:t>: 891-899 [PMID: 19011186 DOI: 10.1148/radiol.2493080080]</w:t>
      </w:r>
    </w:p>
    <w:p w14:paraId="77D036C3"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160 </w:t>
      </w:r>
      <w:r w:rsidRPr="00FA0406">
        <w:rPr>
          <w:rFonts w:ascii="Book Antiqua" w:eastAsia="宋体" w:hAnsi="Book Antiqua" w:cs="宋体"/>
          <w:b/>
          <w:bCs/>
          <w:color w:val="000000"/>
          <w:lang w:eastAsia="zh-CN"/>
        </w:rPr>
        <w:t>Bruegel M</w:t>
      </w:r>
      <w:r w:rsidRPr="00FA0406">
        <w:rPr>
          <w:rFonts w:ascii="Book Antiqua" w:eastAsia="宋体" w:hAnsi="Book Antiqua" w:cs="宋体"/>
          <w:color w:val="000000"/>
          <w:lang w:eastAsia="zh-CN"/>
        </w:rPr>
        <w:t>, Holzapfel K, Gaa J, Woertler K, Waldt S, Kiefer B, Stemmer A, Ganter C, Rummeny EJ. Characterization of focal liver lesions by ADC measurements using a respiratory triggered diffusion-weighted single-shot echo-planar MR imaging technique.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18</w:t>
      </w:r>
      <w:r w:rsidRPr="00FA0406">
        <w:rPr>
          <w:rFonts w:ascii="Book Antiqua" w:eastAsia="宋体" w:hAnsi="Book Antiqua" w:cs="宋体"/>
          <w:color w:val="000000"/>
          <w:lang w:eastAsia="zh-CN"/>
        </w:rPr>
        <w:t>: 477-485 [PMID: 17960390 DOI: 10.1007/s00330-007-0785-9]</w:t>
      </w:r>
    </w:p>
    <w:p w14:paraId="09D1DA6B" w14:textId="33A2E35B"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161 </w:t>
      </w:r>
      <w:r w:rsidRPr="00FA0406">
        <w:rPr>
          <w:rFonts w:ascii="Book Antiqua" w:eastAsia="宋体" w:hAnsi="Book Antiqua" w:cs="宋体"/>
          <w:b/>
          <w:bCs/>
          <w:color w:val="000000"/>
          <w:lang w:eastAsia="zh-CN"/>
        </w:rPr>
        <w:t>Saremi F</w:t>
      </w:r>
      <w:r w:rsidRPr="00FA0406">
        <w:rPr>
          <w:rFonts w:ascii="Book Antiqua" w:eastAsia="宋体" w:hAnsi="Book Antiqua" w:cs="宋体"/>
          <w:color w:val="000000"/>
          <w:lang w:eastAsia="zh-CN"/>
        </w:rPr>
        <w:t>, Jalili M, Sefidbakht S, Channual S, Quane L, Naderi N, Schultze-Haakh H, Torrone M. Diffusion-weighted imaging of the abdomen at 3 T: image quality comparison with 1.5-T magnet using 3 different imaging sequences. </w:t>
      </w:r>
      <w:r w:rsidRPr="00FA0406">
        <w:rPr>
          <w:rFonts w:ascii="Book Antiqua" w:eastAsia="宋体" w:hAnsi="Book Antiqua" w:cs="宋体"/>
          <w:i/>
          <w:iCs/>
          <w:color w:val="000000"/>
          <w:lang w:eastAsia="zh-CN"/>
        </w:rPr>
        <w:t>J Comput Assist Tomogr</w:t>
      </w:r>
      <w:r w:rsidRPr="00FA0406">
        <w:rPr>
          <w:rFonts w:ascii="Book Antiqua" w:eastAsia="宋体" w:hAnsi="Book Antiqua" w:cs="宋体"/>
          <w:color w:val="000000"/>
          <w:lang w:eastAsia="zh-CN"/>
        </w:rPr>
        <w:t> </w:t>
      </w:r>
      <w:r w:rsidR="00A02AE8">
        <w:rPr>
          <w:rFonts w:ascii="Book Antiqua" w:eastAsia="宋体" w:hAnsi="Book Antiqua" w:cs="宋体" w:hint="eastAsia"/>
          <w:color w:val="000000"/>
          <w:lang w:eastAsia="zh-CN"/>
        </w:rPr>
        <w:t>2011</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35</w:t>
      </w:r>
      <w:r w:rsidRPr="00FA0406">
        <w:rPr>
          <w:rFonts w:ascii="Book Antiqua" w:eastAsia="宋体" w:hAnsi="Book Antiqua" w:cs="宋体"/>
          <w:color w:val="000000"/>
          <w:lang w:eastAsia="zh-CN"/>
        </w:rPr>
        <w:t>: 317-325 [PMID: 21586923 DOI: 10.1097/RCT.0b013e318213ccb0]</w:t>
      </w:r>
    </w:p>
    <w:p w14:paraId="52B4ECD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lastRenderedPageBreak/>
        <w:t>162 </w:t>
      </w:r>
      <w:r w:rsidRPr="00FA0406">
        <w:rPr>
          <w:rFonts w:ascii="Book Antiqua" w:eastAsia="宋体" w:hAnsi="Book Antiqua" w:cs="宋体"/>
          <w:b/>
          <w:bCs/>
          <w:color w:val="000000"/>
          <w:lang w:eastAsia="zh-CN"/>
        </w:rPr>
        <w:t>Bakan AA</w:t>
      </w:r>
      <w:r w:rsidRPr="00FA0406">
        <w:rPr>
          <w:rFonts w:ascii="Book Antiqua" w:eastAsia="宋体" w:hAnsi="Book Antiqua" w:cs="宋体"/>
          <w:color w:val="000000"/>
          <w:lang w:eastAsia="zh-CN"/>
        </w:rPr>
        <w:t>, Inci E, Bakan S, Gokturk S, Cimilli T. Utility of diffusion-weighted imaging in the evaluation of liver fibrosis.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22</w:t>
      </w:r>
      <w:r w:rsidRPr="00FA0406">
        <w:rPr>
          <w:rFonts w:ascii="Book Antiqua" w:eastAsia="宋体" w:hAnsi="Book Antiqua" w:cs="宋体"/>
          <w:color w:val="000000"/>
          <w:lang w:eastAsia="zh-CN"/>
        </w:rPr>
        <w:t>: 682-687 [PMID: 21984447 DOI: 10.1007/s00330-011-2295-z]</w:t>
      </w:r>
    </w:p>
    <w:p w14:paraId="01EF209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163 </w:t>
      </w:r>
      <w:r w:rsidRPr="00FA0406">
        <w:rPr>
          <w:rFonts w:ascii="Book Antiqua" w:eastAsia="宋体" w:hAnsi="Book Antiqua" w:cs="宋体"/>
          <w:b/>
          <w:bCs/>
          <w:color w:val="000000"/>
          <w:lang w:eastAsia="zh-CN"/>
        </w:rPr>
        <w:t>Andreou A</w:t>
      </w:r>
      <w:r w:rsidRPr="00FA0406">
        <w:rPr>
          <w:rFonts w:ascii="Book Antiqua" w:eastAsia="宋体" w:hAnsi="Book Antiqua" w:cs="宋体"/>
          <w:color w:val="000000"/>
          <w:lang w:eastAsia="zh-CN"/>
        </w:rPr>
        <w:t>, Koh DM, Collins DJ, Blackledge M, Wallace T, Leach MO, Orton MR. Measurement reproducibility of perfusion fraction and pseudodiffusion coefficient derived by intravoxel incoherent motion diffusion-weighted MR imaging in normal liver and metastases.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23</w:t>
      </w:r>
      <w:r w:rsidRPr="00FA0406">
        <w:rPr>
          <w:rFonts w:ascii="Book Antiqua" w:eastAsia="宋体" w:hAnsi="Book Antiqua" w:cs="宋体"/>
          <w:color w:val="000000"/>
          <w:lang w:eastAsia="zh-CN"/>
        </w:rPr>
        <w:t>: 428-434 [PMID: 23052642 DOI: 10.1007/s00330-012-2604-1]</w:t>
      </w:r>
    </w:p>
    <w:p w14:paraId="4DC21FF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164 </w:t>
      </w:r>
      <w:r w:rsidRPr="00FA0406">
        <w:rPr>
          <w:rFonts w:ascii="Book Antiqua" w:eastAsia="宋体" w:hAnsi="Book Antiqua" w:cs="宋体"/>
          <w:b/>
          <w:bCs/>
          <w:color w:val="000000"/>
          <w:lang w:eastAsia="zh-CN"/>
        </w:rPr>
        <w:t>Penner AH</w:t>
      </w:r>
      <w:r w:rsidRPr="00FA0406">
        <w:rPr>
          <w:rFonts w:ascii="Book Antiqua" w:eastAsia="宋体" w:hAnsi="Book Antiqua" w:cs="宋体"/>
          <w:color w:val="000000"/>
          <w:lang w:eastAsia="zh-CN"/>
        </w:rPr>
        <w:t>, Sprinkart AM, Kukuk GM, Gütgemann I, Gieseke J, Schild HH, Willinek WA, Mürtz P. Intravoxel incoherent motion model-based liver lesion characterisation from three b-value diffusion-weighted MRI.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2013; </w:t>
      </w:r>
      <w:r w:rsidRPr="00FA0406">
        <w:rPr>
          <w:rFonts w:ascii="Book Antiqua" w:eastAsia="宋体" w:hAnsi="Book Antiqua" w:cs="宋体"/>
          <w:b/>
          <w:bCs/>
          <w:color w:val="000000"/>
          <w:lang w:eastAsia="zh-CN"/>
        </w:rPr>
        <w:t>23</w:t>
      </w:r>
      <w:r w:rsidRPr="00FA0406">
        <w:rPr>
          <w:rFonts w:ascii="Book Antiqua" w:eastAsia="宋体" w:hAnsi="Book Antiqua" w:cs="宋体"/>
          <w:color w:val="000000"/>
          <w:lang w:eastAsia="zh-CN"/>
        </w:rPr>
        <w:t>: 2773-2783 [PMID: 23666233 DOI: 10.1007/s00330-013-2869-z]</w:t>
      </w:r>
    </w:p>
    <w:p w14:paraId="2B50274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165 </w:t>
      </w:r>
      <w:r w:rsidRPr="00FA0406">
        <w:rPr>
          <w:rFonts w:ascii="Book Antiqua" w:eastAsia="宋体" w:hAnsi="Book Antiqua" w:cs="宋体"/>
          <w:b/>
          <w:bCs/>
          <w:color w:val="000000"/>
          <w:lang w:eastAsia="zh-CN"/>
        </w:rPr>
        <w:t>Duran R</w:t>
      </w:r>
      <w:r w:rsidRPr="00FA0406">
        <w:rPr>
          <w:rFonts w:ascii="Book Antiqua" w:eastAsia="宋体" w:hAnsi="Book Antiqua" w:cs="宋体"/>
          <w:color w:val="000000"/>
          <w:lang w:eastAsia="zh-CN"/>
        </w:rPr>
        <w:t>, Ronot M, Di Renzo S, Gregoli B, Van Beers BE, Vilgrain V. Is magnetic resonance imaging of hepatic hemangioma any different in liver fibrosis and cirrhosis compared to normal liver? </w:t>
      </w:r>
      <w:r w:rsidRPr="00FA0406">
        <w:rPr>
          <w:rFonts w:ascii="Book Antiqua" w:eastAsia="宋体" w:hAnsi="Book Antiqua" w:cs="宋体"/>
          <w:i/>
          <w:iCs/>
          <w:color w:val="000000"/>
          <w:lang w:eastAsia="zh-CN"/>
        </w:rPr>
        <w:t>Eur J Radiol</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84</w:t>
      </w:r>
      <w:r w:rsidRPr="00FA0406">
        <w:rPr>
          <w:rFonts w:ascii="Book Antiqua" w:eastAsia="宋体" w:hAnsi="Book Antiqua" w:cs="宋体"/>
          <w:color w:val="000000"/>
          <w:lang w:eastAsia="zh-CN"/>
        </w:rPr>
        <w:t>: 816-822 [PMID: 25703650 DOI: 10.1016/j.ejrad.2015.01.016]</w:t>
      </w:r>
    </w:p>
    <w:p w14:paraId="3CFFF7FB"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166 </w:t>
      </w:r>
      <w:r w:rsidRPr="00FA0406">
        <w:rPr>
          <w:rFonts w:ascii="Book Antiqua" w:eastAsia="宋体" w:hAnsi="Book Antiqua" w:cs="宋体"/>
          <w:b/>
          <w:bCs/>
          <w:color w:val="000000"/>
          <w:lang w:eastAsia="zh-CN"/>
        </w:rPr>
        <w:t>Sulkowska K</w:t>
      </w:r>
      <w:r w:rsidRPr="00FA0406">
        <w:rPr>
          <w:rFonts w:ascii="Book Antiqua" w:eastAsia="宋体" w:hAnsi="Book Antiqua" w:cs="宋体"/>
          <w:color w:val="000000"/>
          <w:lang w:eastAsia="zh-CN"/>
        </w:rPr>
        <w:t>, Palczewski P, Duda-Zysk A, Szeszkowski W, Wojcik D, Kownacka-Piotrowska D, Go</w:t>
      </w:r>
      <w:r w:rsidRPr="00FA0406">
        <w:rPr>
          <w:rFonts w:ascii="Book Antiqua" w:eastAsia="MS Mincho" w:hAnsi="Book Antiqua" w:cs="MS Mincho"/>
          <w:color w:val="000000"/>
          <w:lang w:eastAsia="zh-CN"/>
        </w:rPr>
        <w:t>ł</w:t>
      </w:r>
      <w:r w:rsidRPr="00FA0406">
        <w:rPr>
          <w:rFonts w:ascii="Book Antiqua" w:eastAsia="宋体" w:hAnsi="Book Antiqua" w:cs="宋体"/>
          <w:color w:val="000000"/>
          <w:lang w:eastAsia="zh-CN"/>
        </w:rPr>
        <w:t>ebiowski M. Diffusion-weighted MRI of kidneys in healthy volunteers and living kidney donors. </w:t>
      </w:r>
      <w:r w:rsidRPr="00FA0406">
        <w:rPr>
          <w:rFonts w:ascii="Book Antiqua" w:eastAsia="宋体" w:hAnsi="Book Antiqua" w:cs="宋体"/>
          <w:i/>
          <w:iCs/>
          <w:color w:val="000000"/>
          <w:lang w:eastAsia="zh-CN"/>
        </w:rPr>
        <w:t>Clin Radiol</w:t>
      </w:r>
      <w:r w:rsidRPr="00FA0406">
        <w:rPr>
          <w:rFonts w:ascii="Book Antiqua" w:eastAsia="宋体" w:hAnsi="Book Antiqua" w:cs="宋体"/>
          <w:color w:val="000000"/>
          <w:lang w:eastAsia="zh-CN"/>
        </w:rPr>
        <w:t> 2015; </w:t>
      </w:r>
      <w:r w:rsidRPr="00FA0406">
        <w:rPr>
          <w:rFonts w:ascii="Book Antiqua" w:eastAsia="宋体" w:hAnsi="Book Antiqua" w:cs="宋体"/>
          <w:b/>
          <w:bCs/>
          <w:color w:val="000000"/>
          <w:lang w:eastAsia="zh-CN"/>
        </w:rPr>
        <w:t>70</w:t>
      </w:r>
      <w:r w:rsidRPr="00FA0406">
        <w:rPr>
          <w:rFonts w:ascii="Book Antiqua" w:eastAsia="宋体" w:hAnsi="Book Antiqua" w:cs="宋体"/>
          <w:color w:val="000000"/>
          <w:lang w:eastAsia="zh-CN"/>
        </w:rPr>
        <w:t>: 1122-1127 [PMID: 26149258 DOI: 10.1016/j.crad.2015.05.016]</w:t>
      </w:r>
    </w:p>
    <w:p w14:paraId="42D9379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167 </w:t>
      </w:r>
      <w:r w:rsidRPr="00FA0406">
        <w:rPr>
          <w:rFonts w:ascii="Book Antiqua" w:eastAsia="宋体" w:hAnsi="Book Antiqua" w:cs="宋体"/>
          <w:b/>
          <w:bCs/>
          <w:color w:val="000000"/>
          <w:lang w:eastAsia="zh-CN"/>
        </w:rPr>
        <w:t>Thomas S</w:t>
      </w:r>
      <w:r w:rsidRPr="00FA0406">
        <w:rPr>
          <w:rFonts w:ascii="Book Antiqua" w:eastAsia="宋体" w:hAnsi="Book Antiqua" w:cs="宋体"/>
          <w:color w:val="000000"/>
          <w:lang w:eastAsia="zh-CN"/>
        </w:rPr>
        <w:t>, Kayhan A, Lakadamyali H, Oto A. Diffusion MRI of acute pancreatitis and comparison with normal individuals using ADC values. </w:t>
      </w:r>
      <w:r w:rsidRPr="00FA0406">
        <w:rPr>
          <w:rFonts w:ascii="Book Antiqua" w:eastAsia="宋体" w:hAnsi="Book Antiqua" w:cs="宋体"/>
          <w:i/>
          <w:iCs/>
          <w:color w:val="000000"/>
          <w:lang w:eastAsia="zh-CN"/>
        </w:rPr>
        <w:t>Emerg Radiol</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19</w:t>
      </w:r>
      <w:r w:rsidRPr="00FA0406">
        <w:rPr>
          <w:rFonts w:ascii="Book Antiqua" w:eastAsia="宋体" w:hAnsi="Book Antiqua" w:cs="宋体"/>
          <w:color w:val="000000"/>
          <w:lang w:eastAsia="zh-CN"/>
        </w:rPr>
        <w:t>: 5-9 [PMID: 21927794 DOI: 10.1007/s10140-011-0983-2]</w:t>
      </w:r>
    </w:p>
    <w:p w14:paraId="22359849" w14:textId="01C8799C"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 xml:space="preserve">168 </w:t>
      </w:r>
      <w:r w:rsidRPr="00FA0406">
        <w:rPr>
          <w:rFonts w:ascii="Book Antiqua" w:eastAsia="宋体" w:hAnsi="Book Antiqua" w:cs="宋体"/>
          <w:b/>
          <w:color w:val="000000"/>
          <w:lang w:eastAsia="zh-CN"/>
        </w:rPr>
        <w:t>Ma C</w:t>
      </w:r>
      <w:r w:rsidRPr="00FA0406">
        <w:rPr>
          <w:rFonts w:ascii="Book Antiqua" w:eastAsia="宋体" w:hAnsi="Book Antiqua" w:cs="宋体"/>
          <w:color w:val="000000"/>
          <w:lang w:eastAsia="zh-CN"/>
        </w:rPr>
        <w:t xml:space="preserve">, Wang J, Li Y, Pan C, Zhang Y, Wang H, Chen SaLJ. Comparisons of Image Quality and ADCs in Breath-Hold, Respiratory-Triggered and Free-Breathing DWI of Pancreas at 3-T. </w:t>
      </w:r>
      <w:r w:rsidRPr="00FA0406">
        <w:rPr>
          <w:rFonts w:ascii="Book Antiqua" w:eastAsia="宋体" w:hAnsi="Book Antiqua" w:cs="宋体"/>
          <w:i/>
          <w:color w:val="000000"/>
          <w:lang w:eastAsia="zh-CN"/>
        </w:rPr>
        <w:t>O J Rad</w:t>
      </w:r>
      <w:r w:rsidRPr="00FA0406">
        <w:rPr>
          <w:rFonts w:ascii="Book Antiqua" w:eastAsia="宋体" w:hAnsi="Book Antiqua" w:cs="宋体"/>
          <w:color w:val="000000"/>
          <w:lang w:eastAsia="zh-CN"/>
        </w:rPr>
        <w:t xml:space="preserve"> 2014;</w:t>
      </w:r>
      <w:r w:rsidRPr="00FA0406">
        <w:rPr>
          <w:rFonts w:ascii="Book Antiqua" w:eastAsia="宋体" w:hAnsi="Book Antiqua" w:cs="宋体"/>
          <w:b/>
          <w:color w:val="000000"/>
          <w:lang w:eastAsia="zh-CN"/>
        </w:rPr>
        <w:t xml:space="preserve"> 4</w:t>
      </w:r>
      <w:r w:rsidR="004B17F7">
        <w:rPr>
          <w:rFonts w:ascii="Book Antiqua" w:eastAsia="宋体" w:hAnsi="Book Antiqua" w:cs="宋体"/>
          <w:color w:val="000000"/>
          <w:lang w:eastAsia="zh-CN"/>
        </w:rPr>
        <w:t>: 279-292 [</w:t>
      </w:r>
      <w:r w:rsidRPr="00FA0406">
        <w:rPr>
          <w:rFonts w:ascii="Book Antiqua" w:eastAsia="宋体" w:hAnsi="Book Antiqua" w:cs="宋体"/>
          <w:color w:val="000000"/>
          <w:lang w:eastAsia="zh-CN"/>
        </w:rPr>
        <w:t>DOI: 10.4236/ojrad.2014.44037]</w:t>
      </w:r>
    </w:p>
    <w:p w14:paraId="7D1FDD7E"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169 </w:t>
      </w:r>
      <w:r w:rsidRPr="00FA0406">
        <w:rPr>
          <w:rFonts w:ascii="Book Antiqua" w:eastAsia="宋体" w:hAnsi="Book Antiqua" w:cs="宋体"/>
          <w:b/>
          <w:bCs/>
          <w:color w:val="000000"/>
          <w:lang w:eastAsia="zh-CN"/>
        </w:rPr>
        <w:t>Issa B</w:t>
      </w:r>
      <w:r w:rsidRPr="00FA0406">
        <w:rPr>
          <w:rFonts w:ascii="Book Antiqua" w:eastAsia="宋体" w:hAnsi="Book Antiqua" w:cs="宋体"/>
          <w:color w:val="000000"/>
          <w:lang w:eastAsia="zh-CN"/>
        </w:rPr>
        <w:t>.</w:t>
      </w:r>
      <w:proofErr w:type="gramEnd"/>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In vivo measurement of the apparent diffusion coefficient in normal and malignant prostatic tissues using echo-planar imaging.</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2002; </w:t>
      </w:r>
      <w:r w:rsidRPr="00FA0406">
        <w:rPr>
          <w:rFonts w:ascii="Book Antiqua" w:eastAsia="宋体" w:hAnsi="Book Antiqua" w:cs="宋体"/>
          <w:b/>
          <w:bCs/>
          <w:color w:val="000000"/>
          <w:lang w:eastAsia="zh-CN"/>
        </w:rPr>
        <w:t>16</w:t>
      </w:r>
      <w:r w:rsidRPr="00FA0406">
        <w:rPr>
          <w:rFonts w:ascii="Book Antiqua" w:eastAsia="宋体" w:hAnsi="Book Antiqua" w:cs="宋体"/>
          <w:color w:val="000000"/>
          <w:lang w:eastAsia="zh-CN"/>
        </w:rPr>
        <w:t>: 196-200 [PMID: 12203768 DOI: 10.1002/jmri.10139]</w:t>
      </w:r>
    </w:p>
    <w:p w14:paraId="4A8114B9" w14:textId="77777777"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170 </w:t>
      </w:r>
      <w:r w:rsidRPr="00FA0406">
        <w:rPr>
          <w:rFonts w:ascii="Book Antiqua" w:eastAsia="宋体" w:hAnsi="Book Antiqua" w:cs="宋体"/>
          <w:b/>
          <w:bCs/>
          <w:color w:val="000000"/>
          <w:lang w:eastAsia="zh-CN"/>
        </w:rPr>
        <w:t>Pickles MD</w:t>
      </w:r>
      <w:r w:rsidRPr="00FA0406">
        <w:rPr>
          <w:rFonts w:ascii="Book Antiqua" w:eastAsia="宋体" w:hAnsi="Book Antiqua" w:cs="宋体"/>
          <w:color w:val="000000"/>
          <w:lang w:eastAsia="zh-CN"/>
        </w:rPr>
        <w:t>, Gibbs P, Sreenivas M, Turnbull LW.</w:t>
      </w:r>
      <w:proofErr w:type="gramEnd"/>
      <w:r w:rsidRPr="00FA0406">
        <w:rPr>
          <w:rFonts w:ascii="Book Antiqua" w:eastAsia="宋体" w:hAnsi="Book Antiqua" w:cs="宋体"/>
          <w:color w:val="000000"/>
          <w:lang w:eastAsia="zh-CN"/>
        </w:rPr>
        <w:t xml:space="preserve"> </w:t>
      </w:r>
      <w:proofErr w:type="gramStart"/>
      <w:r w:rsidRPr="00FA0406">
        <w:rPr>
          <w:rFonts w:ascii="Book Antiqua" w:eastAsia="宋体" w:hAnsi="Book Antiqua" w:cs="宋体"/>
          <w:color w:val="000000"/>
          <w:lang w:eastAsia="zh-CN"/>
        </w:rPr>
        <w:t>Diffusion-weighted imaging of normal and malignant prostate tissue at 3.0T.</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2006; </w:t>
      </w:r>
      <w:r w:rsidRPr="00FA0406">
        <w:rPr>
          <w:rFonts w:ascii="Book Antiqua" w:eastAsia="宋体" w:hAnsi="Book Antiqua" w:cs="宋体"/>
          <w:b/>
          <w:bCs/>
          <w:color w:val="000000"/>
          <w:lang w:eastAsia="zh-CN"/>
        </w:rPr>
        <w:t>23</w:t>
      </w:r>
      <w:r w:rsidRPr="00FA0406">
        <w:rPr>
          <w:rFonts w:ascii="Book Antiqua" w:eastAsia="宋体" w:hAnsi="Book Antiqua" w:cs="宋体"/>
          <w:color w:val="000000"/>
          <w:lang w:eastAsia="zh-CN"/>
        </w:rPr>
        <w:t>: 130-134 [PMID: 16374882 DOI: 10.1002/jmri.20477]</w:t>
      </w:r>
    </w:p>
    <w:p w14:paraId="5504D10D"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lastRenderedPageBreak/>
        <w:t>171 </w:t>
      </w:r>
      <w:r w:rsidRPr="00FA0406">
        <w:rPr>
          <w:rFonts w:ascii="Book Antiqua" w:eastAsia="宋体" w:hAnsi="Book Antiqua" w:cs="宋体"/>
          <w:b/>
          <w:bCs/>
          <w:color w:val="000000"/>
          <w:lang w:eastAsia="zh-CN"/>
        </w:rPr>
        <w:t>Gibbs P</w:t>
      </w:r>
      <w:r w:rsidRPr="00FA0406">
        <w:rPr>
          <w:rFonts w:ascii="Book Antiqua" w:eastAsia="宋体" w:hAnsi="Book Antiqua" w:cs="宋体"/>
          <w:color w:val="000000"/>
          <w:lang w:eastAsia="zh-CN"/>
        </w:rPr>
        <w:t>, Pickles MD, Turnbull LW. Repeatability of echo-planar-based diffusion measurements of the human prostate at 3 T. </w:t>
      </w:r>
      <w:r w:rsidRPr="00FA0406">
        <w:rPr>
          <w:rFonts w:ascii="Book Antiqua" w:eastAsia="宋体" w:hAnsi="Book Antiqua" w:cs="宋体"/>
          <w:i/>
          <w:iCs/>
          <w:color w:val="000000"/>
          <w:lang w:eastAsia="zh-CN"/>
        </w:rPr>
        <w:t>Magn Reson Imaging</w:t>
      </w:r>
      <w:r w:rsidRPr="00FA0406">
        <w:rPr>
          <w:rFonts w:ascii="Book Antiqua" w:eastAsia="宋体" w:hAnsi="Book Antiqua" w:cs="宋体"/>
          <w:color w:val="000000"/>
          <w:lang w:eastAsia="zh-CN"/>
        </w:rPr>
        <w:t> 2007; </w:t>
      </w:r>
      <w:r w:rsidRPr="00FA0406">
        <w:rPr>
          <w:rFonts w:ascii="Book Antiqua" w:eastAsia="宋体" w:hAnsi="Book Antiqua" w:cs="宋体"/>
          <w:b/>
          <w:bCs/>
          <w:color w:val="000000"/>
          <w:lang w:eastAsia="zh-CN"/>
        </w:rPr>
        <w:t>25</w:t>
      </w:r>
      <w:r w:rsidRPr="00FA0406">
        <w:rPr>
          <w:rFonts w:ascii="Book Antiqua" w:eastAsia="宋体" w:hAnsi="Book Antiqua" w:cs="宋体"/>
          <w:color w:val="000000"/>
          <w:lang w:eastAsia="zh-CN"/>
        </w:rPr>
        <w:t>: 1423-1429 [PMID: 17499468 DOI: 10.1016/j.mri.2007.03.030]</w:t>
      </w:r>
    </w:p>
    <w:p w14:paraId="34D4C361" w14:textId="40AC78CB"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172 </w:t>
      </w:r>
      <w:r w:rsidRPr="00FA0406">
        <w:rPr>
          <w:rFonts w:ascii="Book Antiqua" w:eastAsia="宋体" w:hAnsi="Book Antiqua" w:cs="宋体"/>
          <w:b/>
          <w:bCs/>
          <w:color w:val="000000"/>
          <w:lang w:eastAsia="zh-CN"/>
        </w:rPr>
        <w:t>Ren J</w:t>
      </w:r>
      <w:r w:rsidRPr="00FA0406">
        <w:rPr>
          <w:rFonts w:ascii="Book Antiqua" w:eastAsia="宋体" w:hAnsi="Book Antiqua" w:cs="宋体"/>
          <w:color w:val="000000"/>
          <w:lang w:eastAsia="zh-CN"/>
        </w:rPr>
        <w:t>, Huan Y, Wang H, Zhao H, Ge Y, Chang Y, Liu Y. Diffusion-weighted imaging in normal prostate and differential diagnosis of prostate diseases. </w:t>
      </w:r>
      <w:r w:rsidRPr="00FA0406">
        <w:rPr>
          <w:rFonts w:ascii="Book Antiqua" w:eastAsia="宋体" w:hAnsi="Book Antiqua" w:cs="宋体"/>
          <w:i/>
          <w:iCs/>
          <w:color w:val="000000"/>
          <w:lang w:eastAsia="zh-CN"/>
        </w:rPr>
        <w:t>Abdom Imaging</w:t>
      </w:r>
      <w:r w:rsidRPr="00FA0406">
        <w:rPr>
          <w:rFonts w:ascii="Book Antiqua" w:eastAsia="宋体" w:hAnsi="Book Antiqua" w:cs="宋体"/>
          <w:color w:val="000000"/>
          <w:lang w:eastAsia="zh-CN"/>
        </w:rPr>
        <w:t> </w:t>
      </w:r>
      <w:r w:rsidR="00A02AE8">
        <w:rPr>
          <w:rFonts w:ascii="Book Antiqua" w:eastAsia="宋体" w:hAnsi="Book Antiqua" w:cs="宋体" w:hint="eastAsia"/>
          <w:color w:val="000000"/>
          <w:lang w:eastAsia="zh-CN"/>
        </w:rPr>
        <w:t>2008</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33</w:t>
      </w:r>
      <w:r w:rsidRPr="00FA0406">
        <w:rPr>
          <w:rFonts w:ascii="Book Antiqua" w:eastAsia="宋体" w:hAnsi="Book Antiqua" w:cs="宋体"/>
          <w:color w:val="000000"/>
          <w:lang w:eastAsia="zh-CN"/>
        </w:rPr>
        <w:t>: 724-728 [PMID: 18219519 DOI: 10.1007/s00261-008-9361-2]</w:t>
      </w:r>
    </w:p>
    <w:p w14:paraId="61582A0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173 </w:t>
      </w:r>
      <w:r w:rsidRPr="00FA0406">
        <w:rPr>
          <w:rFonts w:ascii="Book Antiqua" w:eastAsia="宋体" w:hAnsi="Book Antiqua" w:cs="宋体"/>
          <w:b/>
          <w:bCs/>
          <w:color w:val="000000"/>
          <w:lang w:eastAsia="zh-CN"/>
        </w:rPr>
        <w:t>Tamada T</w:t>
      </w:r>
      <w:r w:rsidRPr="00FA0406">
        <w:rPr>
          <w:rFonts w:ascii="Book Antiqua" w:eastAsia="宋体" w:hAnsi="Book Antiqua" w:cs="宋体"/>
          <w:color w:val="000000"/>
          <w:lang w:eastAsia="zh-CN"/>
        </w:rPr>
        <w:t>, Sone T, Toshimitsu S, Imai S, Jo Y, Yoshida K, Yamamoto A, Yamashita T, Egashira N, Nagai K, Fukunaga M. Age-related and zonal anatomical changes of apparent diffusion coefficient values in normal human prostatic tissues. </w:t>
      </w:r>
      <w:r w:rsidRPr="00FA0406">
        <w:rPr>
          <w:rFonts w:ascii="Book Antiqua" w:eastAsia="宋体" w:hAnsi="Book Antiqua" w:cs="宋体"/>
          <w:i/>
          <w:iCs/>
          <w:color w:val="000000"/>
          <w:lang w:eastAsia="zh-CN"/>
        </w:rPr>
        <w:t>J Magn Reson Imaging</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27</w:t>
      </w:r>
      <w:r w:rsidRPr="00FA0406">
        <w:rPr>
          <w:rFonts w:ascii="Book Antiqua" w:eastAsia="宋体" w:hAnsi="Book Antiqua" w:cs="宋体"/>
          <w:color w:val="000000"/>
          <w:lang w:eastAsia="zh-CN"/>
        </w:rPr>
        <w:t>: 552-556 [PMID: 18219616 DOI: 10.1002/jmri.21117]</w:t>
      </w:r>
    </w:p>
    <w:p w14:paraId="0E51BE9E" w14:textId="02EDF67F"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174 </w:t>
      </w:r>
      <w:r w:rsidRPr="00FA0406">
        <w:rPr>
          <w:rFonts w:ascii="Book Antiqua" w:eastAsia="宋体" w:hAnsi="Book Antiqua" w:cs="宋体"/>
          <w:b/>
          <w:bCs/>
          <w:color w:val="000000"/>
          <w:lang w:eastAsia="zh-CN"/>
        </w:rPr>
        <w:t>Liu X</w:t>
      </w:r>
      <w:r w:rsidRPr="00FA0406">
        <w:rPr>
          <w:rFonts w:ascii="Book Antiqua" w:eastAsia="宋体" w:hAnsi="Book Antiqua" w:cs="宋体"/>
          <w:color w:val="000000"/>
          <w:lang w:eastAsia="zh-CN"/>
        </w:rPr>
        <w:t>, Peng W, Zhou L, Wang H. Biexponential apparent diffusion coefficients values in the prostate: comparison among normal tissue, prostate cancer, benign prostatic hyperplasia and prostatitis. </w:t>
      </w:r>
      <w:r w:rsidRPr="00FA0406">
        <w:rPr>
          <w:rFonts w:ascii="Book Antiqua" w:eastAsia="宋体" w:hAnsi="Book Antiqua" w:cs="宋体"/>
          <w:i/>
          <w:iCs/>
          <w:color w:val="000000"/>
          <w:lang w:eastAsia="zh-CN"/>
        </w:rPr>
        <w:t>Korean J Radiol</w:t>
      </w:r>
      <w:r w:rsidRPr="00FA0406">
        <w:rPr>
          <w:rFonts w:ascii="Book Antiqua" w:eastAsia="宋体" w:hAnsi="Book Antiqua" w:cs="宋体"/>
          <w:color w:val="000000"/>
          <w:lang w:eastAsia="zh-CN"/>
        </w:rPr>
        <w:t> </w:t>
      </w:r>
      <w:r w:rsidR="004B17F7">
        <w:rPr>
          <w:rFonts w:ascii="Book Antiqua" w:eastAsia="宋体" w:hAnsi="Book Antiqua" w:cs="宋体" w:hint="eastAsia"/>
          <w:color w:val="000000"/>
          <w:lang w:eastAsia="zh-CN"/>
        </w:rPr>
        <w:t>2013</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14</w:t>
      </w:r>
      <w:r w:rsidRPr="00FA0406">
        <w:rPr>
          <w:rFonts w:ascii="Book Antiqua" w:eastAsia="宋体" w:hAnsi="Book Antiqua" w:cs="宋体"/>
          <w:color w:val="000000"/>
          <w:lang w:eastAsia="zh-CN"/>
        </w:rPr>
        <w:t>: 222-232 [PMID: 23483254 DOI: 10.3348/kjr.2013.14.2.222]</w:t>
      </w:r>
    </w:p>
    <w:p w14:paraId="710A65F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175 </w:t>
      </w:r>
      <w:r w:rsidRPr="00FA0406">
        <w:rPr>
          <w:rFonts w:ascii="Book Antiqua" w:eastAsia="宋体" w:hAnsi="Book Antiqua" w:cs="宋体"/>
          <w:b/>
          <w:bCs/>
          <w:color w:val="000000"/>
          <w:lang w:eastAsia="zh-CN"/>
        </w:rPr>
        <w:t>Peng Y</w:t>
      </w:r>
      <w:r w:rsidRPr="00FA0406">
        <w:rPr>
          <w:rFonts w:ascii="Book Antiqua" w:eastAsia="宋体" w:hAnsi="Book Antiqua" w:cs="宋体"/>
          <w:color w:val="000000"/>
          <w:lang w:eastAsia="zh-CN"/>
        </w:rPr>
        <w:t>, Jiang Y, Antic T, Sethi I, Schmid-Tannwald C, Eggener S, Oto A. Apparent diffusion coefficient for prostate cancer imaging: impact of B values.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202</w:t>
      </w:r>
      <w:r w:rsidRPr="00FA0406">
        <w:rPr>
          <w:rFonts w:ascii="Book Antiqua" w:eastAsia="宋体" w:hAnsi="Book Antiqua" w:cs="宋体"/>
          <w:color w:val="000000"/>
          <w:lang w:eastAsia="zh-CN"/>
        </w:rPr>
        <w:t>: W247-W253 [PMID: 24555621 DOI: 10.2214/AJR.13.10917]</w:t>
      </w:r>
    </w:p>
    <w:p w14:paraId="36F6F29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176 </w:t>
      </w:r>
      <w:r w:rsidRPr="00FA0406">
        <w:rPr>
          <w:rFonts w:ascii="Book Antiqua" w:eastAsia="宋体" w:hAnsi="Book Antiqua" w:cs="宋体"/>
          <w:b/>
          <w:bCs/>
          <w:color w:val="000000"/>
          <w:lang w:eastAsia="zh-CN"/>
        </w:rPr>
        <w:t>Zhang Y</w:t>
      </w:r>
      <w:r w:rsidRPr="00FA0406">
        <w:rPr>
          <w:rFonts w:ascii="Book Antiqua" w:eastAsia="宋体" w:hAnsi="Book Antiqua" w:cs="宋体"/>
          <w:color w:val="000000"/>
          <w:lang w:eastAsia="zh-CN"/>
        </w:rPr>
        <w:t>, Liang BL, Gao L, Ye RX, Shen J, Zhong JL. [Diffusion weighted imaging features of normal uterine cervix and cervical carcinoma]. </w:t>
      </w:r>
      <w:r w:rsidRPr="00FA0406">
        <w:rPr>
          <w:rFonts w:ascii="Book Antiqua" w:eastAsia="宋体" w:hAnsi="Book Antiqua" w:cs="宋体"/>
          <w:i/>
          <w:iCs/>
          <w:color w:val="000000"/>
          <w:lang w:eastAsia="zh-CN"/>
        </w:rPr>
        <w:t>Ai Zheng</w:t>
      </w:r>
      <w:r w:rsidRPr="00FA0406">
        <w:rPr>
          <w:rFonts w:ascii="Book Antiqua" w:eastAsia="宋体" w:hAnsi="Book Antiqua" w:cs="宋体"/>
          <w:color w:val="000000"/>
          <w:lang w:eastAsia="zh-CN"/>
        </w:rPr>
        <w:t> 2007; </w:t>
      </w:r>
      <w:r w:rsidRPr="00FA0406">
        <w:rPr>
          <w:rFonts w:ascii="Book Antiqua" w:eastAsia="宋体" w:hAnsi="Book Antiqua" w:cs="宋体"/>
          <w:b/>
          <w:bCs/>
          <w:color w:val="000000"/>
          <w:lang w:eastAsia="zh-CN"/>
        </w:rPr>
        <w:t>26</w:t>
      </w:r>
      <w:r w:rsidRPr="00FA0406">
        <w:rPr>
          <w:rFonts w:ascii="Book Antiqua" w:eastAsia="宋体" w:hAnsi="Book Antiqua" w:cs="宋体"/>
          <w:color w:val="000000"/>
          <w:lang w:eastAsia="zh-CN"/>
        </w:rPr>
        <w:t>: 508-512 [PMID: 17672942 DOI: 1000-467X200705508]</w:t>
      </w:r>
    </w:p>
    <w:p w14:paraId="3AC5BC36"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177 </w:t>
      </w:r>
      <w:r w:rsidRPr="00FA0406">
        <w:rPr>
          <w:rFonts w:ascii="Book Antiqua" w:eastAsia="宋体" w:hAnsi="Book Antiqua" w:cs="宋体"/>
          <w:b/>
          <w:bCs/>
          <w:color w:val="000000"/>
          <w:lang w:eastAsia="zh-CN"/>
        </w:rPr>
        <w:t>Fujii S</w:t>
      </w:r>
      <w:r w:rsidRPr="00FA0406">
        <w:rPr>
          <w:rFonts w:ascii="Book Antiqua" w:eastAsia="宋体" w:hAnsi="Book Antiqua" w:cs="宋体"/>
          <w:color w:val="000000"/>
          <w:lang w:eastAsia="zh-CN"/>
        </w:rPr>
        <w:t>, Matsusue E, Kigawa J, Sato S, Kanasaki Y, Nakanishi J, Sugihara S, Kaminou T, Terakawa N, Ogawa T. Diagnostic accuracy of the apparent diffusion coefficient in differentiating benign from malignant uterine endometrial cavity lesions: initial results.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2008; </w:t>
      </w:r>
      <w:r w:rsidRPr="00FA0406">
        <w:rPr>
          <w:rFonts w:ascii="Book Antiqua" w:eastAsia="宋体" w:hAnsi="Book Antiqua" w:cs="宋体"/>
          <w:b/>
          <w:bCs/>
          <w:color w:val="000000"/>
          <w:lang w:eastAsia="zh-CN"/>
        </w:rPr>
        <w:t>18</w:t>
      </w:r>
      <w:r w:rsidRPr="00FA0406">
        <w:rPr>
          <w:rFonts w:ascii="Book Antiqua" w:eastAsia="宋体" w:hAnsi="Book Antiqua" w:cs="宋体"/>
          <w:color w:val="000000"/>
          <w:lang w:eastAsia="zh-CN"/>
        </w:rPr>
        <w:t>: 384-389 [PMID: 17917730 DOI: 10.1007/s00330-007-0769-9]</w:t>
      </w:r>
    </w:p>
    <w:p w14:paraId="4ED23B48"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178 </w:t>
      </w:r>
      <w:r w:rsidRPr="00FA0406">
        <w:rPr>
          <w:rFonts w:ascii="Book Antiqua" w:eastAsia="宋体" w:hAnsi="Book Antiqua" w:cs="宋体"/>
          <w:b/>
          <w:bCs/>
          <w:color w:val="000000"/>
          <w:lang w:eastAsia="zh-CN"/>
        </w:rPr>
        <w:t>Inada Y</w:t>
      </w:r>
      <w:r w:rsidRPr="00FA0406">
        <w:rPr>
          <w:rFonts w:ascii="Book Antiqua" w:eastAsia="宋体" w:hAnsi="Book Antiqua" w:cs="宋体"/>
          <w:color w:val="000000"/>
          <w:lang w:eastAsia="zh-CN"/>
        </w:rPr>
        <w:t>, Matsuki M, Nakai G, Tatsugami F, Tanikake M, Narabayashi I, Yamada T, Tsuji M. Body diffusion-weighted MR imaging of uterine endometrial cancer: is it helpful in the detection of cancer in nonenhanced MR imaging? </w:t>
      </w:r>
      <w:r w:rsidRPr="00FA0406">
        <w:rPr>
          <w:rFonts w:ascii="Book Antiqua" w:eastAsia="宋体" w:hAnsi="Book Antiqua" w:cs="宋体"/>
          <w:i/>
          <w:iCs/>
          <w:color w:val="000000"/>
          <w:lang w:eastAsia="zh-CN"/>
        </w:rPr>
        <w:t>Eur J Radiol</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70</w:t>
      </w:r>
      <w:r w:rsidRPr="00FA0406">
        <w:rPr>
          <w:rFonts w:ascii="Book Antiqua" w:eastAsia="宋体" w:hAnsi="Book Antiqua" w:cs="宋体"/>
          <w:color w:val="000000"/>
          <w:lang w:eastAsia="zh-CN"/>
        </w:rPr>
        <w:t>: 122-127 [PMID: 18182265 DOI: 10.1016/j.ejrad.2007.11.042]</w:t>
      </w:r>
    </w:p>
    <w:p w14:paraId="723926EC" w14:textId="7E1608AD"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179 </w:t>
      </w:r>
      <w:r w:rsidRPr="00FA0406">
        <w:rPr>
          <w:rFonts w:ascii="Book Antiqua" w:eastAsia="宋体" w:hAnsi="Book Antiqua" w:cs="宋体"/>
          <w:b/>
          <w:bCs/>
          <w:color w:val="000000"/>
          <w:lang w:eastAsia="zh-CN"/>
        </w:rPr>
        <w:t>Liu Y</w:t>
      </w:r>
      <w:r w:rsidRPr="00FA0406">
        <w:rPr>
          <w:rFonts w:ascii="Book Antiqua" w:eastAsia="宋体" w:hAnsi="Book Antiqua" w:cs="宋体"/>
          <w:color w:val="000000"/>
          <w:lang w:eastAsia="zh-CN"/>
        </w:rPr>
        <w:t>, Bai R, Sun H, Liu H, Wang D. Diffusion-weighted magnetic resonance imaging of uterine cervical cancer. </w:t>
      </w:r>
      <w:r w:rsidRPr="00FA0406">
        <w:rPr>
          <w:rFonts w:ascii="Book Antiqua" w:eastAsia="宋体" w:hAnsi="Book Antiqua" w:cs="宋体"/>
          <w:i/>
          <w:iCs/>
          <w:color w:val="000000"/>
          <w:lang w:eastAsia="zh-CN"/>
        </w:rPr>
        <w:t>J Comput Assist Tomogr</w:t>
      </w:r>
      <w:r w:rsidRPr="00FA0406">
        <w:rPr>
          <w:rFonts w:ascii="Book Antiqua" w:eastAsia="宋体" w:hAnsi="Book Antiqua" w:cs="宋体"/>
          <w:color w:val="000000"/>
          <w:lang w:eastAsia="zh-CN"/>
        </w:rPr>
        <w:t> </w:t>
      </w:r>
      <w:r w:rsidR="004B17F7">
        <w:rPr>
          <w:rFonts w:ascii="Book Antiqua" w:eastAsia="宋体" w:hAnsi="Book Antiqua" w:cs="宋体" w:hint="eastAsia"/>
          <w:color w:val="000000"/>
          <w:lang w:eastAsia="zh-CN"/>
        </w:rPr>
        <w:t>2009</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33</w:t>
      </w:r>
      <w:r w:rsidRPr="00FA0406">
        <w:rPr>
          <w:rFonts w:ascii="Book Antiqua" w:eastAsia="宋体" w:hAnsi="Book Antiqua" w:cs="宋体"/>
          <w:color w:val="000000"/>
          <w:lang w:eastAsia="zh-CN"/>
        </w:rPr>
        <w:t>: 858-862 [PMID: 19940650 DOI: 10.1097/RCT.0b013e31819e93af]</w:t>
      </w:r>
    </w:p>
    <w:p w14:paraId="15972FE9"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180 </w:t>
      </w:r>
      <w:r w:rsidRPr="00FA0406">
        <w:rPr>
          <w:rFonts w:ascii="Book Antiqua" w:eastAsia="宋体" w:hAnsi="Book Antiqua" w:cs="宋体"/>
          <w:b/>
          <w:bCs/>
          <w:color w:val="000000"/>
          <w:lang w:eastAsia="zh-CN"/>
        </w:rPr>
        <w:t>Payne GS</w:t>
      </w:r>
      <w:r w:rsidRPr="00FA0406">
        <w:rPr>
          <w:rFonts w:ascii="Book Antiqua" w:eastAsia="宋体" w:hAnsi="Book Antiqua" w:cs="宋体"/>
          <w:color w:val="000000"/>
          <w:lang w:eastAsia="zh-CN"/>
        </w:rPr>
        <w:t xml:space="preserve">, Schmidt M, Morgan VA, Giles S, Bridges J, Ind T, DeSouza NM. </w:t>
      </w:r>
      <w:proofErr w:type="gramStart"/>
      <w:r w:rsidRPr="00FA0406">
        <w:rPr>
          <w:rFonts w:ascii="Book Antiqua" w:eastAsia="宋体" w:hAnsi="Book Antiqua" w:cs="宋体"/>
          <w:color w:val="000000"/>
          <w:lang w:eastAsia="zh-CN"/>
        </w:rPr>
        <w:t xml:space="preserve">Evaluation of magnetic resonance diffusion and spectroscopy measurements as predictive biomarkers </w:t>
      </w:r>
      <w:r w:rsidRPr="00FA0406">
        <w:rPr>
          <w:rFonts w:ascii="Book Antiqua" w:eastAsia="宋体" w:hAnsi="Book Antiqua" w:cs="宋体"/>
          <w:color w:val="000000"/>
          <w:lang w:eastAsia="zh-CN"/>
        </w:rPr>
        <w:lastRenderedPageBreak/>
        <w:t>in stage 1 cervical cancer.</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Gynecol Oncol</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116</w:t>
      </w:r>
      <w:r w:rsidRPr="00FA0406">
        <w:rPr>
          <w:rFonts w:ascii="Book Antiqua" w:eastAsia="宋体" w:hAnsi="Book Antiqua" w:cs="宋体"/>
          <w:color w:val="000000"/>
          <w:lang w:eastAsia="zh-CN"/>
        </w:rPr>
        <w:t>: 246-252 [PMID: 19875159 DOI: 10.1016/j.ygyno.2009.09.044]</w:t>
      </w:r>
    </w:p>
    <w:p w14:paraId="6415C10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181 </w:t>
      </w:r>
      <w:r w:rsidRPr="00FA0406">
        <w:rPr>
          <w:rFonts w:ascii="Book Antiqua" w:eastAsia="宋体" w:hAnsi="Book Antiqua" w:cs="宋体"/>
          <w:b/>
          <w:bCs/>
          <w:color w:val="000000"/>
          <w:lang w:eastAsia="zh-CN"/>
        </w:rPr>
        <w:t>Englander SA</w:t>
      </w:r>
      <w:r w:rsidRPr="00FA0406">
        <w:rPr>
          <w:rFonts w:ascii="Book Antiqua" w:eastAsia="宋体" w:hAnsi="Book Antiqua" w:cs="宋体"/>
          <w:color w:val="000000"/>
          <w:lang w:eastAsia="zh-CN"/>
        </w:rPr>
        <w:t>, Ulu</w:t>
      </w:r>
      <w:r w:rsidRPr="00FA0406">
        <w:rPr>
          <w:rFonts w:ascii="Book Antiqua" w:eastAsia="MS Mincho" w:hAnsi="Book Antiqua" w:cs="MS Mincho"/>
          <w:color w:val="000000"/>
          <w:lang w:eastAsia="zh-CN"/>
        </w:rPr>
        <w:t>ğ</w:t>
      </w:r>
      <w:r w:rsidRPr="00FA0406">
        <w:rPr>
          <w:rFonts w:ascii="Book Antiqua" w:eastAsia="宋体" w:hAnsi="Book Antiqua" w:cs="宋体"/>
          <w:color w:val="000000"/>
          <w:lang w:eastAsia="zh-CN"/>
        </w:rPr>
        <w:t xml:space="preserve"> AM, Brem R, Glickson JD, van Zijl PC. </w:t>
      </w:r>
      <w:proofErr w:type="gramStart"/>
      <w:r w:rsidRPr="00FA0406">
        <w:rPr>
          <w:rFonts w:ascii="Book Antiqua" w:eastAsia="宋体" w:hAnsi="Book Antiqua" w:cs="宋体"/>
          <w:color w:val="000000"/>
          <w:lang w:eastAsia="zh-CN"/>
        </w:rPr>
        <w:t>Diffusion imaging of human breast.</w:t>
      </w:r>
      <w:proofErr w:type="gramEnd"/>
      <w:r w:rsidRPr="00FA0406">
        <w:rPr>
          <w:rFonts w:ascii="Book Antiqua" w:eastAsia="宋体" w:hAnsi="Book Antiqua" w:cs="宋体"/>
          <w:color w:val="000000"/>
          <w:lang w:eastAsia="zh-CN"/>
        </w:rPr>
        <w:t> </w:t>
      </w:r>
      <w:r w:rsidRPr="00FA0406">
        <w:rPr>
          <w:rFonts w:ascii="Book Antiqua" w:eastAsia="宋体" w:hAnsi="Book Antiqua" w:cs="宋体"/>
          <w:i/>
          <w:iCs/>
          <w:color w:val="000000"/>
          <w:lang w:eastAsia="zh-CN"/>
        </w:rPr>
        <w:t>NMR Biomed</w:t>
      </w:r>
      <w:r w:rsidRPr="00FA0406">
        <w:rPr>
          <w:rFonts w:ascii="Book Antiqua" w:eastAsia="宋体" w:hAnsi="Book Antiqua" w:cs="宋体"/>
          <w:color w:val="000000"/>
          <w:lang w:eastAsia="zh-CN"/>
        </w:rPr>
        <w:t> 1997; </w:t>
      </w:r>
      <w:r w:rsidRPr="00FA0406">
        <w:rPr>
          <w:rFonts w:ascii="Book Antiqua" w:eastAsia="宋体" w:hAnsi="Book Antiqua" w:cs="宋体"/>
          <w:b/>
          <w:bCs/>
          <w:color w:val="000000"/>
          <w:lang w:eastAsia="zh-CN"/>
        </w:rPr>
        <w:t>10</w:t>
      </w:r>
      <w:r w:rsidRPr="00FA0406">
        <w:rPr>
          <w:rFonts w:ascii="Book Antiqua" w:eastAsia="宋体" w:hAnsi="Book Antiqua" w:cs="宋体"/>
          <w:color w:val="000000"/>
          <w:lang w:eastAsia="zh-CN"/>
        </w:rPr>
        <w:t>: 348-352 [PMID: 9471126 DOI: 10.1002/(</w:t>
      </w:r>
      <w:proofErr w:type="gramStart"/>
      <w:r w:rsidRPr="00FA0406">
        <w:rPr>
          <w:rFonts w:ascii="Book Antiqua" w:eastAsia="宋体" w:hAnsi="Book Antiqua" w:cs="宋体"/>
          <w:color w:val="000000"/>
          <w:lang w:eastAsia="zh-CN"/>
        </w:rPr>
        <w:t>SICI)1099</w:t>
      </w:r>
      <w:proofErr w:type="gramEnd"/>
      <w:r w:rsidRPr="00FA0406">
        <w:rPr>
          <w:rFonts w:ascii="Book Antiqua" w:eastAsia="宋体" w:hAnsi="Book Antiqua" w:cs="宋体"/>
          <w:color w:val="000000"/>
          <w:lang w:eastAsia="zh-CN"/>
        </w:rPr>
        <w:t>-1492(199710)10: 7&lt;348: : AID-NBM487&gt;3.0.CO; 2-R]</w:t>
      </w:r>
    </w:p>
    <w:p w14:paraId="319A2885" w14:textId="2E57E1EF" w:rsidR="00FA0406" w:rsidRPr="00FA0406" w:rsidRDefault="00FA0406" w:rsidP="00FA0406">
      <w:pPr>
        <w:spacing w:line="360" w:lineRule="auto"/>
        <w:jc w:val="both"/>
        <w:rPr>
          <w:rFonts w:ascii="Book Antiqua" w:eastAsia="宋体" w:hAnsi="Book Antiqua" w:cs="宋体"/>
          <w:color w:val="000000"/>
          <w:lang w:eastAsia="zh-CN"/>
        </w:rPr>
      </w:pPr>
      <w:proofErr w:type="gramStart"/>
      <w:r w:rsidRPr="00FA0406">
        <w:rPr>
          <w:rFonts w:ascii="Book Antiqua" w:eastAsia="宋体" w:hAnsi="Book Antiqua" w:cs="宋体"/>
          <w:color w:val="000000"/>
          <w:lang w:eastAsia="zh-CN"/>
        </w:rPr>
        <w:t>182 </w:t>
      </w:r>
      <w:r w:rsidRPr="00FA0406">
        <w:rPr>
          <w:rFonts w:ascii="Book Antiqua" w:eastAsia="宋体" w:hAnsi="Book Antiqua" w:cs="宋体"/>
          <w:b/>
          <w:bCs/>
          <w:color w:val="000000"/>
          <w:lang w:eastAsia="zh-CN"/>
        </w:rPr>
        <w:t>Park MJ</w:t>
      </w:r>
      <w:r w:rsidRPr="00FA0406">
        <w:rPr>
          <w:rFonts w:ascii="Book Antiqua" w:eastAsia="宋体" w:hAnsi="Book Antiqua" w:cs="宋体"/>
          <w:color w:val="000000"/>
          <w:lang w:eastAsia="zh-CN"/>
        </w:rPr>
        <w:t>, Cha ES, Kang BJ, Ihn YK, Baik JH.</w:t>
      </w:r>
      <w:proofErr w:type="gramEnd"/>
      <w:r w:rsidRPr="00FA0406">
        <w:rPr>
          <w:rFonts w:ascii="Book Antiqua" w:eastAsia="宋体" w:hAnsi="Book Antiqua" w:cs="宋体"/>
          <w:color w:val="000000"/>
          <w:lang w:eastAsia="zh-CN"/>
        </w:rPr>
        <w:t xml:space="preserve"> The role of diffusion-weighted imaging and the apparent diffusion coefficient (ADC) values for breast tumors. </w:t>
      </w:r>
      <w:r w:rsidRPr="00FA0406">
        <w:rPr>
          <w:rFonts w:ascii="Book Antiqua" w:eastAsia="宋体" w:hAnsi="Book Antiqua" w:cs="宋体"/>
          <w:i/>
          <w:iCs/>
          <w:color w:val="000000"/>
          <w:lang w:eastAsia="zh-CN"/>
        </w:rPr>
        <w:t>Korean J Radiol</w:t>
      </w:r>
      <w:r w:rsidRPr="00FA0406">
        <w:rPr>
          <w:rFonts w:ascii="Book Antiqua" w:eastAsia="宋体" w:hAnsi="Book Antiqua" w:cs="宋体"/>
          <w:color w:val="000000"/>
          <w:lang w:eastAsia="zh-CN"/>
        </w:rPr>
        <w:t> </w:t>
      </w:r>
      <w:r w:rsidR="004B17F7">
        <w:rPr>
          <w:rFonts w:ascii="Book Antiqua" w:eastAsia="宋体" w:hAnsi="Book Antiqua" w:cs="宋体" w:hint="eastAsia"/>
          <w:color w:val="000000"/>
          <w:lang w:eastAsia="zh-CN"/>
        </w:rPr>
        <w:t>2007</w:t>
      </w:r>
      <w:r w:rsidRPr="00FA0406">
        <w:rPr>
          <w:rFonts w:ascii="Book Antiqua" w:eastAsia="宋体" w:hAnsi="Book Antiqua" w:cs="宋体"/>
          <w:color w:val="000000"/>
          <w:lang w:eastAsia="zh-CN"/>
        </w:rPr>
        <w:t>; </w:t>
      </w:r>
      <w:r w:rsidRPr="00FA0406">
        <w:rPr>
          <w:rFonts w:ascii="Book Antiqua" w:eastAsia="宋体" w:hAnsi="Book Antiqua" w:cs="宋体"/>
          <w:b/>
          <w:bCs/>
          <w:color w:val="000000"/>
          <w:lang w:eastAsia="zh-CN"/>
        </w:rPr>
        <w:t>8</w:t>
      </w:r>
      <w:r w:rsidRPr="00FA0406">
        <w:rPr>
          <w:rFonts w:ascii="Book Antiqua" w:eastAsia="宋体" w:hAnsi="Book Antiqua" w:cs="宋体"/>
          <w:color w:val="000000"/>
          <w:lang w:eastAsia="zh-CN"/>
        </w:rPr>
        <w:t>: 390-396 [PMID: 17923781 DOI: 10.3348/kjr.2007.8.5.390]</w:t>
      </w:r>
    </w:p>
    <w:p w14:paraId="0211320A"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183 </w:t>
      </w:r>
      <w:r w:rsidRPr="00FA0406">
        <w:rPr>
          <w:rFonts w:ascii="Book Antiqua" w:eastAsia="宋体" w:hAnsi="Book Antiqua" w:cs="宋体"/>
          <w:b/>
          <w:bCs/>
          <w:color w:val="000000"/>
          <w:lang w:eastAsia="zh-CN"/>
        </w:rPr>
        <w:t>Tagliafico A</w:t>
      </w:r>
      <w:r w:rsidRPr="00FA0406">
        <w:rPr>
          <w:rFonts w:ascii="Book Antiqua" w:eastAsia="宋体" w:hAnsi="Book Antiqua" w:cs="宋体"/>
          <w:color w:val="000000"/>
          <w:lang w:eastAsia="zh-CN"/>
        </w:rPr>
        <w:t>, Rescinito G, Monetti F, Villa A, Chiesa F, Fisci E, Pace D, Calabrese M. Diffusion tensor magnetic resonance imaging of the normal breast: reproducibility of DTI-derived fractional anisotropy and apparent diffusion coefficient at 3.0 T. </w:t>
      </w:r>
      <w:r w:rsidRPr="00FA0406">
        <w:rPr>
          <w:rFonts w:ascii="Book Antiqua" w:eastAsia="宋体" w:hAnsi="Book Antiqua" w:cs="宋体"/>
          <w:i/>
          <w:iCs/>
          <w:color w:val="000000"/>
          <w:lang w:eastAsia="zh-CN"/>
        </w:rPr>
        <w:t>Radiol Med</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117</w:t>
      </w:r>
      <w:r w:rsidRPr="00FA0406">
        <w:rPr>
          <w:rFonts w:ascii="Book Antiqua" w:eastAsia="宋体" w:hAnsi="Book Antiqua" w:cs="宋体"/>
          <w:color w:val="000000"/>
          <w:lang w:eastAsia="zh-CN"/>
        </w:rPr>
        <w:t>: 992-1003 [PMID: 22580812 DOI: 10.1007/s11547-012-0831-9]</w:t>
      </w:r>
    </w:p>
    <w:p w14:paraId="68B9543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184 </w:t>
      </w:r>
      <w:r w:rsidRPr="00FA0406">
        <w:rPr>
          <w:rFonts w:ascii="Book Antiqua" w:eastAsia="宋体" w:hAnsi="Book Antiqua" w:cs="宋体"/>
          <w:b/>
          <w:bCs/>
          <w:color w:val="000000"/>
          <w:lang w:eastAsia="zh-CN"/>
        </w:rPr>
        <w:t>McDonald ES</w:t>
      </w:r>
      <w:r w:rsidRPr="00FA0406">
        <w:rPr>
          <w:rFonts w:ascii="Book Antiqua" w:eastAsia="宋体" w:hAnsi="Book Antiqua" w:cs="宋体"/>
          <w:color w:val="000000"/>
          <w:lang w:eastAsia="zh-CN"/>
        </w:rPr>
        <w:t>, Schopp JG, Peacock S, DeMartini WB, Rahbar H, Lehman CD, Partridge SC. Diffusion-weighted MRI: association between patient characteristics and apparent diffusion coefficients of normal breast fibroglandular tissue at 3 T. </w:t>
      </w:r>
      <w:r w:rsidRPr="00FA0406">
        <w:rPr>
          <w:rFonts w:ascii="Book Antiqua" w:eastAsia="宋体" w:hAnsi="Book Antiqua" w:cs="宋体"/>
          <w:i/>
          <w:iCs/>
          <w:color w:val="000000"/>
          <w:lang w:eastAsia="zh-CN"/>
        </w:rPr>
        <w:t>AJR Am J Roentgenol</w:t>
      </w:r>
      <w:r w:rsidRPr="00FA0406">
        <w:rPr>
          <w:rFonts w:ascii="Book Antiqua" w:eastAsia="宋体" w:hAnsi="Book Antiqua" w:cs="宋体"/>
          <w:color w:val="000000"/>
          <w:lang w:eastAsia="zh-CN"/>
        </w:rPr>
        <w:t> 2014; </w:t>
      </w:r>
      <w:r w:rsidRPr="00FA0406">
        <w:rPr>
          <w:rFonts w:ascii="Book Antiqua" w:eastAsia="宋体" w:hAnsi="Book Antiqua" w:cs="宋体"/>
          <w:b/>
          <w:bCs/>
          <w:color w:val="000000"/>
          <w:lang w:eastAsia="zh-CN"/>
        </w:rPr>
        <w:t>202</w:t>
      </w:r>
      <w:r w:rsidRPr="00FA0406">
        <w:rPr>
          <w:rFonts w:ascii="Book Antiqua" w:eastAsia="宋体" w:hAnsi="Book Antiqua" w:cs="宋体"/>
          <w:color w:val="000000"/>
          <w:lang w:eastAsia="zh-CN"/>
        </w:rPr>
        <w:t>: W496-W502 [PMID: 24758685 DOI: 10.2214/AJR.13.11159]</w:t>
      </w:r>
    </w:p>
    <w:p w14:paraId="28DFBC3D"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185 </w:t>
      </w:r>
      <w:r w:rsidRPr="00FA0406">
        <w:rPr>
          <w:rFonts w:ascii="Book Antiqua" w:eastAsia="宋体" w:hAnsi="Book Antiqua" w:cs="宋体"/>
          <w:b/>
          <w:bCs/>
          <w:color w:val="000000"/>
          <w:lang w:eastAsia="zh-CN"/>
        </w:rPr>
        <w:t>Sugita R</w:t>
      </w:r>
      <w:r w:rsidRPr="00FA0406">
        <w:rPr>
          <w:rFonts w:ascii="Book Antiqua" w:eastAsia="宋体" w:hAnsi="Book Antiqua" w:cs="宋体"/>
          <w:color w:val="000000"/>
          <w:lang w:eastAsia="zh-CN"/>
        </w:rPr>
        <w:t>, Yamazaki T, Furuta A, Itoh K, Fujita N, Takahashi S. High b-value diffusion-weighted MRI for detecting gallbladder carcinoma: preliminary study and results. </w:t>
      </w:r>
      <w:r w:rsidRPr="00FA0406">
        <w:rPr>
          <w:rFonts w:ascii="Book Antiqua" w:eastAsia="宋体" w:hAnsi="Book Antiqua" w:cs="宋体"/>
          <w:i/>
          <w:iCs/>
          <w:color w:val="000000"/>
          <w:lang w:eastAsia="zh-CN"/>
        </w:rPr>
        <w:t>Eur Radiol</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19</w:t>
      </w:r>
      <w:r w:rsidRPr="00FA0406">
        <w:rPr>
          <w:rFonts w:ascii="Book Antiqua" w:eastAsia="宋体" w:hAnsi="Book Antiqua" w:cs="宋体"/>
          <w:color w:val="000000"/>
          <w:lang w:eastAsia="zh-CN"/>
        </w:rPr>
        <w:t>: 1794-1798 [PMID: 19190910 DOI: 10.1007/s00330-009-1322-9]</w:t>
      </w:r>
    </w:p>
    <w:p w14:paraId="2A4531E0"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186 </w:t>
      </w:r>
      <w:r w:rsidRPr="00FA0406">
        <w:rPr>
          <w:rFonts w:ascii="Book Antiqua" w:eastAsia="宋体" w:hAnsi="Book Antiqua" w:cs="宋体"/>
          <w:b/>
          <w:bCs/>
          <w:color w:val="000000"/>
          <w:lang w:eastAsia="zh-CN"/>
        </w:rPr>
        <w:t>Taouli B</w:t>
      </w:r>
      <w:r w:rsidRPr="00FA0406">
        <w:rPr>
          <w:rFonts w:ascii="Book Antiqua" w:eastAsia="宋体" w:hAnsi="Book Antiqua" w:cs="宋体"/>
          <w:color w:val="000000"/>
          <w:lang w:eastAsia="zh-CN"/>
        </w:rPr>
        <w:t>, Thakur RK, Mannelli L, Babb JS, Kim S, Hecht EM, Lee VS, Israel GM. Renal lesions: characterization with diffusion-weighted imaging versus contrast-enhanced MR imaging.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2009; </w:t>
      </w:r>
      <w:r w:rsidRPr="00FA0406">
        <w:rPr>
          <w:rFonts w:ascii="Book Antiqua" w:eastAsia="宋体" w:hAnsi="Book Antiqua" w:cs="宋体"/>
          <w:b/>
          <w:bCs/>
          <w:color w:val="000000"/>
          <w:lang w:eastAsia="zh-CN"/>
        </w:rPr>
        <w:t>251</w:t>
      </w:r>
      <w:r w:rsidRPr="00FA0406">
        <w:rPr>
          <w:rFonts w:ascii="Book Antiqua" w:eastAsia="宋体" w:hAnsi="Book Antiqua" w:cs="宋体"/>
          <w:color w:val="000000"/>
          <w:lang w:eastAsia="zh-CN"/>
        </w:rPr>
        <w:t>: 398-407 [PMID: 19276322 DOI: 10.1148/radiol.2512080880]</w:t>
      </w:r>
    </w:p>
    <w:p w14:paraId="3B971D51"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187 </w:t>
      </w:r>
      <w:r w:rsidRPr="00FA0406">
        <w:rPr>
          <w:rFonts w:ascii="Book Antiqua" w:eastAsia="宋体" w:hAnsi="Book Antiqua" w:cs="宋体"/>
          <w:b/>
          <w:bCs/>
          <w:color w:val="000000"/>
          <w:lang w:eastAsia="zh-CN"/>
        </w:rPr>
        <w:t>Wang H</w:t>
      </w:r>
      <w:r w:rsidRPr="00FA0406">
        <w:rPr>
          <w:rFonts w:ascii="Book Antiqua" w:eastAsia="宋体" w:hAnsi="Book Antiqua" w:cs="宋体"/>
          <w:color w:val="000000"/>
          <w:lang w:eastAsia="zh-CN"/>
        </w:rPr>
        <w:t>, Cheng L, Zhang X, Wang D, Guo A, Gao Y, Ye H. Renal cell carcinoma: diffusion-weighted MR imaging for subtype differentiation at 3.0 T. </w:t>
      </w:r>
      <w:r w:rsidRPr="00FA0406">
        <w:rPr>
          <w:rFonts w:ascii="Book Antiqua" w:eastAsia="宋体" w:hAnsi="Book Antiqua" w:cs="宋体"/>
          <w:i/>
          <w:iCs/>
          <w:color w:val="000000"/>
          <w:lang w:eastAsia="zh-CN"/>
        </w:rPr>
        <w:t>Radiology</w:t>
      </w:r>
      <w:r w:rsidRPr="00FA0406">
        <w:rPr>
          <w:rFonts w:ascii="Book Antiqua" w:eastAsia="宋体" w:hAnsi="Book Antiqua" w:cs="宋体"/>
          <w:color w:val="000000"/>
          <w:lang w:eastAsia="zh-CN"/>
        </w:rPr>
        <w:t> 2010; </w:t>
      </w:r>
      <w:r w:rsidRPr="00FA0406">
        <w:rPr>
          <w:rFonts w:ascii="Book Antiqua" w:eastAsia="宋体" w:hAnsi="Book Antiqua" w:cs="宋体"/>
          <w:b/>
          <w:bCs/>
          <w:color w:val="000000"/>
          <w:lang w:eastAsia="zh-CN"/>
        </w:rPr>
        <w:t>257</w:t>
      </w:r>
      <w:r w:rsidRPr="00FA0406">
        <w:rPr>
          <w:rFonts w:ascii="Book Antiqua" w:eastAsia="宋体" w:hAnsi="Book Antiqua" w:cs="宋体"/>
          <w:color w:val="000000"/>
          <w:lang w:eastAsia="zh-CN"/>
        </w:rPr>
        <w:t>: 135-143 [PMID: 20713607 DOI: 10.1148/radiol.10092396]</w:t>
      </w:r>
    </w:p>
    <w:p w14:paraId="2F4C7615" w14:textId="77777777" w:rsidR="00FA0406" w:rsidRPr="00FA0406" w:rsidRDefault="00FA0406" w:rsidP="00FA0406">
      <w:pPr>
        <w:spacing w:line="360" w:lineRule="auto"/>
        <w:jc w:val="both"/>
        <w:rPr>
          <w:rFonts w:ascii="Book Antiqua" w:eastAsia="宋体" w:hAnsi="Book Antiqua" w:cs="宋体"/>
          <w:color w:val="000000"/>
          <w:lang w:eastAsia="zh-CN"/>
        </w:rPr>
      </w:pPr>
      <w:r w:rsidRPr="00FA0406">
        <w:rPr>
          <w:rFonts w:ascii="Book Antiqua" w:eastAsia="宋体" w:hAnsi="Book Antiqua" w:cs="宋体"/>
          <w:color w:val="000000"/>
          <w:lang w:eastAsia="zh-CN"/>
        </w:rPr>
        <w:t>188 </w:t>
      </w:r>
      <w:r w:rsidRPr="00FA0406">
        <w:rPr>
          <w:rFonts w:ascii="Book Antiqua" w:eastAsia="宋体" w:hAnsi="Book Antiqua" w:cs="宋体"/>
          <w:b/>
          <w:bCs/>
          <w:color w:val="000000"/>
          <w:lang w:eastAsia="zh-CN"/>
        </w:rPr>
        <w:t>Ogawa T</w:t>
      </w:r>
      <w:r w:rsidRPr="00FA0406">
        <w:rPr>
          <w:rFonts w:ascii="Book Antiqua" w:eastAsia="宋体" w:hAnsi="Book Antiqua" w:cs="宋体"/>
          <w:color w:val="000000"/>
          <w:lang w:eastAsia="zh-CN"/>
        </w:rPr>
        <w:t>, Horaguchi J, Fujita N, Noda Y, Kobayashi G, Ito K, Koshita S, Kanno Y, Masu K, Sugita R. High b-value diffusion-weighted magnetic resonance imaging for gallbladder lesions: differentiation between benignity and malignancy. </w:t>
      </w:r>
      <w:r w:rsidRPr="00FA0406">
        <w:rPr>
          <w:rFonts w:ascii="Book Antiqua" w:eastAsia="宋体" w:hAnsi="Book Antiqua" w:cs="宋体"/>
          <w:i/>
          <w:iCs/>
          <w:color w:val="000000"/>
          <w:lang w:eastAsia="zh-CN"/>
        </w:rPr>
        <w:t>J Gastroenterol</w:t>
      </w:r>
      <w:r w:rsidRPr="00FA0406">
        <w:rPr>
          <w:rFonts w:ascii="Book Antiqua" w:eastAsia="宋体" w:hAnsi="Book Antiqua" w:cs="宋体"/>
          <w:color w:val="000000"/>
          <w:lang w:eastAsia="zh-CN"/>
        </w:rPr>
        <w:t> 2012; </w:t>
      </w:r>
      <w:r w:rsidRPr="00FA0406">
        <w:rPr>
          <w:rFonts w:ascii="Book Antiqua" w:eastAsia="宋体" w:hAnsi="Book Antiqua" w:cs="宋体"/>
          <w:b/>
          <w:bCs/>
          <w:color w:val="000000"/>
          <w:lang w:eastAsia="zh-CN"/>
        </w:rPr>
        <w:t>47</w:t>
      </w:r>
      <w:r w:rsidRPr="00FA0406">
        <w:rPr>
          <w:rFonts w:ascii="Book Antiqua" w:eastAsia="宋体" w:hAnsi="Book Antiqua" w:cs="宋体"/>
          <w:color w:val="000000"/>
          <w:lang w:eastAsia="zh-CN"/>
        </w:rPr>
        <w:t>: 1352-1360 [PMID: 22576026 DOI: 10.1007/s00535-012-0604-1]</w:t>
      </w:r>
    </w:p>
    <w:p w14:paraId="22C18B5D" w14:textId="77777777" w:rsidR="005F2F84" w:rsidRPr="00FA0406" w:rsidRDefault="005F2F84" w:rsidP="00FA0406">
      <w:pPr>
        <w:widowControl w:val="0"/>
        <w:autoSpaceDE w:val="0"/>
        <w:autoSpaceDN w:val="0"/>
        <w:adjustRightInd w:val="0"/>
        <w:spacing w:line="360" w:lineRule="auto"/>
        <w:jc w:val="both"/>
        <w:rPr>
          <w:rFonts w:ascii="Book Antiqua" w:eastAsia="宋体" w:hAnsi="Book Antiqua" w:cs="Arial"/>
          <w:b/>
          <w:lang w:val="en-GB" w:eastAsia="zh-CN"/>
        </w:rPr>
      </w:pPr>
    </w:p>
    <w:p w14:paraId="760C3451" w14:textId="285B471E" w:rsidR="0034514B" w:rsidRPr="004B17F7" w:rsidRDefault="005F2F84" w:rsidP="004B17F7">
      <w:pPr>
        <w:widowControl w:val="0"/>
        <w:autoSpaceDE w:val="0"/>
        <w:autoSpaceDN w:val="0"/>
        <w:adjustRightInd w:val="0"/>
        <w:spacing w:line="360" w:lineRule="auto"/>
        <w:jc w:val="right"/>
        <w:rPr>
          <w:rFonts w:ascii="Book Antiqua" w:hAnsi="Book Antiqua"/>
          <w:b/>
        </w:rPr>
      </w:pPr>
      <w:r w:rsidRPr="004B17F7">
        <w:rPr>
          <w:rFonts w:ascii="Book Antiqua" w:hAnsi="Book Antiqua"/>
          <w:b/>
        </w:rPr>
        <w:t xml:space="preserve">P-Reviewer: </w:t>
      </w:r>
      <w:r w:rsidR="004D1D70" w:rsidRPr="004B17F7">
        <w:rPr>
          <w:rFonts w:ascii="Book Antiqua" w:hAnsi="Book Antiqua" w:cs="Tahoma"/>
        </w:rPr>
        <w:t>Strigari</w:t>
      </w:r>
      <w:r w:rsidR="004D1D70" w:rsidRPr="004B17F7">
        <w:rPr>
          <w:rFonts w:ascii="Book Antiqua" w:eastAsia="宋体" w:hAnsi="Book Antiqua" w:cs="Tahoma"/>
          <w:lang w:eastAsia="zh-CN"/>
        </w:rPr>
        <w:t xml:space="preserve"> L, </w:t>
      </w:r>
      <w:r w:rsidR="004D1D70" w:rsidRPr="004B17F7">
        <w:rPr>
          <w:rFonts w:ascii="Book Antiqua" w:hAnsi="Book Antiqua" w:cs="Tahoma"/>
        </w:rPr>
        <w:t>Wang</w:t>
      </w:r>
      <w:r w:rsidR="004D1D70" w:rsidRPr="004B17F7">
        <w:rPr>
          <w:rFonts w:ascii="Book Antiqua" w:eastAsia="宋体" w:hAnsi="Book Antiqua" w:cs="Tahoma"/>
          <w:lang w:eastAsia="zh-CN"/>
        </w:rPr>
        <w:t xml:space="preserve"> YXJ </w:t>
      </w:r>
      <w:r w:rsidRPr="004B17F7">
        <w:rPr>
          <w:rFonts w:ascii="Book Antiqua" w:hAnsi="Book Antiqua"/>
          <w:b/>
        </w:rPr>
        <w:t xml:space="preserve">S-Editor: </w:t>
      </w:r>
      <w:r w:rsidRPr="004B17F7">
        <w:rPr>
          <w:rFonts w:ascii="Book Antiqua" w:hAnsi="Book Antiqua"/>
        </w:rPr>
        <w:t>Ji FF</w:t>
      </w:r>
      <w:r w:rsidRPr="004B17F7">
        <w:rPr>
          <w:rFonts w:ascii="Book Antiqua" w:hAnsi="Book Antiqua"/>
          <w:b/>
        </w:rPr>
        <w:t xml:space="preserve"> L-Editor: E-Editor:</w:t>
      </w:r>
    </w:p>
    <w:p w14:paraId="50C416B3" w14:textId="77777777" w:rsidR="0034514B" w:rsidRPr="00FA0406" w:rsidRDefault="0034514B" w:rsidP="00FA0406">
      <w:pPr>
        <w:spacing w:line="360" w:lineRule="auto"/>
        <w:jc w:val="both"/>
        <w:rPr>
          <w:rFonts w:ascii="Book Antiqua" w:hAnsi="Book Antiqua"/>
          <w:b/>
        </w:rPr>
      </w:pPr>
      <w:r w:rsidRPr="00FA0406">
        <w:rPr>
          <w:rFonts w:ascii="Book Antiqua" w:hAnsi="Book Antiqua"/>
          <w:b/>
        </w:rPr>
        <w:br w:type="page"/>
      </w:r>
    </w:p>
    <w:p w14:paraId="6FFBC256" w14:textId="77777777" w:rsidR="005F2F84" w:rsidRPr="00041F3B" w:rsidRDefault="005F2F84" w:rsidP="00FF7EA7">
      <w:pPr>
        <w:widowControl w:val="0"/>
        <w:autoSpaceDE w:val="0"/>
        <w:autoSpaceDN w:val="0"/>
        <w:adjustRightInd w:val="0"/>
        <w:spacing w:line="360" w:lineRule="auto"/>
        <w:jc w:val="both"/>
        <w:rPr>
          <w:rFonts w:ascii="Book Antiqua" w:eastAsia="宋体" w:hAnsi="Book Antiqua" w:cs="Arial"/>
          <w:b/>
          <w:lang w:val="en-GB" w:eastAsia="zh-CN"/>
        </w:rPr>
      </w:pPr>
    </w:p>
    <w:p w14:paraId="55A4E579" w14:textId="77777777" w:rsidR="00DF7461" w:rsidRPr="00041F3B" w:rsidRDefault="00DF7461" w:rsidP="00FF7EA7">
      <w:pPr>
        <w:widowControl w:val="0"/>
        <w:autoSpaceDE w:val="0"/>
        <w:autoSpaceDN w:val="0"/>
        <w:adjustRightInd w:val="0"/>
        <w:spacing w:line="360" w:lineRule="auto"/>
        <w:jc w:val="both"/>
        <w:rPr>
          <w:rFonts w:ascii="Book Antiqua" w:eastAsia="Times New Roman" w:hAnsi="Book Antiqua" w:cs="Arial"/>
          <w:lang w:val="en-GB"/>
        </w:rPr>
      </w:pPr>
      <w:r w:rsidRPr="00041F3B">
        <w:rPr>
          <w:rFonts w:ascii="Book Antiqua" w:eastAsia="Times New Roman" w:hAnsi="Book Antiqua" w:cs="Arial"/>
          <w:noProof/>
        </w:rPr>
        <w:drawing>
          <wp:inline distT="0" distB="0" distL="0" distR="0" wp14:anchorId="77AF1241" wp14:editId="125C4246">
            <wp:extent cx="3175000" cy="317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83">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inline>
        </w:drawing>
      </w:r>
    </w:p>
    <w:p w14:paraId="47BB4E13" w14:textId="0FBA3486" w:rsidR="0034514B" w:rsidRPr="00041F3B" w:rsidRDefault="006527DF" w:rsidP="00FF7EA7">
      <w:pPr>
        <w:widowControl w:val="0"/>
        <w:autoSpaceDE w:val="0"/>
        <w:autoSpaceDN w:val="0"/>
        <w:adjustRightInd w:val="0"/>
        <w:spacing w:line="360" w:lineRule="auto"/>
        <w:jc w:val="both"/>
        <w:rPr>
          <w:rFonts w:ascii="Book Antiqua" w:eastAsia="Times New Roman" w:hAnsi="Book Antiqua" w:cs="Arial"/>
          <w:lang w:val="en-GB"/>
        </w:rPr>
      </w:pPr>
      <w:r w:rsidRPr="00041F3B">
        <w:rPr>
          <w:rFonts w:ascii="Book Antiqua" w:eastAsia="Times New Roman" w:hAnsi="Book Antiqua" w:cs="Arial"/>
          <w:b/>
          <w:lang w:val="en-GB"/>
        </w:rPr>
        <w:t>Figure</w:t>
      </w:r>
      <w:r w:rsidR="001A7D41" w:rsidRPr="00041F3B">
        <w:rPr>
          <w:rFonts w:ascii="Book Antiqua" w:eastAsia="Times New Roman" w:hAnsi="Book Antiqua" w:cs="Arial"/>
          <w:b/>
          <w:lang w:val="en-GB"/>
        </w:rPr>
        <w:t xml:space="preserve"> </w:t>
      </w:r>
      <w:r w:rsidR="005F2F84" w:rsidRPr="00041F3B">
        <w:rPr>
          <w:rFonts w:ascii="Book Antiqua" w:eastAsia="Times New Roman" w:hAnsi="Book Antiqua" w:cs="Arial"/>
          <w:b/>
          <w:lang w:val="en-GB"/>
        </w:rPr>
        <w:t>1</w:t>
      </w:r>
      <w:r w:rsidR="0034514B" w:rsidRPr="00041F3B">
        <w:rPr>
          <w:rFonts w:ascii="Book Antiqua" w:eastAsia="宋体" w:hAnsi="Book Antiqua" w:cs="Arial" w:hint="eastAsia"/>
          <w:b/>
          <w:lang w:val="en-GB" w:eastAsia="zh-CN"/>
        </w:rPr>
        <w:t xml:space="preserve"> </w:t>
      </w:r>
      <w:r w:rsidR="00C410DE" w:rsidRPr="00041F3B">
        <w:rPr>
          <w:rFonts w:ascii="Book Antiqua" w:eastAsia="Times New Roman" w:hAnsi="Book Antiqua" w:cs="Arial"/>
          <w:b/>
          <w:lang w:val="en-GB"/>
        </w:rPr>
        <w:t>S</w:t>
      </w:r>
      <w:r w:rsidR="00DF7461" w:rsidRPr="00041F3B">
        <w:rPr>
          <w:rFonts w:ascii="Book Antiqua" w:eastAsia="Times New Roman" w:hAnsi="Book Antiqua" w:cs="Arial"/>
          <w:b/>
          <w:lang w:val="en-GB"/>
        </w:rPr>
        <w:t xml:space="preserve">chematic representation of the </w:t>
      </w:r>
      <w:r w:rsidR="0034514B" w:rsidRPr="00041F3B">
        <w:rPr>
          <w:rFonts w:ascii="Book Antiqua" w:eastAsia="Times New Roman" w:hAnsi="Book Antiqua" w:cs="Arial"/>
          <w:b/>
          <w:lang w:val="en-GB"/>
        </w:rPr>
        <w:t>pulsed field gradient</w:t>
      </w:r>
      <w:r w:rsidR="00DF7461" w:rsidRPr="00041F3B">
        <w:rPr>
          <w:rFonts w:ascii="Book Antiqua" w:eastAsia="Times New Roman" w:hAnsi="Book Antiqua" w:cs="Arial"/>
          <w:b/>
          <w:lang w:val="en-GB"/>
        </w:rPr>
        <w:t xml:space="preserve"> pulse sequenc</w:t>
      </w:r>
      <w:r w:rsidR="00C410DE" w:rsidRPr="00041F3B">
        <w:rPr>
          <w:rFonts w:ascii="Book Antiqua" w:eastAsia="Times New Roman" w:hAnsi="Book Antiqua" w:cs="Arial"/>
          <w:b/>
          <w:lang w:val="en-GB"/>
        </w:rPr>
        <w:t>e</w:t>
      </w:r>
      <w:r w:rsidR="00DF7461" w:rsidRPr="00041F3B">
        <w:rPr>
          <w:rFonts w:ascii="Book Antiqua" w:eastAsia="Times New Roman" w:hAnsi="Book Antiqua" w:cs="Arial"/>
          <w:b/>
          <w:lang w:val="en-GB"/>
        </w:rPr>
        <w:t xml:space="preserve">. </w:t>
      </w:r>
      <w:r w:rsidR="00DF7461" w:rsidRPr="00041F3B">
        <w:rPr>
          <w:rFonts w:ascii="Book Antiqua" w:eastAsia="Times New Roman" w:hAnsi="Book Antiqua" w:cs="Arial"/>
          <w:lang w:val="en-GB"/>
        </w:rPr>
        <w:t>In this description we assume that we start the sequence with a sample containing only four in-phase spins</w:t>
      </w:r>
      <w:r w:rsidR="00BB76D8" w:rsidRPr="00041F3B">
        <w:rPr>
          <w:rFonts w:ascii="Book Antiqua" w:eastAsia="Times New Roman" w:hAnsi="Book Antiqua" w:cs="Arial"/>
          <w:lang w:val="en-GB"/>
        </w:rPr>
        <w:t xml:space="preserve"> labelled with 1, 2, 3 and 4</w:t>
      </w:r>
      <w:r w:rsidR="00DF7461" w:rsidRPr="00041F3B">
        <w:rPr>
          <w:rFonts w:ascii="Book Antiqua" w:eastAsia="Times New Roman" w:hAnsi="Book Antiqua" w:cs="Arial"/>
          <w:lang w:val="en-GB"/>
        </w:rPr>
        <w:t>. In the absence of diffusion, the first gradient pulse causes dephasing of the spins. The 180°</w:t>
      </w:r>
      <w:r w:rsidR="00116C7C">
        <w:rPr>
          <w:rFonts w:ascii="Book Antiqua" w:eastAsia="宋体" w:hAnsi="Book Antiqua" w:cs="Arial" w:hint="eastAsia"/>
          <w:lang w:val="en-GB" w:eastAsia="zh-CN"/>
        </w:rPr>
        <w:t xml:space="preserve"> </w:t>
      </w:r>
      <w:r w:rsidR="0034514B" w:rsidRPr="00041F3B">
        <w:rPr>
          <w:rFonts w:ascii="Book Antiqua" w:eastAsia="Times New Roman" w:hAnsi="Book Antiqua" w:cs="Arial"/>
          <w:lang w:val="en-GB"/>
        </w:rPr>
        <w:t>radio-frequency</w:t>
      </w:r>
      <w:r w:rsidR="00DF7461" w:rsidRPr="00041F3B">
        <w:rPr>
          <w:rFonts w:ascii="Book Antiqua" w:eastAsia="Times New Roman" w:hAnsi="Book Antiqua" w:cs="Arial"/>
          <w:lang w:val="en-GB"/>
        </w:rPr>
        <w:t xml:space="preserve"> pulse reverses the sign of the phase angle and thus after the second gradient pulse all spins are in phase which gives a maximum echo signal. In the presence of diffusion, spins go through a random walk process resulting in a distribution of phases. This in turn results in poorer refocusing of the spins and thus, a smaller echo signal. </w:t>
      </w:r>
    </w:p>
    <w:p w14:paraId="6934974B" w14:textId="77777777" w:rsidR="0034514B" w:rsidRPr="00041F3B" w:rsidRDefault="0034514B">
      <w:pPr>
        <w:rPr>
          <w:rFonts w:ascii="Book Antiqua" w:eastAsia="Times New Roman" w:hAnsi="Book Antiqua" w:cs="Arial"/>
          <w:lang w:val="en-GB"/>
        </w:rPr>
      </w:pPr>
      <w:r w:rsidRPr="00041F3B">
        <w:rPr>
          <w:rFonts w:ascii="Book Antiqua" w:eastAsia="Times New Roman" w:hAnsi="Book Antiqua" w:cs="Arial"/>
          <w:lang w:val="en-GB"/>
        </w:rPr>
        <w:br w:type="page"/>
      </w:r>
    </w:p>
    <w:p w14:paraId="102340CF" w14:textId="77777777" w:rsidR="00DF7461" w:rsidRPr="00041F3B" w:rsidRDefault="00DF7461" w:rsidP="00FF7EA7">
      <w:pPr>
        <w:widowControl w:val="0"/>
        <w:autoSpaceDE w:val="0"/>
        <w:autoSpaceDN w:val="0"/>
        <w:adjustRightInd w:val="0"/>
        <w:spacing w:line="360" w:lineRule="auto"/>
        <w:jc w:val="both"/>
        <w:rPr>
          <w:rFonts w:ascii="Book Antiqua" w:eastAsia="宋体" w:hAnsi="Book Antiqua" w:cs="Arial"/>
          <w:lang w:val="en-GB" w:eastAsia="zh-CN"/>
        </w:rPr>
      </w:pPr>
    </w:p>
    <w:p w14:paraId="5C16F226" w14:textId="77777777" w:rsidR="00DF7461" w:rsidRPr="00041F3B" w:rsidRDefault="00DF7461" w:rsidP="00FF7EA7">
      <w:pPr>
        <w:spacing w:line="360" w:lineRule="auto"/>
        <w:jc w:val="both"/>
        <w:rPr>
          <w:rFonts w:ascii="Book Antiqua" w:eastAsia="Times New Roman" w:hAnsi="Book Antiqua" w:cs="Arial"/>
          <w:lang w:val="en-GB"/>
        </w:rPr>
      </w:pPr>
      <w:r w:rsidRPr="00041F3B">
        <w:rPr>
          <w:rFonts w:ascii="Book Antiqua" w:eastAsia="Times New Roman" w:hAnsi="Book Antiqua" w:cs="Arial"/>
          <w:noProof/>
        </w:rPr>
        <w:drawing>
          <wp:inline distT="0" distB="0" distL="0" distR="0" wp14:anchorId="7E600A8A" wp14:editId="45815AD3">
            <wp:extent cx="5270500" cy="3345815"/>
            <wp:effectExtent l="0" t="0" r="1270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domenV1.png"/>
                    <pic:cNvPicPr/>
                  </pic:nvPicPr>
                  <pic:blipFill>
                    <a:blip r:embed="rId84">
                      <a:extLst>
                        <a:ext uri="{28A0092B-C50C-407E-A947-70E740481C1C}">
                          <a14:useLocalDpi xmlns:a14="http://schemas.microsoft.com/office/drawing/2010/main" val="0"/>
                        </a:ext>
                      </a:extLst>
                    </a:blip>
                    <a:stretch>
                      <a:fillRect/>
                    </a:stretch>
                  </pic:blipFill>
                  <pic:spPr>
                    <a:xfrm>
                      <a:off x="0" y="0"/>
                      <a:ext cx="5270500" cy="3345815"/>
                    </a:xfrm>
                    <a:prstGeom prst="rect">
                      <a:avLst/>
                    </a:prstGeom>
                  </pic:spPr>
                </pic:pic>
              </a:graphicData>
            </a:graphic>
          </wp:inline>
        </w:drawing>
      </w:r>
    </w:p>
    <w:p w14:paraId="114A9303" w14:textId="64A7FB23" w:rsidR="00BE2D63" w:rsidRPr="00041F3B" w:rsidRDefault="0034514B" w:rsidP="00FF7EA7">
      <w:pPr>
        <w:spacing w:line="360" w:lineRule="auto"/>
        <w:jc w:val="both"/>
        <w:rPr>
          <w:rFonts w:ascii="Book Antiqua" w:eastAsia="宋体" w:hAnsi="Book Antiqua" w:cs="Arial"/>
          <w:lang w:val="en-GB" w:eastAsia="zh-CN"/>
        </w:rPr>
      </w:pPr>
      <w:r w:rsidRPr="00041F3B">
        <w:rPr>
          <w:rFonts w:ascii="Book Antiqua" w:eastAsia="Times New Roman" w:hAnsi="Book Antiqua" w:cs="Arial"/>
          <w:b/>
          <w:lang w:val="en-GB"/>
        </w:rPr>
        <w:t>Figure 2</w:t>
      </w:r>
      <w:r w:rsidRPr="00041F3B">
        <w:rPr>
          <w:rFonts w:ascii="Book Antiqua" w:eastAsia="宋体" w:hAnsi="Book Antiqua" w:cs="Arial" w:hint="eastAsia"/>
          <w:b/>
          <w:lang w:val="en-GB" w:eastAsia="zh-CN"/>
        </w:rPr>
        <w:t xml:space="preserve"> </w:t>
      </w:r>
      <w:r w:rsidR="00BE2D63" w:rsidRPr="00041F3B">
        <w:rPr>
          <w:rFonts w:ascii="Book Antiqua" w:eastAsia="Times New Roman" w:hAnsi="Book Antiqua" w:cs="Arial"/>
          <w:b/>
          <w:lang w:val="en-GB"/>
        </w:rPr>
        <w:t xml:space="preserve">Diffusion-weighted </w:t>
      </w:r>
      <w:r w:rsidRPr="00041F3B">
        <w:rPr>
          <w:rFonts w:ascii="Book Antiqua" w:hAnsi="Book Antiqua" w:cs="Arial"/>
          <w:b/>
        </w:rPr>
        <w:t>magnetic resonance</w:t>
      </w:r>
      <w:r w:rsidR="00BE2D63" w:rsidRPr="00041F3B">
        <w:rPr>
          <w:rFonts w:ascii="Book Antiqua" w:eastAsia="Times New Roman" w:hAnsi="Book Antiqua" w:cs="Arial"/>
          <w:b/>
          <w:lang w:val="en-GB"/>
        </w:rPr>
        <w:t xml:space="preserve"> images of the abdomen of a healthy 25 year</w:t>
      </w:r>
      <w:r w:rsidRPr="00041F3B">
        <w:rPr>
          <w:rFonts w:ascii="Book Antiqua" w:eastAsia="宋体" w:hAnsi="Book Antiqua" w:cs="Arial"/>
          <w:b/>
          <w:lang w:val="en-GB" w:eastAsia="zh-CN"/>
        </w:rPr>
        <w:t>s</w:t>
      </w:r>
      <w:r w:rsidR="00BE2D63" w:rsidRPr="00041F3B">
        <w:rPr>
          <w:rFonts w:ascii="Book Antiqua" w:eastAsia="Times New Roman" w:hAnsi="Book Antiqua" w:cs="Arial"/>
          <w:b/>
          <w:lang w:val="en-GB"/>
        </w:rPr>
        <w:t xml:space="preserve"> old male volunteer at different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BE2D63" w:rsidRPr="00041F3B">
        <w:rPr>
          <w:rFonts w:ascii="Book Antiqua" w:eastAsia="Times New Roman" w:hAnsi="Book Antiqua" w:cs="Arial"/>
          <w:b/>
          <w:lang w:val="en-GB"/>
        </w:rPr>
        <w:t>values of 0, 10, 30, 50, 100, 300, 500, 1000 s</w:t>
      </w:r>
      <w:r w:rsidRPr="00041F3B">
        <w:rPr>
          <w:rFonts w:ascii="Book Antiqua" w:eastAsia="宋体" w:hAnsi="Book Antiqua" w:cs="Arial" w:hint="eastAsia"/>
          <w:b/>
          <w:lang w:val="en-GB" w:eastAsia="zh-CN"/>
        </w:rPr>
        <w:t>/</w:t>
      </w:r>
      <w:r w:rsidR="00BE2D63" w:rsidRPr="00041F3B">
        <w:rPr>
          <w:rFonts w:ascii="Book Antiqua" w:hAnsi="Book Antiqua" w:cs="Arial"/>
          <w:b/>
        </w:rPr>
        <w:t>mm</w:t>
      </w:r>
      <w:r w:rsidR="00BE2D63" w:rsidRPr="00041F3B">
        <w:rPr>
          <w:rFonts w:ascii="Book Antiqua" w:hAnsi="Book Antiqua" w:cs="Arial"/>
          <w:b/>
          <w:vertAlign w:val="superscript"/>
        </w:rPr>
        <w:t>2</w:t>
      </w:r>
      <w:r w:rsidR="00BE2D63" w:rsidRPr="00041F3B">
        <w:rPr>
          <w:rFonts w:ascii="Book Antiqua" w:eastAsia="Times New Roman" w:hAnsi="Book Antiqua" w:cs="Arial"/>
          <w:b/>
          <w:lang w:val="en-GB"/>
        </w:rPr>
        <w:t xml:space="preserve">. </w:t>
      </w:r>
      <w:proofErr w:type="gramStart"/>
      <w:r w:rsidR="00BE2D63" w:rsidRPr="00041F3B">
        <w:rPr>
          <w:rFonts w:ascii="Book Antiqua" w:eastAsia="Times New Roman" w:hAnsi="Book Antiqua" w:cs="Arial"/>
          <w:lang w:val="en-GB"/>
        </w:rPr>
        <w:t>An</w:t>
      </w:r>
      <w:proofErr w:type="gramEnd"/>
      <w:r w:rsidR="00BE2D63" w:rsidRPr="00041F3B">
        <w:rPr>
          <w:rFonts w:ascii="Book Antiqua" w:eastAsia="Times New Roman" w:hAnsi="Book Antiqua" w:cs="Arial"/>
          <w:lang w:val="en-GB"/>
        </w:rPr>
        <w:t xml:space="preserve"> </w:t>
      </w:r>
      <w:r w:rsidRPr="00041F3B">
        <w:rPr>
          <w:rFonts w:ascii="Book Antiqua" w:eastAsia="Times New Roman" w:hAnsi="Book Antiqua" w:cs="Arial"/>
        </w:rPr>
        <w:t>regions-of-interest</w:t>
      </w:r>
      <w:r w:rsidRPr="00041F3B">
        <w:rPr>
          <w:rFonts w:ascii="Book Antiqua" w:eastAsia="Times New Roman" w:hAnsi="Book Antiqua" w:cs="Arial"/>
          <w:lang w:val="en-GB"/>
        </w:rPr>
        <w:t xml:space="preserve"> </w:t>
      </w:r>
      <w:r w:rsidRPr="00041F3B">
        <w:rPr>
          <w:rFonts w:ascii="Book Antiqua" w:eastAsia="宋体" w:hAnsi="Book Antiqua" w:cs="Arial" w:hint="eastAsia"/>
          <w:lang w:val="en-GB" w:eastAsia="zh-CN"/>
        </w:rPr>
        <w:t>(</w:t>
      </w:r>
      <w:r w:rsidRPr="00041F3B">
        <w:rPr>
          <w:rFonts w:ascii="Book Antiqua" w:eastAsia="Times New Roman" w:hAnsi="Book Antiqua" w:cs="Arial"/>
          <w:lang w:val="en-GB"/>
        </w:rPr>
        <w:t>ROI</w:t>
      </w:r>
      <w:r w:rsidRPr="00041F3B">
        <w:rPr>
          <w:rFonts w:ascii="Book Antiqua" w:eastAsia="宋体" w:hAnsi="Book Antiqua" w:cs="Arial" w:hint="eastAsia"/>
          <w:lang w:val="en-GB" w:eastAsia="zh-CN"/>
        </w:rPr>
        <w:t>)</w:t>
      </w:r>
      <w:r w:rsidR="00BE2D63" w:rsidRPr="00041F3B">
        <w:rPr>
          <w:rFonts w:ascii="Book Antiqua" w:eastAsia="Times New Roman" w:hAnsi="Book Antiqua" w:cs="Arial"/>
          <w:lang w:val="en-GB"/>
        </w:rPr>
        <w:t xml:space="preserve"> placed over a non-heterogeneous region in the liver is shown on the </w:t>
      </w:r>
      <w:r w:rsidR="00BE2D63" w:rsidRPr="00041F3B">
        <w:rPr>
          <w:rFonts w:ascii="Book Antiqua" w:eastAsia="Times New Roman" w:hAnsi="Book Antiqua" w:cs="Arial"/>
          <w:i/>
          <w:lang w:val="en-GB"/>
        </w:rPr>
        <w:t>b</w:t>
      </w:r>
      <w:r w:rsidR="00BE2D63" w:rsidRPr="00041F3B">
        <w:rPr>
          <w:rFonts w:ascii="Book Antiqua" w:eastAsia="Times New Roman" w:hAnsi="Book Antiqua" w:cs="Arial"/>
          <w:lang w:val="en-GB"/>
        </w:rPr>
        <w:t xml:space="preserve"> = 0 s</w:t>
      </w:r>
      <w:r w:rsidR="008524A7" w:rsidRPr="00041F3B">
        <w:rPr>
          <w:rFonts w:ascii="Book Antiqua" w:eastAsia="宋体" w:hAnsi="Book Antiqua" w:cs="Arial" w:hint="eastAsia"/>
          <w:lang w:val="en-GB" w:eastAsia="zh-CN"/>
        </w:rPr>
        <w:t>/</w:t>
      </w:r>
      <w:r w:rsidR="00BE2D63" w:rsidRPr="00041F3B">
        <w:rPr>
          <w:rFonts w:ascii="Book Antiqua" w:hAnsi="Book Antiqua" w:cs="Arial"/>
        </w:rPr>
        <w:t>mm</w:t>
      </w:r>
      <w:r w:rsidR="00BE2D63" w:rsidRPr="00041F3B">
        <w:rPr>
          <w:rFonts w:ascii="Book Antiqua" w:hAnsi="Book Antiqua" w:cs="Arial"/>
          <w:vertAlign w:val="superscript"/>
        </w:rPr>
        <w:t>2</w:t>
      </w:r>
      <w:r w:rsidR="00BE2D63" w:rsidRPr="00041F3B">
        <w:rPr>
          <w:rFonts w:ascii="Book Antiqua" w:eastAsia="Times New Roman" w:hAnsi="Book Antiqua" w:cs="Arial"/>
          <w:lang w:val="en-GB"/>
        </w:rPr>
        <w:t xml:space="preserve"> image. A bi-exponential fit to the ROI drawn on the </w:t>
      </w:r>
      <w:r w:rsidR="00345126" w:rsidRPr="00041F3B">
        <w:rPr>
          <w:rFonts w:ascii="Book Antiqua" w:hAnsi="Book Antiqua" w:cs="Arial"/>
        </w:rPr>
        <w:t>diffusion-weighted</w:t>
      </w:r>
      <w:r w:rsidR="00BE2D63" w:rsidRPr="00041F3B">
        <w:rPr>
          <w:rFonts w:ascii="Book Antiqua" w:eastAsia="Times New Roman" w:hAnsi="Book Antiqua" w:cs="Arial"/>
          <w:lang w:val="en-GB"/>
        </w:rPr>
        <w:t>-</w:t>
      </w:r>
      <w:r w:rsidRPr="00041F3B">
        <w:rPr>
          <w:rFonts w:ascii="Book Antiqua" w:hAnsi="Book Antiqua" w:cs="Arial"/>
        </w:rPr>
        <w:t>magnetic resonance</w:t>
      </w:r>
      <w:r w:rsidR="00BE2D63" w:rsidRPr="00041F3B">
        <w:rPr>
          <w:rFonts w:ascii="Book Antiqua" w:eastAsia="Times New Roman" w:hAnsi="Book Antiqua" w:cs="Arial"/>
          <w:lang w:val="en-GB"/>
        </w:rPr>
        <w:t xml:space="preserve"> data acquired with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BE2D63" w:rsidRPr="00041F3B">
        <w:rPr>
          <w:rFonts w:ascii="Book Antiqua" w:eastAsia="Times New Roman" w:hAnsi="Book Antiqua" w:cs="Arial"/>
          <w:lang w:val="en-GB"/>
        </w:rPr>
        <w:t xml:space="preserve">values of 0, 10, 20, 30, 40, 50, 75, 100, 150, 200, 300, 400, 500, 750, 1000 and </w:t>
      </w:r>
      <w:r w:rsidR="00BE2D63" w:rsidRPr="00041F3B">
        <w:rPr>
          <w:rFonts w:ascii="Book Antiqua" w:hAnsi="Book Antiqua" w:cs="Arial"/>
        </w:rPr>
        <w:t>s</w:t>
      </w:r>
      <w:r w:rsidRPr="00041F3B">
        <w:rPr>
          <w:rFonts w:ascii="Book Antiqua" w:eastAsia="宋体" w:hAnsi="Book Antiqua" w:cs="Arial" w:hint="eastAsia"/>
          <w:lang w:eastAsia="zh-CN"/>
        </w:rPr>
        <w:t>/</w:t>
      </w:r>
      <w:r w:rsidR="00BE2D63" w:rsidRPr="00041F3B">
        <w:rPr>
          <w:rFonts w:ascii="Book Antiqua" w:hAnsi="Book Antiqua" w:cs="Arial"/>
        </w:rPr>
        <w:t>mm</w:t>
      </w:r>
      <w:r w:rsidR="00BE2D63" w:rsidRPr="00041F3B">
        <w:rPr>
          <w:rFonts w:ascii="Book Antiqua" w:eastAsia="Times New Roman" w:hAnsi="Book Antiqua" w:cs="Arial"/>
          <w:vertAlign w:val="superscript"/>
          <w:lang w:val="en-GB"/>
        </w:rPr>
        <w:t>2</w:t>
      </w:r>
      <w:r w:rsidR="00BE2D63" w:rsidRPr="00041F3B">
        <w:rPr>
          <w:rFonts w:ascii="Book Antiqua" w:eastAsia="Times New Roman" w:hAnsi="Book Antiqua" w:cs="Arial"/>
          <w:lang w:val="en-GB"/>
        </w:rPr>
        <w:t xml:space="preserve"> is also shown where the slopes of the exponents represent the fast diffusion component (which includes perfusion) and the slower diffusion component. Quantitative apparent diffusion coefficients maps are also shown where </w:t>
      </w:r>
      <w:r w:rsidRPr="00041F3B">
        <w:rPr>
          <w:rFonts w:ascii="Book Antiqua" w:eastAsia="Times New Roman" w:hAnsi="Book Antiqua" w:cs="Arial"/>
          <w:lang w:val="en-GB"/>
        </w:rPr>
        <w:t xml:space="preserve">apparent diffusion coefficient </w:t>
      </w:r>
      <w:r w:rsidRPr="00041F3B">
        <w:rPr>
          <w:rFonts w:ascii="Book Antiqua" w:eastAsia="宋体" w:hAnsi="Book Antiqua" w:cs="Arial"/>
          <w:lang w:val="en-GB" w:eastAsia="zh-CN"/>
        </w:rPr>
        <w:t>(</w:t>
      </w:r>
      <w:r w:rsidRPr="00041F3B">
        <w:rPr>
          <w:rFonts w:ascii="Book Antiqua" w:eastAsia="Times New Roman" w:hAnsi="Book Antiqua" w:cs="Arial"/>
          <w:lang w:val="en-GB"/>
        </w:rPr>
        <w:t>ADC</w:t>
      </w:r>
      <w:r w:rsidRPr="00041F3B">
        <w:rPr>
          <w:rFonts w:ascii="Book Antiqua" w:eastAsia="宋体" w:hAnsi="Book Antiqua" w:cs="Arial"/>
          <w:lang w:val="en-GB" w:eastAsia="zh-CN"/>
        </w:rPr>
        <w:t>)</w:t>
      </w:r>
      <w:r w:rsidRPr="00041F3B">
        <w:rPr>
          <w:rFonts w:ascii="Book Antiqua" w:eastAsia="宋体" w:hAnsi="Book Antiqua" w:cs="Arial" w:hint="eastAsia"/>
          <w:lang w:val="en-GB" w:eastAsia="zh-CN"/>
        </w:rPr>
        <w:t xml:space="preserve"> </w:t>
      </w:r>
      <w:r w:rsidR="00BE2D63" w:rsidRPr="00041F3B">
        <w:rPr>
          <w:rFonts w:ascii="Book Antiqua" w:eastAsia="Times New Roman" w:hAnsi="Book Antiqua" w:cs="Arial"/>
          <w:lang w:val="en-GB"/>
        </w:rPr>
        <w:t xml:space="preserve">low was computed with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BE2D63" w:rsidRPr="00041F3B">
        <w:rPr>
          <w:rFonts w:ascii="Book Antiqua" w:eastAsia="Times New Roman" w:hAnsi="Book Antiqua" w:cs="Arial"/>
          <w:lang w:val="en-GB"/>
        </w:rPr>
        <w:t xml:space="preserve">values ≤ 100 </w:t>
      </w:r>
      <w:r w:rsidR="00BE2D63" w:rsidRPr="00041F3B">
        <w:rPr>
          <w:rFonts w:ascii="Book Antiqua" w:hAnsi="Book Antiqua" w:cs="Arial"/>
        </w:rPr>
        <w:t>s</w:t>
      </w:r>
      <w:r w:rsidRPr="00041F3B">
        <w:rPr>
          <w:rFonts w:ascii="Book Antiqua" w:eastAsia="宋体" w:hAnsi="Book Antiqua" w:cs="Arial" w:hint="eastAsia"/>
          <w:lang w:eastAsia="zh-CN"/>
        </w:rPr>
        <w:t>/</w:t>
      </w:r>
      <w:r w:rsidR="00BE2D63" w:rsidRPr="00041F3B">
        <w:rPr>
          <w:rFonts w:ascii="Book Antiqua" w:hAnsi="Book Antiqua" w:cs="Arial"/>
        </w:rPr>
        <w:t>mm</w:t>
      </w:r>
      <w:r w:rsidR="00BE2D63" w:rsidRPr="00041F3B">
        <w:rPr>
          <w:rFonts w:ascii="Book Antiqua" w:eastAsia="Times New Roman" w:hAnsi="Book Antiqua" w:cs="Arial"/>
          <w:vertAlign w:val="superscript"/>
          <w:lang w:val="en-GB"/>
        </w:rPr>
        <w:t>2</w:t>
      </w:r>
      <w:r w:rsidR="00BE2D63" w:rsidRPr="00041F3B">
        <w:rPr>
          <w:rFonts w:ascii="Book Antiqua" w:eastAsia="Times New Roman" w:hAnsi="Book Antiqua" w:cs="Arial"/>
          <w:lang w:val="en-GB"/>
        </w:rPr>
        <w:t xml:space="preserve"> and ADC high was computed with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00BE2D63" w:rsidRPr="00041F3B">
        <w:rPr>
          <w:rFonts w:ascii="Book Antiqua" w:eastAsia="Times New Roman" w:hAnsi="Book Antiqua" w:cs="Arial"/>
          <w:lang w:val="en-GB"/>
        </w:rPr>
        <w:t>values ≥</w:t>
      </w:r>
      <w:r w:rsidRPr="00041F3B">
        <w:rPr>
          <w:rFonts w:ascii="Book Antiqua" w:eastAsia="宋体" w:hAnsi="Book Antiqua" w:cs="Arial" w:hint="eastAsia"/>
          <w:lang w:val="en-GB" w:eastAsia="zh-CN"/>
        </w:rPr>
        <w:t xml:space="preserve"> </w:t>
      </w:r>
      <w:r w:rsidR="00BE2D63" w:rsidRPr="00041F3B">
        <w:rPr>
          <w:rFonts w:ascii="Book Antiqua" w:eastAsia="Times New Roman" w:hAnsi="Book Antiqua" w:cs="Arial"/>
          <w:lang w:val="en-GB"/>
        </w:rPr>
        <w:t>150 s</w:t>
      </w:r>
      <w:r w:rsidRPr="00041F3B">
        <w:rPr>
          <w:rFonts w:ascii="Book Antiqua" w:eastAsia="宋体" w:hAnsi="Book Antiqua" w:cs="Arial" w:hint="eastAsia"/>
          <w:lang w:val="en-GB" w:eastAsia="zh-CN"/>
        </w:rPr>
        <w:t>/</w:t>
      </w:r>
      <w:r w:rsidR="00BE2D63" w:rsidRPr="00041F3B">
        <w:rPr>
          <w:rFonts w:ascii="Book Antiqua" w:hAnsi="Book Antiqua" w:cs="Arial"/>
        </w:rPr>
        <w:t>mm</w:t>
      </w:r>
      <w:r w:rsidR="00BE2D63" w:rsidRPr="00041F3B">
        <w:rPr>
          <w:rFonts w:ascii="Book Antiqua" w:hAnsi="Book Antiqua" w:cs="Arial"/>
          <w:vertAlign w:val="superscript"/>
        </w:rPr>
        <w:t>2</w:t>
      </w:r>
      <w:r w:rsidR="00BE2D63" w:rsidRPr="00041F3B">
        <w:rPr>
          <w:rFonts w:ascii="Book Antiqua" w:eastAsia="Times New Roman" w:hAnsi="Book Antiqua" w:cs="Arial"/>
          <w:lang w:val="en-GB"/>
        </w:rPr>
        <w:t xml:space="preserve">. </w:t>
      </w:r>
    </w:p>
    <w:p w14:paraId="57B4418F" w14:textId="101A35B3" w:rsidR="004A4F77" w:rsidRPr="00041F3B" w:rsidRDefault="002034D3" w:rsidP="00FF7EA7">
      <w:pPr>
        <w:spacing w:line="360" w:lineRule="auto"/>
        <w:jc w:val="both"/>
        <w:rPr>
          <w:rFonts w:ascii="Book Antiqua" w:hAnsi="Book Antiqua" w:cs="Arial"/>
        </w:rPr>
      </w:pPr>
      <w:r w:rsidRPr="00041F3B">
        <w:rPr>
          <w:rFonts w:ascii="Book Antiqua" w:hAnsi="Book Antiqua" w:cs="Arial"/>
          <w:noProof/>
        </w:rPr>
        <w:drawing>
          <wp:inline distT="0" distB="0" distL="0" distR="0" wp14:anchorId="0C869FDD" wp14:editId="28D86151">
            <wp:extent cx="5270500" cy="2759710"/>
            <wp:effectExtent l="0" t="0" r="1270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85">
                      <a:extLst>
                        <a:ext uri="{28A0092B-C50C-407E-A947-70E740481C1C}">
                          <a14:useLocalDpi xmlns:a14="http://schemas.microsoft.com/office/drawing/2010/main" val="0"/>
                        </a:ext>
                      </a:extLst>
                    </a:blip>
                    <a:stretch>
                      <a:fillRect/>
                    </a:stretch>
                  </pic:blipFill>
                  <pic:spPr>
                    <a:xfrm>
                      <a:off x="0" y="0"/>
                      <a:ext cx="5270500" cy="2759710"/>
                    </a:xfrm>
                    <a:prstGeom prst="rect">
                      <a:avLst/>
                    </a:prstGeom>
                  </pic:spPr>
                </pic:pic>
              </a:graphicData>
            </a:graphic>
          </wp:inline>
        </w:drawing>
      </w:r>
    </w:p>
    <w:p w14:paraId="79FA9C44" w14:textId="3D2D3FF1" w:rsidR="00BE2D63" w:rsidRPr="00041F3B" w:rsidRDefault="00345126" w:rsidP="00FF7EA7">
      <w:pPr>
        <w:spacing w:line="360" w:lineRule="auto"/>
        <w:jc w:val="both"/>
        <w:rPr>
          <w:rFonts w:ascii="Book Antiqua" w:eastAsia="宋体" w:hAnsi="Book Antiqua" w:cs="Arial"/>
          <w:lang w:eastAsia="zh-CN"/>
        </w:rPr>
      </w:pPr>
      <w:r w:rsidRPr="00041F3B">
        <w:rPr>
          <w:rFonts w:ascii="Book Antiqua" w:hAnsi="Book Antiqua" w:cs="Arial"/>
          <w:b/>
        </w:rPr>
        <w:lastRenderedPageBreak/>
        <w:t>Figure 3</w:t>
      </w:r>
      <w:r w:rsidRPr="00041F3B">
        <w:rPr>
          <w:rFonts w:ascii="Book Antiqua" w:eastAsia="宋体" w:hAnsi="Book Antiqua" w:cs="Arial" w:hint="eastAsia"/>
          <w:b/>
          <w:lang w:eastAsia="zh-CN"/>
        </w:rPr>
        <w:t xml:space="preserve"> </w:t>
      </w:r>
      <w:r w:rsidR="00BE2D63" w:rsidRPr="00041F3B">
        <w:rPr>
          <w:rFonts w:ascii="Book Antiqua" w:eastAsia="Times New Roman" w:hAnsi="Book Antiqua" w:cs="Arial"/>
          <w:b/>
          <w:lang w:val="en-GB"/>
        </w:rPr>
        <w:t xml:space="preserve">Box and whisker plots of the summarised </w:t>
      </w:r>
      <w:r w:rsidR="0034514B" w:rsidRPr="00041F3B">
        <w:rPr>
          <w:rFonts w:ascii="Book Antiqua" w:eastAsia="Times New Roman" w:hAnsi="Book Antiqua" w:cs="Arial"/>
          <w:b/>
          <w:lang w:val="en-GB"/>
        </w:rPr>
        <w:t xml:space="preserve">apparent diffusion coefficient </w:t>
      </w:r>
      <w:r w:rsidR="00BE2D63" w:rsidRPr="00041F3B">
        <w:rPr>
          <w:rFonts w:ascii="Book Antiqua" w:eastAsia="Times New Roman" w:hAnsi="Book Antiqua" w:cs="Arial"/>
          <w:b/>
          <w:lang w:val="en-GB"/>
        </w:rPr>
        <w:t xml:space="preserve">values reported for extra-cranial organs. </w:t>
      </w:r>
      <w:r w:rsidR="00BE2D63" w:rsidRPr="00041F3B">
        <w:rPr>
          <w:rFonts w:ascii="Book Antiqua" w:eastAsia="Times New Roman" w:hAnsi="Book Antiqua" w:cs="Arial"/>
          <w:lang w:val="en-GB"/>
        </w:rPr>
        <w:t>A total of 115 st</w:t>
      </w:r>
      <w:r w:rsidR="00EA2477" w:rsidRPr="00041F3B">
        <w:rPr>
          <w:rFonts w:ascii="Book Antiqua" w:eastAsia="Times New Roman" w:hAnsi="Book Antiqua" w:cs="Arial"/>
          <w:lang w:val="en-GB"/>
        </w:rPr>
        <w:t>udies</w:t>
      </w:r>
      <w:r w:rsidR="00BE2D63" w:rsidRPr="00041F3B">
        <w:rPr>
          <w:rFonts w:ascii="Book Antiqua" w:eastAsia="Times New Roman" w:hAnsi="Book Antiqua" w:cs="Arial"/>
          <w:lang w:val="en-GB"/>
        </w:rPr>
        <w:t xml:space="preserve"> were summarised including for liver parenchyma, kidney (renal parenchyma), pancreatic body, spleen, gallbladder, prostate (peripheral zone and central gland), uterus (endometrium, myometrium, cervix) and breast. Details of the studies are provided in the annex, </w:t>
      </w:r>
      <w:r w:rsidRPr="00041F3B">
        <w:rPr>
          <w:rFonts w:ascii="Book Antiqua" w:eastAsia="Times New Roman" w:hAnsi="Book Antiqua" w:cs="Arial"/>
          <w:lang w:val="en-GB"/>
        </w:rPr>
        <w:t>T</w:t>
      </w:r>
      <w:r w:rsidR="00BE2D63" w:rsidRPr="00041F3B">
        <w:rPr>
          <w:rFonts w:ascii="Book Antiqua" w:eastAsia="Times New Roman" w:hAnsi="Book Antiqua" w:cs="Arial"/>
          <w:lang w:val="en-GB"/>
        </w:rPr>
        <w:t>ables 1-8.</w:t>
      </w:r>
      <w:r w:rsidR="00BE2D63" w:rsidRPr="00041F3B">
        <w:rPr>
          <w:rFonts w:ascii="Book Antiqua" w:hAnsi="Book Antiqua" w:cs="Arial"/>
        </w:rPr>
        <w:t xml:space="preserve"> </w:t>
      </w:r>
      <w:r w:rsidRPr="00041F3B">
        <w:rPr>
          <w:rFonts w:ascii="Book Antiqua" w:eastAsia="Times New Roman" w:hAnsi="Book Antiqua" w:cs="Arial"/>
          <w:lang w:val="en-GB"/>
        </w:rPr>
        <w:t>ADC</w:t>
      </w:r>
      <w:r w:rsidRPr="00041F3B">
        <w:rPr>
          <w:rFonts w:ascii="Book Antiqua" w:eastAsia="宋体" w:hAnsi="Book Antiqua" w:cs="Arial" w:hint="eastAsia"/>
          <w:lang w:val="en-GB" w:eastAsia="zh-CN"/>
        </w:rPr>
        <w:t xml:space="preserve">: </w:t>
      </w:r>
      <w:r w:rsidRPr="00041F3B">
        <w:rPr>
          <w:rFonts w:ascii="Book Antiqua" w:eastAsia="Times New Roman" w:hAnsi="Book Antiqua" w:cs="Arial"/>
          <w:lang w:val="en-GB"/>
        </w:rPr>
        <w:t>Apparent diffusion coefficient</w:t>
      </w:r>
      <w:r w:rsidRPr="00041F3B">
        <w:rPr>
          <w:rFonts w:ascii="Book Antiqua" w:eastAsia="宋体" w:hAnsi="Book Antiqua" w:cs="Arial" w:hint="eastAsia"/>
          <w:lang w:val="en-GB" w:eastAsia="zh-CN"/>
        </w:rPr>
        <w:t>.</w:t>
      </w:r>
    </w:p>
    <w:p w14:paraId="41F9FE9C" w14:textId="77777777" w:rsidR="00345126" w:rsidRPr="00041F3B" w:rsidRDefault="00345126" w:rsidP="00FF7EA7">
      <w:pPr>
        <w:spacing w:line="360" w:lineRule="auto"/>
        <w:jc w:val="both"/>
        <w:rPr>
          <w:rFonts w:ascii="Book Antiqua" w:eastAsia="宋体" w:hAnsi="Book Antiqua" w:cs="Arial"/>
          <w:lang w:eastAsia="zh-CN"/>
        </w:rPr>
        <w:sectPr w:rsidR="00345126" w:rsidRPr="00041F3B" w:rsidSect="00F75DA6">
          <w:footerReference w:type="even" r:id="rId86"/>
          <w:footerReference w:type="default" r:id="rId87"/>
          <w:pgSz w:w="11900" w:h="16840"/>
          <w:pgMar w:top="1134" w:right="1134" w:bottom="1134" w:left="1134" w:header="708" w:footer="708" w:gutter="0"/>
          <w:cols w:space="708"/>
          <w:docGrid w:linePitch="360"/>
        </w:sectPr>
      </w:pPr>
    </w:p>
    <w:p w14:paraId="6AB705B7" w14:textId="4E6931D3" w:rsidR="00FF0F19" w:rsidRPr="00041F3B" w:rsidRDefault="00A87C51" w:rsidP="00FF7EA7">
      <w:pPr>
        <w:spacing w:line="360" w:lineRule="auto"/>
        <w:jc w:val="both"/>
        <w:rPr>
          <w:rFonts w:ascii="Book Antiqua" w:eastAsia="宋体" w:hAnsi="Book Antiqua" w:cs="Arial"/>
          <w:b/>
          <w:vertAlign w:val="superscript"/>
          <w:lang w:eastAsia="zh-CN"/>
        </w:rPr>
      </w:pPr>
      <w:r w:rsidRPr="00041F3B">
        <w:rPr>
          <w:rFonts w:ascii="Book Antiqua" w:hAnsi="Book Antiqua" w:cs="Arial"/>
          <w:b/>
        </w:rPr>
        <w:lastRenderedPageBreak/>
        <w:t>Table</w:t>
      </w:r>
      <w:r w:rsidR="00E016B6" w:rsidRPr="00041F3B">
        <w:rPr>
          <w:rFonts w:ascii="Book Antiqua" w:hAnsi="Book Antiqua" w:cs="Arial"/>
          <w:b/>
        </w:rPr>
        <w:t xml:space="preserve"> </w:t>
      </w:r>
      <w:r w:rsidR="00004114" w:rsidRPr="00041F3B">
        <w:rPr>
          <w:rFonts w:ascii="Book Antiqua" w:hAnsi="Book Antiqua" w:cs="Arial"/>
          <w:b/>
        </w:rPr>
        <w:t>1</w:t>
      </w:r>
      <w:r w:rsidR="00693A59" w:rsidRPr="00041F3B">
        <w:rPr>
          <w:rFonts w:ascii="Book Antiqua" w:hAnsi="Book Antiqua" w:cs="Arial"/>
          <w:b/>
        </w:rPr>
        <w:t xml:space="preserve"> </w:t>
      </w:r>
      <w:r w:rsidR="00844097" w:rsidRPr="00041F3B">
        <w:rPr>
          <w:rFonts w:ascii="Book Antiqua" w:hAnsi="Book Antiqua" w:cs="Arial"/>
          <w:b/>
        </w:rPr>
        <w:t>Estimates</w:t>
      </w:r>
      <w:r w:rsidR="00693A59" w:rsidRPr="00041F3B">
        <w:rPr>
          <w:rFonts w:ascii="Book Antiqua" w:hAnsi="Book Antiqua" w:cs="Arial"/>
          <w:b/>
        </w:rPr>
        <w:t xml:space="preserve"> of apparent diffusion </w:t>
      </w:r>
      <w:proofErr w:type="gramStart"/>
      <w:r w:rsidR="00693A59" w:rsidRPr="00041F3B">
        <w:rPr>
          <w:rFonts w:ascii="Book Antiqua" w:hAnsi="Book Antiqua" w:cs="Arial"/>
          <w:b/>
        </w:rPr>
        <w:t>coefficient  values</w:t>
      </w:r>
      <w:proofErr w:type="gramEnd"/>
      <w:r w:rsidR="00693A59" w:rsidRPr="00041F3B">
        <w:rPr>
          <w:rFonts w:ascii="Book Antiqua" w:hAnsi="Book Antiqua" w:cs="Arial"/>
          <w:b/>
        </w:rPr>
        <w:t xml:space="preserve"> reported </w:t>
      </w:r>
      <w:r w:rsidR="005100B4" w:rsidRPr="00041F3B">
        <w:rPr>
          <w:rFonts w:ascii="Book Antiqua" w:hAnsi="Book Antiqua" w:cs="Arial"/>
          <w:b/>
        </w:rPr>
        <w:t>in</w:t>
      </w:r>
      <w:r w:rsidR="00844097" w:rsidRPr="00041F3B">
        <w:rPr>
          <w:rFonts w:ascii="Book Antiqua" w:hAnsi="Book Antiqua" w:cs="Arial"/>
          <w:b/>
        </w:rPr>
        <w:t xml:space="preserve"> healthy</w:t>
      </w:r>
      <w:r w:rsidR="005100B4" w:rsidRPr="00041F3B">
        <w:rPr>
          <w:rFonts w:ascii="Book Antiqua" w:hAnsi="Book Antiqua" w:cs="Arial"/>
          <w:b/>
        </w:rPr>
        <w:t xml:space="preserve"> </w:t>
      </w:r>
      <w:r w:rsidR="00241AA2" w:rsidRPr="00041F3B">
        <w:rPr>
          <w:rFonts w:ascii="Book Antiqua" w:hAnsi="Book Antiqua" w:cs="Arial"/>
          <w:b/>
        </w:rPr>
        <w:t>human liver</w:t>
      </w:r>
      <w:r w:rsidR="00E527A0" w:rsidRPr="00041F3B">
        <w:rPr>
          <w:rFonts w:ascii="Book Antiqua" w:hAnsi="Book Antiqua" w:cs="Arial"/>
          <w:b/>
        </w:rPr>
        <w:t xml:space="preserve"> </w:t>
      </w:r>
      <w:r w:rsidR="00DC1C67" w:rsidRPr="00041F3B">
        <w:rPr>
          <w:rFonts w:ascii="Book Antiqua" w:hAnsi="Book Antiqua" w:cs="Arial"/>
          <w:b/>
        </w:rPr>
        <w:t>using a mono-exponential fit</w:t>
      </w:r>
    </w:p>
    <w:tbl>
      <w:tblPr>
        <w:tblStyle w:val="TableGrid"/>
        <w:tblW w:w="14567" w:type="dxa"/>
        <w:tblLayout w:type="fixed"/>
        <w:tblLook w:val="04A0" w:firstRow="1" w:lastRow="0" w:firstColumn="1" w:lastColumn="0" w:noHBand="0" w:noVBand="1"/>
      </w:tblPr>
      <w:tblGrid>
        <w:gridCol w:w="1668"/>
        <w:gridCol w:w="1559"/>
        <w:gridCol w:w="1134"/>
        <w:gridCol w:w="1984"/>
        <w:gridCol w:w="1418"/>
        <w:gridCol w:w="2695"/>
        <w:gridCol w:w="1699"/>
        <w:gridCol w:w="2410"/>
      </w:tblGrid>
      <w:tr w:rsidR="00C74D5A" w:rsidRPr="00041F3B" w14:paraId="0E087D04" w14:textId="48A407FD" w:rsidTr="003D4A2C">
        <w:tc>
          <w:tcPr>
            <w:tcW w:w="1668" w:type="dxa"/>
          </w:tcPr>
          <w:p w14:paraId="72E2CB27" w14:textId="1C5C4178" w:rsidR="00C74D5A" w:rsidRPr="00041F3B" w:rsidRDefault="00DC1C67" w:rsidP="00FF7EA7">
            <w:pPr>
              <w:spacing w:line="360" w:lineRule="auto"/>
              <w:jc w:val="both"/>
              <w:rPr>
                <w:rFonts w:ascii="Book Antiqua" w:eastAsia="宋体" w:hAnsi="Book Antiqua" w:cs="Arial"/>
                <w:lang w:eastAsia="zh-CN"/>
              </w:rPr>
            </w:pPr>
            <w:r w:rsidRPr="00041F3B">
              <w:rPr>
                <w:rFonts w:ascii="Book Antiqua" w:eastAsia="宋体" w:hAnsi="Book Antiqua" w:cs="Arial"/>
                <w:lang w:eastAsia="zh-CN"/>
              </w:rPr>
              <w:t>R</w:t>
            </w:r>
            <w:r w:rsidRPr="00041F3B">
              <w:rPr>
                <w:rFonts w:ascii="Book Antiqua" w:eastAsia="宋体" w:hAnsi="Book Antiqua" w:cs="Arial" w:hint="eastAsia"/>
                <w:lang w:eastAsia="zh-CN"/>
              </w:rPr>
              <w:t>ef.</w:t>
            </w:r>
          </w:p>
        </w:tc>
        <w:tc>
          <w:tcPr>
            <w:tcW w:w="1559" w:type="dxa"/>
          </w:tcPr>
          <w:p w14:paraId="52115601" w14:textId="77777777" w:rsidR="00C74D5A" w:rsidRPr="00041F3B" w:rsidRDefault="00C74D5A" w:rsidP="00FF7EA7">
            <w:pPr>
              <w:spacing w:line="360" w:lineRule="auto"/>
              <w:jc w:val="both"/>
              <w:rPr>
                <w:rFonts w:ascii="Book Antiqua" w:hAnsi="Book Antiqua" w:cs="Arial"/>
              </w:rPr>
            </w:pPr>
            <w:r w:rsidRPr="00041F3B">
              <w:rPr>
                <w:rFonts w:ascii="Book Antiqua" w:hAnsi="Book Antiqua" w:cs="Arial"/>
              </w:rPr>
              <w:t>System</w:t>
            </w:r>
          </w:p>
        </w:tc>
        <w:tc>
          <w:tcPr>
            <w:tcW w:w="1134" w:type="dxa"/>
          </w:tcPr>
          <w:p w14:paraId="4749D973" w14:textId="64500C8D" w:rsidR="00C74D5A" w:rsidRPr="00041F3B" w:rsidRDefault="00C74D5A" w:rsidP="00FF7EA7">
            <w:pPr>
              <w:spacing w:line="360" w:lineRule="auto"/>
              <w:jc w:val="both"/>
              <w:rPr>
                <w:rFonts w:ascii="Book Antiqua" w:hAnsi="Book Antiqua" w:cs="Arial"/>
              </w:rPr>
            </w:pPr>
            <w:r w:rsidRPr="00041F3B">
              <w:rPr>
                <w:rFonts w:ascii="Book Antiqua" w:hAnsi="Book Antiqua" w:cs="Arial"/>
              </w:rPr>
              <w:t xml:space="preserve">Field </w:t>
            </w:r>
            <w:r w:rsidR="00DC1C67" w:rsidRPr="00041F3B">
              <w:rPr>
                <w:rFonts w:ascii="Book Antiqua" w:hAnsi="Book Antiqua" w:cs="Arial"/>
              </w:rPr>
              <w:t>s</w:t>
            </w:r>
            <w:r w:rsidRPr="00041F3B">
              <w:rPr>
                <w:rFonts w:ascii="Book Antiqua" w:hAnsi="Book Antiqua" w:cs="Arial"/>
              </w:rPr>
              <w:t>trength</w:t>
            </w:r>
            <w:r w:rsidR="00E07C9F" w:rsidRPr="00041F3B">
              <w:rPr>
                <w:rFonts w:ascii="Book Antiqua" w:hAnsi="Book Antiqua" w:cs="Arial"/>
              </w:rPr>
              <w:t xml:space="preserve"> (T)</w:t>
            </w:r>
          </w:p>
        </w:tc>
        <w:tc>
          <w:tcPr>
            <w:tcW w:w="1984" w:type="dxa"/>
          </w:tcPr>
          <w:p w14:paraId="5ED144AB" w14:textId="6F78083A" w:rsidR="00C74D5A" w:rsidRPr="00041F3B" w:rsidRDefault="00C74D5A" w:rsidP="00FF7EA7">
            <w:pPr>
              <w:spacing w:line="360" w:lineRule="auto"/>
              <w:jc w:val="both"/>
              <w:rPr>
                <w:rFonts w:ascii="Book Antiqua" w:hAnsi="Book Antiqua" w:cs="Arial"/>
              </w:rPr>
            </w:pPr>
            <w:r w:rsidRPr="00041F3B">
              <w:rPr>
                <w:rFonts w:ascii="Book Antiqua" w:hAnsi="Book Antiqua" w:cs="Arial"/>
              </w:rPr>
              <w:t>Sequence</w:t>
            </w:r>
          </w:p>
        </w:tc>
        <w:tc>
          <w:tcPr>
            <w:tcW w:w="1418" w:type="dxa"/>
          </w:tcPr>
          <w:p w14:paraId="532452D0" w14:textId="77777777" w:rsidR="00E07C9F" w:rsidRPr="00041F3B" w:rsidRDefault="00C74D5A" w:rsidP="00FF7EA7">
            <w:pPr>
              <w:spacing w:line="360" w:lineRule="auto"/>
              <w:jc w:val="both"/>
              <w:rPr>
                <w:rFonts w:ascii="Book Antiqua" w:hAnsi="Book Antiqua" w:cs="Arial"/>
              </w:rPr>
            </w:pPr>
            <w:r w:rsidRPr="00041F3B">
              <w:rPr>
                <w:rFonts w:ascii="Book Antiqua" w:hAnsi="Book Antiqua" w:cs="Arial"/>
              </w:rPr>
              <w:t xml:space="preserve">TR/TE </w:t>
            </w:r>
          </w:p>
          <w:p w14:paraId="6728258F" w14:textId="56B5877B" w:rsidR="00C74D5A" w:rsidRPr="00041F3B" w:rsidRDefault="00C74D5A" w:rsidP="00FF7EA7">
            <w:pPr>
              <w:spacing w:line="360" w:lineRule="auto"/>
              <w:jc w:val="both"/>
              <w:rPr>
                <w:rFonts w:ascii="Book Antiqua" w:hAnsi="Book Antiqua" w:cs="Arial"/>
              </w:rPr>
            </w:pPr>
            <w:r w:rsidRPr="00041F3B">
              <w:rPr>
                <w:rFonts w:ascii="Book Antiqua" w:hAnsi="Book Antiqua" w:cs="Arial"/>
              </w:rPr>
              <w:t>(</w:t>
            </w:r>
            <w:r w:rsidR="006C2A28" w:rsidRPr="00041F3B">
              <w:rPr>
                <w:rFonts w:ascii="Book Antiqua" w:hAnsi="Book Antiqua" w:cs="Arial"/>
              </w:rPr>
              <w:t>ms</w:t>
            </w:r>
            <w:r w:rsidR="00DC1C67" w:rsidRPr="00041F3B">
              <w:rPr>
                <w:rFonts w:ascii="Book Antiqua" w:hAnsi="Book Antiqua" w:cs="Arial"/>
              </w:rPr>
              <w:t>/</w:t>
            </w:r>
            <w:r w:rsidR="006C2A28" w:rsidRPr="00041F3B">
              <w:rPr>
                <w:rFonts w:ascii="Book Antiqua" w:hAnsi="Book Antiqua" w:cs="Arial"/>
              </w:rPr>
              <w:t>ms</w:t>
            </w:r>
            <w:r w:rsidRPr="00041F3B">
              <w:rPr>
                <w:rFonts w:ascii="Book Antiqua" w:hAnsi="Book Antiqua" w:cs="Arial"/>
              </w:rPr>
              <w:t>)</w:t>
            </w:r>
          </w:p>
        </w:tc>
        <w:tc>
          <w:tcPr>
            <w:tcW w:w="2695" w:type="dxa"/>
          </w:tcPr>
          <w:p w14:paraId="7E1D4B2A" w14:textId="3F93B046" w:rsidR="00C74D5A" w:rsidRPr="00041F3B" w:rsidRDefault="00C74D5A" w:rsidP="00FF7EA7">
            <w:pPr>
              <w:spacing w:line="360" w:lineRule="auto"/>
              <w:jc w:val="both"/>
              <w:rPr>
                <w:rFonts w:ascii="Book Antiqua" w:hAnsi="Book Antiqua" w:cs="Arial"/>
              </w:rPr>
            </w:pPr>
            <w:r w:rsidRPr="00041F3B">
              <w:rPr>
                <w:rFonts w:ascii="Book Antiqua" w:hAnsi="Book Antiqua" w:cs="Arial"/>
              </w:rPr>
              <w:t xml:space="preserve">No. of </w:t>
            </w:r>
            <w:r w:rsidR="00DC1C67" w:rsidRPr="00041F3B">
              <w:rPr>
                <w:rFonts w:ascii="Book Antiqua" w:hAnsi="Book Antiqua" w:cs="Arial"/>
              </w:rPr>
              <w:t>patients/mean a</w:t>
            </w:r>
            <w:r w:rsidR="00606E47" w:rsidRPr="00041F3B">
              <w:rPr>
                <w:rFonts w:ascii="Book Antiqua" w:hAnsi="Book Antiqua" w:cs="Arial"/>
              </w:rPr>
              <w:t>ge</w:t>
            </w:r>
            <w:r w:rsidR="004E046E" w:rsidRPr="00041F3B">
              <w:rPr>
                <w:rFonts w:ascii="Book Antiqua" w:hAnsi="Book Antiqua" w:cs="Arial"/>
              </w:rPr>
              <w:t xml:space="preserve"> (SD)</w:t>
            </w:r>
            <w:r w:rsidR="00DC1C67" w:rsidRPr="00041F3B">
              <w:rPr>
                <w:rFonts w:ascii="Book Antiqua" w:hAnsi="Book Antiqua" w:cs="Arial"/>
              </w:rPr>
              <w:t xml:space="preserve"> (y</w:t>
            </w:r>
            <w:r w:rsidR="00E07C9F" w:rsidRPr="00041F3B">
              <w:rPr>
                <w:rFonts w:ascii="Book Antiqua" w:hAnsi="Book Antiqua" w:cs="Arial"/>
              </w:rPr>
              <w:t>r)</w:t>
            </w:r>
          </w:p>
        </w:tc>
        <w:tc>
          <w:tcPr>
            <w:tcW w:w="1699" w:type="dxa"/>
          </w:tcPr>
          <w:p w14:paraId="0D05C6D5" w14:textId="2F945A64" w:rsidR="00C74D5A" w:rsidRPr="00041F3B" w:rsidRDefault="00C2667C" w:rsidP="00FF7EA7">
            <w:pPr>
              <w:spacing w:line="360" w:lineRule="auto"/>
              <w:jc w:val="both"/>
              <w:rPr>
                <w:rFonts w:ascii="Book Antiqua" w:hAnsi="Book Antiqua" w:cs="Arial"/>
              </w:rPr>
            </w:pPr>
            <w:r w:rsidRPr="00041F3B">
              <w:rPr>
                <w:rFonts w:ascii="Book Antiqua" w:hAnsi="Book Antiqua" w:cs="Arial"/>
                <w:i/>
              </w:rPr>
              <w:t>b</w:t>
            </w:r>
            <w:r w:rsidR="009172E3" w:rsidRPr="00041F3B">
              <w:rPr>
                <w:rFonts w:ascii="Book Antiqua" w:hAnsi="Book Antiqua" w:cs="Arial"/>
              </w:rPr>
              <w:t>-</w:t>
            </w:r>
            <w:r w:rsidR="00DC1C67" w:rsidRPr="00041F3B">
              <w:rPr>
                <w:rFonts w:ascii="Book Antiqua" w:hAnsi="Book Antiqua" w:cs="Arial"/>
              </w:rPr>
              <w:t>v</w:t>
            </w:r>
            <w:r w:rsidR="00C74D5A" w:rsidRPr="00041F3B">
              <w:rPr>
                <w:rFonts w:ascii="Book Antiqua" w:hAnsi="Book Antiqua" w:cs="Arial"/>
              </w:rPr>
              <w:t xml:space="preserve">alues </w:t>
            </w:r>
          </w:p>
          <w:p w14:paraId="65D022FF" w14:textId="29BE255B" w:rsidR="00C74D5A" w:rsidRPr="00041F3B" w:rsidRDefault="00C74D5A" w:rsidP="00DC1C67">
            <w:pPr>
              <w:spacing w:line="360" w:lineRule="auto"/>
              <w:jc w:val="both"/>
              <w:rPr>
                <w:rFonts w:ascii="Book Antiqua" w:hAnsi="Book Antiqua" w:cs="Arial"/>
              </w:rPr>
            </w:pPr>
            <w:r w:rsidRPr="00041F3B">
              <w:rPr>
                <w:rFonts w:ascii="Book Antiqua" w:hAnsi="Book Antiqua" w:cs="Arial"/>
              </w:rPr>
              <w:t>(</w:t>
            </w:r>
            <w:r w:rsidR="00E07C9F" w:rsidRPr="00041F3B">
              <w:rPr>
                <w:rFonts w:ascii="Book Antiqua" w:hAnsi="Book Antiqua" w:cs="Arial"/>
              </w:rPr>
              <w:t>s</w:t>
            </w:r>
            <w:r w:rsidR="00DC1C67" w:rsidRPr="00041F3B">
              <w:rPr>
                <w:rFonts w:ascii="Book Antiqua" w:eastAsia="宋体" w:hAnsi="Book Antiqua" w:cs="Arial" w:hint="eastAsia"/>
                <w:lang w:eastAsia="zh-CN"/>
              </w:rPr>
              <w:t>/</w:t>
            </w:r>
            <w:r w:rsidRPr="00041F3B">
              <w:rPr>
                <w:rFonts w:ascii="Book Antiqua" w:hAnsi="Book Antiqua" w:cs="Arial"/>
              </w:rPr>
              <w:t>mm</w:t>
            </w:r>
            <w:r w:rsidRPr="00041F3B">
              <w:rPr>
                <w:rFonts w:ascii="Book Antiqua" w:hAnsi="Book Antiqua" w:cs="Arial"/>
                <w:vertAlign w:val="superscript"/>
              </w:rPr>
              <w:t>2</w:t>
            </w:r>
            <w:r w:rsidRPr="00041F3B">
              <w:rPr>
                <w:rFonts w:ascii="Book Antiqua" w:hAnsi="Book Antiqua" w:cs="Arial"/>
              </w:rPr>
              <w:t>)</w:t>
            </w:r>
          </w:p>
        </w:tc>
        <w:tc>
          <w:tcPr>
            <w:tcW w:w="2410" w:type="dxa"/>
          </w:tcPr>
          <w:p w14:paraId="59AE3901" w14:textId="6CAAA933" w:rsidR="00E07C9F" w:rsidRPr="00041F3B" w:rsidRDefault="004E046E" w:rsidP="00FF7EA7">
            <w:pPr>
              <w:spacing w:line="360" w:lineRule="auto"/>
              <w:jc w:val="both"/>
              <w:rPr>
                <w:rFonts w:ascii="Book Antiqua" w:hAnsi="Book Antiqua" w:cs="Arial"/>
              </w:rPr>
            </w:pPr>
            <w:r w:rsidRPr="00041F3B">
              <w:rPr>
                <w:rFonts w:ascii="Book Antiqua" w:hAnsi="Book Antiqua" w:cs="Arial"/>
              </w:rPr>
              <w:t xml:space="preserve">Mean </w:t>
            </w:r>
            <w:r w:rsidR="00BA3C53" w:rsidRPr="00041F3B">
              <w:rPr>
                <w:rFonts w:ascii="Book Antiqua" w:hAnsi="Book Antiqua" w:cs="Arial"/>
              </w:rPr>
              <w:t>ADC</w:t>
            </w:r>
            <w:r w:rsidR="00E07C9F" w:rsidRPr="00041F3B">
              <w:rPr>
                <w:rFonts w:ascii="Book Antiqua" w:hAnsi="Book Antiqua" w:cs="Arial"/>
              </w:rPr>
              <w:t xml:space="preserve"> (SD)</w:t>
            </w:r>
          </w:p>
          <w:p w14:paraId="4BD7C811" w14:textId="17097A8C" w:rsidR="004E046E" w:rsidRPr="00041F3B" w:rsidRDefault="00E07C9F" w:rsidP="00FF7EA7">
            <w:pPr>
              <w:spacing w:line="360" w:lineRule="auto"/>
              <w:jc w:val="both"/>
              <w:rPr>
                <w:rFonts w:ascii="Book Antiqua" w:hAnsi="Book Antiqua" w:cs="Arial"/>
              </w:rPr>
            </w:pPr>
            <w:r w:rsidRPr="00041F3B">
              <w:rPr>
                <w:rFonts w:ascii="Book Antiqua" w:hAnsi="Book Antiqua" w:cs="Arial"/>
              </w:rPr>
              <w:t>(</w:t>
            </w:r>
            <w:r w:rsidR="009813E8" w:rsidRPr="00041F3B">
              <w:rPr>
                <w:rFonts w:ascii="Book Antiqua" w:hAnsi="Book Antiqua" w:cs="Arial"/>
              </w:rPr>
              <w:t>×</w:t>
            </w:r>
            <w:r w:rsidR="00DC1C67" w:rsidRPr="00041F3B">
              <w:rPr>
                <w:rFonts w:ascii="Book Antiqua" w:eastAsia="宋体" w:hAnsi="Book Antiqua" w:cs="Arial" w:hint="eastAsia"/>
                <w:lang w:eastAsia="zh-CN"/>
              </w:rPr>
              <w:t xml:space="preserve"> </w:t>
            </w:r>
            <w:r w:rsidR="009813E8" w:rsidRPr="00041F3B">
              <w:rPr>
                <w:rFonts w:ascii="Book Antiqua" w:hAnsi="Book Antiqua" w:cs="Arial"/>
              </w:rPr>
              <w:t>10</w:t>
            </w:r>
            <w:r w:rsidR="009813E8" w:rsidRPr="00041F3B">
              <w:rPr>
                <w:rFonts w:ascii="Book Antiqua" w:hAnsi="Book Antiqua" w:cs="Arial"/>
                <w:vertAlign w:val="superscript"/>
              </w:rPr>
              <w:t xml:space="preserve">-3 </w:t>
            </w:r>
            <w:r w:rsidR="00C74D5A" w:rsidRPr="00041F3B">
              <w:rPr>
                <w:rFonts w:ascii="Book Antiqua" w:hAnsi="Book Antiqua" w:cs="Arial"/>
              </w:rPr>
              <w:t>mm</w:t>
            </w:r>
            <w:r w:rsidR="00C74D5A" w:rsidRPr="00041F3B">
              <w:rPr>
                <w:rFonts w:ascii="Book Antiqua" w:hAnsi="Book Antiqua" w:cs="Arial"/>
                <w:vertAlign w:val="superscript"/>
              </w:rPr>
              <w:t>2</w:t>
            </w:r>
            <w:r w:rsidR="00DC1C67" w:rsidRPr="00041F3B">
              <w:rPr>
                <w:rFonts w:ascii="Book Antiqua" w:eastAsia="宋体" w:hAnsi="Book Antiqua" w:cs="Arial" w:hint="eastAsia"/>
                <w:lang w:eastAsia="zh-CN"/>
              </w:rPr>
              <w:t>/</w:t>
            </w:r>
            <w:r w:rsidR="003A1EE4" w:rsidRPr="00041F3B">
              <w:rPr>
                <w:rFonts w:ascii="Book Antiqua" w:hAnsi="Book Antiqua" w:cs="Arial"/>
              </w:rPr>
              <w:t>s</w:t>
            </w:r>
            <w:r w:rsidRPr="00041F3B">
              <w:rPr>
                <w:rFonts w:ascii="Book Antiqua" w:hAnsi="Book Antiqua" w:cs="Arial"/>
              </w:rPr>
              <w:t>)</w:t>
            </w:r>
          </w:p>
          <w:p w14:paraId="7CDB8EF6" w14:textId="4762F0CA" w:rsidR="005D01FD" w:rsidRPr="00041F3B" w:rsidRDefault="005D01FD" w:rsidP="00FF7EA7">
            <w:pPr>
              <w:spacing w:line="360" w:lineRule="auto"/>
              <w:jc w:val="both"/>
              <w:rPr>
                <w:rFonts w:ascii="Book Antiqua" w:hAnsi="Book Antiqua" w:cs="Arial"/>
              </w:rPr>
            </w:pPr>
          </w:p>
        </w:tc>
      </w:tr>
      <w:tr w:rsidR="00410E3E" w:rsidRPr="00041F3B" w14:paraId="4D161908" w14:textId="77777777" w:rsidTr="003D4A2C">
        <w:tc>
          <w:tcPr>
            <w:tcW w:w="1668" w:type="dxa"/>
          </w:tcPr>
          <w:p w14:paraId="63CB1DD9" w14:textId="30A30CB1" w:rsidR="00410E3E" w:rsidRPr="00041F3B" w:rsidRDefault="00410E3E" w:rsidP="00FF7EA7">
            <w:pPr>
              <w:spacing w:line="360" w:lineRule="auto"/>
              <w:jc w:val="both"/>
              <w:rPr>
                <w:rFonts w:ascii="Book Antiqua" w:hAnsi="Book Antiqua" w:cs="Arial"/>
              </w:rPr>
            </w:pPr>
            <w:r w:rsidRPr="00041F3B">
              <w:rPr>
                <w:rFonts w:ascii="Book Antiqua" w:hAnsi="Book Antiqua" w:cs="Arial"/>
              </w:rPr>
              <w:t>Muller</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[60]</w:t>
            </w:r>
            <w:r w:rsidR="008838F1" w:rsidRPr="00041F3B">
              <w:rPr>
                <w:rFonts w:ascii="Book Antiqua" w:eastAsia="宋体" w:hAnsi="Book Antiqua" w:cs="Arial" w:hint="eastAsia"/>
                <w:lang w:eastAsia="zh-CN"/>
              </w:rPr>
              <w:t>,</w:t>
            </w:r>
          </w:p>
          <w:p w14:paraId="2D006AEE" w14:textId="6F922D96" w:rsidR="00410E3E" w:rsidRPr="00041F3B" w:rsidRDefault="00410E3E" w:rsidP="00744AFF">
            <w:pPr>
              <w:spacing w:line="360" w:lineRule="auto"/>
              <w:jc w:val="both"/>
              <w:rPr>
                <w:rFonts w:ascii="Book Antiqua" w:hAnsi="Book Antiqua" w:cs="Arial"/>
              </w:rPr>
            </w:pPr>
            <w:r w:rsidRPr="00041F3B">
              <w:rPr>
                <w:rFonts w:ascii="Book Antiqua" w:hAnsi="Book Antiqua" w:cs="Arial"/>
              </w:rPr>
              <w:t>1994</w:t>
            </w:r>
          </w:p>
        </w:tc>
        <w:tc>
          <w:tcPr>
            <w:tcW w:w="1559" w:type="dxa"/>
          </w:tcPr>
          <w:p w14:paraId="041308ED" w14:textId="5127C55E" w:rsidR="00410E3E" w:rsidRPr="00041F3B" w:rsidRDefault="00897892" w:rsidP="00FF7EA7">
            <w:pPr>
              <w:spacing w:line="360" w:lineRule="auto"/>
              <w:jc w:val="both"/>
              <w:rPr>
                <w:rFonts w:ascii="Book Antiqua" w:hAnsi="Book Antiqua" w:cs="Arial"/>
              </w:rPr>
            </w:pPr>
            <w:r w:rsidRPr="00041F3B">
              <w:rPr>
                <w:rFonts w:ascii="Book Antiqua" w:hAnsi="Book Antiqua" w:cs="Arial"/>
              </w:rPr>
              <w:t>Siemens</w:t>
            </w:r>
          </w:p>
        </w:tc>
        <w:tc>
          <w:tcPr>
            <w:tcW w:w="1134" w:type="dxa"/>
          </w:tcPr>
          <w:p w14:paraId="694A251E" w14:textId="2776E50C" w:rsidR="00410E3E" w:rsidRPr="00041F3B" w:rsidRDefault="00897892"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5C7ED281" w14:textId="2BB5EA32" w:rsidR="00410E3E" w:rsidRPr="00041F3B" w:rsidRDefault="00897892" w:rsidP="00FF7EA7">
            <w:pPr>
              <w:spacing w:line="360" w:lineRule="auto"/>
              <w:jc w:val="both"/>
              <w:rPr>
                <w:rFonts w:ascii="Book Antiqua" w:hAnsi="Book Antiqua" w:cs="Arial"/>
              </w:rPr>
            </w:pPr>
            <w:r w:rsidRPr="00041F3B">
              <w:rPr>
                <w:rFonts w:ascii="Book Antiqua" w:hAnsi="Book Antiqua" w:cs="Arial"/>
              </w:rPr>
              <w:t>STEAM EPI</w:t>
            </w:r>
            <w:r w:rsidR="00C47033" w:rsidRPr="00041F3B">
              <w:rPr>
                <w:rFonts w:ascii="Book Antiqua" w:hAnsi="Book Antiqua" w:cs="Arial"/>
              </w:rPr>
              <w:t>, BH</w:t>
            </w:r>
          </w:p>
        </w:tc>
        <w:tc>
          <w:tcPr>
            <w:tcW w:w="1418" w:type="dxa"/>
          </w:tcPr>
          <w:p w14:paraId="085E7A34" w14:textId="78DA53E7" w:rsidR="00410E3E" w:rsidRPr="00041F3B" w:rsidRDefault="00EE6E22" w:rsidP="00FF7EA7">
            <w:pPr>
              <w:spacing w:line="360" w:lineRule="auto"/>
              <w:jc w:val="both"/>
              <w:rPr>
                <w:rFonts w:ascii="Book Antiqua" w:hAnsi="Book Antiqua" w:cs="Arial"/>
              </w:rPr>
            </w:pPr>
            <w:r w:rsidRPr="00041F3B">
              <w:rPr>
                <w:rFonts w:ascii="Book Antiqua" w:hAnsi="Book Antiqua" w:cs="Arial"/>
              </w:rPr>
              <w:t>2BH</w:t>
            </w:r>
            <w:r w:rsidR="00C47033" w:rsidRPr="00041F3B">
              <w:rPr>
                <w:rFonts w:ascii="Book Antiqua" w:hAnsi="Book Antiqua" w:cs="Arial"/>
              </w:rPr>
              <w:t>/18</w:t>
            </w:r>
          </w:p>
        </w:tc>
        <w:tc>
          <w:tcPr>
            <w:tcW w:w="2695" w:type="dxa"/>
          </w:tcPr>
          <w:p w14:paraId="2B82E07A" w14:textId="5DB65895" w:rsidR="00410E3E" w:rsidRPr="00041F3B" w:rsidRDefault="00A813D8" w:rsidP="00FF7EA7">
            <w:pPr>
              <w:spacing w:line="360" w:lineRule="auto"/>
              <w:jc w:val="both"/>
              <w:rPr>
                <w:rFonts w:ascii="Book Antiqua" w:hAnsi="Book Antiqua" w:cs="Arial"/>
              </w:rPr>
            </w:pPr>
            <w:r w:rsidRPr="00041F3B">
              <w:rPr>
                <w:rFonts w:ascii="Book Antiqua" w:hAnsi="Book Antiqua" w:cs="Arial"/>
              </w:rPr>
              <w:t>10 (7F, 3M)/</w:t>
            </w:r>
            <w:r w:rsidR="008864DB" w:rsidRPr="00041F3B">
              <w:rPr>
                <w:rFonts w:ascii="Book Antiqua" w:hAnsi="Book Antiqua" w:cs="Arial"/>
              </w:rPr>
              <w:t>24</w:t>
            </w:r>
          </w:p>
        </w:tc>
        <w:tc>
          <w:tcPr>
            <w:tcW w:w="1699" w:type="dxa"/>
          </w:tcPr>
          <w:p w14:paraId="56EA7C04" w14:textId="7CD7027A" w:rsidR="00410E3E" w:rsidRPr="00041F3B" w:rsidRDefault="00726410" w:rsidP="00FF7EA7">
            <w:pPr>
              <w:spacing w:line="360" w:lineRule="auto"/>
              <w:jc w:val="both"/>
              <w:rPr>
                <w:rFonts w:ascii="Book Antiqua" w:hAnsi="Book Antiqua" w:cs="Arial"/>
              </w:rPr>
            </w:pPr>
            <w:r w:rsidRPr="00041F3B">
              <w:rPr>
                <w:rFonts w:ascii="Book Antiqua" w:hAnsi="Book Antiqua" w:cs="Arial"/>
              </w:rPr>
              <w:t xml:space="preserve">2, 8, 22, 32, 57, 89, </w:t>
            </w:r>
            <w:r w:rsidR="008B274A" w:rsidRPr="00041F3B">
              <w:rPr>
                <w:rFonts w:ascii="Book Antiqua" w:hAnsi="Book Antiqua" w:cs="Arial"/>
              </w:rPr>
              <w:t>176, 395</w:t>
            </w:r>
          </w:p>
        </w:tc>
        <w:tc>
          <w:tcPr>
            <w:tcW w:w="2410" w:type="dxa"/>
          </w:tcPr>
          <w:p w14:paraId="7CA47B2B" w14:textId="671D6896" w:rsidR="00410E3E" w:rsidRPr="00041F3B" w:rsidRDefault="00B16062" w:rsidP="00FF7EA7">
            <w:pPr>
              <w:spacing w:line="360" w:lineRule="auto"/>
              <w:jc w:val="both"/>
              <w:rPr>
                <w:rFonts w:ascii="Book Antiqua" w:hAnsi="Book Antiqua" w:cs="Arial"/>
              </w:rPr>
            </w:pPr>
            <w:r w:rsidRPr="00041F3B">
              <w:rPr>
                <w:rFonts w:ascii="Book Antiqua" w:hAnsi="Book Antiqua" w:cs="Arial"/>
              </w:rPr>
              <w:t>1.39</w:t>
            </w:r>
            <w:r w:rsidR="003D1313" w:rsidRPr="00041F3B">
              <w:rPr>
                <w:rFonts w:ascii="Book Antiqua" w:eastAsia="宋体" w:hAnsi="Book Antiqua" w:cs="Arial" w:hint="eastAsia"/>
                <w:lang w:eastAsia="zh-CN"/>
              </w:rPr>
              <w:t xml:space="preserve"> </w:t>
            </w:r>
            <w:r w:rsidRPr="00041F3B">
              <w:rPr>
                <w:rFonts w:ascii="Book Antiqua" w:hAnsi="Book Antiqua" w:cs="Arial"/>
              </w:rPr>
              <w:t>(0.16)</w:t>
            </w:r>
          </w:p>
        </w:tc>
      </w:tr>
      <w:tr w:rsidR="00D85375" w:rsidRPr="00041F3B" w14:paraId="1F41E7D4" w14:textId="77777777" w:rsidTr="003D4A2C">
        <w:tc>
          <w:tcPr>
            <w:tcW w:w="1668" w:type="dxa"/>
          </w:tcPr>
          <w:p w14:paraId="0C331970" w14:textId="36DBDFD1" w:rsidR="00606CB7" w:rsidRPr="00041F3B" w:rsidRDefault="00D85375" w:rsidP="00FF7EA7">
            <w:pPr>
              <w:spacing w:line="360" w:lineRule="auto"/>
              <w:jc w:val="both"/>
              <w:rPr>
                <w:rFonts w:ascii="Book Antiqua" w:hAnsi="Book Antiqua" w:cs="Arial"/>
              </w:rPr>
            </w:pPr>
            <w:r w:rsidRPr="00041F3B">
              <w:rPr>
                <w:rFonts w:ascii="Book Antiqua" w:hAnsi="Book Antiqua" w:cs="Arial"/>
              </w:rPr>
              <w:t>Ichikawa</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[28]</w:t>
            </w:r>
            <w:r w:rsidR="008838F1" w:rsidRPr="00041F3B">
              <w:rPr>
                <w:rFonts w:ascii="Book Antiqua" w:eastAsia="宋体" w:hAnsi="Book Antiqua" w:cs="Arial" w:hint="eastAsia"/>
                <w:lang w:eastAsia="zh-CN"/>
              </w:rPr>
              <w:t>,</w:t>
            </w:r>
          </w:p>
          <w:p w14:paraId="641DB0E5" w14:textId="78EF9236" w:rsidR="00D85375" w:rsidRPr="00041F3B" w:rsidRDefault="00D85375" w:rsidP="00744AFF">
            <w:pPr>
              <w:spacing w:line="360" w:lineRule="auto"/>
              <w:jc w:val="both"/>
              <w:rPr>
                <w:rFonts w:ascii="Book Antiqua" w:hAnsi="Book Antiqua" w:cs="Arial"/>
              </w:rPr>
            </w:pPr>
            <w:r w:rsidRPr="00041F3B">
              <w:rPr>
                <w:rFonts w:ascii="Book Antiqua" w:hAnsi="Book Antiqua" w:cs="Arial"/>
              </w:rPr>
              <w:t>1998</w:t>
            </w:r>
          </w:p>
        </w:tc>
        <w:tc>
          <w:tcPr>
            <w:tcW w:w="1559" w:type="dxa"/>
          </w:tcPr>
          <w:p w14:paraId="62182E0F" w14:textId="0C759589" w:rsidR="00D85375" w:rsidRPr="00041F3B" w:rsidRDefault="00D85375" w:rsidP="00FF7EA7">
            <w:pPr>
              <w:spacing w:line="360" w:lineRule="auto"/>
              <w:jc w:val="both"/>
              <w:rPr>
                <w:rFonts w:ascii="Book Antiqua" w:hAnsi="Book Antiqua" w:cs="Arial"/>
              </w:rPr>
            </w:pPr>
            <w:r w:rsidRPr="00041F3B">
              <w:rPr>
                <w:rFonts w:ascii="Book Antiqua" w:hAnsi="Book Antiqua" w:cs="Arial"/>
              </w:rPr>
              <w:t>Siemens Vision</w:t>
            </w:r>
          </w:p>
        </w:tc>
        <w:tc>
          <w:tcPr>
            <w:tcW w:w="1134" w:type="dxa"/>
          </w:tcPr>
          <w:p w14:paraId="54ABF2BA" w14:textId="173DC345" w:rsidR="00D85375" w:rsidRPr="00041F3B" w:rsidRDefault="00D85375"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638BBE62" w14:textId="7F5D7C07" w:rsidR="005327E1" w:rsidRPr="00041F3B" w:rsidRDefault="005327E1" w:rsidP="00FF7EA7">
            <w:pPr>
              <w:spacing w:line="360" w:lineRule="auto"/>
              <w:jc w:val="both"/>
              <w:rPr>
                <w:rFonts w:ascii="Book Antiqua" w:hAnsi="Book Antiqua" w:cs="Arial"/>
              </w:rPr>
            </w:pPr>
            <w:r w:rsidRPr="00041F3B">
              <w:rPr>
                <w:rFonts w:ascii="Book Antiqua" w:hAnsi="Book Antiqua" w:cs="Arial"/>
              </w:rPr>
              <w:t xml:space="preserve">SS SE EPI, </w:t>
            </w:r>
            <w:r w:rsidR="00BC7EE1" w:rsidRPr="00041F3B">
              <w:rPr>
                <w:rFonts w:ascii="Book Antiqua" w:hAnsi="Book Antiqua" w:cs="Arial"/>
              </w:rPr>
              <w:t xml:space="preserve">BH, </w:t>
            </w:r>
            <w:r w:rsidR="00FB284F" w:rsidRPr="00041F3B">
              <w:rPr>
                <w:rFonts w:ascii="Book Antiqua" w:hAnsi="Book Antiqua" w:cs="Arial"/>
              </w:rPr>
              <w:t>FS</w:t>
            </w:r>
          </w:p>
        </w:tc>
        <w:tc>
          <w:tcPr>
            <w:tcW w:w="1418" w:type="dxa"/>
          </w:tcPr>
          <w:p w14:paraId="03139643" w14:textId="13E6374F" w:rsidR="00D85375" w:rsidRPr="00041F3B" w:rsidRDefault="004C56C2" w:rsidP="00FF7EA7">
            <w:pPr>
              <w:spacing w:line="360" w:lineRule="auto"/>
              <w:jc w:val="both"/>
              <w:rPr>
                <w:rFonts w:ascii="Book Antiqua" w:hAnsi="Book Antiqua" w:cs="Arial"/>
              </w:rPr>
            </w:pPr>
            <w:r w:rsidRPr="00041F3B">
              <w:rPr>
                <w:rFonts w:ascii="Book Antiqua" w:hAnsi="Book Antiqua" w:cs="Arial"/>
              </w:rPr>
              <w:t>NR</w:t>
            </w:r>
            <w:r w:rsidR="005327E1" w:rsidRPr="00041F3B">
              <w:rPr>
                <w:rFonts w:ascii="Book Antiqua" w:hAnsi="Book Antiqua" w:cs="Arial"/>
              </w:rPr>
              <w:t>/54</w:t>
            </w:r>
          </w:p>
        </w:tc>
        <w:tc>
          <w:tcPr>
            <w:tcW w:w="2695" w:type="dxa"/>
          </w:tcPr>
          <w:p w14:paraId="217847F5" w14:textId="4D92825D" w:rsidR="00D85375" w:rsidRPr="00041F3B" w:rsidRDefault="005762F2" w:rsidP="00FF7EA7">
            <w:pPr>
              <w:spacing w:line="360" w:lineRule="auto"/>
              <w:jc w:val="both"/>
              <w:rPr>
                <w:rFonts w:ascii="Book Antiqua" w:hAnsi="Book Antiqua" w:cs="Arial"/>
              </w:rPr>
            </w:pPr>
            <w:r w:rsidRPr="00041F3B">
              <w:rPr>
                <w:rFonts w:ascii="Book Antiqua" w:hAnsi="Book Antiqua" w:cs="Arial"/>
              </w:rPr>
              <w:t>46 (14F, 32</w:t>
            </w:r>
            <w:r w:rsidR="00A813D8" w:rsidRPr="00041F3B">
              <w:rPr>
                <w:rFonts w:ascii="Book Antiqua" w:hAnsi="Book Antiqua" w:cs="Arial"/>
              </w:rPr>
              <w:t>M)/</w:t>
            </w:r>
            <w:r w:rsidR="005F416A" w:rsidRPr="00041F3B">
              <w:rPr>
                <w:rFonts w:ascii="Book Antiqua" w:hAnsi="Book Antiqua" w:cs="Arial"/>
              </w:rPr>
              <w:t>58</w:t>
            </w:r>
          </w:p>
        </w:tc>
        <w:tc>
          <w:tcPr>
            <w:tcW w:w="1699" w:type="dxa"/>
          </w:tcPr>
          <w:p w14:paraId="1E6D3DA7" w14:textId="73FFFB7C" w:rsidR="00D85375" w:rsidRPr="00041F3B" w:rsidRDefault="00F27EDF" w:rsidP="00FF7EA7">
            <w:pPr>
              <w:spacing w:line="360" w:lineRule="auto"/>
              <w:jc w:val="both"/>
              <w:rPr>
                <w:rFonts w:ascii="Book Antiqua" w:hAnsi="Book Antiqua" w:cs="Arial"/>
              </w:rPr>
            </w:pPr>
            <w:r w:rsidRPr="00041F3B">
              <w:rPr>
                <w:rFonts w:ascii="Book Antiqua" w:hAnsi="Book Antiqua" w:cs="Arial"/>
              </w:rPr>
              <w:t>1.6, 16, 55</w:t>
            </w:r>
          </w:p>
        </w:tc>
        <w:tc>
          <w:tcPr>
            <w:tcW w:w="2410" w:type="dxa"/>
          </w:tcPr>
          <w:p w14:paraId="5FE2EA43" w14:textId="3C140650" w:rsidR="00D85375" w:rsidRPr="00041F3B" w:rsidRDefault="00E15817" w:rsidP="00FF7EA7">
            <w:pPr>
              <w:spacing w:line="360" w:lineRule="auto"/>
              <w:jc w:val="both"/>
              <w:rPr>
                <w:rFonts w:ascii="Book Antiqua" w:hAnsi="Book Antiqua" w:cs="Arial"/>
              </w:rPr>
            </w:pPr>
            <w:r w:rsidRPr="00041F3B">
              <w:rPr>
                <w:rFonts w:ascii="Book Antiqua" w:hAnsi="Book Antiqua" w:cs="Arial"/>
              </w:rPr>
              <w:t>2.28 (1.23)</w:t>
            </w:r>
          </w:p>
        </w:tc>
      </w:tr>
      <w:tr w:rsidR="0098014F" w:rsidRPr="00041F3B" w14:paraId="363833A2" w14:textId="77777777" w:rsidTr="003D4A2C">
        <w:tc>
          <w:tcPr>
            <w:tcW w:w="1668" w:type="dxa"/>
          </w:tcPr>
          <w:p w14:paraId="48C21592" w14:textId="39D72D3B" w:rsidR="00606CB7" w:rsidRPr="00041F3B" w:rsidRDefault="0098014F" w:rsidP="00FF7EA7">
            <w:pPr>
              <w:spacing w:line="360" w:lineRule="auto"/>
              <w:jc w:val="both"/>
              <w:rPr>
                <w:rFonts w:ascii="Book Antiqua" w:hAnsi="Book Antiqua" w:cs="Arial"/>
              </w:rPr>
            </w:pPr>
            <w:r w:rsidRPr="00041F3B">
              <w:rPr>
                <w:rFonts w:ascii="Book Antiqua" w:hAnsi="Book Antiqua" w:cs="Arial"/>
              </w:rPr>
              <w:t>Yamada</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[24]</w:t>
            </w:r>
            <w:r w:rsidR="008838F1" w:rsidRPr="00041F3B">
              <w:rPr>
                <w:rFonts w:ascii="Book Antiqua" w:eastAsia="宋体" w:hAnsi="Book Antiqua" w:cs="Arial" w:hint="eastAsia"/>
                <w:lang w:eastAsia="zh-CN"/>
              </w:rPr>
              <w:t>,</w:t>
            </w:r>
          </w:p>
          <w:p w14:paraId="3F8FAACB" w14:textId="4226E0BE" w:rsidR="0098014F" w:rsidRPr="00041F3B" w:rsidRDefault="0098014F" w:rsidP="00744AFF">
            <w:pPr>
              <w:spacing w:line="360" w:lineRule="auto"/>
              <w:jc w:val="both"/>
              <w:rPr>
                <w:rFonts w:ascii="Book Antiqua" w:hAnsi="Book Antiqua" w:cs="Arial"/>
              </w:rPr>
            </w:pPr>
            <w:r w:rsidRPr="00041F3B">
              <w:rPr>
                <w:rFonts w:ascii="Book Antiqua" w:hAnsi="Book Antiqua" w:cs="Arial"/>
              </w:rPr>
              <w:t>1999</w:t>
            </w:r>
          </w:p>
        </w:tc>
        <w:tc>
          <w:tcPr>
            <w:tcW w:w="1559" w:type="dxa"/>
          </w:tcPr>
          <w:p w14:paraId="059805B7" w14:textId="64458B39" w:rsidR="0098014F" w:rsidRPr="00041F3B" w:rsidRDefault="0098014F" w:rsidP="00FF7EA7">
            <w:pPr>
              <w:spacing w:line="360" w:lineRule="auto"/>
              <w:jc w:val="both"/>
              <w:rPr>
                <w:rFonts w:ascii="Book Antiqua" w:hAnsi="Book Antiqua" w:cs="Arial"/>
              </w:rPr>
            </w:pPr>
            <w:r w:rsidRPr="00041F3B">
              <w:rPr>
                <w:rFonts w:ascii="Book Antiqua" w:hAnsi="Book Antiqua" w:cs="Arial"/>
              </w:rPr>
              <w:t>Siemens Vision</w:t>
            </w:r>
          </w:p>
        </w:tc>
        <w:tc>
          <w:tcPr>
            <w:tcW w:w="1134" w:type="dxa"/>
          </w:tcPr>
          <w:p w14:paraId="341FFA66" w14:textId="3778F39A" w:rsidR="0098014F" w:rsidRPr="00041F3B" w:rsidRDefault="0098014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07A13621" w14:textId="1CC921F6" w:rsidR="0098014F" w:rsidRPr="00041F3B" w:rsidRDefault="00A1169D" w:rsidP="00FF7EA7">
            <w:pPr>
              <w:spacing w:line="360" w:lineRule="auto"/>
              <w:jc w:val="both"/>
              <w:rPr>
                <w:rFonts w:ascii="Book Antiqua" w:hAnsi="Book Antiqua" w:cs="Arial"/>
              </w:rPr>
            </w:pPr>
            <w:r w:rsidRPr="00041F3B">
              <w:rPr>
                <w:rFonts w:ascii="Book Antiqua" w:hAnsi="Book Antiqua" w:cs="Arial"/>
              </w:rPr>
              <w:t>SS</w:t>
            </w:r>
            <w:r w:rsidR="0098014F" w:rsidRPr="00041F3B">
              <w:rPr>
                <w:rFonts w:ascii="Book Antiqua" w:hAnsi="Book Antiqua" w:cs="Arial"/>
              </w:rPr>
              <w:t xml:space="preserve"> SE EPI</w:t>
            </w:r>
            <w:r w:rsidR="009B08F0" w:rsidRPr="00041F3B">
              <w:rPr>
                <w:rFonts w:ascii="Book Antiqua" w:hAnsi="Book Antiqua" w:cs="Arial"/>
              </w:rPr>
              <w:t>,</w:t>
            </w:r>
          </w:p>
          <w:p w14:paraId="49D5E861" w14:textId="4AC6A322" w:rsidR="00ED7D09" w:rsidRPr="00041F3B" w:rsidRDefault="00ED7D09" w:rsidP="00FF7EA7">
            <w:pPr>
              <w:spacing w:line="360" w:lineRule="auto"/>
              <w:jc w:val="both"/>
              <w:rPr>
                <w:rFonts w:ascii="Book Antiqua" w:hAnsi="Book Antiqua" w:cs="Arial"/>
              </w:rPr>
            </w:pPr>
            <w:r w:rsidRPr="00041F3B">
              <w:rPr>
                <w:rFonts w:ascii="Book Antiqua" w:hAnsi="Book Antiqua" w:cs="Arial"/>
              </w:rPr>
              <w:t xml:space="preserve">BH, </w:t>
            </w:r>
            <w:r w:rsidR="00FB284F" w:rsidRPr="00041F3B">
              <w:rPr>
                <w:rFonts w:ascii="Book Antiqua" w:hAnsi="Book Antiqua" w:cs="Arial"/>
              </w:rPr>
              <w:t>FS</w:t>
            </w:r>
          </w:p>
        </w:tc>
        <w:tc>
          <w:tcPr>
            <w:tcW w:w="1418" w:type="dxa"/>
          </w:tcPr>
          <w:p w14:paraId="2E40BC76" w14:textId="73E1508E" w:rsidR="0098014F" w:rsidRPr="00041F3B" w:rsidRDefault="0098014F" w:rsidP="00FF7EA7">
            <w:pPr>
              <w:spacing w:line="360" w:lineRule="auto"/>
              <w:jc w:val="both"/>
              <w:rPr>
                <w:rFonts w:ascii="Book Antiqua" w:hAnsi="Book Antiqua" w:cs="Arial"/>
              </w:rPr>
            </w:pPr>
            <w:r w:rsidRPr="00041F3B">
              <w:rPr>
                <w:rFonts w:ascii="Book Antiqua" w:hAnsi="Book Antiqua" w:cs="Arial"/>
              </w:rPr>
              <w:t>NR/123</w:t>
            </w:r>
          </w:p>
        </w:tc>
        <w:tc>
          <w:tcPr>
            <w:tcW w:w="2695" w:type="dxa"/>
          </w:tcPr>
          <w:p w14:paraId="048AD1F0" w14:textId="1AF2CFBC" w:rsidR="0098014F" w:rsidRPr="00041F3B" w:rsidRDefault="0098014F" w:rsidP="00FF7EA7">
            <w:pPr>
              <w:spacing w:line="360" w:lineRule="auto"/>
              <w:jc w:val="both"/>
              <w:rPr>
                <w:rFonts w:ascii="Book Antiqua" w:hAnsi="Book Antiqua" w:cs="Arial"/>
              </w:rPr>
            </w:pPr>
            <w:r w:rsidRPr="00041F3B">
              <w:rPr>
                <w:rFonts w:ascii="Book Antiqua" w:hAnsi="Book Antiqua" w:cs="Arial"/>
              </w:rPr>
              <w:t xml:space="preserve">47 </w:t>
            </w:r>
          </w:p>
        </w:tc>
        <w:tc>
          <w:tcPr>
            <w:tcW w:w="1699" w:type="dxa"/>
          </w:tcPr>
          <w:p w14:paraId="5CA49A36" w14:textId="0F35282C" w:rsidR="0098014F" w:rsidRPr="00041F3B" w:rsidRDefault="0098014F" w:rsidP="00FF7EA7">
            <w:pPr>
              <w:spacing w:line="360" w:lineRule="auto"/>
              <w:jc w:val="both"/>
              <w:rPr>
                <w:rFonts w:ascii="Book Antiqua" w:hAnsi="Book Antiqua" w:cs="Arial"/>
              </w:rPr>
            </w:pPr>
            <w:r w:rsidRPr="00041F3B">
              <w:rPr>
                <w:rFonts w:ascii="Book Antiqua" w:hAnsi="Book Antiqua" w:cs="Arial"/>
              </w:rPr>
              <w:t>0, 30, 300, 900, 1100</w:t>
            </w:r>
          </w:p>
        </w:tc>
        <w:tc>
          <w:tcPr>
            <w:tcW w:w="2410" w:type="dxa"/>
          </w:tcPr>
          <w:p w14:paraId="31BCE209" w14:textId="0552E12D" w:rsidR="0098014F" w:rsidRPr="00041F3B" w:rsidRDefault="0098014F" w:rsidP="00FF7EA7">
            <w:pPr>
              <w:spacing w:line="360" w:lineRule="auto"/>
              <w:jc w:val="both"/>
              <w:rPr>
                <w:rFonts w:ascii="Book Antiqua" w:hAnsi="Book Antiqua" w:cs="Arial"/>
              </w:rPr>
            </w:pPr>
            <w:r w:rsidRPr="00041F3B">
              <w:rPr>
                <w:rFonts w:ascii="Book Antiqua" w:hAnsi="Book Antiqua" w:cs="Arial"/>
              </w:rPr>
              <w:t>0.87 (0.26)</w:t>
            </w:r>
          </w:p>
        </w:tc>
      </w:tr>
      <w:tr w:rsidR="0098014F" w:rsidRPr="00041F3B" w14:paraId="09FD055C" w14:textId="77777777" w:rsidTr="003D4A2C">
        <w:tc>
          <w:tcPr>
            <w:tcW w:w="1668" w:type="dxa"/>
          </w:tcPr>
          <w:p w14:paraId="3151AF2C" w14:textId="7092ECF6" w:rsidR="00606CB7" w:rsidRPr="00041F3B" w:rsidRDefault="0098014F" w:rsidP="00FF7EA7">
            <w:pPr>
              <w:spacing w:line="360" w:lineRule="auto"/>
              <w:jc w:val="both"/>
              <w:rPr>
                <w:rFonts w:ascii="Book Antiqua" w:hAnsi="Book Antiqua" w:cs="Arial"/>
              </w:rPr>
            </w:pPr>
            <w:r w:rsidRPr="00041F3B">
              <w:rPr>
                <w:rFonts w:ascii="Book Antiqua" w:hAnsi="Book Antiqua" w:cs="Arial"/>
              </w:rPr>
              <w:t>Kim</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[29]</w:t>
            </w:r>
            <w:r w:rsidR="008838F1" w:rsidRPr="00041F3B">
              <w:rPr>
                <w:rFonts w:ascii="Book Antiqua" w:eastAsia="宋体" w:hAnsi="Book Antiqua" w:cs="Arial" w:hint="eastAsia"/>
                <w:lang w:eastAsia="zh-CN"/>
              </w:rPr>
              <w:t>,</w:t>
            </w:r>
          </w:p>
          <w:p w14:paraId="2FB9C3F8" w14:textId="19FB07C9" w:rsidR="0098014F" w:rsidRPr="00041F3B" w:rsidRDefault="0098014F" w:rsidP="00744AFF">
            <w:pPr>
              <w:spacing w:line="360" w:lineRule="auto"/>
              <w:jc w:val="both"/>
              <w:rPr>
                <w:rFonts w:ascii="Book Antiqua" w:hAnsi="Book Antiqua" w:cs="Arial"/>
              </w:rPr>
            </w:pPr>
            <w:r w:rsidRPr="00041F3B">
              <w:rPr>
                <w:rFonts w:ascii="Book Antiqua" w:hAnsi="Book Antiqua" w:cs="Arial"/>
              </w:rPr>
              <w:t>1999</w:t>
            </w:r>
          </w:p>
        </w:tc>
        <w:tc>
          <w:tcPr>
            <w:tcW w:w="1559" w:type="dxa"/>
          </w:tcPr>
          <w:p w14:paraId="049FC3C9" w14:textId="566567F3" w:rsidR="0098014F" w:rsidRPr="00041F3B" w:rsidRDefault="0098014F"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00269C76" w14:textId="36262400" w:rsidR="0098014F" w:rsidRPr="00041F3B" w:rsidRDefault="0098014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329B9BC1" w14:textId="6B28AE6F" w:rsidR="0098014F" w:rsidRPr="00041F3B" w:rsidRDefault="00A1169D" w:rsidP="00FF7EA7">
            <w:pPr>
              <w:spacing w:line="360" w:lineRule="auto"/>
              <w:jc w:val="both"/>
              <w:rPr>
                <w:rFonts w:ascii="Book Antiqua" w:hAnsi="Book Antiqua" w:cs="Arial"/>
              </w:rPr>
            </w:pPr>
            <w:r w:rsidRPr="00041F3B">
              <w:rPr>
                <w:rFonts w:ascii="Book Antiqua" w:hAnsi="Book Antiqua" w:cs="Arial"/>
              </w:rPr>
              <w:t>SS</w:t>
            </w:r>
            <w:r w:rsidR="0098014F" w:rsidRPr="00041F3B">
              <w:rPr>
                <w:rFonts w:ascii="Book Antiqua" w:hAnsi="Book Antiqua" w:cs="Arial"/>
              </w:rPr>
              <w:t xml:space="preserve"> SE EPI</w:t>
            </w:r>
            <w:r w:rsidR="009B08F0" w:rsidRPr="00041F3B">
              <w:rPr>
                <w:rFonts w:ascii="Book Antiqua" w:hAnsi="Book Antiqua" w:cs="Arial"/>
              </w:rPr>
              <w:t>,</w:t>
            </w:r>
          </w:p>
          <w:p w14:paraId="644D154F" w14:textId="703FF1A8" w:rsidR="007B3E74" w:rsidRPr="00041F3B" w:rsidRDefault="006D5777" w:rsidP="00FF7EA7">
            <w:pPr>
              <w:spacing w:line="360" w:lineRule="auto"/>
              <w:jc w:val="both"/>
              <w:rPr>
                <w:rFonts w:ascii="Book Antiqua" w:hAnsi="Book Antiqua" w:cs="Arial"/>
              </w:rPr>
            </w:pPr>
            <w:r w:rsidRPr="00041F3B">
              <w:rPr>
                <w:rFonts w:ascii="Book Antiqua" w:hAnsi="Book Antiqua" w:cs="Arial"/>
              </w:rPr>
              <w:t>BH</w:t>
            </w:r>
            <w:r w:rsidR="00975C61" w:rsidRPr="00041F3B">
              <w:rPr>
                <w:rFonts w:ascii="Book Antiqua" w:hAnsi="Book Antiqua" w:cs="Arial"/>
              </w:rPr>
              <w:t xml:space="preserve"> (6s)</w:t>
            </w:r>
            <w:r w:rsidRPr="00041F3B">
              <w:rPr>
                <w:rFonts w:ascii="Book Antiqua" w:hAnsi="Book Antiqua" w:cs="Arial"/>
              </w:rPr>
              <w:t xml:space="preserve">, </w:t>
            </w:r>
            <w:r w:rsidR="00FB284F" w:rsidRPr="00041F3B">
              <w:rPr>
                <w:rFonts w:ascii="Book Antiqua" w:hAnsi="Book Antiqua" w:cs="Arial"/>
              </w:rPr>
              <w:t>FS</w:t>
            </w:r>
            <w:r w:rsidR="007B3E74" w:rsidRPr="00041F3B">
              <w:rPr>
                <w:rFonts w:ascii="Book Antiqua" w:hAnsi="Book Antiqua" w:cs="Arial"/>
              </w:rPr>
              <w:t xml:space="preserve"> </w:t>
            </w:r>
          </w:p>
        </w:tc>
        <w:tc>
          <w:tcPr>
            <w:tcW w:w="1418" w:type="dxa"/>
          </w:tcPr>
          <w:p w14:paraId="7C376B9D" w14:textId="6C0242E1" w:rsidR="0098014F" w:rsidRPr="00041F3B" w:rsidRDefault="0098014F" w:rsidP="00FF7EA7">
            <w:pPr>
              <w:spacing w:line="360" w:lineRule="auto"/>
              <w:jc w:val="both"/>
              <w:rPr>
                <w:rFonts w:ascii="Book Antiqua" w:hAnsi="Book Antiqua" w:cs="Arial"/>
              </w:rPr>
            </w:pPr>
            <w:r w:rsidRPr="00041F3B">
              <w:rPr>
                <w:rFonts w:ascii="Book Antiqua" w:hAnsi="Book Antiqua" w:cs="Arial"/>
              </w:rPr>
              <w:t>NR/70</w:t>
            </w:r>
          </w:p>
        </w:tc>
        <w:tc>
          <w:tcPr>
            <w:tcW w:w="2695" w:type="dxa"/>
          </w:tcPr>
          <w:p w14:paraId="3EC66CD5" w14:textId="6BA18B5D" w:rsidR="0098014F" w:rsidRPr="00041F3B" w:rsidRDefault="00FB3F2A" w:rsidP="00FF7EA7">
            <w:pPr>
              <w:spacing w:line="360" w:lineRule="auto"/>
              <w:jc w:val="both"/>
              <w:rPr>
                <w:rFonts w:ascii="Book Antiqua" w:hAnsi="Book Antiqua" w:cs="Arial"/>
              </w:rPr>
            </w:pPr>
            <w:r w:rsidRPr="00041F3B">
              <w:rPr>
                <w:rFonts w:ascii="Book Antiqua" w:hAnsi="Book Antiqua" w:cs="Arial"/>
              </w:rPr>
              <w:t>P1:</w:t>
            </w:r>
            <w:r w:rsidR="00B113D6" w:rsidRPr="00041F3B">
              <w:rPr>
                <w:rFonts w:ascii="Book Antiqua" w:hAnsi="Book Antiqua" w:cs="Arial"/>
              </w:rPr>
              <w:t xml:space="preserve"> </w:t>
            </w:r>
            <w:r w:rsidR="005762F2" w:rsidRPr="00041F3B">
              <w:rPr>
                <w:rFonts w:ascii="Book Antiqua" w:hAnsi="Book Antiqua" w:cs="Arial"/>
              </w:rPr>
              <w:t>6 (1F, 5</w:t>
            </w:r>
            <w:r w:rsidR="00E84283" w:rsidRPr="00041F3B">
              <w:rPr>
                <w:rFonts w:ascii="Book Antiqua" w:hAnsi="Book Antiqua" w:cs="Arial"/>
              </w:rPr>
              <w:t>M</w:t>
            </w:r>
            <w:r w:rsidR="00A813D8" w:rsidRPr="00041F3B">
              <w:rPr>
                <w:rFonts w:ascii="Book Antiqua" w:hAnsi="Book Antiqua" w:cs="Arial"/>
              </w:rPr>
              <w:t>)/</w:t>
            </w:r>
            <w:r w:rsidR="0098014F" w:rsidRPr="00041F3B">
              <w:rPr>
                <w:rFonts w:ascii="Book Antiqua" w:hAnsi="Book Antiqua" w:cs="Arial"/>
              </w:rPr>
              <w:t>29</w:t>
            </w:r>
          </w:p>
          <w:p w14:paraId="75284E2F" w14:textId="29816F42" w:rsidR="00002997" w:rsidRPr="00041F3B" w:rsidRDefault="00B113D6" w:rsidP="00FF7EA7">
            <w:pPr>
              <w:spacing w:line="360" w:lineRule="auto"/>
              <w:jc w:val="both"/>
              <w:rPr>
                <w:rFonts w:ascii="Book Antiqua" w:hAnsi="Book Antiqua" w:cs="Arial"/>
              </w:rPr>
            </w:pPr>
            <w:r w:rsidRPr="00041F3B">
              <w:rPr>
                <w:rFonts w:ascii="Book Antiqua" w:hAnsi="Book Antiqua" w:cs="Arial"/>
              </w:rPr>
              <w:t xml:space="preserve">P2: </w:t>
            </w:r>
            <w:r w:rsidR="00002997" w:rsidRPr="00041F3B">
              <w:rPr>
                <w:rFonts w:ascii="Book Antiqua" w:hAnsi="Book Antiqua" w:cs="Arial"/>
              </w:rPr>
              <w:t>48</w:t>
            </w:r>
            <w:r w:rsidR="005762F2" w:rsidRPr="00041F3B">
              <w:rPr>
                <w:rFonts w:ascii="Book Antiqua" w:hAnsi="Book Antiqua" w:cs="Arial"/>
              </w:rPr>
              <w:t xml:space="preserve"> (18F, 30</w:t>
            </w:r>
            <w:r w:rsidR="00D440E2" w:rsidRPr="00041F3B">
              <w:rPr>
                <w:rFonts w:ascii="Book Antiqua" w:hAnsi="Book Antiqua" w:cs="Arial"/>
              </w:rPr>
              <w:t>M)</w:t>
            </w:r>
            <w:r w:rsidR="00A813D8" w:rsidRPr="00041F3B">
              <w:rPr>
                <w:rFonts w:ascii="Book Antiqua" w:hAnsi="Book Antiqua" w:cs="Arial"/>
              </w:rPr>
              <w:t>/</w:t>
            </w:r>
            <w:r w:rsidR="00B31543" w:rsidRPr="00041F3B">
              <w:rPr>
                <w:rFonts w:ascii="Book Antiqua" w:hAnsi="Book Antiqua" w:cs="Arial"/>
              </w:rPr>
              <w:t>57</w:t>
            </w:r>
          </w:p>
        </w:tc>
        <w:tc>
          <w:tcPr>
            <w:tcW w:w="1699" w:type="dxa"/>
          </w:tcPr>
          <w:p w14:paraId="264C4D7F" w14:textId="1F5D8D1D" w:rsidR="0098014F" w:rsidRPr="00041F3B" w:rsidRDefault="0098014F" w:rsidP="00FF7EA7">
            <w:pPr>
              <w:spacing w:line="360" w:lineRule="auto"/>
              <w:jc w:val="both"/>
              <w:rPr>
                <w:rFonts w:ascii="Book Antiqua" w:hAnsi="Book Antiqua" w:cs="Arial"/>
              </w:rPr>
            </w:pPr>
            <w:r w:rsidRPr="00041F3B">
              <w:rPr>
                <w:rFonts w:ascii="Book Antiqua" w:hAnsi="Book Antiqua" w:cs="Arial"/>
              </w:rPr>
              <w:t>3, 57, 192, 408, 517, 705, 846</w:t>
            </w:r>
          </w:p>
        </w:tc>
        <w:tc>
          <w:tcPr>
            <w:tcW w:w="2410" w:type="dxa"/>
          </w:tcPr>
          <w:p w14:paraId="64C59C5D" w14:textId="229A6C4C" w:rsidR="00B113D6" w:rsidRPr="00041F3B" w:rsidRDefault="003D1313"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eastAsia="宋体" w:hAnsi="Book Antiqua" w:cs="Arial"/>
                <w:lang w:eastAsia="zh-CN"/>
              </w:rPr>
              <w:t xml:space="preserve"> </w:t>
            </w:r>
            <w:r w:rsidR="00B2377A" w:rsidRPr="00041F3B">
              <w:rPr>
                <w:rFonts w:ascii="Book Antiqua" w:hAnsi="Book Antiqua" w:cs="Arial"/>
              </w:rPr>
              <w:t>&lt;</w:t>
            </w:r>
            <w:r w:rsidRPr="00041F3B">
              <w:rPr>
                <w:rFonts w:ascii="Book Antiqua" w:eastAsia="宋体" w:hAnsi="Book Antiqua" w:cs="Arial" w:hint="eastAsia"/>
                <w:lang w:eastAsia="zh-CN"/>
              </w:rPr>
              <w:t xml:space="preserve"> </w:t>
            </w:r>
            <w:r w:rsidR="009B533B" w:rsidRPr="00041F3B">
              <w:rPr>
                <w:rFonts w:ascii="Book Antiqua" w:hAnsi="Book Antiqua" w:cs="Arial"/>
              </w:rPr>
              <w:t>850</w:t>
            </w:r>
            <w:r w:rsidR="00B2377A" w:rsidRPr="00041F3B">
              <w:rPr>
                <w:rFonts w:ascii="Book Antiqua" w:hAnsi="Book Antiqua" w:cs="Arial"/>
              </w:rPr>
              <w:t>:</w:t>
            </w:r>
            <w:r w:rsidR="00B113D6" w:rsidRPr="00041F3B">
              <w:rPr>
                <w:rFonts w:ascii="Book Antiqua" w:hAnsi="Book Antiqua" w:cs="Arial"/>
              </w:rPr>
              <w:t xml:space="preserve"> </w:t>
            </w:r>
          </w:p>
          <w:p w14:paraId="77D358E8" w14:textId="57033609" w:rsidR="00002997" w:rsidRPr="00041F3B" w:rsidRDefault="00B113D6" w:rsidP="00FF7EA7">
            <w:pPr>
              <w:spacing w:line="360" w:lineRule="auto"/>
              <w:jc w:val="both"/>
              <w:rPr>
                <w:rFonts w:ascii="Book Antiqua" w:hAnsi="Book Antiqua" w:cs="Arial"/>
              </w:rPr>
            </w:pPr>
            <w:r w:rsidRPr="00041F3B">
              <w:rPr>
                <w:rFonts w:ascii="Book Antiqua" w:hAnsi="Book Antiqua" w:cs="Arial"/>
              </w:rPr>
              <w:t xml:space="preserve">P1: </w:t>
            </w:r>
            <w:r w:rsidR="00720DE5" w:rsidRPr="00041F3B">
              <w:rPr>
                <w:rFonts w:ascii="Book Antiqua" w:hAnsi="Book Antiqua" w:cs="Arial"/>
              </w:rPr>
              <w:t>1.05 (0.30)</w:t>
            </w:r>
          </w:p>
          <w:p w14:paraId="313CD442" w14:textId="045459AB" w:rsidR="00B113D6" w:rsidRPr="00041F3B" w:rsidRDefault="00B113D6" w:rsidP="00FF7EA7">
            <w:pPr>
              <w:spacing w:line="360" w:lineRule="auto"/>
              <w:jc w:val="both"/>
              <w:rPr>
                <w:rFonts w:ascii="Book Antiqua" w:hAnsi="Book Antiqua" w:cs="Arial"/>
              </w:rPr>
            </w:pPr>
            <w:r w:rsidRPr="00041F3B">
              <w:rPr>
                <w:rFonts w:ascii="Book Antiqua" w:hAnsi="Book Antiqua" w:cs="Arial"/>
              </w:rPr>
              <w:t>P2: 1.02 (0.25)</w:t>
            </w:r>
          </w:p>
          <w:p w14:paraId="3300A00E" w14:textId="6C98C64D" w:rsidR="00B113D6" w:rsidRPr="00041F3B" w:rsidRDefault="003D1313"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eastAsia="宋体" w:hAnsi="Book Antiqua" w:cs="Arial"/>
                <w:lang w:eastAsia="zh-CN"/>
              </w:rPr>
              <w:t xml:space="preserve"> </w:t>
            </w:r>
            <w:r w:rsidR="009B533B" w:rsidRPr="00041F3B">
              <w:rPr>
                <w:rFonts w:ascii="Book Antiqua" w:hAnsi="Book Antiqua" w:cs="Arial"/>
              </w:rPr>
              <w:t>&lt;</w:t>
            </w:r>
            <w:r w:rsidRPr="00041F3B">
              <w:rPr>
                <w:rFonts w:ascii="Book Antiqua" w:eastAsia="宋体" w:hAnsi="Book Antiqua" w:cs="Arial" w:hint="eastAsia"/>
                <w:lang w:eastAsia="zh-CN"/>
              </w:rPr>
              <w:t xml:space="preserve"> </w:t>
            </w:r>
            <w:r w:rsidR="009B533B" w:rsidRPr="00041F3B">
              <w:rPr>
                <w:rFonts w:ascii="Book Antiqua" w:hAnsi="Book Antiqua" w:cs="Arial"/>
              </w:rPr>
              <w:t>410:</w:t>
            </w:r>
          </w:p>
          <w:p w14:paraId="38819F70" w14:textId="1821389A" w:rsidR="00B113D6" w:rsidRPr="00041F3B" w:rsidRDefault="00B113D6" w:rsidP="00FF7EA7">
            <w:pPr>
              <w:spacing w:line="360" w:lineRule="auto"/>
              <w:jc w:val="both"/>
              <w:rPr>
                <w:rFonts w:ascii="Book Antiqua" w:hAnsi="Book Antiqua" w:cs="Arial"/>
              </w:rPr>
            </w:pPr>
            <w:r w:rsidRPr="00041F3B">
              <w:rPr>
                <w:rFonts w:ascii="Book Antiqua" w:hAnsi="Book Antiqua" w:cs="Arial"/>
              </w:rPr>
              <w:t>P1: 1.55(0.37)</w:t>
            </w:r>
          </w:p>
          <w:p w14:paraId="4BB39A8B" w14:textId="77777777" w:rsidR="00B113D6" w:rsidRPr="00041F3B" w:rsidRDefault="00B113D6" w:rsidP="00FF7EA7">
            <w:pPr>
              <w:spacing w:line="360" w:lineRule="auto"/>
              <w:jc w:val="both"/>
              <w:rPr>
                <w:rFonts w:ascii="Book Antiqua" w:hAnsi="Book Antiqua" w:cs="Arial"/>
              </w:rPr>
            </w:pPr>
            <w:r w:rsidRPr="00041F3B">
              <w:rPr>
                <w:rFonts w:ascii="Book Antiqua" w:hAnsi="Book Antiqua" w:cs="Arial"/>
              </w:rPr>
              <w:t>P2: 1.16 (0.42)</w:t>
            </w:r>
          </w:p>
          <w:p w14:paraId="5A05B1F2" w14:textId="1D4E51D0" w:rsidR="00D51DFE" w:rsidRPr="00041F3B" w:rsidRDefault="003D1313"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eastAsia="宋体" w:hAnsi="Book Antiqua" w:cs="Arial"/>
                <w:lang w:eastAsia="zh-CN"/>
              </w:rPr>
              <w:t xml:space="preserve"> </w:t>
            </w:r>
            <w:r w:rsidR="009B533B" w:rsidRPr="00041F3B">
              <w:rPr>
                <w:rFonts w:ascii="Book Antiqua" w:hAnsi="Book Antiqua" w:cs="Arial"/>
              </w:rPr>
              <w:t>&lt;</w:t>
            </w:r>
            <w:r w:rsidRPr="00041F3B">
              <w:rPr>
                <w:rFonts w:ascii="Book Antiqua" w:eastAsia="宋体" w:hAnsi="Book Antiqua" w:cs="Arial" w:hint="eastAsia"/>
                <w:lang w:eastAsia="zh-CN"/>
              </w:rPr>
              <w:t xml:space="preserve"> </w:t>
            </w:r>
            <w:r w:rsidR="00DD56E5" w:rsidRPr="00041F3B">
              <w:rPr>
                <w:rFonts w:ascii="Book Antiqua" w:hAnsi="Book Antiqua" w:cs="Arial"/>
              </w:rPr>
              <w:t>10</w:t>
            </w:r>
            <w:r w:rsidR="009B533B" w:rsidRPr="00041F3B">
              <w:rPr>
                <w:rFonts w:ascii="Book Antiqua" w:hAnsi="Book Antiqua" w:cs="Arial"/>
              </w:rPr>
              <w:t>0:</w:t>
            </w:r>
          </w:p>
          <w:p w14:paraId="2FF310BF" w14:textId="273D44D8" w:rsidR="00D51DFE" w:rsidRPr="00041F3B" w:rsidRDefault="00D51DFE" w:rsidP="00FF7EA7">
            <w:pPr>
              <w:spacing w:line="360" w:lineRule="auto"/>
              <w:jc w:val="both"/>
              <w:rPr>
                <w:rFonts w:ascii="Book Antiqua" w:hAnsi="Book Antiqua" w:cs="Arial"/>
              </w:rPr>
            </w:pPr>
            <w:r w:rsidRPr="00041F3B">
              <w:rPr>
                <w:rFonts w:ascii="Book Antiqua" w:hAnsi="Book Antiqua" w:cs="Arial"/>
              </w:rPr>
              <w:t>P1: 4.80 (2.37)</w:t>
            </w:r>
          </w:p>
          <w:p w14:paraId="73AEBD04" w14:textId="77777777" w:rsidR="00D51DFE" w:rsidRPr="00041F3B" w:rsidRDefault="00D51DFE" w:rsidP="00FF7EA7">
            <w:pPr>
              <w:spacing w:line="360" w:lineRule="auto"/>
              <w:jc w:val="both"/>
              <w:rPr>
                <w:rFonts w:ascii="Book Antiqua" w:hAnsi="Book Antiqua" w:cs="Arial"/>
              </w:rPr>
            </w:pPr>
            <w:r w:rsidRPr="00041F3B">
              <w:rPr>
                <w:rFonts w:ascii="Book Antiqua" w:hAnsi="Book Antiqua" w:cs="Arial"/>
              </w:rPr>
              <w:t>P2: 3.55 (1.75)</w:t>
            </w:r>
          </w:p>
          <w:p w14:paraId="5845D4AE" w14:textId="760ADDCC" w:rsidR="00300F5D" w:rsidRPr="00041F3B" w:rsidRDefault="00300F5D" w:rsidP="00FF7EA7">
            <w:pPr>
              <w:spacing w:line="360" w:lineRule="auto"/>
              <w:jc w:val="both"/>
              <w:rPr>
                <w:rFonts w:ascii="Book Antiqua" w:hAnsi="Book Antiqua" w:cs="Arial"/>
              </w:rPr>
            </w:pPr>
          </w:p>
        </w:tc>
      </w:tr>
      <w:tr w:rsidR="0058611A" w:rsidRPr="00041F3B" w14:paraId="058FA280" w14:textId="77777777" w:rsidTr="003D4A2C">
        <w:tc>
          <w:tcPr>
            <w:tcW w:w="1668" w:type="dxa"/>
          </w:tcPr>
          <w:p w14:paraId="6BBCAB4E" w14:textId="35DD2145" w:rsidR="00606CB7" w:rsidRPr="00041F3B" w:rsidRDefault="0058611A" w:rsidP="00FF7EA7">
            <w:pPr>
              <w:spacing w:line="360" w:lineRule="auto"/>
              <w:jc w:val="both"/>
              <w:rPr>
                <w:rFonts w:ascii="Book Antiqua" w:eastAsia="Times New Roman" w:hAnsi="Book Antiqua" w:cs="Arial"/>
                <w:bCs/>
              </w:rPr>
            </w:pPr>
            <w:bookmarkStart w:id="10" w:name="Moteki2002"/>
            <w:r w:rsidRPr="00041F3B">
              <w:rPr>
                <w:rFonts w:ascii="Book Antiqua" w:eastAsia="Times New Roman" w:hAnsi="Book Antiqua" w:cs="Arial"/>
                <w:bCs/>
              </w:rPr>
              <w:lastRenderedPageBreak/>
              <w:t>Moteki</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[25]</w:t>
            </w:r>
            <w:r w:rsidR="008838F1" w:rsidRPr="00041F3B">
              <w:rPr>
                <w:rFonts w:ascii="Book Antiqua" w:eastAsia="宋体" w:hAnsi="Book Antiqua" w:cs="Arial" w:hint="eastAsia"/>
                <w:lang w:eastAsia="zh-CN"/>
              </w:rPr>
              <w:t>,</w:t>
            </w:r>
          </w:p>
          <w:p w14:paraId="001D95DA" w14:textId="0983B539" w:rsidR="0058611A" w:rsidRPr="00041F3B" w:rsidRDefault="0058611A" w:rsidP="00744AFF">
            <w:pPr>
              <w:spacing w:line="360" w:lineRule="auto"/>
              <w:jc w:val="both"/>
              <w:rPr>
                <w:rFonts w:ascii="Book Antiqua" w:hAnsi="Book Antiqua" w:cs="Arial"/>
              </w:rPr>
            </w:pPr>
            <w:r w:rsidRPr="00041F3B">
              <w:rPr>
                <w:rFonts w:ascii="Book Antiqua" w:eastAsia="Times New Roman" w:hAnsi="Book Antiqua" w:cs="Arial"/>
                <w:bCs/>
              </w:rPr>
              <w:t>2002</w:t>
            </w:r>
            <w:bookmarkEnd w:id="10"/>
          </w:p>
        </w:tc>
        <w:tc>
          <w:tcPr>
            <w:tcW w:w="1559" w:type="dxa"/>
          </w:tcPr>
          <w:p w14:paraId="176FAC17" w14:textId="77777777" w:rsidR="0058611A" w:rsidRPr="00041F3B" w:rsidRDefault="0058611A" w:rsidP="00FF7EA7">
            <w:pPr>
              <w:spacing w:line="360" w:lineRule="auto"/>
              <w:jc w:val="both"/>
              <w:rPr>
                <w:rFonts w:ascii="Book Antiqua" w:hAnsi="Book Antiqua" w:cs="Arial"/>
              </w:rPr>
            </w:pPr>
            <w:r w:rsidRPr="00041F3B">
              <w:rPr>
                <w:rFonts w:ascii="Book Antiqua" w:hAnsi="Book Antiqua" w:cs="Arial"/>
              </w:rPr>
              <w:t>Siemens</w:t>
            </w:r>
          </w:p>
          <w:p w14:paraId="0A0A7004" w14:textId="32299D09" w:rsidR="002F787D" w:rsidRPr="00041F3B" w:rsidRDefault="002F787D" w:rsidP="00FF7EA7">
            <w:pPr>
              <w:spacing w:line="360" w:lineRule="auto"/>
              <w:jc w:val="both"/>
              <w:rPr>
                <w:rFonts w:ascii="Book Antiqua" w:hAnsi="Book Antiqua" w:cs="Arial"/>
              </w:rPr>
            </w:pPr>
            <w:r w:rsidRPr="00041F3B">
              <w:rPr>
                <w:rFonts w:ascii="Book Antiqua" w:hAnsi="Book Antiqua" w:cs="Arial"/>
              </w:rPr>
              <w:t>Impact</w:t>
            </w:r>
          </w:p>
        </w:tc>
        <w:tc>
          <w:tcPr>
            <w:tcW w:w="1134" w:type="dxa"/>
          </w:tcPr>
          <w:p w14:paraId="4D77F630" w14:textId="6026BC2E" w:rsidR="0058611A" w:rsidRPr="00041F3B" w:rsidRDefault="0058611A" w:rsidP="00FF7EA7">
            <w:pPr>
              <w:spacing w:line="360" w:lineRule="auto"/>
              <w:jc w:val="both"/>
              <w:rPr>
                <w:rFonts w:ascii="Book Antiqua" w:hAnsi="Book Antiqua" w:cs="Arial"/>
              </w:rPr>
            </w:pPr>
            <w:r w:rsidRPr="00041F3B">
              <w:rPr>
                <w:rFonts w:ascii="Book Antiqua" w:hAnsi="Book Antiqua" w:cs="Arial"/>
              </w:rPr>
              <w:t>1.0</w:t>
            </w:r>
          </w:p>
        </w:tc>
        <w:tc>
          <w:tcPr>
            <w:tcW w:w="1984" w:type="dxa"/>
          </w:tcPr>
          <w:p w14:paraId="4CDE2A7A" w14:textId="0D09EA82" w:rsidR="00E54957" w:rsidRPr="00041F3B" w:rsidRDefault="0028085A" w:rsidP="00FF7EA7">
            <w:pPr>
              <w:spacing w:line="360" w:lineRule="auto"/>
              <w:jc w:val="both"/>
              <w:rPr>
                <w:rFonts w:ascii="Book Antiqua" w:hAnsi="Book Antiqua" w:cs="Arial"/>
              </w:rPr>
            </w:pPr>
            <w:r w:rsidRPr="00041F3B">
              <w:rPr>
                <w:rFonts w:ascii="Book Antiqua" w:hAnsi="Book Antiqua" w:cs="Arial"/>
              </w:rPr>
              <w:t>Turbo FLASH</w:t>
            </w:r>
            <w:r w:rsidR="00E54957" w:rsidRPr="00041F3B">
              <w:rPr>
                <w:rFonts w:ascii="Book Antiqua" w:hAnsi="Book Antiqua" w:cs="Arial"/>
              </w:rPr>
              <w:t xml:space="preserve">, </w:t>
            </w:r>
            <w:r w:rsidR="00E26554" w:rsidRPr="00041F3B">
              <w:rPr>
                <w:rFonts w:ascii="Book Antiqua" w:hAnsi="Book Antiqua" w:cs="Arial"/>
              </w:rPr>
              <w:t>BH,</w:t>
            </w:r>
          </w:p>
          <w:p w14:paraId="0E2C6227" w14:textId="02105E78" w:rsidR="0058611A" w:rsidRPr="00041F3B" w:rsidRDefault="00E54957" w:rsidP="00FF7EA7">
            <w:pPr>
              <w:spacing w:line="360" w:lineRule="auto"/>
              <w:jc w:val="both"/>
              <w:rPr>
                <w:rFonts w:ascii="Book Antiqua" w:hAnsi="Book Antiqua" w:cs="Arial"/>
              </w:rPr>
            </w:pPr>
            <w:r w:rsidRPr="00041F3B">
              <w:rPr>
                <w:rFonts w:ascii="Book Antiqua" w:hAnsi="Book Antiqua" w:cs="Arial"/>
              </w:rPr>
              <w:t>FA = 12</w:t>
            </w:r>
            <w:r w:rsidRPr="00041F3B">
              <w:rPr>
                <w:rFonts w:ascii="Book Antiqua" w:hAnsi="Book Antiqua" w:cs="Arial"/>
                <w:vertAlign w:val="superscript"/>
              </w:rPr>
              <w:t>°</w:t>
            </w:r>
          </w:p>
        </w:tc>
        <w:tc>
          <w:tcPr>
            <w:tcW w:w="1418" w:type="dxa"/>
          </w:tcPr>
          <w:p w14:paraId="57BE2ABD" w14:textId="194638E3" w:rsidR="0058611A" w:rsidRPr="00041F3B" w:rsidRDefault="00541D2A" w:rsidP="00FF7EA7">
            <w:pPr>
              <w:spacing w:line="360" w:lineRule="auto"/>
              <w:jc w:val="both"/>
              <w:rPr>
                <w:rFonts w:ascii="Book Antiqua" w:hAnsi="Book Antiqua" w:cs="Arial"/>
              </w:rPr>
            </w:pPr>
            <w:r w:rsidRPr="00041F3B">
              <w:rPr>
                <w:rFonts w:ascii="Book Antiqua" w:hAnsi="Book Antiqua" w:cs="Arial"/>
              </w:rPr>
              <w:t>8.8/4</w:t>
            </w:r>
          </w:p>
        </w:tc>
        <w:tc>
          <w:tcPr>
            <w:tcW w:w="2695" w:type="dxa"/>
          </w:tcPr>
          <w:p w14:paraId="357A73D2" w14:textId="136A76E4" w:rsidR="0058611A" w:rsidRPr="00041F3B" w:rsidRDefault="00B955AA" w:rsidP="00FF7EA7">
            <w:pPr>
              <w:spacing w:line="360" w:lineRule="auto"/>
              <w:jc w:val="both"/>
              <w:rPr>
                <w:rFonts w:ascii="Book Antiqua" w:hAnsi="Book Antiqua" w:cs="Arial"/>
              </w:rPr>
            </w:pPr>
            <w:r w:rsidRPr="00041F3B">
              <w:rPr>
                <w:rFonts w:ascii="Book Antiqua" w:hAnsi="Book Antiqua" w:cs="Arial"/>
              </w:rPr>
              <w:t>46</w:t>
            </w:r>
          </w:p>
        </w:tc>
        <w:tc>
          <w:tcPr>
            <w:tcW w:w="1699" w:type="dxa"/>
          </w:tcPr>
          <w:p w14:paraId="35BA0CFE" w14:textId="465627C8" w:rsidR="0058611A" w:rsidRPr="00041F3B" w:rsidRDefault="00D46C66" w:rsidP="00FF7EA7">
            <w:pPr>
              <w:spacing w:line="360" w:lineRule="auto"/>
              <w:jc w:val="both"/>
              <w:rPr>
                <w:rFonts w:ascii="Book Antiqua" w:hAnsi="Book Antiqua" w:cs="Arial"/>
              </w:rPr>
            </w:pPr>
            <w:r w:rsidRPr="00041F3B">
              <w:rPr>
                <w:rFonts w:ascii="Book Antiqua" w:hAnsi="Book Antiqua" w:cs="Arial"/>
              </w:rPr>
              <w:t>0, 50.2, 295</w:t>
            </w:r>
          </w:p>
        </w:tc>
        <w:tc>
          <w:tcPr>
            <w:tcW w:w="2410" w:type="dxa"/>
          </w:tcPr>
          <w:p w14:paraId="3D912D9D" w14:textId="5DFBDE7E" w:rsidR="0058611A" w:rsidRPr="00041F3B" w:rsidRDefault="00161FE9" w:rsidP="00FF7EA7">
            <w:pPr>
              <w:spacing w:line="360" w:lineRule="auto"/>
              <w:jc w:val="both"/>
              <w:rPr>
                <w:rFonts w:ascii="Book Antiqua" w:hAnsi="Book Antiqua" w:cs="Arial"/>
              </w:rPr>
            </w:pPr>
            <w:r w:rsidRPr="00041F3B">
              <w:rPr>
                <w:rFonts w:ascii="Book Antiqua" w:hAnsi="Book Antiqua" w:cs="Arial"/>
              </w:rPr>
              <w:t>12.3 (5.17)</w:t>
            </w:r>
          </w:p>
        </w:tc>
      </w:tr>
      <w:tr w:rsidR="00FD5CCF" w:rsidRPr="00041F3B" w14:paraId="3D4C455A" w14:textId="77777777" w:rsidTr="003D4A2C">
        <w:tc>
          <w:tcPr>
            <w:tcW w:w="1668" w:type="dxa"/>
          </w:tcPr>
          <w:p w14:paraId="4A3A7239" w14:textId="21D9048E" w:rsidR="00606CB7" w:rsidRPr="00041F3B" w:rsidRDefault="00744AFF" w:rsidP="00FF7EA7">
            <w:pPr>
              <w:spacing w:line="360" w:lineRule="auto"/>
              <w:jc w:val="both"/>
              <w:rPr>
                <w:rFonts w:ascii="Book Antiqua" w:eastAsia="宋体" w:hAnsi="Book Antiqua" w:cs="Arial"/>
                <w:vertAlign w:val="superscript"/>
                <w:lang w:eastAsia="zh-CN"/>
              </w:rPr>
            </w:pPr>
            <w:r w:rsidRPr="00041F3B">
              <w:rPr>
                <w:rFonts w:ascii="Book Antiqua" w:eastAsia="宋体" w:hAnsi="Book Antiqua" w:cs="Arial" w:hint="eastAsia"/>
                <w:vertAlign w:val="superscript"/>
                <w:lang w:eastAsia="zh-CN"/>
              </w:rPr>
              <w:t>2</w:t>
            </w:r>
            <w:r w:rsidR="00FD5CCF" w:rsidRPr="00041F3B">
              <w:rPr>
                <w:rFonts w:ascii="Book Antiqua" w:hAnsi="Book Antiqua" w:cs="Arial"/>
              </w:rPr>
              <w:t>Murtz</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[32]</w:t>
            </w:r>
            <w:r w:rsidR="008838F1" w:rsidRPr="00041F3B">
              <w:rPr>
                <w:rFonts w:ascii="Book Antiqua" w:eastAsia="宋体" w:hAnsi="Book Antiqua" w:cs="Arial" w:hint="eastAsia"/>
                <w:lang w:eastAsia="zh-CN"/>
              </w:rPr>
              <w:t>,</w:t>
            </w:r>
          </w:p>
          <w:p w14:paraId="2106750C" w14:textId="3C9EF683" w:rsidR="00606CB7" w:rsidRPr="00041F3B" w:rsidRDefault="00606CB7" w:rsidP="00744AFF">
            <w:pPr>
              <w:spacing w:line="360" w:lineRule="auto"/>
              <w:jc w:val="both"/>
              <w:rPr>
                <w:rFonts w:ascii="Book Antiqua" w:hAnsi="Book Antiqua" w:cs="Arial"/>
              </w:rPr>
            </w:pPr>
            <w:r w:rsidRPr="00041F3B">
              <w:rPr>
                <w:rFonts w:ascii="Book Antiqua" w:hAnsi="Book Antiqua" w:cs="Arial"/>
              </w:rPr>
              <w:t>2002</w:t>
            </w:r>
          </w:p>
        </w:tc>
        <w:tc>
          <w:tcPr>
            <w:tcW w:w="1559" w:type="dxa"/>
          </w:tcPr>
          <w:p w14:paraId="3F3CCE19" w14:textId="44B7F0A6" w:rsidR="00FD5CCF" w:rsidRPr="00041F3B" w:rsidRDefault="00FD5CCF" w:rsidP="00FF7EA7">
            <w:pPr>
              <w:spacing w:line="360" w:lineRule="auto"/>
              <w:jc w:val="both"/>
              <w:rPr>
                <w:rFonts w:ascii="Book Antiqua" w:hAnsi="Book Antiqua" w:cs="Arial"/>
              </w:rPr>
            </w:pPr>
            <w:r w:rsidRPr="00041F3B">
              <w:rPr>
                <w:rFonts w:ascii="Book Antiqua" w:hAnsi="Book Antiqua" w:cs="Arial"/>
              </w:rPr>
              <w:t>Philips Intera</w:t>
            </w:r>
          </w:p>
        </w:tc>
        <w:tc>
          <w:tcPr>
            <w:tcW w:w="1134" w:type="dxa"/>
          </w:tcPr>
          <w:p w14:paraId="1ABB634F" w14:textId="490E1E2E" w:rsidR="00FD5CCF" w:rsidRPr="00041F3B" w:rsidRDefault="00FD5CC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21DD9974" w14:textId="639C4C7D" w:rsidR="00FD5CCF" w:rsidRPr="00041F3B" w:rsidRDefault="00FD5CCF" w:rsidP="00FF7EA7">
            <w:pPr>
              <w:spacing w:line="360" w:lineRule="auto"/>
              <w:jc w:val="both"/>
              <w:rPr>
                <w:rFonts w:ascii="Book Antiqua" w:hAnsi="Book Antiqua" w:cs="Arial"/>
              </w:rPr>
            </w:pPr>
            <w:r w:rsidRPr="00041F3B">
              <w:rPr>
                <w:rFonts w:ascii="Book Antiqua" w:hAnsi="Book Antiqua" w:cs="Arial"/>
              </w:rPr>
              <w:t>SS EPI, RT, BHE, SPIR + four saturation slabs</w:t>
            </w:r>
          </w:p>
        </w:tc>
        <w:tc>
          <w:tcPr>
            <w:tcW w:w="1418" w:type="dxa"/>
          </w:tcPr>
          <w:p w14:paraId="7E2F452D" w14:textId="186C7B47" w:rsidR="00FD5CCF" w:rsidRPr="00041F3B" w:rsidRDefault="005517E2" w:rsidP="00FF7EA7">
            <w:pPr>
              <w:pStyle w:val="ListParagraph"/>
              <w:numPr>
                <w:ilvl w:val="0"/>
                <w:numId w:val="1"/>
              </w:numPr>
              <w:spacing w:line="360" w:lineRule="auto"/>
              <w:ind w:left="0" w:firstLine="0"/>
              <w:jc w:val="both"/>
              <w:rPr>
                <w:rFonts w:ascii="Book Antiqua" w:hAnsi="Book Antiqua" w:cs="Arial"/>
              </w:rPr>
            </w:pPr>
            <w:r w:rsidRPr="00041F3B">
              <w:rPr>
                <w:rFonts w:ascii="Book Antiqua" w:hAnsi="Book Antiqua" w:cs="Arial"/>
              </w:rPr>
              <w:t>RT,</w:t>
            </w:r>
          </w:p>
          <w:p w14:paraId="767DD385" w14:textId="741D0598" w:rsidR="00FD5CCF" w:rsidRPr="00041F3B" w:rsidRDefault="00FD5CCF" w:rsidP="00FF7EA7">
            <w:pPr>
              <w:spacing w:line="360" w:lineRule="auto"/>
              <w:jc w:val="both"/>
              <w:rPr>
                <w:rFonts w:ascii="Book Antiqua" w:hAnsi="Book Antiqua" w:cs="Arial"/>
              </w:rPr>
            </w:pPr>
            <w:r w:rsidRPr="00041F3B">
              <w:rPr>
                <w:rFonts w:ascii="Book Antiqua" w:hAnsi="Book Antiqua" w:cs="Arial"/>
              </w:rPr>
              <w:t>4HB/83</w:t>
            </w:r>
          </w:p>
          <w:p w14:paraId="54287F0A" w14:textId="77777777" w:rsidR="00FD5CCF" w:rsidRPr="00041F3B" w:rsidRDefault="00FD5CCF" w:rsidP="00FF7EA7">
            <w:pPr>
              <w:pStyle w:val="ListParagraph"/>
              <w:numPr>
                <w:ilvl w:val="0"/>
                <w:numId w:val="1"/>
              </w:numPr>
              <w:spacing w:line="360" w:lineRule="auto"/>
              <w:ind w:left="0" w:firstLine="0"/>
              <w:jc w:val="both"/>
              <w:rPr>
                <w:rFonts w:ascii="Book Antiqua" w:hAnsi="Book Antiqua" w:cs="Arial"/>
              </w:rPr>
            </w:pPr>
          </w:p>
          <w:p w14:paraId="4D54C31E" w14:textId="309E87DD" w:rsidR="00FD5CCF" w:rsidRPr="00041F3B" w:rsidRDefault="00FD5CCF" w:rsidP="00FF7EA7">
            <w:pPr>
              <w:spacing w:line="360" w:lineRule="auto"/>
              <w:jc w:val="both"/>
              <w:rPr>
                <w:rFonts w:ascii="Book Antiqua" w:hAnsi="Book Antiqua" w:cs="Arial"/>
              </w:rPr>
            </w:pPr>
            <w:r w:rsidRPr="00041F3B">
              <w:rPr>
                <w:rFonts w:ascii="Book Antiqua" w:hAnsi="Book Antiqua" w:cs="Arial"/>
              </w:rPr>
              <w:t>3000/83</w:t>
            </w:r>
          </w:p>
        </w:tc>
        <w:tc>
          <w:tcPr>
            <w:tcW w:w="2695" w:type="dxa"/>
          </w:tcPr>
          <w:p w14:paraId="47CE36C8" w14:textId="71F57CD7" w:rsidR="00FD5CCF" w:rsidRPr="00041F3B" w:rsidRDefault="00A813D8" w:rsidP="00FF7EA7">
            <w:pPr>
              <w:spacing w:line="360" w:lineRule="auto"/>
              <w:jc w:val="both"/>
              <w:rPr>
                <w:rFonts w:ascii="Book Antiqua" w:hAnsi="Book Antiqua" w:cs="Arial"/>
              </w:rPr>
            </w:pPr>
            <w:r w:rsidRPr="00041F3B">
              <w:rPr>
                <w:rFonts w:ascii="Book Antiqua" w:hAnsi="Book Antiqua" w:cs="Arial"/>
              </w:rPr>
              <w:t>12 (4F, 8M)/</w:t>
            </w:r>
            <w:r w:rsidR="00FD5CCF" w:rsidRPr="00041F3B">
              <w:rPr>
                <w:rFonts w:ascii="Book Antiqua" w:hAnsi="Book Antiqua" w:cs="Arial"/>
              </w:rPr>
              <w:t>31</w:t>
            </w:r>
          </w:p>
        </w:tc>
        <w:tc>
          <w:tcPr>
            <w:tcW w:w="1699" w:type="dxa"/>
          </w:tcPr>
          <w:p w14:paraId="4D186B2D" w14:textId="393F7C42" w:rsidR="00FD5CCF" w:rsidRPr="00041F3B" w:rsidRDefault="00FD5CCF" w:rsidP="00FF7EA7">
            <w:pPr>
              <w:spacing w:line="360" w:lineRule="auto"/>
              <w:jc w:val="both"/>
              <w:rPr>
                <w:rFonts w:ascii="Book Antiqua" w:hAnsi="Book Antiqua" w:cs="Arial"/>
              </w:rPr>
            </w:pPr>
            <w:r w:rsidRPr="00041F3B">
              <w:rPr>
                <w:rFonts w:ascii="Book Antiqua" w:hAnsi="Book Antiqua" w:cs="Arial"/>
              </w:rPr>
              <w:t>50, 300, 700, 1000, 1300</w:t>
            </w:r>
          </w:p>
        </w:tc>
        <w:tc>
          <w:tcPr>
            <w:tcW w:w="2410" w:type="dxa"/>
          </w:tcPr>
          <w:p w14:paraId="5B9E978A" w14:textId="43BDB543" w:rsidR="00FD5CCF" w:rsidRPr="00041F3B" w:rsidRDefault="003D1313" w:rsidP="003D1313">
            <w:pPr>
              <w:spacing w:line="360" w:lineRule="auto"/>
              <w:jc w:val="both"/>
              <w:rPr>
                <w:rFonts w:ascii="Book Antiqua" w:hAnsi="Book Antiqua" w:cs="Arial"/>
              </w:rPr>
            </w:pPr>
            <w:r w:rsidRPr="00041F3B">
              <w:rPr>
                <w:rFonts w:ascii="Book Antiqua" w:eastAsia="宋体" w:hAnsi="Book Antiqua" w:cs="Arial" w:hint="eastAsia"/>
                <w:lang w:eastAsia="zh-CN"/>
              </w:rPr>
              <w:t xml:space="preserve">(1) </w:t>
            </w:r>
            <w:r w:rsidR="00FD5CCF" w:rsidRPr="00041F3B">
              <w:rPr>
                <w:rFonts w:ascii="Book Antiqua" w:hAnsi="Book Antiqua" w:cs="Arial"/>
              </w:rPr>
              <w:t>0.92-0.96</w:t>
            </w:r>
            <w:r w:rsidR="00FD5CCF" w:rsidRPr="00041F3B">
              <w:rPr>
                <w:rFonts w:ascii="Book Antiqua" w:hAnsi="Book Antiqua" w:cs="Arial"/>
                <w:vertAlign w:val="superscript"/>
              </w:rPr>
              <w:t xml:space="preserve"> </w:t>
            </w:r>
          </w:p>
          <w:p w14:paraId="538ED0C8" w14:textId="6E2866A4" w:rsidR="00FD5CCF" w:rsidRPr="00041F3B" w:rsidRDefault="00FD5CCF" w:rsidP="00FF7EA7">
            <w:pPr>
              <w:spacing w:line="360" w:lineRule="auto"/>
              <w:jc w:val="both"/>
              <w:rPr>
                <w:rFonts w:ascii="Book Antiqua" w:hAnsi="Book Antiqua" w:cs="Arial"/>
              </w:rPr>
            </w:pPr>
            <w:r w:rsidRPr="00041F3B">
              <w:rPr>
                <w:rFonts w:ascii="Book Antiqua" w:hAnsi="Book Antiqua" w:cs="Arial"/>
              </w:rPr>
              <w:t>(0.09-0.14)</w:t>
            </w:r>
          </w:p>
          <w:p w14:paraId="28EC7C92" w14:textId="0D1B4500" w:rsidR="00FD5CCF"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FD5CCF" w:rsidRPr="00041F3B">
              <w:rPr>
                <w:rFonts w:ascii="Book Antiqua" w:hAnsi="Book Antiqua" w:cs="Arial"/>
              </w:rPr>
              <w:t>1.03-1.14</w:t>
            </w:r>
          </w:p>
          <w:p w14:paraId="3CD472FE" w14:textId="1373C6CE" w:rsidR="00FD5CCF" w:rsidRPr="00041F3B" w:rsidRDefault="00FD5CCF" w:rsidP="00FF7EA7">
            <w:pPr>
              <w:spacing w:line="360" w:lineRule="auto"/>
              <w:jc w:val="both"/>
              <w:rPr>
                <w:rFonts w:ascii="Book Antiqua" w:hAnsi="Book Antiqua" w:cs="Arial"/>
              </w:rPr>
            </w:pPr>
            <w:r w:rsidRPr="00041F3B">
              <w:rPr>
                <w:rFonts w:ascii="Book Antiqua" w:hAnsi="Book Antiqua" w:cs="Arial"/>
              </w:rPr>
              <w:t>(0.22-0.40)</w:t>
            </w:r>
          </w:p>
        </w:tc>
      </w:tr>
      <w:tr w:rsidR="001D2A5B" w:rsidRPr="00041F3B" w14:paraId="4991E224" w14:textId="77777777" w:rsidTr="003D4A2C">
        <w:tc>
          <w:tcPr>
            <w:tcW w:w="1668" w:type="dxa"/>
          </w:tcPr>
          <w:p w14:paraId="1595CB3E" w14:textId="3AED4142" w:rsidR="00606CB7" w:rsidRPr="00041F3B" w:rsidRDefault="001D2A5B" w:rsidP="00FF7EA7">
            <w:pPr>
              <w:spacing w:line="360" w:lineRule="auto"/>
              <w:jc w:val="both"/>
              <w:rPr>
                <w:rFonts w:ascii="Book Antiqua" w:hAnsi="Book Antiqua" w:cs="Arial"/>
              </w:rPr>
            </w:pPr>
            <w:r w:rsidRPr="00041F3B">
              <w:rPr>
                <w:rFonts w:ascii="Book Antiqua" w:hAnsi="Book Antiqua" w:cs="Arial"/>
              </w:rPr>
              <w:t>Boulanger</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[155]</w:t>
            </w:r>
            <w:r w:rsidR="008838F1" w:rsidRPr="00041F3B">
              <w:rPr>
                <w:rFonts w:ascii="Book Antiqua" w:eastAsia="宋体" w:hAnsi="Book Antiqua" w:cs="Arial" w:hint="eastAsia"/>
                <w:lang w:eastAsia="zh-CN"/>
              </w:rPr>
              <w:t>,</w:t>
            </w:r>
          </w:p>
          <w:p w14:paraId="3D084119" w14:textId="4201816E" w:rsidR="00F8244B" w:rsidRPr="00041F3B" w:rsidRDefault="001D2A5B" w:rsidP="00744AFF">
            <w:pPr>
              <w:spacing w:line="360" w:lineRule="auto"/>
              <w:jc w:val="both"/>
              <w:rPr>
                <w:rFonts w:ascii="Book Antiqua" w:hAnsi="Book Antiqua" w:cs="Arial"/>
                <w:vertAlign w:val="superscript"/>
              </w:rPr>
            </w:pPr>
            <w:r w:rsidRPr="00041F3B">
              <w:rPr>
                <w:rFonts w:ascii="Book Antiqua" w:hAnsi="Book Antiqua" w:cs="Arial"/>
              </w:rPr>
              <w:t>2003</w:t>
            </w:r>
          </w:p>
        </w:tc>
        <w:tc>
          <w:tcPr>
            <w:tcW w:w="1559" w:type="dxa"/>
          </w:tcPr>
          <w:p w14:paraId="00B6285D" w14:textId="6E285021" w:rsidR="00F8244B" w:rsidRPr="00041F3B" w:rsidRDefault="001D2A5B"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673727D0" w14:textId="3DA8B303" w:rsidR="001D2A5B" w:rsidRPr="00041F3B" w:rsidRDefault="00D859B2"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435CCE6E" w14:textId="77777777" w:rsidR="001D2A5B" w:rsidRPr="00041F3B" w:rsidRDefault="002F5255" w:rsidP="00FF7EA7">
            <w:pPr>
              <w:spacing w:line="360" w:lineRule="auto"/>
              <w:jc w:val="both"/>
              <w:rPr>
                <w:rFonts w:ascii="Book Antiqua" w:hAnsi="Book Antiqua" w:cs="Arial"/>
              </w:rPr>
            </w:pPr>
            <w:r w:rsidRPr="00041F3B">
              <w:rPr>
                <w:rFonts w:ascii="Book Antiqua" w:hAnsi="Book Antiqua" w:cs="Arial"/>
              </w:rPr>
              <w:t>SS EPI</w:t>
            </w:r>
            <w:r w:rsidR="00337369" w:rsidRPr="00041F3B">
              <w:rPr>
                <w:rFonts w:ascii="Book Antiqua" w:hAnsi="Book Antiqua" w:cs="Arial"/>
              </w:rPr>
              <w:t>,</w:t>
            </w:r>
          </w:p>
          <w:p w14:paraId="49FF40F6" w14:textId="66BEC7AA" w:rsidR="00337369" w:rsidRPr="00041F3B" w:rsidRDefault="00337369" w:rsidP="00FF7EA7">
            <w:pPr>
              <w:spacing w:line="360" w:lineRule="auto"/>
              <w:jc w:val="both"/>
              <w:rPr>
                <w:rFonts w:ascii="Book Antiqua" w:hAnsi="Book Antiqua" w:cs="Arial"/>
              </w:rPr>
            </w:pPr>
            <w:r w:rsidRPr="00041F3B">
              <w:rPr>
                <w:rFonts w:ascii="Book Antiqua" w:hAnsi="Book Antiqua" w:cs="Arial"/>
              </w:rPr>
              <w:t>BH</w:t>
            </w:r>
          </w:p>
        </w:tc>
        <w:tc>
          <w:tcPr>
            <w:tcW w:w="1418" w:type="dxa"/>
          </w:tcPr>
          <w:p w14:paraId="606BFFF9" w14:textId="56DFD328" w:rsidR="001D2A5B" w:rsidRPr="00041F3B" w:rsidRDefault="00C238AC" w:rsidP="00FF7EA7">
            <w:pPr>
              <w:spacing w:line="360" w:lineRule="auto"/>
              <w:jc w:val="both"/>
              <w:rPr>
                <w:rFonts w:ascii="Book Antiqua" w:hAnsi="Book Antiqua" w:cs="Arial"/>
              </w:rPr>
            </w:pPr>
            <w:r w:rsidRPr="00041F3B">
              <w:rPr>
                <w:rFonts w:ascii="Book Antiqua" w:hAnsi="Book Antiqua" w:cs="Arial"/>
              </w:rPr>
              <w:t>3000/52</w:t>
            </w:r>
          </w:p>
        </w:tc>
        <w:tc>
          <w:tcPr>
            <w:tcW w:w="2695" w:type="dxa"/>
          </w:tcPr>
          <w:p w14:paraId="2A47CECC" w14:textId="72CAB9C2" w:rsidR="001D2A5B" w:rsidRPr="00041F3B" w:rsidRDefault="00EC1C11" w:rsidP="00FF7EA7">
            <w:pPr>
              <w:spacing w:line="360" w:lineRule="auto"/>
              <w:jc w:val="both"/>
              <w:rPr>
                <w:rFonts w:ascii="Book Antiqua" w:hAnsi="Book Antiqua" w:cs="Arial"/>
              </w:rPr>
            </w:pPr>
            <w:r w:rsidRPr="00041F3B">
              <w:rPr>
                <w:rFonts w:ascii="Book Antiqua" w:hAnsi="Book Antiqua" w:cs="Arial"/>
              </w:rPr>
              <w:t>10 (2F, 8</w:t>
            </w:r>
            <w:r w:rsidR="00623D94" w:rsidRPr="00041F3B">
              <w:rPr>
                <w:rFonts w:ascii="Book Antiqua" w:hAnsi="Book Antiqua" w:cs="Arial"/>
              </w:rPr>
              <w:t>M)</w:t>
            </w:r>
            <w:r w:rsidR="00A813D8" w:rsidRPr="00041F3B">
              <w:rPr>
                <w:rFonts w:ascii="Book Antiqua" w:hAnsi="Book Antiqua" w:cs="Arial"/>
              </w:rPr>
              <w:t>/</w:t>
            </w:r>
            <w:r w:rsidR="00623D94" w:rsidRPr="00041F3B">
              <w:rPr>
                <w:rFonts w:ascii="Book Antiqua" w:hAnsi="Book Antiqua" w:cs="Arial"/>
              </w:rPr>
              <w:t>43.5</w:t>
            </w:r>
          </w:p>
        </w:tc>
        <w:tc>
          <w:tcPr>
            <w:tcW w:w="1699" w:type="dxa"/>
          </w:tcPr>
          <w:p w14:paraId="1FD52BB2" w14:textId="1C22D712" w:rsidR="001D2A5B" w:rsidRPr="00041F3B" w:rsidRDefault="004F756D" w:rsidP="00FF7EA7">
            <w:pPr>
              <w:spacing w:line="360" w:lineRule="auto"/>
              <w:jc w:val="both"/>
              <w:rPr>
                <w:rFonts w:ascii="Book Antiqua" w:hAnsi="Book Antiqua" w:cs="Arial"/>
              </w:rPr>
            </w:pPr>
            <w:r w:rsidRPr="00041F3B">
              <w:rPr>
                <w:rFonts w:ascii="Book Antiqua" w:hAnsi="Book Antiqua" w:cs="Arial"/>
              </w:rPr>
              <w:t>50, 100, 150, 200, 250</w:t>
            </w:r>
          </w:p>
        </w:tc>
        <w:tc>
          <w:tcPr>
            <w:tcW w:w="2410" w:type="dxa"/>
          </w:tcPr>
          <w:p w14:paraId="05AAB109" w14:textId="77777777" w:rsidR="001D2A5B" w:rsidRPr="00041F3B" w:rsidRDefault="00D82407" w:rsidP="00FF7EA7">
            <w:pPr>
              <w:spacing w:line="360" w:lineRule="auto"/>
              <w:jc w:val="both"/>
              <w:rPr>
                <w:rFonts w:ascii="Book Antiqua" w:hAnsi="Book Antiqua" w:cs="Arial"/>
              </w:rPr>
            </w:pPr>
            <w:r w:rsidRPr="00041F3B">
              <w:rPr>
                <w:rFonts w:ascii="Book Antiqua" w:hAnsi="Book Antiqua" w:cs="Arial"/>
              </w:rPr>
              <w:t>1.79 (0.25)</w:t>
            </w:r>
          </w:p>
          <w:p w14:paraId="4FFA1F5C" w14:textId="49F5BAD0" w:rsidR="00C2354B" w:rsidRPr="00041F3B" w:rsidRDefault="00C2354B" w:rsidP="00FF7EA7">
            <w:pPr>
              <w:spacing w:line="360" w:lineRule="auto"/>
              <w:jc w:val="both"/>
              <w:rPr>
                <w:rFonts w:ascii="Book Antiqua" w:hAnsi="Book Antiqua" w:cs="Arial"/>
              </w:rPr>
            </w:pPr>
          </w:p>
        </w:tc>
      </w:tr>
      <w:tr w:rsidR="00145C01" w:rsidRPr="00041F3B" w14:paraId="39AE05CD" w14:textId="77777777" w:rsidTr="003D4A2C">
        <w:tc>
          <w:tcPr>
            <w:tcW w:w="1668" w:type="dxa"/>
          </w:tcPr>
          <w:p w14:paraId="36A09EFF" w14:textId="2717F816" w:rsidR="00606CB7" w:rsidRPr="00041F3B" w:rsidRDefault="00145C01" w:rsidP="00FF7EA7">
            <w:pPr>
              <w:spacing w:line="360" w:lineRule="auto"/>
              <w:jc w:val="both"/>
              <w:rPr>
                <w:rFonts w:ascii="Book Antiqua" w:hAnsi="Book Antiqua" w:cs="Arial"/>
              </w:rPr>
            </w:pPr>
            <w:r w:rsidRPr="00041F3B">
              <w:rPr>
                <w:rFonts w:ascii="Book Antiqua" w:hAnsi="Book Antiqua" w:cs="Arial"/>
              </w:rPr>
              <w:t>Chow</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[55]</w:t>
            </w:r>
            <w:r w:rsidR="008838F1" w:rsidRPr="00041F3B">
              <w:rPr>
                <w:rFonts w:ascii="Book Antiqua" w:eastAsia="宋体" w:hAnsi="Book Antiqua" w:cs="Arial" w:hint="eastAsia"/>
                <w:lang w:eastAsia="zh-CN"/>
              </w:rPr>
              <w:t>,</w:t>
            </w:r>
          </w:p>
          <w:p w14:paraId="28859E16" w14:textId="7595B0CC" w:rsidR="00F8244B" w:rsidRPr="00041F3B" w:rsidRDefault="00145C01" w:rsidP="00744AFF">
            <w:pPr>
              <w:spacing w:line="360" w:lineRule="auto"/>
              <w:jc w:val="both"/>
              <w:rPr>
                <w:rFonts w:ascii="Book Antiqua" w:hAnsi="Book Antiqua" w:cs="Arial"/>
                <w:vertAlign w:val="superscript"/>
              </w:rPr>
            </w:pPr>
            <w:r w:rsidRPr="00041F3B">
              <w:rPr>
                <w:rFonts w:ascii="Book Antiqua" w:hAnsi="Book Antiqua" w:cs="Arial"/>
              </w:rPr>
              <w:t>2003</w:t>
            </w:r>
          </w:p>
        </w:tc>
        <w:tc>
          <w:tcPr>
            <w:tcW w:w="1559" w:type="dxa"/>
          </w:tcPr>
          <w:p w14:paraId="290E8324" w14:textId="7501BC79" w:rsidR="00145C01" w:rsidRPr="00041F3B" w:rsidRDefault="00EC1C11"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2CC9CB0E" w14:textId="0BE84DF0" w:rsidR="00145C01" w:rsidRPr="00041F3B" w:rsidRDefault="00EC1C11"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547F9CCB" w14:textId="3240D3B6" w:rsidR="00145C01" w:rsidRPr="00041F3B" w:rsidRDefault="00FD3FCC" w:rsidP="00FF7EA7">
            <w:pPr>
              <w:spacing w:line="360" w:lineRule="auto"/>
              <w:jc w:val="both"/>
              <w:rPr>
                <w:rFonts w:ascii="Book Antiqua" w:hAnsi="Book Antiqua" w:cs="Arial"/>
              </w:rPr>
            </w:pPr>
            <w:r w:rsidRPr="00041F3B">
              <w:rPr>
                <w:rFonts w:ascii="Book Antiqua" w:hAnsi="Book Antiqua" w:cs="Arial"/>
              </w:rPr>
              <w:t>SS EPI</w:t>
            </w:r>
          </w:p>
        </w:tc>
        <w:tc>
          <w:tcPr>
            <w:tcW w:w="1418" w:type="dxa"/>
          </w:tcPr>
          <w:p w14:paraId="3EAF073D" w14:textId="3F4974B1" w:rsidR="00145C01" w:rsidRPr="00041F3B" w:rsidRDefault="00FD3FCC" w:rsidP="00FF7EA7">
            <w:pPr>
              <w:spacing w:line="360" w:lineRule="auto"/>
              <w:jc w:val="both"/>
              <w:rPr>
                <w:rFonts w:ascii="Book Antiqua" w:hAnsi="Book Antiqua" w:cs="Arial"/>
              </w:rPr>
            </w:pPr>
            <w:r w:rsidRPr="00041F3B">
              <w:rPr>
                <w:rFonts w:ascii="Book Antiqua" w:hAnsi="Book Antiqua" w:cs="Arial"/>
              </w:rPr>
              <w:t>3000/(46.9-57.5)</w:t>
            </w:r>
          </w:p>
        </w:tc>
        <w:tc>
          <w:tcPr>
            <w:tcW w:w="2695" w:type="dxa"/>
          </w:tcPr>
          <w:p w14:paraId="5BB593CA" w14:textId="0A62F565" w:rsidR="00145C01" w:rsidRPr="00041F3B" w:rsidRDefault="00EC1C11" w:rsidP="00FF7EA7">
            <w:pPr>
              <w:spacing w:line="360" w:lineRule="auto"/>
              <w:jc w:val="both"/>
              <w:rPr>
                <w:rFonts w:ascii="Book Antiqua" w:hAnsi="Book Antiqua" w:cs="Arial"/>
              </w:rPr>
            </w:pPr>
            <w:r w:rsidRPr="00041F3B">
              <w:rPr>
                <w:rFonts w:ascii="Book Antiqua" w:hAnsi="Book Antiqua" w:cs="Arial"/>
              </w:rPr>
              <w:t>12 (4F, 8M)</w:t>
            </w:r>
            <w:r w:rsidR="00A813D8" w:rsidRPr="00041F3B">
              <w:rPr>
                <w:rFonts w:ascii="Book Antiqua" w:hAnsi="Book Antiqua" w:cs="Arial"/>
              </w:rPr>
              <w:t>/</w:t>
            </w:r>
            <w:r w:rsidRPr="00041F3B">
              <w:rPr>
                <w:rFonts w:ascii="Book Antiqua" w:hAnsi="Book Antiqua" w:cs="Arial"/>
              </w:rPr>
              <w:t>29</w:t>
            </w:r>
          </w:p>
        </w:tc>
        <w:tc>
          <w:tcPr>
            <w:tcW w:w="1699" w:type="dxa"/>
          </w:tcPr>
          <w:p w14:paraId="5FF3840C" w14:textId="35576DDD" w:rsidR="00145C01" w:rsidRPr="00041F3B" w:rsidRDefault="00592899" w:rsidP="00FF7EA7">
            <w:pPr>
              <w:spacing w:line="360" w:lineRule="auto"/>
              <w:jc w:val="both"/>
              <w:rPr>
                <w:rFonts w:ascii="Book Antiqua" w:hAnsi="Book Antiqua" w:cs="Arial"/>
              </w:rPr>
            </w:pPr>
            <w:r w:rsidRPr="00041F3B">
              <w:rPr>
                <w:rFonts w:ascii="Book Antiqua" w:hAnsi="Book Antiqua" w:cs="Arial"/>
              </w:rPr>
              <w:t>10, 300</w:t>
            </w:r>
          </w:p>
        </w:tc>
        <w:tc>
          <w:tcPr>
            <w:tcW w:w="2410" w:type="dxa"/>
          </w:tcPr>
          <w:p w14:paraId="1C1DAE22" w14:textId="37CC4707" w:rsidR="00145C01" w:rsidRPr="00041F3B" w:rsidRDefault="000B3DEE" w:rsidP="00FF7EA7">
            <w:pPr>
              <w:spacing w:line="360" w:lineRule="auto"/>
              <w:jc w:val="both"/>
              <w:rPr>
                <w:rFonts w:ascii="Book Antiqua" w:hAnsi="Book Antiqua" w:cs="Arial"/>
              </w:rPr>
            </w:pPr>
            <w:r w:rsidRPr="00041F3B">
              <w:rPr>
                <w:rFonts w:ascii="Book Antiqua" w:hAnsi="Book Antiqua" w:cs="Arial"/>
              </w:rPr>
              <w:t>1.697 (0.052)</w:t>
            </w:r>
          </w:p>
        </w:tc>
      </w:tr>
      <w:tr w:rsidR="00D10815" w:rsidRPr="00041F3B" w14:paraId="17857200" w14:textId="77777777" w:rsidTr="003D4A2C">
        <w:tc>
          <w:tcPr>
            <w:tcW w:w="1668" w:type="dxa"/>
          </w:tcPr>
          <w:p w14:paraId="6BCDF7FD" w14:textId="4D7FB46B" w:rsidR="00606CB7" w:rsidRPr="00041F3B" w:rsidRDefault="00D10815" w:rsidP="00FF7EA7">
            <w:pPr>
              <w:spacing w:line="360" w:lineRule="auto"/>
              <w:jc w:val="both"/>
              <w:rPr>
                <w:rFonts w:ascii="Book Antiqua" w:hAnsi="Book Antiqua" w:cs="Arial"/>
              </w:rPr>
            </w:pPr>
            <w:r w:rsidRPr="00041F3B">
              <w:rPr>
                <w:rFonts w:ascii="Book Antiqua" w:hAnsi="Book Antiqua" w:cs="Arial"/>
              </w:rPr>
              <w:t>Taoulli</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[47]</w:t>
            </w:r>
            <w:r w:rsidR="008838F1" w:rsidRPr="00041F3B">
              <w:rPr>
                <w:rFonts w:ascii="Book Antiqua" w:eastAsia="宋体" w:hAnsi="Book Antiqua" w:cs="Arial" w:hint="eastAsia"/>
                <w:lang w:eastAsia="zh-CN"/>
              </w:rPr>
              <w:t>,</w:t>
            </w:r>
          </w:p>
          <w:p w14:paraId="2B4F3A93" w14:textId="64EA4E62" w:rsidR="00D10815" w:rsidRPr="00041F3B" w:rsidRDefault="00D10815" w:rsidP="00744AFF">
            <w:pPr>
              <w:spacing w:line="360" w:lineRule="auto"/>
              <w:jc w:val="both"/>
              <w:rPr>
                <w:rFonts w:ascii="Book Antiqua" w:hAnsi="Book Antiqua" w:cs="Arial"/>
              </w:rPr>
            </w:pPr>
            <w:r w:rsidRPr="00041F3B">
              <w:rPr>
                <w:rFonts w:ascii="Book Antiqua" w:hAnsi="Book Antiqua" w:cs="Arial"/>
              </w:rPr>
              <w:t>2003</w:t>
            </w:r>
          </w:p>
        </w:tc>
        <w:tc>
          <w:tcPr>
            <w:tcW w:w="1559" w:type="dxa"/>
          </w:tcPr>
          <w:p w14:paraId="54B58786" w14:textId="77777777" w:rsidR="00D10815" w:rsidRPr="00041F3B" w:rsidRDefault="00D10815" w:rsidP="00FF7EA7">
            <w:pPr>
              <w:spacing w:line="360" w:lineRule="auto"/>
              <w:jc w:val="both"/>
              <w:rPr>
                <w:rFonts w:ascii="Book Antiqua" w:hAnsi="Book Antiqua" w:cs="Arial"/>
              </w:rPr>
            </w:pPr>
            <w:r w:rsidRPr="00041F3B">
              <w:rPr>
                <w:rFonts w:ascii="Book Antiqua" w:hAnsi="Book Antiqua" w:cs="Arial"/>
              </w:rPr>
              <w:t>Philips</w:t>
            </w:r>
          </w:p>
          <w:p w14:paraId="1986E8C1" w14:textId="531CFB64" w:rsidR="00421821" w:rsidRPr="00041F3B" w:rsidRDefault="00421821"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679BF54C" w14:textId="6A02AD7A" w:rsidR="00D10815"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369B7ABC" w14:textId="77777777" w:rsidR="00D10815" w:rsidRPr="00041F3B" w:rsidRDefault="00AE5DE0" w:rsidP="00FF7EA7">
            <w:pPr>
              <w:spacing w:line="360" w:lineRule="auto"/>
              <w:jc w:val="both"/>
              <w:rPr>
                <w:rFonts w:ascii="Book Antiqua" w:hAnsi="Book Antiqua" w:cs="Arial"/>
              </w:rPr>
            </w:pPr>
            <w:r w:rsidRPr="00041F3B">
              <w:rPr>
                <w:rFonts w:ascii="Book Antiqua" w:hAnsi="Book Antiqua" w:cs="Arial"/>
              </w:rPr>
              <w:t>SS EPI,</w:t>
            </w:r>
          </w:p>
          <w:p w14:paraId="651E65DC" w14:textId="73DC9DC2" w:rsidR="00AE5DE0" w:rsidRPr="00041F3B" w:rsidRDefault="00AE5DE0" w:rsidP="00FF7EA7">
            <w:pPr>
              <w:spacing w:line="360" w:lineRule="auto"/>
              <w:jc w:val="both"/>
              <w:rPr>
                <w:rFonts w:ascii="Book Antiqua" w:hAnsi="Book Antiqua" w:cs="Arial"/>
              </w:rPr>
            </w:pPr>
            <w:r w:rsidRPr="00041F3B">
              <w:rPr>
                <w:rFonts w:ascii="Book Antiqua" w:hAnsi="Book Antiqua" w:cs="Arial"/>
              </w:rPr>
              <w:t>BH,</w:t>
            </w:r>
            <w:r w:rsidR="006170C5" w:rsidRPr="00041F3B">
              <w:rPr>
                <w:rFonts w:ascii="Book Antiqua" w:hAnsi="Book Antiqua" w:cs="Arial"/>
              </w:rPr>
              <w:t xml:space="preserve"> </w:t>
            </w:r>
            <w:r w:rsidR="00FB284F" w:rsidRPr="00041F3B">
              <w:rPr>
                <w:rFonts w:ascii="Book Antiqua" w:hAnsi="Book Antiqua" w:cs="Arial"/>
              </w:rPr>
              <w:t>FS</w:t>
            </w:r>
          </w:p>
        </w:tc>
        <w:tc>
          <w:tcPr>
            <w:tcW w:w="1418" w:type="dxa"/>
          </w:tcPr>
          <w:p w14:paraId="3A047A56" w14:textId="0871A57B" w:rsidR="00D10815"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B527F2" w:rsidRPr="00041F3B">
              <w:rPr>
                <w:rFonts w:ascii="Book Antiqua" w:hAnsi="Book Antiqua" w:cs="Arial"/>
              </w:rPr>
              <w:t>2400/</w:t>
            </w:r>
            <w:r w:rsidR="00AA55F9" w:rsidRPr="00041F3B">
              <w:rPr>
                <w:rFonts w:ascii="Book Antiqua" w:hAnsi="Book Antiqua" w:cs="Arial"/>
              </w:rPr>
              <w:t xml:space="preserve"> 1</w:t>
            </w:r>
            <w:r w:rsidR="00B527F2" w:rsidRPr="00041F3B">
              <w:rPr>
                <w:rFonts w:ascii="Book Antiqua" w:hAnsi="Book Antiqua" w:cs="Arial"/>
              </w:rPr>
              <w:t>04</w:t>
            </w:r>
          </w:p>
          <w:p w14:paraId="5A368F6C" w14:textId="52E59F57" w:rsidR="00B527F2"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B527F2" w:rsidRPr="00041F3B">
              <w:rPr>
                <w:rFonts w:ascii="Book Antiqua" w:hAnsi="Book Antiqua" w:cs="Arial"/>
              </w:rPr>
              <w:t>3106/</w:t>
            </w:r>
            <w:r w:rsidR="00AA55F9" w:rsidRPr="00041F3B">
              <w:rPr>
                <w:rFonts w:ascii="Book Antiqua" w:hAnsi="Book Antiqua" w:cs="Arial"/>
              </w:rPr>
              <w:t xml:space="preserve"> </w:t>
            </w:r>
            <w:r w:rsidR="00B527F2" w:rsidRPr="00041F3B">
              <w:rPr>
                <w:rFonts w:ascii="Book Antiqua" w:hAnsi="Book Antiqua" w:cs="Arial"/>
              </w:rPr>
              <w:t>104</w:t>
            </w:r>
          </w:p>
        </w:tc>
        <w:tc>
          <w:tcPr>
            <w:tcW w:w="2695" w:type="dxa"/>
          </w:tcPr>
          <w:p w14:paraId="7A290EA7" w14:textId="300B9C5A" w:rsidR="00D10815" w:rsidRPr="00041F3B" w:rsidRDefault="00956298" w:rsidP="00FF7EA7">
            <w:pPr>
              <w:spacing w:line="360" w:lineRule="auto"/>
              <w:jc w:val="both"/>
              <w:rPr>
                <w:rFonts w:ascii="Book Antiqua" w:hAnsi="Book Antiqua" w:cs="Arial"/>
              </w:rPr>
            </w:pPr>
            <w:r w:rsidRPr="00041F3B">
              <w:rPr>
                <w:rFonts w:ascii="Book Antiqua" w:hAnsi="Book Antiqua" w:cs="Arial"/>
              </w:rPr>
              <w:t>14</w:t>
            </w:r>
          </w:p>
        </w:tc>
        <w:tc>
          <w:tcPr>
            <w:tcW w:w="1699" w:type="dxa"/>
          </w:tcPr>
          <w:p w14:paraId="3E09FB51" w14:textId="66FDE069" w:rsidR="00D10815"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6072B4" w:rsidRPr="00041F3B">
              <w:rPr>
                <w:rFonts w:ascii="Book Antiqua" w:hAnsi="Book Antiqua" w:cs="Arial"/>
              </w:rPr>
              <w:t>0, 500</w:t>
            </w:r>
          </w:p>
          <w:p w14:paraId="14241681" w14:textId="0D789BCE" w:rsidR="006072B4"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2D7208" w:rsidRPr="00041F3B">
              <w:rPr>
                <w:rFonts w:ascii="Book Antiqua" w:hAnsi="Book Antiqua" w:cs="Arial"/>
              </w:rPr>
              <w:t>0, 134, 267, 400</w:t>
            </w:r>
          </w:p>
        </w:tc>
        <w:tc>
          <w:tcPr>
            <w:tcW w:w="2410" w:type="dxa"/>
          </w:tcPr>
          <w:p w14:paraId="67ECCADC" w14:textId="56FD87CC" w:rsidR="00D10815"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780924" w:rsidRPr="00041F3B">
              <w:rPr>
                <w:rFonts w:ascii="Book Antiqua" w:hAnsi="Book Antiqua" w:cs="Arial"/>
              </w:rPr>
              <w:t>1.83 (0.36)</w:t>
            </w:r>
          </w:p>
          <w:p w14:paraId="2F2BD0F7" w14:textId="44D56EB2" w:rsidR="00780924"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780924" w:rsidRPr="00041F3B">
              <w:rPr>
                <w:rFonts w:ascii="Book Antiqua" w:hAnsi="Book Antiqua" w:cs="Arial"/>
              </w:rPr>
              <w:t>1.51 (0.49)</w:t>
            </w:r>
          </w:p>
          <w:p w14:paraId="3EFC579E" w14:textId="77777777" w:rsidR="00AF49F3" w:rsidRPr="00041F3B" w:rsidRDefault="00AF49F3" w:rsidP="00FF7EA7">
            <w:pPr>
              <w:pStyle w:val="ListParagraph"/>
              <w:spacing w:line="360" w:lineRule="auto"/>
              <w:ind w:left="0"/>
              <w:jc w:val="both"/>
              <w:rPr>
                <w:rFonts w:ascii="Book Antiqua" w:hAnsi="Book Antiqua" w:cs="Arial"/>
              </w:rPr>
            </w:pPr>
          </w:p>
          <w:p w14:paraId="478013D3" w14:textId="653F3AAE" w:rsidR="00AF49F3" w:rsidRPr="00041F3B" w:rsidRDefault="00AF49F3" w:rsidP="00FF7EA7">
            <w:pPr>
              <w:pStyle w:val="ListParagraph"/>
              <w:spacing w:line="360" w:lineRule="auto"/>
              <w:ind w:left="0"/>
              <w:jc w:val="both"/>
              <w:rPr>
                <w:rFonts w:ascii="Book Antiqua" w:hAnsi="Book Antiqua" w:cs="Arial"/>
              </w:rPr>
            </w:pPr>
          </w:p>
        </w:tc>
      </w:tr>
      <w:tr w:rsidR="00AD794B" w:rsidRPr="00041F3B" w14:paraId="4D4C031B" w14:textId="77777777" w:rsidTr="003D4A2C">
        <w:tc>
          <w:tcPr>
            <w:tcW w:w="1668" w:type="dxa"/>
          </w:tcPr>
          <w:p w14:paraId="084CDC10" w14:textId="19F6B998" w:rsidR="00606CB7" w:rsidRPr="00041F3B" w:rsidRDefault="00731794" w:rsidP="00FF7EA7">
            <w:pPr>
              <w:spacing w:line="360" w:lineRule="auto"/>
              <w:jc w:val="both"/>
              <w:rPr>
                <w:rFonts w:ascii="Book Antiqua" w:hAnsi="Book Antiqua" w:cs="Arial"/>
              </w:rPr>
            </w:pPr>
            <w:r w:rsidRPr="00041F3B">
              <w:rPr>
                <w:rFonts w:ascii="Book Antiqua" w:hAnsi="Book Antiqua" w:cs="Arial"/>
              </w:rPr>
              <w:t>Taouli</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[39]</w:t>
            </w:r>
            <w:r w:rsidR="008838F1" w:rsidRPr="00041F3B">
              <w:rPr>
                <w:rFonts w:ascii="Book Antiqua" w:eastAsia="宋体" w:hAnsi="Book Antiqua" w:cs="Arial" w:hint="eastAsia"/>
                <w:lang w:eastAsia="zh-CN"/>
              </w:rPr>
              <w:t>,</w:t>
            </w:r>
          </w:p>
          <w:p w14:paraId="4238916F" w14:textId="3A086148" w:rsidR="00AD794B" w:rsidRPr="00041F3B" w:rsidRDefault="00731794" w:rsidP="00744AFF">
            <w:pPr>
              <w:spacing w:line="360" w:lineRule="auto"/>
              <w:jc w:val="both"/>
              <w:rPr>
                <w:rFonts w:ascii="Book Antiqua" w:hAnsi="Book Antiqua" w:cs="Arial"/>
              </w:rPr>
            </w:pPr>
            <w:r w:rsidRPr="00041F3B">
              <w:rPr>
                <w:rFonts w:ascii="Book Antiqua" w:hAnsi="Book Antiqua" w:cs="Arial"/>
              </w:rPr>
              <w:t>2004</w:t>
            </w:r>
          </w:p>
        </w:tc>
        <w:tc>
          <w:tcPr>
            <w:tcW w:w="1559" w:type="dxa"/>
          </w:tcPr>
          <w:p w14:paraId="0F3028CB" w14:textId="3142EBBA" w:rsidR="00AD794B" w:rsidRPr="00041F3B" w:rsidRDefault="00AD794B" w:rsidP="00FF7EA7">
            <w:pPr>
              <w:spacing w:line="360" w:lineRule="auto"/>
              <w:jc w:val="both"/>
              <w:rPr>
                <w:rFonts w:ascii="Book Antiqua" w:hAnsi="Book Antiqua" w:cs="Arial"/>
              </w:rPr>
            </w:pPr>
            <w:r w:rsidRPr="00041F3B">
              <w:rPr>
                <w:rFonts w:ascii="Book Antiqua" w:hAnsi="Book Antiqua" w:cs="Arial"/>
              </w:rPr>
              <w:t>Philips Intera</w:t>
            </w:r>
          </w:p>
        </w:tc>
        <w:tc>
          <w:tcPr>
            <w:tcW w:w="1134" w:type="dxa"/>
          </w:tcPr>
          <w:p w14:paraId="4599A294" w14:textId="03C6117E" w:rsidR="00AD794B"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31FECF66" w14:textId="310E0D0C" w:rsidR="00AD794B" w:rsidRPr="00041F3B" w:rsidRDefault="00F42F3E" w:rsidP="00FF7EA7">
            <w:pPr>
              <w:spacing w:line="360" w:lineRule="auto"/>
              <w:jc w:val="both"/>
              <w:rPr>
                <w:rFonts w:ascii="Book Antiqua" w:hAnsi="Book Antiqua" w:cs="Arial"/>
              </w:rPr>
            </w:pPr>
            <w:r w:rsidRPr="00041F3B">
              <w:rPr>
                <w:rFonts w:ascii="Book Antiqua" w:hAnsi="Book Antiqua" w:cs="Arial"/>
              </w:rPr>
              <w:t xml:space="preserve">SS EPI, </w:t>
            </w:r>
            <w:r w:rsidR="00FB284F" w:rsidRPr="00041F3B">
              <w:rPr>
                <w:rFonts w:ascii="Book Antiqua" w:hAnsi="Book Antiqua" w:cs="Arial"/>
              </w:rPr>
              <w:t>FS</w:t>
            </w:r>
          </w:p>
        </w:tc>
        <w:tc>
          <w:tcPr>
            <w:tcW w:w="1418" w:type="dxa"/>
          </w:tcPr>
          <w:p w14:paraId="17674869" w14:textId="3A3C6DBA" w:rsidR="00AD794B" w:rsidRPr="00041F3B" w:rsidRDefault="00D2552E" w:rsidP="00FF7EA7">
            <w:pPr>
              <w:spacing w:line="360" w:lineRule="auto"/>
              <w:jc w:val="both"/>
              <w:rPr>
                <w:rFonts w:ascii="Book Antiqua" w:hAnsi="Book Antiqua" w:cs="Arial"/>
              </w:rPr>
            </w:pPr>
            <w:r w:rsidRPr="00041F3B">
              <w:rPr>
                <w:rFonts w:ascii="Book Antiqua" w:hAnsi="Book Antiqua" w:cs="Arial"/>
              </w:rPr>
              <w:t>(1800-2400)/(63-83)</w:t>
            </w:r>
          </w:p>
        </w:tc>
        <w:tc>
          <w:tcPr>
            <w:tcW w:w="2695" w:type="dxa"/>
          </w:tcPr>
          <w:p w14:paraId="70519B24" w14:textId="15B2D360" w:rsidR="00AD794B" w:rsidRPr="00041F3B" w:rsidRDefault="00EC1C11" w:rsidP="00FF7EA7">
            <w:pPr>
              <w:spacing w:line="360" w:lineRule="auto"/>
              <w:jc w:val="both"/>
              <w:rPr>
                <w:rFonts w:ascii="Book Antiqua" w:hAnsi="Book Antiqua" w:cs="Arial"/>
              </w:rPr>
            </w:pPr>
            <w:r w:rsidRPr="00041F3B">
              <w:rPr>
                <w:rFonts w:ascii="Book Antiqua" w:hAnsi="Book Antiqua" w:cs="Arial"/>
              </w:rPr>
              <w:t>10 (3F, 7</w:t>
            </w:r>
            <w:r w:rsidR="00485F4F" w:rsidRPr="00041F3B">
              <w:rPr>
                <w:rFonts w:ascii="Book Antiqua" w:hAnsi="Book Antiqua" w:cs="Arial"/>
              </w:rPr>
              <w:t>M)</w:t>
            </w:r>
            <w:r w:rsidR="00A813D8" w:rsidRPr="00041F3B">
              <w:rPr>
                <w:rFonts w:ascii="Book Antiqua" w:hAnsi="Book Antiqua" w:cs="Arial"/>
              </w:rPr>
              <w:t>/</w:t>
            </w:r>
            <w:r w:rsidR="00485F4F" w:rsidRPr="00041F3B">
              <w:rPr>
                <w:rFonts w:ascii="Book Antiqua" w:hAnsi="Book Antiqua" w:cs="Arial"/>
              </w:rPr>
              <w:t>33</w:t>
            </w:r>
          </w:p>
        </w:tc>
        <w:tc>
          <w:tcPr>
            <w:tcW w:w="1699" w:type="dxa"/>
          </w:tcPr>
          <w:p w14:paraId="05B99A5C" w14:textId="6F3A5485" w:rsidR="00AD794B" w:rsidRPr="00041F3B" w:rsidRDefault="0068097B" w:rsidP="00FF7EA7">
            <w:pPr>
              <w:spacing w:line="360" w:lineRule="auto"/>
              <w:jc w:val="both"/>
              <w:rPr>
                <w:rFonts w:ascii="Book Antiqua" w:hAnsi="Book Antiqua" w:cs="Arial"/>
              </w:rPr>
            </w:pPr>
            <w:r w:rsidRPr="00041F3B">
              <w:rPr>
                <w:rFonts w:ascii="Book Antiqua" w:hAnsi="Book Antiqua" w:cs="Arial"/>
              </w:rPr>
              <w:t>0, 500</w:t>
            </w:r>
          </w:p>
        </w:tc>
        <w:tc>
          <w:tcPr>
            <w:tcW w:w="2410" w:type="dxa"/>
          </w:tcPr>
          <w:p w14:paraId="6AF040CE" w14:textId="42B69F56" w:rsidR="003018DF" w:rsidRPr="00041F3B" w:rsidRDefault="003018DF" w:rsidP="00FF7EA7">
            <w:pPr>
              <w:spacing w:line="360" w:lineRule="auto"/>
              <w:jc w:val="both"/>
              <w:rPr>
                <w:rFonts w:ascii="Book Antiqua" w:hAnsi="Book Antiqua" w:cs="Arial"/>
              </w:rPr>
            </w:pPr>
            <w:r w:rsidRPr="00041F3B">
              <w:rPr>
                <w:rFonts w:ascii="Book Antiqua" w:hAnsi="Book Antiqua" w:cs="Arial"/>
              </w:rPr>
              <w:t>NPI: 1.60 (0.13)</w:t>
            </w:r>
          </w:p>
          <w:p w14:paraId="47E21189" w14:textId="0EEBFB7E" w:rsidR="00BB2AB6" w:rsidRPr="00041F3B" w:rsidRDefault="00BB2AB6" w:rsidP="00FF7EA7">
            <w:pPr>
              <w:spacing w:line="360" w:lineRule="auto"/>
              <w:jc w:val="both"/>
              <w:rPr>
                <w:rFonts w:ascii="Book Antiqua" w:hAnsi="Book Antiqua" w:cs="Arial"/>
              </w:rPr>
            </w:pPr>
            <w:r w:rsidRPr="00041F3B">
              <w:rPr>
                <w:rFonts w:ascii="Book Antiqua" w:hAnsi="Book Antiqua" w:cs="Arial"/>
              </w:rPr>
              <w:t>PI: 1.52 (0.15)</w:t>
            </w:r>
          </w:p>
          <w:p w14:paraId="1C087EA7" w14:textId="05A4F87D" w:rsidR="00AD794B" w:rsidRPr="00041F3B" w:rsidRDefault="0049390E" w:rsidP="00FF7EA7">
            <w:pPr>
              <w:spacing w:line="360" w:lineRule="auto"/>
              <w:jc w:val="both"/>
              <w:rPr>
                <w:rFonts w:ascii="Book Antiqua" w:hAnsi="Book Antiqua" w:cs="Arial"/>
              </w:rPr>
            </w:pPr>
            <w:r w:rsidRPr="00041F3B">
              <w:rPr>
                <w:rFonts w:ascii="Book Antiqua" w:hAnsi="Book Antiqua" w:cs="Arial"/>
              </w:rPr>
              <w:t>DTI</w:t>
            </w:r>
            <w:r w:rsidR="003D1313" w:rsidRPr="00041F3B">
              <w:rPr>
                <w:rFonts w:ascii="Book Antiqua" w:eastAsia="宋体" w:hAnsi="Book Antiqua" w:cs="Arial" w:hint="eastAsia"/>
                <w:lang w:eastAsia="zh-CN"/>
              </w:rPr>
              <w:t xml:space="preserve"> </w:t>
            </w:r>
            <w:r w:rsidRPr="00041F3B">
              <w:rPr>
                <w:rFonts w:ascii="Book Antiqua" w:hAnsi="Book Antiqua" w:cs="Arial"/>
              </w:rPr>
              <w:t>+</w:t>
            </w:r>
            <w:r w:rsidR="003D1313" w:rsidRPr="00041F3B">
              <w:rPr>
                <w:rFonts w:ascii="Book Antiqua" w:eastAsia="宋体" w:hAnsi="Book Antiqua" w:cs="Arial" w:hint="eastAsia"/>
                <w:lang w:eastAsia="zh-CN"/>
              </w:rPr>
              <w:t xml:space="preserve"> </w:t>
            </w:r>
            <w:r w:rsidRPr="00041F3B">
              <w:rPr>
                <w:rFonts w:ascii="Book Antiqua" w:hAnsi="Book Antiqua" w:cs="Arial"/>
              </w:rPr>
              <w:t>PI: 1.51 (0.21)</w:t>
            </w:r>
          </w:p>
          <w:p w14:paraId="0CEF90EE" w14:textId="77777777" w:rsidR="000A61C3" w:rsidRPr="00041F3B" w:rsidRDefault="000A61C3" w:rsidP="00FF7EA7">
            <w:pPr>
              <w:spacing w:line="360" w:lineRule="auto"/>
              <w:jc w:val="both"/>
              <w:rPr>
                <w:rFonts w:ascii="Book Antiqua" w:hAnsi="Book Antiqua" w:cs="Arial"/>
              </w:rPr>
            </w:pPr>
          </w:p>
          <w:p w14:paraId="3C636CA6" w14:textId="03175FA7" w:rsidR="000A61C3" w:rsidRPr="00041F3B" w:rsidRDefault="000A61C3" w:rsidP="00FF7EA7">
            <w:pPr>
              <w:spacing w:line="360" w:lineRule="auto"/>
              <w:jc w:val="both"/>
              <w:rPr>
                <w:rFonts w:ascii="Book Antiqua" w:hAnsi="Book Antiqua" w:cs="Arial"/>
              </w:rPr>
            </w:pPr>
          </w:p>
        </w:tc>
      </w:tr>
      <w:tr w:rsidR="00731794" w:rsidRPr="00041F3B" w14:paraId="4F4BF72C" w14:textId="77777777" w:rsidTr="003D4A2C">
        <w:tc>
          <w:tcPr>
            <w:tcW w:w="1668" w:type="dxa"/>
          </w:tcPr>
          <w:p w14:paraId="12FDA5D8" w14:textId="591E002E" w:rsidR="00606CB7" w:rsidRPr="00041F3B" w:rsidRDefault="00731794" w:rsidP="00FF7EA7">
            <w:pPr>
              <w:spacing w:line="360" w:lineRule="auto"/>
              <w:jc w:val="both"/>
              <w:rPr>
                <w:rFonts w:ascii="Book Antiqua" w:hAnsi="Book Antiqua" w:cs="Arial"/>
              </w:rPr>
            </w:pPr>
            <w:r w:rsidRPr="00041F3B">
              <w:rPr>
                <w:rFonts w:ascii="Book Antiqua" w:hAnsi="Book Antiqua" w:cs="Arial"/>
              </w:rPr>
              <w:lastRenderedPageBreak/>
              <w:t>Deng</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[156]</w:t>
            </w:r>
            <w:r w:rsidR="008838F1" w:rsidRPr="00041F3B">
              <w:rPr>
                <w:rFonts w:ascii="Book Antiqua" w:eastAsia="宋体" w:hAnsi="Book Antiqua" w:cs="Arial" w:hint="eastAsia"/>
                <w:lang w:eastAsia="zh-CN"/>
              </w:rPr>
              <w:t>,</w:t>
            </w:r>
          </w:p>
          <w:p w14:paraId="39E40EEE" w14:textId="72F8F93F" w:rsidR="00731794" w:rsidRPr="00041F3B" w:rsidRDefault="00731794" w:rsidP="00744AFF">
            <w:pPr>
              <w:spacing w:line="360" w:lineRule="auto"/>
              <w:jc w:val="both"/>
              <w:rPr>
                <w:rFonts w:ascii="Book Antiqua" w:hAnsi="Book Antiqua" w:cs="Arial"/>
              </w:rPr>
            </w:pPr>
            <w:r w:rsidRPr="00041F3B">
              <w:rPr>
                <w:rFonts w:ascii="Book Antiqua" w:hAnsi="Book Antiqua" w:cs="Arial"/>
              </w:rPr>
              <w:t>2006</w:t>
            </w:r>
          </w:p>
        </w:tc>
        <w:tc>
          <w:tcPr>
            <w:tcW w:w="1559" w:type="dxa"/>
          </w:tcPr>
          <w:p w14:paraId="0ECC8A12" w14:textId="77777777" w:rsidR="00731794" w:rsidRPr="00041F3B" w:rsidRDefault="00731794" w:rsidP="00FF7EA7">
            <w:pPr>
              <w:spacing w:line="360" w:lineRule="auto"/>
              <w:jc w:val="both"/>
              <w:rPr>
                <w:rFonts w:ascii="Book Antiqua" w:hAnsi="Book Antiqua" w:cs="Arial"/>
              </w:rPr>
            </w:pPr>
            <w:r w:rsidRPr="00041F3B">
              <w:rPr>
                <w:rFonts w:ascii="Book Antiqua" w:hAnsi="Book Antiqua" w:cs="Arial"/>
              </w:rPr>
              <w:t>Siemens</w:t>
            </w:r>
          </w:p>
          <w:p w14:paraId="7D1D9520" w14:textId="57D97E93" w:rsidR="00731794" w:rsidRPr="00041F3B" w:rsidRDefault="00731794" w:rsidP="00FF7EA7">
            <w:pPr>
              <w:spacing w:line="360" w:lineRule="auto"/>
              <w:jc w:val="both"/>
              <w:rPr>
                <w:rFonts w:ascii="Book Antiqua" w:hAnsi="Book Antiqua" w:cs="Arial"/>
              </w:rPr>
            </w:pPr>
            <w:r w:rsidRPr="00041F3B">
              <w:rPr>
                <w:rFonts w:ascii="Book Antiqua" w:hAnsi="Book Antiqua" w:cs="Arial"/>
              </w:rPr>
              <w:t>Sonata</w:t>
            </w:r>
          </w:p>
        </w:tc>
        <w:tc>
          <w:tcPr>
            <w:tcW w:w="1134" w:type="dxa"/>
          </w:tcPr>
          <w:p w14:paraId="72EEF691" w14:textId="6099BF07" w:rsidR="00731794"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55453EE4" w14:textId="63332DD6" w:rsidR="009E6899"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065891" w:rsidRPr="00041F3B">
              <w:rPr>
                <w:rFonts w:ascii="Book Antiqua" w:hAnsi="Book Antiqua" w:cs="Arial"/>
              </w:rPr>
              <w:t xml:space="preserve">SS SE EPI, </w:t>
            </w:r>
            <w:r w:rsidR="00F27ACA" w:rsidRPr="00041F3B">
              <w:rPr>
                <w:rFonts w:ascii="Book Antiqua" w:hAnsi="Book Antiqua" w:cs="Arial"/>
              </w:rPr>
              <w:t>BH</w:t>
            </w:r>
          </w:p>
          <w:p w14:paraId="06F7A9B2" w14:textId="4FEE6A52" w:rsidR="00312413"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312413" w:rsidRPr="00041F3B">
              <w:rPr>
                <w:rFonts w:ascii="Book Antiqua" w:hAnsi="Book Antiqua" w:cs="Arial"/>
              </w:rPr>
              <w:t>MS</w:t>
            </w:r>
          </w:p>
          <w:p w14:paraId="547601F3" w14:textId="59936788" w:rsidR="00731794" w:rsidRPr="00041F3B" w:rsidRDefault="00FA4604" w:rsidP="00FF7EA7">
            <w:pPr>
              <w:spacing w:line="360" w:lineRule="auto"/>
              <w:jc w:val="both"/>
              <w:rPr>
                <w:rFonts w:ascii="Book Antiqua" w:hAnsi="Book Antiqua" w:cs="Arial"/>
              </w:rPr>
            </w:pPr>
            <w:r w:rsidRPr="00041F3B">
              <w:rPr>
                <w:rFonts w:ascii="Book Antiqua" w:hAnsi="Book Antiqua" w:cs="Arial"/>
              </w:rPr>
              <w:t>PROPELLER</w:t>
            </w:r>
            <w:r w:rsidR="00A133B5" w:rsidRPr="00041F3B">
              <w:rPr>
                <w:rFonts w:ascii="Book Antiqua" w:hAnsi="Book Antiqua" w:cs="Arial"/>
              </w:rPr>
              <w:t>, FB, RT</w:t>
            </w:r>
            <w:r w:rsidR="00BF6A90" w:rsidRPr="00041F3B">
              <w:rPr>
                <w:rFonts w:ascii="Book Antiqua" w:hAnsi="Book Antiqua" w:cs="Arial"/>
              </w:rPr>
              <w:t>, FS + 2</w:t>
            </w:r>
            <w:r w:rsidR="00D42DF0" w:rsidRPr="00041F3B">
              <w:rPr>
                <w:rFonts w:ascii="Book Antiqua" w:hAnsi="Book Antiqua" w:cs="Arial"/>
              </w:rPr>
              <w:t xml:space="preserve"> saturation slabs</w:t>
            </w:r>
          </w:p>
        </w:tc>
        <w:tc>
          <w:tcPr>
            <w:tcW w:w="1418" w:type="dxa"/>
          </w:tcPr>
          <w:p w14:paraId="39230C62" w14:textId="109EDB7A" w:rsidR="0067261C" w:rsidRPr="00041F3B" w:rsidRDefault="0067261C" w:rsidP="00FF7EA7">
            <w:pPr>
              <w:spacing w:line="360" w:lineRule="auto"/>
              <w:jc w:val="both"/>
              <w:rPr>
                <w:rFonts w:ascii="Book Antiqua" w:hAnsi="Book Antiqua" w:cs="Arial"/>
              </w:rPr>
            </w:pPr>
            <w:r w:rsidRPr="00041F3B">
              <w:rPr>
                <w:rFonts w:ascii="Book Antiqua" w:hAnsi="Book Antiqua" w:cs="Arial"/>
              </w:rPr>
              <w:t>2000/82</w:t>
            </w:r>
          </w:p>
          <w:p w14:paraId="4E35A90F" w14:textId="370919F4" w:rsidR="00731794" w:rsidRPr="00041F3B" w:rsidRDefault="00255FC4" w:rsidP="00FF7EA7">
            <w:pPr>
              <w:spacing w:line="360" w:lineRule="auto"/>
              <w:jc w:val="both"/>
              <w:rPr>
                <w:rFonts w:ascii="Book Antiqua" w:hAnsi="Book Antiqua" w:cs="Arial"/>
              </w:rPr>
            </w:pPr>
            <w:r w:rsidRPr="00041F3B">
              <w:rPr>
                <w:rFonts w:ascii="Book Antiqua" w:hAnsi="Book Antiqua" w:cs="Arial"/>
              </w:rPr>
              <w:t>2000/105</w:t>
            </w:r>
          </w:p>
        </w:tc>
        <w:tc>
          <w:tcPr>
            <w:tcW w:w="2695" w:type="dxa"/>
          </w:tcPr>
          <w:p w14:paraId="7BA37FDC" w14:textId="0549B05A" w:rsidR="00731794" w:rsidRPr="00041F3B" w:rsidRDefault="000510D6" w:rsidP="00FF7EA7">
            <w:pPr>
              <w:spacing w:line="360" w:lineRule="auto"/>
              <w:jc w:val="both"/>
              <w:rPr>
                <w:rFonts w:ascii="Book Antiqua" w:hAnsi="Book Antiqua" w:cs="Arial"/>
              </w:rPr>
            </w:pPr>
            <w:r w:rsidRPr="00041F3B">
              <w:rPr>
                <w:rFonts w:ascii="Book Antiqua" w:hAnsi="Book Antiqua" w:cs="Arial"/>
              </w:rPr>
              <w:t>9</w:t>
            </w:r>
          </w:p>
        </w:tc>
        <w:tc>
          <w:tcPr>
            <w:tcW w:w="1699" w:type="dxa"/>
          </w:tcPr>
          <w:p w14:paraId="4A6D0BD7" w14:textId="5726E161" w:rsidR="00731794" w:rsidRPr="00041F3B" w:rsidRDefault="006E728E" w:rsidP="00FF7EA7">
            <w:pPr>
              <w:spacing w:line="360" w:lineRule="auto"/>
              <w:jc w:val="both"/>
              <w:rPr>
                <w:rFonts w:ascii="Book Antiqua" w:hAnsi="Book Antiqua" w:cs="Arial"/>
              </w:rPr>
            </w:pPr>
            <w:r w:rsidRPr="00041F3B">
              <w:rPr>
                <w:rFonts w:ascii="Book Antiqua" w:hAnsi="Book Antiqua" w:cs="Arial"/>
              </w:rPr>
              <w:t>0, 502</w:t>
            </w:r>
          </w:p>
        </w:tc>
        <w:tc>
          <w:tcPr>
            <w:tcW w:w="2410" w:type="dxa"/>
          </w:tcPr>
          <w:p w14:paraId="2A024B3E" w14:textId="24DD8431" w:rsidR="00312413"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D46C09" w:rsidRPr="00041F3B">
              <w:rPr>
                <w:rFonts w:ascii="Book Antiqua" w:hAnsi="Book Antiqua" w:cs="Arial"/>
              </w:rPr>
              <w:t>1.18 (0.14)</w:t>
            </w:r>
          </w:p>
          <w:p w14:paraId="546C06C1" w14:textId="694E7AB0" w:rsidR="00D46C09"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D46C09" w:rsidRPr="00041F3B">
              <w:rPr>
                <w:rFonts w:ascii="Book Antiqua" w:hAnsi="Book Antiqua" w:cs="Arial"/>
              </w:rPr>
              <w:t>1.39 (0.19)</w:t>
            </w:r>
          </w:p>
        </w:tc>
      </w:tr>
      <w:tr w:rsidR="0098014F" w:rsidRPr="00041F3B" w14:paraId="539C3A15" w14:textId="77777777" w:rsidTr="003D4A2C">
        <w:tc>
          <w:tcPr>
            <w:tcW w:w="1668" w:type="dxa"/>
          </w:tcPr>
          <w:p w14:paraId="732A62C8" w14:textId="390A7F29" w:rsidR="00606CB7" w:rsidRPr="00041F3B" w:rsidRDefault="00731794" w:rsidP="00FF7EA7">
            <w:pPr>
              <w:spacing w:line="360" w:lineRule="auto"/>
              <w:jc w:val="both"/>
              <w:rPr>
                <w:rFonts w:ascii="Book Antiqua" w:hAnsi="Book Antiqua" w:cs="Arial"/>
              </w:rPr>
            </w:pPr>
            <w:r w:rsidRPr="00041F3B">
              <w:rPr>
                <w:rFonts w:ascii="Book Antiqua" w:hAnsi="Book Antiqua" w:cs="Arial"/>
              </w:rPr>
              <w:t>Lewin</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[157]</w:t>
            </w:r>
            <w:r w:rsidR="008838F1" w:rsidRPr="00041F3B">
              <w:rPr>
                <w:rFonts w:ascii="Book Antiqua" w:eastAsia="宋体" w:hAnsi="Book Antiqua" w:cs="Arial" w:hint="eastAsia"/>
                <w:lang w:eastAsia="zh-CN"/>
              </w:rPr>
              <w:t>,</w:t>
            </w:r>
          </w:p>
          <w:p w14:paraId="726E22AD" w14:textId="482D7253" w:rsidR="0098014F" w:rsidRPr="00041F3B" w:rsidRDefault="00731794" w:rsidP="00FF7EA7">
            <w:pPr>
              <w:spacing w:line="360" w:lineRule="auto"/>
              <w:jc w:val="both"/>
              <w:rPr>
                <w:rFonts w:ascii="Book Antiqua" w:hAnsi="Book Antiqua" w:cs="Arial"/>
                <w:vertAlign w:val="superscript"/>
              </w:rPr>
            </w:pPr>
            <w:r w:rsidRPr="00041F3B">
              <w:rPr>
                <w:rFonts w:ascii="Book Antiqua" w:hAnsi="Book Antiqua" w:cs="Arial"/>
              </w:rPr>
              <w:t>2007</w:t>
            </w:r>
          </w:p>
          <w:p w14:paraId="387CC1D1" w14:textId="0ED88D57" w:rsidR="00E042AD" w:rsidRPr="00041F3B" w:rsidRDefault="00E042AD" w:rsidP="00FF7EA7">
            <w:pPr>
              <w:spacing w:line="360" w:lineRule="auto"/>
              <w:jc w:val="both"/>
              <w:rPr>
                <w:rFonts w:ascii="Book Antiqua" w:hAnsi="Book Antiqua" w:cs="Arial"/>
              </w:rPr>
            </w:pPr>
          </w:p>
        </w:tc>
        <w:tc>
          <w:tcPr>
            <w:tcW w:w="1559" w:type="dxa"/>
          </w:tcPr>
          <w:p w14:paraId="25244984" w14:textId="11F9C09F" w:rsidR="0098014F" w:rsidRPr="00041F3B" w:rsidRDefault="0098014F" w:rsidP="00FF7EA7">
            <w:pPr>
              <w:spacing w:line="360" w:lineRule="auto"/>
              <w:jc w:val="both"/>
              <w:rPr>
                <w:rFonts w:ascii="Book Antiqua" w:hAnsi="Book Antiqua" w:cs="Arial"/>
              </w:rPr>
            </w:pPr>
            <w:r w:rsidRPr="00041F3B">
              <w:rPr>
                <w:rFonts w:ascii="Book Antiqua" w:hAnsi="Book Antiqua" w:cs="Arial"/>
              </w:rPr>
              <w:t>Siemens Maestro</w:t>
            </w:r>
          </w:p>
        </w:tc>
        <w:tc>
          <w:tcPr>
            <w:tcW w:w="1134" w:type="dxa"/>
          </w:tcPr>
          <w:p w14:paraId="7C251794" w14:textId="0542487D" w:rsidR="0098014F"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72D4E78B" w14:textId="12B8D0E3" w:rsidR="0098014F" w:rsidRPr="00041F3B" w:rsidRDefault="00A1169D" w:rsidP="00FF7EA7">
            <w:pPr>
              <w:spacing w:line="360" w:lineRule="auto"/>
              <w:jc w:val="both"/>
              <w:rPr>
                <w:rFonts w:ascii="Book Antiqua" w:hAnsi="Book Antiqua" w:cs="Arial"/>
              </w:rPr>
            </w:pPr>
            <w:r w:rsidRPr="00041F3B">
              <w:rPr>
                <w:rFonts w:ascii="Book Antiqua" w:hAnsi="Book Antiqua" w:cs="Arial"/>
              </w:rPr>
              <w:t>SS</w:t>
            </w:r>
            <w:r w:rsidR="0098014F" w:rsidRPr="00041F3B">
              <w:rPr>
                <w:rFonts w:ascii="Book Antiqua" w:hAnsi="Book Antiqua" w:cs="Arial"/>
              </w:rPr>
              <w:t xml:space="preserve"> SE EPI</w:t>
            </w:r>
            <w:r w:rsidR="009B08F0" w:rsidRPr="00041F3B">
              <w:rPr>
                <w:rFonts w:ascii="Book Antiqua" w:hAnsi="Book Antiqua" w:cs="Arial"/>
              </w:rPr>
              <w:t>,</w:t>
            </w:r>
            <w:r w:rsidR="0098014F" w:rsidRPr="00041F3B">
              <w:rPr>
                <w:rFonts w:ascii="Book Antiqua" w:hAnsi="Book Antiqua" w:cs="Arial"/>
              </w:rPr>
              <w:t xml:space="preserve"> </w:t>
            </w:r>
          </w:p>
          <w:p w14:paraId="360685AC" w14:textId="202A6E44" w:rsidR="00806218" w:rsidRPr="00041F3B" w:rsidRDefault="004C7A4F" w:rsidP="00FF7EA7">
            <w:pPr>
              <w:spacing w:line="360" w:lineRule="auto"/>
              <w:jc w:val="both"/>
              <w:rPr>
                <w:rFonts w:ascii="Book Antiqua" w:hAnsi="Book Antiqua" w:cs="Arial"/>
              </w:rPr>
            </w:pPr>
            <w:r w:rsidRPr="00041F3B">
              <w:rPr>
                <w:rFonts w:ascii="Book Antiqua" w:hAnsi="Book Antiqua" w:cs="Arial"/>
              </w:rPr>
              <w:t>NC</w:t>
            </w:r>
            <w:r w:rsidR="00EA3D64" w:rsidRPr="00041F3B">
              <w:rPr>
                <w:rFonts w:ascii="Book Antiqua" w:hAnsi="Book Antiqua" w:cs="Arial"/>
              </w:rPr>
              <w:t xml:space="preserve">, </w:t>
            </w:r>
            <w:r w:rsidR="00FB284F" w:rsidRPr="00041F3B">
              <w:rPr>
                <w:rFonts w:ascii="Book Antiqua" w:hAnsi="Book Antiqua" w:cs="Arial"/>
              </w:rPr>
              <w:t>FS</w:t>
            </w:r>
          </w:p>
        </w:tc>
        <w:tc>
          <w:tcPr>
            <w:tcW w:w="1418" w:type="dxa"/>
          </w:tcPr>
          <w:p w14:paraId="3342E988" w14:textId="62FDD63C" w:rsidR="0098014F" w:rsidRPr="00041F3B" w:rsidRDefault="0098014F" w:rsidP="00FF7EA7">
            <w:pPr>
              <w:spacing w:line="360" w:lineRule="auto"/>
              <w:jc w:val="both"/>
              <w:rPr>
                <w:rFonts w:ascii="Book Antiqua" w:hAnsi="Book Antiqua" w:cs="Arial"/>
              </w:rPr>
            </w:pPr>
            <w:r w:rsidRPr="00041F3B">
              <w:rPr>
                <w:rFonts w:ascii="Book Antiqua" w:hAnsi="Book Antiqua" w:cs="Arial"/>
              </w:rPr>
              <w:t>1400/76</w:t>
            </w:r>
          </w:p>
        </w:tc>
        <w:tc>
          <w:tcPr>
            <w:tcW w:w="2695" w:type="dxa"/>
          </w:tcPr>
          <w:p w14:paraId="2905DC47" w14:textId="7840F663" w:rsidR="0098014F" w:rsidRPr="00041F3B" w:rsidRDefault="00EC1C11" w:rsidP="00FF7EA7">
            <w:pPr>
              <w:spacing w:line="360" w:lineRule="auto"/>
              <w:jc w:val="both"/>
              <w:rPr>
                <w:rFonts w:ascii="Book Antiqua" w:hAnsi="Book Antiqua" w:cs="Arial"/>
              </w:rPr>
            </w:pPr>
            <w:r w:rsidRPr="00041F3B">
              <w:rPr>
                <w:rFonts w:ascii="Book Antiqua" w:hAnsi="Book Antiqua" w:cs="Arial"/>
              </w:rPr>
              <w:t>20 (9F, 11</w:t>
            </w:r>
            <w:r w:rsidR="00E84283" w:rsidRPr="00041F3B">
              <w:rPr>
                <w:rFonts w:ascii="Book Antiqua" w:hAnsi="Book Antiqua" w:cs="Arial"/>
              </w:rPr>
              <w:t>M</w:t>
            </w:r>
            <w:r w:rsidR="0098014F" w:rsidRPr="00041F3B">
              <w:rPr>
                <w:rFonts w:ascii="Book Antiqua" w:hAnsi="Book Antiqua" w:cs="Arial"/>
              </w:rPr>
              <w:t>)</w:t>
            </w:r>
            <w:r w:rsidR="00A813D8" w:rsidRPr="00041F3B">
              <w:rPr>
                <w:rFonts w:ascii="Book Antiqua" w:hAnsi="Book Antiqua" w:cs="Arial"/>
              </w:rPr>
              <w:t>/</w:t>
            </w:r>
            <w:r w:rsidR="0098014F" w:rsidRPr="00041F3B">
              <w:rPr>
                <w:rFonts w:ascii="Book Antiqua" w:hAnsi="Book Antiqua" w:cs="Arial"/>
              </w:rPr>
              <w:t>31.4 (7)</w:t>
            </w:r>
          </w:p>
        </w:tc>
        <w:tc>
          <w:tcPr>
            <w:tcW w:w="1699" w:type="dxa"/>
          </w:tcPr>
          <w:p w14:paraId="60E04969" w14:textId="035EA329" w:rsidR="0098014F" w:rsidRPr="00041F3B" w:rsidRDefault="0098014F" w:rsidP="00FF7EA7">
            <w:pPr>
              <w:spacing w:line="360" w:lineRule="auto"/>
              <w:jc w:val="both"/>
              <w:rPr>
                <w:rFonts w:ascii="Book Antiqua" w:hAnsi="Book Antiqua" w:cs="Arial"/>
              </w:rPr>
            </w:pPr>
            <w:r w:rsidRPr="00041F3B">
              <w:rPr>
                <w:rFonts w:ascii="Book Antiqua" w:hAnsi="Book Antiqua" w:cs="Arial"/>
              </w:rPr>
              <w:t>0, 200, 400, 800</w:t>
            </w:r>
          </w:p>
        </w:tc>
        <w:tc>
          <w:tcPr>
            <w:tcW w:w="2410" w:type="dxa"/>
          </w:tcPr>
          <w:p w14:paraId="176D3523" w14:textId="60A6057A" w:rsidR="0098014F" w:rsidRPr="00041F3B" w:rsidRDefault="0098014F" w:rsidP="00FF7EA7">
            <w:pPr>
              <w:spacing w:line="360" w:lineRule="auto"/>
              <w:jc w:val="both"/>
              <w:rPr>
                <w:rFonts w:ascii="Book Antiqua" w:hAnsi="Book Antiqua" w:cs="Arial"/>
              </w:rPr>
            </w:pPr>
            <w:r w:rsidRPr="00041F3B">
              <w:rPr>
                <w:rFonts w:ascii="Book Antiqua" w:hAnsi="Book Antiqua" w:cs="Arial"/>
              </w:rPr>
              <w:t>1.44 (0.02)</w:t>
            </w:r>
          </w:p>
        </w:tc>
      </w:tr>
      <w:tr w:rsidR="00C66096" w:rsidRPr="00041F3B" w14:paraId="52828DEE" w14:textId="77777777" w:rsidTr="003D4A2C">
        <w:tc>
          <w:tcPr>
            <w:tcW w:w="1668" w:type="dxa"/>
          </w:tcPr>
          <w:p w14:paraId="2B835E67" w14:textId="7299A689" w:rsidR="00606CB7" w:rsidRPr="00041F3B" w:rsidRDefault="00C66096" w:rsidP="00FF7EA7">
            <w:pPr>
              <w:spacing w:line="360" w:lineRule="auto"/>
              <w:jc w:val="both"/>
              <w:rPr>
                <w:rFonts w:ascii="Book Antiqua" w:hAnsi="Book Antiqua" w:cs="Arial"/>
              </w:rPr>
            </w:pPr>
            <w:r w:rsidRPr="00041F3B">
              <w:rPr>
                <w:rFonts w:ascii="Book Antiqua" w:hAnsi="Book Antiqua" w:cs="Arial"/>
              </w:rPr>
              <w:t>Taoulli</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[158]</w:t>
            </w:r>
            <w:r w:rsidR="008838F1" w:rsidRPr="00041F3B">
              <w:rPr>
                <w:rFonts w:ascii="Book Antiqua" w:eastAsia="宋体" w:hAnsi="Book Antiqua" w:cs="Arial" w:hint="eastAsia"/>
                <w:lang w:eastAsia="zh-CN"/>
              </w:rPr>
              <w:t>,</w:t>
            </w:r>
          </w:p>
          <w:p w14:paraId="3FC0D0D0" w14:textId="202AAC2E" w:rsidR="00C66096" w:rsidRPr="00041F3B" w:rsidRDefault="00C66096" w:rsidP="00744AFF">
            <w:pPr>
              <w:spacing w:line="360" w:lineRule="auto"/>
              <w:jc w:val="both"/>
              <w:rPr>
                <w:rFonts w:ascii="Book Antiqua" w:hAnsi="Book Antiqua" w:cs="Arial"/>
              </w:rPr>
            </w:pPr>
            <w:r w:rsidRPr="00041F3B">
              <w:rPr>
                <w:rFonts w:ascii="Book Antiqua" w:hAnsi="Book Antiqua" w:cs="Arial"/>
              </w:rPr>
              <w:t>2007</w:t>
            </w:r>
          </w:p>
        </w:tc>
        <w:tc>
          <w:tcPr>
            <w:tcW w:w="1559" w:type="dxa"/>
          </w:tcPr>
          <w:p w14:paraId="5E3A0F25" w14:textId="77777777" w:rsidR="00C66096" w:rsidRPr="00041F3B" w:rsidRDefault="005A2E3C" w:rsidP="00FF7EA7">
            <w:pPr>
              <w:spacing w:line="360" w:lineRule="auto"/>
              <w:jc w:val="both"/>
              <w:rPr>
                <w:rFonts w:ascii="Book Antiqua" w:hAnsi="Book Antiqua" w:cs="Arial"/>
              </w:rPr>
            </w:pPr>
            <w:r w:rsidRPr="00041F3B">
              <w:rPr>
                <w:rFonts w:ascii="Book Antiqua" w:hAnsi="Book Antiqua" w:cs="Arial"/>
              </w:rPr>
              <w:t>Siemens</w:t>
            </w:r>
          </w:p>
          <w:p w14:paraId="631780DF" w14:textId="373EBEE1" w:rsidR="005A2E3C" w:rsidRPr="00041F3B" w:rsidRDefault="005A2E3C"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17B7C587" w14:textId="5AE387D3" w:rsidR="00C66096"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00218FB5" w14:textId="00CE10DA" w:rsidR="00C66096" w:rsidRPr="00041F3B" w:rsidRDefault="005A2E3C" w:rsidP="00FF7EA7">
            <w:pPr>
              <w:spacing w:line="360" w:lineRule="auto"/>
              <w:jc w:val="both"/>
              <w:rPr>
                <w:rFonts w:ascii="Book Antiqua" w:hAnsi="Book Antiqua" w:cs="Arial"/>
              </w:rPr>
            </w:pPr>
            <w:r w:rsidRPr="00041F3B">
              <w:rPr>
                <w:rFonts w:ascii="Book Antiqua" w:hAnsi="Book Antiqua" w:cs="Arial"/>
              </w:rPr>
              <w:t xml:space="preserve">SS EPI, BH, </w:t>
            </w:r>
            <w:r w:rsidR="00FB284F" w:rsidRPr="00041F3B">
              <w:rPr>
                <w:rFonts w:ascii="Book Antiqua" w:hAnsi="Book Antiqua" w:cs="Arial"/>
              </w:rPr>
              <w:t>FS</w:t>
            </w:r>
          </w:p>
        </w:tc>
        <w:tc>
          <w:tcPr>
            <w:tcW w:w="1418" w:type="dxa"/>
          </w:tcPr>
          <w:p w14:paraId="2292C70E" w14:textId="70648DDE" w:rsidR="00C66096" w:rsidRPr="00041F3B" w:rsidRDefault="005A2E3C" w:rsidP="00FF7EA7">
            <w:pPr>
              <w:spacing w:line="360" w:lineRule="auto"/>
              <w:jc w:val="both"/>
              <w:rPr>
                <w:rFonts w:ascii="Book Antiqua" w:hAnsi="Book Antiqua" w:cs="Arial"/>
              </w:rPr>
            </w:pPr>
            <w:r w:rsidRPr="00041F3B">
              <w:rPr>
                <w:rFonts w:ascii="Book Antiqua" w:hAnsi="Book Antiqua" w:cs="Arial"/>
              </w:rPr>
              <w:t>1300/</w:t>
            </w:r>
            <w:r w:rsidR="00D2552E" w:rsidRPr="00041F3B">
              <w:rPr>
                <w:rFonts w:ascii="Book Antiqua" w:hAnsi="Book Antiqua" w:cs="Arial"/>
              </w:rPr>
              <w:t>(</w:t>
            </w:r>
            <w:r w:rsidRPr="00041F3B">
              <w:rPr>
                <w:rFonts w:ascii="Book Antiqua" w:hAnsi="Book Antiqua" w:cs="Arial"/>
              </w:rPr>
              <w:t>51-71</w:t>
            </w:r>
            <w:r w:rsidR="00D2552E" w:rsidRPr="00041F3B">
              <w:rPr>
                <w:rFonts w:ascii="Book Antiqua" w:hAnsi="Book Antiqua" w:cs="Arial"/>
              </w:rPr>
              <w:t>)</w:t>
            </w:r>
          </w:p>
        </w:tc>
        <w:tc>
          <w:tcPr>
            <w:tcW w:w="2695" w:type="dxa"/>
          </w:tcPr>
          <w:p w14:paraId="73EB35AE" w14:textId="7E40220F" w:rsidR="00C66096" w:rsidRPr="00041F3B" w:rsidRDefault="005762F2" w:rsidP="00FF7EA7">
            <w:pPr>
              <w:spacing w:line="360" w:lineRule="auto"/>
              <w:jc w:val="both"/>
              <w:rPr>
                <w:rFonts w:ascii="Book Antiqua" w:hAnsi="Book Antiqua" w:cs="Arial"/>
              </w:rPr>
            </w:pPr>
            <w:r w:rsidRPr="00041F3B">
              <w:rPr>
                <w:rFonts w:ascii="Book Antiqua" w:hAnsi="Book Antiqua" w:cs="Arial"/>
              </w:rPr>
              <w:t>7 (2F, 5</w:t>
            </w:r>
            <w:r w:rsidR="00494946" w:rsidRPr="00041F3B">
              <w:rPr>
                <w:rFonts w:ascii="Book Antiqua" w:hAnsi="Book Antiqua" w:cs="Arial"/>
              </w:rPr>
              <w:t>M)</w:t>
            </w:r>
            <w:r w:rsidR="00A813D8" w:rsidRPr="00041F3B">
              <w:rPr>
                <w:rFonts w:ascii="Book Antiqua" w:hAnsi="Book Antiqua" w:cs="Arial"/>
              </w:rPr>
              <w:t>/</w:t>
            </w:r>
            <w:r w:rsidR="00494946" w:rsidRPr="00041F3B">
              <w:rPr>
                <w:rFonts w:ascii="Book Antiqua" w:hAnsi="Book Antiqua" w:cs="Arial"/>
              </w:rPr>
              <w:t>32</w:t>
            </w:r>
          </w:p>
        </w:tc>
        <w:tc>
          <w:tcPr>
            <w:tcW w:w="1699" w:type="dxa"/>
          </w:tcPr>
          <w:p w14:paraId="21775B62" w14:textId="1CDE3B12" w:rsidR="00C66096" w:rsidRPr="00041F3B" w:rsidRDefault="005A2E3C" w:rsidP="00FF7EA7">
            <w:pPr>
              <w:spacing w:line="360" w:lineRule="auto"/>
              <w:jc w:val="both"/>
              <w:rPr>
                <w:rFonts w:ascii="Book Antiqua" w:hAnsi="Book Antiqua" w:cs="Arial"/>
              </w:rPr>
            </w:pPr>
            <w:r w:rsidRPr="00041F3B">
              <w:rPr>
                <w:rFonts w:ascii="Book Antiqua" w:hAnsi="Book Antiqua" w:cs="Arial"/>
              </w:rPr>
              <w:t>0, 50, 300, 500, 700, 1000</w:t>
            </w:r>
          </w:p>
        </w:tc>
        <w:tc>
          <w:tcPr>
            <w:tcW w:w="2410" w:type="dxa"/>
          </w:tcPr>
          <w:p w14:paraId="7AF98C26" w14:textId="70C24579" w:rsidR="00C66096" w:rsidRPr="00041F3B" w:rsidRDefault="0074731A" w:rsidP="00FF7EA7">
            <w:pPr>
              <w:spacing w:line="360" w:lineRule="auto"/>
              <w:jc w:val="both"/>
              <w:rPr>
                <w:rFonts w:ascii="Book Antiqua" w:hAnsi="Book Antiqua" w:cs="Arial"/>
              </w:rPr>
            </w:pPr>
            <w:r w:rsidRPr="00041F3B">
              <w:rPr>
                <w:rFonts w:ascii="Book Antiqua" w:hAnsi="Book Antiqua" w:cs="Arial"/>
              </w:rPr>
              <w:t>1.66 (0.12)</w:t>
            </w:r>
          </w:p>
        </w:tc>
      </w:tr>
      <w:tr w:rsidR="0098014F" w:rsidRPr="00041F3B" w14:paraId="7E3F9403" w14:textId="77777777" w:rsidTr="003D4A2C">
        <w:tc>
          <w:tcPr>
            <w:tcW w:w="1668" w:type="dxa"/>
          </w:tcPr>
          <w:p w14:paraId="6D2046C7" w14:textId="5F4DEBA2" w:rsidR="00606CB7" w:rsidRPr="00041F3B" w:rsidRDefault="0098014F" w:rsidP="00FF7EA7">
            <w:pPr>
              <w:spacing w:line="360" w:lineRule="auto"/>
              <w:jc w:val="both"/>
              <w:rPr>
                <w:rFonts w:ascii="Book Antiqua" w:hAnsi="Book Antiqua" w:cs="Arial"/>
              </w:rPr>
            </w:pPr>
            <w:r w:rsidRPr="00041F3B">
              <w:rPr>
                <w:rFonts w:ascii="Book Antiqua" w:hAnsi="Book Antiqua" w:cs="Arial"/>
              </w:rPr>
              <w:t>Luciani</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[159]</w:t>
            </w:r>
            <w:r w:rsidR="008838F1" w:rsidRPr="00041F3B">
              <w:rPr>
                <w:rFonts w:ascii="Book Antiqua" w:eastAsia="宋体" w:hAnsi="Book Antiqua" w:cs="Arial" w:hint="eastAsia"/>
                <w:lang w:eastAsia="zh-CN"/>
              </w:rPr>
              <w:t>,</w:t>
            </w:r>
          </w:p>
          <w:p w14:paraId="58EC6FB6" w14:textId="7669B4B4" w:rsidR="0098014F" w:rsidRPr="00041F3B" w:rsidRDefault="0098014F" w:rsidP="00744AFF">
            <w:pPr>
              <w:spacing w:line="360" w:lineRule="auto"/>
              <w:jc w:val="both"/>
              <w:rPr>
                <w:rFonts w:ascii="Book Antiqua" w:hAnsi="Book Antiqua" w:cs="Arial"/>
              </w:rPr>
            </w:pPr>
            <w:r w:rsidRPr="00041F3B">
              <w:rPr>
                <w:rFonts w:ascii="Book Antiqua" w:hAnsi="Book Antiqua" w:cs="Arial"/>
              </w:rPr>
              <w:t>2008</w:t>
            </w:r>
          </w:p>
        </w:tc>
        <w:tc>
          <w:tcPr>
            <w:tcW w:w="1559" w:type="dxa"/>
          </w:tcPr>
          <w:p w14:paraId="01868FBC" w14:textId="6580C652" w:rsidR="0098014F" w:rsidRPr="00041F3B" w:rsidRDefault="0098014F" w:rsidP="00FF7EA7">
            <w:pPr>
              <w:spacing w:line="360" w:lineRule="auto"/>
              <w:jc w:val="both"/>
              <w:rPr>
                <w:rFonts w:ascii="Book Antiqua" w:hAnsi="Book Antiqua" w:cs="Arial"/>
              </w:rPr>
            </w:pPr>
            <w:r w:rsidRPr="00041F3B">
              <w:rPr>
                <w:rFonts w:ascii="Book Antiqua" w:hAnsi="Book Antiqua" w:cs="Arial"/>
              </w:rPr>
              <w:t>Siemens Avanto</w:t>
            </w:r>
          </w:p>
        </w:tc>
        <w:tc>
          <w:tcPr>
            <w:tcW w:w="1134" w:type="dxa"/>
          </w:tcPr>
          <w:p w14:paraId="2244C104" w14:textId="65DE8E21" w:rsidR="0098014F"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42AD8641" w14:textId="0EDCDA0A" w:rsidR="0098014F" w:rsidRPr="00041F3B" w:rsidRDefault="00F723C6" w:rsidP="00FF7EA7">
            <w:pPr>
              <w:spacing w:line="360" w:lineRule="auto"/>
              <w:jc w:val="both"/>
              <w:rPr>
                <w:rFonts w:ascii="Book Antiqua" w:hAnsi="Book Antiqua" w:cs="Arial"/>
              </w:rPr>
            </w:pPr>
            <w:r w:rsidRPr="00041F3B">
              <w:rPr>
                <w:rFonts w:ascii="Book Antiqua" w:hAnsi="Book Antiqua" w:cs="Arial"/>
              </w:rPr>
              <w:t>RT</w:t>
            </w:r>
          </w:p>
        </w:tc>
        <w:tc>
          <w:tcPr>
            <w:tcW w:w="1418" w:type="dxa"/>
          </w:tcPr>
          <w:p w14:paraId="16043BC1" w14:textId="3064219A" w:rsidR="0098014F" w:rsidRPr="00041F3B" w:rsidRDefault="0098014F" w:rsidP="00FF7EA7">
            <w:pPr>
              <w:spacing w:line="360" w:lineRule="auto"/>
              <w:jc w:val="both"/>
              <w:rPr>
                <w:rFonts w:ascii="Book Antiqua" w:hAnsi="Book Antiqua" w:cs="Arial"/>
              </w:rPr>
            </w:pPr>
            <w:r w:rsidRPr="00041F3B">
              <w:rPr>
                <w:rFonts w:ascii="Book Antiqua" w:hAnsi="Book Antiqua" w:cs="Arial"/>
              </w:rPr>
              <w:t>1500/7</w:t>
            </w:r>
            <w:r w:rsidR="00F723C6" w:rsidRPr="00041F3B">
              <w:rPr>
                <w:rFonts w:ascii="Book Antiqua" w:hAnsi="Book Antiqua" w:cs="Arial"/>
              </w:rPr>
              <w:t>0</w:t>
            </w:r>
          </w:p>
        </w:tc>
        <w:tc>
          <w:tcPr>
            <w:tcW w:w="2695" w:type="dxa"/>
          </w:tcPr>
          <w:p w14:paraId="3B750586" w14:textId="0BCBDE6B" w:rsidR="0098014F" w:rsidRPr="00041F3B" w:rsidRDefault="005762F2" w:rsidP="00FF7EA7">
            <w:pPr>
              <w:spacing w:line="360" w:lineRule="auto"/>
              <w:jc w:val="both"/>
              <w:rPr>
                <w:rFonts w:ascii="Book Antiqua" w:hAnsi="Book Antiqua" w:cs="Arial"/>
              </w:rPr>
            </w:pPr>
            <w:r w:rsidRPr="00041F3B">
              <w:rPr>
                <w:rFonts w:ascii="Book Antiqua" w:hAnsi="Book Antiqua" w:cs="Arial"/>
              </w:rPr>
              <w:t>25 (13F, 12</w:t>
            </w:r>
            <w:r w:rsidR="00E84283" w:rsidRPr="00041F3B">
              <w:rPr>
                <w:rFonts w:ascii="Book Antiqua" w:hAnsi="Book Antiqua" w:cs="Arial"/>
              </w:rPr>
              <w:t>M</w:t>
            </w:r>
            <w:r w:rsidR="0098014F" w:rsidRPr="00041F3B">
              <w:rPr>
                <w:rFonts w:ascii="Book Antiqua" w:hAnsi="Book Antiqua" w:cs="Arial"/>
              </w:rPr>
              <w:t>)</w:t>
            </w:r>
            <w:r w:rsidR="00A813D8" w:rsidRPr="00041F3B">
              <w:rPr>
                <w:rFonts w:ascii="Book Antiqua" w:hAnsi="Book Antiqua" w:cs="Arial"/>
              </w:rPr>
              <w:t>/</w:t>
            </w:r>
            <w:r w:rsidR="0098014F" w:rsidRPr="00041F3B">
              <w:rPr>
                <w:rFonts w:ascii="Book Antiqua" w:hAnsi="Book Antiqua" w:cs="Arial"/>
              </w:rPr>
              <w:t>48 (16)</w:t>
            </w:r>
          </w:p>
        </w:tc>
        <w:tc>
          <w:tcPr>
            <w:tcW w:w="1699" w:type="dxa"/>
          </w:tcPr>
          <w:p w14:paraId="1361B82E" w14:textId="186E6D7D" w:rsidR="0098014F" w:rsidRPr="00041F3B" w:rsidRDefault="0098014F" w:rsidP="00FF7EA7">
            <w:pPr>
              <w:spacing w:line="360" w:lineRule="auto"/>
              <w:jc w:val="both"/>
              <w:rPr>
                <w:rFonts w:ascii="Book Antiqua" w:hAnsi="Book Antiqua" w:cs="Arial"/>
              </w:rPr>
            </w:pPr>
            <w:r w:rsidRPr="00041F3B">
              <w:rPr>
                <w:rFonts w:ascii="Book Antiqua" w:hAnsi="Book Antiqua" w:cs="Arial"/>
              </w:rPr>
              <w:t>0, 200, 400, 800</w:t>
            </w:r>
          </w:p>
        </w:tc>
        <w:tc>
          <w:tcPr>
            <w:tcW w:w="2410" w:type="dxa"/>
          </w:tcPr>
          <w:p w14:paraId="6150CAAD" w14:textId="61B3F044" w:rsidR="000720E6" w:rsidRPr="00041F3B" w:rsidRDefault="0098014F" w:rsidP="00FF7EA7">
            <w:pPr>
              <w:spacing w:line="360" w:lineRule="auto"/>
              <w:jc w:val="both"/>
              <w:rPr>
                <w:rFonts w:ascii="Book Antiqua" w:hAnsi="Book Antiqua" w:cs="Arial"/>
              </w:rPr>
            </w:pPr>
            <w:r w:rsidRPr="00041F3B">
              <w:rPr>
                <w:rFonts w:ascii="Book Antiqua" w:hAnsi="Book Antiqua" w:cs="Arial"/>
              </w:rPr>
              <w:t>1.39 (0.2)</w:t>
            </w:r>
          </w:p>
          <w:p w14:paraId="26E36FAA" w14:textId="5F6B173F" w:rsidR="000720E6" w:rsidRPr="00041F3B" w:rsidRDefault="000720E6" w:rsidP="00FF7EA7">
            <w:pPr>
              <w:spacing w:line="360" w:lineRule="auto"/>
              <w:jc w:val="both"/>
              <w:rPr>
                <w:rFonts w:ascii="Book Antiqua" w:hAnsi="Book Antiqua" w:cs="Arial"/>
              </w:rPr>
            </w:pPr>
          </w:p>
        </w:tc>
      </w:tr>
      <w:tr w:rsidR="003340BE" w:rsidRPr="00041F3B" w14:paraId="79077740" w14:textId="77777777" w:rsidTr="003D4A2C">
        <w:tc>
          <w:tcPr>
            <w:tcW w:w="1668" w:type="dxa"/>
          </w:tcPr>
          <w:p w14:paraId="10F8F8A6" w14:textId="05CC831A" w:rsidR="00606CB7" w:rsidRPr="00041F3B" w:rsidRDefault="003340BE" w:rsidP="00FF7EA7">
            <w:pPr>
              <w:spacing w:line="360" w:lineRule="auto"/>
              <w:jc w:val="both"/>
              <w:rPr>
                <w:rFonts w:ascii="Book Antiqua" w:eastAsia="Times New Roman" w:hAnsi="Book Antiqua" w:cs="Arial"/>
                <w:bCs/>
              </w:rPr>
            </w:pPr>
            <w:bookmarkStart w:id="11" w:name="Bruegel2008"/>
            <w:r w:rsidRPr="00041F3B">
              <w:rPr>
                <w:rFonts w:ascii="Book Antiqua" w:eastAsia="Times New Roman" w:hAnsi="Book Antiqua" w:cs="Arial"/>
                <w:bCs/>
              </w:rPr>
              <w:t>Bruegel</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[160]</w:t>
            </w:r>
            <w:r w:rsidR="008838F1" w:rsidRPr="00041F3B">
              <w:rPr>
                <w:rFonts w:ascii="Book Antiqua" w:eastAsia="宋体" w:hAnsi="Book Antiqua" w:cs="Arial" w:hint="eastAsia"/>
                <w:lang w:eastAsia="zh-CN"/>
              </w:rPr>
              <w:t>,</w:t>
            </w:r>
          </w:p>
          <w:p w14:paraId="3674ED20" w14:textId="72D84FAC" w:rsidR="003340BE" w:rsidRPr="00041F3B" w:rsidRDefault="003340BE" w:rsidP="00B672C9">
            <w:pPr>
              <w:spacing w:line="360" w:lineRule="auto"/>
              <w:jc w:val="both"/>
              <w:rPr>
                <w:rFonts w:ascii="Book Antiqua" w:hAnsi="Book Antiqua" w:cs="Arial"/>
              </w:rPr>
            </w:pPr>
            <w:r w:rsidRPr="00041F3B">
              <w:rPr>
                <w:rFonts w:ascii="Book Antiqua" w:eastAsia="Times New Roman" w:hAnsi="Book Antiqua" w:cs="Arial"/>
                <w:bCs/>
              </w:rPr>
              <w:t>2008</w:t>
            </w:r>
            <w:bookmarkEnd w:id="11"/>
          </w:p>
        </w:tc>
        <w:tc>
          <w:tcPr>
            <w:tcW w:w="1559" w:type="dxa"/>
          </w:tcPr>
          <w:p w14:paraId="3272F86B" w14:textId="77777777" w:rsidR="003340BE" w:rsidRPr="00041F3B" w:rsidRDefault="00CD5835" w:rsidP="00FF7EA7">
            <w:pPr>
              <w:spacing w:line="360" w:lineRule="auto"/>
              <w:jc w:val="both"/>
              <w:rPr>
                <w:rFonts w:ascii="Book Antiqua" w:hAnsi="Book Antiqua" w:cs="Arial"/>
              </w:rPr>
            </w:pPr>
            <w:r w:rsidRPr="00041F3B">
              <w:rPr>
                <w:rFonts w:ascii="Book Antiqua" w:hAnsi="Book Antiqua" w:cs="Arial"/>
              </w:rPr>
              <w:t>Siemens</w:t>
            </w:r>
          </w:p>
          <w:p w14:paraId="3EB9BAB8" w14:textId="43A308E2" w:rsidR="00CD5835" w:rsidRPr="00041F3B" w:rsidRDefault="00CD5835"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763CF35E" w14:textId="25FF7815" w:rsidR="003340BE"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1B5144C7" w14:textId="6F42E6A7" w:rsidR="004A1C42" w:rsidRPr="00041F3B" w:rsidRDefault="001D1C8F" w:rsidP="00FF7EA7">
            <w:pPr>
              <w:spacing w:line="360" w:lineRule="auto"/>
              <w:jc w:val="both"/>
              <w:rPr>
                <w:rFonts w:ascii="Book Antiqua" w:hAnsi="Book Antiqua" w:cs="Arial"/>
              </w:rPr>
            </w:pPr>
            <w:r w:rsidRPr="00041F3B">
              <w:rPr>
                <w:rFonts w:ascii="Book Antiqua" w:hAnsi="Book Antiqua" w:cs="Arial"/>
              </w:rPr>
              <w:t>SS EPI</w:t>
            </w:r>
            <w:r w:rsidR="00415B78" w:rsidRPr="00041F3B">
              <w:rPr>
                <w:rFonts w:ascii="Book Antiqua" w:hAnsi="Book Antiqua" w:cs="Arial"/>
              </w:rPr>
              <w:t>,</w:t>
            </w:r>
            <w:r w:rsidR="00BF6A90" w:rsidRPr="00041F3B">
              <w:rPr>
                <w:rFonts w:ascii="Book Antiqua" w:hAnsi="Book Antiqua" w:cs="Arial"/>
              </w:rPr>
              <w:t xml:space="preserve"> </w:t>
            </w:r>
            <w:r w:rsidR="00415B78" w:rsidRPr="00041F3B">
              <w:rPr>
                <w:rFonts w:ascii="Book Antiqua" w:hAnsi="Book Antiqua" w:cs="Arial"/>
              </w:rPr>
              <w:t>NC</w:t>
            </w:r>
            <w:r w:rsidR="00606628" w:rsidRPr="00041F3B">
              <w:rPr>
                <w:rFonts w:ascii="Book Antiqua" w:hAnsi="Book Antiqua" w:cs="Arial"/>
              </w:rPr>
              <w:t>, BH</w:t>
            </w:r>
            <w:r w:rsidR="00DC0CBB" w:rsidRPr="00041F3B">
              <w:rPr>
                <w:rFonts w:ascii="Book Antiqua" w:hAnsi="Book Antiqua" w:cs="Arial"/>
              </w:rPr>
              <w:t>,</w:t>
            </w:r>
            <w:r w:rsidR="00BF6A90" w:rsidRPr="00041F3B">
              <w:rPr>
                <w:rFonts w:ascii="Book Antiqua" w:hAnsi="Book Antiqua" w:cs="Arial"/>
              </w:rPr>
              <w:t xml:space="preserve"> </w:t>
            </w:r>
            <w:r w:rsidR="00FB284F" w:rsidRPr="00041F3B">
              <w:rPr>
                <w:rFonts w:ascii="Book Antiqua" w:hAnsi="Book Antiqua" w:cs="Arial"/>
              </w:rPr>
              <w:t>FS</w:t>
            </w:r>
          </w:p>
        </w:tc>
        <w:tc>
          <w:tcPr>
            <w:tcW w:w="1418" w:type="dxa"/>
          </w:tcPr>
          <w:p w14:paraId="17C841DD" w14:textId="4F0EDC78" w:rsidR="003340BE" w:rsidRPr="00041F3B" w:rsidRDefault="00415B78" w:rsidP="00FF7EA7">
            <w:pPr>
              <w:spacing w:line="360" w:lineRule="auto"/>
              <w:jc w:val="both"/>
              <w:rPr>
                <w:rFonts w:ascii="Book Antiqua" w:hAnsi="Book Antiqua" w:cs="Arial"/>
              </w:rPr>
            </w:pPr>
            <w:r w:rsidRPr="00041F3B">
              <w:rPr>
                <w:rFonts w:ascii="Book Antiqua" w:hAnsi="Book Antiqua" w:cs="Arial"/>
              </w:rPr>
              <w:t>NR/69</w:t>
            </w:r>
          </w:p>
        </w:tc>
        <w:tc>
          <w:tcPr>
            <w:tcW w:w="2695" w:type="dxa"/>
          </w:tcPr>
          <w:p w14:paraId="78937E45" w14:textId="1EC05525" w:rsidR="003340BE" w:rsidRPr="00041F3B" w:rsidRDefault="00A42D28" w:rsidP="00FF7EA7">
            <w:pPr>
              <w:spacing w:line="360" w:lineRule="auto"/>
              <w:jc w:val="both"/>
              <w:rPr>
                <w:rFonts w:ascii="Book Antiqua" w:hAnsi="Book Antiqua" w:cs="Arial"/>
              </w:rPr>
            </w:pPr>
            <w:r w:rsidRPr="00041F3B">
              <w:rPr>
                <w:rFonts w:ascii="Book Antiqua" w:hAnsi="Book Antiqua" w:cs="Arial"/>
              </w:rPr>
              <w:t>102 (</w:t>
            </w:r>
            <w:r w:rsidR="005762F2" w:rsidRPr="00041F3B">
              <w:rPr>
                <w:rFonts w:ascii="Book Antiqua" w:hAnsi="Book Antiqua" w:cs="Arial"/>
              </w:rPr>
              <w:t>46F, 56</w:t>
            </w:r>
            <w:r w:rsidR="00A24CA8" w:rsidRPr="00041F3B">
              <w:rPr>
                <w:rFonts w:ascii="Book Antiqua" w:hAnsi="Book Antiqua" w:cs="Arial"/>
              </w:rPr>
              <w:t>M)</w:t>
            </w:r>
            <w:r w:rsidR="00A813D8" w:rsidRPr="00041F3B">
              <w:rPr>
                <w:rFonts w:ascii="Book Antiqua" w:hAnsi="Book Antiqua" w:cs="Arial"/>
              </w:rPr>
              <w:t>/</w:t>
            </w:r>
            <w:r w:rsidR="00C7763C" w:rsidRPr="00041F3B">
              <w:rPr>
                <w:rFonts w:ascii="Book Antiqua" w:hAnsi="Book Antiqua" w:cs="Arial"/>
              </w:rPr>
              <w:t>61</w:t>
            </w:r>
          </w:p>
        </w:tc>
        <w:tc>
          <w:tcPr>
            <w:tcW w:w="1699" w:type="dxa"/>
          </w:tcPr>
          <w:p w14:paraId="4D6005BE" w14:textId="655BF663" w:rsidR="003340BE" w:rsidRPr="00041F3B" w:rsidRDefault="00606628" w:rsidP="00FF7EA7">
            <w:pPr>
              <w:spacing w:line="360" w:lineRule="auto"/>
              <w:jc w:val="both"/>
              <w:rPr>
                <w:rFonts w:ascii="Book Antiqua" w:hAnsi="Book Antiqua" w:cs="Arial"/>
              </w:rPr>
            </w:pPr>
            <w:r w:rsidRPr="00041F3B">
              <w:rPr>
                <w:rFonts w:ascii="Book Antiqua" w:hAnsi="Book Antiqua" w:cs="Arial"/>
              </w:rPr>
              <w:t>50, 300, 600</w:t>
            </w:r>
          </w:p>
        </w:tc>
        <w:tc>
          <w:tcPr>
            <w:tcW w:w="2410" w:type="dxa"/>
          </w:tcPr>
          <w:p w14:paraId="77C91A6B" w14:textId="2B3D012B" w:rsidR="003340BE" w:rsidRPr="00041F3B" w:rsidRDefault="00BF669F" w:rsidP="00FF7EA7">
            <w:pPr>
              <w:spacing w:line="360" w:lineRule="auto"/>
              <w:jc w:val="both"/>
              <w:rPr>
                <w:rFonts w:ascii="Book Antiqua" w:hAnsi="Book Antiqua" w:cs="Arial"/>
              </w:rPr>
            </w:pPr>
            <w:r w:rsidRPr="00041F3B">
              <w:rPr>
                <w:rFonts w:ascii="Book Antiqua" w:hAnsi="Book Antiqua" w:cs="Arial"/>
              </w:rPr>
              <w:t>1.24 (0.15)</w:t>
            </w:r>
          </w:p>
        </w:tc>
      </w:tr>
      <w:tr w:rsidR="007E1613" w:rsidRPr="00041F3B" w14:paraId="72471CC1" w14:textId="77777777" w:rsidTr="003D4A2C">
        <w:tc>
          <w:tcPr>
            <w:tcW w:w="1668" w:type="dxa"/>
          </w:tcPr>
          <w:p w14:paraId="365587E8" w14:textId="3760E5D2" w:rsidR="00606CB7" w:rsidRPr="00041F3B" w:rsidRDefault="007E1613" w:rsidP="00FF7EA7">
            <w:pPr>
              <w:spacing w:line="360" w:lineRule="auto"/>
              <w:jc w:val="both"/>
              <w:rPr>
                <w:rFonts w:ascii="Book Antiqua" w:hAnsi="Book Antiqua" w:cs="Arial"/>
              </w:rPr>
            </w:pPr>
            <w:r w:rsidRPr="00041F3B">
              <w:rPr>
                <w:rFonts w:ascii="Book Antiqua" w:hAnsi="Book Antiqua" w:cs="Arial"/>
              </w:rPr>
              <w:t>Braithwaite</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[49]</w:t>
            </w:r>
            <w:r w:rsidR="008838F1" w:rsidRPr="00041F3B">
              <w:rPr>
                <w:rFonts w:ascii="Book Antiqua" w:eastAsia="宋体" w:hAnsi="Book Antiqua" w:cs="Arial" w:hint="eastAsia"/>
                <w:lang w:eastAsia="zh-CN"/>
              </w:rPr>
              <w:t>,</w:t>
            </w:r>
          </w:p>
          <w:p w14:paraId="6B410067" w14:textId="4CF9AE72" w:rsidR="007E1613" w:rsidRPr="00041F3B" w:rsidRDefault="007E1613" w:rsidP="00744AFF">
            <w:pPr>
              <w:spacing w:line="360" w:lineRule="auto"/>
              <w:jc w:val="both"/>
              <w:rPr>
                <w:rFonts w:ascii="Book Antiqua" w:hAnsi="Book Antiqua" w:cs="Arial"/>
              </w:rPr>
            </w:pPr>
            <w:r w:rsidRPr="00041F3B">
              <w:rPr>
                <w:rFonts w:ascii="Book Antiqua" w:hAnsi="Book Antiqua" w:cs="Arial"/>
              </w:rPr>
              <w:t>2009</w:t>
            </w:r>
          </w:p>
        </w:tc>
        <w:tc>
          <w:tcPr>
            <w:tcW w:w="1559" w:type="dxa"/>
          </w:tcPr>
          <w:p w14:paraId="4A56F7D9" w14:textId="77777777" w:rsidR="007E1613" w:rsidRPr="00041F3B" w:rsidRDefault="0068786D" w:rsidP="00FF7EA7">
            <w:pPr>
              <w:spacing w:line="360" w:lineRule="auto"/>
              <w:jc w:val="both"/>
              <w:rPr>
                <w:rFonts w:ascii="Book Antiqua" w:hAnsi="Book Antiqua" w:cs="Arial"/>
              </w:rPr>
            </w:pPr>
            <w:r w:rsidRPr="00041F3B">
              <w:rPr>
                <w:rFonts w:ascii="Book Antiqua" w:hAnsi="Book Antiqua" w:cs="Arial"/>
              </w:rPr>
              <w:t>Siemens</w:t>
            </w:r>
          </w:p>
          <w:p w14:paraId="37B969A0" w14:textId="14A2B15B" w:rsidR="0068786D" w:rsidRPr="00041F3B" w:rsidRDefault="0068786D" w:rsidP="00FF7EA7">
            <w:pPr>
              <w:spacing w:line="360" w:lineRule="auto"/>
              <w:jc w:val="both"/>
              <w:rPr>
                <w:rFonts w:ascii="Book Antiqua" w:hAnsi="Book Antiqua" w:cs="Arial"/>
              </w:rPr>
            </w:pPr>
            <w:r w:rsidRPr="00041F3B">
              <w:rPr>
                <w:rFonts w:ascii="Book Antiqua" w:hAnsi="Book Antiqua" w:cs="Arial"/>
              </w:rPr>
              <w:t>Trio</w:t>
            </w:r>
          </w:p>
        </w:tc>
        <w:tc>
          <w:tcPr>
            <w:tcW w:w="1134" w:type="dxa"/>
          </w:tcPr>
          <w:p w14:paraId="5F1602DA" w14:textId="54AE8D47" w:rsidR="007E1613" w:rsidRPr="00041F3B" w:rsidRDefault="0068786D" w:rsidP="00FF7EA7">
            <w:pPr>
              <w:spacing w:line="360" w:lineRule="auto"/>
              <w:jc w:val="both"/>
              <w:rPr>
                <w:rFonts w:ascii="Book Antiqua" w:hAnsi="Book Antiqua" w:cs="Arial"/>
              </w:rPr>
            </w:pPr>
            <w:r w:rsidRPr="00041F3B">
              <w:rPr>
                <w:rFonts w:ascii="Book Antiqua" w:hAnsi="Book Antiqua" w:cs="Arial"/>
              </w:rPr>
              <w:t>3.0</w:t>
            </w:r>
          </w:p>
        </w:tc>
        <w:tc>
          <w:tcPr>
            <w:tcW w:w="1984" w:type="dxa"/>
          </w:tcPr>
          <w:p w14:paraId="6A785C54" w14:textId="60F647F3" w:rsidR="007E1613" w:rsidRPr="00041F3B" w:rsidRDefault="00DA3D51" w:rsidP="00FF7EA7">
            <w:pPr>
              <w:spacing w:line="360" w:lineRule="auto"/>
              <w:jc w:val="both"/>
              <w:rPr>
                <w:rFonts w:ascii="Book Antiqua" w:hAnsi="Book Antiqua" w:cs="Arial"/>
              </w:rPr>
            </w:pPr>
            <w:r w:rsidRPr="00041F3B">
              <w:rPr>
                <w:rFonts w:ascii="Book Antiqua" w:hAnsi="Book Antiqua" w:cs="Arial"/>
              </w:rPr>
              <w:t xml:space="preserve">Stimulated </w:t>
            </w:r>
            <w:r w:rsidR="00A813D8" w:rsidRPr="00041F3B">
              <w:rPr>
                <w:rFonts w:ascii="Book Antiqua" w:hAnsi="Book Antiqua" w:cs="Arial"/>
              </w:rPr>
              <w:t>e</w:t>
            </w:r>
            <w:r w:rsidRPr="00041F3B">
              <w:rPr>
                <w:rFonts w:ascii="Book Antiqua" w:hAnsi="Book Antiqua" w:cs="Arial"/>
              </w:rPr>
              <w:t xml:space="preserve">cho EPI, FB, </w:t>
            </w:r>
            <w:r w:rsidR="00FB284F" w:rsidRPr="00041F3B">
              <w:rPr>
                <w:rFonts w:ascii="Book Antiqua" w:hAnsi="Book Antiqua" w:cs="Arial"/>
              </w:rPr>
              <w:t>FS</w:t>
            </w:r>
          </w:p>
        </w:tc>
        <w:tc>
          <w:tcPr>
            <w:tcW w:w="1418" w:type="dxa"/>
          </w:tcPr>
          <w:p w14:paraId="267AFB60" w14:textId="012676DB" w:rsidR="007E1613" w:rsidRPr="00041F3B" w:rsidRDefault="00DA3D51" w:rsidP="00FF7EA7">
            <w:pPr>
              <w:spacing w:line="360" w:lineRule="auto"/>
              <w:jc w:val="both"/>
              <w:rPr>
                <w:rFonts w:ascii="Book Antiqua" w:hAnsi="Book Antiqua" w:cs="Arial"/>
              </w:rPr>
            </w:pPr>
            <w:r w:rsidRPr="00041F3B">
              <w:rPr>
                <w:rFonts w:ascii="Book Antiqua" w:hAnsi="Book Antiqua" w:cs="Arial"/>
              </w:rPr>
              <w:t>3200/76</w:t>
            </w:r>
          </w:p>
        </w:tc>
        <w:tc>
          <w:tcPr>
            <w:tcW w:w="2695" w:type="dxa"/>
          </w:tcPr>
          <w:p w14:paraId="570A6B30" w14:textId="39E15154" w:rsidR="007E1613" w:rsidRPr="00041F3B" w:rsidRDefault="005762F2" w:rsidP="00FF7EA7">
            <w:pPr>
              <w:spacing w:line="360" w:lineRule="auto"/>
              <w:jc w:val="both"/>
              <w:rPr>
                <w:rFonts w:ascii="Book Antiqua" w:hAnsi="Book Antiqua" w:cs="Arial"/>
              </w:rPr>
            </w:pPr>
            <w:r w:rsidRPr="00041F3B">
              <w:rPr>
                <w:rFonts w:ascii="Book Antiqua" w:hAnsi="Book Antiqua" w:cs="Arial"/>
              </w:rPr>
              <w:t>20 (20</w:t>
            </w:r>
            <w:r w:rsidR="00A137A4" w:rsidRPr="00041F3B">
              <w:rPr>
                <w:rFonts w:ascii="Book Antiqua" w:hAnsi="Book Antiqua" w:cs="Arial"/>
              </w:rPr>
              <w:t>M)</w:t>
            </w:r>
            <w:r w:rsidR="00A813D8" w:rsidRPr="00041F3B">
              <w:rPr>
                <w:rFonts w:ascii="Book Antiqua" w:hAnsi="Book Antiqua" w:cs="Arial"/>
              </w:rPr>
              <w:t>/</w:t>
            </w:r>
            <w:r w:rsidR="00A137A4" w:rsidRPr="00041F3B">
              <w:rPr>
                <w:rFonts w:ascii="Book Antiqua" w:hAnsi="Book Antiqua" w:cs="Arial"/>
              </w:rPr>
              <w:t>34.7</w:t>
            </w:r>
          </w:p>
        </w:tc>
        <w:tc>
          <w:tcPr>
            <w:tcW w:w="1699" w:type="dxa"/>
          </w:tcPr>
          <w:p w14:paraId="45BEFE0F" w14:textId="07C9091C" w:rsidR="007E1613" w:rsidRPr="00041F3B" w:rsidRDefault="00D81897" w:rsidP="00FF7EA7">
            <w:pPr>
              <w:spacing w:line="360" w:lineRule="auto"/>
              <w:jc w:val="both"/>
              <w:rPr>
                <w:rFonts w:ascii="Book Antiqua" w:hAnsi="Book Antiqua" w:cs="Arial"/>
              </w:rPr>
            </w:pPr>
            <w:r w:rsidRPr="00041F3B">
              <w:rPr>
                <w:rFonts w:ascii="Book Antiqua" w:hAnsi="Book Antiqua" w:cs="Arial"/>
              </w:rPr>
              <w:t>0, 400</w:t>
            </w:r>
          </w:p>
        </w:tc>
        <w:tc>
          <w:tcPr>
            <w:tcW w:w="2410" w:type="dxa"/>
          </w:tcPr>
          <w:p w14:paraId="50F94F0B" w14:textId="77777777" w:rsidR="007E1613" w:rsidRPr="00041F3B" w:rsidRDefault="00CA0573" w:rsidP="00FF7EA7">
            <w:pPr>
              <w:spacing w:line="360" w:lineRule="auto"/>
              <w:jc w:val="both"/>
              <w:rPr>
                <w:rFonts w:ascii="Book Antiqua" w:hAnsi="Book Antiqua" w:cs="Arial"/>
              </w:rPr>
            </w:pPr>
            <w:r w:rsidRPr="00041F3B">
              <w:rPr>
                <w:rFonts w:ascii="Book Antiqua" w:hAnsi="Book Antiqua" w:cs="Arial"/>
              </w:rPr>
              <w:t>2.4 (0.50) E</w:t>
            </w:r>
          </w:p>
          <w:p w14:paraId="4B255553" w14:textId="2740D986" w:rsidR="00BD2D70" w:rsidRPr="00041F3B" w:rsidRDefault="00BD2D70" w:rsidP="00FF7EA7">
            <w:pPr>
              <w:spacing w:line="360" w:lineRule="auto"/>
              <w:jc w:val="both"/>
              <w:rPr>
                <w:rFonts w:ascii="Book Antiqua" w:hAnsi="Book Antiqua" w:cs="Arial"/>
              </w:rPr>
            </w:pPr>
          </w:p>
        </w:tc>
      </w:tr>
      <w:tr w:rsidR="00BF6A90" w:rsidRPr="00041F3B" w14:paraId="3129D528" w14:textId="77777777" w:rsidTr="003D4A2C">
        <w:tc>
          <w:tcPr>
            <w:tcW w:w="1668" w:type="dxa"/>
          </w:tcPr>
          <w:p w14:paraId="22ABB62B" w14:textId="71122A30" w:rsidR="00BF6A90" w:rsidRPr="00041F3B" w:rsidRDefault="00744AFF" w:rsidP="00FF7EA7">
            <w:pPr>
              <w:spacing w:line="360" w:lineRule="auto"/>
              <w:jc w:val="both"/>
              <w:rPr>
                <w:rFonts w:ascii="Book Antiqua" w:eastAsia="宋体" w:hAnsi="Book Antiqua" w:cs="Arial"/>
                <w:lang w:eastAsia="zh-CN"/>
              </w:rPr>
            </w:pPr>
            <w:r w:rsidRPr="00041F3B">
              <w:rPr>
                <w:rFonts w:ascii="Book Antiqua" w:eastAsia="宋体" w:hAnsi="Book Antiqua" w:cs="Arial" w:hint="eastAsia"/>
                <w:vertAlign w:val="superscript"/>
                <w:lang w:eastAsia="zh-CN"/>
              </w:rPr>
              <w:lastRenderedPageBreak/>
              <w:t>3</w:t>
            </w:r>
            <w:r w:rsidR="00BF6A90" w:rsidRPr="00041F3B">
              <w:rPr>
                <w:rFonts w:ascii="Book Antiqua" w:hAnsi="Book Antiqua" w:cs="Arial"/>
              </w:rPr>
              <w:t>Saremi</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[161]</w:t>
            </w:r>
            <w:r w:rsidR="008838F1" w:rsidRPr="00041F3B">
              <w:rPr>
                <w:rFonts w:ascii="Book Antiqua" w:eastAsia="宋体" w:hAnsi="Book Antiqua" w:cs="Arial" w:hint="eastAsia"/>
                <w:lang w:eastAsia="zh-CN"/>
              </w:rPr>
              <w:t>,</w:t>
            </w:r>
          </w:p>
          <w:p w14:paraId="367140C9" w14:textId="6DD6DF06" w:rsidR="00BF6A90" w:rsidRPr="00041F3B" w:rsidRDefault="00BF6A90" w:rsidP="00744AFF">
            <w:pPr>
              <w:spacing w:line="360" w:lineRule="auto"/>
              <w:jc w:val="both"/>
              <w:rPr>
                <w:rFonts w:ascii="Book Antiqua" w:hAnsi="Book Antiqua" w:cs="Arial"/>
              </w:rPr>
            </w:pPr>
            <w:r w:rsidRPr="00041F3B">
              <w:rPr>
                <w:rFonts w:ascii="Book Antiqua" w:hAnsi="Book Antiqua" w:cs="Arial"/>
              </w:rPr>
              <w:t>2011</w:t>
            </w:r>
          </w:p>
        </w:tc>
        <w:tc>
          <w:tcPr>
            <w:tcW w:w="1559" w:type="dxa"/>
          </w:tcPr>
          <w:p w14:paraId="51A6E6BA" w14:textId="4E1E9F67" w:rsidR="00BF6A90"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BF6A90" w:rsidRPr="00041F3B">
              <w:rPr>
                <w:rFonts w:ascii="Book Antiqua" w:hAnsi="Book Antiqua" w:cs="Arial"/>
              </w:rPr>
              <w:t>SiemensAvanto</w:t>
            </w:r>
          </w:p>
          <w:p w14:paraId="31CF3676" w14:textId="20C018C5" w:rsidR="00BF6A90"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BF6A90" w:rsidRPr="00041F3B">
              <w:rPr>
                <w:rFonts w:ascii="Book Antiqua" w:hAnsi="Book Antiqua" w:cs="Arial"/>
              </w:rPr>
              <w:t>SiemensTrio</w:t>
            </w:r>
          </w:p>
        </w:tc>
        <w:tc>
          <w:tcPr>
            <w:tcW w:w="1134" w:type="dxa"/>
          </w:tcPr>
          <w:p w14:paraId="4219E3B4" w14:textId="476EB9DB" w:rsidR="00BF6A90" w:rsidRPr="00041F3B" w:rsidRDefault="00E07C9F" w:rsidP="00FF7EA7">
            <w:pPr>
              <w:pStyle w:val="ListParagraph"/>
              <w:numPr>
                <w:ilvl w:val="0"/>
                <w:numId w:val="27"/>
              </w:numPr>
              <w:spacing w:line="360" w:lineRule="auto"/>
              <w:ind w:left="0" w:firstLine="0"/>
              <w:jc w:val="both"/>
              <w:rPr>
                <w:rFonts w:ascii="Book Antiqua" w:hAnsi="Book Antiqua" w:cs="Arial"/>
              </w:rPr>
            </w:pPr>
            <w:r w:rsidRPr="00041F3B">
              <w:rPr>
                <w:rFonts w:ascii="Book Antiqua" w:hAnsi="Book Antiqua" w:cs="Arial"/>
              </w:rPr>
              <w:t>1.5</w:t>
            </w:r>
          </w:p>
          <w:p w14:paraId="756925BB" w14:textId="7DDCD0F5" w:rsidR="00BF6A90" w:rsidRPr="00041F3B" w:rsidRDefault="00BF6A90" w:rsidP="00FF7EA7">
            <w:pPr>
              <w:pStyle w:val="ListParagraph"/>
              <w:numPr>
                <w:ilvl w:val="0"/>
                <w:numId w:val="27"/>
              </w:numPr>
              <w:spacing w:line="360" w:lineRule="auto"/>
              <w:ind w:left="0" w:firstLine="0"/>
              <w:jc w:val="both"/>
              <w:rPr>
                <w:rFonts w:ascii="Book Antiqua" w:hAnsi="Book Antiqua" w:cs="Arial"/>
              </w:rPr>
            </w:pPr>
            <w:r w:rsidRPr="00041F3B">
              <w:rPr>
                <w:rFonts w:ascii="Book Antiqua" w:hAnsi="Book Antiqua" w:cs="Arial"/>
              </w:rPr>
              <w:t>3.0</w:t>
            </w:r>
          </w:p>
        </w:tc>
        <w:tc>
          <w:tcPr>
            <w:tcW w:w="1984" w:type="dxa"/>
          </w:tcPr>
          <w:p w14:paraId="58644E4F" w14:textId="77777777" w:rsidR="00BF6A90" w:rsidRPr="00041F3B" w:rsidRDefault="00BF6A90" w:rsidP="00FF7EA7">
            <w:pPr>
              <w:spacing w:line="360" w:lineRule="auto"/>
              <w:jc w:val="both"/>
              <w:rPr>
                <w:rFonts w:ascii="Book Antiqua" w:hAnsi="Book Antiqua" w:cs="Arial"/>
              </w:rPr>
            </w:pPr>
            <w:r w:rsidRPr="00041F3B">
              <w:rPr>
                <w:rFonts w:ascii="Book Antiqua" w:hAnsi="Book Antiqua" w:cs="Arial"/>
              </w:rPr>
              <w:t>SS SE EPI, FS</w:t>
            </w:r>
          </w:p>
          <w:p w14:paraId="1B1D0C3C" w14:textId="09DA4463" w:rsidR="00BF6A90"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BF6A90" w:rsidRPr="00041F3B">
              <w:rPr>
                <w:rFonts w:ascii="Book Antiqua" w:hAnsi="Book Antiqua" w:cs="Arial"/>
              </w:rPr>
              <w:t>BH, no PI</w:t>
            </w:r>
          </w:p>
          <w:p w14:paraId="45069C58" w14:textId="6FB7DB29" w:rsidR="00BF6A90"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BF6A90" w:rsidRPr="00041F3B">
              <w:rPr>
                <w:rFonts w:ascii="Book Antiqua" w:hAnsi="Book Antiqua" w:cs="Arial"/>
              </w:rPr>
              <w:t>BH, PI</w:t>
            </w:r>
          </w:p>
          <w:p w14:paraId="5DD9611B" w14:textId="2E98C20E" w:rsidR="00BF6A90"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(3) </w:t>
            </w:r>
            <w:r w:rsidR="00BF6A90" w:rsidRPr="00041F3B">
              <w:rPr>
                <w:rFonts w:ascii="Book Antiqua" w:hAnsi="Book Antiqua" w:cs="Arial"/>
              </w:rPr>
              <w:t xml:space="preserve">FB, PI </w:t>
            </w:r>
          </w:p>
        </w:tc>
        <w:tc>
          <w:tcPr>
            <w:tcW w:w="1418" w:type="dxa"/>
          </w:tcPr>
          <w:p w14:paraId="613FFBB4" w14:textId="2867BE5C" w:rsidR="00BF6A90"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BF6A90" w:rsidRPr="00041F3B">
              <w:rPr>
                <w:rFonts w:ascii="Book Antiqua" w:hAnsi="Book Antiqua" w:cs="Arial"/>
              </w:rPr>
              <w:t>150/75</w:t>
            </w:r>
          </w:p>
          <w:p w14:paraId="0630AB6E" w14:textId="5BA89878" w:rsidR="00BF6A90"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BF6A90" w:rsidRPr="00041F3B">
              <w:rPr>
                <w:rFonts w:ascii="Book Antiqua" w:hAnsi="Book Antiqua" w:cs="Arial"/>
              </w:rPr>
              <w:t>144/72</w:t>
            </w:r>
          </w:p>
          <w:p w14:paraId="776F317B" w14:textId="5D687E86" w:rsidR="00BF6A90"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(3) </w:t>
            </w:r>
            <w:r w:rsidR="00BF6A90" w:rsidRPr="00041F3B">
              <w:rPr>
                <w:rFonts w:ascii="Book Antiqua" w:hAnsi="Book Antiqua" w:cs="Arial"/>
              </w:rPr>
              <w:t>174/87</w:t>
            </w:r>
          </w:p>
        </w:tc>
        <w:tc>
          <w:tcPr>
            <w:tcW w:w="2695" w:type="dxa"/>
          </w:tcPr>
          <w:p w14:paraId="7FCA325E" w14:textId="74EFAF3E" w:rsidR="00BF6A90" w:rsidRPr="00041F3B" w:rsidRDefault="00BF6A90" w:rsidP="00FF7EA7">
            <w:pPr>
              <w:spacing w:line="360" w:lineRule="auto"/>
              <w:jc w:val="both"/>
              <w:rPr>
                <w:rFonts w:ascii="Book Antiqua" w:hAnsi="Book Antiqua" w:cs="Arial"/>
              </w:rPr>
            </w:pPr>
            <w:r w:rsidRPr="00041F3B">
              <w:rPr>
                <w:rFonts w:ascii="Book Antiqua" w:hAnsi="Book Antiqua" w:cs="Arial"/>
              </w:rPr>
              <w:t>13 (2F, 11M)</w:t>
            </w:r>
            <w:r w:rsidR="00A813D8" w:rsidRPr="00041F3B">
              <w:rPr>
                <w:rFonts w:ascii="Book Antiqua" w:hAnsi="Book Antiqua" w:cs="Arial"/>
              </w:rPr>
              <w:t>/</w:t>
            </w:r>
            <w:r w:rsidRPr="00041F3B">
              <w:rPr>
                <w:rFonts w:ascii="Book Antiqua" w:hAnsi="Book Antiqua" w:cs="Arial"/>
              </w:rPr>
              <w:t>46(13)</w:t>
            </w:r>
          </w:p>
        </w:tc>
        <w:tc>
          <w:tcPr>
            <w:tcW w:w="1699" w:type="dxa"/>
          </w:tcPr>
          <w:p w14:paraId="0AFB3591" w14:textId="300362A0" w:rsidR="00BF6A90" w:rsidRPr="00041F3B" w:rsidRDefault="00BF6A90" w:rsidP="00FF7EA7">
            <w:pPr>
              <w:spacing w:line="360" w:lineRule="auto"/>
              <w:jc w:val="both"/>
              <w:rPr>
                <w:rFonts w:ascii="Book Antiqua" w:hAnsi="Book Antiqua" w:cs="Arial"/>
              </w:rPr>
            </w:pPr>
            <w:r w:rsidRPr="00041F3B">
              <w:rPr>
                <w:rFonts w:ascii="Book Antiqua" w:hAnsi="Book Antiqua" w:cs="Arial"/>
              </w:rPr>
              <w:t>50, 400, 1000</w:t>
            </w:r>
          </w:p>
        </w:tc>
        <w:tc>
          <w:tcPr>
            <w:tcW w:w="2410" w:type="dxa"/>
          </w:tcPr>
          <w:p w14:paraId="3C792A2C" w14:textId="06B8A92E" w:rsidR="00BF6A90"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2C219A" w:rsidRPr="00041F3B">
              <w:rPr>
                <w:rFonts w:ascii="Book Antiqua" w:hAnsi="Book Antiqua" w:cs="Arial"/>
              </w:rPr>
              <w:t>0</w:t>
            </w:r>
            <w:r w:rsidR="00BF6A90" w:rsidRPr="00041F3B">
              <w:rPr>
                <w:rFonts w:ascii="Book Antiqua" w:hAnsi="Book Antiqua" w:cs="Arial"/>
              </w:rPr>
              <w:t>.8</w:t>
            </w:r>
            <w:r w:rsidR="002C219A" w:rsidRPr="00041F3B">
              <w:rPr>
                <w:rFonts w:ascii="Book Antiqua" w:hAnsi="Book Antiqua" w:cs="Arial"/>
              </w:rPr>
              <w:t>6(0.2</w:t>
            </w:r>
            <w:r w:rsidR="00BF6A90" w:rsidRPr="00041F3B">
              <w:rPr>
                <w:rFonts w:ascii="Book Antiqua" w:hAnsi="Book Antiqua" w:cs="Arial"/>
              </w:rPr>
              <w:t>)</w:t>
            </w:r>
          </w:p>
          <w:p w14:paraId="6242A110" w14:textId="580303E1" w:rsidR="00BF6A90"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2C219A" w:rsidRPr="00041F3B">
              <w:rPr>
                <w:rFonts w:ascii="Book Antiqua" w:hAnsi="Book Antiqua" w:cs="Arial"/>
              </w:rPr>
              <w:t>0</w:t>
            </w:r>
            <w:r w:rsidR="00BF6A90" w:rsidRPr="00041F3B">
              <w:rPr>
                <w:rFonts w:ascii="Book Antiqua" w:hAnsi="Book Antiqua" w:cs="Arial"/>
              </w:rPr>
              <w:t>.8</w:t>
            </w:r>
            <w:r w:rsidR="002C219A" w:rsidRPr="00041F3B">
              <w:rPr>
                <w:rFonts w:ascii="Book Antiqua" w:hAnsi="Book Antiqua" w:cs="Arial"/>
              </w:rPr>
              <w:t>3(0.2</w:t>
            </w:r>
            <w:r w:rsidR="00BF6A90" w:rsidRPr="00041F3B">
              <w:rPr>
                <w:rFonts w:ascii="Book Antiqua" w:hAnsi="Book Antiqua" w:cs="Arial"/>
              </w:rPr>
              <w:t>)</w:t>
            </w:r>
          </w:p>
        </w:tc>
      </w:tr>
      <w:tr w:rsidR="00BF6A90" w:rsidRPr="00041F3B" w14:paraId="455D7B8D" w14:textId="77777777" w:rsidTr="003D4A2C">
        <w:tc>
          <w:tcPr>
            <w:tcW w:w="1668" w:type="dxa"/>
          </w:tcPr>
          <w:p w14:paraId="128748BD" w14:textId="4B860268" w:rsidR="00BF6A90" w:rsidRPr="00041F3B" w:rsidRDefault="00BF6A90" w:rsidP="00FF7EA7">
            <w:pPr>
              <w:spacing w:line="360" w:lineRule="auto"/>
              <w:jc w:val="both"/>
              <w:rPr>
                <w:rFonts w:ascii="Book Antiqua" w:hAnsi="Book Antiqua" w:cs="Arial"/>
              </w:rPr>
            </w:pPr>
            <w:r w:rsidRPr="00041F3B">
              <w:rPr>
                <w:rFonts w:ascii="Book Antiqua" w:hAnsi="Book Antiqua" w:cs="Arial"/>
              </w:rPr>
              <w:t>Watanabe</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[51]</w:t>
            </w:r>
            <w:r w:rsidR="008838F1" w:rsidRPr="00041F3B">
              <w:rPr>
                <w:rFonts w:ascii="Book Antiqua" w:eastAsia="宋体" w:hAnsi="Book Antiqua" w:cs="Arial" w:hint="eastAsia"/>
                <w:lang w:eastAsia="zh-CN"/>
              </w:rPr>
              <w:t>,</w:t>
            </w:r>
          </w:p>
          <w:p w14:paraId="7417FA89" w14:textId="4FEE77C4" w:rsidR="00BF6A90" w:rsidRPr="00041F3B" w:rsidRDefault="00BF6A90" w:rsidP="00744AFF">
            <w:pPr>
              <w:spacing w:line="360" w:lineRule="auto"/>
              <w:jc w:val="both"/>
              <w:rPr>
                <w:rFonts w:ascii="Book Antiqua" w:hAnsi="Book Antiqua" w:cs="Arial"/>
              </w:rPr>
            </w:pPr>
            <w:r w:rsidRPr="00041F3B">
              <w:rPr>
                <w:rFonts w:ascii="Book Antiqua" w:hAnsi="Book Antiqua" w:cs="Arial"/>
              </w:rPr>
              <w:t>2011</w:t>
            </w:r>
          </w:p>
        </w:tc>
        <w:tc>
          <w:tcPr>
            <w:tcW w:w="1559" w:type="dxa"/>
          </w:tcPr>
          <w:p w14:paraId="4DC68A7A" w14:textId="77777777" w:rsidR="00BF6A90" w:rsidRPr="00041F3B" w:rsidRDefault="00BF6A90" w:rsidP="00FF7EA7">
            <w:pPr>
              <w:spacing w:line="360" w:lineRule="auto"/>
              <w:jc w:val="both"/>
              <w:rPr>
                <w:rFonts w:ascii="Book Antiqua" w:hAnsi="Book Antiqua" w:cs="Arial"/>
              </w:rPr>
            </w:pPr>
            <w:r w:rsidRPr="00041F3B">
              <w:rPr>
                <w:rFonts w:ascii="Book Antiqua" w:hAnsi="Book Antiqua" w:cs="Arial"/>
              </w:rPr>
              <w:t xml:space="preserve">Philips </w:t>
            </w:r>
          </w:p>
          <w:p w14:paraId="56F3589F" w14:textId="2FF901A5" w:rsidR="00BF6A90" w:rsidRPr="00041F3B" w:rsidRDefault="00BF6A90" w:rsidP="00FF7EA7">
            <w:pPr>
              <w:spacing w:line="360" w:lineRule="auto"/>
              <w:jc w:val="both"/>
              <w:rPr>
                <w:rFonts w:ascii="Book Antiqua" w:hAnsi="Book Antiqua" w:cs="Arial"/>
              </w:rPr>
            </w:pPr>
            <w:r w:rsidRPr="00041F3B">
              <w:rPr>
                <w:rFonts w:ascii="Book Antiqua" w:hAnsi="Book Antiqua" w:cs="Arial"/>
              </w:rPr>
              <w:t>Achieva</w:t>
            </w:r>
          </w:p>
        </w:tc>
        <w:tc>
          <w:tcPr>
            <w:tcW w:w="1134" w:type="dxa"/>
          </w:tcPr>
          <w:p w14:paraId="509BB988" w14:textId="1B49555F" w:rsidR="00BF6A90" w:rsidRPr="00041F3B" w:rsidRDefault="00BF6A90" w:rsidP="00FF7EA7">
            <w:pPr>
              <w:spacing w:line="360" w:lineRule="auto"/>
              <w:jc w:val="both"/>
              <w:rPr>
                <w:rFonts w:ascii="Book Antiqua" w:hAnsi="Book Antiqua" w:cs="Arial"/>
              </w:rPr>
            </w:pPr>
            <w:r w:rsidRPr="00041F3B">
              <w:rPr>
                <w:rFonts w:ascii="Book Antiqua" w:hAnsi="Book Antiqua" w:cs="Arial"/>
              </w:rPr>
              <w:t>3.0</w:t>
            </w:r>
          </w:p>
        </w:tc>
        <w:tc>
          <w:tcPr>
            <w:tcW w:w="1984" w:type="dxa"/>
          </w:tcPr>
          <w:p w14:paraId="7EC0E084" w14:textId="77777777" w:rsidR="00BF6A90" w:rsidRPr="00041F3B" w:rsidRDefault="00BF6A90" w:rsidP="00FF7EA7">
            <w:pPr>
              <w:spacing w:line="360" w:lineRule="auto"/>
              <w:jc w:val="both"/>
              <w:rPr>
                <w:rFonts w:ascii="Book Antiqua" w:hAnsi="Book Antiqua" w:cs="Arial"/>
              </w:rPr>
            </w:pPr>
            <w:r w:rsidRPr="00041F3B">
              <w:rPr>
                <w:rFonts w:ascii="Book Antiqua" w:hAnsi="Book Antiqua" w:cs="Arial"/>
              </w:rPr>
              <w:t>SS EPI,</w:t>
            </w:r>
          </w:p>
          <w:p w14:paraId="01297438" w14:textId="609D7FB4" w:rsidR="00BF6A90" w:rsidRPr="00041F3B" w:rsidRDefault="00BF6A90" w:rsidP="00FF7EA7">
            <w:pPr>
              <w:spacing w:line="360" w:lineRule="auto"/>
              <w:jc w:val="both"/>
              <w:rPr>
                <w:rFonts w:ascii="Book Antiqua" w:hAnsi="Book Antiqua" w:cs="Arial"/>
              </w:rPr>
            </w:pPr>
            <w:r w:rsidRPr="00041F3B">
              <w:rPr>
                <w:rFonts w:ascii="Book Antiqua" w:hAnsi="Book Antiqua" w:cs="Arial"/>
              </w:rPr>
              <w:t xml:space="preserve">BH, </w:t>
            </w:r>
          </w:p>
        </w:tc>
        <w:tc>
          <w:tcPr>
            <w:tcW w:w="1418" w:type="dxa"/>
          </w:tcPr>
          <w:p w14:paraId="2E5C4BB5" w14:textId="5E2E547B" w:rsidR="00BF6A90" w:rsidRPr="00041F3B" w:rsidRDefault="00BF6A90" w:rsidP="00FF7EA7">
            <w:pPr>
              <w:spacing w:line="360" w:lineRule="auto"/>
              <w:jc w:val="both"/>
              <w:rPr>
                <w:rFonts w:ascii="Book Antiqua" w:hAnsi="Book Antiqua" w:cs="Arial"/>
              </w:rPr>
            </w:pPr>
            <w:r w:rsidRPr="00041F3B">
              <w:rPr>
                <w:rFonts w:ascii="Book Antiqua" w:hAnsi="Book Antiqua" w:cs="Arial"/>
              </w:rPr>
              <w:t>2291/44</w:t>
            </w:r>
          </w:p>
        </w:tc>
        <w:tc>
          <w:tcPr>
            <w:tcW w:w="2695" w:type="dxa"/>
          </w:tcPr>
          <w:p w14:paraId="25D11D8C" w14:textId="581A4C13" w:rsidR="00BF6A90" w:rsidRPr="00041F3B" w:rsidRDefault="00BF6A90" w:rsidP="00FF7EA7">
            <w:pPr>
              <w:spacing w:line="360" w:lineRule="auto"/>
              <w:jc w:val="both"/>
              <w:rPr>
                <w:rFonts w:ascii="Book Antiqua" w:hAnsi="Book Antiqua" w:cs="Arial"/>
              </w:rPr>
            </w:pPr>
            <w:r w:rsidRPr="00041F3B">
              <w:rPr>
                <w:rFonts w:ascii="Book Antiqua" w:hAnsi="Book Antiqua" w:cs="Arial"/>
              </w:rPr>
              <w:t>18</w:t>
            </w:r>
          </w:p>
        </w:tc>
        <w:tc>
          <w:tcPr>
            <w:tcW w:w="1699" w:type="dxa"/>
          </w:tcPr>
          <w:p w14:paraId="62674B14" w14:textId="0CF24692" w:rsidR="00BF6A90" w:rsidRPr="00041F3B" w:rsidRDefault="00BF6A90" w:rsidP="00FF7EA7">
            <w:pPr>
              <w:spacing w:line="360" w:lineRule="auto"/>
              <w:jc w:val="both"/>
              <w:rPr>
                <w:rFonts w:ascii="Book Antiqua" w:hAnsi="Book Antiqua" w:cs="Arial"/>
              </w:rPr>
            </w:pPr>
            <w:r w:rsidRPr="00041F3B">
              <w:rPr>
                <w:rFonts w:ascii="Book Antiqua" w:hAnsi="Book Antiqua" w:cs="Arial"/>
              </w:rPr>
              <w:t>0, 500</w:t>
            </w:r>
          </w:p>
        </w:tc>
        <w:tc>
          <w:tcPr>
            <w:tcW w:w="2410" w:type="dxa"/>
          </w:tcPr>
          <w:p w14:paraId="5D97C025" w14:textId="77777777" w:rsidR="00BF6A90" w:rsidRPr="00041F3B" w:rsidRDefault="00BF6A90" w:rsidP="00FF7EA7">
            <w:pPr>
              <w:spacing w:line="360" w:lineRule="auto"/>
              <w:jc w:val="both"/>
              <w:rPr>
                <w:rFonts w:ascii="Book Antiqua" w:hAnsi="Book Antiqua" w:cs="Arial"/>
              </w:rPr>
            </w:pPr>
            <w:r w:rsidRPr="00041F3B">
              <w:rPr>
                <w:rFonts w:ascii="Book Antiqua" w:hAnsi="Book Antiqua" w:cs="Arial"/>
              </w:rPr>
              <w:t>1.36 (0.11)</w:t>
            </w:r>
          </w:p>
          <w:p w14:paraId="21B3226F" w14:textId="77777777" w:rsidR="000A61C3" w:rsidRPr="00041F3B" w:rsidRDefault="000A61C3" w:rsidP="00FF7EA7">
            <w:pPr>
              <w:spacing w:line="360" w:lineRule="auto"/>
              <w:jc w:val="both"/>
              <w:rPr>
                <w:rFonts w:ascii="Book Antiqua" w:hAnsi="Book Antiqua" w:cs="Arial"/>
              </w:rPr>
            </w:pPr>
          </w:p>
          <w:p w14:paraId="2FB81DD7" w14:textId="2DBB2ED6" w:rsidR="000A61C3" w:rsidRPr="00041F3B" w:rsidRDefault="000A61C3" w:rsidP="00FF7EA7">
            <w:pPr>
              <w:spacing w:line="360" w:lineRule="auto"/>
              <w:jc w:val="both"/>
              <w:rPr>
                <w:rFonts w:ascii="Book Antiqua" w:hAnsi="Book Antiqua" w:cs="Arial"/>
              </w:rPr>
            </w:pPr>
          </w:p>
        </w:tc>
      </w:tr>
      <w:tr w:rsidR="00BF6A90" w:rsidRPr="00041F3B" w14:paraId="0E0A4211" w14:textId="5FC8F5B2" w:rsidTr="003D4A2C">
        <w:tc>
          <w:tcPr>
            <w:tcW w:w="1668" w:type="dxa"/>
          </w:tcPr>
          <w:p w14:paraId="37D1BD22" w14:textId="43149595" w:rsidR="00BF6A90" w:rsidRPr="00041F3B" w:rsidRDefault="00BF6A90" w:rsidP="00FF7EA7">
            <w:pPr>
              <w:spacing w:line="360" w:lineRule="auto"/>
              <w:jc w:val="both"/>
              <w:rPr>
                <w:rFonts w:ascii="Book Antiqua" w:hAnsi="Book Antiqua" w:cs="Arial"/>
              </w:rPr>
            </w:pPr>
            <w:r w:rsidRPr="00041F3B">
              <w:rPr>
                <w:rFonts w:ascii="Book Antiqua" w:hAnsi="Book Antiqua" w:cs="Arial"/>
              </w:rPr>
              <w:t>Bakan</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[162]</w:t>
            </w:r>
            <w:r w:rsidR="008838F1" w:rsidRPr="00041F3B">
              <w:rPr>
                <w:rFonts w:ascii="Book Antiqua" w:eastAsia="宋体" w:hAnsi="Book Antiqua" w:cs="Arial" w:hint="eastAsia"/>
                <w:lang w:eastAsia="zh-CN"/>
              </w:rPr>
              <w:t>,</w:t>
            </w:r>
          </w:p>
          <w:p w14:paraId="76B0A97D" w14:textId="1A0A043E" w:rsidR="00BF6A90" w:rsidRPr="00041F3B" w:rsidRDefault="00BF6A90" w:rsidP="00744AFF">
            <w:pPr>
              <w:spacing w:line="360" w:lineRule="auto"/>
              <w:jc w:val="both"/>
              <w:rPr>
                <w:rFonts w:ascii="Book Antiqua" w:hAnsi="Book Antiqua" w:cs="Arial"/>
              </w:rPr>
            </w:pPr>
            <w:r w:rsidRPr="00041F3B">
              <w:rPr>
                <w:rFonts w:ascii="Book Antiqua" w:hAnsi="Book Antiqua" w:cs="Arial"/>
              </w:rPr>
              <w:t>2012</w:t>
            </w:r>
          </w:p>
        </w:tc>
        <w:tc>
          <w:tcPr>
            <w:tcW w:w="1559" w:type="dxa"/>
          </w:tcPr>
          <w:p w14:paraId="4C61EFF3" w14:textId="77777777" w:rsidR="00BF6A90" w:rsidRPr="00041F3B" w:rsidRDefault="00BF6A90" w:rsidP="00FF7EA7">
            <w:pPr>
              <w:spacing w:line="360" w:lineRule="auto"/>
              <w:jc w:val="both"/>
              <w:rPr>
                <w:rFonts w:ascii="Book Antiqua" w:hAnsi="Book Antiqua" w:cs="Arial"/>
              </w:rPr>
            </w:pPr>
            <w:r w:rsidRPr="00041F3B">
              <w:rPr>
                <w:rFonts w:ascii="Book Antiqua" w:hAnsi="Book Antiqua" w:cs="Arial"/>
              </w:rPr>
              <w:t>Siemens</w:t>
            </w:r>
          </w:p>
          <w:p w14:paraId="5DCD70E4" w14:textId="737EFB63" w:rsidR="00BF6A90" w:rsidRPr="00041F3B" w:rsidRDefault="00BF6A90"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53E4641A" w14:textId="675CD57B" w:rsidR="00BF6A90"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1DADD28F" w14:textId="573251FB" w:rsidR="00BF6A90" w:rsidRPr="00041F3B" w:rsidRDefault="00BF6A90" w:rsidP="00FF7EA7">
            <w:pPr>
              <w:spacing w:line="360" w:lineRule="auto"/>
              <w:jc w:val="both"/>
              <w:rPr>
                <w:rFonts w:ascii="Book Antiqua" w:hAnsi="Book Antiqua" w:cs="Arial"/>
              </w:rPr>
            </w:pPr>
            <w:r w:rsidRPr="00041F3B">
              <w:rPr>
                <w:rFonts w:ascii="Book Antiqua" w:hAnsi="Book Antiqua" w:cs="Arial"/>
              </w:rPr>
              <w:t>SS SE EPI,</w:t>
            </w:r>
          </w:p>
          <w:p w14:paraId="5F2A9F6E" w14:textId="36C77469" w:rsidR="00BF6A90" w:rsidRPr="00041F3B" w:rsidRDefault="00BF6A90" w:rsidP="00FF7EA7">
            <w:pPr>
              <w:spacing w:line="360" w:lineRule="auto"/>
              <w:jc w:val="both"/>
              <w:rPr>
                <w:rFonts w:ascii="Book Antiqua" w:hAnsi="Book Antiqua" w:cs="Arial"/>
              </w:rPr>
            </w:pPr>
            <w:r w:rsidRPr="00041F3B">
              <w:rPr>
                <w:rFonts w:ascii="Book Antiqua" w:hAnsi="Book Antiqua" w:cs="Arial"/>
              </w:rPr>
              <w:t>FS</w:t>
            </w:r>
          </w:p>
        </w:tc>
        <w:tc>
          <w:tcPr>
            <w:tcW w:w="1418" w:type="dxa"/>
          </w:tcPr>
          <w:p w14:paraId="4B1E621F" w14:textId="3426AC96" w:rsidR="00BF6A90" w:rsidRPr="00041F3B" w:rsidRDefault="00BF6A90" w:rsidP="00FF7EA7">
            <w:pPr>
              <w:spacing w:line="360" w:lineRule="auto"/>
              <w:jc w:val="both"/>
              <w:rPr>
                <w:rFonts w:ascii="Book Antiqua" w:hAnsi="Book Antiqua" w:cs="Arial"/>
              </w:rPr>
            </w:pPr>
            <w:r w:rsidRPr="00041F3B">
              <w:rPr>
                <w:rFonts w:ascii="Book Antiqua" w:hAnsi="Book Antiqua" w:cs="Arial"/>
              </w:rPr>
              <w:t>4800/82</w:t>
            </w:r>
          </w:p>
        </w:tc>
        <w:tc>
          <w:tcPr>
            <w:tcW w:w="2695" w:type="dxa"/>
          </w:tcPr>
          <w:p w14:paraId="2D70B7AA" w14:textId="1661BD2A" w:rsidR="00BF6A90" w:rsidRPr="00041F3B" w:rsidRDefault="00BF6A90" w:rsidP="00FF7EA7">
            <w:pPr>
              <w:spacing w:line="360" w:lineRule="auto"/>
              <w:jc w:val="both"/>
              <w:rPr>
                <w:rFonts w:ascii="Book Antiqua" w:hAnsi="Book Antiqua" w:cs="Arial"/>
              </w:rPr>
            </w:pPr>
            <w:r w:rsidRPr="00041F3B">
              <w:rPr>
                <w:rFonts w:ascii="Book Antiqua" w:hAnsi="Book Antiqua" w:cs="Arial"/>
              </w:rPr>
              <w:t>25 (11F, 14M)</w:t>
            </w:r>
            <w:r w:rsidR="00A813D8" w:rsidRPr="00041F3B">
              <w:rPr>
                <w:rFonts w:ascii="Book Antiqua" w:hAnsi="Book Antiqua" w:cs="Arial"/>
              </w:rPr>
              <w:t>/</w:t>
            </w:r>
            <w:r w:rsidRPr="00041F3B">
              <w:rPr>
                <w:rFonts w:ascii="Book Antiqua" w:hAnsi="Book Antiqua" w:cs="Arial"/>
              </w:rPr>
              <w:t>39.8 (11.4)</w:t>
            </w:r>
          </w:p>
        </w:tc>
        <w:tc>
          <w:tcPr>
            <w:tcW w:w="1699" w:type="dxa"/>
          </w:tcPr>
          <w:p w14:paraId="164A31C4" w14:textId="364B42A5" w:rsidR="00BF6A90" w:rsidRPr="00041F3B" w:rsidRDefault="00BF6A90" w:rsidP="00FF7EA7">
            <w:pPr>
              <w:spacing w:line="360" w:lineRule="auto"/>
              <w:jc w:val="both"/>
              <w:rPr>
                <w:rFonts w:ascii="Book Antiqua" w:hAnsi="Book Antiqua" w:cs="Arial"/>
              </w:rPr>
            </w:pPr>
            <w:r w:rsidRPr="00041F3B">
              <w:rPr>
                <w:rFonts w:ascii="Book Antiqua" w:hAnsi="Book Antiqua" w:cs="Arial"/>
              </w:rPr>
              <w:t>0, 500, 1000</w:t>
            </w:r>
          </w:p>
        </w:tc>
        <w:tc>
          <w:tcPr>
            <w:tcW w:w="2410" w:type="dxa"/>
          </w:tcPr>
          <w:p w14:paraId="38BAA818" w14:textId="77777777" w:rsidR="00BF6A90" w:rsidRPr="00041F3B" w:rsidRDefault="00BF6A90" w:rsidP="00FF7EA7">
            <w:pPr>
              <w:spacing w:line="360" w:lineRule="auto"/>
              <w:jc w:val="both"/>
              <w:rPr>
                <w:rFonts w:ascii="Book Antiqua" w:hAnsi="Book Antiqua" w:cs="Arial"/>
              </w:rPr>
            </w:pPr>
            <w:r w:rsidRPr="00041F3B">
              <w:rPr>
                <w:rFonts w:ascii="Book Antiqua" w:hAnsi="Book Antiqua" w:cs="Arial"/>
              </w:rPr>
              <w:t>1.75 (0.14)</w:t>
            </w:r>
          </w:p>
          <w:p w14:paraId="6BCF6786" w14:textId="77777777" w:rsidR="000A61C3" w:rsidRPr="00041F3B" w:rsidRDefault="000A61C3" w:rsidP="00FF7EA7">
            <w:pPr>
              <w:spacing w:line="360" w:lineRule="auto"/>
              <w:jc w:val="both"/>
              <w:rPr>
                <w:rFonts w:ascii="Book Antiqua" w:hAnsi="Book Antiqua" w:cs="Arial"/>
              </w:rPr>
            </w:pPr>
          </w:p>
          <w:p w14:paraId="3763E30D" w14:textId="3DAE8816" w:rsidR="000A61C3" w:rsidRPr="00041F3B" w:rsidRDefault="000A61C3" w:rsidP="00FF7EA7">
            <w:pPr>
              <w:spacing w:line="360" w:lineRule="auto"/>
              <w:jc w:val="both"/>
              <w:rPr>
                <w:rFonts w:ascii="Book Antiqua" w:hAnsi="Book Antiqua" w:cs="Arial"/>
              </w:rPr>
            </w:pPr>
          </w:p>
        </w:tc>
      </w:tr>
      <w:tr w:rsidR="00BF6A90" w:rsidRPr="00041F3B" w14:paraId="378E4A70" w14:textId="77777777" w:rsidTr="003D4A2C">
        <w:tc>
          <w:tcPr>
            <w:tcW w:w="1668" w:type="dxa"/>
          </w:tcPr>
          <w:p w14:paraId="48234AD6" w14:textId="1E5CA7F4" w:rsidR="00BF6A90" w:rsidRPr="00041F3B" w:rsidRDefault="00BF6A90" w:rsidP="00FF7EA7">
            <w:pPr>
              <w:spacing w:line="360" w:lineRule="auto"/>
              <w:jc w:val="both"/>
              <w:rPr>
                <w:rFonts w:ascii="Book Antiqua" w:hAnsi="Book Antiqua" w:cs="Arial"/>
              </w:rPr>
            </w:pPr>
            <w:r w:rsidRPr="00041F3B">
              <w:rPr>
                <w:rFonts w:ascii="Book Antiqua" w:hAnsi="Book Antiqua" w:cs="Arial"/>
              </w:rPr>
              <w:t>Miquel</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[34]</w:t>
            </w:r>
            <w:r w:rsidR="008838F1" w:rsidRPr="00041F3B">
              <w:rPr>
                <w:rFonts w:ascii="Book Antiqua" w:eastAsia="宋体" w:hAnsi="Book Antiqua" w:cs="Arial" w:hint="eastAsia"/>
                <w:lang w:eastAsia="zh-CN"/>
              </w:rPr>
              <w:t>,</w:t>
            </w:r>
          </w:p>
          <w:p w14:paraId="6563EFC7" w14:textId="545E6E25" w:rsidR="00BF6A90" w:rsidRPr="00041F3B" w:rsidRDefault="00BF6A90" w:rsidP="00744AFF">
            <w:pPr>
              <w:spacing w:line="360" w:lineRule="auto"/>
              <w:jc w:val="both"/>
              <w:rPr>
                <w:rFonts w:ascii="Book Antiqua" w:hAnsi="Book Antiqua" w:cs="Arial"/>
              </w:rPr>
            </w:pPr>
            <w:r w:rsidRPr="00041F3B">
              <w:rPr>
                <w:rFonts w:ascii="Book Antiqua" w:hAnsi="Book Antiqua" w:cs="Arial"/>
              </w:rPr>
              <w:t>2012</w:t>
            </w:r>
          </w:p>
        </w:tc>
        <w:tc>
          <w:tcPr>
            <w:tcW w:w="1559" w:type="dxa"/>
          </w:tcPr>
          <w:p w14:paraId="3A681671" w14:textId="77777777" w:rsidR="00BF6A90" w:rsidRPr="00041F3B" w:rsidRDefault="00BF6A90" w:rsidP="00FF7EA7">
            <w:pPr>
              <w:spacing w:line="360" w:lineRule="auto"/>
              <w:jc w:val="both"/>
              <w:rPr>
                <w:rFonts w:ascii="Book Antiqua" w:hAnsi="Book Antiqua" w:cs="Arial"/>
              </w:rPr>
            </w:pPr>
            <w:r w:rsidRPr="00041F3B">
              <w:rPr>
                <w:rFonts w:ascii="Book Antiqua" w:hAnsi="Book Antiqua" w:cs="Arial"/>
              </w:rPr>
              <w:t>Philips</w:t>
            </w:r>
          </w:p>
          <w:p w14:paraId="45F29D1A" w14:textId="7EDBA82B" w:rsidR="00BF6A90" w:rsidRPr="00041F3B" w:rsidRDefault="00BF6A90" w:rsidP="00FF7EA7">
            <w:pPr>
              <w:spacing w:line="360" w:lineRule="auto"/>
              <w:jc w:val="both"/>
              <w:rPr>
                <w:rFonts w:ascii="Book Antiqua" w:hAnsi="Book Antiqua" w:cs="Arial"/>
              </w:rPr>
            </w:pPr>
            <w:r w:rsidRPr="00041F3B">
              <w:rPr>
                <w:rFonts w:ascii="Book Antiqua" w:hAnsi="Book Antiqua" w:cs="Arial"/>
              </w:rPr>
              <w:t>Achieva</w:t>
            </w:r>
          </w:p>
        </w:tc>
        <w:tc>
          <w:tcPr>
            <w:tcW w:w="1134" w:type="dxa"/>
          </w:tcPr>
          <w:p w14:paraId="0781D94C" w14:textId="6F76C3D2" w:rsidR="00BF6A90"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1B79ECD6" w14:textId="67A7753C" w:rsidR="00BF6A90" w:rsidRPr="00041F3B" w:rsidRDefault="00BF6A90" w:rsidP="00FF7EA7">
            <w:pPr>
              <w:spacing w:line="360" w:lineRule="auto"/>
              <w:jc w:val="both"/>
              <w:rPr>
                <w:rFonts w:ascii="Book Antiqua" w:hAnsi="Book Antiqua" w:cs="Arial"/>
              </w:rPr>
            </w:pPr>
            <w:r w:rsidRPr="00041F3B">
              <w:rPr>
                <w:rFonts w:ascii="Book Antiqua" w:hAnsi="Book Antiqua" w:cs="Arial"/>
              </w:rPr>
              <w:t>SS SE EPI, FB</w:t>
            </w:r>
          </w:p>
        </w:tc>
        <w:tc>
          <w:tcPr>
            <w:tcW w:w="1418" w:type="dxa"/>
          </w:tcPr>
          <w:p w14:paraId="2F7F985F" w14:textId="36C5203C" w:rsidR="00BF6A90" w:rsidRPr="00041F3B" w:rsidRDefault="00BF6A90" w:rsidP="00FF7EA7">
            <w:pPr>
              <w:spacing w:line="360" w:lineRule="auto"/>
              <w:jc w:val="both"/>
              <w:rPr>
                <w:rFonts w:ascii="Book Antiqua" w:hAnsi="Book Antiqua" w:cs="Arial"/>
              </w:rPr>
            </w:pPr>
            <w:r w:rsidRPr="00041F3B">
              <w:rPr>
                <w:rFonts w:ascii="Book Antiqua" w:hAnsi="Book Antiqua" w:cs="Arial"/>
              </w:rPr>
              <w:t>(5300-5800)/62</w:t>
            </w:r>
          </w:p>
        </w:tc>
        <w:tc>
          <w:tcPr>
            <w:tcW w:w="2695" w:type="dxa"/>
          </w:tcPr>
          <w:p w14:paraId="4D054B0E" w14:textId="1FC0101F" w:rsidR="00BF6A90" w:rsidRPr="00041F3B" w:rsidRDefault="00BF6A90" w:rsidP="00FF7EA7">
            <w:pPr>
              <w:spacing w:line="360" w:lineRule="auto"/>
              <w:jc w:val="both"/>
              <w:rPr>
                <w:rFonts w:ascii="Book Antiqua" w:hAnsi="Book Antiqua" w:cs="Arial"/>
              </w:rPr>
            </w:pPr>
            <w:r w:rsidRPr="00041F3B">
              <w:rPr>
                <w:rFonts w:ascii="Book Antiqua" w:hAnsi="Book Antiqua" w:cs="Arial"/>
              </w:rPr>
              <w:t>10 (7F, 3M)</w:t>
            </w:r>
            <w:r w:rsidR="00A813D8" w:rsidRPr="00041F3B">
              <w:rPr>
                <w:rFonts w:ascii="Book Antiqua" w:hAnsi="Book Antiqua" w:cs="Arial"/>
              </w:rPr>
              <w:t>/</w:t>
            </w:r>
            <w:r w:rsidRPr="00041F3B">
              <w:rPr>
                <w:rFonts w:ascii="Book Antiqua" w:hAnsi="Book Antiqua" w:cs="Arial"/>
              </w:rPr>
              <w:t>32.3</w:t>
            </w:r>
            <w:r w:rsidR="00A813D8" w:rsidRPr="00041F3B">
              <w:rPr>
                <w:rFonts w:ascii="Book Antiqua" w:eastAsia="宋体" w:hAnsi="Book Antiqua" w:cs="Arial" w:hint="eastAsia"/>
                <w:lang w:eastAsia="zh-CN"/>
              </w:rPr>
              <w:t xml:space="preserve"> </w:t>
            </w:r>
            <w:r w:rsidRPr="00041F3B">
              <w:rPr>
                <w:rFonts w:ascii="Book Antiqua" w:hAnsi="Book Antiqua" w:cs="Arial"/>
              </w:rPr>
              <w:t>(4.6)</w:t>
            </w:r>
          </w:p>
        </w:tc>
        <w:tc>
          <w:tcPr>
            <w:tcW w:w="1699" w:type="dxa"/>
          </w:tcPr>
          <w:p w14:paraId="5F1D2A0E" w14:textId="3AFFFD46" w:rsidR="00BF6A90" w:rsidRPr="00041F3B" w:rsidRDefault="00BF6A90" w:rsidP="00FF7EA7">
            <w:pPr>
              <w:spacing w:line="360" w:lineRule="auto"/>
              <w:jc w:val="both"/>
              <w:rPr>
                <w:rFonts w:ascii="Book Antiqua" w:hAnsi="Book Antiqua" w:cs="Arial"/>
              </w:rPr>
            </w:pPr>
            <w:r w:rsidRPr="00041F3B">
              <w:rPr>
                <w:rFonts w:ascii="Book Antiqua" w:hAnsi="Book Antiqua" w:cs="Arial"/>
              </w:rPr>
              <w:t>100, 200, 500, 750, 1000</w:t>
            </w:r>
          </w:p>
        </w:tc>
        <w:tc>
          <w:tcPr>
            <w:tcW w:w="2410" w:type="dxa"/>
          </w:tcPr>
          <w:p w14:paraId="5F695036" w14:textId="447BC9CB" w:rsidR="00BF6A90" w:rsidRPr="00041F3B" w:rsidRDefault="00BF6A90" w:rsidP="00FF7EA7">
            <w:pPr>
              <w:spacing w:line="360" w:lineRule="auto"/>
              <w:jc w:val="both"/>
              <w:rPr>
                <w:rFonts w:ascii="Book Antiqua" w:hAnsi="Book Antiqua" w:cs="Arial"/>
              </w:rPr>
            </w:pPr>
            <w:r w:rsidRPr="00041F3B">
              <w:rPr>
                <w:rFonts w:ascii="Book Antiqua" w:hAnsi="Book Antiqua" w:cs="Arial"/>
              </w:rPr>
              <w:t>V1: 1.05 (0.04)</w:t>
            </w:r>
          </w:p>
          <w:p w14:paraId="7CE35058" w14:textId="05A96E6D" w:rsidR="00BF6A90" w:rsidRPr="00041F3B" w:rsidRDefault="00BF6A90" w:rsidP="00FF7EA7">
            <w:pPr>
              <w:spacing w:line="360" w:lineRule="auto"/>
              <w:jc w:val="both"/>
              <w:rPr>
                <w:rFonts w:ascii="Book Antiqua" w:hAnsi="Book Antiqua" w:cs="Arial"/>
              </w:rPr>
            </w:pPr>
            <w:r w:rsidRPr="00041F3B">
              <w:rPr>
                <w:rFonts w:ascii="Book Antiqua" w:hAnsi="Book Antiqua" w:cs="Arial"/>
              </w:rPr>
              <w:t>V2: 1.06 (0.07)</w:t>
            </w:r>
          </w:p>
        </w:tc>
      </w:tr>
      <w:tr w:rsidR="00BF6A90" w:rsidRPr="00041F3B" w14:paraId="4DDBA1D0" w14:textId="37FFB860" w:rsidTr="003D4A2C">
        <w:tc>
          <w:tcPr>
            <w:tcW w:w="1668" w:type="dxa"/>
          </w:tcPr>
          <w:p w14:paraId="0E120EC5" w14:textId="5849BFA7" w:rsidR="00BF6A90" w:rsidRPr="00041F3B" w:rsidRDefault="00744AFF" w:rsidP="00FF7EA7">
            <w:pPr>
              <w:spacing w:line="360" w:lineRule="auto"/>
              <w:jc w:val="both"/>
              <w:rPr>
                <w:rFonts w:ascii="Book Antiqua" w:hAnsi="Book Antiqua" w:cs="Arial"/>
              </w:rPr>
            </w:pPr>
            <w:r w:rsidRPr="00041F3B">
              <w:rPr>
                <w:rFonts w:ascii="Book Antiqua" w:eastAsia="宋体" w:hAnsi="Book Antiqua" w:cs="Arial" w:hint="eastAsia"/>
                <w:vertAlign w:val="superscript"/>
                <w:lang w:eastAsia="zh-CN"/>
              </w:rPr>
              <w:t>1</w:t>
            </w:r>
            <w:r w:rsidR="00BF6A90" w:rsidRPr="00041F3B">
              <w:rPr>
                <w:rFonts w:ascii="Book Antiqua" w:hAnsi="Book Antiqua" w:cs="Arial"/>
              </w:rPr>
              <w:t>Andreou</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[163]</w:t>
            </w:r>
            <w:r w:rsidR="008838F1" w:rsidRPr="00041F3B">
              <w:rPr>
                <w:rFonts w:ascii="Book Antiqua" w:eastAsia="宋体" w:hAnsi="Book Antiqua" w:cs="Arial" w:hint="eastAsia"/>
                <w:lang w:eastAsia="zh-CN"/>
              </w:rPr>
              <w:t>,</w:t>
            </w:r>
          </w:p>
          <w:p w14:paraId="6876989E" w14:textId="672E6348" w:rsidR="00BF6A90" w:rsidRPr="00041F3B" w:rsidRDefault="00BF6A90" w:rsidP="00FF7EA7">
            <w:pPr>
              <w:spacing w:line="360" w:lineRule="auto"/>
              <w:jc w:val="both"/>
              <w:rPr>
                <w:rFonts w:ascii="Book Antiqua" w:hAnsi="Book Antiqua" w:cs="Arial"/>
              </w:rPr>
            </w:pPr>
            <w:r w:rsidRPr="00041F3B">
              <w:rPr>
                <w:rFonts w:ascii="Book Antiqua" w:hAnsi="Book Antiqua" w:cs="Arial"/>
              </w:rPr>
              <w:t>2013</w:t>
            </w:r>
          </w:p>
          <w:p w14:paraId="3A953F92" w14:textId="6847F24C" w:rsidR="00BF6A90" w:rsidRPr="00041F3B" w:rsidRDefault="00BF6A90" w:rsidP="00FF7EA7">
            <w:pPr>
              <w:spacing w:line="360" w:lineRule="auto"/>
              <w:jc w:val="both"/>
              <w:rPr>
                <w:rFonts w:ascii="Book Antiqua" w:hAnsi="Book Antiqua" w:cs="Arial"/>
              </w:rPr>
            </w:pPr>
          </w:p>
        </w:tc>
        <w:tc>
          <w:tcPr>
            <w:tcW w:w="1559" w:type="dxa"/>
          </w:tcPr>
          <w:p w14:paraId="3CFA3A5C" w14:textId="77777777" w:rsidR="00BF6A90" w:rsidRPr="00041F3B" w:rsidRDefault="00BF6A90" w:rsidP="00FF7EA7">
            <w:pPr>
              <w:spacing w:line="360" w:lineRule="auto"/>
              <w:jc w:val="both"/>
              <w:rPr>
                <w:rFonts w:ascii="Book Antiqua" w:hAnsi="Book Antiqua" w:cs="Arial"/>
              </w:rPr>
            </w:pPr>
            <w:r w:rsidRPr="00041F3B">
              <w:rPr>
                <w:rFonts w:ascii="Book Antiqua" w:hAnsi="Book Antiqua" w:cs="Arial"/>
              </w:rPr>
              <w:t>Siemens</w:t>
            </w:r>
          </w:p>
          <w:p w14:paraId="4EE2C95B" w14:textId="669DBCD4" w:rsidR="00BF6A90" w:rsidRPr="00041F3B" w:rsidRDefault="00BF6A90"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04462DDA" w14:textId="3A433DF5" w:rsidR="00BF6A90"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55E88685" w14:textId="77777777" w:rsidR="00BF6A90" w:rsidRPr="00041F3B" w:rsidRDefault="00BF6A90" w:rsidP="00FF7EA7">
            <w:pPr>
              <w:spacing w:line="360" w:lineRule="auto"/>
              <w:jc w:val="both"/>
              <w:rPr>
                <w:rFonts w:ascii="Book Antiqua" w:hAnsi="Book Antiqua" w:cs="Arial"/>
              </w:rPr>
            </w:pPr>
            <w:r w:rsidRPr="00041F3B">
              <w:rPr>
                <w:rFonts w:ascii="Book Antiqua" w:hAnsi="Book Antiqua" w:cs="Arial"/>
              </w:rPr>
              <w:t>SS SE EPI,</w:t>
            </w:r>
          </w:p>
          <w:p w14:paraId="29D456A6" w14:textId="77777777" w:rsidR="00BF6A90" w:rsidRPr="00041F3B" w:rsidRDefault="00BF6A90" w:rsidP="00FF7EA7">
            <w:pPr>
              <w:spacing w:line="360" w:lineRule="auto"/>
              <w:jc w:val="both"/>
              <w:rPr>
                <w:rFonts w:ascii="Book Antiqua" w:hAnsi="Book Antiqua" w:cs="Arial"/>
              </w:rPr>
            </w:pPr>
            <w:r w:rsidRPr="00041F3B">
              <w:rPr>
                <w:rFonts w:ascii="Book Antiqua" w:hAnsi="Book Antiqua" w:cs="Arial"/>
              </w:rPr>
              <w:t>NC, RT</w:t>
            </w:r>
          </w:p>
          <w:p w14:paraId="21C6B113" w14:textId="01D9CB42" w:rsidR="00BF6A90" w:rsidRPr="00041F3B" w:rsidRDefault="00BF6A90" w:rsidP="00FF7EA7">
            <w:pPr>
              <w:spacing w:line="360" w:lineRule="auto"/>
              <w:jc w:val="both"/>
              <w:rPr>
                <w:rFonts w:ascii="Book Antiqua" w:hAnsi="Book Antiqua" w:cs="Arial"/>
              </w:rPr>
            </w:pPr>
            <w:r w:rsidRPr="00041F3B">
              <w:rPr>
                <w:rFonts w:ascii="Book Antiqua" w:hAnsi="Book Antiqua" w:cs="Arial"/>
              </w:rPr>
              <w:t>FS</w:t>
            </w:r>
          </w:p>
        </w:tc>
        <w:tc>
          <w:tcPr>
            <w:tcW w:w="1418" w:type="dxa"/>
          </w:tcPr>
          <w:p w14:paraId="11E4FBD3" w14:textId="0A16D92F" w:rsidR="00BF6A90" w:rsidRPr="00041F3B" w:rsidRDefault="00BF6A90" w:rsidP="00FF7EA7">
            <w:pPr>
              <w:spacing w:line="360" w:lineRule="auto"/>
              <w:jc w:val="both"/>
              <w:rPr>
                <w:rFonts w:ascii="Book Antiqua" w:hAnsi="Book Antiqua" w:cs="Arial"/>
              </w:rPr>
            </w:pPr>
            <w:r w:rsidRPr="00041F3B">
              <w:rPr>
                <w:rFonts w:ascii="Book Antiqua" w:hAnsi="Book Antiqua" w:cs="Arial"/>
              </w:rPr>
              <w:t>5000/68</w:t>
            </w:r>
          </w:p>
        </w:tc>
        <w:tc>
          <w:tcPr>
            <w:tcW w:w="2695" w:type="dxa"/>
          </w:tcPr>
          <w:p w14:paraId="6D5393E1" w14:textId="36BAE9A1" w:rsidR="00BF6A90" w:rsidRPr="00041F3B" w:rsidRDefault="00BF6A90" w:rsidP="00FF7EA7">
            <w:pPr>
              <w:spacing w:line="360" w:lineRule="auto"/>
              <w:jc w:val="both"/>
              <w:rPr>
                <w:rFonts w:ascii="Book Antiqua" w:hAnsi="Book Antiqua" w:cs="Arial"/>
              </w:rPr>
            </w:pPr>
            <w:r w:rsidRPr="00041F3B">
              <w:rPr>
                <w:rFonts w:ascii="Book Antiqua" w:hAnsi="Book Antiqua" w:cs="Arial"/>
              </w:rPr>
              <w:t>14 (7F, 7M)</w:t>
            </w:r>
            <w:r w:rsidR="00A813D8" w:rsidRPr="00041F3B">
              <w:rPr>
                <w:rFonts w:ascii="Book Antiqua" w:hAnsi="Book Antiqua" w:cs="Arial"/>
              </w:rPr>
              <w:t>/</w:t>
            </w:r>
            <w:r w:rsidRPr="00041F3B">
              <w:rPr>
                <w:rFonts w:ascii="Book Antiqua" w:hAnsi="Book Antiqua" w:cs="Arial"/>
              </w:rPr>
              <w:t xml:space="preserve">59.7 </w:t>
            </w:r>
          </w:p>
        </w:tc>
        <w:tc>
          <w:tcPr>
            <w:tcW w:w="1699" w:type="dxa"/>
          </w:tcPr>
          <w:p w14:paraId="1DE99E5F" w14:textId="51ACB07D" w:rsidR="00BF6A90" w:rsidRPr="00041F3B" w:rsidRDefault="00BF6A90" w:rsidP="00FF7EA7">
            <w:pPr>
              <w:spacing w:line="360" w:lineRule="auto"/>
              <w:jc w:val="both"/>
              <w:rPr>
                <w:rFonts w:ascii="Book Antiqua" w:hAnsi="Book Antiqua" w:cs="Arial"/>
              </w:rPr>
            </w:pPr>
            <w:r w:rsidRPr="00041F3B">
              <w:rPr>
                <w:rFonts w:ascii="Book Antiqua" w:hAnsi="Book Antiqua" w:cs="Arial"/>
              </w:rPr>
              <w:t>0, 25,</w:t>
            </w:r>
            <w:r w:rsidR="00A813D8" w:rsidRPr="00041F3B">
              <w:rPr>
                <w:rFonts w:ascii="Book Antiqua" w:eastAsia="宋体" w:hAnsi="Book Antiqua" w:cs="Arial" w:hint="eastAsia"/>
                <w:lang w:eastAsia="zh-CN"/>
              </w:rPr>
              <w:t xml:space="preserve"> </w:t>
            </w:r>
            <w:r w:rsidRPr="00041F3B">
              <w:rPr>
                <w:rFonts w:ascii="Book Antiqua" w:hAnsi="Book Antiqua" w:cs="Arial"/>
              </w:rPr>
              <w:t>50,</w:t>
            </w:r>
            <w:r w:rsidR="00A813D8" w:rsidRPr="00041F3B">
              <w:rPr>
                <w:rFonts w:ascii="Book Antiqua" w:eastAsia="宋体" w:hAnsi="Book Antiqua" w:cs="Arial" w:hint="eastAsia"/>
                <w:lang w:eastAsia="zh-CN"/>
              </w:rPr>
              <w:t xml:space="preserve"> </w:t>
            </w:r>
            <w:r w:rsidRPr="00041F3B">
              <w:rPr>
                <w:rFonts w:ascii="Book Antiqua" w:hAnsi="Book Antiqua" w:cs="Arial"/>
              </w:rPr>
              <w:t>75,</w:t>
            </w:r>
            <w:r w:rsidR="00A813D8" w:rsidRPr="00041F3B">
              <w:rPr>
                <w:rFonts w:ascii="Book Antiqua" w:eastAsia="宋体" w:hAnsi="Book Antiqua" w:cs="Arial" w:hint="eastAsia"/>
                <w:lang w:eastAsia="zh-CN"/>
              </w:rPr>
              <w:t xml:space="preserve"> </w:t>
            </w:r>
            <w:r w:rsidRPr="00041F3B">
              <w:rPr>
                <w:rFonts w:ascii="Book Antiqua" w:hAnsi="Book Antiqua" w:cs="Arial"/>
              </w:rPr>
              <w:t>100, 250, 500, 900</w:t>
            </w:r>
          </w:p>
        </w:tc>
        <w:tc>
          <w:tcPr>
            <w:tcW w:w="2410" w:type="dxa"/>
          </w:tcPr>
          <w:p w14:paraId="266D6580" w14:textId="1096E7AF" w:rsidR="00BF6A90" w:rsidRPr="00041F3B" w:rsidRDefault="00BF6A90" w:rsidP="00FF7EA7">
            <w:pPr>
              <w:spacing w:line="360" w:lineRule="auto"/>
              <w:jc w:val="both"/>
              <w:rPr>
                <w:rFonts w:ascii="Book Antiqua" w:hAnsi="Book Antiqua" w:cs="Arial"/>
              </w:rPr>
            </w:pPr>
            <w:r w:rsidRPr="00041F3B">
              <w:rPr>
                <w:rFonts w:ascii="Book Antiqua" w:hAnsi="Book Antiqua" w:cs="Arial"/>
              </w:rPr>
              <w:t>1.22</w:t>
            </w:r>
          </w:p>
        </w:tc>
      </w:tr>
      <w:tr w:rsidR="0066564A" w:rsidRPr="00041F3B" w14:paraId="0C05F6B2" w14:textId="77777777" w:rsidTr="003D4A2C">
        <w:tc>
          <w:tcPr>
            <w:tcW w:w="1668" w:type="dxa"/>
          </w:tcPr>
          <w:p w14:paraId="1EC93EE3" w14:textId="75C63E17" w:rsidR="0066564A" w:rsidRPr="00041F3B" w:rsidRDefault="0066564A" w:rsidP="00FF7EA7">
            <w:pPr>
              <w:spacing w:line="360" w:lineRule="auto"/>
              <w:jc w:val="both"/>
              <w:rPr>
                <w:rFonts w:ascii="Book Antiqua" w:eastAsia="Times New Roman" w:hAnsi="Book Antiqua" w:cs="Arial"/>
                <w:bCs/>
              </w:rPr>
            </w:pPr>
            <w:bookmarkStart w:id="12" w:name="Corona-Villalobos2013"/>
            <w:r w:rsidRPr="00041F3B">
              <w:rPr>
                <w:rFonts w:ascii="Book Antiqua" w:eastAsia="Times New Roman" w:hAnsi="Book Antiqua" w:cs="Arial"/>
                <w:bCs/>
              </w:rPr>
              <w:t>Corona-Villalobos</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[58]</w:t>
            </w:r>
            <w:r w:rsidR="008838F1" w:rsidRPr="00041F3B">
              <w:rPr>
                <w:rFonts w:ascii="Book Antiqua" w:eastAsia="宋体" w:hAnsi="Book Antiqua" w:cs="Arial" w:hint="eastAsia"/>
                <w:lang w:eastAsia="zh-CN"/>
              </w:rPr>
              <w:t>,</w:t>
            </w:r>
          </w:p>
          <w:p w14:paraId="4D80E8BA" w14:textId="6558B7DE" w:rsidR="0066564A" w:rsidRPr="00041F3B" w:rsidRDefault="0066564A" w:rsidP="00744AFF">
            <w:pPr>
              <w:spacing w:line="360" w:lineRule="auto"/>
              <w:jc w:val="both"/>
              <w:rPr>
                <w:rFonts w:ascii="Book Antiqua" w:hAnsi="Book Antiqua" w:cs="Arial"/>
              </w:rPr>
            </w:pPr>
            <w:r w:rsidRPr="00041F3B">
              <w:rPr>
                <w:rFonts w:ascii="Book Antiqua" w:eastAsia="Times New Roman" w:hAnsi="Book Antiqua" w:cs="Arial"/>
                <w:bCs/>
              </w:rPr>
              <w:t>2013</w:t>
            </w:r>
            <w:bookmarkEnd w:id="12"/>
          </w:p>
        </w:tc>
        <w:tc>
          <w:tcPr>
            <w:tcW w:w="1559" w:type="dxa"/>
          </w:tcPr>
          <w:p w14:paraId="33B93F69" w14:textId="77777777" w:rsidR="0066564A" w:rsidRPr="00041F3B" w:rsidRDefault="00433508" w:rsidP="00FF7EA7">
            <w:pPr>
              <w:spacing w:line="360" w:lineRule="auto"/>
              <w:jc w:val="both"/>
              <w:rPr>
                <w:rFonts w:ascii="Book Antiqua" w:hAnsi="Book Antiqua" w:cs="Arial"/>
              </w:rPr>
            </w:pPr>
            <w:r w:rsidRPr="00041F3B">
              <w:rPr>
                <w:rFonts w:ascii="Book Antiqua" w:hAnsi="Book Antiqua" w:cs="Arial"/>
              </w:rPr>
              <w:t>Siemens</w:t>
            </w:r>
          </w:p>
          <w:p w14:paraId="656D13FD" w14:textId="0FA03BA6" w:rsidR="00433508" w:rsidRPr="00041F3B" w:rsidRDefault="00433508"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24A4CABF" w14:textId="40ACC4C8" w:rsidR="0066564A"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6102C233" w14:textId="383E5EAF" w:rsidR="0066564A" w:rsidRPr="00041F3B" w:rsidRDefault="001E15EF" w:rsidP="00FF7EA7">
            <w:pPr>
              <w:spacing w:line="360" w:lineRule="auto"/>
              <w:jc w:val="both"/>
              <w:rPr>
                <w:rFonts w:ascii="Book Antiqua" w:hAnsi="Book Antiqua" w:cs="Arial"/>
              </w:rPr>
            </w:pPr>
            <w:r w:rsidRPr="00041F3B">
              <w:rPr>
                <w:rFonts w:ascii="Book Antiqua" w:hAnsi="Book Antiqua" w:cs="Arial"/>
              </w:rPr>
              <w:t>SS SE EPI, BH</w:t>
            </w:r>
          </w:p>
        </w:tc>
        <w:tc>
          <w:tcPr>
            <w:tcW w:w="1418" w:type="dxa"/>
          </w:tcPr>
          <w:p w14:paraId="076D3719" w14:textId="5BF41572" w:rsidR="00474170" w:rsidRPr="00041F3B" w:rsidRDefault="00A813D8" w:rsidP="00A813D8">
            <w:pPr>
              <w:spacing w:line="360" w:lineRule="auto"/>
              <w:jc w:val="both"/>
              <w:rPr>
                <w:rFonts w:ascii="Book Antiqua" w:hAnsi="Book Antiqua" w:cs="Arial"/>
              </w:rPr>
            </w:pPr>
            <w:r w:rsidRPr="00041F3B">
              <w:rPr>
                <w:rFonts w:ascii="Book Antiqua" w:eastAsia="宋体" w:hAnsi="Book Antiqua" w:cs="Arial" w:hint="eastAsia"/>
                <w:lang w:eastAsia="zh-CN"/>
              </w:rPr>
              <w:t xml:space="preserve">(1) </w:t>
            </w:r>
            <w:r w:rsidR="00860A5F" w:rsidRPr="00041F3B">
              <w:rPr>
                <w:rFonts w:ascii="Book Antiqua" w:hAnsi="Book Antiqua" w:cs="Arial"/>
              </w:rPr>
              <w:t>3000/</w:t>
            </w:r>
          </w:p>
          <w:p w14:paraId="55C896A9" w14:textId="6C132AB6" w:rsidR="0066564A" w:rsidRPr="00041F3B" w:rsidRDefault="00474170" w:rsidP="00FF7EA7">
            <w:pPr>
              <w:spacing w:line="360" w:lineRule="auto"/>
              <w:jc w:val="both"/>
              <w:rPr>
                <w:rFonts w:ascii="Book Antiqua" w:hAnsi="Book Antiqua" w:cs="Arial"/>
              </w:rPr>
            </w:pPr>
            <w:r w:rsidRPr="00041F3B">
              <w:rPr>
                <w:rFonts w:ascii="Book Antiqua" w:hAnsi="Book Antiqua" w:cs="Arial"/>
              </w:rPr>
              <w:t>(</w:t>
            </w:r>
            <w:r w:rsidR="00860A5F" w:rsidRPr="00041F3B">
              <w:rPr>
                <w:rFonts w:ascii="Book Antiqua" w:hAnsi="Book Antiqua" w:cs="Arial"/>
              </w:rPr>
              <w:t>69</w:t>
            </w:r>
            <w:r w:rsidRPr="00041F3B">
              <w:rPr>
                <w:rFonts w:ascii="Book Antiqua" w:hAnsi="Book Antiqua" w:cs="Arial"/>
              </w:rPr>
              <w:t>-79)</w:t>
            </w:r>
          </w:p>
          <w:p w14:paraId="5F5CF902" w14:textId="07E57C32" w:rsidR="00474170"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AA4C46" w:rsidRPr="00041F3B">
              <w:rPr>
                <w:rFonts w:ascii="Book Antiqua" w:hAnsi="Book Antiqua" w:cs="Arial"/>
              </w:rPr>
              <w:t>2500/</w:t>
            </w:r>
          </w:p>
          <w:p w14:paraId="41E0FCF0" w14:textId="0CC9AAC8" w:rsidR="00AA4C46" w:rsidRPr="00041F3B" w:rsidRDefault="00474170" w:rsidP="00FF7EA7">
            <w:pPr>
              <w:spacing w:line="360" w:lineRule="auto"/>
              <w:jc w:val="both"/>
              <w:rPr>
                <w:rFonts w:ascii="Book Antiqua" w:hAnsi="Book Antiqua" w:cs="Arial"/>
              </w:rPr>
            </w:pPr>
            <w:r w:rsidRPr="00041F3B">
              <w:rPr>
                <w:rFonts w:ascii="Book Antiqua" w:hAnsi="Book Antiqua" w:cs="Arial"/>
              </w:rPr>
              <w:t>(</w:t>
            </w:r>
            <w:r w:rsidR="00AA4C46" w:rsidRPr="00041F3B">
              <w:rPr>
                <w:rFonts w:ascii="Book Antiqua" w:hAnsi="Book Antiqua" w:cs="Arial"/>
              </w:rPr>
              <w:t>7</w:t>
            </w:r>
            <w:r w:rsidRPr="00041F3B">
              <w:rPr>
                <w:rFonts w:ascii="Book Antiqua" w:hAnsi="Book Antiqua" w:cs="Arial"/>
              </w:rPr>
              <w:t>6-95)</w:t>
            </w:r>
          </w:p>
        </w:tc>
        <w:tc>
          <w:tcPr>
            <w:tcW w:w="2695" w:type="dxa"/>
          </w:tcPr>
          <w:p w14:paraId="6F5457EE" w14:textId="26373195" w:rsidR="0066564A" w:rsidRPr="00041F3B" w:rsidRDefault="001E15EF" w:rsidP="00FF7EA7">
            <w:pPr>
              <w:spacing w:line="360" w:lineRule="auto"/>
              <w:jc w:val="both"/>
              <w:rPr>
                <w:rFonts w:ascii="Book Antiqua" w:hAnsi="Book Antiqua" w:cs="Arial"/>
              </w:rPr>
            </w:pPr>
            <w:r w:rsidRPr="00041F3B">
              <w:rPr>
                <w:rFonts w:ascii="Book Antiqua" w:hAnsi="Book Antiqua" w:cs="Arial"/>
              </w:rPr>
              <w:t>100 (36F, 64M)</w:t>
            </w:r>
            <w:r w:rsidR="00A813D8" w:rsidRPr="00041F3B">
              <w:rPr>
                <w:rFonts w:ascii="Book Antiqua" w:hAnsi="Book Antiqua" w:cs="Arial"/>
              </w:rPr>
              <w:t>/</w:t>
            </w:r>
            <w:r w:rsidRPr="00041F3B">
              <w:rPr>
                <w:rFonts w:ascii="Book Antiqua" w:hAnsi="Book Antiqua" w:cs="Arial"/>
              </w:rPr>
              <w:t>60.4</w:t>
            </w:r>
            <w:r w:rsidR="00A813D8" w:rsidRPr="00041F3B">
              <w:rPr>
                <w:rFonts w:ascii="Book Antiqua" w:eastAsia="宋体" w:hAnsi="Book Antiqua" w:cs="Arial" w:hint="eastAsia"/>
                <w:lang w:eastAsia="zh-CN"/>
              </w:rPr>
              <w:t xml:space="preserve"> </w:t>
            </w:r>
            <w:r w:rsidRPr="00041F3B">
              <w:rPr>
                <w:rFonts w:ascii="Book Antiqua" w:hAnsi="Book Antiqua" w:cs="Arial"/>
              </w:rPr>
              <w:t>(14.3)</w:t>
            </w:r>
          </w:p>
        </w:tc>
        <w:tc>
          <w:tcPr>
            <w:tcW w:w="1699" w:type="dxa"/>
          </w:tcPr>
          <w:p w14:paraId="32ECF403" w14:textId="79388539" w:rsidR="0066564A"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AF17B4" w:rsidRPr="00041F3B">
              <w:rPr>
                <w:rFonts w:ascii="Book Antiqua" w:hAnsi="Book Antiqua" w:cs="Arial"/>
              </w:rPr>
              <w:t>0, 750</w:t>
            </w:r>
          </w:p>
          <w:p w14:paraId="6BB13E87" w14:textId="27EC5FE5" w:rsidR="00AF17B4"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AF17B4" w:rsidRPr="00041F3B">
              <w:rPr>
                <w:rFonts w:ascii="Book Antiqua" w:hAnsi="Book Antiqua" w:cs="Arial"/>
              </w:rPr>
              <w:t>0,</w:t>
            </w:r>
            <w:r w:rsidRPr="00041F3B">
              <w:rPr>
                <w:rFonts w:ascii="Book Antiqua" w:eastAsia="宋体" w:hAnsi="Book Antiqua" w:cs="Arial" w:hint="eastAsia"/>
                <w:lang w:eastAsia="zh-CN"/>
              </w:rPr>
              <w:t xml:space="preserve"> </w:t>
            </w:r>
            <w:r w:rsidR="00AF17B4" w:rsidRPr="00041F3B">
              <w:rPr>
                <w:rFonts w:ascii="Book Antiqua" w:hAnsi="Book Antiqua" w:cs="Arial"/>
              </w:rPr>
              <w:t>50,</w:t>
            </w:r>
            <w:r w:rsidRPr="00041F3B">
              <w:rPr>
                <w:rFonts w:ascii="Book Antiqua" w:eastAsia="宋体" w:hAnsi="Book Antiqua" w:cs="Arial" w:hint="eastAsia"/>
                <w:lang w:eastAsia="zh-CN"/>
              </w:rPr>
              <w:t xml:space="preserve"> </w:t>
            </w:r>
            <w:r w:rsidR="00AF17B4" w:rsidRPr="00041F3B">
              <w:rPr>
                <w:rFonts w:ascii="Book Antiqua" w:hAnsi="Book Antiqua" w:cs="Arial"/>
              </w:rPr>
              <w:t>100,</w:t>
            </w:r>
          </w:p>
          <w:p w14:paraId="1DE6D65E" w14:textId="083C2A96" w:rsidR="00AF17B4" w:rsidRPr="00041F3B" w:rsidRDefault="00AF17B4" w:rsidP="00FF7EA7">
            <w:pPr>
              <w:spacing w:line="360" w:lineRule="auto"/>
              <w:jc w:val="both"/>
              <w:rPr>
                <w:rFonts w:ascii="Book Antiqua" w:hAnsi="Book Antiqua" w:cs="Arial"/>
              </w:rPr>
            </w:pPr>
            <w:r w:rsidRPr="00041F3B">
              <w:rPr>
                <w:rFonts w:ascii="Book Antiqua" w:hAnsi="Book Antiqua" w:cs="Arial"/>
              </w:rPr>
              <w:t>200,</w:t>
            </w:r>
            <w:r w:rsidR="00A813D8" w:rsidRPr="00041F3B">
              <w:rPr>
                <w:rFonts w:ascii="Book Antiqua" w:eastAsia="宋体" w:hAnsi="Book Antiqua" w:cs="Arial" w:hint="eastAsia"/>
                <w:lang w:eastAsia="zh-CN"/>
              </w:rPr>
              <w:t xml:space="preserve"> </w:t>
            </w:r>
            <w:r w:rsidRPr="00041F3B">
              <w:rPr>
                <w:rFonts w:ascii="Book Antiqua" w:hAnsi="Book Antiqua" w:cs="Arial"/>
              </w:rPr>
              <w:t>300,</w:t>
            </w:r>
            <w:r w:rsidR="00A813D8" w:rsidRPr="00041F3B">
              <w:rPr>
                <w:rFonts w:ascii="Book Antiqua" w:eastAsia="宋体" w:hAnsi="Book Antiqua" w:cs="Arial" w:hint="eastAsia"/>
                <w:lang w:eastAsia="zh-CN"/>
              </w:rPr>
              <w:t xml:space="preserve"> </w:t>
            </w:r>
            <w:r w:rsidRPr="00041F3B">
              <w:rPr>
                <w:rFonts w:ascii="Book Antiqua" w:hAnsi="Book Antiqua" w:cs="Arial"/>
              </w:rPr>
              <w:t>450,</w:t>
            </w:r>
          </w:p>
          <w:p w14:paraId="11BE3003" w14:textId="3D76255E" w:rsidR="00AF17B4" w:rsidRPr="00041F3B" w:rsidRDefault="00AF17B4" w:rsidP="00FF7EA7">
            <w:pPr>
              <w:spacing w:line="360" w:lineRule="auto"/>
              <w:jc w:val="both"/>
              <w:rPr>
                <w:rFonts w:ascii="Book Antiqua" w:hAnsi="Book Antiqua" w:cs="Arial"/>
              </w:rPr>
            </w:pPr>
            <w:r w:rsidRPr="00041F3B">
              <w:rPr>
                <w:rFonts w:ascii="Book Antiqua" w:hAnsi="Book Antiqua" w:cs="Arial"/>
              </w:rPr>
              <w:t>600,</w:t>
            </w:r>
            <w:r w:rsidR="00A813D8" w:rsidRPr="00041F3B">
              <w:rPr>
                <w:rFonts w:ascii="Book Antiqua" w:eastAsia="宋体" w:hAnsi="Book Antiqua" w:cs="Arial" w:hint="eastAsia"/>
                <w:lang w:eastAsia="zh-CN"/>
              </w:rPr>
              <w:t xml:space="preserve"> </w:t>
            </w:r>
            <w:r w:rsidRPr="00041F3B">
              <w:rPr>
                <w:rFonts w:ascii="Book Antiqua" w:hAnsi="Book Antiqua" w:cs="Arial"/>
              </w:rPr>
              <w:t>750</w:t>
            </w:r>
          </w:p>
        </w:tc>
        <w:tc>
          <w:tcPr>
            <w:tcW w:w="2410" w:type="dxa"/>
          </w:tcPr>
          <w:p w14:paraId="505B08D1" w14:textId="092B1ACC" w:rsidR="0066564A"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2B3533" w:rsidRPr="00041F3B">
              <w:rPr>
                <w:rFonts w:ascii="Book Antiqua" w:hAnsi="Book Antiqua" w:cs="Arial"/>
              </w:rPr>
              <w:t>1.22</w:t>
            </w:r>
            <w:r w:rsidRPr="00041F3B">
              <w:rPr>
                <w:rFonts w:ascii="Book Antiqua" w:eastAsia="宋体" w:hAnsi="Book Antiqua" w:cs="Arial" w:hint="eastAsia"/>
                <w:lang w:eastAsia="zh-CN"/>
              </w:rPr>
              <w:t xml:space="preserve"> </w:t>
            </w:r>
            <w:r w:rsidR="002B3533" w:rsidRPr="00041F3B">
              <w:rPr>
                <w:rFonts w:ascii="Book Antiqua" w:hAnsi="Book Antiqua" w:cs="Arial"/>
              </w:rPr>
              <w:t>(0.15)</w:t>
            </w:r>
          </w:p>
          <w:p w14:paraId="4844A1F4" w14:textId="4039EC4D" w:rsidR="002B3533"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2B3533" w:rsidRPr="00041F3B">
              <w:rPr>
                <w:rFonts w:ascii="Book Antiqua" w:hAnsi="Book Antiqua" w:cs="Arial"/>
              </w:rPr>
              <w:t>0.96</w:t>
            </w:r>
            <w:r w:rsidRPr="00041F3B">
              <w:rPr>
                <w:rFonts w:ascii="Book Antiqua" w:eastAsia="宋体" w:hAnsi="Book Antiqua" w:cs="Arial" w:hint="eastAsia"/>
                <w:lang w:eastAsia="zh-CN"/>
              </w:rPr>
              <w:t xml:space="preserve"> </w:t>
            </w:r>
            <w:r w:rsidR="002B3533" w:rsidRPr="00041F3B">
              <w:rPr>
                <w:rFonts w:ascii="Book Antiqua" w:hAnsi="Book Antiqua" w:cs="Arial"/>
              </w:rPr>
              <w:t>(0.08)</w:t>
            </w:r>
          </w:p>
        </w:tc>
      </w:tr>
      <w:tr w:rsidR="00525266" w:rsidRPr="00041F3B" w14:paraId="2734725B" w14:textId="77777777" w:rsidTr="003D4A2C">
        <w:tc>
          <w:tcPr>
            <w:tcW w:w="1668" w:type="dxa"/>
          </w:tcPr>
          <w:p w14:paraId="61A89852" w14:textId="1E95A44F" w:rsidR="00525266" w:rsidRPr="00041F3B" w:rsidRDefault="00525266"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lastRenderedPageBreak/>
              <w:t>Klasen</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[63]</w:t>
            </w:r>
            <w:r w:rsidR="008838F1" w:rsidRPr="00041F3B">
              <w:rPr>
                <w:rFonts w:ascii="Book Antiqua" w:eastAsia="宋体" w:hAnsi="Book Antiqua" w:cs="Arial" w:hint="eastAsia"/>
                <w:lang w:eastAsia="zh-CN"/>
              </w:rPr>
              <w:t>,</w:t>
            </w:r>
          </w:p>
          <w:p w14:paraId="33FFBB6D" w14:textId="2BC264A6" w:rsidR="00525266" w:rsidRPr="00041F3B" w:rsidRDefault="00525266" w:rsidP="00744AFF">
            <w:pPr>
              <w:spacing w:line="360" w:lineRule="auto"/>
              <w:jc w:val="both"/>
              <w:rPr>
                <w:rFonts w:ascii="Book Antiqua" w:eastAsia="Times New Roman" w:hAnsi="Book Antiqua" w:cs="Arial"/>
                <w:bCs/>
              </w:rPr>
            </w:pPr>
            <w:r w:rsidRPr="00041F3B">
              <w:rPr>
                <w:rFonts w:ascii="Book Antiqua" w:eastAsia="Times New Roman" w:hAnsi="Book Antiqua" w:cs="Arial"/>
                <w:bCs/>
              </w:rPr>
              <w:t>2013</w:t>
            </w:r>
          </w:p>
        </w:tc>
        <w:tc>
          <w:tcPr>
            <w:tcW w:w="1559" w:type="dxa"/>
          </w:tcPr>
          <w:p w14:paraId="410C47BD" w14:textId="77777777" w:rsidR="00525266" w:rsidRPr="00041F3B" w:rsidRDefault="00525266" w:rsidP="00FF7EA7">
            <w:pPr>
              <w:spacing w:line="360" w:lineRule="auto"/>
              <w:jc w:val="both"/>
              <w:rPr>
                <w:rFonts w:ascii="Book Antiqua" w:hAnsi="Book Antiqua" w:cs="Arial"/>
              </w:rPr>
            </w:pPr>
            <w:r w:rsidRPr="00041F3B">
              <w:rPr>
                <w:rFonts w:ascii="Book Antiqua" w:hAnsi="Book Antiqua" w:cs="Arial"/>
              </w:rPr>
              <w:t>Siemens</w:t>
            </w:r>
          </w:p>
          <w:p w14:paraId="74C62554" w14:textId="0F2902BE" w:rsidR="00525266" w:rsidRPr="00041F3B" w:rsidRDefault="00525266"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7092F475" w14:textId="3F061242" w:rsidR="00525266"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50B930E7" w14:textId="417A6BF9" w:rsidR="00525266" w:rsidRPr="00041F3B" w:rsidRDefault="00525266" w:rsidP="00FF7EA7">
            <w:pPr>
              <w:spacing w:line="360" w:lineRule="auto"/>
              <w:jc w:val="both"/>
              <w:rPr>
                <w:rFonts w:ascii="Book Antiqua" w:hAnsi="Book Antiqua" w:cs="Arial"/>
              </w:rPr>
            </w:pPr>
            <w:r w:rsidRPr="00041F3B">
              <w:rPr>
                <w:rFonts w:ascii="Book Antiqua" w:hAnsi="Book Antiqua" w:cs="Arial"/>
              </w:rPr>
              <w:t>SS EPI</w:t>
            </w:r>
          </w:p>
        </w:tc>
        <w:tc>
          <w:tcPr>
            <w:tcW w:w="1418" w:type="dxa"/>
          </w:tcPr>
          <w:p w14:paraId="6B95E642" w14:textId="108D0F85" w:rsidR="00525266" w:rsidRPr="00041F3B" w:rsidRDefault="00525266" w:rsidP="00FF7EA7">
            <w:pPr>
              <w:spacing w:line="360" w:lineRule="auto"/>
              <w:jc w:val="both"/>
              <w:rPr>
                <w:rFonts w:ascii="Book Antiqua" w:hAnsi="Book Antiqua" w:cs="Arial"/>
              </w:rPr>
            </w:pPr>
            <w:r w:rsidRPr="00041F3B">
              <w:rPr>
                <w:rFonts w:ascii="Book Antiqua" w:hAnsi="Book Antiqua" w:cs="Arial"/>
              </w:rPr>
              <w:t>(6825-6930)/(68-76)</w:t>
            </w:r>
          </w:p>
        </w:tc>
        <w:tc>
          <w:tcPr>
            <w:tcW w:w="2695" w:type="dxa"/>
          </w:tcPr>
          <w:p w14:paraId="70AF51BB" w14:textId="34C25BD6" w:rsidR="00525266" w:rsidRPr="00041F3B" w:rsidRDefault="00525266" w:rsidP="00FF7EA7">
            <w:pPr>
              <w:spacing w:line="360" w:lineRule="auto"/>
              <w:jc w:val="both"/>
              <w:rPr>
                <w:rFonts w:ascii="Book Antiqua" w:hAnsi="Book Antiqua" w:cs="Arial"/>
              </w:rPr>
            </w:pPr>
            <w:r w:rsidRPr="00041F3B">
              <w:rPr>
                <w:rFonts w:ascii="Book Antiqua" w:hAnsi="Book Antiqua" w:cs="Arial"/>
              </w:rPr>
              <w:t>50 (30F, 20M)</w:t>
            </w:r>
            <w:r w:rsidR="00A813D8" w:rsidRPr="00041F3B">
              <w:rPr>
                <w:rFonts w:ascii="Book Antiqua" w:hAnsi="Book Antiqua" w:cs="Arial"/>
              </w:rPr>
              <w:t>/</w:t>
            </w:r>
            <w:r w:rsidRPr="00041F3B">
              <w:rPr>
                <w:rFonts w:ascii="Book Antiqua" w:hAnsi="Book Antiqua" w:cs="Arial"/>
              </w:rPr>
              <w:t>55.1</w:t>
            </w:r>
          </w:p>
        </w:tc>
        <w:tc>
          <w:tcPr>
            <w:tcW w:w="1699" w:type="dxa"/>
          </w:tcPr>
          <w:p w14:paraId="10DF7889" w14:textId="20F64A79" w:rsidR="00525266" w:rsidRPr="00041F3B" w:rsidRDefault="00525266" w:rsidP="00FF7EA7">
            <w:pPr>
              <w:spacing w:line="360" w:lineRule="auto"/>
              <w:jc w:val="both"/>
              <w:rPr>
                <w:rFonts w:ascii="Book Antiqua" w:hAnsi="Book Antiqua" w:cs="Arial"/>
              </w:rPr>
            </w:pPr>
            <w:r w:rsidRPr="00041F3B">
              <w:rPr>
                <w:rFonts w:ascii="Book Antiqua" w:hAnsi="Book Antiqua" w:cs="Arial"/>
              </w:rPr>
              <w:t>50, 300, 600</w:t>
            </w:r>
          </w:p>
        </w:tc>
        <w:tc>
          <w:tcPr>
            <w:tcW w:w="2410" w:type="dxa"/>
          </w:tcPr>
          <w:p w14:paraId="2393CAEB" w14:textId="0C2D372A" w:rsidR="00525266" w:rsidRPr="00041F3B" w:rsidRDefault="00525266" w:rsidP="00FF7EA7">
            <w:pPr>
              <w:spacing w:line="360" w:lineRule="auto"/>
              <w:jc w:val="both"/>
              <w:rPr>
                <w:rFonts w:ascii="Book Antiqua" w:hAnsi="Book Antiqua" w:cs="Arial"/>
              </w:rPr>
            </w:pPr>
            <w:r w:rsidRPr="00041F3B">
              <w:rPr>
                <w:rFonts w:ascii="Book Antiqua" w:hAnsi="Book Antiqua" w:cs="Arial"/>
              </w:rPr>
              <w:t xml:space="preserve">O1: </w:t>
            </w:r>
            <w:r w:rsidR="0054002A" w:rsidRPr="00041F3B">
              <w:rPr>
                <w:rFonts w:ascii="Book Antiqua" w:hAnsi="Book Antiqua" w:cs="Arial"/>
              </w:rPr>
              <w:t>1.053</w:t>
            </w:r>
            <w:r w:rsidR="003D1313" w:rsidRPr="00041F3B">
              <w:rPr>
                <w:rFonts w:ascii="Book Antiqua" w:eastAsia="宋体" w:hAnsi="Book Antiqua" w:cs="Arial" w:hint="eastAsia"/>
                <w:lang w:eastAsia="zh-CN"/>
              </w:rPr>
              <w:t xml:space="preserve"> </w:t>
            </w:r>
            <w:r w:rsidRPr="00041F3B">
              <w:rPr>
                <w:rFonts w:ascii="Book Antiqua" w:hAnsi="Book Antiqua" w:cs="Arial"/>
              </w:rPr>
              <w:t>(0.</w:t>
            </w:r>
            <w:r w:rsidR="0054002A" w:rsidRPr="00041F3B">
              <w:rPr>
                <w:rFonts w:ascii="Book Antiqua" w:hAnsi="Book Antiqua" w:cs="Arial"/>
              </w:rPr>
              <w:t>124</w:t>
            </w:r>
            <w:r w:rsidRPr="00041F3B">
              <w:rPr>
                <w:rFonts w:ascii="Book Antiqua" w:hAnsi="Book Antiqua" w:cs="Arial"/>
              </w:rPr>
              <w:t>)</w:t>
            </w:r>
          </w:p>
          <w:p w14:paraId="681FCE26" w14:textId="3DAA1023" w:rsidR="00525266" w:rsidRPr="00041F3B" w:rsidRDefault="00525266" w:rsidP="00FF7EA7">
            <w:pPr>
              <w:spacing w:line="360" w:lineRule="auto"/>
              <w:jc w:val="both"/>
              <w:rPr>
                <w:rFonts w:ascii="Book Antiqua" w:hAnsi="Book Antiqua" w:cs="Arial"/>
              </w:rPr>
            </w:pPr>
            <w:r w:rsidRPr="00041F3B">
              <w:rPr>
                <w:rFonts w:ascii="Book Antiqua" w:hAnsi="Book Antiqua" w:cs="Arial"/>
              </w:rPr>
              <w:t xml:space="preserve">O2: </w:t>
            </w:r>
            <w:r w:rsidR="0054002A" w:rsidRPr="00041F3B">
              <w:rPr>
                <w:rFonts w:ascii="Book Antiqua" w:hAnsi="Book Antiqua" w:cs="Arial"/>
              </w:rPr>
              <w:t>1.088</w:t>
            </w:r>
            <w:r w:rsidR="003D1313" w:rsidRPr="00041F3B">
              <w:rPr>
                <w:rFonts w:ascii="Book Antiqua" w:eastAsia="宋体" w:hAnsi="Book Antiqua" w:cs="Arial" w:hint="eastAsia"/>
                <w:lang w:eastAsia="zh-CN"/>
              </w:rPr>
              <w:t xml:space="preserve"> </w:t>
            </w:r>
            <w:r w:rsidRPr="00041F3B">
              <w:rPr>
                <w:rFonts w:ascii="Book Antiqua" w:hAnsi="Book Antiqua" w:cs="Arial"/>
              </w:rPr>
              <w:t>(0.</w:t>
            </w:r>
            <w:r w:rsidR="0054002A" w:rsidRPr="00041F3B">
              <w:rPr>
                <w:rFonts w:ascii="Book Antiqua" w:hAnsi="Book Antiqua" w:cs="Arial"/>
              </w:rPr>
              <w:t>146</w:t>
            </w:r>
            <w:r w:rsidRPr="00041F3B">
              <w:rPr>
                <w:rFonts w:ascii="Book Antiqua" w:hAnsi="Book Antiqua" w:cs="Arial"/>
              </w:rPr>
              <w:t>)</w:t>
            </w:r>
          </w:p>
        </w:tc>
      </w:tr>
      <w:tr w:rsidR="00525266" w:rsidRPr="00041F3B" w14:paraId="1E7EABFB" w14:textId="1FA7A814" w:rsidTr="003D4A2C">
        <w:tc>
          <w:tcPr>
            <w:tcW w:w="1668" w:type="dxa"/>
          </w:tcPr>
          <w:p w14:paraId="530BC818" w14:textId="77F74162" w:rsidR="00525266" w:rsidRPr="00041F3B" w:rsidRDefault="00525266" w:rsidP="00FF7EA7">
            <w:pPr>
              <w:spacing w:line="360" w:lineRule="auto"/>
              <w:jc w:val="both"/>
              <w:rPr>
                <w:rFonts w:ascii="Book Antiqua" w:hAnsi="Book Antiqua" w:cs="Arial"/>
              </w:rPr>
            </w:pPr>
            <w:r w:rsidRPr="00041F3B">
              <w:rPr>
                <w:rFonts w:ascii="Book Antiqua" w:hAnsi="Book Antiqua" w:cs="Arial"/>
              </w:rPr>
              <w:t>Larsen</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[48]</w:t>
            </w:r>
            <w:r w:rsidR="008838F1" w:rsidRPr="00041F3B">
              <w:rPr>
                <w:rFonts w:ascii="Book Antiqua" w:eastAsia="宋体" w:hAnsi="Book Antiqua" w:cs="Arial" w:hint="eastAsia"/>
                <w:lang w:eastAsia="zh-CN"/>
              </w:rPr>
              <w:t>,</w:t>
            </w:r>
          </w:p>
          <w:p w14:paraId="708208FE" w14:textId="103AF073" w:rsidR="00525266" w:rsidRPr="00041F3B" w:rsidRDefault="00525266" w:rsidP="00744AFF">
            <w:pPr>
              <w:spacing w:line="360" w:lineRule="auto"/>
              <w:jc w:val="both"/>
              <w:rPr>
                <w:rFonts w:ascii="Book Antiqua" w:hAnsi="Book Antiqua" w:cs="Arial"/>
              </w:rPr>
            </w:pPr>
            <w:r w:rsidRPr="00041F3B">
              <w:rPr>
                <w:rFonts w:ascii="Book Antiqua" w:hAnsi="Book Antiqua" w:cs="Arial"/>
              </w:rPr>
              <w:t>2013</w:t>
            </w:r>
          </w:p>
        </w:tc>
        <w:tc>
          <w:tcPr>
            <w:tcW w:w="1559" w:type="dxa"/>
          </w:tcPr>
          <w:p w14:paraId="5ED2B4A7" w14:textId="0116E90F" w:rsidR="00525266" w:rsidRPr="00041F3B" w:rsidRDefault="00525266" w:rsidP="00FF7EA7">
            <w:pPr>
              <w:spacing w:line="360" w:lineRule="auto"/>
              <w:jc w:val="both"/>
              <w:rPr>
                <w:rFonts w:ascii="Book Antiqua" w:hAnsi="Book Antiqua" w:cs="Arial"/>
              </w:rPr>
            </w:pPr>
            <w:r w:rsidRPr="00041F3B">
              <w:rPr>
                <w:rFonts w:ascii="Book Antiqua" w:hAnsi="Book Antiqua" w:cs="Arial"/>
              </w:rPr>
              <w:t xml:space="preserve">Philips Achieva </w:t>
            </w:r>
          </w:p>
        </w:tc>
        <w:tc>
          <w:tcPr>
            <w:tcW w:w="1134" w:type="dxa"/>
          </w:tcPr>
          <w:p w14:paraId="53B9A36F" w14:textId="4A873017" w:rsidR="00525266" w:rsidRPr="00041F3B" w:rsidRDefault="00525266" w:rsidP="00FF7EA7">
            <w:pPr>
              <w:spacing w:line="360" w:lineRule="auto"/>
              <w:jc w:val="both"/>
              <w:rPr>
                <w:rFonts w:ascii="Book Antiqua" w:hAnsi="Book Antiqua" w:cs="Arial"/>
              </w:rPr>
            </w:pPr>
            <w:r w:rsidRPr="00041F3B">
              <w:rPr>
                <w:rFonts w:ascii="Book Antiqua" w:hAnsi="Book Antiqua" w:cs="Arial"/>
              </w:rPr>
              <w:t>3.0</w:t>
            </w:r>
          </w:p>
        </w:tc>
        <w:tc>
          <w:tcPr>
            <w:tcW w:w="1984" w:type="dxa"/>
          </w:tcPr>
          <w:p w14:paraId="2724AA9E" w14:textId="06166373" w:rsidR="00525266" w:rsidRPr="00041F3B" w:rsidRDefault="00525266" w:rsidP="00FF7EA7">
            <w:pPr>
              <w:spacing w:line="360" w:lineRule="auto"/>
              <w:jc w:val="both"/>
              <w:rPr>
                <w:rFonts w:ascii="Book Antiqua" w:hAnsi="Book Antiqua" w:cs="Arial"/>
              </w:rPr>
            </w:pPr>
            <w:r w:rsidRPr="00041F3B">
              <w:rPr>
                <w:rFonts w:ascii="Book Antiqua" w:hAnsi="Book Antiqua" w:cs="Arial"/>
              </w:rPr>
              <w:t>SS SE EPI,</w:t>
            </w:r>
          </w:p>
          <w:p w14:paraId="23688789" w14:textId="77777777" w:rsidR="00525266" w:rsidRPr="00041F3B" w:rsidRDefault="00525266" w:rsidP="00FF7EA7">
            <w:pPr>
              <w:spacing w:line="360" w:lineRule="auto"/>
              <w:jc w:val="both"/>
              <w:rPr>
                <w:rFonts w:ascii="Book Antiqua" w:hAnsi="Book Antiqua" w:cs="Arial"/>
              </w:rPr>
            </w:pPr>
            <w:r w:rsidRPr="00041F3B">
              <w:rPr>
                <w:rFonts w:ascii="Book Antiqua" w:hAnsi="Book Antiqua" w:cs="Arial"/>
              </w:rPr>
              <w:t>BHI, BHE, RT, FB</w:t>
            </w:r>
          </w:p>
          <w:p w14:paraId="5C2804B8" w14:textId="7FBC3BE6" w:rsidR="00525266" w:rsidRPr="00041F3B" w:rsidRDefault="00525266" w:rsidP="00FF7EA7">
            <w:pPr>
              <w:spacing w:line="360" w:lineRule="auto"/>
              <w:jc w:val="both"/>
              <w:rPr>
                <w:rFonts w:ascii="Book Antiqua" w:hAnsi="Book Antiqua" w:cs="Arial"/>
              </w:rPr>
            </w:pPr>
            <w:r w:rsidRPr="00041F3B">
              <w:rPr>
                <w:rFonts w:ascii="Book Antiqua" w:hAnsi="Book Antiqua" w:cs="Arial"/>
              </w:rPr>
              <w:t>FS</w:t>
            </w:r>
          </w:p>
        </w:tc>
        <w:tc>
          <w:tcPr>
            <w:tcW w:w="1418" w:type="dxa"/>
          </w:tcPr>
          <w:p w14:paraId="557E385C" w14:textId="08597526" w:rsidR="00525266" w:rsidRPr="00041F3B" w:rsidRDefault="00525266" w:rsidP="00FF7EA7">
            <w:pPr>
              <w:spacing w:line="360" w:lineRule="auto"/>
              <w:jc w:val="both"/>
              <w:rPr>
                <w:rFonts w:ascii="Book Antiqua" w:hAnsi="Book Antiqua" w:cs="Arial"/>
              </w:rPr>
            </w:pPr>
            <w:r w:rsidRPr="00041F3B">
              <w:rPr>
                <w:rFonts w:ascii="Book Antiqua" w:hAnsi="Book Antiqua" w:cs="Arial"/>
              </w:rPr>
              <w:t>(1600-2000)/71-72</w:t>
            </w:r>
          </w:p>
        </w:tc>
        <w:tc>
          <w:tcPr>
            <w:tcW w:w="2695" w:type="dxa"/>
          </w:tcPr>
          <w:p w14:paraId="546950B8" w14:textId="729AE942" w:rsidR="00525266" w:rsidRPr="00041F3B" w:rsidRDefault="00525266" w:rsidP="00FF7EA7">
            <w:pPr>
              <w:spacing w:line="360" w:lineRule="auto"/>
              <w:jc w:val="both"/>
              <w:rPr>
                <w:rFonts w:ascii="Book Antiqua" w:hAnsi="Book Antiqua" w:cs="Arial"/>
              </w:rPr>
            </w:pPr>
            <w:r w:rsidRPr="00041F3B">
              <w:rPr>
                <w:rFonts w:ascii="Book Antiqua" w:hAnsi="Book Antiqua" w:cs="Arial"/>
              </w:rPr>
              <w:t>10 (4F, 6M)</w:t>
            </w:r>
            <w:r w:rsidR="00A813D8" w:rsidRPr="00041F3B">
              <w:rPr>
                <w:rFonts w:ascii="Book Antiqua" w:hAnsi="Book Antiqua" w:cs="Arial"/>
              </w:rPr>
              <w:t>/</w:t>
            </w:r>
            <w:r w:rsidRPr="00041F3B">
              <w:rPr>
                <w:rFonts w:ascii="Book Antiqua" w:hAnsi="Book Antiqua" w:cs="Arial"/>
              </w:rPr>
              <w:t>24</w:t>
            </w:r>
          </w:p>
        </w:tc>
        <w:tc>
          <w:tcPr>
            <w:tcW w:w="1699" w:type="dxa"/>
          </w:tcPr>
          <w:p w14:paraId="31E2BD20" w14:textId="2B35E64F" w:rsidR="00525266" w:rsidRPr="00041F3B" w:rsidRDefault="00525266" w:rsidP="00FF7EA7">
            <w:pPr>
              <w:spacing w:line="360" w:lineRule="auto"/>
              <w:jc w:val="both"/>
              <w:rPr>
                <w:rFonts w:ascii="Book Antiqua" w:hAnsi="Book Antiqua" w:cs="Arial"/>
              </w:rPr>
            </w:pPr>
            <w:r w:rsidRPr="00041F3B">
              <w:rPr>
                <w:rFonts w:ascii="Book Antiqua" w:hAnsi="Book Antiqua" w:cs="Arial"/>
              </w:rPr>
              <w:t>0, 150, 500, 750, 1000</w:t>
            </w:r>
          </w:p>
        </w:tc>
        <w:tc>
          <w:tcPr>
            <w:tcW w:w="2410" w:type="dxa"/>
          </w:tcPr>
          <w:p w14:paraId="7D2233FD" w14:textId="77777777" w:rsidR="00525266" w:rsidRPr="00041F3B" w:rsidRDefault="00525266"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hAnsi="Book Antiqua" w:cs="Arial"/>
              </w:rPr>
              <w:t xml:space="preserve"> = 0, 750: </w:t>
            </w:r>
          </w:p>
          <w:p w14:paraId="5C353852" w14:textId="2D0449B0" w:rsidR="00525266" w:rsidRPr="00041F3B" w:rsidRDefault="00525266" w:rsidP="00FF7EA7">
            <w:pPr>
              <w:spacing w:line="360" w:lineRule="auto"/>
              <w:jc w:val="both"/>
              <w:rPr>
                <w:rFonts w:ascii="Book Antiqua" w:hAnsi="Book Antiqua" w:cs="Arial"/>
              </w:rPr>
            </w:pPr>
            <w:r w:rsidRPr="00041F3B">
              <w:rPr>
                <w:rFonts w:ascii="Book Antiqua" w:hAnsi="Book Antiqua" w:cs="Arial"/>
              </w:rPr>
              <w:t>BHI: 1.52 (0.11)</w:t>
            </w:r>
          </w:p>
          <w:p w14:paraId="1E2EC9D6" w14:textId="2817EFF6" w:rsidR="00525266" w:rsidRPr="00041F3B" w:rsidRDefault="00525266" w:rsidP="00FF7EA7">
            <w:pPr>
              <w:spacing w:line="360" w:lineRule="auto"/>
              <w:jc w:val="both"/>
              <w:rPr>
                <w:rFonts w:ascii="Book Antiqua" w:hAnsi="Book Antiqua" w:cs="Arial"/>
              </w:rPr>
            </w:pPr>
            <w:r w:rsidRPr="00041F3B">
              <w:rPr>
                <w:rFonts w:ascii="Book Antiqua" w:hAnsi="Book Antiqua" w:cs="Arial"/>
              </w:rPr>
              <w:t>BHE: 1.54 (0.1)</w:t>
            </w:r>
          </w:p>
          <w:p w14:paraId="5C9F1937" w14:textId="5E9735F6" w:rsidR="00525266" w:rsidRPr="00041F3B" w:rsidRDefault="00525266" w:rsidP="00FF7EA7">
            <w:pPr>
              <w:spacing w:line="360" w:lineRule="auto"/>
              <w:jc w:val="both"/>
              <w:rPr>
                <w:rFonts w:ascii="Book Antiqua" w:hAnsi="Book Antiqua" w:cs="Arial"/>
              </w:rPr>
            </w:pPr>
            <w:r w:rsidRPr="00041F3B">
              <w:rPr>
                <w:rFonts w:ascii="Book Antiqua" w:hAnsi="Book Antiqua" w:cs="Arial"/>
              </w:rPr>
              <w:t>FB: 1.44 (0.11)</w:t>
            </w:r>
          </w:p>
          <w:p w14:paraId="69FDF62E" w14:textId="08AF072A" w:rsidR="00525266" w:rsidRPr="00041F3B" w:rsidRDefault="00525266" w:rsidP="00FF7EA7">
            <w:pPr>
              <w:spacing w:line="360" w:lineRule="auto"/>
              <w:jc w:val="both"/>
              <w:rPr>
                <w:rFonts w:ascii="Book Antiqua" w:hAnsi="Book Antiqua" w:cs="Arial"/>
              </w:rPr>
            </w:pPr>
            <w:r w:rsidRPr="00041F3B">
              <w:rPr>
                <w:rFonts w:ascii="Book Antiqua" w:hAnsi="Book Antiqua" w:cs="Arial"/>
              </w:rPr>
              <w:t>RT: 1.48 (0.11)</w:t>
            </w:r>
          </w:p>
          <w:p w14:paraId="395D7EBE" w14:textId="77777777" w:rsidR="00525266" w:rsidRPr="00041F3B" w:rsidRDefault="00525266"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hAnsi="Book Antiqua" w:cs="Arial"/>
              </w:rPr>
              <w:t xml:space="preserve"> = 150, 750: </w:t>
            </w:r>
          </w:p>
          <w:p w14:paraId="154755C4" w14:textId="441A0A5A" w:rsidR="00525266" w:rsidRPr="00041F3B" w:rsidRDefault="00525266" w:rsidP="00FF7EA7">
            <w:pPr>
              <w:spacing w:line="360" w:lineRule="auto"/>
              <w:jc w:val="both"/>
              <w:rPr>
                <w:rFonts w:ascii="Book Antiqua" w:hAnsi="Book Antiqua" w:cs="Arial"/>
              </w:rPr>
            </w:pPr>
            <w:r w:rsidRPr="00041F3B">
              <w:rPr>
                <w:rFonts w:ascii="Book Antiqua" w:hAnsi="Book Antiqua" w:cs="Arial"/>
              </w:rPr>
              <w:t>BHI: 0.81 (0.09)</w:t>
            </w:r>
          </w:p>
          <w:p w14:paraId="360C0473" w14:textId="0FE4EE85" w:rsidR="00525266" w:rsidRPr="00041F3B" w:rsidRDefault="00525266" w:rsidP="00FF7EA7">
            <w:pPr>
              <w:spacing w:line="360" w:lineRule="auto"/>
              <w:jc w:val="both"/>
              <w:rPr>
                <w:rFonts w:ascii="Book Antiqua" w:hAnsi="Book Antiqua" w:cs="Arial"/>
              </w:rPr>
            </w:pPr>
            <w:r w:rsidRPr="00041F3B">
              <w:rPr>
                <w:rFonts w:ascii="Book Antiqua" w:hAnsi="Book Antiqua" w:cs="Arial"/>
              </w:rPr>
              <w:t>BHE: 0.83 (0.10)</w:t>
            </w:r>
          </w:p>
          <w:p w14:paraId="11586DB9" w14:textId="685C9449" w:rsidR="00525266" w:rsidRPr="00041F3B" w:rsidRDefault="00525266" w:rsidP="00FF7EA7">
            <w:pPr>
              <w:spacing w:line="360" w:lineRule="auto"/>
              <w:jc w:val="both"/>
              <w:rPr>
                <w:rFonts w:ascii="Book Antiqua" w:hAnsi="Book Antiqua" w:cs="Arial"/>
              </w:rPr>
            </w:pPr>
            <w:r w:rsidRPr="00041F3B">
              <w:rPr>
                <w:rFonts w:ascii="Book Antiqua" w:hAnsi="Book Antiqua" w:cs="Arial"/>
              </w:rPr>
              <w:t>FB: 0.91 (0.08)</w:t>
            </w:r>
          </w:p>
          <w:p w14:paraId="627E3330" w14:textId="0C9022E2" w:rsidR="00525266" w:rsidRPr="00041F3B" w:rsidRDefault="00525266" w:rsidP="00FF7EA7">
            <w:pPr>
              <w:spacing w:line="360" w:lineRule="auto"/>
              <w:jc w:val="both"/>
              <w:rPr>
                <w:rFonts w:ascii="Book Antiqua" w:hAnsi="Book Antiqua" w:cs="Arial"/>
              </w:rPr>
            </w:pPr>
            <w:r w:rsidRPr="00041F3B">
              <w:rPr>
                <w:rFonts w:ascii="Book Antiqua" w:hAnsi="Book Antiqua" w:cs="Arial"/>
              </w:rPr>
              <w:t>RT: 0.92 (0.07)</w:t>
            </w:r>
          </w:p>
        </w:tc>
      </w:tr>
      <w:tr w:rsidR="00525266" w:rsidRPr="00041F3B" w14:paraId="5773F705" w14:textId="77777777" w:rsidTr="003D4A2C">
        <w:tc>
          <w:tcPr>
            <w:tcW w:w="1668" w:type="dxa"/>
          </w:tcPr>
          <w:p w14:paraId="7F433961" w14:textId="144AF01D" w:rsidR="00525266" w:rsidRPr="00041F3B" w:rsidRDefault="00525266" w:rsidP="00FF7EA7">
            <w:pPr>
              <w:spacing w:line="360" w:lineRule="auto"/>
              <w:jc w:val="both"/>
              <w:rPr>
                <w:rFonts w:ascii="Book Antiqua" w:hAnsi="Book Antiqua" w:cs="Arial"/>
              </w:rPr>
            </w:pPr>
            <w:r w:rsidRPr="00041F3B">
              <w:rPr>
                <w:rFonts w:ascii="Book Antiqua" w:hAnsi="Book Antiqua" w:cs="Arial"/>
              </w:rPr>
              <w:t>Penner</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[164]</w:t>
            </w:r>
            <w:r w:rsidR="008838F1" w:rsidRPr="00041F3B">
              <w:rPr>
                <w:rFonts w:ascii="Book Antiqua" w:eastAsia="宋体" w:hAnsi="Book Antiqua" w:cs="Arial" w:hint="eastAsia"/>
                <w:lang w:eastAsia="zh-CN"/>
              </w:rPr>
              <w:t>,</w:t>
            </w:r>
          </w:p>
          <w:p w14:paraId="717EB57B" w14:textId="3D77B9F0" w:rsidR="00525266" w:rsidRPr="00041F3B" w:rsidRDefault="00525266" w:rsidP="00744AFF">
            <w:pPr>
              <w:spacing w:line="360" w:lineRule="auto"/>
              <w:jc w:val="both"/>
              <w:rPr>
                <w:rFonts w:ascii="Book Antiqua" w:hAnsi="Book Antiqua" w:cs="Arial"/>
              </w:rPr>
            </w:pPr>
            <w:r w:rsidRPr="00041F3B">
              <w:rPr>
                <w:rFonts w:ascii="Book Antiqua" w:hAnsi="Book Antiqua" w:cs="Arial"/>
              </w:rPr>
              <w:t>2013</w:t>
            </w:r>
          </w:p>
        </w:tc>
        <w:tc>
          <w:tcPr>
            <w:tcW w:w="1559" w:type="dxa"/>
          </w:tcPr>
          <w:p w14:paraId="35DF5E9C" w14:textId="77777777" w:rsidR="00525266" w:rsidRPr="00041F3B" w:rsidRDefault="00525266" w:rsidP="00FF7EA7">
            <w:pPr>
              <w:spacing w:line="360" w:lineRule="auto"/>
              <w:jc w:val="both"/>
              <w:rPr>
                <w:rFonts w:ascii="Book Antiqua" w:hAnsi="Book Antiqua" w:cs="Arial"/>
              </w:rPr>
            </w:pPr>
            <w:r w:rsidRPr="00041F3B">
              <w:rPr>
                <w:rFonts w:ascii="Book Antiqua" w:hAnsi="Book Antiqua" w:cs="Arial"/>
              </w:rPr>
              <w:t xml:space="preserve">Philips </w:t>
            </w:r>
          </w:p>
          <w:p w14:paraId="25052938" w14:textId="2E281936" w:rsidR="00525266" w:rsidRPr="00041F3B" w:rsidRDefault="00525266"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520B14CC" w14:textId="66F75381" w:rsidR="00525266"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0E29AC94" w14:textId="1AAE5D61" w:rsidR="00525266" w:rsidRPr="00041F3B" w:rsidRDefault="00525266" w:rsidP="00FF7EA7">
            <w:pPr>
              <w:spacing w:line="360" w:lineRule="auto"/>
              <w:jc w:val="both"/>
              <w:rPr>
                <w:rFonts w:ascii="Book Antiqua" w:hAnsi="Book Antiqua" w:cs="Arial"/>
              </w:rPr>
            </w:pPr>
            <w:r w:rsidRPr="00041F3B">
              <w:rPr>
                <w:rFonts w:ascii="Book Antiqua" w:hAnsi="Book Antiqua" w:cs="Arial"/>
              </w:rPr>
              <w:t>SS SE EPI, RT, SPIR</w:t>
            </w:r>
          </w:p>
        </w:tc>
        <w:tc>
          <w:tcPr>
            <w:tcW w:w="1418" w:type="dxa"/>
          </w:tcPr>
          <w:p w14:paraId="6FCE74C4" w14:textId="282B5982" w:rsidR="00525266" w:rsidRPr="00041F3B" w:rsidRDefault="00525266" w:rsidP="00FF7EA7">
            <w:pPr>
              <w:spacing w:line="360" w:lineRule="auto"/>
              <w:jc w:val="both"/>
              <w:rPr>
                <w:rFonts w:ascii="Book Antiqua" w:hAnsi="Book Antiqua" w:cs="Arial"/>
              </w:rPr>
            </w:pPr>
            <w:r w:rsidRPr="00041F3B">
              <w:rPr>
                <w:rFonts w:ascii="Book Antiqua" w:hAnsi="Book Antiqua" w:cs="Arial"/>
              </w:rPr>
              <w:t>1648/63</w:t>
            </w:r>
          </w:p>
        </w:tc>
        <w:tc>
          <w:tcPr>
            <w:tcW w:w="2695" w:type="dxa"/>
          </w:tcPr>
          <w:p w14:paraId="03526A3A" w14:textId="05F43D4A" w:rsidR="00525266" w:rsidRPr="00041F3B" w:rsidRDefault="00525266" w:rsidP="00FF7EA7">
            <w:pPr>
              <w:spacing w:line="360" w:lineRule="auto"/>
              <w:jc w:val="both"/>
              <w:rPr>
                <w:rFonts w:ascii="Book Antiqua" w:hAnsi="Book Antiqua" w:cs="Arial"/>
              </w:rPr>
            </w:pPr>
            <w:r w:rsidRPr="00041F3B">
              <w:rPr>
                <w:rFonts w:ascii="Book Antiqua" w:hAnsi="Book Antiqua" w:cs="Arial"/>
              </w:rPr>
              <w:t>15 (12F, 3M)</w:t>
            </w:r>
            <w:r w:rsidR="00A813D8" w:rsidRPr="00041F3B">
              <w:rPr>
                <w:rFonts w:ascii="Book Antiqua" w:hAnsi="Book Antiqua" w:cs="Arial"/>
              </w:rPr>
              <w:t>/</w:t>
            </w:r>
            <w:r w:rsidRPr="00041F3B">
              <w:rPr>
                <w:rFonts w:ascii="Book Antiqua" w:hAnsi="Book Antiqua" w:cs="Arial"/>
              </w:rPr>
              <w:t>44 (11)</w:t>
            </w:r>
          </w:p>
        </w:tc>
        <w:tc>
          <w:tcPr>
            <w:tcW w:w="1699" w:type="dxa"/>
          </w:tcPr>
          <w:p w14:paraId="0BC1DD7C" w14:textId="7FC67EC5" w:rsidR="00525266" w:rsidRPr="00041F3B" w:rsidRDefault="00525266" w:rsidP="00FF7EA7">
            <w:pPr>
              <w:spacing w:line="360" w:lineRule="auto"/>
              <w:jc w:val="both"/>
              <w:rPr>
                <w:rFonts w:ascii="Book Antiqua" w:hAnsi="Book Antiqua" w:cs="Arial"/>
              </w:rPr>
            </w:pPr>
            <w:r w:rsidRPr="00041F3B">
              <w:rPr>
                <w:rFonts w:ascii="Book Antiqua" w:hAnsi="Book Antiqua" w:cs="Arial"/>
              </w:rPr>
              <w:t>0, 50, 800</w:t>
            </w:r>
          </w:p>
        </w:tc>
        <w:tc>
          <w:tcPr>
            <w:tcW w:w="2410" w:type="dxa"/>
          </w:tcPr>
          <w:p w14:paraId="703CD1BD" w14:textId="77777777" w:rsidR="00525266" w:rsidRPr="00041F3B" w:rsidRDefault="00525266" w:rsidP="00FF7EA7">
            <w:pPr>
              <w:spacing w:line="360" w:lineRule="auto"/>
              <w:jc w:val="both"/>
              <w:rPr>
                <w:rFonts w:ascii="Book Antiqua" w:hAnsi="Book Antiqua" w:cs="Arial"/>
              </w:rPr>
            </w:pPr>
            <w:r w:rsidRPr="00041F3B">
              <w:rPr>
                <w:rFonts w:ascii="Book Antiqua" w:hAnsi="Book Antiqua" w:cs="Arial"/>
              </w:rPr>
              <w:t>1.30 (0.11)</w:t>
            </w:r>
          </w:p>
          <w:p w14:paraId="6847428F" w14:textId="77777777" w:rsidR="00525266" w:rsidRPr="00041F3B" w:rsidRDefault="00525266" w:rsidP="00FF7EA7">
            <w:pPr>
              <w:spacing w:line="360" w:lineRule="auto"/>
              <w:jc w:val="both"/>
              <w:rPr>
                <w:rFonts w:ascii="Book Antiqua" w:hAnsi="Book Antiqua" w:cs="Arial"/>
              </w:rPr>
            </w:pPr>
          </w:p>
          <w:p w14:paraId="10D14E61" w14:textId="77777777" w:rsidR="00525266" w:rsidRPr="00041F3B" w:rsidRDefault="00525266" w:rsidP="00FF7EA7">
            <w:pPr>
              <w:spacing w:line="360" w:lineRule="auto"/>
              <w:jc w:val="both"/>
              <w:rPr>
                <w:rFonts w:ascii="Book Antiqua" w:hAnsi="Book Antiqua" w:cs="Arial"/>
              </w:rPr>
            </w:pPr>
          </w:p>
          <w:p w14:paraId="48B89E54" w14:textId="77777777" w:rsidR="00525266" w:rsidRPr="00041F3B" w:rsidRDefault="00525266" w:rsidP="00FF7EA7">
            <w:pPr>
              <w:spacing w:line="360" w:lineRule="auto"/>
              <w:jc w:val="both"/>
              <w:rPr>
                <w:rFonts w:ascii="Book Antiqua" w:hAnsi="Book Antiqua" w:cs="Arial"/>
              </w:rPr>
            </w:pPr>
          </w:p>
          <w:p w14:paraId="275A8A2F" w14:textId="1291019F" w:rsidR="00525266" w:rsidRPr="00041F3B" w:rsidRDefault="00525266" w:rsidP="00FF7EA7">
            <w:pPr>
              <w:spacing w:line="360" w:lineRule="auto"/>
              <w:jc w:val="both"/>
              <w:rPr>
                <w:rFonts w:ascii="Book Antiqua" w:hAnsi="Book Antiqua" w:cs="Arial"/>
              </w:rPr>
            </w:pPr>
          </w:p>
        </w:tc>
      </w:tr>
      <w:tr w:rsidR="00525266" w:rsidRPr="00041F3B" w14:paraId="2917B044" w14:textId="77777777" w:rsidTr="003D4A2C">
        <w:tc>
          <w:tcPr>
            <w:tcW w:w="1668" w:type="dxa"/>
          </w:tcPr>
          <w:p w14:paraId="2EE38765" w14:textId="20E92ECC" w:rsidR="00525266" w:rsidRPr="00041F3B" w:rsidRDefault="00525266" w:rsidP="00FF7EA7">
            <w:pPr>
              <w:spacing w:line="360" w:lineRule="auto"/>
              <w:jc w:val="both"/>
              <w:rPr>
                <w:rFonts w:ascii="Book Antiqua" w:hAnsi="Book Antiqua" w:cs="Arial"/>
              </w:rPr>
            </w:pPr>
            <w:r w:rsidRPr="00041F3B">
              <w:rPr>
                <w:rFonts w:ascii="Book Antiqua" w:hAnsi="Book Antiqua" w:cs="Arial"/>
              </w:rPr>
              <w:t>Donati</w:t>
            </w:r>
            <w:r w:rsidR="008838F1" w:rsidRPr="00041F3B">
              <w:rPr>
                <w:rFonts w:ascii="Book Antiqua" w:eastAsia="宋体" w:hAnsi="Book Antiqua" w:cs="Arial" w:hint="eastAsia"/>
                <w:i/>
                <w:lang w:eastAsia="zh-CN"/>
              </w:rPr>
              <w:t xml:space="preserve"> et al</w:t>
            </w:r>
            <w:r w:rsidR="008838F1" w:rsidRPr="00041F3B">
              <w:rPr>
                <w:rFonts w:ascii="Book Antiqua" w:eastAsia="宋体" w:hAnsi="Book Antiqua" w:cs="Arial" w:hint="eastAsia"/>
                <w:vertAlign w:val="superscript"/>
                <w:lang w:eastAsia="zh-CN"/>
              </w:rPr>
              <w:t>[56]</w:t>
            </w:r>
            <w:r w:rsidR="008838F1" w:rsidRPr="00041F3B">
              <w:rPr>
                <w:rFonts w:ascii="Book Antiqua" w:eastAsia="宋体" w:hAnsi="Book Antiqua" w:cs="Arial" w:hint="eastAsia"/>
                <w:lang w:eastAsia="zh-CN"/>
              </w:rPr>
              <w:t>,</w:t>
            </w:r>
          </w:p>
          <w:p w14:paraId="655BFDF1" w14:textId="1254FFF1" w:rsidR="00525266" w:rsidRPr="00041F3B" w:rsidRDefault="00525266" w:rsidP="00FF7EA7">
            <w:pPr>
              <w:spacing w:line="360" w:lineRule="auto"/>
              <w:jc w:val="both"/>
              <w:rPr>
                <w:rFonts w:ascii="Book Antiqua" w:hAnsi="Book Antiqua" w:cs="Arial"/>
                <w:vertAlign w:val="superscript"/>
              </w:rPr>
            </w:pPr>
            <w:r w:rsidRPr="00041F3B">
              <w:rPr>
                <w:rFonts w:ascii="Book Antiqua" w:hAnsi="Book Antiqua" w:cs="Arial"/>
              </w:rPr>
              <w:t>2014</w:t>
            </w:r>
          </w:p>
          <w:p w14:paraId="152A0003" w14:textId="77777777" w:rsidR="00E042AD" w:rsidRPr="00041F3B" w:rsidRDefault="00E042AD" w:rsidP="00FF7EA7">
            <w:pPr>
              <w:spacing w:line="360" w:lineRule="auto"/>
              <w:jc w:val="both"/>
              <w:rPr>
                <w:rFonts w:ascii="Book Antiqua" w:hAnsi="Book Antiqua" w:cs="Arial"/>
                <w:vertAlign w:val="superscript"/>
              </w:rPr>
            </w:pPr>
          </w:p>
          <w:p w14:paraId="074F376E" w14:textId="77777777" w:rsidR="00E042AD" w:rsidRPr="00041F3B" w:rsidRDefault="00E042AD" w:rsidP="00FF7EA7">
            <w:pPr>
              <w:spacing w:line="360" w:lineRule="auto"/>
              <w:jc w:val="both"/>
              <w:rPr>
                <w:rFonts w:ascii="Book Antiqua" w:hAnsi="Book Antiqua" w:cs="Arial"/>
                <w:vertAlign w:val="superscript"/>
              </w:rPr>
            </w:pPr>
          </w:p>
          <w:p w14:paraId="050E1D41" w14:textId="77777777" w:rsidR="00E042AD" w:rsidRPr="00041F3B" w:rsidRDefault="00E042AD" w:rsidP="00FF7EA7">
            <w:pPr>
              <w:spacing w:line="360" w:lineRule="auto"/>
              <w:jc w:val="both"/>
              <w:rPr>
                <w:rFonts w:ascii="Book Antiqua" w:hAnsi="Book Antiqua" w:cs="Arial"/>
                <w:vertAlign w:val="superscript"/>
              </w:rPr>
            </w:pPr>
          </w:p>
          <w:p w14:paraId="0984F320" w14:textId="77777777" w:rsidR="00E042AD" w:rsidRPr="00041F3B" w:rsidRDefault="00E042AD" w:rsidP="00FF7EA7">
            <w:pPr>
              <w:spacing w:line="360" w:lineRule="auto"/>
              <w:jc w:val="both"/>
              <w:rPr>
                <w:rFonts w:ascii="Book Antiqua" w:hAnsi="Book Antiqua" w:cs="Arial"/>
                <w:vertAlign w:val="superscript"/>
              </w:rPr>
            </w:pPr>
          </w:p>
          <w:p w14:paraId="4C6FC20E" w14:textId="77777777" w:rsidR="00E042AD" w:rsidRPr="00041F3B" w:rsidRDefault="00E042AD" w:rsidP="00FF7EA7">
            <w:pPr>
              <w:spacing w:line="360" w:lineRule="auto"/>
              <w:jc w:val="both"/>
              <w:rPr>
                <w:rFonts w:ascii="Book Antiqua" w:hAnsi="Book Antiqua" w:cs="Arial"/>
                <w:vertAlign w:val="superscript"/>
              </w:rPr>
            </w:pPr>
          </w:p>
          <w:p w14:paraId="76746C19" w14:textId="77777777" w:rsidR="00E042AD" w:rsidRPr="00041F3B" w:rsidRDefault="00E042AD" w:rsidP="00FF7EA7">
            <w:pPr>
              <w:spacing w:line="360" w:lineRule="auto"/>
              <w:jc w:val="both"/>
              <w:rPr>
                <w:rFonts w:ascii="Book Antiqua" w:hAnsi="Book Antiqua" w:cs="Arial"/>
                <w:vertAlign w:val="superscript"/>
              </w:rPr>
            </w:pPr>
          </w:p>
          <w:p w14:paraId="6B63F331" w14:textId="77777777" w:rsidR="00E042AD" w:rsidRPr="00041F3B" w:rsidRDefault="00E042AD" w:rsidP="00FF7EA7">
            <w:pPr>
              <w:spacing w:line="360" w:lineRule="auto"/>
              <w:jc w:val="both"/>
              <w:rPr>
                <w:rFonts w:ascii="Book Antiqua" w:hAnsi="Book Antiqua" w:cs="Arial"/>
                <w:vertAlign w:val="superscript"/>
              </w:rPr>
            </w:pPr>
          </w:p>
          <w:p w14:paraId="74757F3B" w14:textId="77777777" w:rsidR="00E042AD" w:rsidRPr="00041F3B" w:rsidRDefault="00E042AD" w:rsidP="00FF7EA7">
            <w:pPr>
              <w:spacing w:line="360" w:lineRule="auto"/>
              <w:jc w:val="both"/>
              <w:rPr>
                <w:rFonts w:ascii="Book Antiqua" w:hAnsi="Book Antiqua" w:cs="Arial"/>
                <w:vertAlign w:val="superscript"/>
              </w:rPr>
            </w:pPr>
          </w:p>
          <w:p w14:paraId="5A9EF1F1" w14:textId="77777777" w:rsidR="00E042AD" w:rsidRPr="00041F3B" w:rsidRDefault="00E042AD" w:rsidP="00FF7EA7">
            <w:pPr>
              <w:spacing w:line="360" w:lineRule="auto"/>
              <w:jc w:val="both"/>
              <w:rPr>
                <w:rFonts w:ascii="Book Antiqua" w:hAnsi="Book Antiqua" w:cs="Arial"/>
                <w:vertAlign w:val="superscript"/>
              </w:rPr>
            </w:pPr>
          </w:p>
          <w:p w14:paraId="1EB49FF7" w14:textId="77777777" w:rsidR="00E042AD" w:rsidRPr="00041F3B" w:rsidRDefault="00E042AD" w:rsidP="00FF7EA7">
            <w:pPr>
              <w:spacing w:line="360" w:lineRule="auto"/>
              <w:jc w:val="both"/>
              <w:rPr>
                <w:rFonts w:ascii="Book Antiqua" w:hAnsi="Book Antiqua" w:cs="Arial"/>
                <w:vertAlign w:val="superscript"/>
              </w:rPr>
            </w:pPr>
          </w:p>
          <w:p w14:paraId="34C03857" w14:textId="23BC8964" w:rsidR="00E042AD" w:rsidRPr="00041F3B" w:rsidRDefault="00E042AD" w:rsidP="00FF7EA7">
            <w:pPr>
              <w:spacing w:line="360" w:lineRule="auto"/>
              <w:jc w:val="both"/>
              <w:rPr>
                <w:rFonts w:ascii="Book Antiqua" w:hAnsi="Book Antiqua" w:cs="Arial"/>
              </w:rPr>
            </w:pPr>
          </w:p>
        </w:tc>
        <w:tc>
          <w:tcPr>
            <w:tcW w:w="1559" w:type="dxa"/>
          </w:tcPr>
          <w:p w14:paraId="18A3A9FB" w14:textId="0482FB16" w:rsidR="00525266"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lastRenderedPageBreak/>
              <w:t xml:space="preserve">(1) </w:t>
            </w:r>
            <w:r w:rsidR="00525266" w:rsidRPr="00041F3B">
              <w:rPr>
                <w:rFonts w:ascii="Book Antiqua" w:hAnsi="Book Antiqua" w:cs="Arial"/>
              </w:rPr>
              <w:t>Siemens Sonata</w:t>
            </w:r>
          </w:p>
          <w:p w14:paraId="59BCBD3A" w14:textId="230F83FD" w:rsidR="00525266"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525266" w:rsidRPr="00041F3B">
              <w:rPr>
                <w:rFonts w:ascii="Book Antiqua" w:hAnsi="Book Antiqua" w:cs="Arial"/>
              </w:rPr>
              <w:t>Siemens Trio</w:t>
            </w:r>
          </w:p>
          <w:p w14:paraId="38B45002" w14:textId="6C091704" w:rsidR="00525266"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lastRenderedPageBreak/>
              <w:t xml:space="preserve">(3) </w:t>
            </w:r>
            <w:r w:rsidR="00525266" w:rsidRPr="00041F3B">
              <w:rPr>
                <w:rFonts w:ascii="Book Antiqua" w:hAnsi="Book Antiqua" w:cs="Arial"/>
              </w:rPr>
              <w:t>Philips Achieva</w:t>
            </w:r>
          </w:p>
          <w:p w14:paraId="786E32D1" w14:textId="7CF8567D" w:rsidR="00525266"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(4) </w:t>
            </w:r>
            <w:r w:rsidR="00525266" w:rsidRPr="00041F3B">
              <w:rPr>
                <w:rFonts w:ascii="Book Antiqua" w:hAnsi="Book Antiqua" w:cs="Arial"/>
              </w:rPr>
              <w:t>Philips Achieva</w:t>
            </w:r>
          </w:p>
          <w:p w14:paraId="36A070D1" w14:textId="626666EC" w:rsidR="00525266"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(5) </w:t>
            </w:r>
            <w:r w:rsidR="00525266" w:rsidRPr="00041F3B">
              <w:rPr>
                <w:rFonts w:ascii="Book Antiqua" w:hAnsi="Book Antiqua" w:cs="Arial"/>
              </w:rPr>
              <w:t>GE Signa</w:t>
            </w:r>
          </w:p>
          <w:p w14:paraId="4D3E2E7B" w14:textId="1756C530" w:rsidR="00525266"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(6) </w:t>
            </w:r>
            <w:r w:rsidR="003A1436" w:rsidRPr="00041F3B">
              <w:rPr>
                <w:rFonts w:ascii="Book Antiqua" w:hAnsi="Book Antiqua" w:cs="Arial"/>
              </w:rPr>
              <w:t xml:space="preserve">GE </w:t>
            </w:r>
            <w:r w:rsidR="00525266" w:rsidRPr="00041F3B">
              <w:rPr>
                <w:rFonts w:ascii="Book Antiqua" w:hAnsi="Book Antiqua" w:cs="Arial"/>
              </w:rPr>
              <w:t>Discovery</w:t>
            </w:r>
          </w:p>
        </w:tc>
        <w:tc>
          <w:tcPr>
            <w:tcW w:w="1134" w:type="dxa"/>
          </w:tcPr>
          <w:p w14:paraId="6B90EA4B" w14:textId="394B5A6C" w:rsidR="00525266" w:rsidRPr="00041F3B" w:rsidRDefault="00E07C9F" w:rsidP="00FF7EA7">
            <w:pPr>
              <w:spacing w:line="360" w:lineRule="auto"/>
              <w:jc w:val="both"/>
              <w:rPr>
                <w:rFonts w:ascii="Book Antiqua" w:hAnsi="Book Antiqua" w:cs="Arial"/>
              </w:rPr>
            </w:pPr>
            <w:r w:rsidRPr="00041F3B">
              <w:rPr>
                <w:rFonts w:ascii="Book Antiqua" w:hAnsi="Book Antiqua" w:cs="Arial"/>
              </w:rPr>
              <w:lastRenderedPageBreak/>
              <w:t>1.5</w:t>
            </w:r>
          </w:p>
          <w:p w14:paraId="317921A1" w14:textId="77777777" w:rsidR="00525266" w:rsidRPr="00041F3B" w:rsidRDefault="00525266" w:rsidP="00FF7EA7">
            <w:pPr>
              <w:pStyle w:val="ListParagraph"/>
              <w:spacing w:line="360" w:lineRule="auto"/>
              <w:ind w:left="0"/>
              <w:jc w:val="both"/>
              <w:rPr>
                <w:rFonts w:ascii="Book Antiqua" w:hAnsi="Book Antiqua" w:cs="Arial"/>
              </w:rPr>
            </w:pPr>
          </w:p>
          <w:p w14:paraId="0F0BE400" w14:textId="1AD8C3EB" w:rsidR="00525266" w:rsidRPr="00041F3B" w:rsidRDefault="00525266" w:rsidP="00FF7EA7">
            <w:pPr>
              <w:spacing w:line="360" w:lineRule="auto"/>
              <w:jc w:val="both"/>
              <w:rPr>
                <w:rFonts w:ascii="Book Antiqua" w:hAnsi="Book Antiqua" w:cs="Arial"/>
              </w:rPr>
            </w:pPr>
            <w:r w:rsidRPr="00041F3B">
              <w:rPr>
                <w:rFonts w:ascii="Book Antiqua" w:hAnsi="Book Antiqua" w:cs="Arial"/>
              </w:rPr>
              <w:t>3.0</w:t>
            </w:r>
          </w:p>
          <w:p w14:paraId="5636848D" w14:textId="77777777" w:rsidR="00525266" w:rsidRPr="00041F3B" w:rsidRDefault="00525266" w:rsidP="00FF7EA7">
            <w:pPr>
              <w:spacing w:line="360" w:lineRule="auto"/>
              <w:jc w:val="both"/>
              <w:rPr>
                <w:rFonts w:ascii="Book Antiqua" w:hAnsi="Book Antiqua" w:cs="Arial"/>
              </w:rPr>
            </w:pPr>
          </w:p>
          <w:p w14:paraId="04880A0A" w14:textId="08E0CA51" w:rsidR="00525266" w:rsidRPr="00041F3B" w:rsidRDefault="00E07C9F" w:rsidP="00FF7EA7">
            <w:pPr>
              <w:spacing w:line="360" w:lineRule="auto"/>
              <w:jc w:val="both"/>
              <w:rPr>
                <w:rFonts w:ascii="Book Antiqua" w:hAnsi="Book Antiqua" w:cs="Arial"/>
              </w:rPr>
            </w:pPr>
            <w:r w:rsidRPr="00041F3B">
              <w:rPr>
                <w:rFonts w:ascii="Book Antiqua" w:hAnsi="Book Antiqua" w:cs="Arial"/>
              </w:rPr>
              <w:lastRenderedPageBreak/>
              <w:t>1.5</w:t>
            </w:r>
          </w:p>
          <w:p w14:paraId="71F5DBED" w14:textId="77777777" w:rsidR="00525266" w:rsidRPr="00041F3B" w:rsidRDefault="00525266" w:rsidP="00FF7EA7">
            <w:pPr>
              <w:spacing w:line="360" w:lineRule="auto"/>
              <w:jc w:val="both"/>
              <w:rPr>
                <w:rFonts w:ascii="Book Antiqua" w:hAnsi="Book Antiqua" w:cs="Arial"/>
              </w:rPr>
            </w:pPr>
          </w:p>
          <w:p w14:paraId="0002F914" w14:textId="32BE44E4" w:rsidR="00525266" w:rsidRPr="00041F3B" w:rsidRDefault="00525266" w:rsidP="00FF7EA7">
            <w:pPr>
              <w:spacing w:line="360" w:lineRule="auto"/>
              <w:jc w:val="both"/>
              <w:rPr>
                <w:rFonts w:ascii="Book Antiqua" w:hAnsi="Book Antiqua" w:cs="Arial"/>
              </w:rPr>
            </w:pPr>
            <w:r w:rsidRPr="00041F3B">
              <w:rPr>
                <w:rFonts w:ascii="Book Antiqua" w:hAnsi="Book Antiqua" w:cs="Arial"/>
              </w:rPr>
              <w:t>3.0</w:t>
            </w:r>
          </w:p>
          <w:p w14:paraId="0D1A2FFD" w14:textId="77777777" w:rsidR="00525266" w:rsidRPr="00041F3B" w:rsidRDefault="00525266" w:rsidP="00FF7EA7">
            <w:pPr>
              <w:spacing w:line="360" w:lineRule="auto"/>
              <w:jc w:val="both"/>
              <w:rPr>
                <w:rFonts w:ascii="Book Antiqua" w:hAnsi="Book Antiqua" w:cs="Arial"/>
              </w:rPr>
            </w:pPr>
          </w:p>
          <w:p w14:paraId="40AFA779" w14:textId="4865B2E6" w:rsidR="00525266"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658A0C75" w14:textId="008CF3C1" w:rsidR="00525266" w:rsidRPr="00041F3B" w:rsidRDefault="00525266" w:rsidP="00FF7EA7">
            <w:pPr>
              <w:spacing w:line="360" w:lineRule="auto"/>
              <w:jc w:val="both"/>
              <w:rPr>
                <w:rFonts w:ascii="Book Antiqua" w:hAnsi="Book Antiqua" w:cs="Arial"/>
              </w:rPr>
            </w:pPr>
            <w:r w:rsidRPr="00041F3B">
              <w:rPr>
                <w:rFonts w:ascii="Book Antiqua" w:hAnsi="Book Antiqua" w:cs="Arial"/>
              </w:rPr>
              <w:t>3.0</w:t>
            </w:r>
          </w:p>
        </w:tc>
        <w:tc>
          <w:tcPr>
            <w:tcW w:w="1984" w:type="dxa"/>
          </w:tcPr>
          <w:p w14:paraId="7C0CD44B" w14:textId="1D339CBB" w:rsidR="00525266" w:rsidRPr="00041F3B" w:rsidRDefault="00525266" w:rsidP="00FF7EA7">
            <w:pPr>
              <w:spacing w:line="360" w:lineRule="auto"/>
              <w:jc w:val="both"/>
              <w:rPr>
                <w:rFonts w:ascii="Book Antiqua" w:hAnsi="Book Antiqua" w:cs="Arial"/>
              </w:rPr>
            </w:pPr>
            <w:r w:rsidRPr="00041F3B">
              <w:rPr>
                <w:rFonts w:ascii="Book Antiqua" w:hAnsi="Book Antiqua" w:cs="Arial"/>
              </w:rPr>
              <w:lastRenderedPageBreak/>
              <w:t>SS SE EPI, FB, FS</w:t>
            </w:r>
          </w:p>
        </w:tc>
        <w:tc>
          <w:tcPr>
            <w:tcW w:w="1418" w:type="dxa"/>
          </w:tcPr>
          <w:p w14:paraId="133941C0" w14:textId="60107F7C" w:rsidR="00525266" w:rsidRPr="00041F3B" w:rsidRDefault="00525266" w:rsidP="00FF7EA7">
            <w:pPr>
              <w:spacing w:line="360" w:lineRule="auto"/>
              <w:jc w:val="both"/>
              <w:rPr>
                <w:rFonts w:ascii="Book Antiqua" w:hAnsi="Book Antiqua" w:cs="Arial"/>
              </w:rPr>
            </w:pPr>
            <w:r w:rsidRPr="00041F3B">
              <w:rPr>
                <w:rFonts w:ascii="Book Antiqua" w:hAnsi="Book Antiqua" w:cs="Arial"/>
              </w:rPr>
              <w:t>(5000-6225)/(36-76)</w:t>
            </w:r>
          </w:p>
        </w:tc>
        <w:tc>
          <w:tcPr>
            <w:tcW w:w="2695" w:type="dxa"/>
          </w:tcPr>
          <w:p w14:paraId="169C2A02" w14:textId="2E75DD13" w:rsidR="00525266" w:rsidRPr="00041F3B" w:rsidRDefault="00525266" w:rsidP="00FF7EA7">
            <w:pPr>
              <w:spacing w:line="360" w:lineRule="auto"/>
              <w:jc w:val="both"/>
              <w:rPr>
                <w:rFonts w:ascii="Book Antiqua" w:hAnsi="Book Antiqua" w:cs="Arial"/>
              </w:rPr>
            </w:pPr>
            <w:r w:rsidRPr="00041F3B">
              <w:rPr>
                <w:rFonts w:ascii="Book Antiqua" w:hAnsi="Book Antiqua" w:cs="Arial"/>
              </w:rPr>
              <w:t>10 (10M)</w:t>
            </w:r>
            <w:r w:rsidR="00A813D8" w:rsidRPr="00041F3B">
              <w:rPr>
                <w:rFonts w:ascii="Book Antiqua" w:hAnsi="Book Antiqua" w:cs="Arial"/>
              </w:rPr>
              <w:t>/</w:t>
            </w:r>
            <w:r w:rsidRPr="00041F3B">
              <w:rPr>
                <w:rFonts w:ascii="Book Antiqua" w:hAnsi="Book Antiqua" w:cs="Arial"/>
              </w:rPr>
              <w:t>36.6</w:t>
            </w:r>
            <w:r w:rsidR="00A813D8" w:rsidRPr="00041F3B">
              <w:rPr>
                <w:rFonts w:ascii="Book Antiqua" w:eastAsia="宋体" w:hAnsi="Book Antiqua" w:cs="Arial" w:hint="eastAsia"/>
                <w:lang w:eastAsia="zh-CN"/>
              </w:rPr>
              <w:t xml:space="preserve"> </w:t>
            </w:r>
            <w:r w:rsidRPr="00041F3B">
              <w:rPr>
                <w:rFonts w:ascii="Book Antiqua" w:hAnsi="Book Antiqua" w:cs="Arial"/>
              </w:rPr>
              <w:t>(7.7)</w:t>
            </w:r>
          </w:p>
        </w:tc>
        <w:tc>
          <w:tcPr>
            <w:tcW w:w="1699" w:type="dxa"/>
          </w:tcPr>
          <w:p w14:paraId="00045E9B" w14:textId="7BA1A343" w:rsidR="00525266" w:rsidRPr="00041F3B" w:rsidRDefault="00525266" w:rsidP="00FF7EA7">
            <w:pPr>
              <w:spacing w:line="360" w:lineRule="auto"/>
              <w:jc w:val="both"/>
              <w:rPr>
                <w:rFonts w:ascii="Book Antiqua" w:hAnsi="Book Antiqua" w:cs="Arial"/>
              </w:rPr>
            </w:pPr>
            <w:r w:rsidRPr="00041F3B">
              <w:rPr>
                <w:rFonts w:ascii="Book Antiqua" w:hAnsi="Book Antiqua" w:cs="Arial"/>
              </w:rPr>
              <w:t>0, 1000</w:t>
            </w:r>
          </w:p>
        </w:tc>
        <w:tc>
          <w:tcPr>
            <w:tcW w:w="2410" w:type="dxa"/>
          </w:tcPr>
          <w:p w14:paraId="0301454B" w14:textId="50565D14" w:rsidR="00525266"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525266" w:rsidRPr="00041F3B">
              <w:rPr>
                <w:rFonts w:ascii="Book Antiqua" w:hAnsi="Book Antiqua" w:cs="Arial"/>
              </w:rPr>
              <w:t>LL:</w:t>
            </w:r>
            <w:r w:rsidRPr="00041F3B">
              <w:rPr>
                <w:rFonts w:ascii="Book Antiqua" w:eastAsia="宋体" w:hAnsi="Book Antiqua" w:cs="Arial" w:hint="eastAsia"/>
                <w:lang w:eastAsia="zh-CN"/>
              </w:rPr>
              <w:t xml:space="preserve"> </w:t>
            </w:r>
            <w:r w:rsidR="00525266" w:rsidRPr="00041F3B">
              <w:rPr>
                <w:rFonts w:ascii="Book Antiqua" w:hAnsi="Book Antiqua" w:cs="Arial"/>
              </w:rPr>
              <w:t>1.207</w:t>
            </w:r>
            <w:r w:rsidRPr="00041F3B">
              <w:rPr>
                <w:rFonts w:ascii="Book Antiqua" w:eastAsia="宋体" w:hAnsi="Book Antiqua" w:cs="Arial" w:hint="eastAsia"/>
                <w:lang w:eastAsia="zh-CN"/>
              </w:rPr>
              <w:t xml:space="preserve"> </w:t>
            </w:r>
            <w:r w:rsidR="00525266" w:rsidRPr="00041F3B">
              <w:rPr>
                <w:rFonts w:ascii="Book Antiqua" w:hAnsi="Book Antiqua" w:cs="Arial"/>
              </w:rPr>
              <w:t>(0.194)</w:t>
            </w:r>
          </w:p>
          <w:p w14:paraId="15C1E66D" w14:textId="0241A5D7" w:rsidR="00525266" w:rsidRPr="00041F3B" w:rsidRDefault="00525266" w:rsidP="00FF7EA7">
            <w:pPr>
              <w:pStyle w:val="ListParagraph"/>
              <w:spacing w:line="360" w:lineRule="auto"/>
              <w:ind w:left="0"/>
              <w:jc w:val="both"/>
              <w:rPr>
                <w:rFonts w:ascii="Book Antiqua" w:hAnsi="Book Antiqua" w:cs="Arial"/>
              </w:rPr>
            </w:pPr>
            <w:r w:rsidRPr="00041F3B">
              <w:rPr>
                <w:rFonts w:ascii="Book Antiqua" w:hAnsi="Book Antiqua" w:cs="Arial"/>
              </w:rPr>
              <w:t>RL:</w:t>
            </w:r>
            <w:r w:rsidR="003D1313" w:rsidRPr="00041F3B">
              <w:rPr>
                <w:rFonts w:ascii="Book Antiqua" w:eastAsia="宋体" w:hAnsi="Book Antiqua" w:cs="Arial" w:hint="eastAsia"/>
                <w:lang w:eastAsia="zh-CN"/>
              </w:rPr>
              <w:t xml:space="preserve"> </w:t>
            </w:r>
            <w:r w:rsidRPr="00041F3B">
              <w:rPr>
                <w:rFonts w:ascii="Book Antiqua" w:hAnsi="Book Antiqua" w:cs="Arial"/>
              </w:rPr>
              <w:t>1.026</w:t>
            </w:r>
            <w:r w:rsidR="003D1313" w:rsidRPr="00041F3B">
              <w:rPr>
                <w:rFonts w:ascii="Book Antiqua" w:eastAsia="宋体" w:hAnsi="Book Antiqua" w:cs="Arial" w:hint="eastAsia"/>
                <w:lang w:eastAsia="zh-CN"/>
              </w:rPr>
              <w:t xml:space="preserve"> </w:t>
            </w:r>
            <w:r w:rsidRPr="00041F3B">
              <w:rPr>
                <w:rFonts w:ascii="Book Antiqua" w:hAnsi="Book Antiqua" w:cs="Arial"/>
              </w:rPr>
              <w:t>(0.260)</w:t>
            </w:r>
          </w:p>
          <w:p w14:paraId="62CBFCC6" w14:textId="1E09581E" w:rsidR="00525266"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525266" w:rsidRPr="00041F3B">
              <w:rPr>
                <w:rFonts w:ascii="Book Antiqua" w:hAnsi="Book Antiqua" w:cs="Arial"/>
              </w:rPr>
              <w:t>LL:</w:t>
            </w:r>
            <w:r w:rsidRPr="00041F3B">
              <w:rPr>
                <w:rFonts w:ascii="Book Antiqua" w:eastAsia="宋体" w:hAnsi="Book Antiqua" w:cs="Arial" w:hint="eastAsia"/>
                <w:lang w:eastAsia="zh-CN"/>
              </w:rPr>
              <w:t xml:space="preserve"> </w:t>
            </w:r>
            <w:r w:rsidR="00525266" w:rsidRPr="00041F3B">
              <w:rPr>
                <w:rFonts w:ascii="Book Antiqua" w:hAnsi="Book Antiqua" w:cs="Arial"/>
              </w:rPr>
              <w:t>1.132</w:t>
            </w:r>
            <w:r w:rsidRPr="00041F3B">
              <w:rPr>
                <w:rFonts w:ascii="Book Antiqua" w:eastAsia="宋体" w:hAnsi="Book Antiqua" w:cs="Arial" w:hint="eastAsia"/>
                <w:lang w:eastAsia="zh-CN"/>
              </w:rPr>
              <w:t xml:space="preserve"> </w:t>
            </w:r>
            <w:r w:rsidR="00525266" w:rsidRPr="00041F3B">
              <w:rPr>
                <w:rFonts w:ascii="Book Antiqua" w:hAnsi="Book Antiqua" w:cs="Arial"/>
              </w:rPr>
              <w:t>(0.250)</w:t>
            </w:r>
          </w:p>
          <w:p w14:paraId="58CAB40D" w14:textId="2627BC18" w:rsidR="00525266" w:rsidRPr="00041F3B" w:rsidRDefault="00525266" w:rsidP="00FF7EA7">
            <w:pPr>
              <w:pStyle w:val="ListParagraph"/>
              <w:spacing w:line="360" w:lineRule="auto"/>
              <w:ind w:left="0"/>
              <w:jc w:val="both"/>
              <w:rPr>
                <w:rFonts w:ascii="Book Antiqua" w:hAnsi="Book Antiqua" w:cs="Arial"/>
              </w:rPr>
            </w:pPr>
            <w:r w:rsidRPr="00041F3B">
              <w:rPr>
                <w:rFonts w:ascii="Book Antiqua" w:hAnsi="Book Antiqua" w:cs="Arial"/>
              </w:rPr>
              <w:t>RL:</w:t>
            </w:r>
            <w:r w:rsidR="003D1313" w:rsidRPr="00041F3B">
              <w:rPr>
                <w:rFonts w:ascii="Book Antiqua" w:eastAsia="宋体" w:hAnsi="Book Antiqua" w:cs="Arial" w:hint="eastAsia"/>
                <w:lang w:eastAsia="zh-CN"/>
              </w:rPr>
              <w:t xml:space="preserve"> </w:t>
            </w:r>
            <w:r w:rsidRPr="00041F3B">
              <w:rPr>
                <w:rFonts w:ascii="Book Antiqua" w:hAnsi="Book Antiqua" w:cs="Arial"/>
              </w:rPr>
              <w:t>0.966</w:t>
            </w:r>
            <w:r w:rsidR="003D1313" w:rsidRPr="00041F3B">
              <w:rPr>
                <w:rFonts w:ascii="Book Antiqua" w:eastAsia="宋体" w:hAnsi="Book Antiqua" w:cs="Arial" w:hint="eastAsia"/>
                <w:lang w:eastAsia="zh-CN"/>
              </w:rPr>
              <w:t xml:space="preserve"> </w:t>
            </w:r>
            <w:r w:rsidRPr="00041F3B">
              <w:rPr>
                <w:rFonts w:ascii="Book Antiqua" w:hAnsi="Book Antiqua" w:cs="Arial"/>
              </w:rPr>
              <w:t>(0.187)</w:t>
            </w:r>
          </w:p>
          <w:p w14:paraId="46AD306B" w14:textId="1EE1514F" w:rsidR="00525266"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lastRenderedPageBreak/>
              <w:t xml:space="preserve">(3) </w:t>
            </w:r>
            <w:r w:rsidR="00525266" w:rsidRPr="00041F3B">
              <w:rPr>
                <w:rFonts w:ascii="Book Antiqua" w:hAnsi="Book Antiqua" w:cs="Arial"/>
              </w:rPr>
              <w:t>LL:</w:t>
            </w:r>
            <w:r w:rsidRPr="00041F3B">
              <w:rPr>
                <w:rFonts w:ascii="Book Antiqua" w:eastAsia="宋体" w:hAnsi="Book Antiqua" w:cs="Arial" w:hint="eastAsia"/>
                <w:lang w:eastAsia="zh-CN"/>
              </w:rPr>
              <w:t xml:space="preserve"> </w:t>
            </w:r>
            <w:r w:rsidR="00525266" w:rsidRPr="00041F3B">
              <w:rPr>
                <w:rFonts w:ascii="Book Antiqua" w:hAnsi="Book Antiqua" w:cs="Arial"/>
              </w:rPr>
              <w:t>1.349</w:t>
            </w:r>
            <w:r w:rsidRPr="00041F3B">
              <w:rPr>
                <w:rFonts w:ascii="Book Antiqua" w:eastAsia="宋体" w:hAnsi="Book Antiqua" w:cs="Arial" w:hint="eastAsia"/>
                <w:lang w:eastAsia="zh-CN"/>
              </w:rPr>
              <w:t xml:space="preserve"> </w:t>
            </w:r>
            <w:r w:rsidR="00525266" w:rsidRPr="00041F3B">
              <w:rPr>
                <w:rFonts w:ascii="Book Antiqua" w:hAnsi="Book Antiqua" w:cs="Arial"/>
              </w:rPr>
              <w:t>(0.178)</w:t>
            </w:r>
          </w:p>
          <w:p w14:paraId="28D842FC" w14:textId="1FDE779F" w:rsidR="00525266" w:rsidRPr="00041F3B" w:rsidRDefault="00525266" w:rsidP="00FF7EA7">
            <w:pPr>
              <w:pStyle w:val="ListParagraph"/>
              <w:spacing w:line="360" w:lineRule="auto"/>
              <w:ind w:left="0"/>
              <w:jc w:val="both"/>
              <w:rPr>
                <w:rFonts w:ascii="Book Antiqua" w:hAnsi="Book Antiqua" w:cs="Arial"/>
              </w:rPr>
            </w:pPr>
            <w:r w:rsidRPr="00041F3B">
              <w:rPr>
                <w:rFonts w:ascii="Book Antiqua" w:hAnsi="Book Antiqua" w:cs="Arial"/>
              </w:rPr>
              <w:t>RL:</w:t>
            </w:r>
            <w:r w:rsidR="003D1313" w:rsidRPr="00041F3B">
              <w:rPr>
                <w:rFonts w:ascii="Book Antiqua" w:eastAsia="宋体" w:hAnsi="Book Antiqua" w:cs="Arial" w:hint="eastAsia"/>
                <w:lang w:eastAsia="zh-CN"/>
              </w:rPr>
              <w:t xml:space="preserve"> </w:t>
            </w:r>
            <w:r w:rsidRPr="00041F3B">
              <w:rPr>
                <w:rFonts w:ascii="Book Antiqua" w:hAnsi="Book Antiqua" w:cs="Arial"/>
              </w:rPr>
              <w:t>1.128</w:t>
            </w:r>
            <w:r w:rsidR="003D1313" w:rsidRPr="00041F3B">
              <w:rPr>
                <w:rFonts w:ascii="Book Antiqua" w:eastAsia="宋体" w:hAnsi="Book Antiqua" w:cs="Arial" w:hint="eastAsia"/>
                <w:lang w:eastAsia="zh-CN"/>
              </w:rPr>
              <w:t xml:space="preserve"> </w:t>
            </w:r>
            <w:r w:rsidRPr="00041F3B">
              <w:rPr>
                <w:rFonts w:ascii="Book Antiqua" w:hAnsi="Book Antiqua" w:cs="Arial"/>
              </w:rPr>
              <w:t>(0.127)</w:t>
            </w:r>
          </w:p>
          <w:p w14:paraId="7D274658" w14:textId="0B991375" w:rsidR="00525266" w:rsidRPr="00041F3B" w:rsidRDefault="003D1313" w:rsidP="003D1313">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(4) </w:t>
            </w:r>
            <w:r w:rsidR="00525266" w:rsidRPr="00041F3B">
              <w:rPr>
                <w:rFonts w:ascii="Book Antiqua" w:hAnsi="Book Antiqua" w:cs="Arial"/>
              </w:rPr>
              <w:t>LL:</w:t>
            </w:r>
            <w:r w:rsidRPr="00041F3B">
              <w:rPr>
                <w:rFonts w:ascii="Book Antiqua" w:eastAsia="宋体" w:hAnsi="Book Antiqua" w:cs="Arial" w:hint="eastAsia"/>
                <w:lang w:eastAsia="zh-CN"/>
              </w:rPr>
              <w:t xml:space="preserve"> </w:t>
            </w:r>
            <w:r w:rsidR="00525266" w:rsidRPr="00041F3B">
              <w:rPr>
                <w:rFonts w:ascii="Book Antiqua" w:hAnsi="Book Antiqua" w:cs="Arial"/>
              </w:rPr>
              <w:t>1.097</w:t>
            </w:r>
            <w:r w:rsidRPr="00041F3B">
              <w:rPr>
                <w:rFonts w:ascii="Book Antiqua" w:eastAsia="宋体" w:hAnsi="Book Antiqua" w:cs="Arial" w:hint="eastAsia"/>
                <w:lang w:eastAsia="zh-CN"/>
              </w:rPr>
              <w:t xml:space="preserve"> </w:t>
            </w:r>
            <w:r w:rsidR="00525266" w:rsidRPr="00041F3B">
              <w:rPr>
                <w:rFonts w:ascii="Book Antiqua" w:hAnsi="Book Antiqua" w:cs="Arial"/>
              </w:rPr>
              <w:t>(0.129)</w:t>
            </w:r>
          </w:p>
          <w:p w14:paraId="491E1F48" w14:textId="0A8C259B" w:rsidR="00525266" w:rsidRPr="00041F3B" w:rsidRDefault="00525266" w:rsidP="00FF7EA7">
            <w:pPr>
              <w:pStyle w:val="ListParagraph"/>
              <w:spacing w:line="360" w:lineRule="auto"/>
              <w:ind w:left="0"/>
              <w:jc w:val="both"/>
              <w:rPr>
                <w:rFonts w:ascii="Book Antiqua" w:hAnsi="Book Antiqua" w:cs="Arial"/>
              </w:rPr>
            </w:pPr>
            <w:r w:rsidRPr="00041F3B">
              <w:rPr>
                <w:rFonts w:ascii="Book Antiqua" w:hAnsi="Book Antiqua" w:cs="Arial"/>
              </w:rPr>
              <w:t>RL:</w:t>
            </w:r>
            <w:r w:rsidR="003D1313" w:rsidRPr="00041F3B">
              <w:rPr>
                <w:rFonts w:ascii="Book Antiqua" w:eastAsia="宋体" w:hAnsi="Book Antiqua" w:cs="Arial" w:hint="eastAsia"/>
                <w:lang w:eastAsia="zh-CN"/>
              </w:rPr>
              <w:t xml:space="preserve"> </w:t>
            </w:r>
            <w:r w:rsidRPr="00041F3B">
              <w:rPr>
                <w:rFonts w:ascii="Book Antiqua" w:hAnsi="Book Antiqua" w:cs="Arial"/>
              </w:rPr>
              <w:t>1.108</w:t>
            </w:r>
            <w:r w:rsidR="003D1313" w:rsidRPr="00041F3B">
              <w:rPr>
                <w:rFonts w:ascii="Book Antiqua" w:eastAsia="宋体" w:hAnsi="Book Antiqua" w:cs="Arial" w:hint="eastAsia"/>
                <w:lang w:eastAsia="zh-CN"/>
              </w:rPr>
              <w:t xml:space="preserve"> </w:t>
            </w:r>
            <w:r w:rsidRPr="00041F3B">
              <w:rPr>
                <w:rFonts w:ascii="Book Antiqua" w:hAnsi="Book Antiqua" w:cs="Arial"/>
              </w:rPr>
              <w:t>(0.110)</w:t>
            </w:r>
          </w:p>
          <w:p w14:paraId="66C29720" w14:textId="1A35CD8D" w:rsidR="00525266"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(5) </w:t>
            </w:r>
            <w:r w:rsidR="00525266" w:rsidRPr="00041F3B">
              <w:rPr>
                <w:rFonts w:ascii="Book Antiqua" w:hAnsi="Book Antiqua" w:cs="Arial"/>
              </w:rPr>
              <w:t>LL:</w:t>
            </w:r>
            <w:r w:rsidRPr="00041F3B">
              <w:rPr>
                <w:rFonts w:ascii="Book Antiqua" w:eastAsia="宋体" w:hAnsi="Book Antiqua" w:cs="Arial" w:hint="eastAsia"/>
                <w:lang w:eastAsia="zh-CN"/>
              </w:rPr>
              <w:t xml:space="preserve"> </w:t>
            </w:r>
            <w:r w:rsidR="00525266" w:rsidRPr="00041F3B">
              <w:rPr>
                <w:rFonts w:ascii="Book Antiqua" w:hAnsi="Book Antiqua" w:cs="Arial"/>
              </w:rPr>
              <w:t>1.271</w:t>
            </w:r>
            <w:r w:rsidRPr="00041F3B">
              <w:rPr>
                <w:rFonts w:ascii="Book Antiqua" w:eastAsia="宋体" w:hAnsi="Book Antiqua" w:cs="Arial" w:hint="eastAsia"/>
                <w:lang w:eastAsia="zh-CN"/>
              </w:rPr>
              <w:t xml:space="preserve"> </w:t>
            </w:r>
            <w:r w:rsidR="00525266" w:rsidRPr="00041F3B">
              <w:rPr>
                <w:rFonts w:ascii="Book Antiqua" w:hAnsi="Book Antiqua" w:cs="Arial"/>
              </w:rPr>
              <w:t>(0.133)</w:t>
            </w:r>
          </w:p>
          <w:p w14:paraId="63A9EA6E" w14:textId="40128910" w:rsidR="00525266" w:rsidRPr="00041F3B" w:rsidRDefault="00525266" w:rsidP="00FF7EA7">
            <w:pPr>
              <w:pStyle w:val="ListParagraph"/>
              <w:spacing w:line="360" w:lineRule="auto"/>
              <w:ind w:left="0"/>
              <w:jc w:val="both"/>
              <w:rPr>
                <w:rFonts w:ascii="Book Antiqua" w:hAnsi="Book Antiqua" w:cs="Arial"/>
              </w:rPr>
            </w:pPr>
            <w:r w:rsidRPr="00041F3B">
              <w:rPr>
                <w:rFonts w:ascii="Book Antiqua" w:hAnsi="Book Antiqua" w:cs="Arial"/>
              </w:rPr>
              <w:t>RL:</w:t>
            </w:r>
            <w:r w:rsidR="00A813D8" w:rsidRPr="00041F3B">
              <w:rPr>
                <w:rFonts w:ascii="Book Antiqua" w:eastAsia="宋体" w:hAnsi="Book Antiqua" w:cs="Arial" w:hint="eastAsia"/>
                <w:lang w:eastAsia="zh-CN"/>
              </w:rPr>
              <w:t xml:space="preserve"> </w:t>
            </w:r>
            <w:r w:rsidRPr="00041F3B">
              <w:rPr>
                <w:rFonts w:ascii="Book Antiqua" w:hAnsi="Book Antiqua" w:cs="Arial"/>
              </w:rPr>
              <w:t>1.151</w:t>
            </w:r>
            <w:r w:rsidR="00A813D8" w:rsidRPr="00041F3B">
              <w:rPr>
                <w:rFonts w:ascii="Book Antiqua" w:eastAsia="宋体" w:hAnsi="Book Antiqua" w:cs="Arial" w:hint="eastAsia"/>
                <w:lang w:eastAsia="zh-CN"/>
              </w:rPr>
              <w:t xml:space="preserve"> </w:t>
            </w:r>
            <w:r w:rsidRPr="00041F3B">
              <w:rPr>
                <w:rFonts w:ascii="Book Antiqua" w:hAnsi="Book Antiqua" w:cs="Arial"/>
              </w:rPr>
              <w:t>(0.162)</w:t>
            </w:r>
          </w:p>
          <w:p w14:paraId="743FA6DC" w14:textId="629B8D97" w:rsidR="00525266" w:rsidRPr="00041F3B" w:rsidRDefault="00A813D8" w:rsidP="00A813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(6) </w:t>
            </w:r>
            <w:r w:rsidR="00525266" w:rsidRPr="00041F3B">
              <w:rPr>
                <w:rFonts w:ascii="Book Antiqua" w:hAnsi="Book Antiqua" w:cs="Arial"/>
              </w:rPr>
              <w:t>LL:</w:t>
            </w:r>
            <w:r w:rsidRPr="00041F3B">
              <w:rPr>
                <w:rFonts w:ascii="Book Antiqua" w:eastAsia="宋体" w:hAnsi="Book Antiqua" w:cs="Arial" w:hint="eastAsia"/>
                <w:lang w:eastAsia="zh-CN"/>
              </w:rPr>
              <w:t xml:space="preserve"> </w:t>
            </w:r>
            <w:r w:rsidR="00525266" w:rsidRPr="00041F3B">
              <w:rPr>
                <w:rFonts w:ascii="Book Antiqua" w:hAnsi="Book Antiqua" w:cs="Arial"/>
              </w:rPr>
              <w:t>1.524</w:t>
            </w:r>
            <w:r w:rsidRPr="00041F3B">
              <w:rPr>
                <w:rFonts w:ascii="Book Antiqua" w:eastAsia="宋体" w:hAnsi="Book Antiqua" w:cs="Arial" w:hint="eastAsia"/>
                <w:lang w:eastAsia="zh-CN"/>
              </w:rPr>
              <w:t xml:space="preserve"> </w:t>
            </w:r>
            <w:r w:rsidR="00525266" w:rsidRPr="00041F3B">
              <w:rPr>
                <w:rFonts w:ascii="Book Antiqua" w:hAnsi="Book Antiqua" w:cs="Arial"/>
              </w:rPr>
              <w:t>(0.356)</w:t>
            </w:r>
          </w:p>
          <w:p w14:paraId="42AE058C" w14:textId="31B201B7" w:rsidR="00E9791E" w:rsidRPr="00041F3B" w:rsidRDefault="00525266" w:rsidP="00FF7EA7">
            <w:pPr>
              <w:pStyle w:val="ListParagraph"/>
              <w:spacing w:line="360" w:lineRule="auto"/>
              <w:ind w:left="0"/>
              <w:jc w:val="both"/>
              <w:rPr>
                <w:rFonts w:ascii="Book Antiqua" w:hAnsi="Book Antiqua" w:cs="Arial"/>
              </w:rPr>
            </w:pPr>
            <w:r w:rsidRPr="00041F3B">
              <w:rPr>
                <w:rFonts w:ascii="Book Antiqua" w:hAnsi="Book Antiqua" w:cs="Arial"/>
              </w:rPr>
              <w:t>RL:</w:t>
            </w:r>
            <w:r w:rsidR="00A813D8" w:rsidRPr="00041F3B">
              <w:rPr>
                <w:rFonts w:ascii="Book Antiqua" w:eastAsia="宋体" w:hAnsi="Book Antiqua" w:cs="Arial" w:hint="eastAsia"/>
                <w:lang w:eastAsia="zh-CN"/>
              </w:rPr>
              <w:t xml:space="preserve"> </w:t>
            </w:r>
            <w:r w:rsidRPr="00041F3B">
              <w:rPr>
                <w:rFonts w:ascii="Book Antiqua" w:hAnsi="Book Antiqua" w:cs="Arial"/>
              </w:rPr>
              <w:t>1.280</w:t>
            </w:r>
            <w:r w:rsidR="00A813D8" w:rsidRPr="00041F3B">
              <w:rPr>
                <w:rFonts w:ascii="Book Antiqua" w:eastAsia="宋体" w:hAnsi="Book Antiqua" w:cs="Arial" w:hint="eastAsia"/>
                <w:lang w:eastAsia="zh-CN"/>
              </w:rPr>
              <w:t xml:space="preserve"> </w:t>
            </w:r>
            <w:r w:rsidRPr="00041F3B">
              <w:rPr>
                <w:rFonts w:ascii="Book Antiqua" w:hAnsi="Book Antiqua" w:cs="Arial"/>
              </w:rPr>
              <w:t>(0.372)</w:t>
            </w:r>
          </w:p>
        </w:tc>
      </w:tr>
      <w:tr w:rsidR="00525266" w:rsidRPr="00041F3B" w14:paraId="05D8757E" w14:textId="425AAA00" w:rsidTr="003D4A2C">
        <w:tc>
          <w:tcPr>
            <w:tcW w:w="1668" w:type="dxa"/>
          </w:tcPr>
          <w:p w14:paraId="201ABD0C" w14:textId="3DD957E8" w:rsidR="00525266" w:rsidRPr="00041F3B" w:rsidRDefault="00525266" w:rsidP="00FF7EA7">
            <w:pPr>
              <w:spacing w:line="360" w:lineRule="auto"/>
              <w:jc w:val="both"/>
              <w:rPr>
                <w:rFonts w:ascii="Book Antiqua" w:hAnsi="Book Antiqua" w:cs="Arial"/>
              </w:rPr>
            </w:pPr>
            <w:r w:rsidRPr="00041F3B">
              <w:rPr>
                <w:rFonts w:ascii="Book Antiqua" w:hAnsi="Book Antiqua" w:cs="Arial"/>
              </w:rPr>
              <w:lastRenderedPageBreak/>
              <w:t>Leporq</w:t>
            </w:r>
            <w:r w:rsidR="00A813D8" w:rsidRPr="00041F3B">
              <w:rPr>
                <w:rFonts w:ascii="Book Antiqua" w:eastAsia="宋体" w:hAnsi="Book Antiqua" w:cs="Arial" w:hint="eastAsia"/>
                <w:lang w:eastAsia="zh-CN"/>
              </w:rPr>
              <w:t xml:space="preserve"> </w:t>
            </w:r>
            <w:r w:rsidR="00A813D8" w:rsidRPr="00041F3B">
              <w:rPr>
                <w:rFonts w:ascii="Book Antiqua" w:eastAsia="宋体" w:hAnsi="Book Antiqua" w:cs="Arial" w:hint="eastAsia"/>
                <w:i/>
                <w:lang w:eastAsia="zh-CN"/>
              </w:rPr>
              <w:t>et al</w:t>
            </w:r>
            <w:r w:rsidR="00A813D8" w:rsidRPr="00041F3B">
              <w:rPr>
                <w:rFonts w:ascii="Book Antiqua" w:eastAsia="宋体" w:hAnsi="Book Antiqua" w:cs="Arial" w:hint="eastAsia"/>
                <w:vertAlign w:val="superscript"/>
                <w:lang w:eastAsia="zh-CN"/>
              </w:rPr>
              <w:t>[33]</w:t>
            </w:r>
            <w:r w:rsidR="00A813D8" w:rsidRPr="00041F3B">
              <w:rPr>
                <w:rFonts w:ascii="Book Antiqua" w:eastAsia="宋体" w:hAnsi="Book Antiqua" w:cs="Arial" w:hint="eastAsia"/>
                <w:lang w:eastAsia="zh-CN"/>
              </w:rPr>
              <w:t>,</w:t>
            </w:r>
          </w:p>
          <w:p w14:paraId="7C98731A" w14:textId="19B9088B" w:rsidR="00525266" w:rsidRPr="00041F3B" w:rsidRDefault="00525266" w:rsidP="00A813D8">
            <w:pPr>
              <w:spacing w:line="360" w:lineRule="auto"/>
              <w:jc w:val="both"/>
              <w:rPr>
                <w:rFonts w:ascii="Book Antiqua" w:hAnsi="Book Antiqua" w:cs="Arial"/>
              </w:rPr>
            </w:pPr>
            <w:r w:rsidRPr="00041F3B">
              <w:rPr>
                <w:rFonts w:ascii="Book Antiqua" w:hAnsi="Book Antiqua" w:cs="Arial"/>
              </w:rPr>
              <w:t>2015</w:t>
            </w:r>
          </w:p>
        </w:tc>
        <w:tc>
          <w:tcPr>
            <w:tcW w:w="1559" w:type="dxa"/>
          </w:tcPr>
          <w:p w14:paraId="20B2048A" w14:textId="70433E9E" w:rsidR="00525266" w:rsidRPr="00041F3B" w:rsidRDefault="00525266" w:rsidP="00FF7EA7">
            <w:pPr>
              <w:spacing w:line="360" w:lineRule="auto"/>
              <w:jc w:val="both"/>
              <w:rPr>
                <w:rFonts w:ascii="Book Antiqua" w:hAnsi="Book Antiqua" w:cs="Arial"/>
              </w:rPr>
            </w:pPr>
            <w:r w:rsidRPr="00041F3B">
              <w:rPr>
                <w:rFonts w:ascii="Book Antiqua" w:hAnsi="Book Antiqua" w:cs="Arial"/>
              </w:rPr>
              <w:t>GE Discovery</w:t>
            </w:r>
          </w:p>
        </w:tc>
        <w:tc>
          <w:tcPr>
            <w:tcW w:w="1134" w:type="dxa"/>
          </w:tcPr>
          <w:p w14:paraId="3EB8E7DE" w14:textId="3A6FF08E" w:rsidR="00525266" w:rsidRPr="00041F3B" w:rsidRDefault="00525266" w:rsidP="00FF7EA7">
            <w:pPr>
              <w:spacing w:line="360" w:lineRule="auto"/>
              <w:jc w:val="both"/>
              <w:rPr>
                <w:rFonts w:ascii="Book Antiqua" w:hAnsi="Book Antiqua" w:cs="Arial"/>
              </w:rPr>
            </w:pPr>
            <w:r w:rsidRPr="00041F3B">
              <w:rPr>
                <w:rFonts w:ascii="Book Antiqua" w:hAnsi="Book Antiqua" w:cs="Arial"/>
              </w:rPr>
              <w:t>3.0</w:t>
            </w:r>
          </w:p>
        </w:tc>
        <w:tc>
          <w:tcPr>
            <w:tcW w:w="1984" w:type="dxa"/>
          </w:tcPr>
          <w:p w14:paraId="65CB988B" w14:textId="77777777" w:rsidR="00525266" w:rsidRPr="00041F3B" w:rsidRDefault="00525266" w:rsidP="00FF7EA7">
            <w:pPr>
              <w:spacing w:line="360" w:lineRule="auto"/>
              <w:jc w:val="both"/>
              <w:rPr>
                <w:rFonts w:ascii="Book Antiqua" w:hAnsi="Book Antiqua" w:cs="Arial"/>
              </w:rPr>
            </w:pPr>
            <w:r w:rsidRPr="00041F3B">
              <w:rPr>
                <w:rFonts w:ascii="Book Antiqua" w:hAnsi="Book Antiqua" w:cs="Arial"/>
              </w:rPr>
              <w:t>SE EPI</w:t>
            </w:r>
          </w:p>
          <w:p w14:paraId="622DB350" w14:textId="77777777" w:rsidR="00525266" w:rsidRPr="00041F3B" w:rsidRDefault="00525266" w:rsidP="00FF7EA7">
            <w:pPr>
              <w:spacing w:line="360" w:lineRule="auto"/>
              <w:jc w:val="both"/>
              <w:rPr>
                <w:rFonts w:ascii="Book Antiqua" w:hAnsi="Book Antiqua" w:cs="Arial"/>
              </w:rPr>
            </w:pPr>
            <w:r w:rsidRPr="00041F3B">
              <w:rPr>
                <w:rFonts w:ascii="Book Antiqua" w:hAnsi="Book Antiqua" w:cs="Arial"/>
              </w:rPr>
              <w:t xml:space="preserve">RT, FB, </w:t>
            </w:r>
          </w:p>
          <w:p w14:paraId="5F289E1C" w14:textId="4E3A947F" w:rsidR="00525266" w:rsidRPr="00041F3B" w:rsidRDefault="00525266" w:rsidP="00FF7EA7">
            <w:pPr>
              <w:spacing w:line="360" w:lineRule="auto"/>
              <w:jc w:val="both"/>
              <w:rPr>
                <w:rFonts w:ascii="Book Antiqua" w:hAnsi="Book Antiqua" w:cs="Arial"/>
              </w:rPr>
            </w:pPr>
            <w:r w:rsidRPr="00041F3B">
              <w:rPr>
                <w:rFonts w:ascii="Book Antiqua" w:hAnsi="Book Antiqua" w:cs="Arial"/>
              </w:rPr>
              <w:t>No FS</w:t>
            </w:r>
          </w:p>
        </w:tc>
        <w:tc>
          <w:tcPr>
            <w:tcW w:w="1418" w:type="dxa"/>
          </w:tcPr>
          <w:p w14:paraId="0261C8BF" w14:textId="353643FD" w:rsidR="00525266" w:rsidRPr="00041F3B" w:rsidRDefault="00525266" w:rsidP="00FF7EA7">
            <w:pPr>
              <w:spacing w:line="360" w:lineRule="auto"/>
              <w:jc w:val="both"/>
              <w:rPr>
                <w:rFonts w:ascii="Book Antiqua" w:hAnsi="Book Antiqua" w:cs="Arial"/>
              </w:rPr>
            </w:pPr>
            <w:r w:rsidRPr="00041F3B">
              <w:rPr>
                <w:rFonts w:ascii="Book Antiqua" w:hAnsi="Book Antiqua" w:cs="Arial"/>
              </w:rPr>
              <w:t>2000/(48-55)</w:t>
            </w:r>
          </w:p>
        </w:tc>
        <w:tc>
          <w:tcPr>
            <w:tcW w:w="2695" w:type="dxa"/>
          </w:tcPr>
          <w:p w14:paraId="6864DB4D" w14:textId="56857B1D" w:rsidR="00525266" w:rsidRPr="00041F3B" w:rsidRDefault="00A813D8" w:rsidP="00FF7EA7">
            <w:pPr>
              <w:spacing w:line="360" w:lineRule="auto"/>
              <w:jc w:val="both"/>
              <w:rPr>
                <w:rFonts w:ascii="Book Antiqua" w:eastAsia="宋体" w:hAnsi="Book Antiqua" w:cs="Arial"/>
                <w:lang w:eastAsia="zh-CN"/>
              </w:rPr>
            </w:pPr>
            <w:r w:rsidRPr="00041F3B">
              <w:rPr>
                <w:rFonts w:ascii="Book Antiqua" w:hAnsi="Book Antiqua" w:cs="Arial"/>
              </w:rPr>
              <w:t>25 (9F, 16M)/</w:t>
            </w:r>
            <w:r w:rsidR="00525266" w:rsidRPr="00041F3B">
              <w:rPr>
                <w:rFonts w:ascii="Book Antiqua" w:hAnsi="Book Antiqua" w:cs="Arial"/>
              </w:rPr>
              <w:t>27.1 (4.5)</w:t>
            </w:r>
          </w:p>
        </w:tc>
        <w:tc>
          <w:tcPr>
            <w:tcW w:w="1699" w:type="dxa"/>
          </w:tcPr>
          <w:p w14:paraId="66FFE00C" w14:textId="62715282" w:rsidR="00525266" w:rsidRPr="00041F3B" w:rsidRDefault="00525266" w:rsidP="00FF7EA7">
            <w:pPr>
              <w:spacing w:line="360" w:lineRule="auto"/>
              <w:jc w:val="both"/>
              <w:rPr>
                <w:rFonts w:ascii="Book Antiqua" w:hAnsi="Book Antiqua" w:cs="Arial"/>
              </w:rPr>
            </w:pPr>
            <w:r w:rsidRPr="00041F3B">
              <w:rPr>
                <w:rFonts w:ascii="Book Antiqua" w:hAnsi="Book Antiqua" w:cs="Arial"/>
              </w:rPr>
              <w:t>0, 800</w:t>
            </w:r>
          </w:p>
        </w:tc>
        <w:tc>
          <w:tcPr>
            <w:tcW w:w="2410" w:type="dxa"/>
          </w:tcPr>
          <w:p w14:paraId="64C34258" w14:textId="17A2B34C" w:rsidR="00525266" w:rsidRPr="00041F3B" w:rsidRDefault="00525266" w:rsidP="00FF7EA7">
            <w:pPr>
              <w:spacing w:line="360" w:lineRule="auto"/>
              <w:jc w:val="both"/>
              <w:rPr>
                <w:rFonts w:ascii="Book Antiqua" w:hAnsi="Book Antiqua" w:cs="Arial"/>
              </w:rPr>
            </w:pPr>
            <w:r w:rsidRPr="00041F3B">
              <w:rPr>
                <w:rFonts w:ascii="Book Antiqua" w:hAnsi="Book Antiqua" w:cs="Arial"/>
              </w:rPr>
              <w:t>RT: 1.65 (0.28)</w:t>
            </w:r>
          </w:p>
          <w:p w14:paraId="31D508C1" w14:textId="34E452F5" w:rsidR="00525266" w:rsidRPr="00041F3B" w:rsidRDefault="00525266" w:rsidP="00FF7EA7">
            <w:pPr>
              <w:spacing w:line="360" w:lineRule="auto"/>
              <w:jc w:val="both"/>
              <w:rPr>
                <w:rFonts w:ascii="Book Antiqua" w:hAnsi="Book Antiqua" w:cs="Arial"/>
              </w:rPr>
            </w:pPr>
            <w:r w:rsidRPr="00041F3B">
              <w:rPr>
                <w:rFonts w:ascii="Book Antiqua" w:hAnsi="Book Antiqua" w:cs="Arial"/>
              </w:rPr>
              <w:t>FB + (TE = 48): 1.63 (0.22)</w:t>
            </w:r>
          </w:p>
          <w:p w14:paraId="0A7CAA30" w14:textId="47E5CDE3" w:rsidR="00525266" w:rsidRPr="00041F3B" w:rsidRDefault="00525266" w:rsidP="00FF7EA7">
            <w:pPr>
              <w:spacing w:line="360" w:lineRule="auto"/>
              <w:jc w:val="both"/>
              <w:rPr>
                <w:rFonts w:ascii="Book Antiqua" w:hAnsi="Book Antiqua" w:cs="Arial"/>
              </w:rPr>
            </w:pPr>
            <w:r w:rsidRPr="00041F3B">
              <w:rPr>
                <w:rFonts w:ascii="Book Antiqua" w:hAnsi="Book Antiqua" w:cs="Arial"/>
              </w:rPr>
              <w:t>FB + (TE = 55): 1.57 (0.26)</w:t>
            </w:r>
          </w:p>
          <w:p w14:paraId="029C3A0D" w14:textId="5FB12093" w:rsidR="00525266" w:rsidRPr="00041F3B" w:rsidRDefault="00525266" w:rsidP="00FF7EA7">
            <w:pPr>
              <w:spacing w:line="360" w:lineRule="auto"/>
              <w:jc w:val="both"/>
              <w:rPr>
                <w:rFonts w:ascii="Book Antiqua" w:hAnsi="Book Antiqua" w:cs="Arial"/>
              </w:rPr>
            </w:pPr>
            <w:r w:rsidRPr="00041F3B">
              <w:rPr>
                <w:rFonts w:ascii="Book Antiqua" w:hAnsi="Book Antiqua" w:cs="Arial"/>
              </w:rPr>
              <w:t>FB + WA:</w:t>
            </w:r>
          </w:p>
          <w:p w14:paraId="01431710" w14:textId="0C98E923" w:rsidR="00525266" w:rsidRPr="00041F3B" w:rsidRDefault="00525266" w:rsidP="00FF7EA7">
            <w:pPr>
              <w:spacing w:line="360" w:lineRule="auto"/>
              <w:jc w:val="both"/>
              <w:rPr>
                <w:rFonts w:ascii="Book Antiqua" w:hAnsi="Book Antiqua" w:cs="Arial"/>
              </w:rPr>
            </w:pPr>
            <w:r w:rsidRPr="00041F3B">
              <w:rPr>
                <w:rFonts w:ascii="Book Antiqua" w:hAnsi="Book Antiqua" w:cs="Arial"/>
              </w:rPr>
              <w:t xml:space="preserve">1.55 (0.24)  </w:t>
            </w:r>
          </w:p>
        </w:tc>
      </w:tr>
      <w:tr w:rsidR="00525266" w:rsidRPr="00041F3B" w14:paraId="55339D20" w14:textId="77777777" w:rsidTr="003D4A2C">
        <w:tc>
          <w:tcPr>
            <w:tcW w:w="1668" w:type="dxa"/>
          </w:tcPr>
          <w:p w14:paraId="0BE725E4" w14:textId="1B7F12E3" w:rsidR="00525266" w:rsidRPr="00041F3B" w:rsidRDefault="00525266" w:rsidP="00FF7EA7">
            <w:pPr>
              <w:spacing w:line="360" w:lineRule="auto"/>
              <w:jc w:val="both"/>
              <w:rPr>
                <w:rFonts w:ascii="Book Antiqua" w:eastAsia="宋体" w:hAnsi="Book Antiqua" w:cs="Arial"/>
                <w:lang w:eastAsia="zh-CN"/>
              </w:rPr>
            </w:pPr>
            <w:r w:rsidRPr="00041F3B">
              <w:rPr>
                <w:rFonts w:ascii="Book Antiqua" w:hAnsi="Book Antiqua" w:cs="Arial"/>
              </w:rPr>
              <w:t>Duran</w:t>
            </w:r>
            <w:r w:rsidR="00A813D8" w:rsidRPr="00041F3B">
              <w:rPr>
                <w:rFonts w:ascii="Book Antiqua" w:eastAsia="宋体" w:hAnsi="Book Antiqua" w:cs="Arial" w:hint="eastAsia"/>
                <w:lang w:eastAsia="zh-CN"/>
              </w:rPr>
              <w:t xml:space="preserve"> </w:t>
            </w:r>
            <w:r w:rsidR="00A813D8" w:rsidRPr="00041F3B">
              <w:rPr>
                <w:rFonts w:ascii="Book Antiqua" w:eastAsia="宋体" w:hAnsi="Book Antiqua" w:cs="Arial" w:hint="eastAsia"/>
                <w:i/>
                <w:lang w:eastAsia="zh-CN"/>
              </w:rPr>
              <w:t>et al</w:t>
            </w:r>
            <w:r w:rsidR="00A813D8" w:rsidRPr="00041F3B">
              <w:rPr>
                <w:rFonts w:ascii="Book Antiqua" w:eastAsia="宋体" w:hAnsi="Book Antiqua" w:cs="Arial" w:hint="eastAsia"/>
                <w:vertAlign w:val="superscript"/>
                <w:lang w:eastAsia="zh-CN"/>
              </w:rPr>
              <w:t>[165]</w:t>
            </w:r>
            <w:r w:rsidR="00A813D8" w:rsidRPr="00041F3B">
              <w:rPr>
                <w:rFonts w:ascii="Book Antiqua" w:eastAsia="宋体" w:hAnsi="Book Antiqua" w:cs="Arial" w:hint="eastAsia"/>
                <w:lang w:eastAsia="zh-CN"/>
              </w:rPr>
              <w:t>,</w:t>
            </w:r>
          </w:p>
          <w:p w14:paraId="08D3B284" w14:textId="6BC92FBD" w:rsidR="00525266" w:rsidRPr="00041F3B" w:rsidRDefault="00525266" w:rsidP="00A813D8">
            <w:pPr>
              <w:spacing w:line="360" w:lineRule="auto"/>
              <w:jc w:val="both"/>
              <w:rPr>
                <w:rFonts w:ascii="Book Antiqua" w:hAnsi="Book Antiqua" w:cs="Arial"/>
              </w:rPr>
            </w:pPr>
            <w:r w:rsidRPr="00041F3B">
              <w:rPr>
                <w:rFonts w:ascii="Book Antiqua" w:hAnsi="Book Antiqua" w:cs="Arial"/>
              </w:rPr>
              <w:t>2015</w:t>
            </w:r>
          </w:p>
        </w:tc>
        <w:tc>
          <w:tcPr>
            <w:tcW w:w="1559" w:type="dxa"/>
          </w:tcPr>
          <w:p w14:paraId="3523DDFF" w14:textId="77777777" w:rsidR="00525266" w:rsidRPr="00041F3B" w:rsidRDefault="00525266" w:rsidP="00FF7EA7">
            <w:pPr>
              <w:spacing w:line="360" w:lineRule="auto"/>
              <w:jc w:val="both"/>
              <w:rPr>
                <w:rFonts w:ascii="Book Antiqua" w:hAnsi="Book Antiqua" w:cs="Arial"/>
              </w:rPr>
            </w:pPr>
            <w:r w:rsidRPr="00041F3B">
              <w:rPr>
                <w:rFonts w:ascii="Book Antiqua" w:hAnsi="Book Antiqua" w:cs="Arial"/>
              </w:rPr>
              <w:t>Philips</w:t>
            </w:r>
          </w:p>
          <w:p w14:paraId="3C743457" w14:textId="236C7C63" w:rsidR="00525266" w:rsidRPr="00041F3B" w:rsidRDefault="00525266"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5108C4E5" w14:textId="736C4F53" w:rsidR="00525266"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984" w:type="dxa"/>
          </w:tcPr>
          <w:p w14:paraId="5876767B" w14:textId="538463BC" w:rsidR="00525266" w:rsidRPr="00041F3B" w:rsidRDefault="00525266" w:rsidP="00FF7EA7">
            <w:pPr>
              <w:spacing w:line="360" w:lineRule="auto"/>
              <w:jc w:val="both"/>
              <w:rPr>
                <w:rFonts w:ascii="Book Antiqua" w:hAnsi="Book Antiqua" w:cs="Arial"/>
              </w:rPr>
            </w:pPr>
            <w:r w:rsidRPr="00041F3B">
              <w:rPr>
                <w:rFonts w:ascii="Book Antiqua" w:hAnsi="Book Antiqua" w:cs="Arial"/>
              </w:rPr>
              <w:t>SS EPI, FB, SPIR</w:t>
            </w:r>
          </w:p>
        </w:tc>
        <w:tc>
          <w:tcPr>
            <w:tcW w:w="1418" w:type="dxa"/>
          </w:tcPr>
          <w:p w14:paraId="53AC3F19" w14:textId="1D0F89F5" w:rsidR="00525266" w:rsidRPr="00041F3B" w:rsidRDefault="00525266" w:rsidP="00FF7EA7">
            <w:pPr>
              <w:spacing w:line="360" w:lineRule="auto"/>
              <w:jc w:val="both"/>
              <w:rPr>
                <w:rFonts w:ascii="Book Antiqua" w:hAnsi="Book Antiqua" w:cs="Arial"/>
              </w:rPr>
            </w:pPr>
            <w:r w:rsidRPr="00041F3B">
              <w:rPr>
                <w:rFonts w:ascii="Book Antiqua" w:hAnsi="Book Antiqua" w:cs="Arial"/>
              </w:rPr>
              <w:t>3448/63</w:t>
            </w:r>
          </w:p>
        </w:tc>
        <w:tc>
          <w:tcPr>
            <w:tcW w:w="2695" w:type="dxa"/>
          </w:tcPr>
          <w:p w14:paraId="11FD89F0" w14:textId="057A3CAB" w:rsidR="00525266" w:rsidRPr="00041F3B" w:rsidRDefault="00A813D8" w:rsidP="00FF7EA7">
            <w:pPr>
              <w:spacing w:line="360" w:lineRule="auto"/>
              <w:jc w:val="both"/>
              <w:rPr>
                <w:rFonts w:ascii="Book Antiqua" w:hAnsi="Book Antiqua" w:cs="Arial"/>
              </w:rPr>
            </w:pPr>
            <w:r w:rsidRPr="00041F3B">
              <w:rPr>
                <w:rFonts w:ascii="Book Antiqua" w:hAnsi="Book Antiqua" w:cs="Arial"/>
              </w:rPr>
              <w:t>53 (33F, 20M)</w:t>
            </w:r>
            <w:r w:rsidR="00525266" w:rsidRPr="00041F3B">
              <w:rPr>
                <w:rFonts w:ascii="Book Antiqua" w:hAnsi="Book Antiqua" w:cs="Arial"/>
              </w:rPr>
              <w:t>/50</w:t>
            </w:r>
          </w:p>
        </w:tc>
        <w:tc>
          <w:tcPr>
            <w:tcW w:w="1699" w:type="dxa"/>
          </w:tcPr>
          <w:p w14:paraId="46A16639" w14:textId="66B31A60" w:rsidR="00525266" w:rsidRPr="00041F3B" w:rsidRDefault="00525266" w:rsidP="00FF7EA7">
            <w:pPr>
              <w:spacing w:line="360" w:lineRule="auto"/>
              <w:jc w:val="both"/>
              <w:rPr>
                <w:rFonts w:ascii="Book Antiqua" w:hAnsi="Book Antiqua" w:cs="Arial"/>
              </w:rPr>
            </w:pPr>
            <w:r w:rsidRPr="00041F3B">
              <w:rPr>
                <w:rFonts w:ascii="Book Antiqua" w:hAnsi="Book Antiqua" w:cs="Arial"/>
              </w:rPr>
              <w:t>0, 150, 600</w:t>
            </w:r>
          </w:p>
        </w:tc>
        <w:tc>
          <w:tcPr>
            <w:tcW w:w="2410" w:type="dxa"/>
          </w:tcPr>
          <w:p w14:paraId="38DB6EBA" w14:textId="1AD0B55B" w:rsidR="00525266" w:rsidRPr="00041F3B" w:rsidRDefault="00525266" w:rsidP="00FF7EA7">
            <w:pPr>
              <w:spacing w:line="360" w:lineRule="auto"/>
              <w:jc w:val="both"/>
              <w:rPr>
                <w:rFonts w:ascii="Book Antiqua" w:hAnsi="Book Antiqua" w:cs="Arial"/>
              </w:rPr>
            </w:pPr>
            <w:r w:rsidRPr="00041F3B">
              <w:rPr>
                <w:rFonts w:ascii="Book Antiqua" w:hAnsi="Book Antiqua" w:cs="Arial"/>
              </w:rPr>
              <w:t>1.52 (0.32)</w:t>
            </w:r>
          </w:p>
        </w:tc>
      </w:tr>
    </w:tbl>
    <w:p w14:paraId="348D179B" w14:textId="77777777" w:rsidR="005762F2" w:rsidRPr="00041F3B" w:rsidRDefault="005762F2" w:rsidP="00FF7EA7">
      <w:pPr>
        <w:spacing w:line="360" w:lineRule="auto"/>
        <w:jc w:val="both"/>
        <w:rPr>
          <w:rFonts w:ascii="Book Antiqua" w:hAnsi="Book Antiqua" w:cs="Arial"/>
        </w:rPr>
      </w:pPr>
    </w:p>
    <w:p w14:paraId="70DF55F4" w14:textId="77777777" w:rsidR="00E910CA" w:rsidRPr="00041F3B" w:rsidRDefault="00744AFF" w:rsidP="00DA00EB">
      <w:pPr>
        <w:spacing w:line="360" w:lineRule="auto"/>
        <w:jc w:val="both"/>
        <w:rPr>
          <w:rFonts w:ascii="Book Antiqua" w:hAnsi="Book Antiqua" w:cs="Arial"/>
          <w:lang w:eastAsia="zh-CN"/>
        </w:rPr>
      </w:pPr>
      <w:r w:rsidRPr="00041F3B">
        <w:rPr>
          <w:rFonts w:ascii="Book Antiqua" w:hAnsi="Book Antiqua" w:cs="Arial"/>
        </w:rPr>
        <w:lastRenderedPageBreak/>
        <w:t xml:space="preserve">Some studies were carried out with more </w:t>
      </w:r>
      <w:r w:rsidRPr="00041F3B">
        <w:rPr>
          <w:rFonts w:ascii="Book Antiqua" w:hAnsi="Book Antiqua" w:cs="Arial"/>
          <w:i/>
        </w:rPr>
        <w:t>b</w:t>
      </w:r>
      <w:r w:rsidRPr="00041F3B">
        <w:rPr>
          <w:rFonts w:ascii="Book Antiqua" w:hAnsi="Book Antiqua" w:cs="Arial"/>
        </w:rPr>
        <w:t>-values than specified in the following table to compute IVIM-specific parameters.</w:t>
      </w:r>
      <w:r w:rsidRPr="00041F3B">
        <w:rPr>
          <w:rFonts w:ascii="Book Antiqua" w:hAnsi="Book Antiqua" w:cs="Arial"/>
          <w:vertAlign w:val="superscript"/>
        </w:rPr>
        <w:t xml:space="preserve"> </w:t>
      </w:r>
      <w:r w:rsidRPr="00041F3B">
        <w:rPr>
          <w:rFonts w:ascii="Book Antiqua" w:eastAsia="宋体" w:hAnsi="Book Antiqua" w:cs="Arial" w:hint="eastAsia"/>
          <w:vertAlign w:val="superscript"/>
          <w:lang w:eastAsia="zh-CN"/>
        </w:rPr>
        <w:t>1</w:t>
      </w:r>
      <w:r w:rsidRPr="00041F3B">
        <w:rPr>
          <w:rFonts w:ascii="Book Antiqua" w:hAnsi="Book Antiqua" w:cs="Arial"/>
        </w:rPr>
        <w:t>These authors reported the mean of median ADC values</w:t>
      </w:r>
      <w:r w:rsidRPr="00041F3B">
        <w:rPr>
          <w:rFonts w:ascii="Book Antiqua" w:eastAsia="宋体" w:hAnsi="Book Antiqua" w:cs="Arial" w:hint="eastAsia"/>
          <w:lang w:eastAsia="zh-CN"/>
        </w:rPr>
        <w:t>;</w:t>
      </w:r>
      <w:r w:rsidRPr="00041F3B">
        <w:rPr>
          <w:rFonts w:ascii="Book Antiqua" w:hAnsi="Book Antiqua" w:cs="Arial"/>
        </w:rPr>
        <w:t xml:space="preserve"> </w:t>
      </w:r>
      <w:r w:rsidRPr="00041F3B">
        <w:rPr>
          <w:rFonts w:ascii="Book Antiqua" w:eastAsia="宋体" w:hAnsi="Book Antiqua" w:cs="Arial" w:hint="eastAsia"/>
          <w:vertAlign w:val="superscript"/>
          <w:lang w:eastAsia="zh-CN"/>
        </w:rPr>
        <w:t>2</w:t>
      </w:r>
      <w:r w:rsidRPr="00041F3B">
        <w:rPr>
          <w:rFonts w:ascii="Book Antiqua" w:hAnsi="Book Antiqua" w:cs="Arial"/>
        </w:rPr>
        <w:t>Range for three diffusion directions</w:t>
      </w:r>
      <w:r w:rsidRPr="00041F3B">
        <w:rPr>
          <w:rFonts w:ascii="Book Antiqua" w:eastAsia="宋体" w:hAnsi="Book Antiqua" w:cs="Arial" w:hint="eastAsia"/>
          <w:lang w:eastAsia="zh-CN"/>
        </w:rPr>
        <w:t>;</w:t>
      </w:r>
      <w:r w:rsidRPr="00041F3B">
        <w:rPr>
          <w:rFonts w:ascii="Book Antiqua" w:hAnsi="Book Antiqua" w:cs="Arial"/>
        </w:rPr>
        <w:t xml:space="preserve"> </w:t>
      </w:r>
      <w:r w:rsidRPr="00041F3B">
        <w:rPr>
          <w:rFonts w:ascii="Book Antiqua" w:eastAsia="宋体" w:hAnsi="Book Antiqua" w:cs="Times New Roman" w:hint="eastAsia"/>
          <w:vertAlign w:val="superscript"/>
          <w:lang w:eastAsia="zh-CN"/>
        </w:rPr>
        <w:t>3</w:t>
      </w:r>
      <w:r w:rsidRPr="00041F3B">
        <w:rPr>
          <w:rFonts w:ascii="Book Antiqua" w:hAnsi="Book Antiqua" w:cs="Arial"/>
        </w:rPr>
        <w:t>Mean ADC of the three sequences reported in the paper.</w:t>
      </w:r>
      <w:r w:rsidRPr="00041F3B">
        <w:rPr>
          <w:rFonts w:ascii="Book Antiqua" w:eastAsia="Times New Roman" w:hAnsi="Book Antiqua" w:cs="Arial"/>
          <w:lang w:val="en-GB"/>
        </w:rPr>
        <w:t xml:space="preserve"> ADC</w:t>
      </w:r>
      <w:r w:rsidRPr="00041F3B">
        <w:rPr>
          <w:rFonts w:ascii="Book Antiqua" w:eastAsia="宋体" w:hAnsi="Book Antiqua" w:cs="Arial" w:hint="eastAsia"/>
          <w:lang w:val="en-GB" w:eastAsia="zh-CN"/>
        </w:rPr>
        <w:t xml:space="preserve">: </w:t>
      </w:r>
      <w:r w:rsidRPr="00041F3B">
        <w:rPr>
          <w:rFonts w:ascii="Book Antiqua" w:eastAsia="Times New Roman" w:hAnsi="Book Antiqua" w:cs="Arial"/>
          <w:lang w:val="en-GB"/>
        </w:rPr>
        <w:t>Apparent diffusion coefficient</w:t>
      </w:r>
      <w:r w:rsidR="000E4AC4" w:rsidRPr="00041F3B">
        <w:rPr>
          <w:rFonts w:ascii="Book Antiqua" w:eastAsia="宋体" w:hAnsi="Book Antiqua" w:cs="Arial" w:hint="eastAsia"/>
          <w:lang w:val="en-GB" w:eastAsia="zh-CN"/>
        </w:rPr>
        <w:t>;</w:t>
      </w:r>
      <w:r w:rsidRPr="00041F3B">
        <w:rPr>
          <w:rFonts w:ascii="Book Antiqua" w:hAnsi="Book Antiqua" w:cs="Arial"/>
        </w:rPr>
        <w:t xml:space="preserve"> </w:t>
      </w:r>
      <w:r w:rsidR="00E910CA" w:rsidRPr="00041F3B">
        <w:rPr>
          <w:rFonts w:ascii="Book Antiqua" w:hAnsi="Book Antiqua" w:cs="Arial"/>
        </w:rPr>
        <w:t>F</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Female</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M</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Male</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NR</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Not reported</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SS</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Single shot</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MS</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Multi-shot</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SE</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Spin echo</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STEAM</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Stimulated echo</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EPI</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Echo planar imaging</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RF</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Radiofrequency</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RT</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Respiratory triggered</w:t>
      </w:r>
      <w:r w:rsidR="00E910CA" w:rsidRPr="00041F3B">
        <w:rPr>
          <w:rFonts w:ascii="Book Antiqua" w:eastAsia="宋体" w:hAnsi="Book Antiqua" w:cs="Arial" w:hint="eastAsia"/>
          <w:lang w:eastAsia="zh-CN"/>
        </w:rPr>
        <w:t xml:space="preserve">; </w:t>
      </w:r>
      <w:r w:rsidR="00E910CA" w:rsidRPr="00041F3B">
        <w:rPr>
          <w:rFonts w:ascii="Book Antiqua" w:hAnsi="Book Antiqua" w:cs="Arial"/>
        </w:rPr>
        <w:t>NC</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Navigator controlled</w:t>
      </w:r>
      <w:r w:rsidR="00E910CA" w:rsidRPr="00041F3B">
        <w:rPr>
          <w:rFonts w:ascii="Book Antiqua" w:eastAsia="宋体" w:hAnsi="Book Antiqua" w:cs="Arial" w:hint="eastAsia"/>
          <w:lang w:eastAsia="zh-CN"/>
        </w:rPr>
        <w:t xml:space="preserve">; </w:t>
      </w:r>
      <w:r w:rsidR="00E910CA" w:rsidRPr="00041F3B">
        <w:rPr>
          <w:rFonts w:ascii="Book Antiqua" w:hAnsi="Book Antiqua" w:cs="Arial"/>
        </w:rPr>
        <w:t>FB</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Free breathing</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BH</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Breath-hold</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BHI</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Breath-hold end inspiratory</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BHE</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Breath-hold end expiratory</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SPIR</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Spectral pre-saturation with inversion recovery</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FS</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Fat suppressed</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E</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Estimated from the chart</w:t>
      </w:r>
      <w:r w:rsidR="00E910CA" w:rsidRPr="00041F3B">
        <w:rPr>
          <w:rFonts w:ascii="Book Antiqua" w:eastAsia="宋体" w:hAnsi="Book Antiqua" w:cs="Arial" w:hint="eastAsia"/>
          <w:lang w:eastAsia="zh-CN"/>
        </w:rPr>
        <w:t xml:space="preserve">; </w:t>
      </w:r>
      <w:r w:rsidR="00E910CA" w:rsidRPr="00041F3B">
        <w:rPr>
          <w:rFonts w:ascii="Book Antiqua" w:hAnsi="Book Antiqua" w:cs="Arial"/>
        </w:rPr>
        <w:t>FA</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Flip angle</w:t>
      </w:r>
      <w:r w:rsidR="00E910CA" w:rsidRPr="00041F3B">
        <w:rPr>
          <w:rFonts w:ascii="Book Antiqua" w:eastAsia="宋体" w:hAnsi="Book Antiqua" w:cs="Arial" w:hint="eastAsia"/>
          <w:lang w:eastAsia="zh-CN"/>
        </w:rPr>
        <w:t xml:space="preserve">; </w:t>
      </w:r>
      <w:r w:rsidR="00E910CA" w:rsidRPr="00041F3B">
        <w:rPr>
          <w:rFonts w:ascii="Book Antiqua" w:hAnsi="Book Antiqua" w:cs="Arial"/>
        </w:rPr>
        <w:t>P</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Population</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V</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Visit</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PI</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Parallel imaging</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NPI</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No parallel imaging</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DTI</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Diffusion tensor imaging</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WA</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Weighted averaging for different </w:t>
      </w:r>
      <w:r w:rsidR="00E910CA" w:rsidRPr="00041F3B">
        <w:rPr>
          <w:rFonts w:ascii="Book Antiqua" w:hAnsi="Book Antiqua" w:cs="Arial"/>
          <w:i/>
        </w:rPr>
        <w:t xml:space="preserve">b </w:t>
      </w:r>
      <w:r w:rsidR="00E910CA" w:rsidRPr="00041F3B">
        <w:rPr>
          <w:rFonts w:ascii="Book Antiqua" w:hAnsi="Book Antiqua" w:cs="Arial"/>
        </w:rPr>
        <w:t>values</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LL</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Left liver lobe</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RL</w:t>
      </w:r>
      <w:r w:rsidR="00E910CA" w:rsidRPr="00041F3B">
        <w:rPr>
          <w:rFonts w:ascii="Book Antiqua" w:eastAsia="宋体" w:hAnsi="Book Antiqua" w:cs="Arial" w:hint="eastAsia"/>
          <w:lang w:eastAsia="zh-CN"/>
        </w:rPr>
        <w:t>:</w:t>
      </w:r>
      <w:r w:rsidR="00E910CA" w:rsidRPr="00041F3B">
        <w:rPr>
          <w:rFonts w:ascii="Book Antiqua" w:hAnsi="Book Antiqua" w:cs="Arial"/>
        </w:rPr>
        <w:t xml:space="preserve"> Right liver lobe.  </w:t>
      </w:r>
    </w:p>
    <w:p w14:paraId="3729A52E" w14:textId="711E404C" w:rsidR="00744AFF" w:rsidRPr="00041F3B" w:rsidRDefault="00744AFF" w:rsidP="00DA00EB">
      <w:pPr>
        <w:spacing w:line="360" w:lineRule="auto"/>
        <w:jc w:val="both"/>
      </w:pPr>
    </w:p>
    <w:p w14:paraId="458815C6" w14:textId="77777777" w:rsidR="00DA080B" w:rsidRPr="00041F3B" w:rsidRDefault="00DA080B" w:rsidP="00FF7EA7">
      <w:pPr>
        <w:spacing w:line="360" w:lineRule="auto"/>
        <w:jc w:val="both"/>
        <w:rPr>
          <w:rFonts w:ascii="Book Antiqua" w:eastAsia="宋体" w:hAnsi="Book Antiqua" w:cs="Arial"/>
          <w:lang w:eastAsia="zh-CN"/>
        </w:rPr>
      </w:pPr>
    </w:p>
    <w:p w14:paraId="331771D7" w14:textId="77777777" w:rsidR="00DA00EB" w:rsidRDefault="00DA00EB">
      <w:pPr>
        <w:rPr>
          <w:rFonts w:ascii="Book Antiqua" w:hAnsi="Book Antiqua" w:cs="Arial"/>
          <w:b/>
        </w:rPr>
      </w:pPr>
      <w:r>
        <w:rPr>
          <w:rFonts w:ascii="Book Antiqua" w:hAnsi="Book Antiqua" w:cs="Arial"/>
          <w:b/>
        </w:rPr>
        <w:br w:type="page"/>
      </w:r>
    </w:p>
    <w:p w14:paraId="149E0141" w14:textId="1837E34B" w:rsidR="00103760" w:rsidRPr="00041F3B" w:rsidRDefault="00A87C51" w:rsidP="00FF7EA7">
      <w:pPr>
        <w:spacing w:line="360" w:lineRule="auto"/>
        <w:jc w:val="both"/>
        <w:rPr>
          <w:rFonts w:ascii="Book Antiqua" w:eastAsia="宋体" w:hAnsi="Book Antiqua" w:cs="Arial"/>
          <w:b/>
          <w:vertAlign w:val="superscript"/>
          <w:lang w:eastAsia="zh-CN"/>
        </w:rPr>
      </w:pPr>
      <w:r w:rsidRPr="00041F3B">
        <w:rPr>
          <w:rFonts w:ascii="Book Antiqua" w:hAnsi="Book Antiqua" w:cs="Arial"/>
          <w:b/>
        </w:rPr>
        <w:lastRenderedPageBreak/>
        <w:t>Table</w:t>
      </w:r>
      <w:r w:rsidR="00E016B6" w:rsidRPr="00041F3B">
        <w:rPr>
          <w:rFonts w:ascii="Book Antiqua" w:hAnsi="Book Antiqua" w:cs="Arial"/>
          <w:b/>
        </w:rPr>
        <w:t xml:space="preserve"> </w:t>
      </w:r>
      <w:r w:rsidR="000E4AC4" w:rsidRPr="00041F3B">
        <w:rPr>
          <w:rFonts w:ascii="Book Antiqua" w:hAnsi="Book Antiqua" w:cs="Arial"/>
          <w:b/>
        </w:rPr>
        <w:t>2</w:t>
      </w:r>
      <w:r w:rsidR="00103760" w:rsidRPr="00041F3B">
        <w:rPr>
          <w:rFonts w:ascii="Book Antiqua" w:hAnsi="Book Antiqua" w:cs="Arial"/>
          <w:b/>
        </w:rPr>
        <w:t xml:space="preserve"> Estimates of apparent diffusion coefficient values reported in human kidney</w:t>
      </w:r>
      <w:r w:rsidR="009C279A" w:rsidRPr="00041F3B">
        <w:rPr>
          <w:rFonts w:ascii="Book Antiqua" w:hAnsi="Book Antiqua" w:cs="Arial"/>
          <w:b/>
        </w:rPr>
        <w:t xml:space="preserve"> (renal parenchyma)</w:t>
      </w:r>
      <w:r w:rsidR="000E4AC4" w:rsidRPr="00041F3B">
        <w:rPr>
          <w:rFonts w:ascii="Book Antiqua" w:hAnsi="Book Antiqua" w:cs="Arial"/>
          <w:b/>
        </w:rPr>
        <w:t xml:space="preserve"> using a mono-exponential fit</w:t>
      </w:r>
    </w:p>
    <w:tbl>
      <w:tblPr>
        <w:tblStyle w:val="TableGrid"/>
        <w:tblW w:w="14425" w:type="dxa"/>
        <w:tblLayout w:type="fixed"/>
        <w:tblLook w:val="04A0" w:firstRow="1" w:lastRow="0" w:firstColumn="1" w:lastColumn="0" w:noHBand="0" w:noVBand="1"/>
      </w:tblPr>
      <w:tblGrid>
        <w:gridCol w:w="1668"/>
        <w:gridCol w:w="1559"/>
        <w:gridCol w:w="1134"/>
        <w:gridCol w:w="1843"/>
        <w:gridCol w:w="1275"/>
        <w:gridCol w:w="2979"/>
        <w:gridCol w:w="1984"/>
        <w:gridCol w:w="1983"/>
      </w:tblGrid>
      <w:tr w:rsidR="00103760" w:rsidRPr="00041F3B" w14:paraId="29B987CD" w14:textId="77777777" w:rsidTr="005E6895">
        <w:tc>
          <w:tcPr>
            <w:tcW w:w="1668" w:type="dxa"/>
          </w:tcPr>
          <w:p w14:paraId="0CA2E864" w14:textId="06A2DF6B" w:rsidR="00103760" w:rsidRPr="00041F3B" w:rsidRDefault="00B03C2A" w:rsidP="00FF7EA7">
            <w:pPr>
              <w:spacing w:line="360" w:lineRule="auto"/>
              <w:jc w:val="both"/>
              <w:rPr>
                <w:rFonts w:ascii="Book Antiqua" w:eastAsia="宋体" w:hAnsi="Book Antiqua" w:cs="Arial"/>
                <w:lang w:eastAsia="zh-CN"/>
              </w:rPr>
            </w:pPr>
            <w:r w:rsidRPr="00041F3B">
              <w:rPr>
                <w:rFonts w:ascii="Book Antiqua" w:eastAsia="宋体" w:hAnsi="Book Antiqua" w:cs="Arial"/>
                <w:lang w:eastAsia="zh-CN"/>
              </w:rPr>
              <w:t>R</w:t>
            </w:r>
            <w:r w:rsidRPr="00041F3B">
              <w:rPr>
                <w:rFonts w:ascii="Book Antiqua" w:eastAsia="宋体" w:hAnsi="Book Antiqua" w:cs="Arial" w:hint="eastAsia"/>
                <w:lang w:eastAsia="zh-CN"/>
              </w:rPr>
              <w:t>ef.</w:t>
            </w:r>
          </w:p>
        </w:tc>
        <w:tc>
          <w:tcPr>
            <w:tcW w:w="1559" w:type="dxa"/>
          </w:tcPr>
          <w:p w14:paraId="60BA0CA2" w14:textId="77777777" w:rsidR="00103760" w:rsidRPr="00041F3B" w:rsidRDefault="00103760" w:rsidP="00FF7EA7">
            <w:pPr>
              <w:spacing w:line="360" w:lineRule="auto"/>
              <w:jc w:val="both"/>
              <w:rPr>
                <w:rFonts w:ascii="Book Antiqua" w:hAnsi="Book Antiqua" w:cs="Arial"/>
              </w:rPr>
            </w:pPr>
            <w:r w:rsidRPr="00041F3B">
              <w:rPr>
                <w:rFonts w:ascii="Book Antiqua" w:hAnsi="Book Antiqua" w:cs="Arial"/>
              </w:rPr>
              <w:t>System</w:t>
            </w:r>
          </w:p>
        </w:tc>
        <w:tc>
          <w:tcPr>
            <w:tcW w:w="1134" w:type="dxa"/>
          </w:tcPr>
          <w:p w14:paraId="0F21D0F8" w14:textId="7C2B4F28" w:rsidR="00103760" w:rsidRPr="00041F3B" w:rsidRDefault="00103760" w:rsidP="00FF7EA7">
            <w:pPr>
              <w:spacing w:line="360" w:lineRule="auto"/>
              <w:jc w:val="both"/>
              <w:rPr>
                <w:rFonts w:ascii="Book Antiqua" w:hAnsi="Book Antiqua" w:cs="Arial"/>
              </w:rPr>
            </w:pPr>
            <w:r w:rsidRPr="00041F3B">
              <w:rPr>
                <w:rFonts w:ascii="Book Antiqua" w:hAnsi="Book Antiqua" w:cs="Arial"/>
              </w:rPr>
              <w:t xml:space="preserve">Field </w:t>
            </w:r>
            <w:r w:rsidR="008114DC" w:rsidRPr="00041F3B">
              <w:rPr>
                <w:rFonts w:ascii="Book Antiqua" w:hAnsi="Book Antiqua" w:cs="Arial"/>
              </w:rPr>
              <w:t>s</w:t>
            </w:r>
            <w:r w:rsidRPr="00041F3B">
              <w:rPr>
                <w:rFonts w:ascii="Book Antiqua" w:hAnsi="Book Antiqua" w:cs="Arial"/>
              </w:rPr>
              <w:t>trength</w:t>
            </w:r>
            <w:r w:rsidR="00C81890" w:rsidRPr="00041F3B">
              <w:rPr>
                <w:rFonts w:ascii="Book Antiqua" w:hAnsi="Book Antiqua" w:cs="Arial"/>
              </w:rPr>
              <w:t xml:space="preserve"> </w:t>
            </w:r>
          </w:p>
          <w:p w14:paraId="5C83878E" w14:textId="3F4CCCEC" w:rsidR="00C81890" w:rsidRPr="00041F3B" w:rsidRDefault="00EC73B8" w:rsidP="00FF7EA7">
            <w:pPr>
              <w:spacing w:line="360" w:lineRule="auto"/>
              <w:jc w:val="both"/>
              <w:rPr>
                <w:rFonts w:ascii="Book Antiqua" w:hAnsi="Book Antiqua" w:cs="Arial"/>
              </w:rPr>
            </w:pPr>
            <w:r w:rsidRPr="00041F3B">
              <w:rPr>
                <w:rFonts w:ascii="Book Antiqua" w:hAnsi="Book Antiqua" w:cs="Arial"/>
              </w:rPr>
              <w:t>(T)</w:t>
            </w:r>
          </w:p>
        </w:tc>
        <w:tc>
          <w:tcPr>
            <w:tcW w:w="1843" w:type="dxa"/>
          </w:tcPr>
          <w:p w14:paraId="3CF43139" w14:textId="77777777" w:rsidR="00103760" w:rsidRPr="00041F3B" w:rsidRDefault="00103760" w:rsidP="00FF7EA7">
            <w:pPr>
              <w:spacing w:line="360" w:lineRule="auto"/>
              <w:jc w:val="both"/>
              <w:rPr>
                <w:rFonts w:ascii="Book Antiqua" w:hAnsi="Book Antiqua" w:cs="Arial"/>
              </w:rPr>
            </w:pPr>
            <w:r w:rsidRPr="00041F3B">
              <w:rPr>
                <w:rFonts w:ascii="Book Antiqua" w:hAnsi="Book Antiqua" w:cs="Arial"/>
              </w:rPr>
              <w:t>Sequence</w:t>
            </w:r>
          </w:p>
        </w:tc>
        <w:tc>
          <w:tcPr>
            <w:tcW w:w="1275" w:type="dxa"/>
          </w:tcPr>
          <w:p w14:paraId="7F111AFD" w14:textId="5ED334BF" w:rsidR="00103760" w:rsidRPr="00041F3B" w:rsidRDefault="00103760" w:rsidP="00FF7EA7">
            <w:pPr>
              <w:spacing w:line="360" w:lineRule="auto"/>
              <w:jc w:val="both"/>
              <w:rPr>
                <w:rFonts w:ascii="Book Antiqua" w:hAnsi="Book Antiqua" w:cs="Arial"/>
              </w:rPr>
            </w:pPr>
            <w:r w:rsidRPr="00041F3B">
              <w:rPr>
                <w:rFonts w:ascii="Book Antiqua" w:hAnsi="Book Antiqua" w:cs="Arial"/>
              </w:rPr>
              <w:t>TR/TE (</w:t>
            </w:r>
            <w:r w:rsidR="006C2A28" w:rsidRPr="00041F3B">
              <w:rPr>
                <w:rFonts w:ascii="Book Antiqua" w:hAnsi="Book Antiqua" w:cs="Arial"/>
              </w:rPr>
              <w:t>ms</w:t>
            </w:r>
            <w:r w:rsidR="00A813D8" w:rsidRPr="00041F3B">
              <w:rPr>
                <w:rFonts w:ascii="Book Antiqua" w:hAnsi="Book Antiqua" w:cs="Arial"/>
              </w:rPr>
              <w:t>/</w:t>
            </w:r>
            <w:r w:rsidR="006C2A28" w:rsidRPr="00041F3B">
              <w:rPr>
                <w:rFonts w:ascii="Book Antiqua" w:hAnsi="Book Antiqua" w:cs="Arial"/>
              </w:rPr>
              <w:t>ms</w:t>
            </w:r>
            <w:r w:rsidRPr="00041F3B">
              <w:rPr>
                <w:rFonts w:ascii="Book Antiqua" w:hAnsi="Book Antiqua" w:cs="Arial"/>
              </w:rPr>
              <w:t>)</w:t>
            </w:r>
          </w:p>
        </w:tc>
        <w:tc>
          <w:tcPr>
            <w:tcW w:w="2979" w:type="dxa"/>
          </w:tcPr>
          <w:p w14:paraId="4E456075" w14:textId="0024CEA6" w:rsidR="00103760" w:rsidRPr="00041F3B" w:rsidRDefault="00103760" w:rsidP="00FF7EA7">
            <w:pPr>
              <w:spacing w:line="360" w:lineRule="auto"/>
              <w:jc w:val="both"/>
              <w:rPr>
                <w:rFonts w:ascii="Book Antiqua" w:hAnsi="Book Antiqua" w:cs="Arial"/>
              </w:rPr>
            </w:pPr>
            <w:r w:rsidRPr="00041F3B">
              <w:rPr>
                <w:rFonts w:ascii="Book Antiqua" w:hAnsi="Book Antiqua" w:cs="Arial"/>
              </w:rPr>
              <w:t xml:space="preserve">No. of </w:t>
            </w:r>
            <w:r w:rsidR="008114DC" w:rsidRPr="00041F3B">
              <w:rPr>
                <w:rFonts w:ascii="Book Antiqua" w:hAnsi="Book Antiqua" w:cs="Arial"/>
              </w:rPr>
              <w:t>patients/mean age</w:t>
            </w:r>
            <w:r w:rsidRPr="00041F3B">
              <w:rPr>
                <w:rFonts w:ascii="Book Antiqua" w:hAnsi="Book Antiqua" w:cs="Arial"/>
              </w:rPr>
              <w:t xml:space="preserve"> (SD)</w:t>
            </w:r>
            <w:r w:rsidR="008114DC" w:rsidRPr="00041F3B">
              <w:rPr>
                <w:rFonts w:ascii="Book Antiqua" w:hAnsi="Book Antiqua" w:cs="Arial"/>
              </w:rPr>
              <w:t xml:space="preserve"> (y</w:t>
            </w:r>
            <w:r w:rsidR="00E07C9F" w:rsidRPr="00041F3B">
              <w:rPr>
                <w:rFonts w:ascii="Book Antiqua" w:hAnsi="Book Antiqua" w:cs="Arial"/>
              </w:rPr>
              <w:t>r)</w:t>
            </w:r>
          </w:p>
        </w:tc>
        <w:tc>
          <w:tcPr>
            <w:tcW w:w="1984" w:type="dxa"/>
          </w:tcPr>
          <w:p w14:paraId="56924EC8" w14:textId="0409CD14" w:rsidR="00103760" w:rsidRPr="00041F3B" w:rsidRDefault="00103760" w:rsidP="00FF7EA7">
            <w:pPr>
              <w:spacing w:line="360" w:lineRule="auto"/>
              <w:jc w:val="both"/>
              <w:rPr>
                <w:rFonts w:ascii="Book Antiqua" w:hAnsi="Book Antiqua" w:cs="Arial"/>
              </w:rPr>
            </w:pPr>
            <w:r w:rsidRPr="00041F3B">
              <w:rPr>
                <w:rFonts w:ascii="Book Antiqua" w:hAnsi="Book Antiqua" w:cs="Arial"/>
                <w:i/>
              </w:rPr>
              <w:t>b</w:t>
            </w:r>
            <w:r w:rsidR="009172E3" w:rsidRPr="00041F3B">
              <w:rPr>
                <w:rFonts w:ascii="Book Antiqua" w:hAnsi="Book Antiqua" w:cs="Arial"/>
              </w:rPr>
              <w:t>-</w:t>
            </w:r>
            <w:r w:rsidR="008114DC" w:rsidRPr="00041F3B">
              <w:rPr>
                <w:rFonts w:ascii="Book Antiqua" w:hAnsi="Book Antiqua" w:cs="Arial"/>
              </w:rPr>
              <w:t>v</w:t>
            </w:r>
            <w:r w:rsidRPr="00041F3B">
              <w:rPr>
                <w:rFonts w:ascii="Book Antiqua" w:hAnsi="Book Antiqua" w:cs="Arial"/>
              </w:rPr>
              <w:t xml:space="preserve">alues </w:t>
            </w:r>
          </w:p>
          <w:p w14:paraId="45E5262C" w14:textId="73200F1D" w:rsidR="00103760" w:rsidRPr="00041F3B" w:rsidRDefault="00103760" w:rsidP="008114DC">
            <w:pPr>
              <w:spacing w:line="360" w:lineRule="auto"/>
              <w:jc w:val="both"/>
              <w:rPr>
                <w:rFonts w:ascii="Book Antiqua" w:hAnsi="Book Antiqua" w:cs="Arial"/>
              </w:rPr>
            </w:pPr>
            <w:r w:rsidRPr="00041F3B">
              <w:rPr>
                <w:rFonts w:ascii="Book Antiqua" w:hAnsi="Book Antiqua" w:cs="Arial"/>
              </w:rPr>
              <w:t>(</w:t>
            </w:r>
            <w:r w:rsidR="00E07C9F" w:rsidRPr="00041F3B">
              <w:rPr>
                <w:rFonts w:ascii="Book Antiqua" w:hAnsi="Book Antiqua" w:cs="Arial"/>
              </w:rPr>
              <w:t>s</w:t>
            </w:r>
            <w:r w:rsidR="008114DC" w:rsidRPr="00041F3B">
              <w:rPr>
                <w:rFonts w:ascii="Book Antiqua" w:eastAsia="宋体" w:hAnsi="Book Antiqua" w:cs="Arial" w:hint="eastAsia"/>
                <w:lang w:eastAsia="zh-CN"/>
              </w:rPr>
              <w:t>/</w:t>
            </w:r>
            <w:r w:rsidR="00E07C9F" w:rsidRPr="00041F3B">
              <w:rPr>
                <w:rFonts w:ascii="Book Antiqua" w:hAnsi="Book Antiqua" w:cs="Arial"/>
              </w:rPr>
              <w:t>mm</w:t>
            </w:r>
            <w:r w:rsidR="00E07C9F" w:rsidRPr="00041F3B">
              <w:rPr>
                <w:rFonts w:ascii="Book Antiqua" w:hAnsi="Book Antiqua" w:cs="Arial"/>
                <w:vertAlign w:val="superscript"/>
              </w:rPr>
              <w:t>2</w:t>
            </w:r>
            <w:r w:rsidRPr="00041F3B">
              <w:rPr>
                <w:rFonts w:ascii="Book Antiqua" w:hAnsi="Book Antiqua" w:cs="Arial"/>
              </w:rPr>
              <w:t>)</w:t>
            </w:r>
          </w:p>
        </w:tc>
        <w:tc>
          <w:tcPr>
            <w:tcW w:w="1983" w:type="dxa"/>
          </w:tcPr>
          <w:p w14:paraId="02F645D2" w14:textId="7AD018ED" w:rsidR="00103760" w:rsidRPr="00041F3B" w:rsidRDefault="00103760" w:rsidP="00FF7EA7">
            <w:pPr>
              <w:spacing w:line="360" w:lineRule="auto"/>
              <w:jc w:val="both"/>
              <w:rPr>
                <w:rFonts w:ascii="Book Antiqua" w:hAnsi="Book Antiqua" w:cs="Arial"/>
              </w:rPr>
            </w:pPr>
            <w:r w:rsidRPr="00041F3B">
              <w:rPr>
                <w:rFonts w:ascii="Book Antiqua" w:hAnsi="Book Antiqua" w:cs="Arial"/>
              </w:rPr>
              <w:t>Mean ADC (SD)</w:t>
            </w:r>
          </w:p>
          <w:p w14:paraId="5D4241BD" w14:textId="1E59E7A4" w:rsidR="00E07C9F" w:rsidRPr="00041F3B" w:rsidRDefault="00E07C9F" w:rsidP="00FF7EA7">
            <w:pPr>
              <w:spacing w:line="360" w:lineRule="auto"/>
              <w:jc w:val="both"/>
              <w:rPr>
                <w:rFonts w:ascii="Book Antiqua" w:hAnsi="Book Antiqua" w:cs="Arial"/>
              </w:rPr>
            </w:pPr>
            <w:r w:rsidRPr="00041F3B">
              <w:rPr>
                <w:rFonts w:ascii="Book Antiqua" w:hAnsi="Book Antiqua" w:cs="Arial"/>
              </w:rPr>
              <w:t>(×</w:t>
            </w:r>
            <w:r w:rsidR="008114DC" w:rsidRPr="00041F3B">
              <w:rPr>
                <w:rFonts w:ascii="Book Antiqua" w:eastAsia="宋体" w:hAnsi="Book Antiqua" w:cs="Arial" w:hint="eastAsia"/>
                <w:lang w:eastAsia="zh-CN"/>
              </w:rPr>
              <w:t xml:space="preserve"> </w:t>
            </w:r>
            <w:r w:rsidRPr="00041F3B">
              <w:rPr>
                <w:rFonts w:ascii="Book Antiqua" w:hAnsi="Book Antiqua" w:cs="Arial"/>
              </w:rPr>
              <w:t>10</w:t>
            </w:r>
            <w:r w:rsidRPr="00041F3B">
              <w:rPr>
                <w:rFonts w:ascii="Book Antiqua" w:hAnsi="Book Antiqua" w:cs="Arial"/>
                <w:vertAlign w:val="superscript"/>
              </w:rPr>
              <w:t xml:space="preserve">-3 </w:t>
            </w:r>
            <w:r w:rsidRPr="00041F3B">
              <w:rPr>
                <w:rFonts w:ascii="Book Antiqua" w:hAnsi="Book Antiqua" w:cs="Arial"/>
              </w:rPr>
              <w:t>mm</w:t>
            </w:r>
            <w:r w:rsidRPr="00041F3B">
              <w:rPr>
                <w:rFonts w:ascii="Book Antiqua" w:hAnsi="Book Antiqua" w:cs="Arial"/>
                <w:vertAlign w:val="superscript"/>
              </w:rPr>
              <w:t>2</w:t>
            </w:r>
            <w:r w:rsidR="008114DC" w:rsidRPr="00041F3B">
              <w:rPr>
                <w:rFonts w:ascii="Book Antiqua" w:eastAsia="宋体" w:hAnsi="Book Antiqua" w:cs="Arial" w:hint="eastAsia"/>
                <w:lang w:eastAsia="zh-CN"/>
              </w:rPr>
              <w:t>/</w:t>
            </w:r>
            <w:r w:rsidRPr="00041F3B">
              <w:rPr>
                <w:rFonts w:ascii="Book Antiqua" w:hAnsi="Book Antiqua" w:cs="Arial"/>
              </w:rPr>
              <w:t>s)</w:t>
            </w:r>
          </w:p>
          <w:p w14:paraId="590CDB34" w14:textId="77777777" w:rsidR="00E07C9F" w:rsidRPr="00041F3B" w:rsidRDefault="00E07C9F" w:rsidP="00FF7EA7">
            <w:pPr>
              <w:spacing w:line="360" w:lineRule="auto"/>
              <w:jc w:val="both"/>
              <w:rPr>
                <w:rFonts w:ascii="Book Antiqua" w:hAnsi="Book Antiqua" w:cs="Arial"/>
              </w:rPr>
            </w:pPr>
          </w:p>
          <w:p w14:paraId="3CE148FB" w14:textId="77777777" w:rsidR="00103760" w:rsidRPr="00041F3B" w:rsidRDefault="00103760" w:rsidP="00FF7EA7">
            <w:pPr>
              <w:spacing w:line="360" w:lineRule="auto"/>
              <w:jc w:val="both"/>
              <w:rPr>
                <w:rFonts w:ascii="Book Antiqua" w:hAnsi="Book Antiqua" w:cs="Arial"/>
              </w:rPr>
            </w:pPr>
          </w:p>
        </w:tc>
      </w:tr>
      <w:tr w:rsidR="00ED0078" w:rsidRPr="00041F3B" w14:paraId="6117E7D8" w14:textId="77777777" w:rsidTr="005E6895">
        <w:tc>
          <w:tcPr>
            <w:tcW w:w="1668" w:type="dxa"/>
          </w:tcPr>
          <w:p w14:paraId="4B21AB99" w14:textId="1E882B32" w:rsidR="00ED0078" w:rsidRPr="00041F3B" w:rsidRDefault="00ED0078" w:rsidP="00FF7EA7">
            <w:pPr>
              <w:spacing w:line="360" w:lineRule="auto"/>
              <w:jc w:val="both"/>
              <w:rPr>
                <w:rFonts w:ascii="Book Antiqua" w:hAnsi="Book Antiqua" w:cs="Arial"/>
              </w:rPr>
            </w:pPr>
            <w:r w:rsidRPr="00041F3B">
              <w:rPr>
                <w:rFonts w:ascii="Book Antiqua" w:hAnsi="Book Antiqua" w:cs="Arial"/>
              </w:rPr>
              <w:t>Muller</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[60]</w:t>
            </w:r>
            <w:r w:rsidR="00892A06" w:rsidRPr="00041F3B">
              <w:rPr>
                <w:rFonts w:ascii="Book Antiqua" w:eastAsia="宋体" w:hAnsi="Book Antiqua" w:cs="Arial" w:hint="eastAsia"/>
                <w:lang w:eastAsia="zh-CN"/>
              </w:rPr>
              <w:t>,</w:t>
            </w:r>
          </w:p>
          <w:p w14:paraId="6EF4C19B" w14:textId="665C1789" w:rsidR="00ED0078" w:rsidRPr="00041F3B" w:rsidRDefault="00ED0078" w:rsidP="00892A06">
            <w:pPr>
              <w:spacing w:line="360" w:lineRule="auto"/>
              <w:jc w:val="both"/>
              <w:rPr>
                <w:rFonts w:ascii="Book Antiqua" w:hAnsi="Book Antiqua" w:cs="Arial"/>
              </w:rPr>
            </w:pPr>
            <w:r w:rsidRPr="00041F3B">
              <w:rPr>
                <w:rFonts w:ascii="Book Antiqua" w:hAnsi="Book Antiqua" w:cs="Arial"/>
              </w:rPr>
              <w:t>1994</w:t>
            </w:r>
          </w:p>
        </w:tc>
        <w:tc>
          <w:tcPr>
            <w:tcW w:w="1559" w:type="dxa"/>
          </w:tcPr>
          <w:p w14:paraId="3EB45723" w14:textId="36D2B232" w:rsidR="00ED0078" w:rsidRPr="00041F3B" w:rsidRDefault="00ED0078" w:rsidP="00FF7EA7">
            <w:pPr>
              <w:spacing w:line="360" w:lineRule="auto"/>
              <w:jc w:val="both"/>
              <w:rPr>
                <w:rFonts w:ascii="Book Antiqua" w:hAnsi="Book Antiqua" w:cs="Arial"/>
              </w:rPr>
            </w:pPr>
            <w:r w:rsidRPr="00041F3B">
              <w:rPr>
                <w:rFonts w:ascii="Book Antiqua" w:hAnsi="Book Antiqua" w:cs="Arial"/>
              </w:rPr>
              <w:t>Siemens</w:t>
            </w:r>
          </w:p>
        </w:tc>
        <w:tc>
          <w:tcPr>
            <w:tcW w:w="1134" w:type="dxa"/>
          </w:tcPr>
          <w:p w14:paraId="277FAF0F" w14:textId="1C59394E" w:rsidR="00ED0078"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686BA804" w14:textId="5E27A8B9" w:rsidR="00ED0078" w:rsidRPr="00041F3B" w:rsidRDefault="00ED0078" w:rsidP="00FF7EA7">
            <w:pPr>
              <w:spacing w:line="360" w:lineRule="auto"/>
              <w:jc w:val="both"/>
              <w:rPr>
                <w:rFonts w:ascii="Book Antiqua" w:hAnsi="Book Antiqua" w:cs="Arial"/>
              </w:rPr>
            </w:pPr>
            <w:r w:rsidRPr="00041F3B">
              <w:rPr>
                <w:rFonts w:ascii="Book Antiqua" w:hAnsi="Book Antiqua" w:cs="Arial"/>
              </w:rPr>
              <w:t>STEAM EPI, BH</w:t>
            </w:r>
          </w:p>
        </w:tc>
        <w:tc>
          <w:tcPr>
            <w:tcW w:w="1275" w:type="dxa"/>
          </w:tcPr>
          <w:p w14:paraId="05198BEE" w14:textId="3280A4CA" w:rsidR="00ED0078" w:rsidRPr="00041F3B" w:rsidRDefault="00ED0078" w:rsidP="00FF7EA7">
            <w:pPr>
              <w:spacing w:line="360" w:lineRule="auto"/>
              <w:jc w:val="both"/>
              <w:rPr>
                <w:rFonts w:ascii="Book Antiqua" w:hAnsi="Book Antiqua" w:cs="Arial"/>
              </w:rPr>
            </w:pPr>
            <w:r w:rsidRPr="00041F3B">
              <w:rPr>
                <w:rFonts w:ascii="Book Antiqua" w:hAnsi="Book Antiqua" w:cs="Arial"/>
              </w:rPr>
              <w:t>2BH/18</w:t>
            </w:r>
          </w:p>
        </w:tc>
        <w:tc>
          <w:tcPr>
            <w:tcW w:w="2979" w:type="dxa"/>
          </w:tcPr>
          <w:p w14:paraId="4019E135" w14:textId="3497F3A7" w:rsidR="00ED0078" w:rsidRPr="00041F3B" w:rsidRDefault="00ED0078" w:rsidP="00FF7EA7">
            <w:pPr>
              <w:spacing w:line="360" w:lineRule="auto"/>
              <w:jc w:val="both"/>
              <w:rPr>
                <w:rFonts w:ascii="Book Antiqua" w:hAnsi="Book Antiqua" w:cs="Arial"/>
              </w:rPr>
            </w:pPr>
            <w:r w:rsidRPr="00041F3B">
              <w:rPr>
                <w:rFonts w:ascii="Book Antiqua" w:hAnsi="Book Antiqua" w:cs="Arial"/>
              </w:rPr>
              <w:t>10 (7F, 3M)</w:t>
            </w:r>
            <w:r w:rsidR="00A813D8" w:rsidRPr="00041F3B">
              <w:rPr>
                <w:rFonts w:ascii="Book Antiqua" w:hAnsi="Book Antiqua" w:cs="Arial"/>
              </w:rPr>
              <w:t>/</w:t>
            </w:r>
            <w:r w:rsidRPr="00041F3B">
              <w:rPr>
                <w:rFonts w:ascii="Book Antiqua" w:hAnsi="Book Antiqua" w:cs="Arial"/>
              </w:rPr>
              <w:t>24</w:t>
            </w:r>
          </w:p>
        </w:tc>
        <w:tc>
          <w:tcPr>
            <w:tcW w:w="1984" w:type="dxa"/>
          </w:tcPr>
          <w:p w14:paraId="3BE18D7D" w14:textId="58FBEB15" w:rsidR="00ED0078" w:rsidRPr="00041F3B" w:rsidRDefault="00ED0078" w:rsidP="00FF7EA7">
            <w:pPr>
              <w:spacing w:line="360" w:lineRule="auto"/>
              <w:jc w:val="both"/>
              <w:rPr>
                <w:rFonts w:ascii="Book Antiqua" w:hAnsi="Book Antiqua" w:cs="Arial"/>
              </w:rPr>
            </w:pPr>
            <w:r w:rsidRPr="00041F3B">
              <w:rPr>
                <w:rFonts w:ascii="Book Antiqua" w:hAnsi="Book Antiqua" w:cs="Arial"/>
              </w:rPr>
              <w:t>2, 8, 22, 32, 57, 89, 176, 395</w:t>
            </w:r>
          </w:p>
        </w:tc>
        <w:tc>
          <w:tcPr>
            <w:tcW w:w="1983" w:type="dxa"/>
          </w:tcPr>
          <w:p w14:paraId="56FDC914" w14:textId="7A184FF2" w:rsidR="00ED0078" w:rsidRPr="00041F3B" w:rsidRDefault="00C20CBE" w:rsidP="00FF7EA7">
            <w:pPr>
              <w:spacing w:line="360" w:lineRule="auto"/>
              <w:jc w:val="both"/>
              <w:rPr>
                <w:rFonts w:ascii="Book Antiqua" w:hAnsi="Book Antiqua" w:cs="Arial"/>
              </w:rPr>
            </w:pPr>
            <w:r w:rsidRPr="00041F3B">
              <w:rPr>
                <w:rFonts w:ascii="Book Antiqua" w:hAnsi="Book Antiqua" w:cs="Arial"/>
              </w:rPr>
              <w:t>3.54</w:t>
            </w:r>
            <w:r w:rsidR="008114DC" w:rsidRPr="00041F3B">
              <w:rPr>
                <w:rFonts w:ascii="Book Antiqua" w:eastAsia="宋体" w:hAnsi="Book Antiqua" w:cs="Arial" w:hint="eastAsia"/>
                <w:lang w:eastAsia="zh-CN"/>
              </w:rPr>
              <w:t xml:space="preserve"> </w:t>
            </w:r>
            <w:r w:rsidRPr="00041F3B">
              <w:rPr>
                <w:rFonts w:ascii="Book Antiqua" w:hAnsi="Book Antiqua" w:cs="Arial"/>
              </w:rPr>
              <w:t>(0.47)</w:t>
            </w:r>
          </w:p>
        </w:tc>
      </w:tr>
      <w:tr w:rsidR="004C76F6" w:rsidRPr="00041F3B" w14:paraId="2A8919F2" w14:textId="77777777" w:rsidTr="005E6895">
        <w:tc>
          <w:tcPr>
            <w:tcW w:w="1668" w:type="dxa"/>
          </w:tcPr>
          <w:p w14:paraId="098E48B2" w14:textId="3DBD04B9" w:rsidR="00A72827" w:rsidRPr="00041F3B" w:rsidRDefault="004C76F6" w:rsidP="00FF7EA7">
            <w:pPr>
              <w:spacing w:line="360" w:lineRule="auto"/>
              <w:jc w:val="both"/>
              <w:rPr>
                <w:rFonts w:ascii="Book Antiqua" w:hAnsi="Book Antiqua" w:cs="Arial"/>
              </w:rPr>
            </w:pPr>
            <w:r w:rsidRPr="00041F3B">
              <w:rPr>
                <w:rFonts w:ascii="Book Antiqua" w:hAnsi="Book Antiqua" w:cs="Arial"/>
              </w:rPr>
              <w:t>Kim</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[29]</w:t>
            </w:r>
            <w:r w:rsidR="00892A06" w:rsidRPr="00041F3B">
              <w:rPr>
                <w:rFonts w:ascii="Book Antiqua" w:eastAsia="宋体" w:hAnsi="Book Antiqua" w:cs="Arial" w:hint="eastAsia"/>
                <w:lang w:eastAsia="zh-CN"/>
              </w:rPr>
              <w:t>,</w:t>
            </w:r>
          </w:p>
          <w:p w14:paraId="565CE3E7" w14:textId="673A6A16" w:rsidR="004C76F6" w:rsidRPr="00041F3B" w:rsidRDefault="004C76F6" w:rsidP="00892A06">
            <w:pPr>
              <w:spacing w:line="360" w:lineRule="auto"/>
              <w:jc w:val="both"/>
              <w:rPr>
                <w:rFonts w:ascii="Book Antiqua" w:hAnsi="Book Antiqua" w:cs="Arial"/>
              </w:rPr>
            </w:pPr>
            <w:r w:rsidRPr="00041F3B">
              <w:rPr>
                <w:rFonts w:ascii="Book Antiqua" w:hAnsi="Book Antiqua" w:cs="Arial"/>
              </w:rPr>
              <w:t>1999</w:t>
            </w:r>
          </w:p>
        </w:tc>
        <w:tc>
          <w:tcPr>
            <w:tcW w:w="1559" w:type="dxa"/>
          </w:tcPr>
          <w:p w14:paraId="44A0096E" w14:textId="1D01B98B" w:rsidR="004C76F6" w:rsidRPr="00041F3B" w:rsidRDefault="004C76F6"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4A96AC1C" w14:textId="25F82CE5" w:rsidR="004C76F6"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03D228B4" w14:textId="77777777" w:rsidR="004C76F6" w:rsidRPr="00041F3B" w:rsidRDefault="004C76F6" w:rsidP="00FF7EA7">
            <w:pPr>
              <w:spacing w:line="360" w:lineRule="auto"/>
              <w:jc w:val="both"/>
              <w:rPr>
                <w:rFonts w:ascii="Book Antiqua" w:hAnsi="Book Antiqua" w:cs="Arial"/>
              </w:rPr>
            </w:pPr>
            <w:r w:rsidRPr="00041F3B">
              <w:rPr>
                <w:rFonts w:ascii="Book Antiqua" w:hAnsi="Book Antiqua" w:cs="Arial"/>
              </w:rPr>
              <w:t>SS SE EPI,</w:t>
            </w:r>
          </w:p>
          <w:p w14:paraId="11557E46" w14:textId="3CDF1293" w:rsidR="004C76F6" w:rsidRPr="00041F3B" w:rsidRDefault="004C76F6" w:rsidP="00FF7EA7">
            <w:pPr>
              <w:spacing w:line="360" w:lineRule="auto"/>
              <w:jc w:val="both"/>
              <w:rPr>
                <w:rFonts w:ascii="Book Antiqua" w:hAnsi="Book Antiqua" w:cs="Arial"/>
              </w:rPr>
            </w:pPr>
            <w:r w:rsidRPr="00041F3B">
              <w:rPr>
                <w:rFonts w:ascii="Book Antiqua" w:hAnsi="Book Antiqua" w:cs="Arial"/>
              </w:rPr>
              <w:t xml:space="preserve">BH (6s), </w:t>
            </w:r>
            <w:r w:rsidR="00FB284F" w:rsidRPr="00041F3B">
              <w:rPr>
                <w:rFonts w:ascii="Book Antiqua" w:hAnsi="Book Antiqua" w:cs="Arial"/>
              </w:rPr>
              <w:t>FS</w:t>
            </w:r>
            <w:r w:rsidRPr="00041F3B">
              <w:rPr>
                <w:rFonts w:ascii="Book Antiqua" w:hAnsi="Book Antiqua" w:cs="Arial"/>
              </w:rPr>
              <w:t xml:space="preserve"> </w:t>
            </w:r>
          </w:p>
        </w:tc>
        <w:tc>
          <w:tcPr>
            <w:tcW w:w="1275" w:type="dxa"/>
          </w:tcPr>
          <w:p w14:paraId="17D9FD94" w14:textId="58A69CFA" w:rsidR="004C76F6" w:rsidRPr="00041F3B" w:rsidRDefault="004C76F6" w:rsidP="00FF7EA7">
            <w:pPr>
              <w:spacing w:line="360" w:lineRule="auto"/>
              <w:jc w:val="both"/>
              <w:rPr>
                <w:rFonts w:ascii="Book Antiqua" w:hAnsi="Book Antiqua" w:cs="Arial"/>
              </w:rPr>
            </w:pPr>
            <w:r w:rsidRPr="00041F3B">
              <w:rPr>
                <w:rFonts w:ascii="Book Antiqua" w:hAnsi="Book Antiqua" w:cs="Arial"/>
              </w:rPr>
              <w:t>NR/70</w:t>
            </w:r>
          </w:p>
        </w:tc>
        <w:tc>
          <w:tcPr>
            <w:tcW w:w="2979" w:type="dxa"/>
          </w:tcPr>
          <w:p w14:paraId="0AE11A7C" w14:textId="5AC6BB34" w:rsidR="004C76F6" w:rsidRPr="00041F3B" w:rsidRDefault="004C76F6" w:rsidP="00FF7EA7">
            <w:pPr>
              <w:spacing w:line="360" w:lineRule="auto"/>
              <w:jc w:val="both"/>
              <w:rPr>
                <w:rFonts w:ascii="Book Antiqua" w:hAnsi="Book Antiqua" w:cs="Arial"/>
              </w:rPr>
            </w:pPr>
            <w:r w:rsidRPr="00041F3B">
              <w:rPr>
                <w:rFonts w:ascii="Book Antiqua" w:hAnsi="Book Antiqua" w:cs="Arial"/>
              </w:rPr>
              <w:t xml:space="preserve">P1: </w:t>
            </w:r>
            <w:r w:rsidR="00B27440" w:rsidRPr="00041F3B">
              <w:rPr>
                <w:rFonts w:ascii="Book Antiqua" w:hAnsi="Book Antiqua" w:cs="Arial"/>
              </w:rPr>
              <w:t>6 (1F, 5</w:t>
            </w:r>
            <w:r w:rsidRPr="00041F3B">
              <w:rPr>
                <w:rFonts w:ascii="Book Antiqua" w:hAnsi="Book Antiqua" w:cs="Arial"/>
              </w:rPr>
              <w:t>M)</w:t>
            </w:r>
            <w:r w:rsidR="00A813D8" w:rsidRPr="00041F3B">
              <w:rPr>
                <w:rFonts w:ascii="Book Antiqua" w:hAnsi="Book Antiqua" w:cs="Arial"/>
              </w:rPr>
              <w:t>/</w:t>
            </w:r>
            <w:r w:rsidRPr="00041F3B">
              <w:rPr>
                <w:rFonts w:ascii="Book Antiqua" w:hAnsi="Book Antiqua" w:cs="Arial"/>
              </w:rPr>
              <w:t>29</w:t>
            </w:r>
          </w:p>
          <w:p w14:paraId="20E1C872" w14:textId="06E709CA" w:rsidR="004C76F6" w:rsidRPr="00041F3B" w:rsidRDefault="004C76F6" w:rsidP="00FF7EA7">
            <w:pPr>
              <w:spacing w:line="360" w:lineRule="auto"/>
              <w:jc w:val="both"/>
              <w:rPr>
                <w:rFonts w:ascii="Book Antiqua" w:hAnsi="Book Antiqua" w:cs="Arial"/>
              </w:rPr>
            </w:pPr>
            <w:r w:rsidRPr="00041F3B">
              <w:rPr>
                <w:rFonts w:ascii="Book Antiqua" w:hAnsi="Book Antiqua" w:cs="Arial"/>
              </w:rPr>
              <w:t xml:space="preserve">P2: </w:t>
            </w:r>
            <w:r w:rsidR="00B27440" w:rsidRPr="00041F3B">
              <w:rPr>
                <w:rFonts w:ascii="Book Antiqua" w:hAnsi="Book Antiqua" w:cs="Arial"/>
              </w:rPr>
              <w:t>48 (18F, 30</w:t>
            </w:r>
            <w:r w:rsidRPr="00041F3B">
              <w:rPr>
                <w:rFonts w:ascii="Book Antiqua" w:hAnsi="Book Antiqua" w:cs="Arial"/>
              </w:rPr>
              <w:t>M)</w:t>
            </w:r>
            <w:r w:rsidR="00A813D8" w:rsidRPr="00041F3B">
              <w:rPr>
                <w:rFonts w:ascii="Book Antiqua" w:hAnsi="Book Antiqua" w:cs="Arial"/>
              </w:rPr>
              <w:t>/</w:t>
            </w:r>
            <w:r w:rsidRPr="00041F3B">
              <w:rPr>
                <w:rFonts w:ascii="Book Antiqua" w:hAnsi="Book Antiqua" w:cs="Arial"/>
              </w:rPr>
              <w:t>57</w:t>
            </w:r>
          </w:p>
        </w:tc>
        <w:tc>
          <w:tcPr>
            <w:tcW w:w="1984" w:type="dxa"/>
          </w:tcPr>
          <w:p w14:paraId="10D3814D" w14:textId="3B93530D" w:rsidR="004C76F6" w:rsidRPr="00041F3B" w:rsidRDefault="004C76F6" w:rsidP="00FF7EA7">
            <w:pPr>
              <w:spacing w:line="360" w:lineRule="auto"/>
              <w:jc w:val="both"/>
              <w:rPr>
                <w:rFonts w:ascii="Book Antiqua" w:hAnsi="Book Antiqua" w:cs="Arial"/>
              </w:rPr>
            </w:pPr>
            <w:r w:rsidRPr="00041F3B">
              <w:rPr>
                <w:rFonts w:ascii="Book Antiqua" w:hAnsi="Book Antiqua" w:cs="Arial"/>
              </w:rPr>
              <w:t>3, 57, 192, 408, 517, 705, 846</w:t>
            </w:r>
          </w:p>
        </w:tc>
        <w:tc>
          <w:tcPr>
            <w:tcW w:w="1983" w:type="dxa"/>
          </w:tcPr>
          <w:p w14:paraId="1DE5E3AE" w14:textId="4619A09C" w:rsidR="004C76F6" w:rsidRPr="00041F3B" w:rsidRDefault="008114DC"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eastAsia="宋体" w:hAnsi="Book Antiqua" w:cs="Arial" w:hint="eastAsia"/>
                <w:lang w:eastAsia="zh-CN"/>
              </w:rPr>
              <w:t xml:space="preserve"> </w:t>
            </w:r>
            <w:r w:rsidR="004C76F6" w:rsidRPr="00041F3B">
              <w:rPr>
                <w:rFonts w:ascii="Book Antiqua" w:hAnsi="Book Antiqua" w:cs="Arial"/>
              </w:rPr>
              <w:t>&lt;</w:t>
            </w:r>
            <w:r w:rsidRPr="00041F3B">
              <w:rPr>
                <w:rFonts w:ascii="Book Antiqua" w:eastAsia="宋体" w:hAnsi="Book Antiqua" w:cs="Arial" w:hint="eastAsia"/>
                <w:lang w:eastAsia="zh-CN"/>
              </w:rPr>
              <w:t xml:space="preserve"> </w:t>
            </w:r>
            <w:r w:rsidR="004C76F6" w:rsidRPr="00041F3B">
              <w:rPr>
                <w:rFonts w:ascii="Book Antiqua" w:hAnsi="Book Antiqua" w:cs="Arial"/>
              </w:rPr>
              <w:t xml:space="preserve">850: </w:t>
            </w:r>
          </w:p>
          <w:p w14:paraId="175C4867" w14:textId="6F6A35EE" w:rsidR="004C76F6" w:rsidRPr="00041F3B" w:rsidRDefault="004C76F6" w:rsidP="00FF7EA7">
            <w:pPr>
              <w:spacing w:line="360" w:lineRule="auto"/>
              <w:jc w:val="both"/>
              <w:rPr>
                <w:rFonts w:ascii="Book Antiqua" w:hAnsi="Book Antiqua" w:cs="Arial"/>
              </w:rPr>
            </w:pPr>
            <w:r w:rsidRPr="00041F3B">
              <w:rPr>
                <w:rFonts w:ascii="Book Antiqua" w:hAnsi="Book Antiqua" w:cs="Arial"/>
              </w:rPr>
              <w:t xml:space="preserve">P1: </w:t>
            </w:r>
            <w:r w:rsidR="00307847" w:rsidRPr="00041F3B">
              <w:rPr>
                <w:rFonts w:ascii="Book Antiqua" w:hAnsi="Book Antiqua" w:cs="Arial"/>
              </w:rPr>
              <w:t>1.79 (0.27)</w:t>
            </w:r>
          </w:p>
          <w:p w14:paraId="4A52681E" w14:textId="228676AA" w:rsidR="004C76F6" w:rsidRPr="00041F3B" w:rsidRDefault="004C76F6" w:rsidP="00FF7EA7">
            <w:pPr>
              <w:spacing w:line="360" w:lineRule="auto"/>
              <w:jc w:val="both"/>
              <w:rPr>
                <w:rFonts w:ascii="Book Antiqua" w:hAnsi="Book Antiqua" w:cs="Arial"/>
              </w:rPr>
            </w:pPr>
            <w:r w:rsidRPr="00041F3B">
              <w:rPr>
                <w:rFonts w:ascii="Book Antiqua" w:hAnsi="Book Antiqua" w:cs="Arial"/>
              </w:rPr>
              <w:t>P2: 1.</w:t>
            </w:r>
            <w:r w:rsidR="00307847" w:rsidRPr="00041F3B">
              <w:rPr>
                <w:rFonts w:ascii="Book Antiqua" w:hAnsi="Book Antiqua" w:cs="Arial"/>
              </w:rPr>
              <w:t>92 (0.32)</w:t>
            </w:r>
          </w:p>
          <w:p w14:paraId="5671126D" w14:textId="5A284E35" w:rsidR="004C76F6" w:rsidRPr="00041F3B" w:rsidRDefault="008114DC"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hAnsi="Book Antiqua" w:cs="Arial"/>
              </w:rPr>
              <w:t xml:space="preserve"> </w:t>
            </w:r>
            <w:r w:rsidR="004C76F6" w:rsidRPr="00041F3B">
              <w:rPr>
                <w:rFonts w:ascii="Book Antiqua" w:hAnsi="Book Antiqua" w:cs="Arial"/>
              </w:rPr>
              <w:t>&lt;</w:t>
            </w:r>
            <w:r w:rsidRPr="00041F3B">
              <w:rPr>
                <w:rFonts w:ascii="Book Antiqua" w:eastAsia="宋体" w:hAnsi="Book Antiqua" w:cs="Arial" w:hint="eastAsia"/>
                <w:lang w:eastAsia="zh-CN"/>
              </w:rPr>
              <w:t xml:space="preserve"> </w:t>
            </w:r>
            <w:r w:rsidR="004C76F6" w:rsidRPr="00041F3B">
              <w:rPr>
                <w:rFonts w:ascii="Book Antiqua" w:hAnsi="Book Antiqua" w:cs="Arial"/>
              </w:rPr>
              <w:t>410:</w:t>
            </w:r>
          </w:p>
          <w:p w14:paraId="114CC928" w14:textId="0EDC9CC1" w:rsidR="004C76F6" w:rsidRPr="00041F3B" w:rsidRDefault="004C76F6" w:rsidP="00FF7EA7">
            <w:pPr>
              <w:spacing w:line="360" w:lineRule="auto"/>
              <w:jc w:val="both"/>
              <w:rPr>
                <w:rFonts w:ascii="Book Antiqua" w:hAnsi="Book Antiqua" w:cs="Arial"/>
              </w:rPr>
            </w:pPr>
            <w:r w:rsidRPr="00041F3B">
              <w:rPr>
                <w:rFonts w:ascii="Book Antiqua" w:hAnsi="Book Antiqua" w:cs="Arial"/>
              </w:rPr>
              <w:t xml:space="preserve">P1: </w:t>
            </w:r>
            <w:r w:rsidR="00307847" w:rsidRPr="00041F3B">
              <w:rPr>
                <w:rFonts w:ascii="Book Antiqua" w:hAnsi="Book Antiqua" w:cs="Arial"/>
              </w:rPr>
              <w:t>1.79 (0.49)</w:t>
            </w:r>
          </w:p>
          <w:p w14:paraId="49CDB090" w14:textId="16CE3F8E" w:rsidR="004C76F6" w:rsidRPr="00041F3B" w:rsidRDefault="004C76F6" w:rsidP="00FF7EA7">
            <w:pPr>
              <w:spacing w:line="360" w:lineRule="auto"/>
              <w:jc w:val="both"/>
              <w:rPr>
                <w:rFonts w:ascii="Book Antiqua" w:hAnsi="Book Antiqua" w:cs="Arial"/>
              </w:rPr>
            </w:pPr>
            <w:r w:rsidRPr="00041F3B">
              <w:rPr>
                <w:rFonts w:ascii="Book Antiqua" w:hAnsi="Book Antiqua" w:cs="Arial"/>
              </w:rPr>
              <w:t xml:space="preserve">P2: </w:t>
            </w:r>
            <w:r w:rsidR="00307847" w:rsidRPr="00041F3B">
              <w:rPr>
                <w:rFonts w:ascii="Book Antiqua" w:hAnsi="Book Antiqua" w:cs="Arial"/>
              </w:rPr>
              <w:t>2.14 (0.44)</w:t>
            </w:r>
          </w:p>
          <w:p w14:paraId="72FB6485" w14:textId="2C18C8C2" w:rsidR="004C76F6" w:rsidRPr="00041F3B" w:rsidRDefault="008114DC"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hAnsi="Book Antiqua" w:cs="Arial"/>
              </w:rPr>
              <w:t xml:space="preserve"> </w:t>
            </w:r>
            <w:r w:rsidR="004C76F6" w:rsidRPr="00041F3B">
              <w:rPr>
                <w:rFonts w:ascii="Book Antiqua" w:hAnsi="Book Antiqua" w:cs="Arial"/>
              </w:rPr>
              <w:t>&lt;</w:t>
            </w:r>
            <w:r w:rsidRPr="00041F3B">
              <w:rPr>
                <w:rFonts w:ascii="Book Antiqua" w:eastAsia="宋体" w:hAnsi="Book Antiqua" w:cs="Arial" w:hint="eastAsia"/>
                <w:lang w:eastAsia="zh-CN"/>
              </w:rPr>
              <w:t xml:space="preserve"> </w:t>
            </w:r>
            <w:r w:rsidR="004C76F6" w:rsidRPr="00041F3B">
              <w:rPr>
                <w:rFonts w:ascii="Book Antiqua" w:hAnsi="Book Antiqua" w:cs="Arial"/>
              </w:rPr>
              <w:t>100:</w:t>
            </w:r>
          </w:p>
          <w:p w14:paraId="314C24D9" w14:textId="718B334B" w:rsidR="004C76F6" w:rsidRPr="00041F3B" w:rsidRDefault="004C76F6" w:rsidP="00FF7EA7">
            <w:pPr>
              <w:spacing w:line="360" w:lineRule="auto"/>
              <w:jc w:val="both"/>
              <w:rPr>
                <w:rFonts w:ascii="Book Antiqua" w:hAnsi="Book Antiqua" w:cs="Arial"/>
              </w:rPr>
            </w:pPr>
            <w:r w:rsidRPr="00041F3B">
              <w:rPr>
                <w:rFonts w:ascii="Book Antiqua" w:hAnsi="Book Antiqua" w:cs="Arial"/>
              </w:rPr>
              <w:t xml:space="preserve">P1: </w:t>
            </w:r>
            <w:r w:rsidR="006E5906" w:rsidRPr="00041F3B">
              <w:rPr>
                <w:rFonts w:ascii="Book Antiqua" w:hAnsi="Book Antiqua" w:cs="Arial"/>
              </w:rPr>
              <w:t>2.98 (3.01)</w:t>
            </w:r>
          </w:p>
          <w:p w14:paraId="1D14302E" w14:textId="5305D5B3" w:rsidR="0072506E" w:rsidRPr="00041F3B" w:rsidRDefault="004C76F6" w:rsidP="00FF7EA7">
            <w:pPr>
              <w:spacing w:line="360" w:lineRule="auto"/>
              <w:jc w:val="both"/>
              <w:rPr>
                <w:rFonts w:ascii="Book Antiqua" w:hAnsi="Book Antiqua" w:cs="Arial"/>
              </w:rPr>
            </w:pPr>
            <w:r w:rsidRPr="00041F3B">
              <w:rPr>
                <w:rFonts w:ascii="Book Antiqua" w:hAnsi="Book Antiqua" w:cs="Arial"/>
              </w:rPr>
              <w:t>P2: 3.</w:t>
            </w:r>
            <w:r w:rsidR="006E5906" w:rsidRPr="00041F3B">
              <w:rPr>
                <w:rFonts w:ascii="Book Antiqua" w:hAnsi="Book Antiqua" w:cs="Arial"/>
              </w:rPr>
              <w:t>73 (1.94)</w:t>
            </w:r>
          </w:p>
        </w:tc>
      </w:tr>
      <w:tr w:rsidR="00B01276" w:rsidRPr="00041F3B" w14:paraId="35A4F1F2" w14:textId="77777777" w:rsidTr="005E6895">
        <w:tc>
          <w:tcPr>
            <w:tcW w:w="1668" w:type="dxa"/>
          </w:tcPr>
          <w:p w14:paraId="17A65A6A" w14:textId="4348377B" w:rsidR="00A72827" w:rsidRPr="00041F3B" w:rsidRDefault="00B01276" w:rsidP="00FF7EA7">
            <w:pPr>
              <w:spacing w:line="360" w:lineRule="auto"/>
              <w:jc w:val="both"/>
              <w:rPr>
                <w:rFonts w:ascii="Book Antiqua" w:hAnsi="Book Antiqua" w:cs="Arial"/>
              </w:rPr>
            </w:pPr>
            <w:r w:rsidRPr="00041F3B">
              <w:rPr>
                <w:rFonts w:ascii="Book Antiqua" w:hAnsi="Book Antiqua" w:cs="Arial"/>
              </w:rPr>
              <w:t>Yamada</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[24]</w:t>
            </w:r>
            <w:r w:rsidR="00892A06" w:rsidRPr="00041F3B">
              <w:rPr>
                <w:rFonts w:ascii="Book Antiqua" w:eastAsia="宋体" w:hAnsi="Book Antiqua" w:cs="Arial" w:hint="eastAsia"/>
                <w:lang w:eastAsia="zh-CN"/>
              </w:rPr>
              <w:t>,</w:t>
            </w:r>
          </w:p>
          <w:p w14:paraId="3865FA9A" w14:textId="6DE5770F" w:rsidR="00B01276" w:rsidRPr="00041F3B" w:rsidRDefault="00B01276" w:rsidP="00892A06">
            <w:pPr>
              <w:spacing w:line="360" w:lineRule="auto"/>
              <w:jc w:val="both"/>
              <w:rPr>
                <w:rFonts w:ascii="Book Antiqua" w:hAnsi="Book Antiqua" w:cs="Arial"/>
              </w:rPr>
            </w:pPr>
            <w:r w:rsidRPr="00041F3B">
              <w:rPr>
                <w:rFonts w:ascii="Book Antiqua" w:hAnsi="Book Antiqua" w:cs="Arial"/>
              </w:rPr>
              <w:t>1999</w:t>
            </w:r>
          </w:p>
        </w:tc>
        <w:tc>
          <w:tcPr>
            <w:tcW w:w="1559" w:type="dxa"/>
          </w:tcPr>
          <w:p w14:paraId="3B4BC2DB" w14:textId="1BBD6A2B" w:rsidR="00B01276" w:rsidRPr="00041F3B" w:rsidRDefault="00B01276" w:rsidP="00FF7EA7">
            <w:pPr>
              <w:spacing w:line="360" w:lineRule="auto"/>
              <w:jc w:val="both"/>
              <w:rPr>
                <w:rFonts w:ascii="Book Antiqua" w:hAnsi="Book Antiqua" w:cs="Arial"/>
              </w:rPr>
            </w:pPr>
            <w:r w:rsidRPr="00041F3B">
              <w:rPr>
                <w:rFonts w:ascii="Book Antiqua" w:hAnsi="Book Antiqua" w:cs="Arial"/>
              </w:rPr>
              <w:t>Siemens Vision</w:t>
            </w:r>
          </w:p>
        </w:tc>
        <w:tc>
          <w:tcPr>
            <w:tcW w:w="1134" w:type="dxa"/>
          </w:tcPr>
          <w:p w14:paraId="647F2E63" w14:textId="54D872E2" w:rsidR="00B01276"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00CD359B" w14:textId="77777777" w:rsidR="00B01276" w:rsidRPr="00041F3B" w:rsidRDefault="00B01276" w:rsidP="00FF7EA7">
            <w:pPr>
              <w:spacing w:line="360" w:lineRule="auto"/>
              <w:jc w:val="both"/>
              <w:rPr>
                <w:rFonts w:ascii="Book Antiqua" w:hAnsi="Book Antiqua" w:cs="Arial"/>
              </w:rPr>
            </w:pPr>
            <w:r w:rsidRPr="00041F3B">
              <w:rPr>
                <w:rFonts w:ascii="Book Antiqua" w:hAnsi="Book Antiqua" w:cs="Arial"/>
              </w:rPr>
              <w:t>SS SE EPI,</w:t>
            </w:r>
          </w:p>
          <w:p w14:paraId="7E237C34" w14:textId="1A7840D8" w:rsidR="00B01276" w:rsidRPr="00041F3B" w:rsidRDefault="00B01276" w:rsidP="00FF7EA7">
            <w:pPr>
              <w:spacing w:line="360" w:lineRule="auto"/>
              <w:jc w:val="both"/>
              <w:rPr>
                <w:rFonts w:ascii="Book Antiqua" w:hAnsi="Book Antiqua" w:cs="Arial"/>
              </w:rPr>
            </w:pPr>
            <w:r w:rsidRPr="00041F3B">
              <w:rPr>
                <w:rFonts w:ascii="Book Antiqua" w:hAnsi="Book Antiqua" w:cs="Arial"/>
              </w:rPr>
              <w:t xml:space="preserve">BH, </w:t>
            </w:r>
            <w:r w:rsidR="004B5E30" w:rsidRPr="00041F3B">
              <w:rPr>
                <w:rFonts w:ascii="Book Antiqua" w:hAnsi="Book Antiqua" w:cs="Arial"/>
              </w:rPr>
              <w:t>FS</w:t>
            </w:r>
          </w:p>
        </w:tc>
        <w:tc>
          <w:tcPr>
            <w:tcW w:w="1275" w:type="dxa"/>
          </w:tcPr>
          <w:p w14:paraId="3260DAD7" w14:textId="7A5D72E7" w:rsidR="00B01276" w:rsidRPr="00041F3B" w:rsidRDefault="00B01276" w:rsidP="00FF7EA7">
            <w:pPr>
              <w:spacing w:line="360" w:lineRule="auto"/>
              <w:jc w:val="both"/>
              <w:rPr>
                <w:rFonts w:ascii="Book Antiqua" w:hAnsi="Book Antiqua" w:cs="Arial"/>
              </w:rPr>
            </w:pPr>
            <w:r w:rsidRPr="00041F3B">
              <w:rPr>
                <w:rFonts w:ascii="Book Antiqua" w:hAnsi="Book Antiqua" w:cs="Arial"/>
              </w:rPr>
              <w:t>NR/123</w:t>
            </w:r>
          </w:p>
        </w:tc>
        <w:tc>
          <w:tcPr>
            <w:tcW w:w="2979" w:type="dxa"/>
          </w:tcPr>
          <w:p w14:paraId="48B83F00" w14:textId="1440330F" w:rsidR="00B01276" w:rsidRPr="00041F3B" w:rsidRDefault="00B01276" w:rsidP="00FF7EA7">
            <w:pPr>
              <w:spacing w:line="360" w:lineRule="auto"/>
              <w:jc w:val="both"/>
              <w:rPr>
                <w:rFonts w:ascii="Book Antiqua" w:hAnsi="Book Antiqua" w:cs="Arial"/>
              </w:rPr>
            </w:pPr>
            <w:r w:rsidRPr="00041F3B">
              <w:rPr>
                <w:rFonts w:ascii="Book Antiqua" w:hAnsi="Book Antiqua" w:cs="Arial"/>
              </w:rPr>
              <w:t>78</w:t>
            </w:r>
          </w:p>
        </w:tc>
        <w:tc>
          <w:tcPr>
            <w:tcW w:w="1984" w:type="dxa"/>
          </w:tcPr>
          <w:p w14:paraId="5F55B51F" w14:textId="2A7FE8D7" w:rsidR="00B01276" w:rsidRPr="00041F3B" w:rsidRDefault="00B01276" w:rsidP="00FF7EA7">
            <w:pPr>
              <w:spacing w:line="360" w:lineRule="auto"/>
              <w:jc w:val="both"/>
              <w:rPr>
                <w:rFonts w:ascii="Book Antiqua" w:hAnsi="Book Antiqua" w:cs="Arial"/>
              </w:rPr>
            </w:pPr>
            <w:r w:rsidRPr="00041F3B">
              <w:rPr>
                <w:rFonts w:ascii="Book Antiqua" w:hAnsi="Book Antiqua" w:cs="Arial"/>
              </w:rPr>
              <w:t>0, 30, 300, 900, 1100</w:t>
            </w:r>
          </w:p>
        </w:tc>
        <w:tc>
          <w:tcPr>
            <w:tcW w:w="1983" w:type="dxa"/>
          </w:tcPr>
          <w:p w14:paraId="10998FF6" w14:textId="77777777" w:rsidR="00B01276" w:rsidRPr="00041F3B" w:rsidRDefault="001143D1" w:rsidP="00FF7EA7">
            <w:pPr>
              <w:spacing w:line="360" w:lineRule="auto"/>
              <w:jc w:val="both"/>
              <w:rPr>
                <w:rFonts w:ascii="Book Antiqua" w:hAnsi="Book Antiqua" w:cs="Arial"/>
              </w:rPr>
            </w:pPr>
            <w:r w:rsidRPr="00041F3B">
              <w:rPr>
                <w:rFonts w:ascii="Book Antiqua" w:hAnsi="Book Antiqua" w:cs="Arial"/>
              </w:rPr>
              <w:t>1.55 (0.27)</w:t>
            </w:r>
          </w:p>
          <w:p w14:paraId="6E34844A" w14:textId="77777777" w:rsidR="0016740C" w:rsidRPr="00041F3B" w:rsidRDefault="0016740C" w:rsidP="00FF7EA7">
            <w:pPr>
              <w:spacing w:line="360" w:lineRule="auto"/>
              <w:jc w:val="both"/>
              <w:rPr>
                <w:rFonts w:ascii="Book Antiqua" w:hAnsi="Book Antiqua" w:cs="Arial"/>
              </w:rPr>
            </w:pPr>
          </w:p>
          <w:p w14:paraId="76124318" w14:textId="6D3B1ADB" w:rsidR="0016740C" w:rsidRPr="00041F3B" w:rsidRDefault="0016740C" w:rsidP="00FF7EA7">
            <w:pPr>
              <w:spacing w:line="360" w:lineRule="auto"/>
              <w:jc w:val="both"/>
              <w:rPr>
                <w:rFonts w:ascii="Book Antiqua" w:hAnsi="Book Antiqua" w:cs="Arial"/>
              </w:rPr>
            </w:pPr>
          </w:p>
        </w:tc>
      </w:tr>
      <w:tr w:rsidR="003865D8" w:rsidRPr="00041F3B" w14:paraId="23860682" w14:textId="77777777" w:rsidTr="005E6895">
        <w:tc>
          <w:tcPr>
            <w:tcW w:w="1668" w:type="dxa"/>
          </w:tcPr>
          <w:p w14:paraId="399F0D48" w14:textId="332D0D62" w:rsidR="00A72827" w:rsidRPr="00041F3B" w:rsidRDefault="003865D8" w:rsidP="00FF7EA7">
            <w:pPr>
              <w:spacing w:line="360" w:lineRule="auto"/>
              <w:jc w:val="both"/>
              <w:rPr>
                <w:rFonts w:ascii="Book Antiqua" w:hAnsi="Book Antiqua" w:cs="Arial"/>
              </w:rPr>
            </w:pPr>
            <w:r w:rsidRPr="00041F3B">
              <w:rPr>
                <w:rFonts w:ascii="Book Antiqua" w:hAnsi="Book Antiqua" w:cs="Arial"/>
              </w:rPr>
              <w:t>Namimoto</w:t>
            </w:r>
            <w:r w:rsidR="00892A06" w:rsidRPr="00041F3B">
              <w:rPr>
                <w:rFonts w:ascii="Book Antiqua" w:eastAsia="宋体" w:hAnsi="Book Antiqua" w:cs="Arial" w:hint="eastAsia"/>
                <w:i/>
                <w:lang w:eastAsia="zh-CN"/>
              </w:rPr>
              <w:t xml:space="preserve"> et </w:t>
            </w:r>
            <w:r w:rsidR="00892A06" w:rsidRPr="00041F3B">
              <w:rPr>
                <w:rFonts w:ascii="Book Antiqua" w:eastAsia="宋体" w:hAnsi="Book Antiqua" w:cs="Arial" w:hint="eastAsia"/>
                <w:i/>
                <w:lang w:eastAsia="zh-CN"/>
              </w:rPr>
              <w:lastRenderedPageBreak/>
              <w:t>al</w:t>
            </w:r>
            <w:r w:rsidR="00892A06" w:rsidRPr="00041F3B">
              <w:rPr>
                <w:rFonts w:ascii="Book Antiqua" w:eastAsia="宋体" w:hAnsi="Book Antiqua" w:cs="Arial" w:hint="eastAsia"/>
                <w:vertAlign w:val="superscript"/>
                <w:lang w:eastAsia="zh-CN"/>
              </w:rPr>
              <w:t>[30]</w:t>
            </w:r>
            <w:r w:rsidR="00892A06" w:rsidRPr="00041F3B">
              <w:rPr>
                <w:rFonts w:ascii="Book Antiqua" w:eastAsia="宋体" w:hAnsi="Book Antiqua" w:cs="Arial" w:hint="eastAsia"/>
                <w:lang w:eastAsia="zh-CN"/>
              </w:rPr>
              <w:t>,</w:t>
            </w:r>
          </w:p>
          <w:p w14:paraId="745DB721" w14:textId="3768CCB9" w:rsidR="003865D8" w:rsidRPr="00041F3B" w:rsidRDefault="003865D8" w:rsidP="00892A06">
            <w:pPr>
              <w:spacing w:line="360" w:lineRule="auto"/>
              <w:jc w:val="both"/>
              <w:rPr>
                <w:rFonts w:ascii="Book Antiqua" w:hAnsi="Book Antiqua" w:cs="Arial"/>
              </w:rPr>
            </w:pPr>
            <w:r w:rsidRPr="00041F3B">
              <w:rPr>
                <w:rFonts w:ascii="Book Antiqua" w:hAnsi="Book Antiqua" w:cs="Arial"/>
              </w:rPr>
              <w:t>1999</w:t>
            </w:r>
          </w:p>
        </w:tc>
        <w:tc>
          <w:tcPr>
            <w:tcW w:w="1559" w:type="dxa"/>
          </w:tcPr>
          <w:p w14:paraId="0D63966B" w14:textId="77777777" w:rsidR="003865D8" w:rsidRPr="00041F3B" w:rsidRDefault="003865D8" w:rsidP="00FF7EA7">
            <w:pPr>
              <w:spacing w:line="360" w:lineRule="auto"/>
              <w:jc w:val="both"/>
              <w:rPr>
                <w:rFonts w:ascii="Book Antiqua" w:hAnsi="Book Antiqua" w:cs="Arial"/>
              </w:rPr>
            </w:pPr>
            <w:r w:rsidRPr="00041F3B">
              <w:rPr>
                <w:rFonts w:ascii="Book Antiqua" w:hAnsi="Book Antiqua" w:cs="Arial"/>
              </w:rPr>
              <w:lastRenderedPageBreak/>
              <w:t>Siemens</w:t>
            </w:r>
          </w:p>
          <w:p w14:paraId="4A477030" w14:textId="2DF93C22" w:rsidR="003865D8" w:rsidRPr="00041F3B" w:rsidRDefault="003865D8" w:rsidP="00FF7EA7">
            <w:pPr>
              <w:spacing w:line="360" w:lineRule="auto"/>
              <w:jc w:val="both"/>
              <w:rPr>
                <w:rFonts w:ascii="Book Antiqua" w:hAnsi="Book Antiqua" w:cs="Arial"/>
              </w:rPr>
            </w:pPr>
            <w:r w:rsidRPr="00041F3B">
              <w:rPr>
                <w:rFonts w:ascii="Book Antiqua" w:hAnsi="Book Antiqua" w:cs="Arial"/>
              </w:rPr>
              <w:lastRenderedPageBreak/>
              <w:t>Vision</w:t>
            </w:r>
          </w:p>
        </w:tc>
        <w:tc>
          <w:tcPr>
            <w:tcW w:w="1134" w:type="dxa"/>
          </w:tcPr>
          <w:p w14:paraId="31A7BD60" w14:textId="0EBC2E02" w:rsidR="003865D8" w:rsidRPr="00041F3B" w:rsidRDefault="00E07C9F" w:rsidP="00FF7EA7">
            <w:pPr>
              <w:spacing w:line="360" w:lineRule="auto"/>
              <w:jc w:val="both"/>
              <w:rPr>
                <w:rFonts w:ascii="Book Antiqua" w:hAnsi="Book Antiqua" w:cs="Arial"/>
              </w:rPr>
            </w:pPr>
            <w:r w:rsidRPr="00041F3B">
              <w:rPr>
                <w:rFonts w:ascii="Book Antiqua" w:hAnsi="Book Antiqua" w:cs="Arial"/>
              </w:rPr>
              <w:lastRenderedPageBreak/>
              <w:t>1.5</w:t>
            </w:r>
          </w:p>
        </w:tc>
        <w:tc>
          <w:tcPr>
            <w:tcW w:w="1843" w:type="dxa"/>
          </w:tcPr>
          <w:p w14:paraId="0B18E0D9" w14:textId="5443D1F8" w:rsidR="003865D8" w:rsidRPr="00041F3B" w:rsidRDefault="00447016" w:rsidP="00FF7EA7">
            <w:pPr>
              <w:spacing w:line="360" w:lineRule="auto"/>
              <w:jc w:val="both"/>
              <w:rPr>
                <w:rFonts w:ascii="Book Antiqua" w:hAnsi="Book Antiqua" w:cs="Arial"/>
              </w:rPr>
            </w:pPr>
            <w:r w:rsidRPr="00041F3B">
              <w:rPr>
                <w:rFonts w:ascii="Book Antiqua" w:hAnsi="Book Antiqua" w:cs="Arial"/>
              </w:rPr>
              <w:t>SS SE EPI</w:t>
            </w:r>
            <w:r w:rsidR="00E37283" w:rsidRPr="00041F3B">
              <w:rPr>
                <w:rFonts w:ascii="Book Antiqua" w:hAnsi="Book Antiqua" w:cs="Arial"/>
              </w:rPr>
              <w:t>, BH</w:t>
            </w:r>
          </w:p>
        </w:tc>
        <w:tc>
          <w:tcPr>
            <w:tcW w:w="1275" w:type="dxa"/>
          </w:tcPr>
          <w:p w14:paraId="5476978F" w14:textId="1339C2AE" w:rsidR="003865D8" w:rsidRPr="00041F3B" w:rsidRDefault="00447016" w:rsidP="00FF7EA7">
            <w:pPr>
              <w:spacing w:line="360" w:lineRule="auto"/>
              <w:jc w:val="both"/>
              <w:rPr>
                <w:rFonts w:ascii="Book Antiqua" w:hAnsi="Book Antiqua" w:cs="Arial"/>
              </w:rPr>
            </w:pPr>
            <w:r w:rsidRPr="00041F3B">
              <w:rPr>
                <w:rFonts w:ascii="Book Antiqua" w:hAnsi="Book Antiqua" w:cs="Arial"/>
              </w:rPr>
              <w:t>NR/123</w:t>
            </w:r>
          </w:p>
        </w:tc>
        <w:tc>
          <w:tcPr>
            <w:tcW w:w="2979" w:type="dxa"/>
          </w:tcPr>
          <w:p w14:paraId="64A121AA" w14:textId="66F76284" w:rsidR="003865D8" w:rsidRPr="00041F3B" w:rsidRDefault="00E62AA6" w:rsidP="00FF7EA7">
            <w:pPr>
              <w:spacing w:line="360" w:lineRule="auto"/>
              <w:jc w:val="both"/>
              <w:rPr>
                <w:rFonts w:ascii="Book Antiqua" w:hAnsi="Book Antiqua" w:cs="Arial"/>
              </w:rPr>
            </w:pPr>
            <w:r w:rsidRPr="00041F3B">
              <w:rPr>
                <w:rFonts w:ascii="Book Antiqua" w:hAnsi="Book Antiqua" w:cs="Arial"/>
              </w:rPr>
              <w:t>16</w:t>
            </w:r>
          </w:p>
        </w:tc>
        <w:tc>
          <w:tcPr>
            <w:tcW w:w="1984" w:type="dxa"/>
          </w:tcPr>
          <w:p w14:paraId="149552FF" w14:textId="62B6280D" w:rsidR="003865D8" w:rsidRPr="00041F3B" w:rsidRDefault="00070809" w:rsidP="00FF7EA7">
            <w:pPr>
              <w:spacing w:line="360" w:lineRule="auto"/>
              <w:jc w:val="both"/>
              <w:rPr>
                <w:rFonts w:ascii="Book Antiqua" w:hAnsi="Book Antiqua" w:cs="Arial"/>
              </w:rPr>
            </w:pPr>
            <w:r w:rsidRPr="00041F3B">
              <w:rPr>
                <w:rFonts w:ascii="Book Antiqua" w:hAnsi="Book Antiqua" w:cs="Arial"/>
              </w:rPr>
              <w:t>30, 300</w:t>
            </w:r>
          </w:p>
        </w:tc>
        <w:tc>
          <w:tcPr>
            <w:tcW w:w="1983" w:type="dxa"/>
          </w:tcPr>
          <w:p w14:paraId="245FDAB1" w14:textId="40DE2A78" w:rsidR="003865D8" w:rsidRPr="00041F3B" w:rsidRDefault="00CE1B15" w:rsidP="00FF7EA7">
            <w:pPr>
              <w:spacing w:line="360" w:lineRule="auto"/>
              <w:jc w:val="both"/>
              <w:rPr>
                <w:rFonts w:ascii="Book Antiqua" w:hAnsi="Book Antiqua" w:cs="Arial"/>
              </w:rPr>
            </w:pPr>
            <w:r w:rsidRPr="00041F3B">
              <w:rPr>
                <w:rFonts w:ascii="Book Antiqua" w:hAnsi="Book Antiqua" w:cs="Arial"/>
              </w:rPr>
              <w:t xml:space="preserve">M: </w:t>
            </w:r>
            <w:r w:rsidR="00184E8D" w:rsidRPr="00041F3B">
              <w:rPr>
                <w:rFonts w:ascii="Book Antiqua" w:hAnsi="Book Antiqua" w:cs="Arial"/>
              </w:rPr>
              <w:t>2.84 (0.72)</w:t>
            </w:r>
          </w:p>
          <w:p w14:paraId="3F9DCB1E" w14:textId="069C2A8D" w:rsidR="00CE1B15" w:rsidRPr="00041F3B" w:rsidRDefault="00CE1B15" w:rsidP="00FF7EA7">
            <w:pPr>
              <w:spacing w:line="360" w:lineRule="auto"/>
              <w:jc w:val="both"/>
              <w:rPr>
                <w:rFonts w:ascii="Book Antiqua" w:hAnsi="Book Antiqua" w:cs="Arial"/>
              </w:rPr>
            </w:pPr>
            <w:r w:rsidRPr="00041F3B">
              <w:rPr>
                <w:rFonts w:ascii="Book Antiqua" w:hAnsi="Book Antiqua" w:cs="Arial"/>
              </w:rPr>
              <w:lastRenderedPageBreak/>
              <w:t>C:</w:t>
            </w:r>
            <w:r w:rsidR="00813FAD" w:rsidRPr="00041F3B">
              <w:rPr>
                <w:rFonts w:ascii="Book Antiqua" w:hAnsi="Book Antiqua" w:cs="Arial"/>
              </w:rPr>
              <w:t xml:space="preserve"> 2.55 (0.62)</w:t>
            </w:r>
          </w:p>
        </w:tc>
      </w:tr>
      <w:tr w:rsidR="0072506E" w:rsidRPr="00041F3B" w14:paraId="03882EF9" w14:textId="77777777" w:rsidTr="005E6895">
        <w:tc>
          <w:tcPr>
            <w:tcW w:w="1668" w:type="dxa"/>
          </w:tcPr>
          <w:p w14:paraId="1A7EA8A1" w14:textId="49180478" w:rsidR="0072506E" w:rsidRPr="00041F3B" w:rsidRDefault="0072506E" w:rsidP="00FF7EA7">
            <w:pPr>
              <w:spacing w:line="360" w:lineRule="auto"/>
              <w:jc w:val="both"/>
              <w:rPr>
                <w:rFonts w:ascii="Book Antiqua" w:hAnsi="Book Antiqua" w:cs="Arial"/>
              </w:rPr>
            </w:pPr>
            <w:r w:rsidRPr="00041F3B">
              <w:rPr>
                <w:rFonts w:ascii="Book Antiqua" w:hAnsi="Book Antiqua" w:cs="Arial"/>
              </w:rPr>
              <w:lastRenderedPageBreak/>
              <w:t>Ries</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[41]</w:t>
            </w:r>
            <w:r w:rsidR="00892A06" w:rsidRPr="00041F3B">
              <w:rPr>
                <w:rFonts w:ascii="Book Antiqua" w:eastAsia="宋体" w:hAnsi="Book Antiqua" w:cs="Arial" w:hint="eastAsia"/>
                <w:lang w:eastAsia="zh-CN"/>
              </w:rPr>
              <w:t>,</w:t>
            </w:r>
          </w:p>
          <w:p w14:paraId="416A10E9" w14:textId="0A9C2A8D" w:rsidR="0072506E" w:rsidRPr="00041F3B" w:rsidRDefault="0072506E" w:rsidP="00892A06">
            <w:pPr>
              <w:spacing w:line="360" w:lineRule="auto"/>
              <w:jc w:val="both"/>
              <w:rPr>
                <w:rFonts w:ascii="Book Antiqua" w:hAnsi="Book Antiqua" w:cs="Arial"/>
              </w:rPr>
            </w:pPr>
            <w:r w:rsidRPr="00041F3B">
              <w:rPr>
                <w:rFonts w:ascii="Book Antiqua" w:hAnsi="Book Antiqua" w:cs="Arial"/>
              </w:rPr>
              <w:t>2001</w:t>
            </w:r>
          </w:p>
        </w:tc>
        <w:tc>
          <w:tcPr>
            <w:tcW w:w="1559" w:type="dxa"/>
          </w:tcPr>
          <w:p w14:paraId="1D17A1C0" w14:textId="2E67FAD6" w:rsidR="0072506E" w:rsidRPr="00041F3B" w:rsidRDefault="005001FB" w:rsidP="00FF7EA7">
            <w:pPr>
              <w:spacing w:line="360" w:lineRule="auto"/>
              <w:jc w:val="both"/>
              <w:rPr>
                <w:rFonts w:ascii="Book Antiqua" w:hAnsi="Book Antiqua" w:cs="Arial"/>
              </w:rPr>
            </w:pPr>
            <w:r w:rsidRPr="00041F3B">
              <w:rPr>
                <w:rFonts w:ascii="Book Antiqua" w:hAnsi="Book Antiqua" w:cs="Arial"/>
              </w:rPr>
              <w:t>Philips</w:t>
            </w:r>
          </w:p>
        </w:tc>
        <w:tc>
          <w:tcPr>
            <w:tcW w:w="1134" w:type="dxa"/>
          </w:tcPr>
          <w:p w14:paraId="2EA4F3D4" w14:textId="643DB766" w:rsidR="0072506E"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1EC33269" w14:textId="16E25359" w:rsidR="00055F13"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055F13" w:rsidRPr="00041F3B">
              <w:rPr>
                <w:rFonts w:ascii="Book Antiqua" w:hAnsi="Book Antiqua" w:cs="Arial"/>
              </w:rPr>
              <w:t>SS EPI</w:t>
            </w:r>
            <w:r w:rsidR="00A81178" w:rsidRPr="00041F3B">
              <w:rPr>
                <w:rFonts w:ascii="Book Antiqua" w:hAnsi="Book Antiqua" w:cs="Arial"/>
              </w:rPr>
              <w:t>, BH</w:t>
            </w:r>
          </w:p>
          <w:p w14:paraId="092AE4E2" w14:textId="518B1EA2" w:rsidR="0072506E"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055F13" w:rsidRPr="00041F3B">
              <w:rPr>
                <w:rFonts w:ascii="Book Antiqua" w:hAnsi="Book Antiqua" w:cs="Arial"/>
              </w:rPr>
              <w:t>MS EPI</w:t>
            </w:r>
            <w:r w:rsidR="00A81178" w:rsidRPr="00041F3B">
              <w:rPr>
                <w:rFonts w:ascii="Book Antiqua" w:hAnsi="Book Antiqua" w:cs="Arial"/>
              </w:rPr>
              <w:t>, BH</w:t>
            </w:r>
          </w:p>
        </w:tc>
        <w:tc>
          <w:tcPr>
            <w:tcW w:w="1275" w:type="dxa"/>
          </w:tcPr>
          <w:p w14:paraId="3AC5FBAA" w14:textId="1C1A826A" w:rsidR="0072506E" w:rsidRPr="00041F3B" w:rsidRDefault="00A81178" w:rsidP="00FF7EA7">
            <w:pPr>
              <w:spacing w:line="360" w:lineRule="auto"/>
              <w:jc w:val="both"/>
              <w:rPr>
                <w:rFonts w:ascii="Book Antiqua" w:hAnsi="Book Antiqua" w:cs="Arial"/>
              </w:rPr>
            </w:pPr>
            <w:r w:rsidRPr="00041F3B">
              <w:rPr>
                <w:rFonts w:ascii="Book Antiqua" w:hAnsi="Book Antiqua" w:cs="Arial"/>
              </w:rPr>
              <w:t>BH</w:t>
            </w:r>
            <w:r w:rsidR="00D12D36" w:rsidRPr="00041F3B">
              <w:rPr>
                <w:rFonts w:ascii="Book Antiqua" w:hAnsi="Book Antiqua" w:cs="Arial"/>
              </w:rPr>
              <w:t>/86</w:t>
            </w:r>
          </w:p>
          <w:p w14:paraId="4D9B75E9" w14:textId="4009CAD0" w:rsidR="00D12D36" w:rsidRPr="00041F3B" w:rsidRDefault="00A81178" w:rsidP="00FF7EA7">
            <w:pPr>
              <w:spacing w:line="360" w:lineRule="auto"/>
              <w:jc w:val="both"/>
              <w:rPr>
                <w:rFonts w:ascii="Book Antiqua" w:hAnsi="Book Antiqua" w:cs="Arial"/>
              </w:rPr>
            </w:pPr>
            <w:r w:rsidRPr="00041F3B">
              <w:rPr>
                <w:rFonts w:ascii="Book Antiqua" w:hAnsi="Book Antiqua" w:cs="Arial"/>
              </w:rPr>
              <w:t>BH</w:t>
            </w:r>
            <w:r w:rsidR="00D12D36" w:rsidRPr="00041F3B">
              <w:rPr>
                <w:rFonts w:ascii="Book Antiqua" w:hAnsi="Book Antiqua" w:cs="Arial"/>
              </w:rPr>
              <w:t>/94</w:t>
            </w:r>
          </w:p>
        </w:tc>
        <w:tc>
          <w:tcPr>
            <w:tcW w:w="2979" w:type="dxa"/>
          </w:tcPr>
          <w:p w14:paraId="6007543E" w14:textId="3F0AD2D5" w:rsidR="0072506E" w:rsidRPr="00041F3B" w:rsidRDefault="00141455" w:rsidP="00FF7EA7">
            <w:pPr>
              <w:spacing w:line="360" w:lineRule="auto"/>
              <w:jc w:val="both"/>
              <w:rPr>
                <w:rFonts w:ascii="Book Antiqua" w:hAnsi="Book Antiqua" w:cs="Arial"/>
              </w:rPr>
            </w:pPr>
            <w:r w:rsidRPr="00041F3B">
              <w:rPr>
                <w:rFonts w:ascii="Book Antiqua" w:hAnsi="Book Antiqua" w:cs="Arial"/>
              </w:rPr>
              <w:t>10</w:t>
            </w:r>
          </w:p>
        </w:tc>
        <w:tc>
          <w:tcPr>
            <w:tcW w:w="1984" w:type="dxa"/>
          </w:tcPr>
          <w:p w14:paraId="1437BE3F" w14:textId="5A8017A8" w:rsidR="0072506E" w:rsidRPr="00041F3B" w:rsidRDefault="00D12D36" w:rsidP="00FF7EA7">
            <w:pPr>
              <w:spacing w:line="360" w:lineRule="auto"/>
              <w:jc w:val="both"/>
              <w:rPr>
                <w:rFonts w:ascii="Book Antiqua" w:hAnsi="Book Antiqua" w:cs="Arial"/>
              </w:rPr>
            </w:pPr>
            <w:r w:rsidRPr="00041F3B">
              <w:rPr>
                <w:rFonts w:ascii="Book Antiqua" w:hAnsi="Book Antiqua" w:cs="Arial"/>
              </w:rPr>
              <w:t>0, 195, 390</w:t>
            </w:r>
          </w:p>
        </w:tc>
        <w:tc>
          <w:tcPr>
            <w:tcW w:w="1983" w:type="dxa"/>
          </w:tcPr>
          <w:p w14:paraId="1340946A" w14:textId="77777777" w:rsidR="00141455" w:rsidRPr="00041F3B" w:rsidRDefault="00141455" w:rsidP="00FF7EA7">
            <w:pPr>
              <w:pStyle w:val="ListParagraph"/>
              <w:numPr>
                <w:ilvl w:val="0"/>
                <w:numId w:val="86"/>
              </w:numPr>
              <w:spacing w:line="360" w:lineRule="auto"/>
              <w:ind w:left="0" w:firstLine="0"/>
              <w:jc w:val="both"/>
              <w:rPr>
                <w:rFonts w:ascii="Book Antiqua" w:hAnsi="Book Antiqua" w:cs="Arial"/>
              </w:rPr>
            </w:pPr>
          </w:p>
          <w:p w14:paraId="38663751" w14:textId="4DDA7D2A" w:rsidR="00141455" w:rsidRPr="00041F3B" w:rsidRDefault="00141455" w:rsidP="00FF7EA7">
            <w:pPr>
              <w:spacing w:line="360" w:lineRule="auto"/>
              <w:jc w:val="both"/>
              <w:rPr>
                <w:rFonts w:ascii="Book Antiqua" w:hAnsi="Book Antiqua" w:cs="Arial"/>
              </w:rPr>
            </w:pPr>
            <w:r w:rsidRPr="00041F3B">
              <w:rPr>
                <w:rFonts w:ascii="Book Antiqua" w:hAnsi="Book Antiqua" w:cs="Arial"/>
              </w:rPr>
              <w:t>C: 2.80</w:t>
            </w:r>
            <w:r w:rsidR="008114DC" w:rsidRPr="00041F3B">
              <w:rPr>
                <w:rFonts w:ascii="Book Antiqua" w:eastAsia="宋体" w:hAnsi="Book Antiqua" w:cs="Arial" w:hint="eastAsia"/>
                <w:lang w:eastAsia="zh-CN"/>
              </w:rPr>
              <w:t xml:space="preserve"> </w:t>
            </w:r>
            <w:r w:rsidRPr="00041F3B">
              <w:rPr>
                <w:rFonts w:ascii="Book Antiqua" w:hAnsi="Book Antiqua" w:cs="Arial"/>
              </w:rPr>
              <w:t>(0.32)</w:t>
            </w:r>
          </w:p>
          <w:p w14:paraId="08B5110B" w14:textId="5200810F" w:rsidR="00141455" w:rsidRPr="00041F3B" w:rsidRDefault="00141455" w:rsidP="00FF7EA7">
            <w:pPr>
              <w:spacing w:line="360" w:lineRule="auto"/>
              <w:jc w:val="both"/>
              <w:rPr>
                <w:rFonts w:ascii="Book Antiqua" w:hAnsi="Book Antiqua" w:cs="Arial"/>
              </w:rPr>
            </w:pPr>
            <w:r w:rsidRPr="00041F3B">
              <w:rPr>
                <w:rFonts w:ascii="Book Antiqua" w:hAnsi="Book Antiqua" w:cs="Arial"/>
              </w:rPr>
              <w:t>M: 2.30</w:t>
            </w:r>
            <w:r w:rsidR="008114DC" w:rsidRPr="00041F3B">
              <w:rPr>
                <w:rFonts w:ascii="Book Antiqua" w:eastAsia="宋体" w:hAnsi="Book Antiqua" w:cs="Arial" w:hint="eastAsia"/>
                <w:lang w:eastAsia="zh-CN"/>
              </w:rPr>
              <w:t xml:space="preserve"> </w:t>
            </w:r>
            <w:r w:rsidRPr="00041F3B">
              <w:rPr>
                <w:rFonts w:ascii="Book Antiqua" w:hAnsi="Book Antiqua" w:cs="Arial"/>
              </w:rPr>
              <w:t>(0.42)</w:t>
            </w:r>
          </w:p>
          <w:p w14:paraId="295A6FC6" w14:textId="77777777" w:rsidR="00141455" w:rsidRPr="00041F3B" w:rsidRDefault="00141455" w:rsidP="00FF7EA7">
            <w:pPr>
              <w:pStyle w:val="ListParagraph"/>
              <w:numPr>
                <w:ilvl w:val="0"/>
                <w:numId w:val="86"/>
              </w:numPr>
              <w:spacing w:line="360" w:lineRule="auto"/>
              <w:ind w:left="0" w:firstLine="0"/>
              <w:jc w:val="both"/>
              <w:rPr>
                <w:rFonts w:ascii="Book Antiqua" w:hAnsi="Book Antiqua" w:cs="Arial"/>
              </w:rPr>
            </w:pPr>
          </w:p>
          <w:p w14:paraId="443EF07B" w14:textId="7863FD41" w:rsidR="0072506E" w:rsidRPr="00041F3B" w:rsidRDefault="00A07E6C" w:rsidP="00FF7EA7">
            <w:pPr>
              <w:spacing w:line="360" w:lineRule="auto"/>
              <w:jc w:val="both"/>
              <w:rPr>
                <w:rFonts w:ascii="Book Antiqua" w:hAnsi="Book Antiqua" w:cs="Arial"/>
              </w:rPr>
            </w:pPr>
            <w:r w:rsidRPr="00041F3B">
              <w:rPr>
                <w:rFonts w:ascii="Book Antiqua" w:hAnsi="Book Antiqua" w:cs="Arial"/>
              </w:rPr>
              <w:t>C:</w:t>
            </w:r>
            <w:r w:rsidR="00742F18" w:rsidRPr="00041F3B">
              <w:rPr>
                <w:rFonts w:ascii="Book Antiqua" w:hAnsi="Book Antiqua" w:cs="Arial"/>
              </w:rPr>
              <w:t xml:space="preserve"> 2.89</w:t>
            </w:r>
            <w:r w:rsidR="008114DC" w:rsidRPr="00041F3B">
              <w:rPr>
                <w:rFonts w:ascii="Book Antiqua" w:eastAsia="宋体" w:hAnsi="Book Antiqua" w:cs="Arial" w:hint="eastAsia"/>
                <w:lang w:eastAsia="zh-CN"/>
              </w:rPr>
              <w:t xml:space="preserve"> </w:t>
            </w:r>
            <w:r w:rsidR="00742F18" w:rsidRPr="00041F3B">
              <w:rPr>
                <w:rFonts w:ascii="Book Antiqua" w:hAnsi="Book Antiqua" w:cs="Arial"/>
              </w:rPr>
              <w:t>(0.28)</w:t>
            </w:r>
          </w:p>
          <w:p w14:paraId="398A23B2" w14:textId="2EF79A87" w:rsidR="00A07E6C" w:rsidRPr="00041F3B" w:rsidRDefault="00A07E6C" w:rsidP="00FF7EA7">
            <w:pPr>
              <w:spacing w:line="360" w:lineRule="auto"/>
              <w:jc w:val="both"/>
              <w:rPr>
                <w:rFonts w:ascii="Book Antiqua" w:hAnsi="Book Antiqua" w:cs="Arial"/>
              </w:rPr>
            </w:pPr>
            <w:r w:rsidRPr="00041F3B">
              <w:rPr>
                <w:rFonts w:ascii="Book Antiqua" w:hAnsi="Book Antiqua" w:cs="Arial"/>
              </w:rPr>
              <w:t>M:</w:t>
            </w:r>
            <w:r w:rsidR="00742F18" w:rsidRPr="00041F3B">
              <w:rPr>
                <w:rFonts w:ascii="Book Antiqua" w:hAnsi="Book Antiqua" w:cs="Arial"/>
              </w:rPr>
              <w:t xml:space="preserve"> </w:t>
            </w:r>
            <w:r w:rsidR="00C405B2" w:rsidRPr="00041F3B">
              <w:rPr>
                <w:rFonts w:ascii="Book Antiqua" w:hAnsi="Book Antiqua" w:cs="Arial"/>
              </w:rPr>
              <w:t>2.18</w:t>
            </w:r>
            <w:r w:rsidR="008114DC" w:rsidRPr="00041F3B">
              <w:rPr>
                <w:rFonts w:ascii="Book Antiqua" w:eastAsia="宋体" w:hAnsi="Book Antiqua" w:cs="Arial" w:hint="eastAsia"/>
                <w:lang w:eastAsia="zh-CN"/>
              </w:rPr>
              <w:t xml:space="preserve"> </w:t>
            </w:r>
            <w:r w:rsidR="00C405B2" w:rsidRPr="00041F3B">
              <w:rPr>
                <w:rFonts w:ascii="Book Antiqua" w:hAnsi="Book Antiqua" w:cs="Arial"/>
              </w:rPr>
              <w:t>(0.36)</w:t>
            </w:r>
          </w:p>
        </w:tc>
      </w:tr>
      <w:tr w:rsidR="00C12A81" w:rsidRPr="00041F3B" w14:paraId="3AFC7A14" w14:textId="77777777" w:rsidTr="005E6895">
        <w:tc>
          <w:tcPr>
            <w:tcW w:w="1668" w:type="dxa"/>
          </w:tcPr>
          <w:p w14:paraId="5186DF0B" w14:textId="48F68270" w:rsidR="00A72827" w:rsidRPr="00041F3B" w:rsidRDefault="00E910CA" w:rsidP="00FF7EA7">
            <w:pPr>
              <w:spacing w:line="360" w:lineRule="auto"/>
              <w:jc w:val="both"/>
              <w:rPr>
                <w:rFonts w:ascii="Book Antiqua" w:eastAsia="宋体" w:hAnsi="Book Antiqua" w:cs="Arial"/>
                <w:lang w:eastAsia="zh-CN"/>
              </w:rPr>
            </w:pPr>
            <w:r w:rsidRPr="00041F3B">
              <w:rPr>
                <w:rFonts w:ascii="Book Antiqua" w:eastAsia="宋体" w:hAnsi="Book Antiqua" w:cs="Arial" w:hint="eastAsia"/>
                <w:vertAlign w:val="superscript"/>
                <w:lang w:eastAsia="zh-CN"/>
              </w:rPr>
              <w:t>2</w:t>
            </w:r>
            <w:r w:rsidR="00C12A81" w:rsidRPr="00041F3B">
              <w:rPr>
                <w:rFonts w:ascii="Book Antiqua" w:hAnsi="Book Antiqua" w:cs="Arial"/>
              </w:rPr>
              <w:t>Murtz</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[32]</w:t>
            </w:r>
            <w:r w:rsidR="00892A06" w:rsidRPr="00041F3B">
              <w:rPr>
                <w:rFonts w:ascii="Book Antiqua" w:eastAsia="宋体" w:hAnsi="Book Antiqua" w:cs="Arial" w:hint="eastAsia"/>
                <w:lang w:eastAsia="zh-CN"/>
              </w:rPr>
              <w:t>,</w:t>
            </w:r>
          </w:p>
          <w:p w14:paraId="4297CE02" w14:textId="4AD60C98" w:rsidR="00C12A81" w:rsidRPr="00041F3B" w:rsidRDefault="00C12A81" w:rsidP="00892A06">
            <w:pPr>
              <w:spacing w:line="360" w:lineRule="auto"/>
              <w:jc w:val="both"/>
              <w:rPr>
                <w:rFonts w:ascii="Book Antiqua" w:hAnsi="Book Antiqua" w:cs="Arial"/>
              </w:rPr>
            </w:pPr>
            <w:r w:rsidRPr="00041F3B">
              <w:rPr>
                <w:rFonts w:ascii="Book Antiqua" w:hAnsi="Book Antiqua" w:cs="Arial"/>
              </w:rPr>
              <w:t>2002</w:t>
            </w:r>
          </w:p>
        </w:tc>
        <w:tc>
          <w:tcPr>
            <w:tcW w:w="1559" w:type="dxa"/>
          </w:tcPr>
          <w:p w14:paraId="54C6F9CB" w14:textId="0442B469" w:rsidR="00C12A81" w:rsidRPr="00041F3B" w:rsidRDefault="00C12A81" w:rsidP="00FF7EA7">
            <w:pPr>
              <w:spacing w:line="360" w:lineRule="auto"/>
              <w:jc w:val="both"/>
              <w:rPr>
                <w:rFonts w:ascii="Book Antiqua" w:hAnsi="Book Antiqua" w:cs="Arial"/>
              </w:rPr>
            </w:pPr>
            <w:r w:rsidRPr="00041F3B">
              <w:rPr>
                <w:rFonts w:ascii="Book Antiqua" w:hAnsi="Book Antiqua" w:cs="Arial"/>
              </w:rPr>
              <w:t>Philips Intera</w:t>
            </w:r>
          </w:p>
        </w:tc>
        <w:tc>
          <w:tcPr>
            <w:tcW w:w="1134" w:type="dxa"/>
          </w:tcPr>
          <w:p w14:paraId="7069BD21" w14:textId="2EB1B87F" w:rsidR="00C12A81"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238999C5" w14:textId="1A6868FC" w:rsidR="00C12A81" w:rsidRPr="00041F3B" w:rsidRDefault="00967803" w:rsidP="00FF7EA7">
            <w:pPr>
              <w:spacing w:line="360" w:lineRule="auto"/>
              <w:jc w:val="both"/>
              <w:rPr>
                <w:rFonts w:ascii="Book Antiqua" w:hAnsi="Book Antiqua" w:cs="Arial"/>
              </w:rPr>
            </w:pPr>
            <w:r w:rsidRPr="00041F3B">
              <w:rPr>
                <w:rFonts w:ascii="Book Antiqua" w:hAnsi="Book Antiqua" w:cs="Arial"/>
              </w:rPr>
              <w:t>SS EPI, RT</w:t>
            </w:r>
            <w:r w:rsidR="00437766" w:rsidRPr="00041F3B">
              <w:rPr>
                <w:rFonts w:ascii="Book Antiqua" w:hAnsi="Book Antiqua" w:cs="Arial"/>
              </w:rPr>
              <w:t>, BHE</w:t>
            </w:r>
            <w:r w:rsidR="0095281A" w:rsidRPr="00041F3B">
              <w:rPr>
                <w:rFonts w:ascii="Book Antiqua" w:hAnsi="Book Antiqua" w:cs="Arial"/>
              </w:rPr>
              <w:t>, SPIR + four saturation slabs</w:t>
            </w:r>
          </w:p>
        </w:tc>
        <w:tc>
          <w:tcPr>
            <w:tcW w:w="1275" w:type="dxa"/>
          </w:tcPr>
          <w:p w14:paraId="416D9AD2" w14:textId="4C39EC96" w:rsidR="00C2715A" w:rsidRPr="00041F3B" w:rsidRDefault="003776F6" w:rsidP="00FF7EA7">
            <w:pPr>
              <w:spacing w:line="360" w:lineRule="auto"/>
              <w:jc w:val="both"/>
              <w:rPr>
                <w:rFonts w:ascii="Book Antiqua" w:hAnsi="Book Antiqua" w:cs="Arial"/>
              </w:rPr>
            </w:pPr>
            <w:r w:rsidRPr="00041F3B">
              <w:rPr>
                <w:rFonts w:ascii="Book Antiqua" w:hAnsi="Book Antiqua" w:cs="Arial"/>
              </w:rPr>
              <w:t>(</w:t>
            </w:r>
            <w:r w:rsidR="00605CD8" w:rsidRPr="00041F3B">
              <w:rPr>
                <w:rFonts w:ascii="Book Antiqua" w:eastAsia="宋体" w:hAnsi="Book Antiqua" w:cs="Arial" w:hint="eastAsia"/>
                <w:lang w:eastAsia="zh-CN"/>
              </w:rPr>
              <w:t>1</w:t>
            </w:r>
            <w:r w:rsidRPr="00041F3B">
              <w:rPr>
                <w:rFonts w:ascii="Book Antiqua" w:hAnsi="Book Antiqua" w:cs="Arial"/>
              </w:rPr>
              <w:t>)</w:t>
            </w:r>
            <w:r w:rsidR="008A5099" w:rsidRPr="00041F3B">
              <w:rPr>
                <w:rFonts w:ascii="Book Antiqua" w:hAnsi="Book Antiqua" w:cs="Arial"/>
              </w:rPr>
              <w:t xml:space="preserve"> RT,</w:t>
            </w:r>
          </w:p>
          <w:p w14:paraId="297BE923" w14:textId="11ABA20F" w:rsidR="00C12A81" w:rsidRPr="00041F3B" w:rsidRDefault="006021AF" w:rsidP="00FF7EA7">
            <w:pPr>
              <w:spacing w:line="360" w:lineRule="auto"/>
              <w:jc w:val="both"/>
              <w:rPr>
                <w:rFonts w:ascii="Book Antiqua" w:hAnsi="Book Antiqua" w:cs="Arial"/>
              </w:rPr>
            </w:pPr>
            <w:r w:rsidRPr="00041F3B">
              <w:rPr>
                <w:rFonts w:ascii="Book Antiqua" w:hAnsi="Book Antiqua" w:cs="Arial"/>
              </w:rPr>
              <w:t>4HB/83</w:t>
            </w:r>
          </w:p>
          <w:p w14:paraId="7019E403" w14:textId="64BEAE54" w:rsidR="00C2715A" w:rsidRPr="00041F3B" w:rsidRDefault="003776F6" w:rsidP="00FF7EA7">
            <w:pPr>
              <w:spacing w:line="360" w:lineRule="auto"/>
              <w:jc w:val="both"/>
              <w:rPr>
                <w:rFonts w:ascii="Book Antiqua" w:hAnsi="Book Antiqua" w:cs="Arial"/>
              </w:rPr>
            </w:pPr>
            <w:r w:rsidRPr="00041F3B">
              <w:rPr>
                <w:rFonts w:ascii="Book Antiqua" w:hAnsi="Book Antiqua" w:cs="Arial"/>
              </w:rPr>
              <w:t>(</w:t>
            </w:r>
            <w:r w:rsidR="00605CD8" w:rsidRPr="00041F3B">
              <w:rPr>
                <w:rFonts w:ascii="Book Antiqua" w:eastAsia="宋体" w:hAnsi="Book Antiqua" w:cs="Arial" w:hint="eastAsia"/>
                <w:lang w:eastAsia="zh-CN"/>
              </w:rPr>
              <w:t>2</w:t>
            </w:r>
            <w:r w:rsidRPr="00041F3B">
              <w:rPr>
                <w:rFonts w:ascii="Book Antiqua" w:hAnsi="Book Antiqua" w:cs="Arial"/>
              </w:rPr>
              <w:t>)</w:t>
            </w:r>
          </w:p>
          <w:p w14:paraId="70DCDAED" w14:textId="73286790" w:rsidR="00C2715A" w:rsidRPr="00041F3B" w:rsidRDefault="00C2715A" w:rsidP="00FF7EA7">
            <w:pPr>
              <w:spacing w:line="360" w:lineRule="auto"/>
              <w:jc w:val="both"/>
              <w:rPr>
                <w:rFonts w:ascii="Book Antiqua" w:hAnsi="Book Antiqua" w:cs="Arial"/>
              </w:rPr>
            </w:pPr>
            <w:r w:rsidRPr="00041F3B">
              <w:rPr>
                <w:rFonts w:ascii="Book Antiqua" w:hAnsi="Book Antiqua" w:cs="Arial"/>
              </w:rPr>
              <w:t>3000/83</w:t>
            </w:r>
          </w:p>
        </w:tc>
        <w:tc>
          <w:tcPr>
            <w:tcW w:w="2979" w:type="dxa"/>
          </w:tcPr>
          <w:p w14:paraId="63C7B76C" w14:textId="0CE1A6E7" w:rsidR="00C12A81" w:rsidRPr="00041F3B" w:rsidRDefault="0008205B" w:rsidP="00FF7EA7">
            <w:pPr>
              <w:spacing w:line="360" w:lineRule="auto"/>
              <w:jc w:val="both"/>
              <w:rPr>
                <w:rFonts w:ascii="Book Antiqua" w:hAnsi="Book Antiqua" w:cs="Arial"/>
              </w:rPr>
            </w:pPr>
            <w:r w:rsidRPr="00041F3B">
              <w:rPr>
                <w:rFonts w:ascii="Book Antiqua" w:hAnsi="Book Antiqua" w:cs="Arial"/>
              </w:rPr>
              <w:t>12 (4F, 8M)</w:t>
            </w:r>
            <w:r w:rsidR="00A813D8" w:rsidRPr="00041F3B">
              <w:rPr>
                <w:rFonts w:ascii="Book Antiqua" w:hAnsi="Book Antiqua" w:cs="Arial"/>
              </w:rPr>
              <w:t>/</w:t>
            </w:r>
            <w:r w:rsidRPr="00041F3B">
              <w:rPr>
                <w:rFonts w:ascii="Book Antiqua" w:hAnsi="Book Antiqua" w:cs="Arial"/>
              </w:rPr>
              <w:t>31</w:t>
            </w:r>
          </w:p>
        </w:tc>
        <w:tc>
          <w:tcPr>
            <w:tcW w:w="1984" w:type="dxa"/>
          </w:tcPr>
          <w:p w14:paraId="7FD497DA" w14:textId="44FAC4CA" w:rsidR="00C12A81" w:rsidRPr="00041F3B" w:rsidRDefault="00437766" w:rsidP="00FF7EA7">
            <w:pPr>
              <w:spacing w:line="360" w:lineRule="auto"/>
              <w:jc w:val="both"/>
              <w:rPr>
                <w:rFonts w:ascii="Book Antiqua" w:hAnsi="Book Antiqua" w:cs="Arial"/>
              </w:rPr>
            </w:pPr>
            <w:r w:rsidRPr="00041F3B">
              <w:rPr>
                <w:rFonts w:ascii="Book Antiqua" w:hAnsi="Book Antiqua" w:cs="Arial"/>
              </w:rPr>
              <w:t>50, 300, 700, 1000, 1300</w:t>
            </w:r>
          </w:p>
        </w:tc>
        <w:tc>
          <w:tcPr>
            <w:tcW w:w="1983" w:type="dxa"/>
          </w:tcPr>
          <w:p w14:paraId="41ABFB5E" w14:textId="7E2677B2" w:rsidR="00FB1A07" w:rsidRPr="00041F3B" w:rsidRDefault="00FB1A07" w:rsidP="00FF7EA7">
            <w:pPr>
              <w:spacing w:line="360" w:lineRule="auto"/>
              <w:jc w:val="both"/>
              <w:rPr>
                <w:rFonts w:ascii="Book Antiqua" w:hAnsi="Book Antiqua" w:cs="Arial"/>
              </w:rPr>
            </w:pPr>
            <w:r w:rsidRPr="00041F3B">
              <w:rPr>
                <w:rFonts w:ascii="Book Antiqua" w:hAnsi="Book Antiqua" w:cs="Arial"/>
              </w:rPr>
              <w:t>C:</w:t>
            </w:r>
          </w:p>
          <w:p w14:paraId="68C345CF" w14:textId="6BF006E1" w:rsidR="00F01E32"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FD760D" w:rsidRPr="00041F3B">
              <w:rPr>
                <w:rFonts w:ascii="Book Antiqua" w:hAnsi="Book Antiqua" w:cs="Arial"/>
              </w:rPr>
              <w:t>1.63-1.66</w:t>
            </w:r>
            <w:r w:rsidR="009F3FA1" w:rsidRPr="00041F3B">
              <w:rPr>
                <w:rFonts w:ascii="Book Antiqua" w:hAnsi="Book Antiqua" w:cs="Arial"/>
              </w:rPr>
              <w:t xml:space="preserve"> (0.09-0.14)</w:t>
            </w:r>
          </w:p>
          <w:p w14:paraId="0B611CC4" w14:textId="01E4866B" w:rsidR="00FD760D"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FD760D" w:rsidRPr="00041F3B">
              <w:rPr>
                <w:rFonts w:ascii="Book Antiqua" w:hAnsi="Book Antiqua" w:cs="Arial"/>
              </w:rPr>
              <w:t>1.67-1.81</w:t>
            </w:r>
          </w:p>
          <w:p w14:paraId="19D27C6F" w14:textId="3EACF7DF" w:rsidR="009F3FA1" w:rsidRPr="00041F3B" w:rsidRDefault="009F3FA1" w:rsidP="00FF7EA7">
            <w:pPr>
              <w:pStyle w:val="ListParagraph"/>
              <w:spacing w:line="360" w:lineRule="auto"/>
              <w:ind w:left="0"/>
              <w:jc w:val="both"/>
              <w:rPr>
                <w:rFonts w:ascii="Book Antiqua" w:hAnsi="Book Antiqua" w:cs="Arial"/>
              </w:rPr>
            </w:pPr>
            <w:r w:rsidRPr="00041F3B">
              <w:rPr>
                <w:rFonts w:ascii="Book Antiqua" w:hAnsi="Book Antiqua" w:cs="Arial"/>
              </w:rPr>
              <w:t>(0.22-0.26)</w:t>
            </w:r>
          </w:p>
        </w:tc>
      </w:tr>
      <w:tr w:rsidR="00297B5F" w:rsidRPr="00041F3B" w14:paraId="752EA519" w14:textId="77777777" w:rsidTr="005E6895">
        <w:tc>
          <w:tcPr>
            <w:tcW w:w="1668" w:type="dxa"/>
          </w:tcPr>
          <w:p w14:paraId="53E94E93" w14:textId="7EA8CEFA" w:rsidR="00A72827" w:rsidRPr="00041F3B" w:rsidRDefault="00297B5F" w:rsidP="00FF7EA7">
            <w:pPr>
              <w:spacing w:line="360" w:lineRule="auto"/>
              <w:jc w:val="both"/>
              <w:rPr>
                <w:rFonts w:ascii="Book Antiqua" w:hAnsi="Book Antiqua" w:cs="Arial"/>
              </w:rPr>
            </w:pPr>
            <w:r w:rsidRPr="00041F3B">
              <w:rPr>
                <w:rFonts w:ascii="Book Antiqua" w:hAnsi="Book Antiqua" w:cs="Arial"/>
              </w:rPr>
              <w:t>Chow</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[55]</w:t>
            </w:r>
            <w:r w:rsidR="00892A06" w:rsidRPr="00041F3B">
              <w:rPr>
                <w:rFonts w:ascii="Book Antiqua" w:eastAsia="宋体" w:hAnsi="Book Antiqua" w:cs="Arial" w:hint="eastAsia"/>
                <w:lang w:eastAsia="zh-CN"/>
              </w:rPr>
              <w:t>,</w:t>
            </w:r>
          </w:p>
          <w:p w14:paraId="7FE7747B" w14:textId="4B08C60F" w:rsidR="00297B5F" w:rsidRPr="00041F3B" w:rsidRDefault="00297B5F" w:rsidP="00892A06">
            <w:pPr>
              <w:spacing w:line="360" w:lineRule="auto"/>
              <w:jc w:val="both"/>
              <w:rPr>
                <w:rFonts w:ascii="Book Antiqua" w:hAnsi="Book Antiqua" w:cs="Arial"/>
              </w:rPr>
            </w:pPr>
            <w:r w:rsidRPr="00041F3B">
              <w:rPr>
                <w:rFonts w:ascii="Book Antiqua" w:hAnsi="Book Antiqua" w:cs="Arial"/>
              </w:rPr>
              <w:t>2003</w:t>
            </w:r>
          </w:p>
        </w:tc>
        <w:tc>
          <w:tcPr>
            <w:tcW w:w="1559" w:type="dxa"/>
          </w:tcPr>
          <w:p w14:paraId="6D6CA0D2" w14:textId="325127C7" w:rsidR="00297B5F" w:rsidRPr="00041F3B" w:rsidRDefault="00297B5F"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7B628827" w14:textId="72FF9DF3" w:rsidR="00297B5F"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0E0E47B7" w14:textId="525273E5" w:rsidR="00297B5F" w:rsidRPr="00041F3B" w:rsidRDefault="00297B5F" w:rsidP="00FF7EA7">
            <w:pPr>
              <w:spacing w:line="360" w:lineRule="auto"/>
              <w:jc w:val="both"/>
              <w:rPr>
                <w:rFonts w:ascii="Book Antiqua" w:hAnsi="Book Antiqua" w:cs="Arial"/>
              </w:rPr>
            </w:pPr>
            <w:r w:rsidRPr="00041F3B">
              <w:rPr>
                <w:rFonts w:ascii="Book Antiqua" w:hAnsi="Book Antiqua" w:cs="Arial"/>
              </w:rPr>
              <w:t>SS EPI</w:t>
            </w:r>
          </w:p>
        </w:tc>
        <w:tc>
          <w:tcPr>
            <w:tcW w:w="1275" w:type="dxa"/>
          </w:tcPr>
          <w:p w14:paraId="54E20195" w14:textId="4034FF38" w:rsidR="00297B5F" w:rsidRPr="00041F3B" w:rsidRDefault="00297B5F" w:rsidP="00FF7EA7">
            <w:pPr>
              <w:spacing w:line="360" w:lineRule="auto"/>
              <w:jc w:val="both"/>
              <w:rPr>
                <w:rFonts w:ascii="Book Antiqua" w:hAnsi="Book Antiqua" w:cs="Arial"/>
              </w:rPr>
            </w:pPr>
            <w:r w:rsidRPr="00041F3B">
              <w:rPr>
                <w:rFonts w:ascii="Book Antiqua" w:hAnsi="Book Antiqua" w:cs="Arial"/>
              </w:rPr>
              <w:t>3000/(46.9-57.5)</w:t>
            </w:r>
          </w:p>
        </w:tc>
        <w:tc>
          <w:tcPr>
            <w:tcW w:w="2979" w:type="dxa"/>
          </w:tcPr>
          <w:p w14:paraId="7D63A39E" w14:textId="0F342111" w:rsidR="00297B5F" w:rsidRPr="00041F3B" w:rsidRDefault="00297B5F" w:rsidP="00FF7EA7">
            <w:pPr>
              <w:spacing w:line="360" w:lineRule="auto"/>
              <w:jc w:val="both"/>
              <w:rPr>
                <w:rFonts w:ascii="Book Antiqua" w:hAnsi="Book Antiqua" w:cs="Arial"/>
              </w:rPr>
            </w:pPr>
            <w:r w:rsidRPr="00041F3B">
              <w:rPr>
                <w:rFonts w:ascii="Book Antiqua" w:hAnsi="Book Antiqua" w:cs="Arial"/>
              </w:rPr>
              <w:t>12 (4F, 8M)</w:t>
            </w:r>
            <w:r w:rsidR="00A813D8" w:rsidRPr="00041F3B">
              <w:rPr>
                <w:rFonts w:ascii="Book Antiqua" w:hAnsi="Book Antiqua" w:cs="Arial"/>
              </w:rPr>
              <w:t>/</w:t>
            </w:r>
            <w:r w:rsidRPr="00041F3B">
              <w:rPr>
                <w:rFonts w:ascii="Book Antiqua" w:hAnsi="Book Antiqua" w:cs="Arial"/>
              </w:rPr>
              <w:t>29</w:t>
            </w:r>
          </w:p>
        </w:tc>
        <w:tc>
          <w:tcPr>
            <w:tcW w:w="1984" w:type="dxa"/>
          </w:tcPr>
          <w:p w14:paraId="7288D337" w14:textId="627749E9" w:rsidR="00297B5F" w:rsidRPr="00041F3B" w:rsidRDefault="00297B5F" w:rsidP="00FF7EA7">
            <w:pPr>
              <w:spacing w:line="360" w:lineRule="auto"/>
              <w:jc w:val="both"/>
              <w:rPr>
                <w:rFonts w:ascii="Book Antiqua" w:hAnsi="Book Antiqua" w:cs="Arial"/>
              </w:rPr>
            </w:pPr>
            <w:r w:rsidRPr="00041F3B">
              <w:rPr>
                <w:rFonts w:ascii="Book Antiqua" w:hAnsi="Book Antiqua" w:cs="Arial"/>
              </w:rPr>
              <w:t>10, 300</w:t>
            </w:r>
          </w:p>
        </w:tc>
        <w:tc>
          <w:tcPr>
            <w:tcW w:w="1983" w:type="dxa"/>
          </w:tcPr>
          <w:p w14:paraId="67E4475E" w14:textId="77777777" w:rsidR="00297B5F" w:rsidRPr="00041F3B" w:rsidRDefault="00484517" w:rsidP="00FF7EA7">
            <w:pPr>
              <w:spacing w:line="360" w:lineRule="auto"/>
              <w:jc w:val="both"/>
              <w:rPr>
                <w:rFonts w:ascii="Book Antiqua" w:hAnsi="Book Antiqua" w:cs="Arial"/>
              </w:rPr>
            </w:pPr>
            <w:r w:rsidRPr="00041F3B">
              <w:rPr>
                <w:rFonts w:ascii="Book Antiqua" w:hAnsi="Book Antiqua" w:cs="Arial"/>
              </w:rPr>
              <w:t>M: 2.091 (0.055)</w:t>
            </w:r>
          </w:p>
          <w:p w14:paraId="061BD7B3" w14:textId="7A15875E" w:rsidR="00484517" w:rsidRPr="00041F3B" w:rsidRDefault="00484517" w:rsidP="00FF7EA7">
            <w:pPr>
              <w:spacing w:line="360" w:lineRule="auto"/>
              <w:jc w:val="both"/>
              <w:rPr>
                <w:rFonts w:ascii="Book Antiqua" w:hAnsi="Book Antiqua" w:cs="Arial"/>
              </w:rPr>
            </w:pPr>
            <w:r w:rsidRPr="00041F3B">
              <w:rPr>
                <w:rFonts w:ascii="Book Antiqua" w:hAnsi="Book Antiqua" w:cs="Arial"/>
              </w:rPr>
              <w:t>C: 2.58 (0.053)</w:t>
            </w:r>
          </w:p>
        </w:tc>
      </w:tr>
      <w:tr w:rsidR="00D06749" w:rsidRPr="00041F3B" w14:paraId="00E79851" w14:textId="77777777" w:rsidTr="005E6895">
        <w:tc>
          <w:tcPr>
            <w:tcW w:w="1668" w:type="dxa"/>
          </w:tcPr>
          <w:p w14:paraId="7ADA29EE" w14:textId="33690733" w:rsidR="00A72827" w:rsidRPr="00041F3B" w:rsidRDefault="00D06749"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Thoeny</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[31]</w:t>
            </w:r>
            <w:r w:rsidR="00892A06" w:rsidRPr="00041F3B">
              <w:rPr>
                <w:rFonts w:ascii="Book Antiqua" w:eastAsia="宋体" w:hAnsi="Book Antiqua" w:cs="Arial" w:hint="eastAsia"/>
                <w:lang w:eastAsia="zh-CN"/>
              </w:rPr>
              <w:t>,</w:t>
            </w:r>
          </w:p>
          <w:p w14:paraId="62936F12" w14:textId="69A8803E" w:rsidR="00D06749" w:rsidRPr="00041F3B" w:rsidRDefault="00D06749" w:rsidP="00FF7EA7">
            <w:pPr>
              <w:spacing w:line="360" w:lineRule="auto"/>
              <w:jc w:val="both"/>
              <w:rPr>
                <w:rFonts w:ascii="Book Antiqua" w:eastAsia="Times New Roman" w:hAnsi="Book Antiqua" w:cs="Times New Roman"/>
              </w:rPr>
            </w:pPr>
            <w:r w:rsidRPr="00041F3B">
              <w:rPr>
                <w:rFonts w:ascii="Book Antiqua" w:eastAsia="Times New Roman" w:hAnsi="Book Antiqua" w:cs="Arial"/>
                <w:bCs/>
              </w:rPr>
              <w:t>2005</w:t>
            </w:r>
          </w:p>
          <w:p w14:paraId="493571C1" w14:textId="4FCB1425" w:rsidR="00D06749" w:rsidRPr="00041F3B" w:rsidRDefault="00D06749" w:rsidP="00FF7EA7">
            <w:pPr>
              <w:spacing w:line="360" w:lineRule="auto"/>
              <w:jc w:val="both"/>
              <w:rPr>
                <w:rFonts w:ascii="Book Antiqua" w:hAnsi="Book Antiqua" w:cs="Arial"/>
              </w:rPr>
            </w:pPr>
          </w:p>
        </w:tc>
        <w:tc>
          <w:tcPr>
            <w:tcW w:w="1559" w:type="dxa"/>
          </w:tcPr>
          <w:p w14:paraId="47CE373C" w14:textId="77777777" w:rsidR="00D06749" w:rsidRPr="00041F3B" w:rsidRDefault="00C92291" w:rsidP="00FF7EA7">
            <w:pPr>
              <w:spacing w:line="360" w:lineRule="auto"/>
              <w:jc w:val="both"/>
              <w:rPr>
                <w:rFonts w:ascii="Book Antiqua" w:hAnsi="Book Antiqua" w:cs="Arial"/>
              </w:rPr>
            </w:pPr>
            <w:r w:rsidRPr="00041F3B">
              <w:rPr>
                <w:rFonts w:ascii="Book Antiqua" w:hAnsi="Book Antiqua" w:cs="Arial"/>
              </w:rPr>
              <w:t>Siemens</w:t>
            </w:r>
          </w:p>
          <w:p w14:paraId="2259CD1C" w14:textId="58CD4586" w:rsidR="00C92291" w:rsidRPr="00041F3B" w:rsidRDefault="00C92291" w:rsidP="00FF7EA7">
            <w:pPr>
              <w:spacing w:line="360" w:lineRule="auto"/>
              <w:jc w:val="both"/>
              <w:rPr>
                <w:rFonts w:ascii="Book Antiqua" w:hAnsi="Book Antiqua" w:cs="Arial"/>
              </w:rPr>
            </w:pPr>
            <w:r w:rsidRPr="00041F3B">
              <w:rPr>
                <w:rFonts w:ascii="Book Antiqua" w:hAnsi="Book Antiqua" w:cs="Arial"/>
              </w:rPr>
              <w:t>Sonata</w:t>
            </w:r>
          </w:p>
        </w:tc>
        <w:tc>
          <w:tcPr>
            <w:tcW w:w="1134" w:type="dxa"/>
          </w:tcPr>
          <w:p w14:paraId="6A1E7666" w14:textId="535B6DDC" w:rsidR="00D06749"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2DB10EFB" w14:textId="7EA315D6" w:rsidR="00D06749" w:rsidRPr="00041F3B" w:rsidRDefault="00EF02D7" w:rsidP="00FF7EA7">
            <w:pPr>
              <w:spacing w:line="360" w:lineRule="auto"/>
              <w:jc w:val="both"/>
              <w:rPr>
                <w:rFonts w:ascii="Book Antiqua" w:hAnsi="Book Antiqua" w:cs="Arial"/>
              </w:rPr>
            </w:pPr>
            <w:r w:rsidRPr="00041F3B">
              <w:rPr>
                <w:rFonts w:ascii="Book Antiqua" w:hAnsi="Book Antiqua" w:cs="Arial"/>
              </w:rPr>
              <w:t xml:space="preserve">SS EPI, FB, </w:t>
            </w:r>
            <w:r w:rsidR="004B5E30" w:rsidRPr="00041F3B">
              <w:rPr>
                <w:rFonts w:ascii="Book Antiqua" w:hAnsi="Book Antiqua" w:cs="Arial"/>
              </w:rPr>
              <w:t>FS</w:t>
            </w:r>
            <w:r w:rsidR="00141F37" w:rsidRPr="00041F3B">
              <w:rPr>
                <w:rFonts w:ascii="Book Antiqua" w:hAnsi="Book Antiqua" w:cs="Arial"/>
              </w:rPr>
              <w:t xml:space="preserve"> + two saturation slabs</w:t>
            </w:r>
          </w:p>
        </w:tc>
        <w:tc>
          <w:tcPr>
            <w:tcW w:w="1275" w:type="dxa"/>
          </w:tcPr>
          <w:p w14:paraId="7C988A8C" w14:textId="1DB15A97" w:rsidR="00D06749" w:rsidRPr="00041F3B" w:rsidRDefault="00544709" w:rsidP="00FF7EA7">
            <w:pPr>
              <w:spacing w:line="360" w:lineRule="auto"/>
              <w:jc w:val="both"/>
              <w:rPr>
                <w:rFonts w:ascii="Book Antiqua" w:hAnsi="Book Antiqua" w:cs="Arial"/>
              </w:rPr>
            </w:pPr>
            <w:r w:rsidRPr="00041F3B">
              <w:rPr>
                <w:rFonts w:ascii="Book Antiqua" w:hAnsi="Book Antiqua" w:cs="Arial"/>
              </w:rPr>
              <w:t>3200/71</w:t>
            </w:r>
          </w:p>
        </w:tc>
        <w:tc>
          <w:tcPr>
            <w:tcW w:w="2979" w:type="dxa"/>
          </w:tcPr>
          <w:p w14:paraId="03081520" w14:textId="3E96C15E" w:rsidR="00D06749" w:rsidRPr="00041F3B" w:rsidRDefault="00144B06" w:rsidP="00FF7EA7">
            <w:pPr>
              <w:spacing w:line="360" w:lineRule="auto"/>
              <w:jc w:val="both"/>
              <w:rPr>
                <w:rFonts w:ascii="Book Antiqua" w:hAnsi="Book Antiqua" w:cs="Arial"/>
              </w:rPr>
            </w:pPr>
            <w:r w:rsidRPr="00041F3B">
              <w:rPr>
                <w:rFonts w:ascii="Book Antiqua" w:hAnsi="Book Antiqua" w:cs="Arial"/>
              </w:rPr>
              <w:t>18</w:t>
            </w:r>
            <w:r w:rsidR="00B27440" w:rsidRPr="00041F3B">
              <w:rPr>
                <w:rFonts w:ascii="Book Antiqua" w:hAnsi="Book Antiqua" w:cs="Arial"/>
              </w:rPr>
              <w:t xml:space="preserve"> (5F, 13M)</w:t>
            </w:r>
            <w:r w:rsidR="00A813D8" w:rsidRPr="00041F3B">
              <w:rPr>
                <w:rFonts w:ascii="Book Antiqua" w:hAnsi="Book Antiqua" w:cs="Arial"/>
              </w:rPr>
              <w:t>/</w:t>
            </w:r>
            <w:r w:rsidR="00352616" w:rsidRPr="00041F3B">
              <w:rPr>
                <w:rFonts w:ascii="Book Antiqua" w:hAnsi="Book Antiqua" w:cs="Arial"/>
              </w:rPr>
              <w:t>27</w:t>
            </w:r>
          </w:p>
        </w:tc>
        <w:tc>
          <w:tcPr>
            <w:tcW w:w="1984" w:type="dxa"/>
          </w:tcPr>
          <w:p w14:paraId="681F0E44" w14:textId="5448F5CC" w:rsidR="00D06749" w:rsidRPr="00041F3B" w:rsidRDefault="00E635F8" w:rsidP="00FF7EA7">
            <w:pPr>
              <w:spacing w:line="360" w:lineRule="auto"/>
              <w:jc w:val="both"/>
              <w:rPr>
                <w:rFonts w:ascii="Book Antiqua" w:hAnsi="Book Antiqua" w:cs="Arial"/>
              </w:rPr>
            </w:pPr>
            <w:r w:rsidRPr="00041F3B">
              <w:rPr>
                <w:rFonts w:ascii="Book Antiqua" w:hAnsi="Book Antiqua" w:cs="Arial"/>
              </w:rPr>
              <w:t>0, 50, 100, 150, 200, 250, 300, 500, 750</w:t>
            </w:r>
            <w:r w:rsidR="003C7926" w:rsidRPr="00041F3B">
              <w:rPr>
                <w:rFonts w:ascii="Book Antiqua" w:hAnsi="Book Antiqua" w:cs="Arial"/>
              </w:rPr>
              <w:t>, 1000</w:t>
            </w:r>
          </w:p>
        </w:tc>
        <w:tc>
          <w:tcPr>
            <w:tcW w:w="1983" w:type="dxa"/>
          </w:tcPr>
          <w:p w14:paraId="3467F518" w14:textId="612C6BA3" w:rsidR="00604913" w:rsidRPr="00041F3B" w:rsidRDefault="00841D13"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hAnsi="Book Antiqua" w:cs="Arial"/>
              </w:rPr>
              <w:t xml:space="preserve"> ≤ 1000</w:t>
            </w:r>
            <w:r w:rsidR="00604913" w:rsidRPr="00041F3B">
              <w:rPr>
                <w:rFonts w:ascii="Book Antiqua" w:hAnsi="Book Antiqua" w:cs="Arial"/>
              </w:rPr>
              <w:t xml:space="preserve">: </w:t>
            </w:r>
          </w:p>
          <w:p w14:paraId="71175987" w14:textId="2C6CF62F" w:rsidR="00D06749" w:rsidRPr="00041F3B" w:rsidRDefault="00144B06" w:rsidP="00FF7EA7">
            <w:pPr>
              <w:spacing w:line="360" w:lineRule="auto"/>
              <w:jc w:val="both"/>
              <w:rPr>
                <w:rFonts w:ascii="Book Antiqua" w:hAnsi="Book Antiqua" w:cs="Arial"/>
              </w:rPr>
            </w:pPr>
            <w:r w:rsidRPr="00041F3B">
              <w:rPr>
                <w:rFonts w:ascii="Book Antiqua" w:hAnsi="Book Antiqua" w:cs="Arial"/>
              </w:rPr>
              <w:t>M:</w:t>
            </w:r>
            <w:r w:rsidR="007B5907" w:rsidRPr="00041F3B">
              <w:rPr>
                <w:rFonts w:ascii="Book Antiqua" w:hAnsi="Book Antiqua" w:cs="Arial"/>
              </w:rPr>
              <w:t xml:space="preserve"> 1.87 (0.08)</w:t>
            </w:r>
          </w:p>
          <w:p w14:paraId="00169C0C" w14:textId="77777777" w:rsidR="00144B06" w:rsidRPr="00041F3B" w:rsidRDefault="00144B06" w:rsidP="00FF7EA7">
            <w:pPr>
              <w:spacing w:line="360" w:lineRule="auto"/>
              <w:jc w:val="both"/>
              <w:rPr>
                <w:rFonts w:ascii="Book Antiqua" w:hAnsi="Book Antiqua" w:cs="Arial"/>
              </w:rPr>
            </w:pPr>
            <w:r w:rsidRPr="00041F3B">
              <w:rPr>
                <w:rFonts w:ascii="Book Antiqua" w:hAnsi="Book Antiqua" w:cs="Arial"/>
              </w:rPr>
              <w:t>C:</w:t>
            </w:r>
            <w:r w:rsidR="007B5907" w:rsidRPr="00041F3B">
              <w:rPr>
                <w:rFonts w:ascii="Book Antiqua" w:hAnsi="Book Antiqua" w:cs="Arial"/>
              </w:rPr>
              <w:t xml:space="preserve"> 2.03 (0.09)</w:t>
            </w:r>
          </w:p>
          <w:p w14:paraId="7E6D3AD1" w14:textId="139EB024" w:rsidR="003C7926" w:rsidRPr="00041F3B" w:rsidRDefault="008114DC"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eastAsia="宋体" w:hAnsi="Book Antiqua" w:cs="Arial" w:hint="eastAsia"/>
                <w:lang w:eastAsia="zh-CN"/>
              </w:rPr>
              <w:t xml:space="preserve"> </w:t>
            </w:r>
            <w:r w:rsidR="003C7926" w:rsidRPr="00041F3B">
              <w:rPr>
                <w:rFonts w:ascii="Book Antiqua" w:hAnsi="Book Antiqua" w:cs="Arial"/>
              </w:rPr>
              <w:t>&gt;</w:t>
            </w:r>
            <w:r w:rsidRPr="00041F3B">
              <w:rPr>
                <w:rFonts w:ascii="Book Antiqua" w:eastAsia="宋体" w:hAnsi="Book Antiqua" w:cs="Arial" w:hint="eastAsia"/>
                <w:lang w:eastAsia="zh-CN"/>
              </w:rPr>
              <w:t xml:space="preserve"> </w:t>
            </w:r>
            <w:r w:rsidR="003C7926" w:rsidRPr="00041F3B">
              <w:rPr>
                <w:rFonts w:ascii="Book Antiqua" w:hAnsi="Book Antiqua" w:cs="Arial"/>
              </w:rPr>
              <w:t>300:</w:t>
            </w:r>
          </w:p>
          <w:p w14:paraId="2A1C9017" w14:textId="5F27A24B" w:rsidR="003C7926" w:rsidRPr="00041F3B" w:rsidRDefault="003C7926" w:rsidP="00FF7EA7">
            <w:pPr>
              <w:spacing w:line="360" w:lineRule="auto"/>
              <w:jc w:val="both"/>
              <w:rPr>
                <w:rFonts w:ascii="Book Antiqua" w:hAnsi="Book Antiqua" w:cs="Arial"/>
              </w:rPr>
            </w:pPr>
            <w:r w:rsidRPr="00041F3B">
              <w:rPr>
                <w:rFonts w:ascii="Book Antiqua" w:hAnsi="Book Antiqua" w:cs="Arial"/>
              </w:rPr>
              <w:t xml:space="preserve">M: </w:t>
            </w:r>
            <w:r w:rsidR="00950B5F" w:rsidRPr="00041F3B">
              <w:rPr>
                <w:rFonts w:ascii="Book Antiqua" w:hAnsi="Book Antiqua" w:cs="Arial"/>
              </w:rPr>
              <w:t>1.50 (0.12)</w:t>
            </w:r>
          </w:p>
          <w:p w14:paraId="24D09CB9" w14:textId="2CA2A726" w:rsidR="003C7926" w:rsidRPr="00041F3B" w:rsidRDefault="003C7926" w:rsidP="00FF7EA7">
            <w:pPr>
              <w:spacing w:line="360" w:lineRule="auto"/>
              <w:jc w:val="both"/>
              <w:rPr>
                <w:rFonts w:ascii="Book Antiqua" w:hAnsi="Book Antiqua" w:cs="Arial"/>
              </w:rPr>
            </w:pPr>
            <w:r w:rsidRPr="00041F3B">
              <w:rPr>
                <w:rFonts w:ascii="Book Antiqua" w:hAnsi="Book Antiqua" w:cs="Arial"/>
              </w:rPr>
              <w:t xml:space="preserve">C: </w:t>
            </w:r>
            <w:r w:rsidR="004C54F3" w:rsidRPr="00041F3B">
              <w:rPr>
                <w:rFonts w:ascii="Book Antiqua" w:hAnsi="Book Antiqua" w:cs="Arial"/>
              </w:rPr>
              <w:t>1.67 (0.11)</w:t>
            </w:r>
          </w:p>
          <w:p w14:paraId="67AE25F8" w14:textId="48E440FC" w:rsidR="003C7926" w:rsidRPr="00041F3B" w:rsidRDefault="008114DC"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hAnsi="Book Antiqua" w:cs="Arial"/>
              </w:rPr>
              <w:t xml:space="preserve"> </w:t>
            </w:r>
            <w:r w:rsidR="00826D12" w:rsidRPr="00041F3B">
              <w:rPr>
                <w:rFonts w:ascii="Book Antiqua" w:hAnsi="Book Antiqua" w:cs="Arial"/>
              </w:rPr>
              <w:t>&lt;</w:t>
            </w:r>
            <w:r w:rsidRPr="00041F3B">
              <w:rPr>
                <w:rFonts w:ascii="Book Antiqua" w:eastAsia="宋体" w:hAnsi="Book Antiqua" w:cs="Arial" w:hint="eastAsia"/>
                <w:lang w:eastAsia="zh-CN"/>
              </w:rPr>
              <w:t xml:space="preserve"> </w:t>
            </w:r>
            <w:r w:rsidR="00826D12" w:rsidRPr="00041F3B">
              <w:rPr>
                <w:rFonts w:ascii="Book Antiqua" w:hAnsi="Book Antiqua" w:cs="Arial"/>
              </w:rPr>
              <w:t>150</w:t>
            </w:r>
            <w:r w:rsidR="003C7926" w:rsidRPr="00041F3B">
              <w:rPr>
                <w:rFonts w:ascii="Book Antiqua" w:hAnsi="Book Antiqua" w:cs="Arial"/>
              </w:rPr>
              <w:t>:</w:t>
            </w:r>
          </w:p>
          <w:p w14:paraId="1EF37875" w14:textId="302BC479" w:rsidR="003C7926" w:rsidRPr="00041F3B" w:rsidRDefault="003C7926" w:rsidP="00FF7EA7">
            <w:pPr>
              <w:spacing w:line="360" w:lineRule="auto"/>
              <w:jc w:val="both"/>
              <w:rPr>
                <w:rFonts w:ascii="Book Antiqua" w:hAnsi="Book Antiqua" w:cs="Arial"/>
              </w:rPr>
            </w:pPr>
            <w:r w:rsidRPr="00041F3B">
              <w:rPr>
                <w:rFonts w:ascii="Book Antiqua" w:hAnsi="Book Antiqua" w:cs="Arial"/>
              </w:rPr>
              <w:lastRenderedPageBreak/>
              <w:t xml:space="preserve">M: </w:t>
            </w:r>
            <w:r w:rsidR="002D7E04" w:rsidRPr="00041F3B">
              <w:rPr>
                <w:rFonts w:ascii="Book Antiqua" w:hAnsi="Book Antiqua" w:cs="Arial"/>
              </w:rPr>
              <w:t>3.76 (0.55)</w:t>
            </w:r>
          </w:p>
          <w:p w14:paraId="0A7335E7" w14:textId="1A1D30B3" w:rsidR="003C7926" w:rsidRPr="00041F3B" w:rsidRDefault="003C7926" w:rsidP="00FF7EA7">
            <w:pPr>
              <w:spacing w:line="360" w:lineRule="auto"/>
              <w:jc w:val="both"/>
              <w:rPr>
                <w:rFonts w:ascii="Book Antiqua" w:hAnsi="Book Antiqua" w:cs="Arial"/>
              </w:rPr>
            </w:pPr>
            <w:r w:rsidRPr="00041F3B">
              <w:rPr>
                <w:rFonts w:ascii="Book Antiqua" w:hAnsi="Book Antiqua" w:cs="Arial"/>
              </w:rPr>
              <w:t xml:space="preserve">C: </w:t>
            </w:r>
            <w:r w:rsidR="002D7E04" w:rsidRPr="00041F3B">
              <w:rPr>
                <w:rFonts w:ascii="Book Antiqua" w:hAnsi="Book Antiqua" w:cs="Arial"/>
              </w:rPr>
              <w:t>3.72 (0.45)</w:t>
            </w:r>
          </w:p>
        </w:tc>
      </w:tr>
      <w:tr w:rsidR="004C3AE7" w:rsidRPr="00041F3B" w14:paraId="1DF7FF0B" w14:textId="77777777" w:rsidTr="005E6895">
        <w:tc>
          <w:tcPr>
            <w:tcW w:w="1668" w:type="dxa"/>
          </w:tcPr>
          <w:p w14:paraId="1520D1CB" w14:textId="0735C2E7" w:rsidR="004C3AE7" w:rsidRPr="00041F3B" w:rsidRDefault="004C3AE7" w:rsidP="00FF7EA7">
            <w:pPr>
              <w:spacing w:line="360" w:lineRule="auto"/>
              <w:jc w:val="both"/>
              <w:rPr>
                <w:rFonts w:ascii="Book Antiqua" w:hAnsi="Book Antiqua" w:cs="Arial"/>
              </w:rPr>
            </w:pPr>
            <w:r w:rsidRPr="00041F3B">
              <w:rPr>
                <w:rFonts w:ascii="Book Antiqua" w:hAnsi="Book Antiqua" w:cs="Arial"/>
              </w:rPr>
              <w:lastRenderedPageBreak/>
              <w:t>Yoshikawa</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[57]</w:t>
            </w:r>
            <w:r w:rsidR="00892A06" w:rsidRPr="00041F3B">
              <w:rPr>
                <w:rFonts w:ascii="Book Antiqua" w:eastAsia="宋体" w:hAnsi="Book Antiqua" w:cs="Arial" w:hint="eastAsia"/>
                <w:lang w:eastAsia="zh-CN"/>
              </w:rPr>
              <w:t>,</w:t>
            </w:r>
          </w:p>
          <w:p w14:paraId="11044453" w14:textId="25C3B50E" w:rsidR="004C3AE7" w:rsidRPr="00041F3B" w:rsidRDefault="004C3AE7" w:rsidP="00892A06">
            <w:pPr>
              <w:spacing w:line="360" w:lineRule="auto"/>
              <w:jc w:val="both"/>
              <w:rPr>
                <w:rFonts w:ascii="Book Antiqua" w:eastAsia="Times New Roman" w:hAnsi="Book Antiqua" w:cs="Arial"/>
                <w:bCs/>
              </w:rPr>
            </w:pPr>
            <w:r w:rsidRPr="00041F3B">
              <w:rPr>
                <w:rFonts w:ascii="Book Antiqua" w:hAnsi="Book Antiqua" w:cs="Arial"/>
              </w:rPr>
              <w:t>2006</w:t>
            </w:r>
          </w:p>
        </w:tc>
        <w:tc>
          <w:tcPr>
            <w:tcW w:w="1559" w:type="dxa"/>
          </w:tcPr>
          <w:p w14:paraId="207BF79B" w14:textId="77777777" w:rsidR="004C3AE7" w:rsidRPr="00041F3B" w:rsidRDefault="004C3AE7" w:rsidP="00FF7EA7">
            <w:pPr>
              <w:spacing w:line="360" w:lineRule="auto"/>
              <w:jc w:val="both"/>
              <w:rPr>
                <w:rFonts w:ascii="Book Antiqua" w:hAnsi="Book Antiqua" w:cs="Arial"/>
              </w:rPr>
            </w:pPr>
            <w:r w:rsidRPr="00041F3B">
              <w:rPr>
                <w:rFonts w:ascii="Book Antiqua" w:hAnsi="Book Antiqua" w:cs="Arial"/>
              </w:rPr>
              <w:t>Philips</w:t>
            </w:r>
          </w:p>
          <w:p w14:paraId="6BBDDA8C" w14:textId="4ED6B5F9" w:rsidR="004C3AE7" w:rsidRPr="00041F3B" w:rsidRDefault="004C3AE7"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6D76281D" w14:textId="7592710D" w:rsidR="004C3AE7"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68EDD918" w14:textId="625B4472" w:rsidR="004C3AE7" w:rsidRPr="00041F3B" w:rsidRDefault="004C3AE7" w:rsidP="00FF7EA7">
            <w:pPr>
              <w:spacing w:line="360" w:lineRule="auto"/>
              <w:jc w:val="both"/>
              <w:rPr>
                <w:rFonts w:ascii="Book Antiqua" w:hAnsi="Book Antiqua" w:cs="Arial"/>
              </w:rPr>
            </w:pPr>
            <w:r w:rsidRPr="00041F3B">
              <w:rPr>
                <w:rFonts w:ascii="Book Antiqua" w:hAnsi="Book Antiqua" w:cs="Arial"/>
              </w:rPr>
              <w:t>SS EPI, BH, SPIR</w:t>
            </w:r>
          </w:p>
        </w:tc>
        <w:tc>
          <w:tcPr>
            <w:tcW w:w="1275" w:type="dxa"/>
          </w:tcPr>
          <w:p w14:paraId="07AE519A" w14:textId="625DB336" w:rsidR="004C3AE7" w:rsidRPr="00041F3B" w:rsidRDefault="004C3AE7" w:rsidP="00FF7EA7">
            <w:pPr>
              <w:spacing w:line="360" w:lineRule="auto"/>
              <w:jc w:val="both"/>
              <w:rPr>
                <w:rFonts w:ascii="Book Antiqua" w:hAnsi="Book Antiqua" w:cs="Arial"/>
              </w:rPr>
            </w:pPr>
            <w:r w:rsidRPr="00041F3B">
              <w:rPr>
                <w:rFonts w:ascii="Book Antiqua" w:hAnsi="Book Antiqua" w:cs="Arial"/>
              </w:rPr>
              <w:t>1500/66</w:t>
            </w:r>
          </w:p>
        </w:tc>
        <w:tc>
          <w:tcPr>
            <w:tcW w:w="2979" w:type="dxa"/>
          </w:tcPr>
          <w:p w14:paraId="41CC7D06" w14:textId="77777777" w:rsidR="00A44E89" w:rsidRPr="00041F3B" w:rsidRDefault="00A44E89" w:rsidP="00FF7EA7">
            <w:pPr>
              <w:pStyle w:val="ListParagraph"/>
              <w:numPr>
                <w:ilvl w:val="0"/>
                <w:numId w:val="14"/>
              </w:numPr>
              <w:spacing w:line="360" w:lineRule="auto"/>
              <w:ind w:left="0" w:firstLine="0"/>
              <w:jc w:val="both"/>
              <w:rPr>
                <w:rFonts w:ascii="Book Antiqua" w:hAnsi="Book Antiqua" w:cs="Arial"/>
              </w:rPr>
            </w:pPr>
            <w:r w:rsidRPr="00041F3B">
              <w:rPr>
                <w:rFonts w:ascii="Book Antiqua" w:hAnsi="Book Antiqua" w:cs="Arial"/>
              </w:rPr>
              <w:t>145</w:t>
            </w:r>
          </w:p>
          <w:p w14:paraId="457D394B" w14:textId="5CE5159C" w:rsidR="00A44E89" w:rsidRPr="00041F3B" w:rsidRDefault="00A44E89" w:rsidP="00FF7EA7">
            <w:pPr>
              <w:pStyle w:val="ListParagraph"/>
              <w:numPr>
                <w:ilvl w:val="0"/>
                <w:numId w:val="14"/>
              </w:numPr>
              <w:spacing w:line="360" w:lineRule="auto"/>
              <w:ind w:left="0" w:firstLine="0"/>
              <w:jc w:val="both"/>
              <w:rPr>
                <w:rFonts w:ascii="Book Antiqua" w:hAnsi="Book Antiqua" w:cs="Arial"/>
              </w:rPr>
            </w:pPr>
            <w:r w:rsidRPr="00041F3B">
              <w:rPr>
                <w:rFonts w:ascii="Book Antiqua" w:hAnsi="Book Antiqua" w:cs="Arial"/>
              </w:rPr>
              <w:t>144</w:t>
            </w:r>
          </w:p>
        </w:tc>
        <w:tc>
          <w:tcPr>
            <w:tcW w:w="1984" w:type="dxa"/>
          </w:tcPr>
          <w:p w14:paraId="700BBC7F" w14:textId="05F5D2A0" w:rsidR="004C3AE7" w:rsidRPr="00041F3B" w:rsidRDefault="004C3AE7" w:rsidP="00FF7EA7">
            <w:pPr>
              <w:spacing w:line="360" w:lineRule="auto"/>
              <w:jc w:val="both"/>
              <w:rPr>
                <w:rFonts w:ascii="Book Antiqua" w:hAnsi="Book Antiqua" w:cs="Arial"/>
              </w:rPr>
            </w:pPr>
            <w:r w:rsidRPr="00041F3B">
              <w:rPr>
                <w:rFonts w:ascii="Book Antiqua" w:hAnsi="Book Antiqua" w:cs="Arial"/>
              </w:rPr>
              <w:t>0, 600</w:t>
            </w:r>
          </w:p>
        </w:tc>
        <w:tc>
          <w:tcPr>
            <w:tcW w:w="1983" w:type="dxa"/>
          </w:tcPr>
          <w:p w14:paraId="0A98D10C" w14:textId="29B38AB8" w:rsidR="009C1151" w:rsidRPr="00041F3B" w:rsidRDefault="008114DC" w:rsidP="008114DC">
            <w:pPr>
              <w:spacing w:line="360" w:lineRule="auto"/>
              <w:jc w:val="both"/>
              <w:rPr>
                <w:rFonts w:ascii="Book Antiqua" w:hAnsi="Book Antiqua" w:cs="Arial"/>
              </w:rPr>
            </w:pPr>
            <w:r w:rsidRPr="00041F3B">
              <w:rPr>
                <w:rFonts w:ascii="Book Antiqua" w:eastAsia="宋体" w:hAnsi="Book Antiqua" w:cs="Arial" w:hint="eastAsia"/>
                <w:lang w:eastAsia="zh-CN"/>
              </w:rPr>
              <w:t xml:space="preserve">(1) </w:t>
            </w:r>
            <w:r w:rsidR="00884B6E" w:rsidRPr="00041F3B">
              <w:rPr>
                <w:rFonts w:ascii="Book Antiqua" w:hAnsi="Book Antiqua" w:cs="Arial"/>
              </w:rPr>
              <w:t>R,</w:t>
            </w:r>
            <w:r w:rsidR="009C1151" w:rsidRPr="00041F3B">
              <w:rPr>
                <w:rFonts w:ascii="Book Antiqua" w:hAnsi="Book Antiqua" w:cs="Arial"/>
              </w:rPr>
              <w:t xml:space="preserve"> 2.67(0.29)</w:t>
            </w:r>
          </w:p>
          <w:p w14:paraId="0D4B5491" w14:textId="1888194C" w:rsidR="009C1151" w:rsidRPr="00041F3B" w:rsidRDefault="008114DC" w:rsidP="008114DC">
            <w:pPr>
              <w:spacing w:line="360" w:lineRule="auto"/>
              <w:jc w:val="both"/>
              <w:rPr>
                <w:rFonts w:ascii="Book Antiqua" w:hAnsi="Book Antiqua" w:cs="Arial"/>
              </w:rPr>
            </w:pPr>
            <w:r w:rsidRPr="00041F3B">
              <w:rPr>
                <w:rFonts w:ascii="Book Antiqua" w:eastAsia="宋体" w:hAnsi="Book Antiqua" w:cs="Arial" w:hint="eastAsia"/>
                <w:lang w:eastAsia="zh-CN"/>
              </w:rPr>
              <w:t xml:space="preserve">(2) </w:t>
            </w:r>
            <w:r w:rsidR="00884B6E" w:rsidRPr="00041F3B">
              <w:rPr>
                <w:rFonts w:ascii="Book Antiqua" w:hAnsi="Book Antiqua" w:cs="Arial"/>
              </w:rPr>
              <w:t>L,</w:t>
            </w:r>
            <w:r w:rsidR="009C1151" w:rsidRPr="00041F3B">
              <w:rPr>
                <w:rFonts w:ascii="Book Antiqua" w:hAnsi="Book Antiqua" w:cs="Arial"/>
              </w:rPr>
              <w:t xml:space="preserve"> 2.60(0.32)</w:t>
            </w:r>
          </w:p>
        </w:tc>
      </w:tr>
      <w:tr w:rsidR="004C3AE7" w:rsidRPr="00041F3B" w14:paraId="101B9E51" w14:textId="77777777" w:rsidTr="005E6895">
        <w:tc>
          <w:tcPr>
            <w:tcW w:w="1668" w:type="dxa"/>
          </w:tcPr>
          <w:p w14:paraId="4E1E66DB" w14:textId="57A23C1C" w:rsidR="004C3AE7" w:rsidRPr="00041F3B" w:rsidRDefault="004C3AE7"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Kilickesmez</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[64]</w:t>
            </w:r>
            <w:r w:rsidR="00892A06" w:rsidRPr="00041F3B">
              <w:rPr>
                <w:rFonts w:ascii="Book Antiqua" w:eastAsia="宋体" w:hAnsi="Book Antiqua" w:cs="Arial" w:hint="eastAsia"/>
                <w:lang w:eastAsia="zh-CN"/>
              </w:rPr>
              <w:t>,</w:t>
            </w:r>
          </w:p>
          <w:p w14:paraId="0D281915" w14:textId="3123FA2F" w:rsidR="004C3AE7" w:rsidRPr="00041F3B" w:rsidRDefault="004C3AE7" w:rsidP="00892A06">
            <w:pPr>
              <w:spacing w:line="360" w:lineRule="auto"/>
              <w:jc w:val="both"/>
              <w:rPr>
                <w:rFonts w:ascii="Book Antiqua" w:hAnsi="Book Antiqua" w:cs="Arial"/>
              </w:rPr>
            </w:pPr>
            <w:r w:rsidRPr="00041F3B">
              <w:rPr>
                <w:rFonts w:ascii="Book Antiqua" w:eastAsia="Times New Roman" w:hAnsi="Book Antiqua" w:cs="Arial"/>
                <w:bCs/>
              </w:rPr>
              <w:t>2008</w:t>
            </w:r>
          </w:p>
        </w:tc>
        <w:tc>
          <w:tcPr>
            <w:tcW w:w="1559" w:type="dxa"/>
          </w:tcPr>
          <w:p w14:paraId="5656EA82" w14:textId="18B5CC98" w:rsidR="004C3AE7" w:rsidRPr="00041F3B" w:rsidRDefault="004C3AE7" w:rsidP="00FF7EA7">
            <w:pPr>
              <w:spacing w:line="360" w:lineRule="auto"/>
              <w:jc w:val="both"/>
              <w:rPr>
                <w:rFonts w:ascii="Book Antiqua" w:hAnsi="Book Antiqua" w:cs="Arial"/>
              </w:rPr>
            </w:pPr>
            <w:r w:rsidRPr="00041F3B">
              <w:rPr>
                <w:rFonts w:ascii="Book Antiqua" w:hAnsi="Book Antiqua" w:cs="Arial"/>
              </w:rPr>
              <w:t>Siemens Avanto</w:t>
            </w:r>
          </w:p>
        </w:tc>
        <w:tc>
          <w:tcPr>
            <w:tcW w:w="1134" w:type="dxa"/>
          </w:tcPr>
          <w:p w14:paraId="5F6F59B0" w14:textId="0E0801A7" w:rsidR="004C3AE7"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0E1B355B" w14:textId="77777777" w:rsidR="004C3AE7" w:rsidRPr="00041F3B" w:rsidRDefault="004C3AE7" w:rsidP="00FF7EA7">
            <w:pPr>
              <w:spacing w:line="360" w:lineRule="auto"/>
              <w:jc w:val="both"/>
              <w:rPr>
                <w:rFonts w:ascii="Book Antiqua" w:hAnsi="Book Antiqua" w:cs="Arial"/>
              </w:rPr>
            </w:pPr>
            <w:r w:rsidRPr="00041F3B">
              <w:rPr>
                <w:rFonts w:ascii="Book Antiqua" w:hAnsi="Book Antiqua" w:cs="Arial"/>
              </w:rPr>
              <w:t>SS EPI,</w:t>
            </w:r>
          </w:p>
          <w:p w14:paraId="4DD09452" w14:textId="299A4B8F" w:rsidR="004C3AE7" w:rsidRPr="00041F3B" w:rsidRDefault="004C3AE7" w:rsidP="00FF7EA7">
            <w:pPr>
              <w:spacing w:line="360" w:lineRule="auto"/>
              <w:jc w:val="both"/>
              <w:rPr>
                <w:rFonts w:ascii="Book Antiqua" w:hAnsi="Book Antiqua" w:cs="Arial"/>
              </w:rPr>
            </w:pPr>
            <w:r w:rsidRPr="00041F3B">
              <w:rPr>
                <w:rFonts w:ascii="Book Antiqua" w:hAnsi="Book Antiqua" w:cs="Arial"/>
              </w:rPr>
              <w:t>FB, FS</w:t>
            </w:r>
          </w:p>
        </w:tc>
        <w:tc>
          <w:tcPr>
            <w:tcW w:w="1275" w:type="dxa"/>
          </w:tcPr>
          <w:p w14:paraId="55D6F065" w14:textId="12082807" w:rsidR="004C3AE7" w:rsidRPr="00041F3B" w:rsidRDefault="004C3AE7" w:rsidP="00FF7EA7">
            <w:pPr>
              <w:spacing w:line="360" w:lineRule="auto"/>
              <w:jc w:val="both"/>
              <w:rPr>
                <w:rFonts w:ascii="Book Antiqua" w:hAnsi="Book Antiqua" w:cs="Arial"/>
              </w:rPr>
            </w:pPr>
            <w:r w:rsidRPr="00041F3B">
              <w:rPr>
                <w:rFonts w:ascii="Book Antiqua" w:hAnsi="Book Antiqua" w:cs="Arial"/>
              </w:rPr>
              <w:t>4900/93</w:t>
            </w:r>
          </w:p>
        </w:tc>
        <w:tc>
          <w:tcPr>
            <w:tcW w:w="2979" w:type="dxa"/>
          </w:tcPr>
          <w:p w14:paraId="31D12E08" w14:textId="2058719E" w:rsidR="004C3AE7" w:rsidRPr="00041F3B" w:rsidRDefault="00AA4873" w:rsidP="00FF7EA7">
            <w:pPr>
              <w:spacing w:line="360" w:lineRule="auto"/>
              <w:jc w:val="both"/>
              <w:rPr>
                <w:rFonts w:ascii="Book Antiqua" w:hAnsi="Book Antiqua" w:cs="Arial"/>
              </w:rPr>
            </w:pPr>
            <w:r w:rsidRPr="00041F3B">
              <w:rPr>
                <w:rFonts w:ascii="Book Antiqua" w:hAnsi="Book Antiqua" w:cs="Arial"/>
              </w:rPr>
              <w:t>50 (29F, 21M)</w:t>
            </w:r>
            <w:r w:rsidR="004C3AE7" w:rsidRPr="00041F3B">
              <w:rPr>
                <w:rFonts w:ascii="Book Antiqua" w:hAnsi="Book Antiqua" w:cs="Arial"/>
              </w:rPr>
              <w:t xml:space="preserve">/38.9 </w:t>
            </w:r>
          </w:p>
        </w:tc>
        <w:tc>
          <w:tcPr>
            <w:tcW w:w="1984" w:type="dxa"/>
          </w:tcPr>
          <w:p w14:paraId="40DFAC7E" w14:textId="035E4CBF" w:rsidR="004C3AE7" w:rsidRPr="00041F3B" w:rsidRDefault="004C3AE7" w:rsidP="00FF7EA7">
            <w:pPr>
              <w:spacing w:line="360" w:lineRule="auto"/>
              <w:jc w:val="both"/>
              <w:rPr>
                <w:rFonts w:ascii="Book Antiqua" w:hAnsi="Book Antiqua" w:cs="Arial"/>
              </w:rPr>
            </w:pPr>
            <w:r w:rsidRPr="00041F3B">
              <w:rPr>
                <w:rFonts w:ascii="Book Antiqua" w:hAnsi="Book Antiqua" w:cs="Arial"/>
              </w:rPr>
              <w:t>0, 500, 1000</w:t>
            </w:r>
          </w:p>
        </w:tc>
        <w:tc>
          <w:tcPr>
            <w:tcW w:w="1983" w:type="dxa"/>
          </w:tcPr>
          <w:p w14:paraId="13D6D62E" w14:textId="178FE004" w:rsidR="004C3AE7" w:rsidRPr="00041F3B" w:rsidRDefault="004C3AE7" w:rsidP="00FF7EA7">
            <w:pPr>
              <w:spacing w:line="360" w:lineRule="auto"/>
              <w:jc w:val="both"/>
              <w:rPr>
                <w:rFonts w:ascii="Book Antiqua" w:hAnsi="Book Antiqua" w:cs="Arial"/>
              </w:rPr>
            </w:pPr>
            <w:r w:rsidRPr="00041F3B">
              <w:rPr>
                <w:rFonts w:ascii="Book Antiqua" w:hAnsi="Book Antiqua" w:cs="Arial"/>
              </w:rPr>
              <w:t>M: 1.94 (0.18)</w:t>
            </w:r>
          </w:p>
          <w:p w14:paraId="6FC4065D" w14:textId="77777777" w:rsidR="004C3AE7" w:rsidRPr="00041F3B" w:rsidRDefault="004C3AE7" w:rsidP="00FF7EA7">
            <w:pPr>
              <w:spacing w:line="360" w:lineRule="auto"/>
              <w:jc w:val="both"/>
              <w:rPr>
                <w:rFonts w:ascii="Book Antiqua" w:hAnsi="Book Antiqua" w:cs="Arial"/>
              </w:rPr>
            </w:pPr>
            <w:r w:rsidRPr="00041F3B">
              <w:rPr>
                <w:rFonts w:ascii="Book Antiqua" w:hAnsi="Book Antiqua" w:cs="Arial"/>
              </w:rPr>
              <w:t>C: 2.08 (0.22)</w:t>
            </w:r>
          </w:p>
          <w:p w14:paraId="4146BA76" w14:textId="77777777" w:rsidR="004C3AE7" w:rsidRPr="00041F3B" w:rsidRDefault="004C3AE7" w:rsidP="00FF7EA7">
            <w:pPr>
              <w:spacing w:line="360" w:lineRule="auto"/>
              <w:jc w:val="both"/>
              <w:rPr>
                <w:rFonts w:ascii="Book Antiqua" w:hAnsi="Book Antiqua" w:cs="Arial"/>
              </w:rPr>
            </w:pPr>
          </w:p>
          <w:p w14:paraId="516C1024" w14:textId="77777777" w:rsidR="006F1FCD" w:rsidRPr="00041F3B" w:rsidRDefault="006F1FCD" w:rsidP="00FF7EA7">
            <w:pPr>
              <w:spacing w:line="360" w:lineRule="auto"/>
              <w:jc w:val="both"/>
              <w:rPr>
                <w:rFonts w:ascii="Book Antiqua" w:hAnsi="Book Antiqua" w:cs="Arial"/>
              </w:rPr>
            </w:pPr>
          </w:p>
          <w:p w14:paraId="5FE93177" w14:textId="3938B53B" w:rsidR="006F1FCD" w:rsidRPr="00041F3B" w:rsidRDefault="006F1FCD" w:rsidP="00FF7EA7">
            <w:pPr>
              <w:spacing w:line="360" w:lineRule="auto"/>
              <w:jc w:val="both"/>
              <w:rPr>
                <w:rFonts w:ascii="Book Antiqua" w:hAnsi="Book Antiqua" w:cs="Arial"/>
              </w:rPr>
            </w:pPr>
          </w:p>
        </w:tc>
      </w:tr>
      <w:tr w:rsidR="002A1032" w:rsidRPr="00041F3B" w14:paraId="275FCC71" w14:textId="77777777" w:rsidTr="005E6895">
        <w:tc>
          <w:tcPr>
            <w:tcW w:w="1668" w:type="dxa"/>
          </w:tcPr>
          <w:p w14:paraId="5E8BBAE3" w14:textId="0B0EB055" w:rsidR="002A1032" w:rsidRPr="00041F3B" w:rsidRDefault="00E910CA" w:rsidP="00FF7EA7">
            <w:pPr>
              <w:spacing w:line="360" w:lineRule="auto"/>
              <w:jc w:val="both"/>
              <w:rPr>
                <w:rFonts w:ascii="Book Antiqua" w:eastAsia="宋体" w:hAnsi="Book Antiqua" w:cs="Arial"/>
                <w:lang w:eastAsia="zh-CN"/>
              </w:rPr>
            </w:pPr>
            <w:r w:rsidRPr="00041F3B">
              <w:rPr>
                <w:rFonts w:ascii="Book Antiqua" w:eastAsia="宋体" w:hAnsi="Book Antiqua" w:cs="Arial" w:hint="eastAsia"/>
                <w:vertAlign w:val="superscript"/>
                <w:lang w:eastAsia="zh-CN"/>
              </w:rPr>
              <w:t>1</w:t>
            </w:r>
            <w:r w:rsidR="002A1032" w:rsidRPr="00041F3B">
              <w:rPr>
                <w:rFonts w:ascii="Book Antiqua" w:hAnsi="Book Antiqua" w:cs="Arial"/>
              </w:rPr>
              <w:t>Saremi</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[161]</w:t>
            </w:r>
            <w:r w:rsidR="00892A06" w:rsidRPr="00041F3B">
              <w:rPr>
                <w:rFonts w:ascii="Book Antiqua" w:eastAsia="宋体" w:hAnsi="Book Antiqua" w:cs="Arial" w:hint="eastAsia"/>
                <w:lang w:eastAsia="zh-CN"/>
              </w:rPr>
              <w:t>,</w:t>
            </w:r>
          </w:p>
          <w:p w14:paraId="552B5179" w14:textId="002483CA" w:rsidR="002A1032" w:rsidRPr="00041F3B" w:rsidRDefault="002A1032" w:rsidP="00892A06">
            <w:pPr>
              <w:spacing w:line="360" w:lineRule="auto"/>
              <w:jc w:val="both"/>
              <w:rPr>
                <w:rFonts w:ascii="Book Antiqua" w:hAnsi="Book Antiqua" w:cs="Arial"/>
              </w:rPr>
            </w:pPr>
            <w:r w:rsidRPr="00041F3B">
              <w:rPr>
                <w:rFonts w:ascii="Book Antiqua" w:hAnsi="Book Antiqua" w:cs="Arial"/>
              </w:rPr>
              <w:t>2011</w:t>
            </w:r>
          </w:p>
        </w:tc>
        <w:tc>
          <w:tcPr>
            <w:tcW w:w="1559" w:type="dxa"/>
          </w:tcPr>
          <w:p w14:paraId="12F8EC2C" w14:textId="416B1525"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2A1032" w:rsidRPr="00041F3B">
              <w:rPr>
                <w:rFonts w:ascii="Book Antiqua" w:hAnsi="Book Antiqua" w:cs="Arial"/>
              </w:rPr>
              <w:t>SiemensAvanto</w:t>
            </w:r>
          </w:p>
          <w:p w14:paraId="79E17DD9" w14:textId="269A6DEE"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2A1032" w:rsidRPr="00041F3B">
              <w:rPr>
                <w:rFonts w:ascii="Book Antiqua" w:hAnsi="Book Antiqua" w:cs="Arial"/>
              </w:rPr>
              <w:t>SiemensTrio</w:t>
            </w:r>
          </w:p>
        </w:tc>
        <w:tc>
          <w:tcPr>
            <w:tcW w:w="1134" w:type="dxa"/>
          </w:tcPr>
          <w:p w14:paraId="46695A12" w14:textId="508DDD87"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E07C9F" w:rsidRPr="00041F3B">
              <w:rPr>
                <w:rFonts w:ascii="Book Antiqua" w:hAnsi="Book Antiqua" w:cs="Arial"/>
              </w:rPr>
              <w:t>1.5</w:t>
            </w:r>
          </w:p>
          <w:p w14:paraId="54453CF1" w14:textId="77777777" w:rsidR="002A1032" w:rsidRPr="00041F3B" w:rsidRDefault="002A1032" w:rsidP="00FF7EA7">
            <w:pPr>
              <w:pStyle w:val="ListParagraph"/>
              <w:spacing w:line="360" w:lineRule="auto"/>
              <w:ind w:left="0"/>
              <w:jc w:val="both"/>
              <w:rPr>
                <w:rFonts w:ascii="Book Antiqua" w:hAnsi="Book Antiqua" w:cs="Arial"/>
              </w:rPr>
            </w:pPr>
          </w:p>
          <w:p w14:paraId="5AA5E770" w14:textId="280ACD1A"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2A1032" w:rsidRPr="00041F3B">
              <w:rPr>
                <w:rFonts w:ascii="Book Antiqua" w:hAnsi="Book Antiqua" w:cs="Arial"/>
              </w:rPr>
              <w:t>3.0</w:t>
            </w:r>
          </w:p>
        </w:tc>
        <w:tc>
          <w:tcPr>
            <w:tcW w:w="1843" w:type="dxa"/>
          </w:tcPr>
          <w:p w14:paraId="19E8E372" w14:textId="77777777" w:rsidR="002A1032" w:rsidRPr="00041F3B" w:rsidRDefault="002A1032" w:rsidP="00FF7EA7">
            <w:pPr>
              <w:spacing w:line="360" w:lineRule="auto"/>
              <w:jc w:val="both"/>
              <w:rPr>
                <w:rFonts w:ascii="Book Antiqua" w:hAnsi="Book Antiqua" w:cs="Arial"/>
              </w:rPr>
            </w:pPr>
            <w:r w:rsidRPr="00041F3B">
              <w:rPr>
                <w:rFonts w:ascii="Book Antiqua" w:hAnsi="Book Antiqua" w:cs="Arial"/>
              </w:rPr>
              <w:t>SS SE EPI, FS</w:t>
            </w:r>
          </w:p>
          <w:p w14:paraId="166A5699" w14:textId="61230C15"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2A1032" w:rsidRPr="00041F3B">
              <w:rPr>
                <w:rFonts w:ascii="Book Antiqua" w:hAnsi="Book Antiqua" w:cs="Arial"/>
              </w:rPr>
              <w:t>BH, no PI</w:t>
            </w:r>
          </w:p>
          <w:p w14:paraId="32FD5358" w14:textId="41798AA7"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2A1032" w:rsidRPr="00041F3B">
              <w:rPr>
                <w:rFonts w:ascii="Book Antiqua" w:hAnsi="Book Antiqua" w:cs="Arial"/>
              </w:rPr>
              <w:t>BH, PI</w:t>
            </w:r>
          </w:p>
          <w:p w14:paraId="29ACAC66" w14:textId="567033A8"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(3) </w:t>
            </w:r>
            <w:r w:rsidR="002A1032" w:rsidRPr="00041F3B">
              <w:rPr>
                <w:rFonts w:ascii="Book Antiqua" w:hAnsi="Book Antiqua" w:cs="Arial"/>
              </w:rPr>
              <w:t xml:space="preserve">FB, PI </w:t>
            </w:r>
          </w:p>
        </w:tc>
        <w:tc>
          <w:tcPr>
            <w:tcW w:w="1275" w:type="dxa"/>
          </w:tcPr>
          <w:p w14:paraId="0869887F" w14:textId="26B93A2E"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2A1032" w:rsidRPr="00041F3B">
              <w:rPr>
                <w:rFonts w:ascii="Book Antiqua" w:hAnsi="Book Antiqua" w:cs="Arial"/>
              </w:rPr>
              <w:t>150/75</w:t>
            </w:r>
          </w:p>
          <w:p w14:paraId="73BDCA2A" w14:textId="37E97168"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2A1032" w:rsidRPr="00041F3B">
              <w:rPr>
                <w:rFonts w:ascii="Book Antiqua" w:hAnsi="Book Antiqua" w:cs="Arial"/>
              </w:rPr>
              <w:t>144/72</w:t>
            </w:r>
          </w:p>
          <w:p w14:paraId="605E906E" w14:textId="2913B3CE"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(3) </w:t>
            </w:r>
            <w:r w:rsidR="002A1032" w:rsidRPr="00041F3B">
              <w:rPr>
                <w:rFonts w:ascii="Book Antiqua" w:hAnsi="Book Antiqua" w:cs="Arial"/>
              </w:rPr>
              <w:t>174/87</w:t>
            </w:r>
          </w:p>
        </w:tc>
        <w:tc>
          <w:tcPr>
            <w:tcW w:w="2979" w:type="dxa"/>
          </w:tcPr>
          <w:p w14:paraId="26D7C1D3" w14:textId="713C741D" w:rsidR="002A1032" w:rsidRPr="00041F3B" w:rsidRDefault="002A1032" w:rsidP="00FF7EA7">
            <w:pPr>
              <w:spacing w:line="360" w:lineRule="auto"/>
              <w:jc w:val="both"/>
              <w:rPr>
                <w:rFonts w:ascii="Book Antiqua" w:hAnsi="Book Antiqua" w:cs="Arial"/>
              </w:rPr>
            </w:pPr>
            <w:r w:rsidRPr="00041F3B">
              <w:rPr>
                <w:rFonts w:ascii="Book Antiqua" w:hAnsi="Book Antiqua" w:cs="Arial"/>
              </w:rPr>
              <w:t>13 (2F, 11M)</w:t>
            </w:r>
            <w:r w:rsidR="00A813D8" w:rsidRPr="00041F3B">
              <w:rPr>
                <w:rFonts w:ascii="Book Antiqua" w:hAnsi="Book Antiqua" w:cs="Arial"/>
              </w:rPr>
              <w:t>/</w:t>
            </w:r>
            <w:r w:rsidRPr="00041F3B">
              <w:rPr>
                <w:rFonts w:ascii="Book Antiqua" w:hAnsi="Book Antiqua" w:cs="Arial"/>
              </w:rPr>
              <w:t>46</w:t>
            </w:r>
            <w:r w:rsidR="00AA4873" w:rsidRPr="00041F3B">
              <w:rPr>
                <w:rFonts w:ascii="Book Antiqua" w:eastAsia="宋体" w:hAnsi="Book Antiqua" w:cs="Arial" w:hint="eastAsia"/>
                <w:lang w:eastAsia="zh-CN"/>
              </w:rPr>
              <w:t xml:space="preserve"> </w:t>
            </w:r>
            <w:r w:rsidRPr="00041F3B">
              <w:rPr>
                <w:rFonts w:ascii="Book Antiqua" w:hAnsi="Book Antiqua" w:cs="Arial"/>
              </w:rPr>
              <w:t>(13)</w:t>
            </w:r>
          </w:p>
        </w:tc>
        <w:tc>
          <w:tcPr>
            <w:tcW w:w="1984" w:type="dxa"/>
          </w:tcPr>
          <w:p w14:paraId="3E338AC7" w14:textId="47EC72CF" w:rsidR="002A1032" w:rsidRPr="00041F3B" w:rsidRDefault="002A1032" w:rsidP="00FF7EA7">
            <w:pPr>
              <w:spacing w:line="360" w:lineRule="auto"/>
              <w:jc w:val="both"/>
              <w:rPr>
                <w:rFonts w:ascii="Book Antiqua" w:hAnsi="Book Antiqua" w:cs="Arial"/>
              </w:rPr>
            </w:pPr>
            <w:r w:rsidRPr="00041F3B">
              <w:rPr>
                <w:rFonts w:ascii="Book Antiqua" w:hAnsi="Book Antiqua" w:cs="Arial"/>
              </w:rPr>
              <w:t>50, 400, 1000</w:t>
            </w:r>
          </w:p>
        </w:tc>
        <w:tc>
          <w:tcPr>
            <w:tcW w:w="1983" w:type="dxa"/>
          </w:tcPr>
          <w:p w14:paraId="0546BDC0" w14:textId="24DFAF4B" w:rsidR="002A1032"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5C1AC2" w:rsidRPr="00041F3B">
              <w:rPr>
                <w:rFonts w:ascii="Book Antiqua" w:hAnsi="Book Antiqua" w:cs="Arial"/>
              </w:rPr>
              <w:t>1.8</w:t>
            </w:r>
            <w:r w:rsidRPr="00041F3B">
              <w:rPr>
                <w:rFonts w:ascii="Book Antiqua" w:eastAsia="宋体" w:hAnsi="Book Antiqua" w:cs="Arial" w:hint="eastAsia"/>
                <w:lang w:eastAsia="zh-CN"/>
              </w:rPr>
              <w:t xml:space="preserve"> </w:t>
            </w:r>
            <w:r w:rsidR="002A1032" w:rsidRPr="00041F3B">
              <w:rPr>
                <w:rFonts w:ascii="Book Antiqua" w:hAnsi="Book Antiqua" w:cs="Arial"/>
              </w:rPr>
              <w:t>(0.1)</w:t>
            </w:r>
          </w:p>
          <w:p w14:paraId="5A5FC6F0" w14:textId="36819937" w:rsidR="002A1032"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5C1AC2" w:rsidRPr="00041F3B">
              <w:rPr>
                <w:rFonts w:ascii="Book Antiqua" w:hAnsi="Book Antiqua" w:cs="Arial"/>
              </w:rPr>
              <w:t>1.8</w:t>
            </w:r>
            <w:r w:rsidRPr="00041F3B">
              <w:rPr>
                <w:rFonts w:ascii="Book Antiqua" w:eastAsia="宋体" w:hAnsi="Book Antiqua" w:cs="Arial" w:hint="eastAsia"/>
                <w:lang w:eastAsia="zh-CN"/>
              </w:rPr>
              <w:t xml:space="preserve"> </w:t>
            </w:r>
            <w:r w:rsidR="002A1032" w:rsidRPr="00041F3B">
              <w:rPr>
                <w:rFonts w:ascii="Book Antiqua" w:hAnsi="Book Antiqua" w:cs="Arial"/>
              </w:rPr>
              <w:t>(0.1)</w:t>
            </w:r>
          </w:p>
        </w:tc>
      </w:tr>
      <w:tr w:rsidR="002A1032" w:rsidRPr="00041F3B" w14:paraId="2F438D76" w14:textId="77777777" w:rsidTr="005E6895">
        <w:tc>
          <w:tcPr>
            <w:tcW w:w="1668" w:type="dxa"/>
          </w:tcPr>
          <w:p w14:paraId="2172848D" w14:textId="1623D421" w:rsidR="002A1032" w:rsidRPr="00041F3B" w:rsidRDefault="002A1032" w:rsidP="00FF7EA7">
            <w:pPr>
              <w:spacing w:line="360" w:lineRule="auto"/>
              <w:jc w:val="both"/>
              <w:rPr>
                <w:rFonts w:ascii="Book Antiqua" w:hAnsi="Book Antiqua" w:cs="Arial"/>
              </w:rPr>
            </w:pPr>
            <w:r w:rsidRPr="00041F3B">
              <w:rPr>
                <w:rFonts w:ascii="Book Antiqua" w:hAnsi="Book Antiqua" w:cs="Arial"/>
              </w:rPr>
              <w:t>Miquel</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[34]</w:t>
            </w:r>
            <w:r w:rsidR="00892A06" w:rsidRPr="00041F3B">
              <w:rPr>
                <w:rFonts w:ascii="Book Antiqua" w:eastAsia="宋体" w:hAnsi="Book Antiqua" w:cs="Arial" w:hint="eastAsia"/>
                <w:lang w:eastAsia="zh-CN"/>
              </w:rPr>
              <w:t>,</w:t>
            </w:r>
          </w:p>
          <w:p w14:paraId="77F6F334" w14:textId="2E485619" w:rsidR="002A1032" w:rsidRPr="00041F3B" w:rsidRDefault="002A1032" w:rsidP="00FF7EA7">
            <w:pPr>
              <w:spacing w:line="360" w:lineRule="auto"/>
              <w:jc w:val="both"/>
              <w:rPr>
                <w:rFonts w:ascii="Book Antiqua" w:hAnsi="Book Antiqua" w:cs="Arial"/>
                <w:vertAlign w:val="superscript"/>
              </w:rPr>
            </w:pPr>
            <w:r w:rsidRPr="00041F3B">
              <w:rPr>
                <w:rFonts w:ascii="Book Antiqua" w:hAnsi="Book Antiqua" w:cs="Arial"/>
              </w:rPr>
              <w:t>2012</w:t>
            </w:r>
          </w:p>
          <w:p w14:paraId="57DD098D" w14:textId="77777777" w:rsidR="003A1436" w:rsidRPr="00041F3B" w:rsidRDefault="003A1436" w:rsidP="00FF7EA7">
            <w:pPr>
              <w:spacing w:line="360" w:lineRule="auto"/>
              <w:jc w:val="both"/>
              <w:rPr>
                <w:rFonts w:ascii="Book Antiqua" w:hAnsi="Book Antiqua" w:cs="Arial"/>
                <w:vertAlign w:val="superscript"/>
              </w:rPr>
            </w:pPr>
          </w:p>
          <w:p w14:paraId="189B9A43" w14:textId="67007BBC" w:rsidR="003A1436" w:rsidRPr="00041F3B" w:rsidRDefault="003A1436" w:rsidP="00FF7EA7">
            <w:pPr>
              <w:spacing w:line="360" w:lineRule="auto"/>
              <w:jc w:val="both"/>
              <w:rPr>
                <w:rFonts w:ascii="Book Antiqua" w:hAnsi="Book Antiqua" w:cs="Arial"/>
              </w:rPr>
            </w:pPr>
          </w:p>
        </w:tc>
        <w:tc>
          <w:tcPr>
            <w:tcW w:w="1559" w:type="dxa"/>
          </w:tcPr>
          <w:p w14:paraId="6C6FCDAC" w14:textId="77777777" w:rsidR="002A1032" w:rsidRPr="00041F3B" w:rsidRDefault="002A1032" w:rsidP="00FF7EA7">
            <w:pPr>
              <w:spacing w:line="360" w:lineRule="auto"/>
              <w:jc w:val="both"/>
              <w:rPr>
                <w:rFonts w:ascii="Book Antiqua" w:hAnsi="Book Antiqua" w:cs="Arial"/>
              </w:rPr>
            </w:pPr>
            <w:r w:rsidRPr="00041F3B">
              <w:rPr>
                <w:rFonts w:ascii="Book Antiqua" w:hAnsi="Book Antiqua" w:cs="Arial"/>
              </w:rPr>
              <w:t>Philips</w:t>
            </w:r>
          </w:p>
          <w:p w14:paraId="2479B237" w14:textId="57219E61" w:rsidR="002A1032" w:rsidRPr="00041F3B" w:rsidRDefault="002A1032" w:rsidP="00FF7EA7">
            <w:pPr>
              <w:spacing w:line="360" w:lineRule="auto"/>
              <w:jc w:val="both"/>
              <w:rPr>
                <w:rFonts w:ascii="Book Antiqua" w:hAnsi="Book Antiqua" w:cs="Arial"/>
              </w:rPr>
            </w:pPr>
            <w:r w:rsidRPr="00041F3B">
              <w:rPr>
                <w:rFonts w:ascii="Book Antiqua" w:hAnsi="Book Antiqua" w:cs="Arial"/>
              </w:rPr>
              <w:t>Achieva</w:t>
            </w:r>
          </w:p>
        </w:tc>
        <w:tc>
          <w:tcPr>
            <w:tcW w:w="1134" w:type="dxa"/>
          </w:tcPr>
          <w:p w14:paraId="6BB6B275" w14:textId="11056BAD" w:rsidR="002A1032"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5AE92179" w14:textId="0A0A6134" w:rsidR="002A1032" w:rsidRPr="00041F3B" w:rsidRDefault="002A1032" w:rsidP="00FF7EA7">
            <w:pPr>
              <w:spacing w:line="360" w:lineRule="auto"/>
              <w:jc w:val="both"/>
              <w:rPr>
                <w:rFonts w:ascii="Book Antiqua" w:hAnsi="Book Antiqua" w:cs="Arial"/>
              </w:rPr>
            </w:pPr>
            <w:r w:rsidRPr="00041F3B">
              <w:rPr>
                <w:rFonts w:ascii="Book Antiqua" w:hAnsi="Book Antiqua" w:cs="Arial"/>
              </w:rPr>
              <w:t>SS SE EPI, FB</w:t>
            </w:r>
          </w:p>
        </w:tc>
        <w:tc>
          <w:tcPr>
            <w:tcW w:w="1275" w:type="dxa"/>
          </w:tcPr>
          <w:p w14:paraId="3CB5F93F" w14:textId="11A3563F" w:rsidR="002A1032" w:rsidRPr="00041F3B" w:rsidRDefault="002A1032" w:rsidP="00FF7EA7">
            <w:pPr>
              <w:spacing w:line="360" w:lineRule="auto"/>
              <w:jc w:val="both"/>
              <w:rPr>
                <w:rFonts w:ascii="Book Antiqua" w:hAnsi="Book Antiqua" w:cs="Arial"/>
              </w:rPr>
            </w:pPr>
            <w:r w:rsidRPr="00041F3B">
              <w:rPr>
                <w:rFonts w:ascii="Book Antiqua" w:hAnsi="Book Antiqua" w:cs="Arial"/>
              </w:rPr>
              <w:t>(5300-5800)/62</w:t>
            </w:r>
          </w:p>
        </w:tc>
        <w:tc>
          <w:tcPr>
            <w:tcW w:w="2979" w:type="dxa"/>
          </w:tcPr>
          <w:p w14:paraId="2C27BB02" w14:textId="0592F137" w:rsidR="002A1032" w:rsidRPr="00041F3B" w:rsidRDefault="002A1032" w:rsidP="00FF7EA7">
            <w:pPr>
              <w:spacing w:line="360" w:lineRule="auto"/>
              <w:jc w:val="both"/>
              <w:rPr>
                <w:rFonts w:ascii="Book Antiqua" w:hAnsi="Book Antiqua" w:cs="Arial"/>
              </w:rPr>
            </w:pPr>
            <w:r w:rsidRPr="00041F3B">
              <w:rPr>
                <w:rFonts w:ascii="Book Antiqua" w:hAnsi="Book Antiqua" w:cs="Arial"/>
              </w:rPr>
              <w:t>10 (7F, 3M)</w:t>
            </w:r>
            <w:r w:rsidR="00A813D8" w:rsidRPr="00041F3B">
              <w:rPr>
                <w:rFonts w:ascii="Book Antiqua" w:hAnsi="Book Antiqua" w:cs="Arial"/>
              </w:rPr>
              <w:t>/</w:t>
            </w:r>
            <w:r w:rsidRPr="00041F3B">
              <w:rPr>
                <w:rFonts w:ascii="Book Antiqua" w:hAnsi="Book Antiqua" w:cs="Arial"/>
              </w:rPr>
              <w:t>32.3</w:t>
            </w:r>
            <w:r w:rsidR="00AA4873" w:rsidRPr="00041F3B">
              <w:rPr>
                <w:rFonts w:ascii="Book Antiqua" w:eastAsia="宋体" w:hAnsi="Book Antiqua" w:cs="Arial" w:hint="eastAsia"/>
                <w:lang w:eastAsia="zh-CN"/>
              </w:rPr>
              <w:t xml:space="preserve"> </w:t>
            </w:r>
            <w:r w:rsidRPr="00041F3B">
              <w:rPr>
                <w:rFonts w:ascii="Book Antiqua" w:hAnsi="Book Antiqua" w:cs="Arial"/>
              </w:rPr>
              <w:t>(4.6)</w:t>
            </w:r>
          </w:p>
        </w:tc>
        <w:tc>
          <w:tcPr>
            <w:tcW w:w="1984" w:type="dxa"/>
          </w:tcPr>
          <w:p w14:paraId="0B3DFC65" w14:textId="21CC7061" w:rsidR="002A1032" w:rsidRPr="00041F3B" w:rsidRDefault="002A1032" w:rsidP="00FF7EA7">
            <w:pPr>
              <w:spacing w:line="360" w:lineRule="auto"/>
              <w:jc w:val="both"/>
              <w:rPr>
                <w:rFonts w:ascii="Book Antiqua" w:hAnsi="Book Antiqua" w:cs="Arial"/>
              </w:rPr>
            </w:pPr>
            <w:r w:rsidRPr="00041F3B">
              <w:rPr>
                <w:rFonts w:ascii="Book Antiqua" w:hAnsi="Book Antiqua" w:cs="Arial"/>
              </w:rPr>
              <w:t>100, 200, 500, 750, 1000</w:t>
            </w:r>
          </w:p>
        </w:tc>
        <w:tc>
          <w:tcPr>
            <w:tcW w:w="1983" w:type="dxa"/>
          </w:tcPr>
          <w:p w14:paraId="1B1E15AA" w14:textId="2628FA9A" w:rsidR="002A1032" w:rsidRPr="00041F3B" w:rsidRDefault="002A1032" w:rsidP="00FF7EA7">
            <w:pPr>
              <w:spacing w:line="360" w:lineRule="auto"/>
              <w:jc w:val="both"/>
              <w:rPr>
                <w:rFonts w:ascii="Book Antiqua" w:hAnsi="Book Antiqua" w:cs="Arial"/>
              </w:rPr>
            </w:pPr>
            <w:r w:rsidRPr="00041F3B">
              <w:rPr>
                <w:rFonts w:ascii="Book Antiqua" w:hAnsi="Book Antiqua" w:cs="Arial"/>
              </w:rPr>
              <w:t>V1: 1.76 (0.08)</w:t>
            </w:r>
          </w:p>
          <w:p w14:paraId="3656EEC4" w14:textId="07C2DA9B" w:rsidR="002A1032" w:rsidRPr="00041F3B" w:rsidRDefault="002A1032" w:rsidP="00FF7EA7">
            <w:pPr>
              <w:spacing w:line="360" w:lineRule="auto"/>
              <w:jc w:val="both"/>
              <w:rPr>
                <w:rFonts w:ascii="Book Antiqua" w:hAnsi="Book Antiqua" w:cs="Arial"/>
              </w:rPr>
            </w:pPr>
            <w:r w:rsidRPr="00041F3B">
              <w:rPr>
                <w:rFonts w:ascii="Book Antiqua" w:hAnsi="Book Antiqua" w:cs="Arial"/>
              </w:rPr>
              <w:t>V2: 1.76 (0.10)</w:t>
            </w:r>
          </w:p>
          <w:p w14:paraId="640858CD" w14:textId="407D1F14" w:rsidR="002A1032" w:rsidRPr="00041F3B" w:rsidRDefault="002A1032" w:rsidP="00FF7EA7">
            <w:pPr>
              <w:spacing w:line="360" w:lineRule="auto"/>
              <w:jc w:val="both"/>
              <w:rPr>
                <w:rFonts w:ascii="Book Antiqua" w:hAnsi="Book Antiqua" w:cs="Arial"/>
              </w:rPr>
            </w:pPr>
          </w:p>
        </w:tc>
      </w:tr>
      <w:tr w:rsidR="001F2DD1" w:rsidRPr="00041F3B" w14:paraId="17EAC912" w14:textId="77777777" w:rsidTr="005E6895">
        <w:tc>
          <w:tcPr>
            <w:tcW w:w="1668" w:type="dxa"/>
          </w:tcPr>
          <w:p w14:paraId="522000AA" w14:textId="353F6CC5" w:rsidR="001F2DD1" w:rsidRPr="00041F3B" w:rsidRDefault="001F2DD1"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Corona-</w:t>
            </w:r>
            <w:r w:rsidRPr="00041F3B">
              <w:rPr>
                <w:rFonts w:ascii="Book Antiqua" w:eastAsia="Times New Roman" w:hAnsi="Book Antiqua" w:cs="Arial"/>
                <w:bCs/>
              </w:rPr>
              <w:lastRenderedPageBreak/>
              <w:t>Villalobos</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[58]</w:t>
            </w:r>
            <w:r w:rsidR="00892A06" w:rsidRPr="00041F3B">
              <w:rPr>
                <w:rFonts w:ascii="Book Antiqua" w:eastAsia="宋体" w:hAnsi="Book Antiqua" w:cs="Arial" w:hint="eastAsia"/>
                <w:lang w:eastAsia="zh-CN"/>
              </w:rPr>
              <w:t>,</w:t>
            </w:r>
          </w:p>
          <w:p w14:paraId="52B35E51" w14:textId="64FB09F6" w:rsidR="001F2DD1" w:rsidRPr="00041F3B" w:rsidRDefault="001F2DD1" w:rsidP="00892A06">
            <w:pPr>
              <w:spacing w:line="360" w:lineRule="auto"/>
              <w:jc w:val="both"/>
              <w:rPr>
                <w:rFonts w:ascii="Book Antiqua" w:hAnsi="Book Antiqua" w:cs="Arial"/>
              </w:rPr>
            </w:pPr>
            <w:r w:rsidRPr="00041F3B">
              <w:rPr>
                <w:rFonts w:ascii="Book Antiqua" w:eastAsia="Times New Roman" w:hAnsi="Book Antiqua" w:cs="Arial"/>
                <w:bCs/>
              </w:rPr>
              <w:t>2013</w:t>
            </w:r>
          </w:p>
        </w:tc>
        <w:tc>
          <w:tcPr>
            <w:tcW w:w="1559" w:type="dxa"/>
          </w:tcPr>
          <w:p w14:paraId="4716DD00" w14:textId="77777777" w:rsidR="001F2DD1" w:rsidRPr="00041F3B" w:rsidRDefault="001F2DD1" w:rsidP="00FF7EA7">
            <w:pPr>
              <w:spacing w:line="360" w:lineRule="auto"/>
              <w:jc w:val="both"/>
              <w:rPr>
                <w:rFonts w:ascii="Book Antiqua" w:hAnsi="Book Antiqua" w:cs="Arial"/>
              </w:rPr>
            </w:pPr>
            <w:r w:rsidRPr="00041F3B">
              <w:rPr>
                <w:rFonts w:ascii="Book Antiqua" w:hAnsi="Book Antiqua" w:cs="Arial"/>
              </w:rPr>
              <w:lastRenderedPageBreak/>
              <w:t>Siemens</w:t>
            </w:r>
          </w:p>
          <w:p w14:paraId="463637A5" w14:textId="53291820" w:rsidR="001F2DD1" w:rsidRPr="00041F3B" w:rsidRDefault="001F2DD1" w:rsidP="00FF7EA7">
            <w:pPr>
              <w:spacing w:line="360" w:lineRule="auto"/>
              <w:jc w:val="both"/>
              <w:rPr>
                <w:rFonts w:ascii="Book Antiqua" w:hAnsi="Book Antiqua" w:cs="Arial"/>
              </w:rPr>
            </w:pPr>
            <w:r w:rsidRPr="00041F3B">
              <w:rPr>
                <w:rFonts w:ascii="Book Antiqua" w:hAnsi="Book Antiqua" w:cs="Arial"/>
              </w:rPr>
              <w:lastRenderedPageBreak/>
              <w:t>Avanto</w:t>
            </w:r>
          </w:p>
        </w:tc>
        <w:tc>
          <w:tcPr>
            <w:tcW w:w="1134" w:type="dxa"/>
          </w:tcPr>
          <w:p w14:paraId="29019633" w14:textId="18009415" w:rsidR="001F2DD1" w:rsidRPr="00041F3B" w:rsidRDefault="00E07C9F" w:rsidP="00FF7EA7">
            <w:pPr>
              <w:spacing w:line="360" w:lineRule="auto"/>
              <w:jc w:val="both"/>
              <w:rPr>
                <w:rFonts w:ascii="Book Antiqua" w:hAnsi="Book Antiqua" w:cs="Arial"/>
              </w:rPr>
            </w:pPr>
            <w:r w:rsidRPr="00041F3B">
              <w:rPr>
                <w:rFonts w:ascii="Book Antiqua" w:hAnsi="Book Antiqua" w:cs="Arial"/>
              </w:rPr>
              <w:lastRenderedPageBreak/>
              <w:t>1.5</w:t>
            </w:r>
          </w:p>
        </w:tc>
        <w:tc>
          <w:tcPr>
            <w:tcW w:w="1843" w:type="dxa"/>
          </w:tcPr>
          <w:p w14:paraId="3CEBF386" w14:textId="17ED7C52" w:rsidR="001F2DD1" w:rsidRPr="00041F3B" w:rsidRDefault="001F2DD1" w:rsidP="00FF7EA7">
            <w:pPr>
              <w:spacing w:line="360" w:lineRule="auto"/>
              <w:jc w:val="both"/>
              <w:rPr>
                <w:rFonts w:ascii="Book Antiqua" w:hAnsi="Book Antiqua" w:cs="Arial"/>
              </w:rPr>
            </w:pPr>
            <w:r w:rsidRPr="00041F3B">
              <w:rPr>
                <w:rFonts w:ascii="Book Antiqua" w:hAnsi="Book Antiqua" w:cs="Arial"/>
              </w:rPr>
              <w:t>SS SE EPI, BH</w:t>
            </w:r>
          </w:p>
        </w:tc>
        <w:tc>
          <w:tcPr>
            <w:tcW w:w="1275" w:type="dxa"/>
          </w:tcPr>
          <w:p w14:paraId="0CC714CF" w14:textId="1FB84639" w:rsidR="001F2DD1"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1F2DD1" w:rsidRPr="00041F3B">
              <w:rPr>
                <w:rFonts w:ascii="Book Antiqua" w:hAnsi="Book Antiqua" w:cs="Arial"/>
              </w:rPr>
              <w:t>3000/</w:t>
            </w:r>
          </w:p>
          <w:p w14:paraId="4C75F375" w14:textId="77777777" w:rsidR="001F2DD1" w:rsidRPr="00041F3B" w:rsidRDefault="001F2DD1" w:rsidP="00FF7EA7">
            <w:pPr>
              <w:spacing w:line="360" w:lineRule="auto"/>
              <w:jc w:val="both"/>
              <w:rPr>
                <w:rFonts w:ascii="Book Antiqua" w:hAnsi="Book Antiqua" w:cs="Arial"/>
              </w:rPr>
            </w:pPr>
            <w:r w:rsidRPr="00041F3B">
              <w:rPr>
                <w:rFonts w:ascii="Book Antiqua" w:hAnsi="Book Antiqua" w:cs="Arial"/>
              </w:rPr>
              <w:lastRenderedPageBreak/>
              <w:t>(69-79)</w:t>
            </w:r>
          </w:p>
          <w:p w14:paraId="6409BA6D" w14:textId="35C7091C" w:rsidR="001F2DD1"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1F2DD1" w:rsidRPr="00041F3B">
              <w:rPr>
                <w:rFonts w:ascii="Book Antiqua" w:hAnsi="Book Antiqua" w:cs="Arial"/>
              </w:rPr>
              <w:t>2500/</w:t>
            </w:r>
          </w:p>
          <w:p w14:paraId="42EA4315" w14:textId="6441C927" w:rsidR="001F2DD1" w:rsidRPr="00041F3B" w:rsidRDefault="001F2DD1" w:rsidP="00FF7EA7">
            <w:pPr>
              <w:spacing w:line="360" w:lineRule="auto"/>
              <w:jc w:val="both"/>
              <w:rPr>
                <w:rFonts w:ascii="Book Antiqua" w:hAnsi="Book Antiqua" w:cs="Arial"/>
              </w:rPr>
            </w:pPr>
            <w:r w:rsidRPr="00041F3B">
              <w:rPr>
                <w:rFonts w:ascii="Book Antiqua" w:hAnsi="Book Antiqua" w:cs="Arial"/>
              </w:rPr>
              <w:t>(76-95)</w:t>
            </w:r>
          </w:p>
        </w:tc>
        <w:tc>
          <w:tcPr>
            <w:tcW w:w="2979" w:type="dxa"/>
          </w:tcPr>
          <w:p w14:paraId="301C4995" w14:textId="104015D9" w:rsidR="001F2DD1" w:rsidRPr="00041F3B" w:rsidRDefault="00AA4873" w:rsidP="00AA4873">
            <w:pPr>
              <w:spacing w:line="360" w:lineRule="auto"/>
              <w:jc w:val="both"/>
              <w:rPr>
                <w:rFonts w:ascii="Book Antiqua" w:eastAsia="宋体" w:hAnsi="Book Antiqua" w:cs="Arial"/>
                <w:lang w:eastAsia="zh-CN"/>
              </w:rPr>
            </w:pPr>
            <w:r w:rsidRPr="00041F3B">
              <w:rPr>
                <w:rFonts w:ascii="Book Antiqua" w:hAnsi="Book Antiqua" w:cs="Arial"/>
              </w:rPr>
              <w:lastRenderedPageBreak/>
              <w:t>100 (36F, 64M)/60.4</w:t>
            </w:r>
            <w:r w:rsidRPr="00041F3B">
              <w:rPr>
                <w:rFonts w:ascii="Book Antiqua" w:eastAsia="宋体" w:hAnsi="Book Antiqua" w:cs="Arial" w:hint="eastAsia"/>
                <w:lang w:eastAsia="zh-CN"/>
              </w:rPr>
              <w:t xml:space="preserve"> </w:t>
            </w:r>
            <w:r w:rsidRPr="00041F3B">
              <w:rPr>
                <w:rFonts w:ascii="Book Antiqua" w:hAnsi="Book Antiqua" w:cs="Arial"/>
              </w:rPr>
              <w:t>(14.3)</w:t>
            </w:r>
          </w:p>
        </w:tc>
        <w:tc>
          <w:tcPr>
            <w:tcW w:w="1984" w:type="dxa"/>
          </w:tcPr>
          <w:p w14:paraId="7A29B88C" w14:textId="0279C3F8" w:rsidR="001F2DD1" w:rsidRPr="00041F3B" w:rsidRDefault="009748C2" w:rsidP="009748C2">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1F2DD1" w:rsidRPr="00041F3B">
              <w:rPr>
                <w:rFonts w:ascii="Book Antiqua" w:hAnsi="Book Antiqua" w:cs="Arial"/>
              </w:rPr>
              <w:t>0, 750</w:t>
            </w:r>
          </w:p>
          <w:p w14:paraId="2D99C7AD" w14:textId="33CD972D" w:rsidR="001F2DD1" w:rsidRPr="00041F3B" w:rsidRDefault="009748C2" w:rsidP="009748C2">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lastRenderedPageBreak/>
              <w:t xml:space="preserve">(2) </w:t>
            </w:r>
            <w:r w:rsidR="001F2DD1" w:rsidRPr="00041F3B">
              <w:rPr>
                <w:rFonts w:ascii="Book Antiqua" w:hAnsi="Book Antiqua" w:cs="Arial"/>
              </w:rPr>
              <w:t>0,</w:t>
            </w:r>
            <w:r w:rsidRPr="00041F3B">
              <w:rPr>
                <w:rFonts w:ascii="Book Antiqua" w:eastAsia="宋体" w:hAnsi="Book Antiqua" w:cs="Arial" w:hint="eastAsia"/>
                <w:lang w:eastAsia="zh-CN"/>
              </w:rPr>
              <w:t xml:space="preserve"> </w:t>
            </w:r>
            <w:r w:rsidR="001F2DD1" w:rsidRPr="00041F3B">
              <w:rPr>
                <w:rFonts w:ascii="Book Antiqua" w:hAnsi="Book Antiqua" w:cs="Arial"/>
              </w:rPr>
              <w:t>50,</w:t>
            </w:r>
            <w:r w:rsidRPr="00041F3B">
              <w:rPr>
                <w:rFonts w:ascii="Book Antiqua" w:eastAsia="宋体" w:hAnsi="Book Antiqua" w:cs="Arial" w:hint="eastAsia"/>
                <w:lang w:eastAsia="zh-CN"/>
              </w:rPr>
              <w:t xml:space="preserve"> </w:t>
            </w:r>
            <w:r w:rsidR="001F2DD1" w:rsidRPr="00041F3B">
              <w:rPr>
                <w:rFonts w:ascii="Book Antiqua" w:hAnsi="Book Antiqua" w:cs="Arial"/>
              </w:rPr>
              <w:t>100,</w:t>
            </w:r>
          </w:p>
          <w:p w14:paraId="7F8DF237" w14:textId="7281B1C2" w:rsidR="001F2DD1" w:rsidRPr="00041F3B" w:rsidRDefault="001F2DD1" w:rsidP="00FF7EA7">
            <w:pPr>
              <w:spacing w:line="360" w:lineRule="auto"/>
              <w:jc w:val="both"/>
              <w:rPr>
                <w:rFonts w:ascii="Book Antiqua" w:hAnsi="Book Antiqua" w:cs="Arial"/>
              </w:rPr>
            </w:pPr>
            <w:r w:rsidRPr="00041F3B">
              <w:rPr>
                <w:rFonts w:ascii="Book Antiqua" w:hAnsi="Book Antiqua" w:cs="Arial"/>
              </w:rPr>
              <w:t>200,</w:t>
            </w:r>
            <w:r w:rsidR="009748C2" w:rsidRPr="00041F3B">
              <w:rPr>
                <w:rFonts w:ascii="Book Antiqua" w:eastAsia="宋体" w:hAnsi="Book Antiqua" w:cs="Arial" w:hint="eastAsia"/>
                <w:lang w:eastAsia="zh-CN"/>
              </w:rPr>
              <w:t xml:space="preserve"> </w:t>
            </w:r>
            <w:r w:rsidRPr="00041F3B">
              <w:rPr>
                <w:rFonts w:ascii="Book Antiqua" w:hAnsi="Book Antiqua" w:cs="Arial"/>
              </w:rPr>
              <w:t>300,</w:t>
            </w:r>
            <w:r w:rsidR="009748C2" w:rsidRPr="00041F3B">
              <w:rPr>
                <w:rFonts w:ascii="Book Antiqua" w:eastAsia="宋体" w:hAnsi="Book Antiqua" w:cs="Arial" w:hint="eastAsia"/>
                <w:lang w:eastAsia="zh-CN"/>
              </w:rPr>
              <w:t xml:space="preserve"> </w:t>
            </w:r>
            <w:r w:rsidRPr="00041F3B">
              <w:rPr>
                <w:rFonts w:ascii="Book Antiqua" w:hAnsi="Book Antiqua" w:cs="Arial"/>
              </w:rPr>
              <w:t>450,</w:t>
            </w:r>
          </w:p>
          <w:p w14:paraId="483FA182" w14:textId="5B818197" w:rsidR="001F2DD1" w:rsidRPr="00041F3B" w:rsidRDefault="001F2DD1" w:rsidP="00FF7EA7">
            <w:pPr>
              <w:spacing w:line="360" w:lineRule="auto"/>
              <w:jc w:val="both"/>
              <w:rPr>
                <w:rFonts w:ascii="Book Antiqua" w:hAnsi="Book Antiqua" w:cs="Arial"/>
              </w:rPr>
            </w:pPr>
            <w:r w:rsidRPr="00041F3B">
              <w:rPr>
                <w:rFonts w:ascii="Book Antiqua" w:hAnsi="Book Antiqua" w:cs="Arial"/>
              </w:rPr>
              <w:t>600,</w:t>
            </w:r>
            <w:r w:rsidR="009748C2" w:rsidRPr="00041F3B">
              <w:rPr>
                <w:rFonts w:ascii="Book Antiqua" w:eastAsia="宋体" w:hAnsi="Book Antiqua" w:cs="Arial" w:hint="eastAsia"/>
                <w:lang w:eastAsia="zh-CN"/>
              </w:rPr>
              <w:t xml:space="preserve"> </w:t>
            </w:r>
            <w:r w:rsidRPr="00041F3B">
              <w:rPr>
                <w:rFonts w:ascii="Book Antiqua" w:hAnsi="Book Antiqua" w:cs="Arial"/>
              </w:rPr>
              <w:t>750</w:t>
            </w:r>
          </w:p>
        </w:tc>
        <w:tc>
          <w:tcPr>
            <w:tcW w:w="1983" w:type="dxa"/>
          </w:tcPr>
          <w:p w14:paraId="36BD243C" w14:textId="75205C14" w:rsidR="001F2DD1"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lastRenderedPageBreak/>
              <w:t xml:space="preserve">(1) </w:t>
            </w:r>
            <w:r w:rsidR="001F2DD1" w:rsidRPr="00041F3B">
              <w:rPr>
                <w:rFonts w:ascii="Book Antiqua" w:hAnsi="Book Antiqua" w:cs="Arial"/>
              </w:rPr>
              <w:t>R, 2.07</w:t>
            </w:r>
            <w:r w:rsidRPr="00041F3B">
              <w:rPr>
                <w:rFonts w:ascii="Book Antiqua" w:eastAsia="宋体" w:hAnsi="Book Antiqua" w:cs="Arial" w:hint="eastAsia"/>
                <w:lang w:eastAsia="zh-CN"/>
              </w:rPr>
              <w:t xml:space="preserve"> </w:t>
            </w:r>
            <w:r w:rsidR="001F2DD1" w:rsidRPr="00041F3B">
              <w:rPr>
                <w:rFonts w:ascii="Book Antiqua" w:hAnsi="Book Antiqua" w:cs="Arial"/>
              </w:rPr>
              <w:t>(0.18)</w:t>
            </w:r>
          </w:p>
          <w:p w14:paraId="269A88C2" w14:textId="75795AAE" w:rsidR="001F2DD1" w:rsidRPr="00041F3B" w:rsidRDefault="001F2DD1" w:rsidP="00FF7EA7">
            <w:pPr>
              <w:pStyle w:val="ListParagraph"/>
              <w:spacing w:line="360" w:lineRule="auto"/>
              <w:ind w:left="0"/>
              <w:jc w:val="both"/>
              <w:rPr>
                <w:rFonts w:ascii="Book Antiqua" w:hAnsi="Book Antiqua" w:cs="Arial"/>
              </w:rPr>
            </w:pPr>
            <w:r w:rsidRPr="00041F3B">
              <w:rPr>
                <w:rFonts w:ascii="Book Antiqua" w:hAnsi="Book Antiqua" w:cs="Arial"/>
              </w:rPr>
              <w:lastRenderedPageBreak/>
              <w:t>L, 2.08</w:t>
            </w:r>
            <w:r w:rsidR="008114DC" w:rsidRPr="00041F3B">
              <w:rPr>
                <w:rFonts w:ascii="Book Antiqua" w:eastAsia="宋体" w:hAnsi="Book Antiqua" w:cs="Arial" w:hint="eastAsia"/>
                <w:lang w:eastAsia="zh-CN"/>
              </w:rPr>
              <w:t xml:space="preserve"> </w:t>
            </w:r>
            <w:r w:rsidRPr="00041F3B">
              <w:rPr>
                <w:rFonts w:ascii="Book Antiqua" w:hAnsi="Book Antiqua" w:cs="Arial"/>
              </w:rPr>
              <w:t>(0.19)</w:t>
            </w:r>
          </w:p>
          <w:p w14:paraId="77D08A65" w14:textId="52C1EFFB" w:rsidR="001F2DD1"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781AEE" w:rsidRPr="00041F3B">
              <w:rPr>
                <w:rFonts w:ascii="Book Antiqua" w:hAnsi="Book Antiqua" w:cs="Arial"/>
              </w:rPr>
              <w:t>R, 1.79</w:t>
            </w:r>
            <w:r w:rsidRPr="00041F3B">
              <w:rPr>
                <w:rFonts w:ascii="Book Antiqua" w:eastAsia="宋体" w:hAnsi="Book Antiqua" w:cs="Arial" w:hint="eastAsia"/>
                <w:lang w:eastAsia="zh-CN"/>
              </w:rPr>
              <w:t xml:space="preserve"> </w:t>
            </w:r>
            <w:r w:rsidR="00781AEE" w:rsidRPr="00041F3B">
              <w:rPr>
                <w:rFonts w:ascii="Book Antiqua" w:hAnsi="Book Antiqua" w:cs="Arial"/>
              </w:rPr>
              <w:t>(0.17</w:t>
            </w:r>
            <w:r w:rsidR="001F2DD1" w:rsidRPr="00041F3B">
              <w:rPr>
                <w:rFonts w:ascii="Book Antiqua" w:hAnsi="Book Antiqua" w:cs="Arial"/>
              </w:rPr>
              <w:t>)</w:t>
            </w:r>
          </w:p>
          <w:p w14:paraId="4C23E3E6" w14:textId="4B98C94F" w:rsidR="006B6F92" w:rsidRPr="00041F3B" w:rsidRDefault="00781AEE" w:rsidP="00FF7EA7">
            <w:pPr>
              <w:pStyle w:val="ListParagraph"/>
              <w:spacing w:line="360" w:lineRule="auto"/>
              <w:ind w:left="0"/>
              <w:jc w:val="both"/>
              <w:rPr>
                <w:rFonts w:ascii="Book Antiqua" w:hAnsi="Book Antiqua" w:cs="Arial"/>
              </w:rPr>
            </w:pPr>
            <w:r w:rsidRPr="00041F3B">
              <w:rPr>
                <w:rFonts w:ascii="Book Antiqua" w:hAnsi="Book Antiqua" w:cs="Arial"/>
              </w:rPr>
              <w:t>L, 1.78</w:t>
            </w:r>
            <w:r w:rsidR="008114DC" w:rsidRPr="00041F3B">
              <w:rPr>
                <w:rFonts w:ascii="Book Antiqua" w:eastAsia="宋体" w:hAnsi="Book Antiqua" w:cs="Arial" w:hint="eastAsia"/>
                <w:lang w:eastAsia="zh-CN"/>
              </w:rPr>
              <w:t xml:space="preserve"> </w:t>
            </w:r>
            <w:r w:rsidRPr="00041F3B">
              <w:rPr>
                <w:rFonts w:ascii="Book Antiqua" w:hAnsi="Book Antiqua" w:cs="Arial"/>
              </w:rPr>
              <w:t>(0.16)</w:t>
            </w:r>
          </w:p>
        </w:tc>
      </w:tr>
      <w:tr w:rsidR="002A1032" w:rsidRPr="00041F3B" w14:paraId="21108B4F" w14:textId="77777777" w:rsidTr="005E6895">
        <w:tc>
          <w:tcPr>
            <w:tcW w:w="1668" w:type="dxa"/>
          </w:tcPr>
          <w:p w14:paraId="47EAF9D1" w14:textId="108A5F5D" w:rsidR="002A1032" w:rsidRPr="00041F3B" w:rsidRDefault="002A1032" w:rsidP="00FF7EA7">
            <w:pPr>
              <w:spacing w:line="360" w:lineRule="auto"/>
              <w:jc w:val="both"/>
              <w:rPr>
                <w:rFonts w:ascii="Book Antiqua" w:hAnsi="Book Antiqua" w:cs="Arial"/>
              </w:rPr>
            </w:pPr>
            <w:r w:rsidRPr="00041F3B">
              <w:rPr>
                <w:rFonts w:ascii="Book Antiqua" w:hAnsi="Book Antiqua" w:cs="Arial"/>
              </w:rPr>
              <w:lastRenderedPageBreak/>
              <w:t>Donati</w:t>
            </w:r>
            <w:r w:rsidR="00892A06" w:rsidRPr="00041F3B">
              <w:rPr>
                <w:rFonts w:ascii="Book Antiqua" w:eastAsia="宋体" w:hAnsi="Book Antiqua" w:cs="Arial" w:hint="eastAsia"/>
                <w:i/>
                <w:lang w:eastAsia="zh-CN"/>
              </w:rPr>
              <w:t xml:space="preserve"> et al</w:t>
            </w:r>
            <w:r w:rsidR="00892A06" w:rsidRPr="00041F3B">
              <w:rPr>
                <w:rFonts w:ascii="Book Antiqua" w:eastAsia="宋体" w:hAnsi="Book Antiqua" w:cs="Arial" w:hint="eastAsia"/>
                <w:vertAlign w:val="superscript"/>
                <w:lang w:eastAsia="zh-CN"/>
              </w:rPr>
              <w:t>[56]</w:t>
            </w:r>
            <w:r w:rsidR="00892A06" w:rsidRPr="00041F3B">
              <w:rPr>
                <w:rFonts w:ascii="Book Antiqua" w:eastAsia="宋体" w:hAnsi="Book Antiqua" w:cs="Arial" w:hint="eastAsia"/>
                <w:lang w:eastAsia="zh-CN"/>
              </w:rPr>
              <w:t>,</w:t>
            </w:r>
          </w:p>
          <w:p w14:paraId="2A861292" w14:textId="643AF90C" w:rsidR="002A1032" w:rsidRPr="00041F3B" w:rsidRDefault="002A1032" w:rsidP="00892A06">
            <w:pPr>
              <w:spacing w:line="360" w:lineRule="auto"/>
              <w:jc w:val="both"/>
              <w:rPr>
                <w:rFonts w:ascii="Book Antiqua" w:hAnsi="Book Antiqua" w:cs="Arial"/>
              </w:rPr>
            </w:pPr>
            <w:r w:rsidRPr="00041F3B">
              <w:rPr>
                <w:rFonts w:ascii="Book Antiqua" w:hAnsi="Book Antiqua" w:cs="Arial"/>
              </w:rPr>
              <w:t>2014</w:t>
            </w:r>
          </w:p>
        </w:tc>
        <w:tc>
          <w:tcPr>
            <w:tcW w:w="1559" w:type="dxa"/>
          </w:tcPr>
          <w:p w14:paraId="38F8261F" w14:textId="6EC8FB63"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(1) </w:t>
            </w:r>
            <w:r w:rsidR="002A1032" w:rsidRPr="00041F3B">
              <w:rPr>
                <w:rFonts w:ascii="Book Antiqua" w:hAnsi="Book Antiqua" w:cs="Arial"/>
              </w:rPr>
              <w:t>Siemens Sonata</w:t>
            </w:r>
          </w:p>
          <w:p w14:paraId="22DB5319" w14:textId="79E6F4BE"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2A1032" w:rsidRPr="00041F3B">
              <w:rPr>
                <w:rFonts w:ascii="Book Antiqua" w:hAnsi="Book Antiqua" w:cs="Arial"/>
              </w:rPr>
              <w:t>Siemens Trio</w:t>
            </w:r>
          </w:p>
          <w:p w14:paraId="1A575F8B" w14:textId="0EF84F83"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(3) </w:t>
            </w:r>
            <w:r w:rsidR="002A1032" w:rsidRPr="00041F3B">
              <w:rPr>
                <w:rFonts w:ascii="Book Antiqua" w:hAnsi="Book Antiqua" w:cs="Arial"/>
              </w:rPr>
              <w:t>Philips Achieva</w:t>
            </w:r>
          </w:p>
          <w:p w14:paraId="03E70473" w14:textId="11F76149"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(4) </w:t>
            </w:r>
            <w:r w:rsidR="002A1032" w:rsidRPr="00041F3B">
              <w:rPr>
                <w:rFonts w:ascii="Book Antiqua" w:hAnsi="Book Antiqua" w:cs="Arial"/>
              </w:rPr>
              <w:t>Philips Achieva</w:t>
            </w:r>
          </w:p>
          <w:p w14:paraId="5ECC988D" w14:textId="1800DD5A"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(5) </w:t>
            </w:r>
            <w:r w:rsidR="002A1032" w:rsidRPr="00041F3B">
              <w:rPr>
                <w:rFonts w:ascii="Book Antiqua" w:hAnsi="Book Antiqua" w:cs="Arial"/>
              </w:rPr>
              <w:t>GE Signa</w:t>
            </w:r>
          </w:p>
          <w:p w14:paraId="74833C8F" w14:textId="3DA3D0CB" w:rsidR="002A1032" w:rsidRPr="00041F3B" w:rsidRDefault="00605CD8" w:rsidP="00605CD8">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(6) </w:t>
            </w:r>
            <w:r w:rsidR="002A1032" w:rsidRPr="00041F3B">
              <w:rPr>
                <w:rFonts w:ascii="Book Antiqua" w:hAnsi="Book Antiqua" w:cs="Arial"/>
              </w:rPr>
              <w:t>GE Discovery</w:t>
            </w:r>
          </w:p>
        </w:tc>
        <w:tc>
          <w:tcPr>
            <w:tcW w:w="1134" w:type="dxa"/>
          </w:tcPr>
          <w:p w14:paraId="3D6A1C72" w14:textId="693DA100" w:rsidR="002A1032"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2AD20EAB" w14:textId="77777777" w:rsidR="002A1032" w:rsidRPr="00041F3B" w:rsidRDefault="002A1032" w:rsidP="00FF7EA7">
            <w:pPr>
              <w:pStyle w:val="ListParagraph"/>
              <w:spacing w:line="360" w:lineRule="auto"/>
              <w:ind w:left="0"/>
              <w:jc w:val="both"/>
              <w:rPr>
                <w:rFonts w:ascii="Book Antiqua" w:hAnsi="Book Antiqua" w:cs="Arial"/>
              </w:rPr>
            </w:pPr>
          </w:p>
          <w:p w14:paraId="57897403" w14:textId="1BAE6E0A" w:rsidR="002A1032" w:rsidRPr="00041F3B" w:rsidRDefault="00F03036" w:rsidP="00FF7EA7">
            <w:pPr>
              <w:spacing w:line="360" w:lineRule="auto"/>
              <w:jc w:val="both"/>
              <w:rPr>
                <w:rFonts w:ascii="Book Antiqua" w:hAnsi="Book Antiqua" w:cs="Arial"/>
              </w:rPr>
            </w:pPr>
            <w:r w:rsidRPr="00041F3B">
              <w:rPr>
                <w:rFonts w:ascii="Book Antiqua" w:hAnsi="Book Antiqua" w:cs="Arial"/>
              </w:rPr>
              <w:t>3.0</w:t>
            </w:r>
          </w:p>
          <w:p w14:paraId="2A10E9CE" w14:textId="77777777" w:rsidR="002A1032" w:rsidRPr="00041F3B" w:rsidRDefault="002A1032" w:rsidP="00FF7EA7">
            <w:pPr>
              <w:spacing w:line="360" w:lineRule="auto"/>
              <w:jc w:val="both"/>
              <w:rPr>
                <w:rFonts w:ascii="Book Antiqua" w:hAnsi="Book Antiqua" w:cs="Arial"/>
              </w:rPr>
            </w:pPr>
          </w:p>
          <w:p w14:paraId="64310B9E" w14:textId="7C565FC1" w:rsidR="002A1032"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7C3E7334" w14:textId="77777777" w:rsidR="002A1032" w:rsidRPr="00041F3B" w:rsidRDefault="002A1032" w:rsidP="00FF7EA7">
            <w:pPr>
              <w:spacing w:line="360" w:lineRule="auto"/>
              <w:jc w:val="both"/>
              <w:rPr>
                <w:rFonts w:ascii="Book Antiqua" w:hAnsi="Book Antiqua" w:cs="Arial"/>
              </w:rPr>
            </w:pPr>
          </w:p>
          <w:p w14:paraId="66A93C30" w14:textId="1FF0291B" w:rsidR="002A1032" w:rsidRPr="00041F3B" w:rsidRDefault="002A1032" w:rsidP="00FF7EA7">
            <w:pPr>
              <w:spacing w:line="360" w:lineRule="auto"/>
              <w:jc w:val="both"/>
              <w:rPr>
                <w:rFonts w:ascii="Book Antiqua" w:hAnsi="Book Antiqua" w:cs="Arial"/>
              </w:rPr>
            </w:pPr>
            <w:r w:rsidRPr="00041F3B">
              <w:rPr>
                <w:rFonts w:ascii="Book Antiqua" w:hAnsi="Book Antiqua" w:cs="Arial"/>
              </w:rPr>
              <w:t>3.</w:t>
            </w:r>
            <w:r w:rsidR="00F03036" w:rsidRPr="00041F3B">
              <w:rPr>
                <w:rFonts w:ascii="Book Antiqua" w:hAnsi="Book Antiqua" w:cs="Arial"/>
              </w:rPr>
              <w:t>0</w:t>
            </w:r>
          </w:p>
          <w:p w14:paraId="3E9A4905" w14:textId="77777777" w:rsidR="002A1032" w:rsidRPr="00041F3B" w:rsidRDefault="002A1032" w:rsidP="00FF7EA7">
            <w:pPr>
              <w:spacing w:line="360" w:lineRule="auto"/>
              <w:jc w:val="both"/>
              <w:rPr>
                <w:rFonts w:ascii="Book Antiqua" w:hAnsi="Book Antiqua" w:cs="Arial"/>
              </w:rPr>
            </w:pPr>
          </w:p>
          <w:p w14:paraId="0E38809E" w14:textId="18A45864" w:rsidR="002A1032"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69B72BC3" w14:textId="73DFAFBE" w:rsidR="002A1032" w:rsidRPr="00041F3B" w:rsidRDefault="002A1032" w:rsidP="00FF7EA7">
            <w:pPr>
              <w:spacing w:line="360" w:lineRule="auto"/>
              <w:jc w:val="both"/>
              <w:rPr>
                <w:rFonts w:ascii="Book Antiqua" w:hAnsi="Book Antiqua" w:cs="Arial"/>
              </w:rPr>
            </w:pPr>
            <w:r w:rsidRPr="00041F3B">
              <w:rPr>
                <w:rFonts w:ascii="Book Antiqua" w:hAnsi="Book Antiqua" w:cs="Arial"/>
              </w:rPr>
              <w:t>3.0</w:t>
            </w:r>
          </w:p>
        </w:tc>
        <w:tc>
          <w:tcPr>
            <w:tcW w:w="1843" w:type="dxa"/>
          </w:tcPr>
          <w:p w14:paraId="3316D4BF" w14:textId="1E94B3FE" w:rsidR="002A1032" w:rsidRPr="00041F3B" w:rsidRDefault="002A1032" w:rsidP="00FF7EA7">
            <w:pPr>
              <w:spacing w:line="360" w:lineRule="auto"/>
              <w:jc w:val="both"/>
              <w:rPr>
                <w:rFonts w:ascii="Book Antiqua" w:hAnsi="Book Antiqua" w:cs="Arial"/>
              </w:rPr>
            </w:pPr>
            <w:r w:rsidRPr="00041F3B">
              <w:rPr>
                <w:rFonts w:ascii="Book Antiqua" w:hAnsi="Book Antiqua" w:cs="Arial"/>
              </w:rPr>
              <w:t>SS SE EPI, FB, FS</w:t>
            </w:r>
          </w:p>
        </w:tc>
        <w:tc>
          <w:tcPr>
            <w:tcW w:w="1275" w:type="dxa"/>
          </w:tcPr>
          <w:p w14:paraId="0DEC755D" w14:textId="1CB411C1" w:rsidR="002A1032" w:rsidRPr="00041F3B" w:rsidRDefault="002A1032" w:rsidP="00FF7EA7">
            <w:pPr>
              <w:spacing w:line="360" w:lineRule="auto"/>
              <w:jc w:val="both"/>
              <w:rPr>
                <w:rFonts w:ascii="Book Antiqua" w:hAnsi="Book Antiqua" w:cs="Arial"/>
              </w:rPr>
            </w:pPr>
            <w:r w:rsidRPr="00041F3B">
              <w:rPr>
                <w:rFonts w:ascii="Book Antiqua" w:hAnsi="Book Antiqua" w:cs="Arial"/>
              </w:rPr>
              <w:t>(5000-6225)/(36-76)</w:t>
            </w:r>
          </w:p>
        </w:tc>
        <w:tc>
          <w:tcPr>
            <w:tcW w:w="2979" w:type="dxa"/>
          </w:tcPr>
          <w:p w14:paraId="435F1952" w14:textId="3ED51980" w:rsidR="002A1032" w:rsidRPr="00041F3B" w:rsidRDefault="002A1032" w:rsidP="00FF7EA7">
            <w:pPr>
              <w:spacing w:line="360" w:lineRule="auto"/>
              <w:jc w:val="both"/>
              <w:rPr>
                <w:rFonts w:ascii="Book Antiqua" w:hAnsi="Book Antiqua" w:cs="Arial"/>
              </w:rPr>
            </w:pPr>
            <w:r w:rsidRPr="00041F3B">
              <w:rPr>
                <w:rFonts w:ascii="Book Antiqua" w:hAnsi="Book Antiqua" w:cs="Arial"/>
              </w:rPr>
              <w:t>10 (10M)</w:t>
            </w:r>
            <w:r w:rsidR="00A813D8" w:rsidRPr="00041F3B">
              <w:rPr>
                <w:rFonts w:ascii="Book Antiqua" w:hAnsi="Book Antiqua" w:cs="Arial"/>
              </w:rPr>
              <w:t>/</w:t>
            </w:r>
            <w:r w:rsidRPr="00041F3B">
              <w:rPr>
                <w:rFonts w:ascii="Book Antiqua" w:hAnsi="Book Antiqua" w:cs="Arial"/>
              </w:rPr>
              <w:t>36.6</w:t>
            </w:r>
            <w:r w:rsidR="00AA4873" w:rsidRPr="00041F3B">
              <w:rPr>
                <w:rFonts w:ascii="Book Antiqua" w:eastAsia="宋体" w:hAnsi="Book Antiqua" w:cs="Arial" w:hint="eastAsia"/>
                <w:lang w:eastAsia="zh-CN"/>
              </w:rPr>
              <w:t xml:space="preserve"> </w:t>
            </w:r>
            <w:r w:rsidRPr="00041F3B">
              <w:rPr>
                <w:rFonts w:ascii="Book Antiqua" w:hAnsi="Book Antiqua" w:cs="Arial"/>
              </w:rPr>
              <w:t>(7.7)</w:t>
            </w:r>
          </w:p>
        </w:tc>
        <w:tc>
          <w:tcPr>
            <w:tcW w:w="1984" w:type="dxa"/>
          </w:tcPr>
          <w:p w14:paraId="325B42E5" w14:textId="4A79CB6E" w:rsidR="002A1032" w:rsidRPr="00041F3B" w:rsidRDefault="002A1032"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77F07507" w14:textId="6C0E0898" w:rsidR="002A1032" w:rsidRPr="00041F3B" w:rsidRDefault="008114DC" w:rsidP="008114DC">
            <w:pPr>
              <w:spacing w:line="360" w:lineRule="auto"/>
              <w:jc w:val="both"/>
              <w:rPr>
                <w:rFonts w:ascii="Book Antiqua" w:hAnsi="Book Antiqua" w:cs="Arial"/>
              </w:rPr>
            </w:pPr>
            <w:r w:rsidRPr="00041F3B">
              <w:rPr>
                <w:rFonts w:ascii="Book Antiqua" w:eastAsia="宋体" w:hAnsi="Book Antiqua" w:cs="Arial" w:hint="eastAsia"/>
                <w:lang w:eastAsia="zh-CN"/>
              </w:rPr>
              <w:t xml:space="preserve">(1) </w:t>
            </w:r>
            <w:r w:rsidR="002A1032" w:rsidRPr="00041F3B">
              <w:rPr>
                <w:rFonts w:ascii="Book Antiqua" w:hAnsi="Book Antiqua" w:cs="Arial"/>
              </w:rPr>
              <w:t>C: 1.92</w:t>
            </w:r>
            <w:r w:rsidRPr="00041F3B">
              <w:rPr>
                <w:rFonts w:ascii="Book Antiqua" w:eastAsia="宋体" w:hAnsi="Book Antiqua" w:cs="Arial" w:hint="eastAsia"/>
                <w:lang w:eastAsia="zh-CN"/>
              </w:rPr>
              <w:t xml:space="preserve"> </w:t>
            </w:r>
            <w:r w:rsidR="002A1032" w:rsidRPr="00041F3B">
              <w:rPr>
                <w:rFonts w:ascii="Book Antiqua" w:hAnsi="Book Antiqua" w:cs="Arial"/>
              </w:rPr>
              <w:t>(0.169)</w:t>
            </w:r>
          </w:p>
          <w:p w14:paraId="0BAB6244" w14:textId="044F2A15" w:rsidR="002A1032" w:rsidRPr="00041F3B" w:rsidRDefault="002A1032" w:rsidP="00FF7EA7">
            <w:pPr>
              <w:spacing w:line="360" w:lineRule="auto"/>
              <w:jc w:val="both"/>
              <w:rPr>
                <w:rFonts w:ascii="Book Antiqua" w:hAnsi="Book Antiqua" w:cs="Arial"/>
              </w:rPr>
            </w:pPr>
            <w:r w:rsidRPr="00041F3B">
              <w:rPr>
                <w:rFonts w:ascii="Book Antiqua" w:hAnsi="Book Antiqua" w:cs="Arial"/>
              </w:rPr>
              <w:t>M: 1.90</w:t>
            </w:r>
            <w:r w:rsidR="008114DC" w:rsidRPr="00041F3B">
              <w:rPr>
                <w:rFonts w:ascii="Book Antiqua" w:eastAsia="宋体" w:hAnsi="Book Antiqua" w:cs="Arial" w:hint="eastAsia"/>
                <w:lang w:eastAsia="zh-CN"/>
              </w:rPr>
              <w:t xml:space="preserve"> </w:t>
            </w:r>
            <w:r w:rsidRPr="00041F3B">
              <w:rPr>
                <w:rFonts w:ascii="Book Antiqua" w:hAnsi="Book Antiqua" w:cs="Arial"/>
              </w:rPr>
              <w:t>(0.137)</w:t>
            </w:r>
          </w:p>
          <w:p w14:paraId="5EC68E58" w14:textId="53BC928E" w:rsidR="002A1032" w:rsidRPr="00041F3B" w:rsidRDefault="008114DC" w:rsidP="008114DC">
            <w:pPr>
              <w:spacing w:line="360" w:lineRule="auto"/>
              <w:jc w:val="both"/>
              <w:rPr>
                <w:rFonts w:ascii="Book Antiqua" w:hAnsi="Book Antiqua" w:cs="Arial"/>
              </w:rPr>
            </w:pPr>
            <w:r w:rsidRPr="00041F3B">
              <w:rPr>
                <w:rFonts w:ascii="Book Antiqua" w:eastAsia="宋体" w:hAnsi="Book Antiqua" w:cs="Arial" w:hint="eastAsia"/>
                <w:lang w:eastAsia="zh-CN"/>
              </w:rPr>
              <w:t xml:space="preserve">(2) </w:t>
            </w:r>
            <w:r w:rsidR="002A1032" w:rsidRPr="00041F3B">
              <w:rPr>
                <w:rFonts w:ascii="Book Antiqua" w:hAnsi="Book Antiqua" w:cs="Arial"/>
              </w:rPr>
              <w:t>C: 1.86</w:t>
            </w:r>
            <w:r w:rsidRPr="00041F3B">
              <w:rPr>
                <w:rFonts w:ascii="Book Antiqua" w:eastAsia="宋体" w:hAnsi="Book Antiqua" w:cs="Arial" w:hint="eastAsia"/>
                <w:lang w:eastAsia="zh-CN"/>
              </w:rPr>
              <w:t xml:space="preserve"> </w:t>
            </w:r>
            <w:r w:rsidR="002A1032" w:rsidRPr="00041F3B">
              <w:rPr>
                <w:rFonts w:ascii="Book Antiqua" w:hAnsi="Book Antiqua" w:cs="Arial"/>
              </w:rPr>
              <w:t>(0.132)</w:t>
            </w:r>
          </w:p>
          <w:p w14:paraId="22234DFC" w14:textId="40ECB3DA" w:rsidR="002A1032" w:rsidRPr="00041F3B" w:rsidRDefault="002A1032" w:rsidP="00FF7EA7">
            <w:pPr>
              <w:spacing w:line="360" w:lineRule="auto"/>
              <w:jc w:val="both"/>
              <w:rPr>
                <w:rFonts w:ascii="Book Antiqua" w:hAnsi="Book Antiqua" w:cs="Arial"/>
              </w:rPr>
            </w:pPr>
            <w:r w:rsidRPr="00041F3B">
              <w:rPr>
                <w:rFonts w:ascii="Book Antiqua" w:hAnsi="Book Antiqua" w:cs="Arial"/>
              </w:rPr>
              <w:t>M: 1.80</w:t>
            </w:r>
            <w:r w:rsidR="008114DC" w:rsidRPr="00041F3B">
              <w:rPr>
                <w:rFonts w:ascii="Book Antiqua" w:eastAsia="宋体" w:hAnsi="Book Antiqua" w:cs="Arial" w:hint="eastAsia"/>
                <w:lang w:eastAsia="zh-CN"/>
              </w:rPr>
              <w:t xml:space="preserve"> </w:t>
            </w:r>
            <w:r w:rsidRPr="00041F3B">
              <w:rPr>
                <w:rFonts w:ascii="Book Antiqua" w:hAnsi="Book Antiqua" w:cs="Arial"/>
              </w:rPr>
              <w:t>(0.093)</w:t>
            </w:r>
          </w:p>
          <w:p w14:paraId="260814E0" w14:textId="002FB2D8" w:rsidR="002A1032" w:rsidRPr="00041F3B" w:rsidRDefault="008114DC" w:rsidP="008114DC">
            <w:pPr>
              <w:spacing w:line="360" w:lineRule="auto"/>
              <w:jc w:val="both"/>
              <w:rPr>
                <w:rFonts w:ascii="Book Antiqua" w:hAnsi="Book Antiqua" w:cs="Arial"/>
              </w:rPr>
            </w:pPr>
            <w:r w:rsidRPr="00041F3B">
              <w:rPr>
                <w:rFonts w:ascii="Book Antiqua" w:eastAsia="宋体" w:hAnsi="Book Antiqua" w:cs="Arial" w:hint="eastAsia"/>
                <w:lang w:eastAsia="zh-CN"/>
              </w:rPr>
              <w:t xml:space="preserve">(3) </w:t>
            </w:r>
            <w:r w:rsidR="002A1032" w:rsidRPr="00041F3B">
              <w:rPr>
                <w:rFonts w:ascii="Book Antiqua" w:hAnsi="Book Antiqua" w:cs="Arial"/>
              </w:rPr>
              <w:t>C: 1.95</w:t>
            </w:r>
            <w:r w:rsidRPr="00041F3B">
              <w:rPr>
                <w:rFonts w:ascii="Book Antiqua" w:eastAsia="宋体" w:hAnsi="Book Antiqua" w:cs="Arial" w:hint="eastAsia"/>
                <w:lang w:eastAsia="zh-CN"/>
              </w:rPr>
              <w:t xml:space="preserve"> </w:t>
            </w:r>
            <w:r w:rsidR="002A1032" w:rsidRPr="00041F3B">
              <w:rPr>
                <w:rFonts w:ascii="Book Antiqua" w:hAnsi="Book Antiqua" w:cs="Arial"/>
              </w:rPr>
              <w:t>(0.176)</w:t>
            </w:r>
          </w:p>
          <w:p w14:paraId="024FA91A" w14:textId="3BD89DEF" w:rsidR="002A1032" w:rsidRPr="00041F3B" w:rsidRDefault="002A1032" w:rsidP="00FF7EA7">
            <w:pPr>
              <w:spacing w:line="360" w:lineRule="auto"/>
              <w:jc w:val="both"/>
              <w:rPr>
                <w:rFonts w:ascii="Book Antiqua" w:hAnsi="Book Antiqua" w:cs="Arial"/>
              </w:rPr>
            </w:pPr>
            <w:r w:rsidRPr="00041F3B">
              <w:rPr>
                <w:rFonts w:ascii="Book Antiqua" w:hAnsi="Book Antiqua" w:cs="Arial"/>
              </w:rPr>
              <w:t>M: 1.93</w:t>
            </w:r>
            <w:r w:rsidR="008114DC" w:rsidRPr="00041F3B">
              <w:rPr>
                <w:rFonts w:ascii="Book Antiqua" w:eastAsia="宋体" w:hAnsi="Book Antiqua" w:cs="Arial" w:hint="eastAsia"/>
                <w:lang w:eastAsia="zh-CN"/>
              </w:rPr>
              <w:t xml:space="preserve"> </w:t>
            </w:r>
            <w:r w:rsidRPr="00041F3B">
              <w:rPr>
                <w:rFonts w:ascii="Book Antiqua" w:hAnsi="Book Antiqua" w:cs="Arial"/>
              </w:rPr>
              <w:t>(0.11)</w:t>
            </w:r>
          </w:p>
          <w:p w14:paraId="60D0B6EC" w14:textId="62719E73" w:rsidR="002A1032"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(4) </w:t>
            </w:r>
            <w:r w:rsidR="002A1032" w:rsidRPr="00041F3B">
              <w:rPr>
                <w:rFonts w:ascii="Book Antiqua" w:hAnsi="Book Antiqua" w:cs="Arial"/>
              </w:rPr>
              <w:t>C: 1.94</w:t>
            </w:r>
            <w:r w:rsidRPr="00041F3B">
              <w:rPr>
                <w:rFonts w:ascii="Book Antiqua" w:eastAsia="宋体" w:hAnsi="Book Antiqua" w:cs="Arial" w:hint="eastAsia"/>
                <w:lang w:eastAsia="zh-CN"/>
              </w:rPr>
              <w:t xml:space="preserve"> </w:t>
            </w:r>
            <w:r w:rsidR="002A1032" w:rsidRPr="00041F3B">
              <w:rPr>
                <w:rFonts w:ascii="Book Antiqua" w:hAnsi="Book Antiqua" w:cs="Arial"/>
              </w:rPr>
              <w:t>(0.132)</w:t>
            </w:r>
          </w:p>
          <w:p w14:paraId="451709D6" w14:textId="142B769A" w:rsidR="002A1032" w:rsidRPr="00041F3B" w:rsidRDefault="002A1032" w:rsidP="00FF7EA7">
            <w:pPr>
              <w:spacing w:line="360" w:lineRule="auto"/>
              <w:jc w:val="both"/>
              <w:rPr>
                <w:rFonts w:ascii="Book Antiqua" w:hAnsi="Book Antiqua" w:cs="Arial"/>
              </w:rPr>
            </w:pPr>
            <w:r w:rsidRPr="00041F3B">
              <w:rPr>
                <w:rFonts w:ascii="Book Antiqua" w:hAnsi="Book Antiqua" w:cs="Arial"/>
              </w:rPr>
              <w:t>M: 1.90</w:t>
            </w:r>
            <w:r w:rsidR="008114DC" w:rsidRPr="00041F3B">
              <w:rPr>
                <w:rFonts w:ascii="Book Antiqua" w:eastAsia="宋体" w:hAnsi="Book Antiqua" w:cs="Arial" w:hint="eastAsia"/>
                <w:lang w:eastAsia="zh-CN"/>
              </w:rPr>
              <w:t xml:space="preserve"> </w:t>
            </w:r>
            <w:r w:rsidRPr="00041F3B">
              <w:rPr>
                <w:rFonts w:ascii="Book Antiqua" w:hAnsi="Book Antiqua" w:cs="Arial"/>
              </w:rPr>
              <w:t>(0.11)</w:t>
            </w:r>
          </w:p>
          <w:p w14:paraId="531656DA" w14:textId="36C08E9A" w:rsidR="002A1032"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(5) </w:t>
            </w:r>
            <w:r w:rsidR="002A1032" w:rsidRPr="00041F3B">
              <w:rPr>
                <w:rFonts w:ascii="Book Antiqua" w:hAnsi="Book Antiqua" w:cs="Arial"/>
              </w:rPr>
              <w:t>C: 1.95</w:t>
            </w:r>
            <w:r w:rsidRPr="00041F3B">
              <w:rPr>
                <w:rFonts w:ascii="Book Antiqua" w:eastAsia="宋体" w:hAnsi="Book Antiqua" w:cs="Arial" w:hint="eastAsia"/>
                <w:lang w:eastAsia="zh-CN"/>
              </w:rPr>
              <w:t xml:space="preserve"> </w:t>
            </w:r>
            <w:r w:rsidR="002A1032" w:rsidRPr="00041F3B">
              <w:rPr>
                <w:rFonts w:ascii="Book Antiqua" w:hAnsi="Book Antiqua" w:cs="Arial"/>
              </w:rPr>
              <w:t>(0.156)</w:t>
            </w:r>
          </w:p>
          <w:p w14:paraId="220C2E8B" w14:textId="0A714714" w:rsidR="002A1032" w:rsidRPr="00041F3B" w:rsidRDefault="002A1032" w:rsidP="00FF7EA7">
            <w:pPr>
              <w:spacing w:line="360" w:lineRule="auto"/>
              <w:jc w:val="both"/>
              <w:rPr>
                <w:rFonts w:ascii="Book Antiqua" w:hAnsi="Book Antiqua" w:cs="Arial"/>
              </w:rPr>
            </w:pPr>
            <w:r w:rsidRPr="00041F3B">
              <w:rPr>
                <w:rFonts w:ascii="Book Antiqua" w:hAnsi="Book Antiqua" w:cs="Arial"/>
              </w:rPr>
              <w:t>M: 1.94</w:t>
            </w:r>
            <w:r w:rsidR="008114DC" w:rsidRPr="00041F3B">
              <w:rPr>
                <w:rFonts w:ascii="Book Antiqua" w:eastAsia="宋体" w:hAnsi="Book Antiqua" w:cs="Arial" w:hint="eastAsia"/>
                <w:lang w:eastAsia="zh-CN"/>
              </w:rPr>
              <w:t xml:space="preserve"> </w:t>
            </w:r>
            <w:r w:rsidRPr="00041F3B">
              <w:rPr>
                <w:rFonts w:ascii="Book Antiqua" w:hAnsi="Book Antiqua" w:cs="Arial"/>
              </w:rPr>
              <w:t>(0.143)</w:t>
            </w:r>
          </w:p>
          <w:p w14:paraId="02E8CD95" w14:textId="23DDAE37" w:rsidR="002A1032"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(6) </w:t>
            </w:r>
            <w:r w:rsidR="002A1032" w:rsidRPr="00041F3B">
              <w:rPr>
                <w:rFonts w:ascii="Book Antiqua" w:hAnsi="Book Antiqua" w:cs="Arial"/>
              </w:rPr>
              <w:t>C: 2.05</w:t>
            </w:r>
            <w:r w:rsidRPr="00041F3B">
              <w:rPr>
                <w:rFonts w:ascii="Book Antiqua" w:eastAsia="宋体" w:hAnsi="Book Antiqua" w:cs="Arial" w:hint="eastAsia"/>
                <w:lang w:eastAsia="zh-CN"/>
              </w:rPr>
              <w:t xml:space="preserve"> </w:t>
            </w:r>
            <w:r w:rsidR="002A1032" w:rsidRPr="00041F3B">
              <w:rPr>
                <w:rFonts w:ascii="Book Antiqua" w:hAnsi="Book Antiqua" w:cs="Arial"/>
              </w:rPr>
              <w:t>(0.194)</w:t>
            </w:r>
          </w:p>
          <w:p w14:paraId="72221871" w14:textId="788510AD" w:rsidR="002A1032" w:rsidRPr="00041F3B" w:rsidRDefault="002A1032" w:rsidP="00FF7EA7">
            <w:pPr>
              <w:spacing w:line="360" w:lineRule="auto"/>
              <w:jc w:val="both"/>
              <w:rPr>
                <w:rFonts w:ascii="Book Antiqua" w:hAnsi="Book Antiqua" w:cs="Arial"/>
              </w:rPr>
            </w:pPr>
            <w:r w:rsidRPr="00041F3B">
              <w:rPr>
                <w:rFonts w:ascii="Book Antiqua" w:hAnsi="Book Antiqua" w:cs="Arial"/>
              </w:rPr>
              <w:t>M: 1.93</w:t>
            </w:r>
            <w:r w:rsidR="008114DC" w:rsidRPr="00041F3B">
              <w:rPr>
                <w:rFonts w:ascii="Book Antiqua" w:eastAsia="宋体" w:hAnsi="Book Antiqua" w:cs="Arial" w:hint="eastAsia"/>
                <w:lang w:eastAsia="zh-CN"/>
              </w:rPr>
              <w:t xml:space="preserve"> </w:t>
            </w:r>
            <w:r w:rsidRPr="00041F3B">
              <w:rPr>
                <w:rFonts w:ascii="Book Antiqua" w:hAnsi="Book Antiqua" w:cs="Arial"/>
              </w:rPr>
              <w:t>(0.147)</w:t>
            </w:r>
          </w:p>
        </w:tc>
      </w:tr>
      <w:tr w:rsidR="007C78B4" w:rsidRPr="00041F3B" w14:paraId="10AB9B33" w14:textId="77777777" w:rsidTr="005E6895">
        <w:tc>
          <w:tcPr>
            <w:tcW w:w="1668" w:type="dxa"/>
          </w:tcPr>
          <w:p w14:paraId="4656B7C2" w14:textId="52DA28E2" w:rsidR="007C78B4" w:rsidRPr="00041F3B" w:rsidRDefault="006B3E3A" w:rsidP="00FF7EA7">
            <w:pPr>
              <w:spacing w:line="360" w:lineRule="auto"/>
              <w:jc w:val="both"/>
              <w:rPr>
                <w:rFonts w:ascii="Book Antiqua" w:hAnsi="Book Antiqua" w:cs="Arial"/>
              </w:rPr>
            </w:pPr>
            <w:r w:rsidRPr="00041F3B">
              <w:rPr>
                <w:rFonts w:ascii="Book Antiqua" w:hAnsi="Book Antiqua" w:cs="Arial"/>
              </w:rPr>
              <w:t>Sulkowska</w:t>
            </w:r>
            <w:r w:rsidR="00892A06" w:rsidRPr="00041F3B">
              <w:rPr>
                <w:rFonts w:ascii="Book Antiqua" w:eastAsia="宋体" w:hAnsi="Book Antiqua" w:cs="Arial" w:hint="eastAsia"/>
                <w:i/>
                <w:lang w:eastAsia="zh-CN"/>
              </w:rPr>
              <w:t xml:space="preserve"> et </w:t>
            </w:r>
            <w:r w:rsidR="00892A06" w:rsidRPr="00041F3B">
              <w:rPr>
                <w:rFonts w:ascii="Book Antiqua" w:eastAsia="宋体" w:hAnsi="Book Antiqua" w:cs="Arial" w:hint="eastAsia"/>
                <w:i/>
                <w:lang w:eastAsia="zh-CN"/>
              </w:rPr>
              <w:lastRenderedPageBreak/>
              <w:t>al</w:t>
            </w:r>
            <w:r w:rsidR="00892A06" w:rsidRPr="00041F3B">
              <w:rPr>
                <w:rFonts w:ascii="Book Antiqua" w:eastAsia="宋体" w:hAnsi="Book Antiqua" w:cs="Arial" w:hint="eastAsia"/>
                <w:vertAlign w:val="superscript"/>
                <w:lang w:eastAsia="zh-CN"/>
              </w:rPr>
              <w:t>[166]</w:t>
            </w:r>
            <w:r w:rsidR="00892A06" w:rsidRPr="00041F3B">
              <w:rPr>
                <w:rFonts w:ascii="Book Antiqua" w:eastAsia="宋体" w:hAnsi="Book Antiqua" w:cs="Arial" w:hint="eastAsia"/>
                <w:lang w:eastAsia="zh-CN"/>
              </w:rPr>
              <w:t>,</w:t>
            </w:r>
          </w:p>
          <w:p w14:paraId="594126BC" w14:textId="736691A1" w:rsidR="006B3E3A" w:rsidRPr="00041F3B" w:rsidRDefault="006B3E3A" w:rsidP="00892A06">
            <w:pPr>
              <w:spacing w:line="360" w:lineRule="auto"/>
              <w:jc w:val="both"/>
              <w:rPr>
                <w:rFonts w:ascii="Book Antiqua" w:hAnsi="Book Antiqua" w:cs="Arial"/>
              </w:rPr>
            </w:pPr>
            <w:r w:rsidRPr="00041F3B">
              <w:rPr>
                <w:rFonts w:ascii="Book Antiqua" w:hAnsi="Book Antiqua" w:cs="Arial"/>
              </w:rPr>
              <w:t>2015</w:t>
            </w:r>
          </w:p>
        </w:tc>
        <w:tc>
          <w:tcPr>
            <w:tcW w:w="1559" w:type="dxa"/>
          </w:tcPr>
          <w:p w14:paraId="3377D064" w14:textId="0EBD4C39" w:rsidR="007C78B4" w:rsidRPr="00041F3B" w:rsidRDefault="00C81890" w:rsidP="00FF7EA7">
            <w:pPr>
              <w:spacing w:line="360" w:lineRule="auto"/>
              <w:jc w:val="both"/>
              <w:rPr>
                <w:rFonts w:ascii="Book Antiqua" w:hAnsi="Book Antiqua" w:cs="Arial"/>
              </w:rPr>
            </w:pPr>
            <w:r w:rsidRPr="00041F3B">
              <w:rPr>
                <w:rFonts w:ascii="Book Antiqua" w:hAnsi="Book Antiqua" w:cs="Arial"/>
              </w:rPr>
              <w:lastRenderedPageBreak/>
              <w:t xml:space="preserve">Philips </w:t>
            </w:r>
            <w:r w:rsidRPr="00041F3B">
              <w:rPr>
                <w:rFonts w:ascii="Book Antiqua" w:hAnsi="Book Antiqua" w:cs="Arial"/>
              </w:rPr>
              <w:lastRenderedPageBreak/>
              <w:t>Ingenia</w:t>
            </w:r>
          </w:p>
        </w:tc>
        <w:tc>
          <w:tcPr>
            <w:tcW w:w="1134" w:type="dxa"/>
          </w:tcPr>
          <w:p w14:paraId="16825ADB" w14:textId="5B65AC13" w:rsidR="007C78B4" w:rsidRPr="00041F3B" w:rsidRDefault="00F03036" w:rsidP="00FF7EA7">
            <w:pPr>
              <w:spacing w:line="360" w:lineRule="auto"/>
              <w:jc w:val="both"/>
              <w:rPr>
                <w:rFonts w:ascii="Book Antiqua" w:hAnsi="Book Antiqua" w:cs="Arial"/>
              </w:rPr>
            </w:pPr>
            <w:r w:rsidRPr="00041F3B">
              <w:rPr>
                <w:rFonts w:ascii="Book Antiqua" w:hAnsi="Book Antiqua" w:cs="Arial"/>
              </w:rPr>
              <w:lastRenderedPageBreak/>
              <w:t>1.5</w:t>
            </w:r>
          </w:p>
        </w:tc>
        <w:tc>
          <w:tcPr>
            <w:tcW w:w="1843" w:type="dxa"/>
          </w:tcPr>
          <w:p w14:paraId="21E444D3" w14:textId="6F47792D" w:rsidR="007C78B4" w:rsidRPr="00041F3B" w:rsidRDefault="005C2963" w:rsidP="00FF7EA7">
            <w:pPr>
              <w:spacing w:line="360" w:lineRule="auto"/>
              <w:jc w:val="both"/>
              <w:rPr>
                <w:rFonts w:ascii="Book Antiqua" w:hAnsi="Book Antiqua" w:cs="Arial"/>
              </w:rPr>
            </w:pPr>
            <w:r w:rsidRPr="00041F3B">
              <w:rPr>
                <w:rFonts w:ascii="Book Antiqua" w:hAnsi="Book Antiqua" w:cs="Arial"/>
              </w:rPr>
              <w:t>SS EPI</w:t>
            </w:r>
          </w:p>
        </w:tc>
        <w:tc>
          <w:tcPr>
            <w:tcW w:w="1275" w:type="dxa"/>
          </w:tcPr>
          <w:p w14:paraId="4D310E25" w14:textId="0617CAE2" w:rsidR="007C78B4" w:rsidRPr="00041F3B" w:rsidRDefault="008A4306" w:rsidP="00FF7EA7">
            <w:pPr>
              <w:spacing w:line="360" w:lineRule="auto"/>
              <w:jc w:val="both"/>
              <w:rPr>
                <w:rFonts w:ascii="Book Antiqua" w:hAnsi="Book Antiqua" w:cs="Arial"/>
              </w:rPr>
            </w:pPr>
            <w:r w:rsidRPr="00041F3B">
              <w:rPr>
                <w:rFonts w:ascii="Book Antiqua" w:hAnsi="Book Antiqua" w:cs="Arial"/>
              </w:rPr>
              <w:t>NR/71</w:t>
            </w:r>
          </w:p>
        </w:tc>
        <w:tc>
          <w:tcPr>
            <w:tcW w:w="2979" w:type="dxa"/>
          </w:tcPr>
          <w:p w14:paraId="6DF883D2" w14:textId="71059408" w:rsidR="007C78B4" w:rsidRPr="00041F3B" w:rsidRDefault="00AA4873" w:rsidP="00AA4873">
            <w:pPr>
              <w:spacing w:line="360" w:lineRule="auto"/>
              <w:jc w:val="both"/>
              <w:rPr>
                <w:rFonts w:ascii="Book Antiqua" w:eastAsia="宋体" w:hAnsi="Book Antiqua" w:cs="Arial"/>
                <w:lang w:eastAsia="zh-CN"/>
              </w:rPr>
            </w:pPr>
            <w:r w:rsidRPr="00041F3B">
              <w:rPr>
                <w:rFonts w:ascii="Book Antiqua" w:hAnsi="Book Antiqua" w:cs="Arial"/>
              </w:rPr>
              <w:t>50 (28F, 22M)/39(12)</w:t>
            </w:r>
          </w:p>
        </w:tc>
        <w:tc>
          <w:tcPr>
            <w:tcW w:w="1984" w:type="dxa"/>
          </w:tcPr>
          <w:p w14:paraId="030F33C2" w14:textId="7208ED38" w:rsidR="00B03416" w:rsidRPr="00041F3B" w:rsidRDefault="009748C2" w:rsidP="009748C2">
            <w:pPr>
              <w:pStyle w:val="ListParagraph"/>
              <w:spacing w:line="360" w:lineRule="auto"/>
              <w:ind w:left="0"/>
              <w:jc w:val="both"/>
              <w:rPr>
                <w:rFonts w:ascii="Book Antiqua" w:eastAsia="Times New Roman" w:hAnsi="Book Antiqua" w:cs="Arial"/>
              </w:rPr>
            </w:pPr>
            <w:r w:rsidRPr="00041F3B">
              <w:rPr>
                <w:rFonts w:ascii="Book Antiqua" w:eastAsia="宋体" w:hAnsi="Book Antiqua" w:cs="Arial" w:hint="eastAsia"/>
                <w:lang w:eastAsia="zh-CN"/>
              </w:rPr>
              <w:t xml:space="preserve">(1) </w:t>
            </w:r>
            <w:r w:rsidR="00B03416" w:rsidRPr="00041F3B">
              <w:rPr>
                <w:rFonts w:ascii="Book Antiqua" w:eastAsia="Times New Roman" w:hAnsi="Book Antiqua" w:cs="Arial"/>
              </w:rPr>
              <w:t xml:space="preserve">0, 50, 100, </w:t>
            </w:r>
            <w:r w:rsidR="00B03416" w:rsidRPr="00041F3B">
              <w:rPr>
                <w:rFonts w:ascii="Book Antiqua" w:eastAsia="Times New Roman" w:hAnsi="Book Antiqua" w:cs="Arial"/>
              </w:rPr>
              <w:lastRenderedPageBreak/>
              <w:t>150, 200, 250, 300, 350, 400, 450, 500, 550, 600, 650, 700, 750</w:t>
            </w:r>
          </w:p>
          <w:p w14:paraId="7D8355AE" w14:textId="7ECE5989" w:rsidR="00B03416" w:rsidRPr="00041F3B" w:rsidRDefault="009748C2" w:rsidP="009748C2">
            <w:pPr>
              <w:pStyle w:val="ListParagraph"/>
              <w:spacing w:line="360" w:lineRule="auto"/>
              <w:ind w:left="0"/>
              <w:jc w:val="both"/>
              <w:rPr>
                <w:rFonts w:ascii="Book Antiqua" w:eastAsia="Times New Roman" w:hAnsi="Book Antiqua" w:cs="Arial"/>
              </w:rPr>
            </w:pPr>
            <w:r w:rsidRPr="00041F3B">
              <w:rPr>
                <w:rFonts w:ascii="Book Antiqua" w:eastAsia="宋体" w:hAnsi="Book Antiqua" w:cs="Arial" w:hint="eastAsia"/>
                <w:lang w:eastAsia="zh-CN"/>
              </w:rPr>
              <w:t xml:space="preserve">(2) </w:t>
            </w:r>
            <w:r w:rsidR="00B03416" w:rsidRPr="00041F3B">
              <w:rPr>
                <w:rFonts w:ascii="Book Antiqua" w:eastAsia="Times New Roman" w:hAnsi="Book Antiqua" w:cs="Arial"/>
              </w:rPr>
              <w:t>0, 10, 20, 40, 60, 150, 300, 500, 700, 900</w:t>
            </w:r>
          </w:p>
          <w:p w14:paraId="71E5FC15" w14:textId="77777777" w:rsidR="007C78B4" w:rsidRPr="00041F3B" w:rsidRDefault="007C78B4" w:rsidP="00FF7EA7">
            <w:pPr>
              <w:spacing w:line="360" w:lineRule="auto"/>
              <w:jc w:val="both"/>
              <w:rPr>
                <w:rFonts w:ascii="Book Antiqua" w:hAnsi="Book Antiqua" w:cs="Arial"/>
              </w:rPr>
            </w:pPr>
          </w:p>
        </w:tc>
        <w:tc>
          <w:tcPr>
            <w:tcW w:w="1983" w:type="dxa"/>
          </w:tcPr>
          <w:p w14:paraId="39137341" w14:textId="7F6EC931" w:rsidR="007C78B4"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lastRenderedPageBreak/>
              <w:t xml:space="preserve">(1) </w:t>
            </w:r>
            <w:r w:rsidR="00752302" w:rsidRPr="00041F3B">
              <w:rPr>
                <w:rFonts w:ascii="Book Antiqua" w:hAnsi="Book Antiqua" w:cs="Arial"/>
              </w:rPr>
              <w:t>C:</w:t>
            </w:r>
            <w:r w:rsidR="00FE20C5" w:rsidRPr="00041F3B">
              <w:rPr>
                <w:rFonts w:ascii="Book Antiqua" w:hAnsi="Book Antiqua" w:cs="Arial"/>
              </w:rPr>
              <w:t xml:space="preserve"> 2.26</w:t>
            </w:r>
            <w:r w:rsidRPr="00041F3B">
              <w:rPr>
                <w:rFonts w:ascii="Book Antiqua" w:eastAsia="宋体" w:hAnsi="Book Antiqua" w:cs="Arial" w:hint="eastAsia"/>
                <w:lang w:eastAsia="zh-CN"/>
              </w:rPr>
              <w:t xml:space="preserve"> </w:t>
            </w:r>
            <w:r w:rsidR="00FE20C5" w:rsidRPr="00041F3B">
              <w:rPr>
                <w:rFonts w:ascii="Book Antiqua" w:hAnsi="Book Antiqua" w:cs="Arial"/>
              </w:rPr>
              <w:t>(0.2)</w:t>
            </w:r>
          </w:p>
          <w:p w14:paraId="4B51D250" w14:textId="716CAC6C" w:rsidR="005E6895" w:rsidRPr="00041F3B" w:rsidRDefault="00752302" w:rsidP="00FF7EA7">
            <w:pPr>
              <w:spacing w:line="360" w:lineRule="auto"/>
              <w:jc w:val="both"/>
              <w:rPr>
                <w:rFonts w:ascii="Book Antiqua" w:hAnsi="Book Antiqua" w:cs="Arial"/>
              </w:rPr>
            </w:pPr>
            <w:r w:rsidRPr="00041F3B">
              <w:rPr>
                <w:rFonts w:ascii="Book Antiqua" w:hAnsi="Book Antiqua" w:cs="Arial"/>
              </w:rPr>
              <w:lastRenderedPageBreak/>
              <w:t>M:</w:t>
            </w:r>
            <w:r w:rsidR="00FE20C5" w:rsidRPr="00041F3B">
              <w:rPr>
                <w:rFonts w:ascii="Book Antiqua" w:hAnsi="Book Antiqua" w:cs="Arial"/>
              </w:rPr>
              <w:t xml:space="preserve"> 2.21</w:t>
            </w:r>
            <w:r w:rsidR="008114DC" w:rsidRPr="00041F3B">
              <w:rPr>
                <w:rFonts w:ascii="Book Antiqua" w:eastAsia="宋体" w:hAnsi="Book Antiqua" w:cs="Arial" w:hint="eastAsia"/>
                <w:lang w:eastAsia="zh-CN"/>
              </w:rPr>
              <w:t xml:space="preserve"> </w:t>
            </w:r>
            <w:r w:rsidR="00FE20C5" w:rsidRPr="00041F3B">
              <w:rPr>
                <w:rFonts w:ascii="Book Antiqua" w:hAnsi="Book Antiqua" w:cs="Arial"/>
              </w:rPr>
              <w:t>(0.17)</w:t>
            </w:r>
          </w:p>
          <w:p w14:paraId="01140B51" w14:textId="26654638" w:rsidR="00752302" w:rsidRPr="00041F3B" w:rsidRDefault="008114DC" w:rsidP="008114DC">
            <w:pPr>
              <w:pStyle w:val="ListParagraph"/>
              <w:spacing w:line="360" w:lineRule="auto"/>
              <w:ind w:left="0"/>
              <w:jc w:val="both"/>
              <w:rPr>
                <w:rFonts w:ascii="Book Antiqua" w:hAnsi="Book Antiqua" w:cs="Arial"/>
              </w:rPr>
            </w:pPr>
            <w:r w:rsidRPr="00041F3B">
              <w:rPr>
                <w:rFonts w:ascii="Book Antiqua" w:eastAsia="宋体" w:hAnsi="Book Antiqua" w:cs="Arial" w:hint="eastAsia"/>
                <w:lang w:eastAsia="zh-CN"/>
              </w:rPr>
              <w:t xml:space="preserve">(2) </w:t>
            </w:r>
            <w:r w:rsidR="00752302" w:rsidRPr="00041F3B">
              <w:rPr>
                <w:rFonts w:ascii="Book Antiqua" w:hAnsi="Book Antiqua" w:cs="Arial"/>
              </w:rPr>
              <w:t>C:</w:t>
            </w:r>
            <w:r w:rsidR="005E6895" w:rsidRPr="00041F3B">
              <w:rPr>
                <w:rFonts w:ascii="Book Antiqua" w:hAnsi="Book Antiqua" w:cs="Arial"/>
              </w:rPr>
              <w:t xml:space="preserve"> 2.13</w:t>
            </w:r>
            <w:r w:rsidRPr="00041F3B">
              <w:rPr>
                <w:rFonts w:ascii="Book Antiqua" w:eastAsia="宋体" w:hAnsi="Book Antiqua" w:cs="Arial" w:hint="eastAsia"/>
                <w:lang w:eastAsia="zh-CN"/>
              </w:rPr>
              <w:t xml:space="preserve"> </w:t>
            </w:r>
            <w:r w:rsidR="005E6895" w:rsidRPr="00041F3B">
              <w:rPr>
                <w:rFonts w:ascii="Book Antiqua" w:hAnsi="Book Antiqua" w:cs="Arial"/>
              </w:rPr>
              <w:t>(0.16)</w:t>
            </w:r>
          </w:p>
          <w:p w14:paraId="7CC9511B" w14:textId="06B9CA70" w:rsidR="00752302" w:rsidRPr="00041F3B" w:rsidRDefault="00752302" w:rsidP="00FF7EA7">
            <w:pPr>
              <w:spacing w:line="360" w:lineRule="auto"/>
              <w:jc w:val="both"/>
              <w:rPr>
                <w:rFonts w:ascii="Book Antiqua" w:hAnsi="Book Antiqua" w:cs="Arial"/>
              </w:rPr>
            </w:pPr>
            <w:r w:rsidRPr="00041F3B">
              <w:rPr>
                <w:rFonts w:ascii="Book Antiqua" w:hAnsi="Book Antiqua" w:cs="Arial"/>
              </w:rPr>
              <w:t>M:</w:t>
            </w:r>
            <w:r w:rsidR="005E6895" w:rsidRPr="00041F3B">
              <w:rPr>
                <w:rFonts w:ascii="Book Antiqua" w:hAnsi="Book Antiqua" w:cs="Arial"/>
              </w:rPr>
              <w:t xml:space="preserve"> 2.06</w:t>
            </w:r>
            <w:r w:rsidR="008114DC" w:rsidRPr="00041F3B">
              <w:rPr>
                <w:rFonts w:ascii="Book Antiqua" w:eastAsia="宋体" w:hAnsi="Book Antiqua" w:cs="Arial" w:hint="eastAsia"/>
                <w:lang w:eastAsia="zh-CN"/>
              </w:rPr>
              <w:t xml:space="preserve"> </w:t>
            </w:r>
            <w:r w:rsidR="005E6895" w:rsidRPr="00041F3B">
              <w:rPr>
                <w:rFonts w:ascii="Book Antiqua" w:hAnsi="Book Antiqua" w:cs="Arial"/>
              </w:rPr>
              <w:t>(0.2)</w:t>
            </w:r>
          </w:p>
          <w:p w14:paraId="1F04A7F1" w14:textId="77777777" w:rsidR="00752302" w:rsidRPr="00041F3B" w:rsidRDefault="00752302" w:rsidP="00FF7EA7">
            <w:pPr>
              <w:spacing w:line="360" w:lineRule="auto"/>
              <w:jc w:val="both"/>
              <w:rPr>
                <w:rFonts w:ascii="Book Antiqua" w:hAnsi="Book Antiqua" w:cs="Arial"/>
              </w:rPr>
            </w:pPr>
          </w:p>
        </w:tc>
      </w:tr>
    </w:tbl>
    <w:p w14:paraId="7207DDF1" w14:textId="52396E38" w:rsidR="00C36B3E" w:rsidRPr="00041F3B" w:rsidRDefault="00C36B3E" w:rsidP="00FF7EA7">
      <w:pPr>
        <w:spacing w:line="360" w:lineRule="auto"/>
        <w:jc w:val="both"/>
        <w:rPr>
          <w:rFonts w:ascii="Book Antiqua" w:hAnsi="Book Antiqua" w:cs="Arial"/>
        </w:rPr>
      </w:pPr>
    </w:p>
    <w:p w14:paraId="42F16242" w14:textId="6F755F62" w:rsidR="00E910CA" w:rsidRPr="00B672C9" w:rsidRDefault="00E910CA" w:rsidP="00DA00EB">
      <w:pPr>
        <w:spacing w:line="360" w:lineRule="auto"/>
        <w:jc w:val="both"/>
        <w:rPr>
          <w:rFonts w:ascii="Book Antiqua" w:eastAsia="宋体" w:hAnsi="Book Antiqua" w:cs="Arial"/>
          <w:lang w:eastAsia="zh-CN"/>
        </w:rPr>
      </w:pPr>
      <w:r w:rsidRPr="00041F3B">
        <w:rPr>
          <w:rFonts w:ascii="Book Antiqua" w:hAnsi="Book Antiqua" w:cs="Arial"/>
        </w:rPr>
        <w:t xml:space="preserve">Some studies were carried out with more </w:t>
      </w:r>
      <w:r w:rsidRPr="00041F3B">
        <w:rPr>
          <w:rFonts w:ascii="Book Antiqua" w:hAnsi="Book Antiqua" w:cs="Arial"/>
          <w:i/>
        </w:rPr>
        <w:t>b</w:t>
      </w:r>
      <w:r w:rsidRPr="00041F3B">
        <w:rPr>
          <w:rFonts w:ascii="Book Antiqua" w:hAnsi="Book Antiqua" w:cs="Arial"/>
        </w:rPr>
        <w:t xml:space="preserve">-values than specified in the following table to compute </w:t>
      </w:r>
      <w:r w:rsidRPr="00041F3B">
        <w:rPr>
          <w:rFonts w:ascii="Book Antiqua" w:eastAsia="Times New Roman" w:hAnsi="Book Antiqua" w:cs="Arial"/>
          <w:lang w:val="en-GB"/>
        </w:rPr>
        <w:t>intravoxel incoherent motion</w:t>
      </w:r>
      <w:r w:rsidRPr="00041F3B">
        <w:rPr>
          <w:rFonts w:ascii="Book Antiqua" w:hAnsi="Book Antiqua" w:cs="Arial"/>
        </w:rPr>
        <w:t xml:space="preserve">-specific parameters. </w:t>
      </w:r>
      <w:r w:rsidRPr="00041F3B">
        <w:rPr>
          <w:rFonts w:ascii="Book Antiqua" w:eastAsia="宋体" w:hAnsi="Book Antiqua" w:cs="Arial" w:hint="eastAsia"/>
          <w:vertAlign w:val="superscript"/>
          <w:lang w:eastAsia="zh-CN"/>
        </w:rPr>
        <w:t>1</w:t>
      </w:r>
      <w:r w:rsidRPr="00041F3B">
        <w:rPr>
          <w:rFonts w:ascii="Book Antiqua" w:hAnsi="Book Antiqua" w:cs="Arial"/>
        </w:rPr>
        <w:t>Mean ADC of the three sequences reported in the paper</w:t>
      </w:r>
      <w:r w:rsidRPr="00041F3B">
        <w:rPr>
          <w:rFonts w:ascii="Book Antiqua" w:eastAsia="宋体" w:hAnsi="Book Antiqua" w:cs="Arial" w:hint="eastAsia"/>
          <w:lang w:eastAsia="zh-CN"/>
        </w:rPr>
        <w:t xml:space="preserve">; </w:t>
      </w:r>
      <w:r w:rsidRPr="00041F3B">
        <w:rPr>
          <w:rFonts w:ascii="Book Antiqua" w:eastAsia="宋体" w:hAnsi="Book Antiqua" w:cs="Arial" w:hint="eastAsia"/>
          <w:vertAlign w:val="superscript"/>
          <w:lang w:eastAsia="zh-CN"/>
        </w:rPr>
        <w:t>2</w:t>
      </w:r>
      <w:r w:rsidRPr="00041F3B">
        <w:rPr>
          <w:rFonts w:ascii="Book Antiqua" w:hAnsi="Book Antiqua" w:cs="Arial"/>
        </w:rPr>
        <w:t xml:space="preserve">Range of values for three directions. </w:t>
      </w:r>
      <w:r w:rsidRPr="00041F3B">
        <w:rPr>
          <w:rFonts w:ascii="Book Antiqua" w:eastAsia="Times New Roman" w:hAnsi="Book Antiqua" w:cs="Arial"/>
          <w:lang w:val="en-GB"/>
        </w:rPr>
        <w:t>ADC</w:t>
      </w:r>
      <w:r w:rsidRPr="00041F3B">
        <w:rPr>
          <w:rFonts w:ascii="Book Antiqua" w:eastAsia="宋体" w:hAnsi="Book Antiqua" w:cs="Arial" w:hint="eastAsia"/>
          <w:lang w:val="en-GB" w:eastAsia="zh-CN"/>
        </w:rPr>
        <w:t xml:space="preserve">: </w:t>
      </w:r>
      <w:r w:rsidRPr="00041F3B">
        <w:rPr>
          <w:rFonts w:ascii="Book Antiqua" w:eastAsia="Times New Roman" w:hAnsi="Book Antiqua" w:cs="Arial"/>
          <w:lang w:val="en-GB"/>
        </w:rPr>
        <w:t>Apparent diffusion coefficient</w:t>
      </w:r>
      <w:r w:rsidRPr="00041F3B">
        <w:rPr>
          <w:rFonts w:ascii="Book Antiqua" w:eastAsia="宋体" w:hAnsi="Book Antiqua" w:cs="Arial" w:hint="eastAsia"/>
          <w:lang w:val="en-GB" w:eastAsia="zh-CN"/>
        </w:rPr>
        <w:t>;</w:t>
      </w:r>
      <w:r w:rsidRPr="00041F3B">
        <w:rPr>
          <w:rFonts w:ascii="Book Antiqua" w:hAnsi="Book Antiqua" w:cs="Arial"/>
        </w:rPr>
        <w:t xml:space="preserve"> F</w:t>
      </w:r>
      <w:r w:rsidRPr="00041F3B">
        <w:rPr>
          <w:rFonts w:ascii="Book Antiqua" w:eastAsia="宋体" w:hAnsi="Book Antiqua" w:cs="Arial" w:hint="eastAsia"/>
          <w:lang w:eastAsia="zh-CN"/>
        </w:rPr>
        <w:t>:</w:t>
      </w:r>
      <w:r w:rsidRPr="00041F3B">
        <w:rPr>
          <w:rFonts w:ascii="Book Antiqua" w:hAnsi="Book Antiqua" w:cs="Arial"/>
        </w:rPr>
        <w:t xml:space="preserve"> Female</w:t>
      </w:r>
      <w:r w:rsidRPr="00041F3B">
        <w:rPr>
          <w:rFonts w:ascii="Book Antiqua" w:eastAsia="宋体" w:hAnsi="Book Antiqua" w:cs="Arial" w:hint="eastAsia"/>
          <w:lang w:eastAsia="zh-CN"/>
        </w:rPr>
        <w:t>;</w:t>
      </w:r>
      <w:r w:rsidRPr="00041F3B">
        <w:rPr>
          <w:rFonts w:ascii="Book Antiqua" w:hAnsi="Book Antiqua" w:cs="Arial"/>
        </w:rPr>
        <w:t xml:space="preserve"> M</w:t>
      </w:r>
      <w:r w:rsidRPr="00041F3B">
        <w:rPr>
          <w:rFonts w:ascii="Book Antiqua" w:eastAsia="宋体" w:hAnsi="Book Antiqua" w:cs="Arial" w:hint="eastAsia"/>
          <w:lang w:eastAsia="zh-CN"/>
        </w:rPr>
        <w:t>:</w:t>
      </w:r>
      <w:r w:rsidRPr="00041F3B">
        <w:rPr>
          <w:rFonts w:ascii="Book Antiqua" w:hAnsi="Book Antiqua" w:cs="Arial"/>
        </w:rPr>
        <w:t xml:space="preserve"> Male</w:t>
      </w:r>
      <w:r w:rsidRPr="00041F3B">
        <w:rPr>
          <w:rFonts w:ascii="Book Antiqua" w:eastAsia="宋体" w:hAnsi="Book Antiqua" w:cs="Arial" w:hint="eastAsia"/>
          <w:lang w:eastAsia="zh-CN"/>
        </w:rPr>
        <w:t>;</w:t>
      </w:r>
      <w:r w:rsidRPr="00041F3B">
        <w:rPr>
          <w:rFonts w:ascii="Book Antiqua" w:hAnsi="Book Antiqua" w:cs="Arial"/>
        </w:rPr>
        <w:t xml:space="preserve"> NR</w:t>
      </w:r>
      <w:r w:rsidRPr="00041F3B">
        <w:rPr>
          <w:rFonts w:ascii="Book Antiqua" w:eastAsia="宋体" w:hAnsi="Book Antiqua" w:cs="Arial" w:hint="eastAsia"/>
          <w:lang w:eastAsia="zh-CN"/>
        </w:rPr>
        <w:t>:</w:t>
      </w:r>
      <w:r w:rsidRPr="00041F3B">
        <w:rPr>
          <w:rFonts w:ascii="Book Antiqua" w:hAnsi="Book Antiqua" w:cs="Arial"/>
        </w:rPr>
        <w:t xml:space="preserve"> Not reported</w:t>
      </w:r>
      <w:r w:rsidRPr="00041F3B">
        <w:rPr>
          <w:rFonts w:ascii="Book Antiqua" w:eastAsia="宋体" w:hAnsi="Book Antiqua" w:cs="Arial" w:hint="eastAsia"/>
          <w:lang w:eastAsia="zh-CN"/>
        </w:rPr>
        <w:t>;</w:t>
      </w:r>
      <w:r w:rsidRPr="00041F3B">
        <w:rPr>
          <w:rFonts w:ascii="Book Antiqua" w:hAnsi="Book Antiqua" w:cs="Arial"/>
        </w:rPr>
        <w:t xml:space="preserve"> SS</w:t>
      </w:r>
      <w:r w:rsidRPr="00041F3B">
        <w:rPr>
          <w:rFonts w:ascii="Book Antiqua" w:eastAsia="宋体" w:hAnsi="Book Antiqua" w:cs="Arial" w:hint="eastAsia"/>
          <w:lang w:eastAsia="zh-CN"/>
        </w:rPr>
        <w:t>:</w:t>
      </w:r>
      <w:r w:rsidRPr="00041F3B">
        <w:rPr>
          <w:rFonts w:ascii="Book Antiqua" w:hAnsi="Book Antiqua" w:cs="Arial"/>
        </w:rPr>
        <w:t xml:space="preserve"> Single shot</w:t>
      </w:r>
      <w:r w:rsidRPr="00041F3B">
        <w:rPr>
          <w:rFonts w:ascii="Book Antiqua" w:eastAsia="宋体" w:hAnsi="Book Antiqua" w:cs="Arial" w:hint="eastAsia"/>
          <w:lang w:eastAsia="zh-CN"/>
        </w:rPr>
        <w:t>;</w:t>
      </w:r>
      <w:r w:rsidRPr="00041F3B">
        <w:rPr>
          <w:rFonts w:ascii="Book Antiqua" w:hAnsi="Book Antiqua" w:cs="Arial"/>
        </w:rPr>
        <w:t xml:space="preserve"> MS</w:t>
      </w:r>
      <w:r w:rsidRPr="00041F3B">
        <w:rPr>
          <w:rFonts w:ascii="Book Antiqua" w:eastAsia="宋体" w:hAnsi="Book Antiqua" w:cs="Arial" w:hint="eastAsia"/>
          <w:lang w:eastAsia="zh-CN"/>
        </w:rPr>
        <w:t>:</w:t>
      </w:r>
      <w:r w:rsidRPr="00041F3B">
        <w:rPr>
          <w:rFonts w:ascii="Book Antiqua" w:hAnsi="Book Antiqua" w:cs="Arial"/>
        </w:rPr>
        <w:t xml:space="preserve"> Multi-shot</w:t>
      </w:r>
      <w:r w:rsidRPr="00041F3B">
        <w:rPr>
          <w:rFonts w:ascii="Book Antiqua" w:eastAsia="宋体" w:hAnsi="Book Antiqua" w:cs="Arial" w:hint="eastAsia"/>
          <w:lang w:eastAsia="zh-CN"/>
        </w:rPr>
        <w:t>;</w:t>
      </w:r>
      <w:r w:rsidRPr="00041F3B">
        <w:rPr>
          <w:rFonts w:ascii="Book Antiqua" w:hAnsi="Book Antiqua" w:cs="Arial"/>
        </w:rPr>
        <w:t xml:space="preserve"> SE</w:t>
      </w:r>
      <w:r w:rsidRPr="00041F3B">
        <w:rPr>
          <w:rFonts w:ascii="Book Antiqua" w:eastAsia="宋体" w:hAnsi="Book Antiqua" w:cs="Arial" w:hint="eastAsia"/>
          <w:lang w:eastAsia="zh-CN"/>
        </w:rPr>
        <w:t>:</w:t>
      </w:r>
      <w:r w:rsidRPr="00041F3B">
        <w:rPr>
          <w:rFonts w:ascii="Book Antiqua" w:hAnsi="Book Antiqua" w:cs="Arial"/>
        </w:rPr>
        <w:t xml:space="preserve"> Spin echo</w:t>
      </w:r>
      <w:r w:rsidRPr="00041F3B">
        <w:rPr>
          <w:rFonts w:ascii="Book Antiqua" w:eastAsia="宋体" w:hAnsi="Book Antiqua" w:cs="Arial" w:hint="eastAsia"/>
          <w:lang w:eastAsia="zh-CN"/>
        </w:rPr>
        <w:t>;</w:t>
      </w:r>
      <w:r w:rsidRPr="00041F3B">
        <w:rPr>
          <w:rFonts w:ascii="Book Antiqua" w:hAnsi="Book Antiqua" w:cs="Arial"/>
        </w:rPr>
        <w:t xml:space="preserve"> STEAM</w:t>
      </w:r>
      <w:r w:rsidRPr="00041F3B">
        <w:rPr>
          <w:rFonts w:ascii="Book Antiqua" w:eastAsia="宋体" w:hAnsi="Book Antiqua" w:cs="Arial" w:hint="eastAsia"/>
          <w:lang w:eastAsia="zh-CN"/>
        </w:rPr>
        <w:t>:</w:t>
      </w:r>
      <w:r w:rsidRPr="00041F3B">
        <w:rPr>
          <w:rFonts w:ascii="Book Antiqua" w:hAnsi="Book Antiqua" w:cs="Arial"/>
        </w:rPr>
        <w:t xml:space="preserve"> Stimulated echo</w:t>
      </w:r>
      <w:r w:rsidRPr="00041F3B">
        <w:rPr>
          <w:rFonts w:ascii="Book Antiqua" w:eastAsia="宋体" w:hAnsi="Book Antiqua" w:cs="Arial" w:hint="eastAsia"/>
          <w:lang w:eastAsia="zh-CN"/>
        </w:rPr>
        <w:t>;</w:t>
      </w:r>
      <w:r w:rsidRPr="00041F3B">
        <w:rPr>
          <w:rFonts w:ascii="Book Antiqua" w:hAnsi="Book Antiqua" w:cs="Arial"/>
        </w:rPr>
        <w:t xml:space="preserve"> EPI</w:t>
      </w:r>
      <w:r w:rsidRPr="00041F3B">
        <w:rPr>
          <w:rFonts w:ascii="Book Antiqua" w:eastAsia="宋体" w:hAnsi="Book Antiqua" w:cs="Arial" w:hint="eastAsia"/>
          <w:lang w:eastAsia="zh-CN"/>
        </w:rPr>
        <w:t>:</w:t>
      </w:r>
      <w:r w:rsidRPr="00041F3B">
        <w:rPr>
          <w:rFonts w:ascii="Book Antiqua" w:hAnsi="Book Antiqua" w:cs="Arial"/>
        </w:rPr>
        <w:t xml:space="preserve"> Echo planar imaging</w:t>
      </w:r>
      <w:r w:rsidRPr="00041F3B">
        <w:rPr>
          <w:rFonts w:ascii="Book Antiqua" w:eastAsia="宋体" w:hAnsi="Book Antiqua" w:cs="Arial" w:hint="eastAsia"/>
          <w:lang w:eastAsia="zh-CN"/>
        </w:rPr>
        <w:t>;</w:t>
      </w:r>
      <w:r w:rsidRPr="00041F3B">
        <w:rPr>
          <w:rFonts w:ascii="Book Antiqua" w:hAnsi="Book Antiqua" w:cs="Arial"/>
        </w:rPr>
        <w:t xml:space="preserve"> RF</w:t>
      </w:r>
      <w:r w:rsidRPr="00041F3B">
        <w:rPr>
          <w:rFonts w:ascii="Book Antiqua" w:eastAsia="宋体" w:hAnsi="Book Antiqua" w:cs="Arial" w:hint="eastAsia"/>
          <w:lang w:eastAsia="zh-CN"/>
        </w:rPr>
        <w:t>:</w:t>
      </w:r>
      <w:r w:rsidRPr="00041F3B">
        <w:rPr>
          <w:rFonts w:ascii="Book Antiqua" w:hAnsi="Book Antiqua" w:cs="Arial"/>
        </w:rPr>
        <w:t xml:space="preserve"> Radiofrequency</w:t>
      </w:r>
      <w:r w:rsidRPr="00041F3B">
        <w:rPr>
          <w:rFonts w:ascii="Book Antiqua" w:eastAsia="宋体" w:hAnsi="Book Antiqua" w:cs="Arial" w:hint="eastAsia"/>
          <w:lang w:eastAsia="zh-CN"/>
        </w:rPr>
        <w:t>;</w:t>
      </w:r>
      <w:r w:rsidRPr="00041F3B">
        <w:rPr>
          <w:rFonts w:ascii="Book Antiqua" w:hAnsi="Book Antiqua" w:cs="Arial"/>
        </w:rPr>
        <w:t xml:space="preserve"> RT</w:t>
      </w:r>
      <w:r w:rsidRPr="00041F3B">
        <w:rPr>
          <w:rFonts w:ascii="Book Antiqua" w:eastAsia="宋体" w:hAnsi="Book Antiqua" w:cs="Arial" w:hint="eastAsia"/>
          <w:lang w:eastAsia="zh-CN"/>
        </w:rPr>
        <w:t>:</w:t>
      </w:r>
      <w:r w:rsidRPr="00041F3B">
        <w:rPr>
          <w:rFonts w:ascii="Book Antiqua" w:hAnsi="Book Antiqua" w:cs="Arial"/>
        </w:rPr>
        <w:t xml:space="preserve"> Respiratory triggered</w:t>
      </w:r>
      <w:r w:rsidRPr="00041F3B">
        <w:rPr>
          <w:rFonts w:ascii="Book Antiqua" w:eastAsia="宋体" w:hAnsi="Book Antiqua" w:cs="Arial" w:hint="eastAsia"/>
          <w:lang w:eastAsia="zh-CN"/>
        </w:rPr>
        <w:t xml:space="preserve">; </w:t>
      </w:r>
      <w:r w:rsidRPr="00041F3B">
        <w:rPr>
          <w:rFonts w:ascii="Book Antiqua" w:hAnsi="Book Antiqua" w:cs="Arial"/>
        </w:rPr>
        <w:t>NC</w:t>
      </w:r>
      <w:r w:rsidRPr="00041F3B">
        <w:rPr>
          <w:rFonts w:ascii="Book Antiqua" w:eastAsia="宋体" w:hAnsi="Book Antiqua" w:cs="Arial" w:hint="eastAsia"/>
          <w:lang w:eastAsia="zh-CN"/>
        </w:rPr>
        <w:t>:</w:t>
      </w:r>
      <w:r w:rsidRPr="00041F3B">
        <w:rPr>
          <w:rFonts w:ascii="Book Antiqua" w:hAnsi="Book Antiqua" w:cs="Arial"/>
        </w:rPr>
        <w:t xml:space="preserve"> Navigator controlled</w:t>
      </w:r>
      <w:r w:rsidRPr="00041F3B">
        <w:rPr>
          <w:rFonts w:ascii="Book Antiqua" w:eastAsia="宋体" w:hAnsi="Book Antiqua" w:cs="Arial" w:hint="eastAsia"/>
          <w:lang w:eastAsia="zh-CN"/>
        </w:rPr>
        <w:t xml:space="preserve">; </w:t>
      </w:r>
      <w:r w:rsidRPr="00041F3B">
        <w:rPr>
          <w:rFonts w:ascii="Book Antiqua" w:hAnsi="Book Antiqua" w:cs="Arial"/>
        </w:rPr>
        <w:t>FB</w:t>
      </w:r>
      <w:r w:rsidRPr="00041F3B">
        <w:rPr>
          <w:rFonts w:ascii="Book Antiqua" w:eastAsia="宋体" w:hAnsi="Book Antiqua" w:cs="Arial" w:hint="eastAsia"/>
          <w:lang w:eastAsia="zh-CN"/>
        </w:rPr>
        <w:t>:</w:t>
      </w:r>
      <w:r w:rsidRPr="00041F3B">
        <w:rPr>
          <w:rFonts w:ascii="Book Antiqua" w:hAnsi="Book Antiqua" w:cs="Arial"/>
        </w:rPr>
        <w:t xml:space="preserve"> Free breathing</w:t>
      </w:r>
      <w:r w:rsidRPr="00041F3B">
        <w:rPr>
          <w:rFonts w:ascii="Book Antiqua" w:eastAsia="宋体" w:hAnsi="Book Antiqua" w:cs="Arial" w:hint="eastAsia"/>
          <w:lang w:eastAsia="zh-CN"/>
        </w:rPr>
        <w:t>;</w:t>
      </w:r>
      <w:r w:rsidRPr="00041F3B">
        <w:rPr>
          <w:rFonts w:ascii="Book Antiqua" w:hAnsi="Book Antiqua" w:cs="Arial"/>
        </w:rPr>
        <w:t xml:space="preserve"> BH</w:t>
      </w:r>
      <w:r w:rsidRPr="00041F3B">
        <w:rPr>
          <w:rFonts w:ascii="Book Antiqua" w:eastAsia="宋体" w:hAnsi="Book Antiqua" w:cs="Arial" w:hint="eastAsia"/>
          <w:lang w:eastAsia="zh-CN"/>
        </w:rPr>
        <w:t>:</w:t>
      </w:r>
      <w:r w:rsidRPr="00041F3B">
        <w:rPr>
          <w:rFonts w:ascii="Book Antiqua" w:hAnsi="Book Antiqua" w:cs="Arial"/>
        </w:rPr>
        <w:t xml:space="preserve"> Breath-hold</w:t>
      </w:r>
      <w:r w:rsidRPr="00041F3B">
        <w:rPr>
          <w:rFonts w:ascii="Book Antiqua" w:eastAsia="宋体" w:hAnsi="Book Antiqua" w:cs="Arial" w:hint="eastAsia"/>
          <w:lang w:eastAsia="zh-CN"/>
        </w:rPr>
        <w:t>;</w:t>
      </w:r>
      <w:r w:rsidRPr="00041F3B">
        <w:rPr>
          <w:rFonts w:ascii="Book Antiqua" w:hAnsi="Book Antiqua" w:cs="Arial"/>
        </w:rPr>
        <w:t xml:space="preserve"> BHI</w:t>
      </w:r>
      <w:r w:rsidRPr="00041F3B">
        <w:rPr>
          <w:rFonts w:ascii="Book Antiqua" w:eastAsia="宋体" w:hAnsi="Book Antiqua" w:cs="Arial" w:hint="eastAsia"/>
          <w:lang w:eastAsia="zh-CN"/>
        </w:rPr>
        <w:t>:</w:t>
      </w:r>
      <w:r w:rsidRPr="00041F3B">
        <w:rPr>
          <w:rFonts w:ascii="Book Antiqua" w:hAnsi="Book Antiqua" w:cs="Arial"/>
        </w:rPr>
        <w:t xml:space="preserve"> Breath-hold end inspiratory</w:t>
      </w:r>
      <w:r w:rsidRPr="00041F3B">
        <w:rPr>
          <w:rFonts w:ascii="Book Antiqua" w:eastAsia="宋体" w:hAnsi="Book Antiqua" w:cs="Arial" w:hint="eastAsia"/>
          <w:lang w:eastAsia="zh-CN"/>
        </w:rPr>
        <w:t>;</w:t>
      </w:r>
      <w:r w:rsidRPr="00041F3B">
        <w:rPr>
          <w:rFonts w:ascii="Book Antiqua" w:hAnsi="Book Antiqua" w:cs="Arial"/>
        </w:rPr>
        <w:t xml:space="preserve"> BHE</w:t>
      </w:r>
      <w:r w:rsidRPr="00041F3B">
        <w:rPr>
          <w:rFonts w:ascii="Book Antiqua" w:eastAsia="宋体" w:hAnsi="Book Antiqua" w:cs="Arial" w:hint="eastAsia"/>
          <w:lang w:eastAsia="zh-CN"/>
        </w:rPr>
        <w:t>:</w:t>
      </w:r>
      <w:r w:rsidRPr="00041F3B">
        <w:rPr>
          <w:rFonts w:ascii="Book Antiqua" w:hAnsi="Book Antiqua" w:cs="Arial"/>
        </w:rPr>
        <w:t xml:space="preserve"> Breath-hold end expiratory</w:t>
      </w:r>
      <w:r w:rsidRPr="00041F3B">
        <w:rPr>
          <w:rFonts w:ascii="Book Antiqua" w:eastAsia="宋体" w:hAnsi="Book Antiqua" w:cs="Arial" w:hint="eastAsia"/>
          <w:lang w:eastAsia="zh-CN"/>
        </w:rPr>
        <w:t>;</w:t>
      </w:r>
      <w:r w:rsidRPr="00041F3B">
        <w:rPr>
          <w:rFonts w:ascii="Book Antiqua" w:hAnsi="Book Antiqua" w:cs="Arial"/>
        </w:rPr>
        <w:t xml:space="preserve"> SPIR</w:t>
      </w:r>
      <w:r w:rsidRPr="00041F3B">
        <w:rPr>
          <w:rFonts w:ascii="Book Antiqua" w:eastAsia="宋体" w:hAnsi="Book Antiqua" w:cs="Arial" w:hint="eastAsia"/>
          <w:lang w:eastAsia="zh-CN"/>
        </w:rPr>
        <w:t>:</w:t>
      </w:r>
      <w:r w:rsidRPr="00041F3B">
        <w:rPr>
          <w:rFonts w:ascii="Book Antiqua" w:hAnsi="Book Antiqua" w:cs="Arial"/>
        </w:rPr>
        <w:t xml:space="preserve"> Spectral pre-saturation with inversion recovery</w:t>
      </w:r>
      <w:r w:rsidRPr="00041F3B">
        <w:rPr>
          <w:rFonts w:ascii="Book Antiqua" w:eastAsia="宋体" w:hAnsi="Book Antiqua" w:cs="Arial" w:hint="eastAsia"/>
          <w:lang w:eastAsia="zh-CN"/>
        </w:rPr>
        <w:t>;</w:t>
      </w:r>
      <w:r w:rsidRPr="00041F3B">
        <w:rPr>
          <w:rFonts w:ascii="Book Antiqua" w:hAnsi="Book Antiqua" w:cs="Arial"/>
        </w:rPr>
        <w:t xml:space="preserve"> FS</w:t>
      </w:r>
      <w:r w:rsidRPr="00041F3B">
        <w:rPr>
          <w:rFonts w:ascii="Book Antiqua" w:eastAsia="宋体" w:hAnsi="Book Antiqua" w:cs="Arial" w:hint="eastAsia"/>
          <w:lang w:eastAsia="zh-CN"/>
        </w:rPr>
        <w:t>:</w:t>
      </w:r>
      <w:r w:rsidRPr="00041F3B">
        <w:rPr>
          <w:rFonts w:ascii="Book Antiqua" w:hAnsi="Book Antiqua" w:cs="Arial"/>
        </w:rPr>
        <w:t xml:space="preserve"> Fat suppressed</w:t>
      </w:r>
      <w:r w:rsidRPr="00041F3B">
        <w:rPr>
          <w:rFonts w:ascii="Book Antiqua" w:eastAsia="宋体" w:hAnsi="Book Antiqua" w:cs="Arial" w:hint="eastAsia"/>
          <w:lang w:eastAsia="zh-CN"/>
        </w:rPr>
        <w:t>;</w:t>
      </w:r>
      <w:r w:rsidRPr="00041F3B">
        <w:rPr>
          <w:rFonts w:ascii="Book Antiqua" w:hAnsi="Book Antiqua" w:cs="Arial"/>
        </w:rPr>
        <w:t xml:space="preserve"> E</w:t>
      </w:r>
      <w:r w:rsidRPr="00041F3B">
        <w:rPr>
          <w:rFonts w:ascii="Book Antiqua" w:eastAsia="宋体" w:hAnsi="Book Antiqua" w:cs="Arial" w:hint="eastAsia"/>
          <w:lang w:eastAsia="zh-CN"/>
        </w:rPr>
        <w:t>:</w:t>
      </w:r>
      <w:r w:rsidRPr="00041F3B">
        <w:rPr>
          <w:rFonts w:ascii="Book Antiqua" w:hAnsi="Book Antiqua" w:cs="Arial"/>
        </w:rPr>
        <w:t xml:space="preserve"> Estimated from the chart</w:t>
      </w:r>
      <w:r w:rsidRPr="00041F3B">
        <w:rPr>
          <w:rFonts w:ascii="Book Antiqua" w:eastAsia="宋体" w:hAnsi="Book Antiqua" w:cs="Arial" w:hint="eastAsia"/>
          <w:lang w:eastAsia="zh-CN"/>
        </w:rPr>
        <w:t xml:space="preserve">; </w:t>
      </w:r>
      <w:r w:rsidRPr="00041F3B">
        <w:rPr>
          <w:rFonts w:ascii="Book Antiqua" w:hAnsi="Book Antiqua" w:cs="Arial"/>
        </w:rPr>
        <w:t>FA</w:t>
      </w:r>
      <w:r w:rsidRPr="00041F3B">
        <w:rPr>
          <w:rFonts w:ascii="Book Antiqua" w:eastAsia="宋体" w:hAnsi="Book Antiqua" w:cs="Arial" w:hint="eastAsia"/>
          <w:lang w:eastAsia="zh-CN"/>
        </w:rPr>
        <w:t>:</w:t>
      </w:r>
      <w:r w:rsidRPr="00041F3B">
        <w:rPr>
          <w:rFonts w:ascii="Book Antiqua" w:hAnsi="Book Antiqua" w:cs="Arial"/>
        </w:rPr>
        <w:t xml:space="preserve"> Flip angle</w:t>
      </w:r>
      <w:r w:rsidRPr="00041F3B">
        <w:rPr>
          <w:rFonts w:ascii="Book Antiqua" w:eastAsia="宋体" w:hAnsi="Book Antiqua" w:cs="Arial" w:hint="eastAsia"/>
          <w:lang w:eastAsia="zh-CN"/>
        </w:rPr>
        <w:t xml:space="preserve">; </w:t>
      </w:r>
      <w:r w:rsidRPr="00041F3B">
        <w:rPr>
          <w:rFonts w:ascii="Book Antiqua" w:hAnsi="Book Antiqua" w:cs="Arial"/>
        </w:rPr>
        <w:t>P</w:t>
      </w:r>
      <w:r w:rsidRPr="00041F3B">
        <w:rPr>
          <w:rFonts w:ascii="Book Antiqua" w:eastAsia="宋体" w:hAnsi="Book Antiqua" w:cs="Arial" w:hint="eastAsia"/>
          <w:lang w:eastAsia="zh-CN"/>
        </w:rPr>
        <w:t>:</w:t>
      </w:r>
      <w:r w:rsidRPr="00041F3B">
        <w:rPr>
          <w:rFonts w:ascii="Book Antiqua" w:hAnsi="Book Antiqua" w:cs="Arial"/>
        </w:rPr>
        <w:t xml:space="preserve"> Population</w:t>
      </w:r>
      <w:r w:rsidRPr="00041F3B">
        <w:rPr>
          <w:rFonts w:ascii="Book Antiqua" w:eastAsia="宋体" w:hAnsi="Book Antiqua" w:cs="Arial" w:hint="eastAsia"/>
          <w:lang w:eastAsia="zh-CN"/>
        </w:rPr>
        <w:t>;</w:t>
      </w:r>
      <w:r w:rsidRPr="00041F3B">
        <w:rPr>
          <w:rFonts w:ascii="Book Antiqua" w:hAnsi="Book Antiqua" w:cs="Arial"/>
        </w:rPr>
        <w:t xml:space="preserve"> V</w:t>
      </w:r>
      <w:r w:rsidRPr="00041F3B">
        <w:rPr>
          <w:rFonts w:ascii="Book Antiqua" w:eastAsia="宋体" w:hAnsi="Book Antiqua" w:cs="Arial" w:hint="eastAsia"/>
          <w:lang w:eastAsia="zh-CN"/>
        </w:rPr>
        <w:t>:</w:t>
      </w:r>
      <w:r w:rsidRPr="00041F3B">
        <w:rPr>
          <w:rFonts w:ascii="Book Antiqua" w:hAnsi="Book Antiqua" w:cs="Arial"/>
        </w:rPr>
        <w:t xml:space="preserve"> Visit</w:t>
      </w:r>
      <w:r w:rsidRPr="00041F3B">
        <w:rPr>
          <w:rFonts w:ascii="Book Antiqua" w:eastAsia="宋体" w:hAnsi="Book Antiqua" w:cs="Arial" w:hint="eastAsia"/>
          <w:lang w:eastAsia="zh-CN"/>
        </w:rPr>
        <w:t>;</w:t>
      </w:r>
      <w:r w:rsidRPr="00041F3B">
        <w:rPr>
          <w:rFonts w:ascii="Book Antiqua" w:hAnsi="Book Antiqua" w:cs="Arial"/>
        </w:rPr>
        <w:t xml:space="preserve"> PI</w:t>
      </w:r>
      <w:r w:rsidRPr="00041F3B">
        <w:rPr>
          <w:rFonts w:ascii="Book Antiqua" w:eastAsia="宋体" w:hAnsi="Book Antiqua" w:cs="Arial" w:hint="eastAsia"/>
          <w:lang w:eastAsia="zh-CN"/>
        </w:rPr>
        <w:t>:</w:t>
      </w:r>
      <w:r w:rsidRPr="00041F3B">
        <w:rPr>
          <w:rFonts w:ascii="Book Antiqua" w:hAnsi="Book Antiqua" w:cs="Arial"/>
        </w:rPr>
        <w:t xml:space="preserve"> Parallel imaging</w:t>
      </w:r>
      <w:r w:rsidRPr="00041F3B">
        <w:rPr>
          <w:rFonts w:ascii="Book Antiqua" w:eastAsia="宋体" w:hAnsi="Book Antiqua" w:cs="Arial" w:hint="eastAsia"/>
          <w:lang w:eastAsia="zh-CN"/>
        </w:rPr>
        <w:t>;</w:t>
      </w:r>
      <w:r w:rsidRPr="00041F3B">
        <w:rPr>
          <w:rFonts w:ascii="Book Antiqua" w:hAnsi="Book Antiqua" w:cs="Arial"/>
        </w:rPr>
        <w:t xml:space="preserve"> NPI</w:t>
      </w:r>
      <w:r w:rsidRPr="00041F3B">
        <w:rPr>
          <w:rFonts w:ascii="Book Antiqua" w:eastAsia="宋体" w:hAnsi="Book Antiqua" w:cs="Arial" w:hint="eastAsia"/>
          <w:lang w:eastAsia="zh-CN"/>
        </w:rPr>
        <w:t>:</w:t>
      </w:r>
      <w:r w:rsidRPr="00041F3B">
        <w:rPr>
          <w:rFonts w:ascii="Book Antiqua" w:hAnsi="Book Antiqua" w:cs="Arial"/>
        </w:rPr>
        <w:t xml:space="preserve"> No parallel imaging</w:t>
      </w:r>
      <w:r w:rsidRPr="00041F3B">
        <w:rPr>
          <w:rFonts w:ascii="Book Antiqua" w:eastAsia="宋体" w:hAnsi="Book Antiqua" w:cs="Arial" w:hint="eastAsia"/>
          <w:lang w:eastAsia="zh-CN"/>
        </w:rPr>
        <w:t>;</w:t>
      </w:r>
      <w:r w:rsidRPr="00041F3B">
        <w:rPr>
          <w:rFonts w:ascii="Book Antiqua" w:hAnsi="Book Antiqua" w:cs="Arial"/>
        </w:rPr>
        <w:t xml:space="preserve"> DTI</w:t>
      </w:r>
      <w:r w:rsidRPr="00041F3B">
        <w:rPr>
          <w:rFonts w:ascii="Book Antiqua" w:eastAsia="宋体" w:hAnsi="Book Antiqua" w:cs="Arial" w:hint="eastAsia"/>
          <w:lang w:eastAsia="zh-CN"/>
        </w:rPr>
        <w:t>:</w:t>
      </w:r>
      <w:r w:rsidRPr="00041F3B">
        <w:rPr>
          <w:rFonts w:ascii="Book Antiqua" w:hAnsi="Book Antiqua" w:cs="Arial"/>
        </w:rPr>
        <w:t xml:space="preserve"> Diffusion tensor imaging</w:t>
      </w:r>
      <w:r w:rsidRPr="00041F3B">
        <w:rPr>
          <w:rFonts w:ascii="Book Antiqua" w:eastAsia="宋体" w:hAnsi="Book Antiqua" w:cs="Arial" w:hint="eastAsia"/>
          <w:lang w:eastAsia="zh-CN"/>
        </w:rPr>
        <w:t>;</w:t>
      </w:r>
      <w:r w:rsidRPr="00041F3B">
        <w:rPr>
          <w:rFonts w:ascii="Book Antiqua" w:hAnsi="Book Antiqua" w:cs="Arial"/>
        </w:rPr>
        <w:t xml:space="preserve"> WA</w:t>
      </w:r>
      <w:r w:rsidRPr="00041F3B">
        <w:rPr>
          <w:rFonts w:ascii="Book Antiqua" w:eastAsia="宋体" w:hAnsi="Book Antiqua" w:cs="Arial" w:hint="eastAsia"/>
          <w:lang w:eastAsia="zh-CN"/>
        </w:rPr>
        <w:t>:</w:t>
      </w:r>
      <w:r w:rsidRPr="00041F3B">
        <w:rPr>
          <w:rFonts w:ascii="Book Antiqua" w:hAnsi="Book Antiqua" w:cs="Arial"/>
        </w:rPr>
        <w:t xml:space="preserve"> Weighted averaging for different </w:t>
      </w:r>
      <w:r w:rsidRPr="00041F3B">
        <w:rPr>
          <w:rFonts w:ascii="Book Antiqua" w:hAnsi="Book Antiqua" w:cs="Arial"/>
          <w:i/>
        </w:rPr>
        <w:t xml:space="preserve">b </w:t>
      </w:r>
      <w:r w:rsidRPr="00041F3B">
        <w:rPr>
          <w:rFonts w:ascii="Book Antiqua" w:hAnsi="Book Antiqua" w:cs="Arial"/>
        </w:rPr>
        <w:t>values</w:t>
      </w:r>
      <w:r w:rsidRPr="00041F3B">
        <w:rPr>
          <w:rFonts w:ascii="Book Antiqua" w:eastAsia="宋体" w:hAnsi="Book Antiqua" w:cs="Arial" w:hint="eastAsia"/>
          <w:lang w:eastAsia="zh-CN"/>
        </w:rPr>
        <w:t>;</w:t>
      </w:r>
      <w:r w:rsidRPr="00041F3B">
        <w:rPr>
          <w:rFonts w:ascii="Book Antiqua" w:hAnsi="Book Antiqua" w:cs="Arial"/>
        </w:rPr>
        <w:t xml:space="preserve"> LL</w:t>
      </w:r>
      <w:r w:rsidRPr="00041F3B">
        <w:rPr>
          <w:rFonts w:ascii="Book Antiqua" w:eastAsia="宋体" w:hAnsi="Book Antiqua" w:cs="Arial" w:hint="eastAsia"/>
          <w:lang w:eastAsia="zh-CN"/>
        </w:rPr>
        <w:t>:</w:t>
      </w:r>
      <w:r w:rsidRPr="00041F3B">
        <w:rPr>
          <w:rFonts w:ascii="Book Antiqua" w:hAnsi="Book Antiqua" w:cs="Arial"/>
        </w:rPr>
        <w:t xml:space="preserve"> Left liver lobe</w:t>
      </w:r>
      <w:r w:rsidRPr="00041F3B">
        <w:rPr>
          <w:rFonts w:ascii="Book Antiqua" w:eastAsia="宋体" w:hAnsi="Book Antiqua" w:cs="Arial" w:hint="eastAsia"/>
          <w:lang w:eastAsia="zh-CN"/>
        </w:rPr>
        <w:t>;</w:t>
      </w:r>
      <w:r w:rsidRPr="00041F3B">
        <w:rPr>
          <w:rFonts w:ascii="Book Antiqua" w:hAnsi="Book Antiqua" w:cs="Arial"/>
        </w:rPr>
        <w:t xml:space="preserve"> RL</w:t>
      </w:r>
      <w:r w:rsidRPr="00041F3B">
        <w:rPr>
          <w:rFonts w:ascii="Book Antiqua" w:eastAsia="宋体" w:hAnsi="Book Antiqua" w:cs="Arial" w:hint="eastAsia"/>
          <w:lang w:eastAsia="zh-CN"/>
        </w:rPr>
        <w:t>:</w:t>
      </w:r>
      <w:r w:rsidRPr="00041F3B">
        <w:rPr>
          <w:rFonts w:ascii="Book Antiqua" w:hAnsi="Book Antiqua" w:cs="Arial"/>
        </w:rPr>
        <w:t xml:space="preserve"> Right liver lobe.  </w:t>
      </w:r>
    </w:p>
    <w:p w14:paraId="0AB8709D" w14:textId="77777777" w:rsidR="00E910CA" w:rsidRPr="00041F3B" w:rsidRDefault="00E910CA" w:rsidP="00DA00EB">
      <w:pPr>
        <w:spacing w:line="360" w:lineRule="auto"/>
        <w:jc w:val="both"/>
        <w:rPr>
          <w:rFonts w:ascii="Book Antiqua" w:eastAsia="宋体" w:hAnsi="Book Antiqua" w:cs="Arial"/>
          <w:lang w:eastAsia="zh-CN"/>
        </w:rPr>
      </w:pPr>
    </w:p>
    <w:p w14:paraId="39B415A9" w14:textId="02888AC3" w:rsidR="00E07C9F" w:rsidRPr="00041F3B" w:rsidRDefault="00E07C9F" w:rsidP="00FF7EA7">
      <w:pPr>
        <w:spacing w:line="360" w:lineRule="auto"/>
        <w:jc w:val="both"/>
        <w:rPr>
          <w:rFonts w:ascii="Book Antiqua" w:hAnsi="Book Antiqua" w:cs="Arial"/>
        </w:rPr>
      </w:pPr>
      <w:r w:rsidRPr="00041F3B">
        <w:rPr>
          <w:rFonts w:ascii="Book Antiqua" w:hAnsi="Book Antiqua" w:cs="Arial"/>
        </w:rPr>
        <w:br w:type="page"/>
      </w:r>
    </w:p>
    <w:p w14:paraId="44D26F26" w14:textId="6364A219" w:rsidR="00A137A4" w:rsidRPr="00041F3B" w:rsidRDefault="00887717" w:rsidP="00FF7EA7">
      <w:pPr>
        <w:spacing w:line="360" w:lineRule="auto"/>
        <w:jc w:val="both"/>
        <w:rPr>
          <w:rFonts w:ascii="Book Antiqua" w:hAnsi="Book Antiqua" w:cs="Arial"/>
          <w:vertAlign w:val="superscript"/>
        </w:rPr>
      </w:pPr>
      <w:r w:rsidRPr="00041F3B">
        <w:rPr>
          <w:rFonts w:ascii="Book Antiqua" w:hAnsi="Book Antiqua" w:cs="Arial"/>
          <w:b/>
        </w:rPr>
        <w:lastRenderedPageBreak/>
        <w:t>Tabl</w:t>
      </w:r>
      <w:r w:rsidR="00A87C51" w:rsidRPr="00041F3B">
        <w:rPr>
          <w:rFonts w:ascii="Book Antiqua" w:hAnsi="Book Antiqua" w:cs="Arial"/>
          <w:b/>
        </w:rPr>
        <w:t>e</w:t>
      </w:r>
      <w:r w:rsidR="00E016B6" w:rsidRPr="00041F3B">
        <w:rPr>
          <w:rFonts w:ascii="Book Antiqua" w:hAnsi="Book Antiqua" w:cs="Arial"/>
          <w:b/>
        </w:rPr>
        <w:t xml:space="preserve"> </w:t>
      </w:r>
      <w:r w:rsidRPr="00041F3B">
        <w:rPr>
          <w:rFonts w:ascii="Book Antiqua" w:hAnsi="Book Antiqua" w:cs="Arial"/>
          <w:b/>
        </w:rPr>
        <w:t>3</w:t>
      </w:r>
      <w:r w:rsidR="00A137A4" w:rsidRPr="00041F3B">
        <w:rPr>
          <w:rFonts w:ascii="Book Antiqua" w:hAnsi="Book Antiqua" w:cs="Arial"/>
          <w:b/>
        </w:rPr>
        <w:t xml:space="preserve"> Estimates of</w:t>
      </w:r>
      <w:r w:rsidR="00E910CA" w:rsidRPr="00041F3B">
        <w:rPr>
          <w:rFonts w:ascii="Book Antiqua" w:hAnsi="Book Antiqua" w:cs="Arial"/>
          <w:b/>
        </w:rPr>
        <w:t xml:space="preserve"> apparent diffusion coefficient</w:t>
      </w:r>
      <w:r w:rsidR="00A137A4" w:rsidRPr="00041F3B">
        <w:rPr>
          <w:rFonts w:ascii="Book Antiqua" w:hAnsi="Book Antiqua" w:cs="Arial"/>
          <w:b/>
        </w:rPr>
        <w:t xml:space="preserve"> values reported in human spleen using a </w:t>
      </w:r>
      <w:r w:rsidR="00E910CA" w:rsidRPr="00041F3B">
        <w:rPr>
          <w:rFonts w:ascii="Book Antiqua" w:hAnsi="Book Antiqua" w:cs="Arial"/>
          <w:b/>
        </w:rPr>
        <w:t>mono-exponential fit</w:t>
      </w:r>
      <w:r w:rsidR="00A137A4" w:rsidRPr="00041F3B">
        <w:rPr>
          <w:rFonts w:ascii="Book Antiqua" w:hAnsi="Book Antiqua" w:cs="Arial"/>
        </w:rPr>
        <w:t xml:space="preserve"> </w:t>
      </w:r>
    </w:p>
    <w:tbl>
      <w:tblPr>
        <w:tblStyle w:val="TableGrid"/>
        <w:tblW w:w="14425" w:type="dxa"/>
        <w:tblLayout w:type="fixed"/>
        <w:tblLook w:val="04A0" w:firstRow="1" w:lastRow="0" w:firstColumn="1" w:lastColumn="0" w:noHBand="0" w:noVBand="1"/>
      </w:tblPr>
      <w:tblGrid>
        <w:gridCol w:w="1668"/>
        <w:gridCol w:w="1559"/>
        <w:gridCol w:w="1134"/>
        <w:gridCol w:w="1843"/>
        <w:gridCol w:w="1275"/>
        <w:gridCol w:w="2979"/>
        <w:gridCol w:w="1984"/>
        <w:gridCol w:w="1983"/>
      </w:tblGrid>
      <w:tr w:rsidR="00A137A4" w:rsidRPr="00041F3B" w14:paraId="027BA5F4" w14:textId="77777777" w:rsidTr="003D4A2C">
        <w:tc>
          <w:tcPr>
            <w:tcW w:w="1668" w:type="dxa"/>
          </w:tcPr>
          <w:p w14:paraId="57FEEE4D" w14:textId="66CCD9C7" w:rsidR="00A137A4" w:rsidRPr="00041F3B" w:rsidRDefault="00775CDB" w:rsidP="00FF7EA7">
            <w:pPr>
              <w:spacing w:line="360" w:lineRule="auto"/>
              <w:jc w:val="both"/>
              <w:rPr>
                <w:rFonts w:ascii="Book Antiqua" w:eastAsia="宋体" w:hAnsi="Book Antiqua" w:cs="Arial"/>
                <w:lang w:eastAsia="zh-CN"/>
              </w:rPr>
            </w:pPr>
            <w:r w:rsidRPr="00041F3B">
              <w:rPr>
                <w:rFonts w:ascii="Book Antiqua" w:eastAsia="宋体" w:hAnsi="Book Antiqua" w:cs="Arial"/>
                <w:lang w:eastAsia="zh-CN"/>
              </w:rPr>
              <w:t>R</w:t>
            </w:r>
            <w:r w:rsidR="0027198D" w:rsidRPr="00041F3B">
              <w:rPr>
                <w:rFonts w:ascii="Book Antiqua" w:eastAsia="宋体" w:hAnsi="Book Antiqua" w:cs="Arial"/>
                <w:lang w:eastAsia="zh-CN"/>
              </w:rPr>
              <w:t>ef.</w:t>
            </w:r>
          </w:p>
        </w:tc>
        <w:tc>
          <w:tcPr>
            <w:tcW w:w="1559" w:type="dxa"/>
          </w:tcPr>
          <w:p w14:paraId="6A08F695" w14:textId="44441F2E" w:rsidR="00A137A4" w:rsidRPr="00041F3B" w:rsidRDefault="00775CDB" w:rsidP="00FF7EA7">
            <w:pPr>
              <w:spacing w:line="360" w:lineRule="auto"/>
              <w:jc w:val="both"/>
              <w:rPr>
                <w:rFonts w:ascii="Book Antiqua" w:hAnsi="Book Antiqua" w:cs="Arial"/>
              </w:rPr>
            </w:pPr>
            <w:r w:rsidRPr="00041F3B">
              <w:rPr>
                <w:rFonts w:ascii="Book Antiqua" w:hAnsi="Book Antiqua" w:cs="Arial"/>
              </w:rPr>
              <w:t>S</w:t>
            </w:r>
            <w:r w:rsidR="0027198D" w:rsidRPr="00041F3B">
              <w:rPr>
                <w:rFonts w:ascii="Book Antiqua" w:hAnsi="Book Antiqua" w:cs="Arial"/>
              </w:rPr>
              <w:t>ystem</w:t>
            </w:r>
          </w:p>
        </w:tc>
        <w:tc>
          <w:tcPr>
            <w:tcW w:w="1134" w:type="dxa"/>
          </w:tcPr>
          <w:p w14:paraId="31643978" w14:textId="1A4E3370" w:rsidR="00A137A4" w:rsidRPr="00041F3B" w:rsidRDefault="00775CDB" w:rsidP="00FF7EA7">
            <w:pPr>
              <w:spacing w:line="360" w:lineRule="auto"/>
              <w:jc w:val="both"/>
              <w:rPr>
                <w:rFonts w:ascii="Book Antiqua" w:hAnsi="Book Antiqua" w:cs="Arial"/>
              </w:rPr>
            </w:pPr>
            <w:r w:rsidRPr="00041F3B">
              <w:rPr>
                <w:rFonts w:ascii="Book Antiqua" w:hAnsi="Book Antiqua" w:cs="Arial"/>
              </w:rPr>
              <w:t>F</w:t>
            </w:r>
            <w:r w:rsidR="0027198D" w:rsidRPr="00041F3B">
              <w:rPr>
                <w:rFonts w:ascii="Book Antiqua" w:hAnsi="Book Antiqua" w:cs="Arial"/>
              </w:rPr>
              <w:t>ield strength</w:t>
            </w:r>
          </w:p>
          <w:p w14:paraId="74E8A092" w14:textId="16AA87F8" w:rsidR="00E07C9F" w:rsidRPr="00041F3B" w:rsidRDefault="0027198D" w:rsidP="00FF7EA7">
            <w:pPr>
              <w:spacing w:line="360" w:lineRule="auto"/>
              <w:jc w:val="both"/>
              <w:rPr>
                <w:rFonts w:ascii="Book Antiqua" w:hAnsi="Book Antiqua" w:cs="Arial"/>
              </w:rPr>
            </w:pPr>
            <w:r w:rsidRPr="00041F3B">
              <w:rPr>
                <w:rFonts w:ascii="Book Antiqua" w:hAnsi="Book Antiqua" w:cs="Arial"/>
              </w:rPr>
              <w:t>(t)</w:t>
            </w:r>
          </w:p>
        </w:tc>
        <w:tc>
          <w:tcPr>
            <w:tcW w:w="1843" w:type="dxa"/>
          </w:tcPr>
          <w:p w14:paraId="1B64F734" w14:textId="6DD9300F" w:rsidR="00A137A4" w:rsidRPr="00041F3B" w:rsidRDefault="00775CDB" w:rsidP="00FF7EA7">
            <w:pPr>
              <w:spacing w:line="360" w:lineRule="auto"/>
              <w:jc w:val="both"/>
              <w:rPr>
                <w:rFonts w:ascii="Book Antiqua" w:hAnsi="Book Antiqua" w:cs="Arial"/>
              </w:rPr>
            </w:pPr>
            <w:r w:rsidRPr="00041F3B">
              <w:rPr>
                <w:rFonts w:ascii="Book Antiqua" w:hAnsi="Book Antiqua" w:cs="Arial"/>
              </w:rPr>
              <w:t>S</w:t>
            </w:r>
            <w:r w:rsidR="0027198D" w:rsidRPr="00041F3B">
              <w:rPr>
                <w:rFonts w:ascii="Book Antiqua" w:hAnsi="Book Antiqua" w:cs="Arial"/>
              </w:rPr>
              <w:t>equence</w:t>
            </w:r>
          </w:p>
        </w:tc>
        <w:tc>
          <w:tcPr>
            <w:tcW w:w="1275" w:type="dxa"/>
          </w:tcPr>
          <w:p w14:paraId="0B6C4A9A" w14:textId="5FABC5A3" w:rsidR="00A137A4" w:rsidRPr="00041F3B" w:rsidRDefault="00775CDB" w:rsidP="00FF7EA7">
            <w:pPr>
              <w:spacing w:line="360" w:lineRule="auto"/>
              <w:jc w:val="both"/>
              <w:rPr>
                <w:rFonts w:ascii="Book Antiqua" w:hAnsi="Book Antiqua" w:cs="Arial"/>
              </w:rPr>
            </w:pPr>
            <w:r w:rsidRPr="00041F3B">
              <w:rPr>
                <w:rFonts w:ascii="Book Antiqua" w:hAnsi="Book Antiqua" w:cs="Arial"/>
              </w:rPr>
              <w:t>TR/TE</w:t>
            </w:r>
            <w:r w:rsidR="0027198D" w:rsidRPr="00041F3B">
              <w:rPr>
                <w:rFonts w:ascii="Book Antiqua" w:hAnsi="Book Antiqua" w:cs="Arial"/>
              </w:rPr>
              <w:t xml:space="preserve"> (ms/ms)</w:t>
            </w:r>
          </w:p>
        </w:tc>
        <w:tc>
          <w:tcPr>
            <w:tcW w:w="2979" w:type="dxa"/>
          </w:tcPr>
          <w:p w14:paraId="474429E8" w14:textId="2ED3F0F0" w:rsidR="00E07C9F" w:rsidRPr="00041F3B" w:rsidRDefault="00775CDB" w:rsidP="00FF7EA7">
            <w:pPr>
              <w:spacing w:line="360" w:lineRule="auto"/>
              <w:jc w:val="both"/>
              <w:rPr>
                <w:rFonts w:ascii="Book Antiqua" w:hAnsi="Book Antiqua" w:cs="Arial"/>
              </w:rPr>
            </w:pPr>
            <w:r w:rsidRPr="00041F3B">
              <w:rPr>
                <w:rFonts w:ascii="Book Antiqua" w:hAnsi="Book Antiqua" w:cs="Arial"/>
              </w:rPr>
              <w:t>N</w:t>
            </w:r>
            <w:r w:rsidR="0027198D" w:rsidRPr="00041F3B">
              <w:rPr>
                <w:rFonts w:ascii="Book Antiqua" w:hAnsi="Book Antiqua" w:cs="Arial"/>
              </w:rPr>
              <w:t>o. of patients/</w:t>
            </w:r>
          </w:p>
          <w:p w14:paraId="5476BF13" w14:textId="4C95B9B1" w:rsidR="00A137A4" w:rsidRPr="00041F3B" w:rsidRDefault="0027198D" w:rsidP="00FF7EA7">
            <w:pPr>
              <w:spacing w:line="360" w:lineRule="auto"/>
              <w:jc w:val="both"/>
              <w:rPr>
                <w:rFonts w:ascii="Book Antiqua" w:hAnsi="Book Antiqua" w:cs="Arial"/>
              </w:rPr>
            </w:pPr>
            <w:r w:rsidRPr="00041F3B">
              <w:rPr>
                <w:rFonts w:ascii="Book Antiqua" w:hAnsi="Book Antiqua" w:cs="Arial"/>
              </w:rPr>
              <w:t>mean age (sd) (yr)</w:t>
            </w:r>
          </w:p>
        </w:tc>
        <w:tc>
          <w:tcPr>
            <w:tcW w:w="1984" w:type="dxa"/>
          </w:tcPr>
          <w:p w14:paraId="6A8D2087" w14:textId="3EEE5F05" w:rsidR="00A137A4" w:rsidRPr="00041F3B" w:rsidRDefault="0027198D"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hAnsi="Book Antiqua" w:cs="Arial"/>
              </w:rPr>
              <w:t xml:space="preserve">-values </w:t>
            </w:r>
          </w:p>
          <w:p w14:paraId="4325D913" w14:textId="213B5AC3" w:rsidR="00A137A4" w:rsidRPr="00041F3B" w:rsidRDefault="0027198D" w:rsidP="0027198D">
            <w:pPr>
              <w:spacing w:line="360" w:lineRule="auto"/>
              <w:jc w:val="both"/>
              <w:rPr>
                <w:rFonts w:ascii="Book Antiqua" w:hAnsi="Book Antiqua" w:cs="Arial"/>
              </w:rPr>
            </w:pPr>
            <w:r w:rsidRPr="00041F3B">
              <w:rPr>
                <w:rFonts w:ascii="Book Antiqua" w:hAnsi="Book Antiqua" w:cs="Arial"/>
              </w:rPr>
              <w:t>(s</w:t>
            </w:r>
            <w:r w:rsidRPr="00041F3B">
              <w:rPr>
                <w:rFonts w:ascii="Book Antiqua" w:eastAsia="宋体" w:hAnsi="Book Antiqua" w:cs="Arial" w:hint="eastAsia"/>
                <w:lang w:eastAsia="zh-CN"/>
              </w:rPr>
              <w:t>/</w:t>
            </w:r>
            <w:r w:rsidRPr="00041F3B">
              <w:rPr>
                <w:rFonts w:ascii="Book Antiqua" w:hAnsi="Book Antiqua" w:cs="Arial"/>
              </w:rPr>
              <w:t>mm</w:t>
            </w:r>
            <w:r w:rsidRPr="00041F3B">
              <w:rPr>
                <w:rFonts w:ascii="Book Antiqua" w:hAnsi="Book Antiqua" w:cs="Arial"/>
                <w:vertAlign w:val="superscript"/>
              </w:rPr>
              <w:t>2</w:t>
            </w:r>
            <w:r w:rsidRPr="00041F3B">
              <w:rPr>
                <w:rFonts w:ascii="Book Antiqua" w:hAnsi="Book Antiqua" w:cs="Arial"/>
              </w:rPr>
              <w:t>)</w:t>
            </w:r>
          </w:p>
        </w:tc>
        <w:tc>
          <w:tcPr>
            <w:tcW w:w="1983" w:type="dxa"/>
          </w:tcPr>
          <w:p w14:paraId="5D31F139" w14:textId="1AC1600F" w:rsidR="00E07C9F" w:rsidRPr="00041F3B" w:rsidRDefault="0027198D" w:rsidP="00FF7EA7">
            <w:pPr>
              <w:spacing w:line="360" w:lineRule="auto"/>
              <w:jc w:val="both"/>
              <w:rPr>
                <w:rFonts w:ascii="Book Antiqua" w:hAnsi="Book Antiqua" w:cs="Arial"/>
              </w:rPr>
            </w:pPr>
            <w:r w:rsidRPr="00041F3B">
              <w:rPr>
                <w:rFonts w:ascii="Book Antiqua" w:hAnsi="Book Antiqua" w:cs="Arial"/>
              </w:rPr>
              <w:t xml:space="preserve">Mean ADC (sd) </w:t>
            </w:r>
          </w:p>
          <w:p w14:paraId="5DA16264" w14:textId="2B46D8F4" w:rsidR="00E07C9F" w:rsidRPr="00041F3B" w:rsidRDefault="0027198D" w:rsidP="00FF7EA7">
            <w:pPr>
              <w:spacing w:line="360" w:lineRule="auto"/>
              <w:jc w:val="both"/>
              <w:rPr>
                <w:rFonts w:ascii="Book Antiqua" w:hAnsi="Book Antiqua" w:cs="Arial"/>
              </w:rPr>
            </w:pPr>
            <w:r w:rsidRPr="00041F3B">
              <w:rPr>
                <w:rFonts w:ascii="Book Antiqua" w:hAnsi="Book Antiqua" w:cs="Arial"/>
              </w:rPr>
              <w:t>(×</w:t>
            </w:r>
            <w:r w:rsidRPr="00041F3B">
              <w:rPr>
                <w:rFonts w:ascii="Book Antiqua" w:eastAsia="宋体" w:hAnsi="Book Antiqua" w:cs="Arial" w:hint="eastAsia"/>
                <w:lang w:eastAsia="zh-CN"/>
              </w:rPr>
              <w:t xml:space="preserve"> </w:t>
            </w:r>
            <w:r w:rsidRPr="00041F3B">
              <w:rPr>
                <w:rFonts w:ascii="Book Antiqua" w:hAnsi="Book Antiqua" w:cs="Arial"/>
              </w:rPr>
              <w:t>10</w:t>
            </w:r>
            <w:r w:rsidRPr="00041F3B">
              <w:rPr>
                <w:rFonts w:ascii="Book Antiqua" w:hAnsi="Book Antiqua" w:cs="Arial"/>
                <w:vertAlign w:val="superscript"/>
              </w:rPr>
              <w:t xml:space="preserve">-3 </w:t>
            </w:r>
            <w:r w:rsidRPr="00041F3B">
              <w:rPr>
                <w:rFonts w:ascii="Book Antiqua" w:hAnsi="Book Antiqua" w:cs="Arial"/>
              </w:rPr>
              <w:t>mm</w:t>
            </w:r>
            <w:r w:rsidRPr="00041F3B">
              <w:rPr>
                <w:rFonts w:ascii="Book Antiqua" w:hAnsi="Book Antiqua" w:cs="Arial"/>
                <w:vertAlign w:val="superscript"/>
              </w:rPr>
              <w:t>2</w:t>
            </w:r>
            <w:r w:rsidRPr="00041F3B">
              <w:rPr>
                <w:rFonts w:ascii="Book Antiqua" w:eastAsia="宋体" w:hAnsi="Book Antiqua" w:cs="Arial" w:hint="eastAsia"/>
                <w:lang w:eastAsia="zh-CN"/>
              </w:rPr>
              <w:t>/</w:t>
            </w:r>
            <w:r w:rsidRPr="00041F3B">
              <w:rPr>
                <w:rFonts w:ascii="Book Antiqua" w:hAnsi="Book Antiqua" w:cs="Arial"/>
              </w:rPr>
              <w:t>s)</w:t>
            </w:r>
          </w:p>
          <w:p w14:paraId="1E057550" w14:textId="38BF9804" w:rsidR="00A137A4" w:rsidRPr="00041F3B" w:rsidRDefault="00A137A4" w:rsidP="00FF7EA7">
            <w:pPr>
              <w:spacing w:line="360" w:lineRule="auto"/>
              <w:jc w:val="both"/>
              <w:rPr>
                <w:rFonts w:ascii="Book Antiqua" w:hAnsi="Book Antiqua" w:cs="Arial"/>
              </w:rPr>
            </w:pPr>
          </w:p>
          <w:p w14:paraId="52723582" w14:textId="77777777" w:rsidR="00A137A4" w:rsidRPr="00041F3B" w:rsidRDefault="00A137A4" w:rsidP="00FF7EA7">
            <w:pPr>
              <w:spacing w:line="360" w:lineRule="auto"/>
              <w:jc w:val="both"/>
              <w:rPr>
                <w:rFonts w:ascii="Book Antiqua" w:hAnsi="Book Antiqua" w:cs="Arial"/>
              </w:rPr>
            </w:pPr>
          </w:p>
        </w:tc>
      </w:tr>
      <w:tr w:rsidR="00DA080B" w:rsidRPr="00041F3B" w14:paraId="624C6EF4" w14:textId="77777777" w:rsidTr="003D4A2C">
        <w:tc>
          <w:tcPr>
            <w:tcW w:w="1668" w:type="dxa"/>
          </w:tcPr>
          <w:p w14:paraId="135A2EA7" w14:textId="5B8112E7" w:rsidR="00DA080B" w:rsidRPr="00041F3B" w:rsidRDefault="00DA080B" w:rsidP="00FF7EA7">
            <w:pPr>
              <w:spacing w:line="360" w:lineRule="auto"/>
              <w:jc w:val="both"/>
              <w:rPr>
                <w:rFonts w:ascii="Book Antiqua" w:hAnsi="Book Antiqua" w:cs="Arial"/>
              </w:rPr>
            </w:pPr>
            <w:r w:rsidRPr="00041F3B">
              <w:rPr>
                <w:rFonts w:ascii="Book Antiqua" w:hAnsi="Book Antiqua" w:cs="Arial"/>
              </w:rPr>
              <w:t>Muller</w:t>
            </w:r>
            <w:r w:rsidR="00EA33B6" w:rsidRPr="00041F3B">
              <w:rPr>
                <w:rFonts w:ascii="Book Antiqua" w:eastAsia="宋体" w:hAnsi="Book Antiqua" w:cs="Arial" w:hint="eastAsia"/>
                <w:i/>
                <w:lang w:eastAsia="zh-CN"/>
              </w:rPr>
              <w:t xml:space="preserve"> et al</w:t>
            </w:r>
            <w:r w:rsidR="00EA33B6" w:rsidRPr="00041F3B">
              <w:rPr>
                <w:rFonts w:ascii="Book Antiqua" w:eastAsia="宋体" w:hAnsi="Book Antiqua" w:cs="Arial" w:hint="eastAsia"/>
                <w:vertAlign w:val="superscript"/>
                <w:lang w:eastAsia="zh-CN"/>
              </w:rPr>
              <w:t>[60]</w:t>
            </w:r>
            <w:r w:rsidR="00EA33B6" w:rsidRPr="00041F3B">
              <w:rPr>
                <w:rFonts w:ascii="Book Antiqua" w:eastAsia="宋体" w:hAnsi="Book Antiqua" w:cs="Arial" w:hint="eastAsia"/>
                <w:lang w:eastAsia="zh-CN"/>
              </w:rPr>
              <w:t>,</w:t>
            </w:r>
          </w:p>
          <w:p w14:paraId="4E857C22" w14:textId="3332FBA0" w:rsidR="00DA080B" w:rsidRPr="00041F3B" w:rsidRDefault="00DA080B" w:rsidP="00FA2684">
            <w:pPr>
              <w:spacing w:line="360" w:lineRule="auto"/>
              <w:jc w:val="both"/>
              <w:rPr>
                <w:rFonts w:ascii="Book Antiqua" w:hAnsi="Book Antiqua" w:cs="Arial"/>
              </w:rPr>
            </w:pPr>
            <w:r w:rsidRPr="00041F3B">
              <w:rPr>
                <w:rFonts w:ascii="Book Antiqua" w:hAnsi="Book Antiqua" w:cs="Arial"/>
              </w:rPr>
              <w:t>1994</w:t>
            </w:r>
          </w:p>
        </w:tc>
        <w:tc>
          <w:tcPr>
            <w:tcW w:w="1559" w:type="dxa"/>
          </w:tcPr>
          <w:p w14:paraId="71F8150A" w14:textId="2C856651" w:rsidR="00DA080B" w:rsidRPr="00041F3B" w:rsidRDefault="00DA080B" w:rsidP="00FF7EA7">
            <w:pPr>
              <w:spacing w:line="360" w:lineRule="auto"/>
              <w:jc w:val="both"/>
              <w:rPr>
                <w:rFonts w:ascii="Book Antiqua" w:hAnsi="Book Antiqua" w:cs="Arial"/>
              </w:rPr>
            </w:pPr>
            <w:r w:rsidRPr="00041F3B">
              <w:rPr>
                <w:rFonts w:ascii="Book Antiqua" w:hAnsi="Book Antiqua" w:cs="Arial"/>
              </w:rPr>
              <w:t>Siemens</w:t>
            </w:r>
          </w:p>
        </w:tc>
        <w:tc>
          <w:tcPr>
            <w:tcW w:w="1134" w:type="dxa"/>
          </w:tcPr>
          <w:p w14:paraId="554C2807" w14:textId="625E438C" w:rsidR="00DA080B"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65A87712" w14:textId="32655127" w:rsidR="00DA080B" w:rsidRPr="00041F3B" w:rsidRDefault="00DA080B" w:rsidP="00FF7EA7">
            <w:pPr>
              <w:spacing w:line="360" w:lineRule="auto"/>
              <w:jc w:val="both"/>
              <w:rPr>
                <w:rFonts w:ascii="Book Antiqua" w:hAnsi="Book Antiqua" w:cs="Arial"/>
              </w:rPr>
            </w:pPr>
            <w:r w:rsidRPr="00041F3B">
              <w:rPr>
                <w:rFonts w:ascii="Book Antiqua" w:hAnsi="Book Antiqua" w:cs="Arial"/>
              </w:rPr>
              <w:t>STEAM EPI, BH</w:t>
            </w:r>
          </w:p>
        </w:tc>
        <w:tc>
          <w:tcPr>
            <w:tcW w:w="1275" w:type="dxa"/>
          </w:tcPr>
          <w:p w14:paraId="0AECE846" w14:textId="73E7229A" w:rsidR="00DA080B" w:rsidRPr="00041F3B" w:rsidRDefault="00DA080B" w:rsidP="00FF7EA7">
            <w:pPr>
              <w:spacing w:line="360" w:lineRule="auto"/>
              <w:jc w:val="both"/>
              <w:rPr>
                <w:rFonts w:ascii="Book Antiqua" w:hAnsi="Book Antiqua" w:cs="Arial"/>
              </w:rPr>
            </w:pPr>
            <w:r w:rsidRPr="00041F3B">
              <w:rPr>
                <w:rFonts w:ascii="Book Antiqua" w:hAnsi="Book Antiqua" w:cs="Arial"/>
              </w:rPr>
              <w:t>2BH/18</w:t>
            </w:r>
          </w:p>
        </w:tc>
        <w:tc>
          <w:tcPr>
            <w:tcW w:w="2979" w:type="dxa"/>
          </w:tcPr>
          <w:p w14:paraId="3D978D23" w14:textId="0C72D2E2" w:rsidR="00DA080B" w:rsidRPr="00041F3B" w:rsidRDefault="00DA080B" w:rsidP="00FF7EA7">
            <w:pPr>
              <w:spacing w:line="360" w:lineRule="auto"/>
              <w:jc w:val="both"/>
              <w:rPr>
                <w:rFonts w:ascii="Book Antiqua" w:hAnsi="Book Antiqua" w:cs="Arial"/>
              </w:rPr>
            </w:pPr>
            <w:r w:rsidRPr="00041F3B">
              <w:rPr>
                <w:rFonts w:ascii="Book Antiqua" w:hAnsi="Book Antiqua" w:cs="Arial"/>
              </w:rPr>
              <w:t>10 (7F, 3M)</w:t>
            </w:r>
            <w:r w:rsidR="00A813D8" w:rsidRPr="00041F3B">
              <w:rPr>
                <w:rFonts w:ascii="Book Antiqua" w:hAnsi="Book Antiqua" w:cs="Arial"/>
              </w:rPr>
              <w:t>/</w:t>
            </w:r>
            <w:r w:rsidRPr="00041F3B">
              <w:rPr>
                <w:rFonts w:ascii="Book Antiqua" w:hAnsi="Book Antiqua" w:cs="Arial"/>
              </w:rPr>
              <w:t>24</w:t>
            </w:r>
          </w:p>
        </w:tc>
        <w:tc>
          <w:tcPr>
            <w:tcW w:w="1984" w:type="dxa"/>
          </w:tcPr>
          <w:p w14:paraId="7A0E4B08" w14:textId="51E23A58" w:rsidR="00DA080B" w:rsidRPr="00041F3B" w:rsidRDefault="00DA080B" w:rsidP="00FF7EA7">
            <w:pPr>
              <w:spacing w:line="360" w:lineRule="auto"/>
              <w:jc w:val="both"/>
              <w:rPr>
                <w:rFonts w:ascii="Book Antiqua" w:hAnsi="Book Antiqua" w:cs="Arial"/>
              </w:rPr>
            </w:pPr>
            <w:r w:rsidRPr="00041F3B">
              <w:rPr>
                <w:rFonts w:ascii="Book Antiqua" w:hAnsi="Book Antiqua" w:cs="Arial"/>
              </w:rPr>
              <w:t>2, 8, 22, 32, 57, 89, 176, 395</w:t>
            </w:r>
          </w:p>
        </w:tc>
        <w:tc>
          <w:tcPr>
            <w:tcW w:w="1983" w:type="dxa"/>
          </w:tcPr>
          <w:p w14:paraId="11617183" w14:textId="5A5D1174" w:rsidR="00DA080B" w:rsidRPr="00041F3B" w:rsidRDefault="00DA080B" w:rsidP="00FF7EA7">
            <w:pPr>
              <w:spacing w:line="360" w:lineRule="auto"/>
              <w:jc w:val="both"/>
              <w:rPr>
                <w:rFonts w:ascii="Book Antiqua" w:hAnsi="Book Antiqua" w:cs="Arial"/>
              </w:rPr>
            </w:pPr>
            <w:r w:rsidRPr="00041F3B">
              <w:rPr>
                <w:rFonts w:ascii="Book Antiqua" w:hAnsi="Book Antiqua" w:cs="Arial"/>
              </w:rPr>
              <w:t>0.95</w:t>
            </w:r>
            <w:r w:rsidR="007836EC" w:rsidRPr="00041F3B">
              <w:rPr>
                <w:rFonts w:ascii="Book Antiqua" w:eastAsia="宋体" w:hAnsi="Book Antiqua" w:cs="Arial" w:hint="eastAsia"/>
                <w:lang w:eastAsia="zh-CN"/>
              </w:rPr>
              <w:t xml:space="preserve"> </w:t>
            </w:r>
            <w:r w:rsidRPr="00041F3B">
              <w:rPr>
                <w:rFonts w:ascii="Book Antiqua" w:hAnsi="Book Antiqua" w:cs="Arial"/>
              </w:rPr>
              <w:t>(0.15)</w:t>
            </w:r>
          </w:p>
        </w:tc>
      </w:tr>
      <w:tr w:rsidR="00743548" w:rsidRPr="00041F3B" w14:paraId="1DEDB22C" w14:textId="77777777" w:rsidTr="003D4A2C">
        <w:tc>
          <w:tcPr>
            <w:tcW w:w="1668" w:type="dxa"/>
          </w:tcPr>
          <w:p w14:paraId="7618744F" w14:textId="64528417" w:rsidR="000A34DF" w:rsidRPr="00041F3B" w:rsidRDefault="00743548" w:rsidP="00FF7EA7">
            <w:pPr>
              <w:spacing w:line="360" w:lineRule="auto"/>
              <w:jc w:val="both"/>
              <w:rPr>
                <w:rFonts w:ascii="Book Antiqua" w:hAnsi="Book Antiqua" w:cs="Arial"/>
              </w:rPr>
            </w:pPr>
            <w:r w:rsidRPr="00041F3B">
              <w:rPr>
                <w:rFonts w:ascii="Book Antiqua" w:hAnsi="Book Antiqua" w:cs="Arial"/>
              </w:rPr>
              <w:t>Yamada</w:t>
            </w:r>
            <w:r w:rsidR="00EA33B6" w:rsidRPr="00041F3B">
              <w:rPr>
                <w:rFonts w:ascii="Book Antiqua" w:eastAsia="宋体" w:hAnsi="Book Antiqua" w:cs="Arial" w:hint="eastAsia"/>
                <w:i/>
                <w:lang w:eastAsia="zh-CN"/>
              </w:rPr>
              <w:t xml:space="preserve"> et al</w:t>
            </w:r>
            <w:r w:rsidR="00EA33B6" w:rsidRPr="00041F3B">
              <w:rPr>
                <w:rFonts w:ascii="Book Antiqua" w:eastAsia="宋体" w:hAnsi="Book Antiqua" w:cs="Arial" w:hint="eastAsia"/>
                <w:vertAlign w:val="superscript"/>
                <w:lang w:eastAsia="zh-CN"/>
              </w:rPr>
              <w:t>[24]</w:t>
            </w:r>
            <w:r w:rsidR="00EA33B6" w:rsidRPr="00041F3B">
              <w:rPr>
                <w:rFonts w:ascii="Book Antiqua" w:eastAsia="宋体" w:hAnsi="Book Antiqua" w:cs="Arial" w:hint="eastAsia"/>
                <w:lang w:eastAsia="zh-CN"/>
              </w:rPr>
              <w:t>,</w:t>
            </w:r>
          </w:p>
          <w:p w14:paraId="6A7770E9" w14:textId="6735F52E" w:rsidR="00743548" w:rsidRPr="00041F3B" w:rsidRDefault="00743548" w:rsidP="00FA2684">
            <w:pPr>
              <w:spacing w:line="360" w:lineRule="auto"/>
              <w:jc w:val="both"/>
              <w:rPr>
                <w:rFonts w:ascii="Book Antiqua" w:hAnsi="Book Antiqua" w:cs="Arial"/>
              </w:rPr>
            </w:pPr>
            <w:r w:rsidRPr="00041F3B">
              <w:rPr>
                <w:rFonts w:ascii="Book Antiqua" w:hAnsi="Book Antiqua" w:cs="Arial"/>
              </w:rPr>
              <w:t>1999</w:t>
            </w:r>
          </w:p>
        </w:tc>
        <w:tc>
          <w:tcPr>
            <w:tcW w:w="1559" w:type="dxa"/>
          </w:tcPr>
          <w:p w14:paraId="03337816" w14:textId="2B7423DA" w:rsidR="00743548" w:rsidRPr="00041F3B" w:rsidRDefault="00743548" w:rsidP="00FF7EA7">
            <w:pPr>
              <w:spacing w:line="360" w:lineRule="auto"/>
              <w:jc w:val="both"/>
              <w:rPr>
                <w:rFonts w:ascii="Book Antiqua" w:hAnsi="Book Antiqua" w:cs="Arial"/>
              </w:rPr>
            </w:pPr>
            <w:r w:rsidRPr="00041F3B">
              <w:rPr>
                <w:rFonts w:ascii="Book Antiqua" w:hAnsi="Book Antiqua" w:cs="Arial"/>
              </w:rPr>
              <w:t>Siemens Vision</w:t>
            </w:r>
          </w:p>
        </w:tc>
        <w:tc>
          <w:tcPr>
            <w:tcW w:w="1134" w:type="dxa"/>
          </w:tcPr>
          <w:p w14:paraId="68928482" w14:textId="55524A1E" w:rsidR="00743548"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325C7979" w14:textId="77777777" w:rsidR="00743548" w:rsidRPr="00041F3B" w:rsidRDefault="00743548" w:rsidP="00FF7EA7">
            <w:pPr>
              <w:spacing w:line="360" w:lineRule="auto"/>
              <w:jc w:val="both"/>
              <w:rPr>
                <w:rFonts w:ascii="Book Antiqua" w:hAnsi="Book Antiqua" w:cs="Arial"/>
              </w:rPr>
            </w:pPr>
            <w:r w:rsidRPr="00041F3B">
              <w:rPr>
                <w:rFonts w:ascii="Book Antiqua" w:hAnsi="Book Antiqua" w:cs="Arial"/>
              </w:rPr>
              <w:t>SS SE EPI,</w:t>
            </w:r>
          </w:p>
          <w:p w14:paraId="57F268FC" w14:textId="15FA6191" w:rsidR="00743548" w:rsidRPr="00041F3B" w:rsidRDefault="00743548" w:rsidP="00FF7EA7">
            <w:pPr>
              <w:spacing w:line="360" w:lineRule="auto"/>
              <w:jc w:val="both"/>
              <w:rPr>
                <w:rFonts w:ascii="Book Antiqua" w:hAnsi="Book Antiqua" w:cs="Arial"/>
              </w:rPr>
            </w:pPr>
            <w:r w:rsidRPr="00041F3B">
              <w:rPr>
                <w:rFonts w:ascii="Book Antiqua" w:hAnsi="Book Antiqua" w:cs="Arial"/>
              </w:rPr>
              <w:t xml:space="preserve">BH, </w:t>
            </w:r>
            <w:r w:rsidR="004B5E30" w:rsidRPr="00041F3B">
              <w:rPr>
                <w:rFonts w:ascii="Book Antiqua" w:hAnsi="Book Antiqua" w:cs="Arial"/>
              </w:rPr>
              <w:t>FS</w:t>
            </w:r>
          </w:p>
        </w:tc>
        <w:tc>
          <w:tcPr>
            <w:tcW w:w="1275" w:type="dxa"/>
          </w:tcPr>
          <w:p w14:paraId="09B282C3" w14:textId="23B8C9A4" w:rsidR="00743548" w:rsidRPr="00041F3B" w:rsidRDefault="00743548" w:rsidP="00FF7EA7">
            <w:pPr>
              <w:spacing w:line="360" w:lineRule="auto"/>
              <w:jc w:val="both"/>
              <w:rPr>
                <w:rFonts w:ascii="Book Antiqua" w:hAnsi="Book Antiqua" w:cs="Arial"/>
              </w:rPr>
            </w:pPr>
            <w:r w:rsidRPr="00041F3B">
              <w:rPr>
                <w:rFonts w:ascii="Book Antiqua" w:hAnsi="Book Antiqua" w:cs="Arial"/>
              </w:rPr>
              <w:t>NR/123</w:t>
            </w:r>
          </w:p>
        </w:tc>
        <w:tc>
          <w:tcPr>
            <w:tcW w:w="2979" w:type="dxa"/>
          </w:tcPr>
          <w:p w14:paraId="204F25F1" w14:textId="004F188A" w:rsidR="00743548" w:rsidRPr="00041F3B" w:rsidRDefault="00743548" w:rsidP="00FF7EA7">
            <w:pPr>
              <w:spacing w:line="360" w:lineRule="auto"/>
              <w:jc w:val="both"/>
              <w:rPr>
                <w:rFonts w:ascii="Book Antiqua" w:hAnsi="Book Antiqua" w:cs="Arial"/>
              </w:rPr>
            </w:pPr>
            <w:r w:rsidRPr="00041F3B">
              <w:rPr>
                <w:rFonts w:ascii="Book Antiqua" w:hAnsi="Book Antiqua" w:cs="Arial"/>
              </w:rPr>
              <w:t>7</w:t>
            </w:r>
            <w:r w:rsidR="00C15EC6" w:rsidRPr="00041F3B">
              <w:rPr>
                <w:rFonts w:ascii="Book Antiqua" w:hAnsi="Book Antiqua" w:cs="Arial"/>
              </w:rPr>
              <w:t>6</w:t>
            </w:r>
          </w:p>
        </w:tc>
        <w:tc>
          <w:tcPr>
            <w:tcW w:w="1984" w:type="dxa"/>
          </w:tcPr>
          <w:p w14:paraId="176F63BF" w14:textId="70705D50" w:rsidR="00743548" w:rsidRPr="00041F3B" w:rsidRDefault="00743548" w:rsidP="00FF7EA7">
            <w:pPr>
              <w:spacing w:line="360" w:lineRule="auto"/>
              <w:jc w:val="both"/>
              <w:rPr>
                <w:rFonts w:ascii="Book Antiqua" w:hAnsi="Book Antiqua" w:cs="Arial"/>
              </w:rPr>
            </w:pPr>
            <w:r w:rsidRPr="00041F3B">
              <w:rPr>
                <w:rFonts w:ascii="Book Antiqua" w:hAnsi="Book Antiqua" w:cs="Arial"/>
              </w:rPr>
              <w:t>0, 30, 300, 900, 1100</w:t>
            </w:r>
          </w:p>
        </w:tc>
        <w:tc>
          <w:tcPr>
            <w:tcW w:w="1983" w:type="dxa"/>
          </w:tcPr>
          <w:p w14:paraId="27525E05" w14:textId="23A2F070" w:rsidR="00743548" w:rsidRPr="00041F3B" w:rsidRDefault="003C4086" w:rsidP="00FF7EA7">
            <w:pPr>
              <w:spacing w:line="360" w:lineRule="auto"/>
              <w:jc w:val="both"/>
              <w:rPr>
                <w:rFonts w:ascii="Book Antiqua" w:hAnsi="Book Antiqua" w:cs="Arial"/>
              </w:rPr>
            </w:pPr>
            <w:r w:rsidRPr="00041F3B">
              <w:rPr>
                <w:rFonts w:ascii="Book Antiqua" w:hAnsi="Book Antiqua" w:cs="Arial"/>
              </w:rPr>
              <w:t>0.88 (0.33)</w:t>
            </w:r>
          </w:p>
        </w:tc>
      </w:tr>
      <w:tr w:rsidR="005A4D13" w:rsidRPr="00041F3B" w14:paraId="6A0F1A1E" w14:textId="77777777" w:rsidTr="003D4A2C">
        <w:tc>
          <w:tcPr>
            <w:tcW w:w="1668" w:type="dxa"/>
          </w:tcPr>
          <w:p w14:paraId="72F90275" w14:textId="6E4FC0F8" w:rsidR="000A34DF" w:rsidRPr="00041F3B" w:rsidRDefault="005A4D13" w:rsidP="00FF7EA7">
            <w:pPr>
              <w:spacing w:line="360" w:lineRule="auto"/>
              <w:jc w:val="both"/>
              <w:rPr>
                <w:rFonts w:ascii="Book Antiqua" w:hAnsi="Book Antiqua" w:cs="Arial"/>
              </w:rPr>
            </w:pPr>
            <w:r w:rsidRPr="00041F3B">
              <w:rPr>
                <w:rFonts w:ascii="Book Antiqua" w:hAnsi="Book Antiqua" w:cs="Arial"/>
              </w:rPr>
              <w:t>Kim</w:t>
            </w:r>
            <w:r w:rsidR="00EA33B6" w:rsidRPr="00041F3B">
              <w:rPr>
                <w:rFonts w:ascii="Book Antiqua" w:eastAsia="宋体" w:hAnsi="Book Antiqua" w:cs="Arial" w:hint="eastAsia"/>
                <w:i/>
                <w:lang w:eastAsia="zh-CN"/>
              </w:rPr>
              <w:t xml:space="preserve"> et al</w:t>
            </w:r>
            <w:r w:rsidR="00EA33B6" w:rsidRPr="00041F3B">
              <w:rPr>
                <w:rFonts w:ascii="Book Antiqua" w:eastAsia="宋体" w:hAnsi="Book Antiqua" w:cs="Arial" w:hint="eastAsia"/>
                <w:vertAlign w:val="superscript"/>
                <w:lang w:eastAsia="zh-CN"/>
              </w:rPr>
              <w:t>[29]</w:t>
            </w:r>
            <w:r w:rsidR="00EA33B6" w:rsidRPr="00041F3B">
              <w:rPr>
                <w:rFonts w:ascii="Book Antiqua" w:eastAsia="宋体" w:hAnsi="Book Antiqua" w:cs="Arial" w:hint="eastAsia"/>
                <w:lang w:eastAsia="zh-CN"/>
              </w:rPr>
              <w:t>,</w:t>
            </w:r>
          </w:p>
          <w:p w14:paraId="18E3491D" w14:textId="4B56F4CC" w:rsidR="005A4D13" w:rsidRPr="00041F3B" w:rsidRDefault="005A4D13" w:rsidP="00FA2684">
            <w:pPr>
              <w:spacing w:line="360" w:lineRule="auto"/>
              <w:jc w:val="both"/>
              <w:rPr>
                <w:rFonts w:ascii="Book Antiqua" w:eastAsia="Times New Roman" w:hAnsi="Book Antiqua" w:cs="Arial"/>
                <w:bCs/>
              </w:rPr>
            </w:pPr>
            <w:r w:rsidRPr="00041F3B">
              <w:rPr>
                <w:rFonts w:ascii="Book Antiqua" w:hAnsi="Book Antiqua" w:cs="Arial"/>
              </w:rPr>
              <w:t>1999</w:t>
            </w:r>
          </w:p>
        </w:tc>
        <w:tc>
          <w:tcPr>
            <w:tcW w:w="1559" w:type="dxa"/>
          </w:tcPr>
          <w:p w14:paraId="62789D39" w14:textId="306CB2D6" w:rsidR="005A4D13" w:rsidRPr="00041F3B" w:rsidRDefault="005A4D13"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48347CAE" w14:textId="50F24F31" w:rsidR="005A4D13"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69BE3CD1" w14:textId="77777777" w:rsidR="005A4D13" w:rsidRPr="00041F3B" w:rsidRDefault="005A4D13" w:rsidP="00FF7EA7">
            <w:pPr>
              <w:spacing w:line="360" w:lineRule="auto"/>
              <w:jc w:val="both"/>
              <w:rPr>
                <w:rFonts w:ascii="Book Antiqua" w:hAnsi="Book Antiqua" w:cs="Arial"/>
              </w:rPr>
            </w:pPr>
            <w:r w:rsidRPr="00041F3B">
              <w:rPr>
                <w:rFonts w:ascii="Book Antiqua" w:hAnsi="Book Antiqua" w:cs="Arial"/>
              </w:rPr>
              <w:t>SS SE EPI,</w:t>
            </w:r>
          </w:p>
          <w:p w14:paraId="20A00B69" w14:textId="0D9D2306" w:rsidR="005A4D13" w:rsidRPr="00041F3B" w:rsidRDefault="005A4D13" w:rsidP="00FF7EA7">
            <w:pPr>
              <w:spacing w:line="360" w:lineRule="auto"/>
              <w:jc w:val="both"/>
              <w:rPr>
                <w:rFonts w:ascii="Book Antiqua" w:hAnsi="Book Antiqua" w:cs="Arial"/>
              </w:rPr>
            </w:pPr>
            <w:r w:rsidRPr="00041F3B">
              <w:rPr>
                <w:rFonts w:ascii="Book Antiqua" w:hAnsi="Book Antiqua" w:cs="Arial"/>
              </w:rPr>
              <w:t xml:space="preserve">BH (6sec), </w:t>
            </w:r>
            <w:r w:rsidR="004B5E30" w:rsidRPr="00041F3B">
              <w:rPr>
                <w:rFonts w:ascii="Book Antiqua" w:hAnsi="Book Antiqua" w:cs="Arial"/>
              </w:rPr>
              <w:t>FS</w:t>
            </w:r>
            <w:r w:rsidRPr="00041F3B">
              <w:rPr>
                <w:rFonts w:ascii="Book Antiqua" w:hAnsi="Book Antiqua" w:cs="Arial"/>
              </w:rPr>
              <w:t xml:space="preserve"> </w:t>
            </w:r>
          </w:p>
        </w:tc>
        <w:tc>
          <w:tcPr>
            <w:tcW w:w="1275" w:type="dxa"/>
          </w:tcPr>
          <w:p w14:paraId="36E279B6" w14:textId="449D0D2F" w:rsidR="005A4D13" w:rsidRPr="00041F3B" w:rsidRDefault="005A4D13" w:rsidP="00FF7EA7">
            <w:pPr>
              <w:spacing w:line="360" w:lineRule="auto"/>
              <w:jc w:val="both"/>
              <w:rPr>
                <w:rFonts w:ascii="Book Antiqua" w:hAnsi="Book Antiqua" w:cs="Arial"/>
              </w:rPr>
            </w:pPr>
            <w:r w:rsidRPr="00041F3B">
              <w:rPr>
                <w:rFonts w:ascii="Book Antiqua" w:hAnsi="Book Antiqua" w:cs="Arial"/>
              </w:rPr>
              <w:t>NR/70</w:t>
            </w:r>
          </w:p>
        </w:tc>
        <w:tc>
          <w:tcPr>
            <w:tcW w:w="2979" w:type="dxa"/>
          </w:tcPr>
          <w:p w14:paraId="67E825AC" w14:textId="2037323F" w:rsidR="005A4D13" w:rsidRPr="00041F3B" w:rsidRDefault="005A4D13" w:rsidP="00FF7EA7">
            <w:pPr>
              <w:spacing w:line="360" w:lineRule="auto"/>
              <w:jc w:val="both"/>
              <w:rPr>
                <w:rFonts w:ascii="Book Antiqua" w:hAnsi="Book Antiqua" w:cs="Arial"/>
              </w:rPr>
            </w:pPr>
            <w:r w:rsidRPr="00041F3B">
              <w:rPr>
                <w:rFonts w:ascii="Book Antiqua" w:hAnsi="Book Antiqua" w:cs="Arial"/>
              </w:rPr>
              <w:t xml:space="preserve">P1: </w:t>
            </w:r>
            <w:r w:rsidR="00E8280C" w:rsidRPr="00041F3B">
              <w:rPr>
                <w:rFonts w:ascii="Book Antiqua" w:hAnsi="Book Antiqua" w:cs="Arial"/>
              </w:rPr>
              <w:t>6 (1F, 5</w:t>
            </w:r>
            <w:r w:rsidRPr="00041F3B">
              <w:rPr>
                <w:rFonts w:ascii="Book Antiqua" w:hAnsi="Book Antiqua" w:cs="Arial"/>
              </w:rPr>
              <w:t>M)</w:t>
            </w:r>
            <w:r w:rsidR="00A813D8" w:rsidRPr="00041F3B">
              <w:rPr>
                <w:rFonts w:ascii="Book Antiqua" w:hAnsi="Book Antiqua" w:cs="Arial"/>
              </w:rPr>
              <w:t>/</w:t>
            </w:r>
            <w:r w:rsidRPr="00041F3B">
              <w:rPr>
                <w:rFonts w:ascii="Book Antiqua" w:hAnsi="Book Antiqua" w:cs="Arial"/>
              </w:rPr>
              <w:t>29</w:t>
            </w:r>
          </w:p>
          <w:p w14:paraId="2964084C" w14:textId="180571B2" w:rsidR="005A4D13" w:rsidRPr="00041F3B" w:rsidRDefault="005A4D13" w:rsidP="00FF7EA7">
            <w:pPr>
              <w:spacing w:line="360" w:lineRule="auto"/>
              <w:jc w:val="both"/>
              <w:rPr>
                <w:rFonts w:ascii="Book Antiqua" w:hAnsi="Book Antiqua" w:cs="Arial"/>
              </w:rPr>
            </w:pPr>
            <w:r w:rsidRPr="00041F3B">
              <w:rPr>
                <w:rFonts w:ascii="Book Antiqua" w:hAnsi="Book Antiqua" w:cs="Arial"/>
              </w:rPr>
              <w:t xml:space="preserve">P2: </w:t>
            </w:r>
            <w:r w:rsidR="00E8280C" w:rsidRPr="00041F3B">
              <w:rPr>
                <w:rFonts w:ascii="Book Antiqua" w:hAnsi="Book Antiqua" w:cs="Arial"/>
              </w:rPr>
              <w:t>48 (18F, 30</w:t>
            </w:r>
            <w:r w:rsidRPr="00041F3B">
              <w:rPr>
                <w:rFonts w:ascii="Book Antiqua" w:hAnsi="Book Antiqua" w:cs="Arial"/>
              </w:rPr>
              <w:t>M)</w:t>
            </w:r>
            <w:r w:rsidR="00A813D8" w:rsidRPr="00041F3B">
              <w:rPr>
                <w:rFonts w:ascii="Book Antiqua" w:hAnsi="Book Antiqua" w:cs="Arial"/>
              </w:rPr>
              <w:t>/</w:t>
            </w:r>
            <w:r w:rsidRPr="00041F3B">
              <w:rPr>
                <w:rFonts w:ascii="Book Antiqua" w:hAnsi="Book Antiqua" w:cs="Arial"/>
              </w:rPr>
              <w:t>57</w:t>
            </w:r>
          </w:p>
        </w:tc>
        <w:tc>
          <w:tcPr>
            <w:tcW w:w="1984" w:type="dxa"/>
          </w:tcPr>
          <w:p w14:paraId="7D9F0287" w14:textId="3B944792" w:rsidR="005A4D13" w:rsidRPr="00041F3B" w:rsidRDefault="005A4D13" w:rsidP="00FF7EA7">
            <w:pPr>
              <w:spacing w:line="360" w:lineRule="auto"/>
              <w:jc w:val="both"/>
              <w:rPr>
                <w:rFonts w:ascii="Book Antiqua" w:hAnsi="Book Antiqua" w:cs="Arial"/>
              </w:rPr>
            </w:pPr>
            <w:r w:rsidRPr="00041F3B">
              <w:rPr>
                <w:rFonts w:ascii="Book Antiqua" w:hAnsi="Book Antiqua" w:cs="Arial"/>
              </w:rPr>
              <w:t>3, 57, 192, 408, 517, 705, 846</w:t>
            </w:r>
          </w:p>
        </w:tc>
        <w:tc>
          <w:tcPr>
            <w:tcW w:w="1983" w:type="dxa"/>
          </w:tcPr>
          <w:p w14:paraId="428A7671" w14:textId="78E3EBA0" w:rsidR="005A4D13" w:rsidRPr="00041F3B" w:rsidRDefault="005A4D13" w:rsidP="00FF7EA7">
            <w:pPr>
              <w:spacing w:line="360" w:lineRule="auto"/>
              <w:jc w:val="both"/>
              <w:rPr>
                <w:rFonts w:ascii="Book Antiqua" w:hAnsi="Book Antiqua" w:cs="Arial"/>
              </w:rPr>
            </w:pPr>
            <w:r w:rsidRPr="00041F3B">
              <w:rPr>
                <w:rFonts w:ascii="Book Antiqua" w:hAnsi="Book Antiqua" w:cs="Arial"/>
                <w:i/>
              </w:rPr>
              <w:t>b</w:t>
            </w:r>
            <w:r w:rsidR="007836EC" w:rsidRPr="00041F3B">
              <w:rPr>
                <w:rFonts w:ascii="Book Antiqua" w:eastAsia="宋体" w:hAnsi="Book Antiqua" w:cs="Arial" w:hint="eastAsia"/>
                <w:lang w:eastAsia="zh-CN"/>
              </w:rPr>
              <w:t xml:space="preserve"> </w:t>
            </w:r>
            <w:r w:rsidRPr="00041F3B">
              <w:rPr>
                <w:rFonts w:ascii="Book Antiqua" w:hAnsi="Book Antiqua" w:cs="Arial"/>
              </w:rPr>
              <w:t>&lt;</w:t>
            </w:r>
            <w:r w:rsidR="007836EC" w:rsidRPr="00041F3B">
              <w:rPr>
                <w:rFonts w:ascii="Book Antiqua" w:eastAsia="宋体" w:hAnsi="Book Antiqua" w:cs="Arial" w:hint="eastAsia"/>
                <w:lang w:eastAsia="zh-CN"/>
              </w:rPr>
              <w:t xml:space="preserve"> </w:t>
            </w:r>
            <w:r w:rsidRPr="00041F3B">
              <w:rPr>
                <w:rFonts w:ascii="Book Antiqua" w:hAnsi="Book Antiqua" w:cs="Arial"/>
              </w:rPr>
              <w:t xml:space="preserve">850: </w:t>
            </w:r>
          </w:p>
          <w:p w14:paraId="54EEB50D" w14:textId="6AD20CA8" w:rsidR="005A4D13" w:rsidRPr="00041F3B" w:rsidRDefault="005A4D13" w:rsidP="00FF7EA7">
            <w:pPr>
              <w:spacing w:line="360" w:lineRule="auto"/>
              <w:jc w:val="both"/>
              <w:rPr>
                <w:rFonts w:ascii="Book Antiqua" w:hAnsi="Book Antiqua" w:cs="Arial"/>
              </w:rPr>
            </w:pPr>
            <w:r w:rsidRPr="00041F3B">
              <w:rPr>
                <w:rFonts w:ascii="Book Antiqua" w:hAnsi="Book Antiqua" w:cs="Arial"/>
              </w:rPr>
              <w:t xml:space="preserve">P1: </w:t>
            </w:r>
            <w:r w:rsidR="0022067A" w:rsidRPr="00041F3B">
              <w:rPr>
                <w:rFonts w:ascii="Book Antiqua" w:hAnsi="Book Antiqua" w:cs="Arial"/>
              </w:rPr>
              <w:t>0.93 (0.30)</w:t>
            </w:r>
          </w:p>
          <w:p w14:paraId="64A4920E" w14:textId="04CEDE23" w:rsidR="005A4D13" w:rsidRPr="00041F3B" w:rsidRDefault="005A4D13" w:rsidP="00FF7EA7">
            <w:pPr>
              <w:spacing w:line="360" w:lineRule="auto"/>
              <w:jc w:val="both"/>
              <w:rPr>
                <w:rFonts w:ascii="Book Antiqua" w:hAnsi="Book Antiqua" w:cs="Arial"/>
              </w:rPr>
            </w:pPr>
            <w:r w:rsidRPr="00041F3B">
              <w:rPr>
                <w:rFonts w:ascii="Book Antiqua" w:hAnsi="Book Antiqua" w:cs="Arial"/>
              </w:rPr>
              <w:t xml:space="preserve">P2: </w:t>
            </w:r>
            <w:r w:rsidR="0022067A" w:rsidRPr="00041F3B">
              <w:rPr>
                <w:rFonts w:ascii="Book Antiqua" w:hAnsi="Book Antiqua" w:cs="Arial"/>
              </w:rPr>
              <w:t>0.80 (0.34)</w:t>
            </w:r>
          </w:p>
          <w:p w14:paraId="1884173A" w14:textId="31E268A6" w:rsidR="005A4D13" w:rsidRPr="00041F3B" w:rsidRDefault="007836EC"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hAnsi="Book Antiqua" w:cs="Arial"/>
              </w:rPr>
              <w:t xml:space="preserve"> </w:t>
            </w:r>
            <w:r w:rsidR="005A4D13" w:rsidRPr="00041F3B">
              <w:rPr>
                <w:rFonts w:ascii="Book Antiqua" w:hAnsi="Book Antiqua" w:cs="Arial"/>
              </w:rPr>
              <w:t>&lt;</w:t>
            </w:r>
            <w:r w:rsidRPr="00041F3B">
              <w:rPr>
                <w:rFonts w:ascii="Book Antiqua" w:eastAsia="宋体" w:hAnsi="Book Antiqua" w:cs="Arial" w:hint="eastAsia"/>
                <w:lang w:eastAsia="zh-CN"/>
              </w:rPr>
              <w:t xml:space="preserve"> </w:t>
            </w:r>
            <w:r w:rsidR="005A4D13" w:rsidRPr="00041F3B">
              <w:rPr>
                <w:rFonts w:ascii="Book Antiqua" w:hAnsi="Book Antiqua" w:cs="Arial"/>
              </w:rPr>
              <w:t>410:</w:t>
            </w:r>
          </w:p>
          <w:p w14:paraId="0F8F4B95" w14:textId="3BE30C77" w:rsidR="005A4D13" w:rsidRPr="00041F3B" w:rsidRDefault="005A4D13" w:rsidP="00FF7EA7">
            <w:pPr>
              <w:spacing w:line="360" w:lineRule="auto"/>
              <w:jc w:val="both"/>
              <w:rPr>
                <w:rFonts w:ascii="Book Antiqua" w:hAnsi="Book Antiqua" w:cs="Arial"/>
              </w:rPr>
            </w:pPr>
            <w:r w:rsidRPr="00041F3B">
              <w:rPr>
                <w:rFonts w:ascii="Book Antiqua" w:hAnsi="Book Antiqua" w:cs="Arial"/>
              </w:rPr>
              <w:t xml:space="preserve">P1: </w:t>
            </w:r>
            <w:r w:rsidR="0022067A" w:rsidRPr="00041F3B">
              <w:rPr>
                <w:rFonts w:ascii="Book Antiqua" w:hAnsi="Book Antiqua" w:cs="Arial"/>
              </w:rPr>
              <w:t>0.85 (0.25)</w:t>
            </w:r>
          </w:p>
          <w:p w14:paraId="07534B67" w14:textId="1CFEDB53" w:rsidR="005A4D13" w:rsidRPr="00041F3B" w:rsidRDefault="005A4D13" w:rsidP="00FF7EA7">
            <w:pPr>
              <w:spacing w:line="360" w:lineRule="auto"/>
              <w:jc w:val="both"/>
              <w:rPr>
                <w:rFonts w:ascii="Book Antiqua" w:hAnsi="Book Antiqua" w:cs="Arial"/>
              </w:rPr>
            </w:pPr>
            <w:r w:rsidRPr="00041F3B">
              <w:rPr>
                <w:rFonts w:ascii="Book Antiqua" w:hAnsi="Book Antiqua" w:cs="Arial"/>
              </w:rPr>
              <w:t xml:space="preserve">P2: </w:t>
            </w:r>
            <w:r w:rsidR="0022067A" w:rsidRPr="00041F3B">
              <w:rPr>
                <w:rFonts w:ascii="Book Antiqua" w:hAnsi="Book Antiqua" w:cs="Arial"/>
              </w:rPr>
              <w:t>0.99 (0.54)</w:t>
            </w:r>
          </w:p>
          <w:p w14:paraId="218071B5" w14:textId="26CFD480" w:rsidR="005A4D13" w:rsidRPr="00041F3B" w:rsidRDefault="007836EC" w:rsidP="00FF7EA7">
            <w:pPr>
              <w:spacing w:line="360" w:lineRule="auto"/>
              <w:jc w:val="both"/>
              <w:rPr>
                <w:rFonts w:ascii="Book Antiqua" w:hAnsi="Book Antiqua" w:cs="Arial"/>
              </w:rPr>
            </w:pPr>
            <w:r w:rsidRPr="00041F3B">
              <w:rPr>
                <w:rFonts w:ascii="Book Antiqua" w:hAnsi="Book Antiqua" w:cs="Arial"/>
                <w:i/>
              </w:rPr>
              <w:t>b</w:t>
            </w:r>
            <w:r w:rsidRPr="00041F3B">
              <w:rPr>
                <w:rFonts w:ascii="Book Antiqua" w:hAnsi="Book Antiqua" w:cs="Arial"/>
              </w:rPr>
              <w:t xml:space="preserve"> </w:t>
            </w:r>
            <w:r w:rsidR="005A4D13" w:rsidRPr="00041F3B">
              <w:rPr>
                <w:rFonts w:ascii="Book Antiqua" w:hAnsi="Book Antiqua" w:cs="Arial"/>
              </w:rPr>
              <w:t>&lt;</w:t>
            </w:r>
            <w:r w:rsidRPr="00041F3B">
              <w:rPr>
                <w:rFonts w:ascii="Book Antiqua" w:eastAsia="宋体" w:hAnsi="Book Antiqua" w:cs="Arial" w:hint="eastAsia"/>
                <w:lang w:eastAsia="zh-CN"/>
              </w:rPr>
              <w:t xml:space="preserve"> </w:t>
            </w:r>
            <w:r w:rsidR="005A4D13" w:rsidRPr="00041F3B">
              <w:rPr>
                <w:rFonts w:ascii="Book Antiqua" w:hAnsi="Book Antiqua" w:cs="Arial"/>
              </w:rPr>
              <w:t>100:</w:t>
            </w:r>
          </w:p>
          <w:p w14:paraId="5796E493" w14:textId="01C29F53" w:rsidR="005A4D13" w:rsidRPr="00041F3B" w:rsidRDefault="005A4D13" w:rsidP="00FF7EA7">
            <w:pPr>
              <w:spacing w:line="360" w:lineRule="auto"/>
              <w:jc w:val="both"/>
              <w:rPr>
                <w:rFonts w:ascii="Book Antiqua" w:hAnsi="Book Antiqua" w:cs="Arial"/>
              </w:rPr>
            </w:pPr>
            <w:r w:rsidRPr="00041F3B">
              <w:rPr>
                <w:rFonts w:ascii="Book Antiqua" w:hAnsi="Book Antiqua" w:cs="Arial"/>
              </w:rPr>
              <w:t xml:space="preserve">P1: </w:t>
            </w:r>
            <w:r w:rsidR="0022067A" w:rsidRPr="00041F3B">
              <w:rPr>
                <w:rFonts w:ascii="Book Antiqua" w:hAnsi="Book Antiqua" w:cs="Arial"/>
              </w:rPr>
              <w:t>2.17 (3.28)</w:t>
            </w:r>
          </w:p>
          <w:p w14:paraId="145FFE41" w14:textId="77777777" w:rsidR="00C36B3E" w:rsidRPr="00041F3B" w:rsidRDefault="005A4D13" w:rsidP="00FF7EA7">
            <w:pPr>
              <w:spacing w:line="360" w:lineRule="auto"/>
              <w:jc w:val="both"/>
              <w:rPr>
                <w:rFonts w:ascii="Book Antiqua" w:hAnsi="Book Antiqua" w:cs="Arial"/>
              </w:rPr>
            </w:pPr>
            <w:r w:rsidRPr="00041F3B">
              <w:rPr>
                <w:rFonts w:ascii="Book Antiqua" w:hAnsi="Book Antiqua" w:cs="Arial"/>
              </w:rPr>
              <w:t xml:space="preserve">P2: </w:t>
            </w:r>
            <w:r w:rsidR="0022067A" w:rsidRPr="00041F3B">
              <w:rPr>
                <w:rFonts w:ascii="Book Antiqua" w:hAnsi="Book Antiqua" w:cs="Arial"/>
              </w:rPr>
              <w:t>2.81 (1.93)</w:t>
            </w:r>
          </w:p>
          <w:p w14:paraId="5830FAB7" w14:textId="1ADE5071" w:rsidR="00487699" w:rsidRPr="00041F3B" w:rsidRDefault="00487699" w:rsidP="00FF7EA7">
            <w:pPr>
              <w:spacing w:line="360" w:lineRule="auto"/>
              <w:jc w:val="both"/>
              <w:rPr>
                <w:rFonts w:ascii="Book Antiqua" w:hAnsi="Book Antiqua" w:cs="Arial"/>
              </w:rPr>
            </w:pPr>
          </w:p>
        </w:tc>
      </w:tr>
      <w:tr w:rsidR="00C36B3E" w:rsidRPr="00041F3B" w14:paraId="36D4E3E6" w14:textId="77777777" w:rsidTr="003D4A2C">
        <w:tc>
          <w:tcPr>
            <w:tcW w:w="1668" w:type="dxa"/>
          </w:tcPr>
          <w:p w14:paraId="38384E62" w14:textId="72A125B8" w:rsidR="00C36B3E" w:rsidRPr="00041F3B" w:rsidRDefault="00FA2684" w:rsidP="00FF7EA7">
            <w:pPr>
              <w:spacing w:line="360" w:lineRule="auto"/>
              <w:jc w:val="both"/>
              <w:rPr>
                <w:rFonts w:ascii="Book Antiqua" w:eastAsia="宋体" w:hAnsi="Book Antiqua" w:cs="Arial"/>
                <w:vertAlign w:val="superscript"/>
                <w:lang w:eastAsia="zh-CN"/>
              </w:rPr>
            </w:pPr>
            <w:r w:rsidRPr="00041F3B">
              <w:rPr>
                <w:rFonts w:ascii="Book Antiqua" w:eastAsia="宋体" w:hAnsi="Book Antiqua" w:cs="Arial" w:hint="eastAsia"/>
                <w:vertAlign w:val="superscript"/>
                <w:lang w:eastAsia="zh-CN"/>
              </w:rPr>
              <w:t>1</w:t>
            </w:r>
            <w:r w:rsidR="00C36B3E" w:rsidRPr="00041F3B">
              <w:rPr>
                <w:rFonts w:ascii="Book Antiqua" w:hAnsi="Book Antiqua" w:cs="Arial"/>
              </w:rPr>
              <w:t>Murtz</w:t>
            </w:r>
            <w:r w:rsidR="00EA33B6" w:rsidRPr="00041F3B">
              <w:rPr>
                <w:rFonts w:ascii="Book Antiqua" w:eastAsia="宋体" w:hAnsi="Book Antiqua" w:cs="Arial" w:hint="eastAsia"/>
                <w:i/>
                <w:lang w:eastAsia="zh-CN"/>
              </w:rPr>
              <w:t xml:space="preserve"> et </w:t>
            </w:r>
            <w:r w:rsidR="00EA33B6" w:rsidRPr="00041F3B">
              <w:rPr>
                <w:rFonts w:ascii="Book Antiqua" w:eastAsia="宋体" w:hAnsi="Book Antiqua" w:cs="Arial" w:hint="eastAsia"/>
                <w:i/>
                <w:lang w:eastAsia="zh-CN"/>
              </w:rPr>
              <w:lastRenderedPageBreak/>
              <w:t>al</w:t>
            </w:r>
            <w:r w:rsidR="00EA33B6" w:rsidRPr="00041F3B">
              <w:rPr>
                <w:rFonts w:ascii="Book Antiqua" w:eastAsia="宋体" w:hAnsi="Book Antiqua" w:cs="Arial" w:hint="eastAsia"/>
                <w:vertAlign w:val="superscript"/>
                <w:lang w:eastAsia="zh-CN"/>
              </w:rPr>
              <w:t>[32]</w:t>
            </w:r>
            <w:r w:rsidR="00EA33B6" w:rsidRPr="00041F3B">
              <w:rPr>
                <w:rFonts w:ascii="Book Antiqua" w:eastAsia="宋体" w:hAnsi="Book Antiqua" w:cs="Arial" w:hint="eastAsia"/>
                <w:lang w:eastAsia="zh-CN"/>
              </w:rPr>
              <w:t>,</w:t>
            </w:r>
          </w:p>
          <w:p w14:paraId="0CA1CC8C" w14:textId="2BA4DB33" w:rsidR="000A34DF" w:rsidRPr="00041F3B" w:rsidRDefault="000A34DF" w:rsidP="00FA2684">
            <w:pPr>
              <w:spacing w:line="360" w:lineRule="auto"/>
              <w:jc w:val="both"/>
              <w:rPr>
                <w:rFonts w:ascii="Book Antiqua" w:hAnsi="Book Antiqua" w:cs="Arial"/>
              </w:rPr>
            </w:pPr>
            <w:r w:rsidRPr="00041F3B">
              <w:rPr>
                <w:rFonts w:ascii="Book Antiqua" w:hAnsi="Book Antiqua" w:cs="Arial"/>
              </w:rPr>
              <w:t>2002</w:t>
            </w:r>
          </w:p>
        </w:tc>
        <w:tc>
          <w:tcPr>
            <w:tcW w:w="1559" w:type="dxa"/>
          </w:tcPr>
          <w:p w14:paraId="3630CE88" w14:textId="5FF4E7BF" w:rsidR="00C36B3E" w:rsidRPr="00041F3B" w:rsidRDefault="00C36B3E" w:rsidP="00FF7EA7">
            <w:pPr>
              <w:spacing w:line="360" w:lineRule="auto"/>
              <w:jc w:val="both"/>
              <w:rPr>
                <w:rFonts w:ascii="Book Antiqua" w:hAnsi="Book Antiqua" w:cs="Arial"/>
              </w:rPr>
            </w:pPr>
            <w:r w:rsidRPr="00041F3B">
              <w:rPr>
                <w:rFonts w:ascii="Book Antiqua" w:hAnsi="Book Antiqua" w:cs="Arial"/>
              </w:rPr>
              <w:lastRenderedPageBreak/>
              <w:t xml:space="preserve">Philips </w:t>
            </w:r>
            <w:r w:rsidRPr="00041F3B">
              <w:rPr>
                <w:rFonts w:ascii="Book Antiqua" w:hAnsi="Book Antiqua" w:cs="Arial"/>
              </w:rPr>
              <w:lastRenderedPageBreak/>
              <w:t>Intera</w:t>
            </w:r>
          </w:p>
        </w:tc>
        <w:tc>
          <w:tcPr>
            <w:tcW w:w="1134" w:type="dxa"/>
          </w:tcPr>
          <w:p w14:paraId="09700FAD" w14:textId="7AD4F306" w:rsidR="00C36B3E" w:rsidRPr="00041F3B" w:rsidRDefault="00E07C9F" w:rsidP="00FF7EA7">
            <w:pPr>
              <w:spacing w:line="360" w:lineRule="auto"/>
              <w:jc w:val="both"/>
              <w:rPr>
                <w:rFonts w:ascii="Book Antiqua" w:hAnsi="Book Antiqua" w:cs="Arial"/>
              </w:rPr>
            </w:pPr>
            <w:r w:rsidRPr="00041F3B">
              <w:rPr>
                <w:rFonts w:ascii="Book Antiqua" w:hAnsi="Book Antiqua" w:cs="Arial"/>
              </w:rPr>
              <w:lastRenderedPageBreak/>
              <w:t>1.5</w:t>
            </w:r>
          </w:p>
        </w:tc>
        <w:tc>
          <w:tcPr>
            <w:tcW w:w="1843" w:type="dxa"/>
          </w:tcPr>
          <w:p w14:paraId="2B161247" w14:textId="218BE440" w:rsidR="00C36B3E" w:rsidRPr="00041F3B" w:rsidRDefault="00C36B3E" w:rsidP="00FF7EA7">
            <w:pPr>
              <w:spacing w:line="360" w:lineRule="auto"/>
              <w:jc w:val="both"/>
              <w:rPr>
                <w:rFonts w:ascii="Book Antiqua" w:hAnsi="Book Antiqua" w:cs="Arial"/>
              </w:rPr>
            </w:pPr>
            <w:r w:rsidRPr="00041F3B">
              <w:rPr>
                <w:rFonts w:ascii="Book Antiqua" w:hAnsi="Book Antiqua" w:cs="Arial"/>
              </w:rPr>
              <w:t xml:space="preserve">SS EPI, RT, </w:t>
            </w:r>
            <w:r w:rsidRPr="00041F3B">
              <w:rPr>
                <w:rFonts w:ascii="Book Antiqua" w:hAnsi="Book Antiqua" w:cs="Arial"/>
              </w:rPr>
              <w:lastRenderedPageBreak/>
              <w:t>BHE, SPIR + four saturation slabs</w:t>
            </w:r>
          </w:p>
        </w:tc>
        <w:tc>
          <w:tcPr>
            <w:tcW w:w="1275" w:type="dxa"/>
          </w:tcPr>
          <w:p w14:paraId="0EC036C8" w14:textId="645C6A48" w:rsidR="00C36B3E" w:rsidRPr="00041F3B" w:rsidRDefault="003776F6" w:rsidP="00FF7EA7">
            <w:pPr>
              <w:spacing w:line="360" w:lineRule="auto"/>
              <w:jc w:val="both"/>
              <w:rPr>
                <w:rFonts w:ascii="Book Antiqua" w:hAnsi="Book Antiqua" w:cs="Arial"/>
              </w:rPr>
            </w:pPr>
            <w:r w:rsidRPr="00041F3B">
              <w:rPr>
                <w:rFonts w:ascii="Book Antiqua" w:hAnsi="Book Antiqua" w:cs="Arial"/>
              </w:rPr>
              <w:lastRenderedPageBreak/>
              <w:t>(</w:t>
            </w:r>
            <w:r w:rsidR="005006E2" w:rsidRPr="00041F3B">
              <w:rPr>
                <w:rFonts w:ascii="Book Antiqua" w:eastAsia="宋体" w:hAnsi="Book Antiqua" w:cs="Arial" w:hint="eastAsia"/>
                <w:lang w:eastAsia="zh-CN"/>
              </w:rPr>
              <w:t>1</w:t>
            </w:r>
            <w:r w:rsidRPr="00041F3B">
              <w:rPr>
                <w:rFonts w:ascii="Book Antiqua" w:hAnsi="Book Antiqua" w:cs="Arial"/>
              </w:rPr>
              <w:t>)</w:t>
            </w:r>
            <w:r w:rsidR="008A5099" w:rsidRPr="00041F3B">
              <w:rPr>
                <w:rFonts w:ascii="Book Antiqua" w:hAnsi="Book Antiqua" w:cs="Arial"/>
              </w:rPr>
              <w:t xml:space="preserve"> RT,</w:t>
            </w:r>
          </w:p>
          <w:p w14:paraId="7F024DBA" w14:textId="77777777" w:rsidR="00C36B3E" w:rsidRPr="00041F3B" w:rsidRDefault="00C36B3E" w:rsidP="00FF7EA7">
            <w:pPr>
              <w:spacing w:line="360" w:lineRule="auto"/>
              <w:jc w:val="both"/>
              <w:rPr>
                <w:rFonts w:ascii="Book Antiqua" w:hAnsi="Book Antiqua" w:cs="Arial"/>
              </w:rPr>
            </w:pPr>
            <w:r w:rsidRPr="00041F3B">
              <w:rPr>
                <w:rFonts w:ascii="Book Antiqua" w:hAnsi="Book Antiqua" w:cs="Arial"/>
              </w:rPr>
              <w:lastRenderedPageBreak/>
              <w:t>4HB/83</w:t>
            </w:r>
          </w:p>
          <w:p w14:paraId="166CC5D2" w14:textId="127BD16C" w:rsidR="00C36B3E" w:rsidRPr="00041F3B" w:rsidRDefault="003776F6" w:rsidP="00FF7EA7">
            <w:pPr>
              <w:spacing w:line="360" w:lineRule="auto"/>
              <w:jc w:val="both"/>
              <w:rPr>
                <w:rFonts w:ascii="Book Antiqua" w:hAnsi="Book Antiqua" w:cs="Arial"/>
              </w:rPr>
            </w:pPr>
            <w:r w:rsidRPr="00041F3B">
              <w:rPr>
                <w:rFonts w:ascii="Book Antiqua" w:hAnsi="Book Antiqua" w:cs="Arial"/>
              </w:rPr>
              <w:t>(</w:t>
            </w:r>
            <w:r w:rsidR="005006E2" w:rsidRPr="00041F3B">
              <w:rPr>
                <w:rFonts w:ascii="Book Antiqua" w:eastAsia="宋体" w:hAnsi="Book Antiqua" w:cs="Arial" w:hint="eastAsia"/>
                <w:lang w:eastAsia="zh-CN"/>
              </w:rPr>
              <w:t>2</w:t>
            </w:r>
            <w:r w:rsidRPr="00041F3B">
              <w:rPr>
                <w:rFonts w:ascii="Book Antiqua" w:hAnsi="Book Antiqua" w:cs="Arial"/>
              </w:rPr>
              <w:t>)</w:t>
            </w:r>
          </w:p>
          <w:p w14:paraId="08C7EAA3" w14:textId="65EDB678" w:rsidR="00C36B3E" w:rsidRPr="00041F3B" w:rsidRDefault="00C36B3E" w:rsidP="00FF7EA7">
            <w:pPr>
              <w:spacing w:line="360" w:lineRule="auto"/>
              <w:jc w:val="both"/>
              <w:rPr>
                <w:rFonts w:ascii="Book Antiqua" w:hAnsi="Book Antiqua" w:cs="Arial"/>
              </w:rPr>
            </w:pPr>
            <w:r w:rsidRPr="00041F3B">
              <w:rPr>
                <w:rFonts w:ascii="Book Antiqua" w:hAnsi="Book Antiqua" w:cs="Arial"/>
              </w:rPr>
              <w:t>3000/83</w:t>
            </w:r>
          </w:p>
        </w:tc>
        <w:tc>
          <w:tcPr>
            <w:tcW w:w="2979" w:type="dxa"/>
          </w:tcPr>
          <w:p w14:paraId="78813592" w14:textId="03E4F221" w:rsidR="00C36B3E" w:rsidRPr="00041F3B" w:rsidRDefault="00C36B3E" w:rsidP="00FF7EA7">
            <w:pPr>
              <w:spacing w:line="360" w:lineRule="auto"/>
              <w:jc w:val="both"/>
              <w:rPr>
                <w:rFonts w:ascii="Book Antiqua" w:hAnsi="Book Antiqua" w:cs="Arial"/>
              </w:rPr>
            </w:pPr>
            <w:r w:rsidRPr="00041F3B">
              <w:rPr>
                <w:rFonts w:ascii="Book Antiqua" w:hAnsi="Book Antiqua" w:cs="Arial"/>
              </w:rPr>
              <w:lastRenderedPageBreak/>
              <w:t>12 (4F, 8M)</w:t>
            </w:r>
            <w:r w:rsidR="00A813D8" w:rsidRPr="00041F3B">
              <w:rPr>
                <w:rFonts w:ascii="Book Antiqua" w:hAnsi="Book Antiqua" w:cs="Arial"/>
              </w:rPr>
              <w:t>/</w:t>
            </w:r>
            <w:r w:rsidRPr="00041F3B">
              <w:rPr>
                <w:rFonts w:ascii="Book Antiqua" w:hAnsi="Book Antiqua" w:cs="Arial"/>
              </w:rPr>
              <w:t>31</w:t>
            </w:r>
          </w:p>
        </w:tc>
        <w:tc>
          <w:tcPr>
            <w:tcW w:w="1984" w:type="dxa"/>
          </w:tcPr>
          <w:p w14:paraId="0FF11163" w14:textId="5CFBB7F3" w:rsidR="00C36B3E" w:rsidRPr="00041F3B" w:rsidRDefault="00C36B3E" w:rsidP="00FF7EA7">
            <w:pPr>
              <w:spacing w:line="360" w:lineRule="auto"/>
              <w:jc w:val="both"/>
              <w:rPr>
                <w:rFonts w:ascii="Book Antiqua" w:hAnsi="Book Antiqua" w:cs="Arial"/>
              </w:rPr>
            </w:pPr>
            <w:r w:rsidRPr="00041F3B">
              <w:rPr>
                <w:rFonts w:ascii="Book Antiqua" w:hAnsi="Book Antiqua" w:cs="Arial"/>
              </w:rPr>
              <w:t xml:space="preserve">50, 300, 700, </w:t>
            </w:r>
            <w:r w:rsidRPr="00041F3B">
              <w:rPr>
                <w:rFonts w:ascii="Book Antiqua" w:hAnsi="Book Antiqua" w:cs="Arial"/>
              </w:rPr>
              <w:lastRenderedPageBreak/>
              <w:t>1000, 1300</w:t>
            </w:r>
          </w:p>
        </w:tc>
        <w:tc>
          <w:tcPr>
            <w:tcW w:w="1983" w:type="dxa"/>
          </w:tcPr>
          <w:p w14:paraId="4016EA36" w14:textId="4A23E2D2" w:rsidR="00C36B3E" w:rsidRPr="00041F3B" w:rsidRDefault="001F4E69" w:rsidP="00FF7EA7">
            <w:pPr>
              <w:pStyle w:val="ListParagraph"/>
              <w:numPr>
                <w:ilvl w:val="0"/>
                <w:numId w:val="3"/>
              </w:numPr>
              <w:spacing w:line="360" w:lineRule="auto"/>
              <w:ind w:left="0" w:firstLine="0"/>
              <w:jc w:val="both"/>
              <w:rPr>
                <w:rFonts w:ascii="Book Antiqua" w:hAnsi="Book Antiqua" w:cs="Arial"/>
              </w:rPr>
            </w:pPr>
            <w:r w:rsidRPr="00041F3B">
              <w:rPr>
                <w:rFonts w:ascii="Book Antiqua" w:hAnsi="Book Antiqua" w:cs="Arial"/>
              </w:rPr>
              <w:lastRenderedPageBreak/>
              <w:t xml:space="preserve">0.59-0.63 </w:t>
            </w:r>
            <w:r w:rsidRPr="00041F3B">
              <w:rPr>
                <w:rFonts w:ascii="Book Antiqua" w:hAnsi="Book Antiqua" w:cs="Arial"/>
              </w:rPr>
              <w:lastRenderedPageBreak/>
              <w:t>(0.04-0.06)</w:t>
            </w:r>
          </w:p>
          <w:p w14:paraId="2E34B372" w14:textId="4A6FAB93" w:rsidR="001F4E69" w:rsidRPr="00041F3B" w:rsidRDefault="001F4E69" w:rsidP="00FF7EA7">
            <w:pPr>
              <w:pStyle w:val="ListParagraph"/>
              <w:numPr>
                <w:ilvl w:val="0"/>
                <w:numId w:val="3"/>
              </w:numPr>
              <w:spacing w:line="360" w:lineRule="auto"/>
              <w:ind w:left="0" w:firstLine="0"/>
              <w:jc w:val="both"/>
              <w:rPr>
                <w:rFonts w:ascii="Book Antiqua" w:hAnsi="Book Antiqua" w:cs="Arial"/>
              </w:rPr>
            </w:pPr>
            <w:r w:rsidRPr="00041F3B">
              <w:rPr>
                <w:rFonts w:ascii="Book Antiqua" w:hAnsi="Book Antiqua" w:cs="Arial"/>
              </w:rPr>
              <w:t>0.73-0.85 (0.25-0.36)</w:t>
            </w:r>
          </w:p>
        </w:tc>
      </w:tr>
      <w:tr w:rsidR="00C36B3E" w:rsidRPr="00041F3B" w14:paraId="38CB5738" w14:textId="77777777" w:rsidTr="003D4A2C">
        <w:tc>
          <w:tcPr>
            <w:tcW w:w="1668" w:type="dxa"/>
          </w:tcPr>
          <w:p w14:paraId="4A49169B" w14:textId="0BADFFA0" w:rsidR="000A34DF" w:rsidRPr="00041F3B" w:rsidRDefault="00C36B3E" w:rsidP="00FF7EA7">
            <w:pPr>
              <w:spacing w:line="360" w:lineRule="auto"/>
              <w:jc w:val="both"/>
              <w:rPr>
                <w:rFonts w:ascii="Book Antiqua" w:hAnsi="Book Antiqua" w:cs="Arial"/>
              </w:rPr>
            </w:pPr>
            <w:r w:rsidRPr="00041F3B">
              <w:rPr>
                <w:rFonts w:ascii="Book Antiqua" w:hAnsi="Book Antiqua" w:cs="Arial"/>
              </w:rPr>
              <w:lastRenderedPageBreak/>
              <w:t>Chow</w:t>
            </w:r>
            <w:r w:rsidR="00EA33B6" w:rsidRPr="00041F3B">
              <w:rPr>
                <w:rFonts w:ascii="Book Antiqua" w:eastAsia="宋体" w:hAnsi="Book Antiqua" w:cs="Arial" w:hint="eastAsia"/>
                <w:i/>
                <w:lang w:eastAsia="zh-CN"/>
              </w:rPr>
              <w:t xml:space="preserve"> et al</w:t>
            </w:r>
            <w:r w:rsidR="00EA33B6" w:rsidRPr="00041F3B">
              <w:rPr>
                <w:rFonts w:ascii="Book Antiqua" w:eastAsia="宋体" w:hAnsi="Book Antiqua" w:cs="Arial" w:hint="eastAsia"/>
                <w:vertAlign w:val="superscript"/>
                <w:lang w:eastAsia="zh-CN"/>
              </w:rPr>
              <w:t>[55]</w:t>
            </w:r>
            <w:r w:rsidR="00EA33B6" w:rsidRPr="00041F3B">
              <w:rPr>
                <w:rFonts w:ascii="Book Antiqua" w:eastAsia="宋体" w:hAnsi="Book Antiqua" w:cs="Arial" w:hint="eastAsia"/>
                <w:lang w:eastAsia="zh-CN"/>
              </w:rPr>
              <w:t>,</w:t>
            </w:r>
          </w:p>
          <w:p w14:paraId="215820D9" w14:textId="01C9B2B1" w:rsidR="00C36B3E" w:rsidRPr="00041F3B" w:rsidRDefault="00C36B3E" w:rsidP="00FA2684">
            <w:pPr>
              <w:spacing w:line="360" w:lineRule="auto"/>
              <w:jc w:val="both"/>
              <w:rPr>
                <w:rFonts w:ascii="Book Antiqua" w:eastAsia="Times New Roman" w:hAnsi="Book Antiqua" w:cs="Arial"/>
                <w:bCs/>
              </w:rPr>
            </w:pPr>
            <w:r w:rsidRPr="00041F3B">
              <w:rPr>
                <w:rFonts w:ascii="Book Antiqua" w:hAnsi="Book Antiqua" w:cs="Arial"/>
              </w:rPr>
              <w:t>2003</w:t>
            </w:r>
          </w:p>
        </w:tc>
        <w:tc>
          <w:tcPr>
            <w:tcW w:w="1559" w:type="dxa"/>
          </w:tcPr>
          <w:p w14:paraId="4CF0D6E2" w14:textId="7B08ECAF" w:rsidR="00C36B3E" w:rsidRPr="00041F3B" w:rsidRDefault="00C36B3E"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4E7082D4" w14:textId="567C206B" w:rsidR="00C36B3E"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4D57D9FA" w14:textId="0BA84CE0" w:rsidR="00C36B3E" w:rsidRPr="00041F3B" w:rsidRDefault="00C36B3E" w:rsidP="00FF7EA7">
            <w:pPr>
              <w:spacing w:line="360" w:lineRule="auto"/>
              <w:jc w:val="both"/>
              <w:rPr>
                <w:rFonts w:ascii="Book Antiqua" w:hAnsi="Book Antiqua" w:cs="Arial"/>
              </w:rPr>
            </w:pPr>
            <w:r w:rsidRPr="00041F3B">
              <w:rPr>
                <w:rFonts w:ascii="Book Antiqua" w:hAnsi="Book Antiqua" w:cs="Arial"/>
              </w:rPr>
              <w:t>SS EPI</w:t>
            </w:r>
          </w:p>
        </w:tc>
        <w:tc>
          <w:tcPr>
            <w:tcW w:w="1275" w:type="dxa"/>
          </w:tcPr>
          <w:p w14:paraId="3E52394A" w14:textId="5299EAAA" w:rsidR="00C36B3E" w:rsidRPr="00041F3B" w:rsidRDefault="00C36B3E" w:rsidP="00FF7EA7">
            <w:pPr>
              <w:spacing w:line="360" w:lineRule="auto"/>
              <w:jc w:val="both"/>
              <w:rPr>
                <w:rFonts w:ascii="Book Antiqua" w:hAnsi="Book Antiqua" w:cs="Arial"/>
              </w:rPr>
            </w:pPr>
            <w:r w:rsidRPr="00041F3B">
              <w:rPr>
                <w:rFonts w:ascii="Book Antiqua" w:hAnsi="Book Antiqua" w:cs="Arial"/>
              </w:rPr>
              <w:t>3000/(46.9-57.5)</w:t>
            </w:r>
          </w:p>
        </w:tc>
        <w:tc>
          <w:tcPr>
            <w:tcW w:w="2979" w:type="dxa"/>
          </w:tcPr>
          <w:p w14:paraId="736CB42E" w14:textId="33A69C00" w:rsidR="00C36B3E" w:rsidRPr="00041F3B" w:rsidRDefault="00C36B3E" w:rsidP="00FF7EA7">
            <w:pPr>
              <w:spacing w:line="360" w:lineRule="auto"/>
              <w:jc w:val="both"/>
              <w:rPr>
                <w:rFonts w:ascii="Book Antiqua" w:hAnsi="Book Antiqua" w:cs="Arial"/>
              </w:rPr>
            </w:pPr>
            <w:r w:rsidRPr="00041F3B">
              <w:rPr>
                <w:rFonts w:ascii="Book Antiqua" w:hAnsi="Book Antiqua" w:cs="Arial"/>
              </w:rPr>
              <w:t>12 (4F, 8M)</w:t>
            </w:r>
            <w:r w:rsidR="00A813D8" w:rsidRPr="00041F3B">
              <w:rPr>
                <w:rFonts w:ascii="Book Antiqua" w:hAnsi="Book Antiqua" w:cs="Arial"/>
              </w:rPr>
              <w:t>/</w:t>
            </w:r>
            <w:r w:rsidRPr="00041F3B">
              <w:rPr>
                <w:rFonts w:ascii="Book Antiqua" w:hAnsi="Book Antiqua" w:cs="Arial"/>
              </w:rPr>
              <w:t>29</w:t>
            </w:r>
          </w:p>
        </w:tc>
        <w:tc>
          <w:tcPr>
            <w:tcW w:w="1984" w:type="dxa"/>
          </w:tcPr>
          <w:p w14:paraId="2C4942EC" w14:textId="3E5539B7" w:rsidR="00C36B3E" w:rsidRPr="00041F3B" w:rsidRDefault="00C36B3E" w:rsidP="00FF7EA7">
            <w:pPr>
              <w:spacing w:line="360" w:lineRule="auto"/>
              <w:jc w:val="both"/>
              <w:rPr>
                <w:rFonts w:ascii="Book Antiqua" w:hAnsi="Book Antiqua" w:cs="Arial"/>
              </w:rPr>
            </w:pPr>
            <w:r w:rsidRPr="00041F3B">
              <w:rPr>
                <w:rFonts w:ascii="Book Antiqua" w:hAnsi="Book Antiqua" w:cs="Arial"/>
              </w:rPr>
              <w:t>10, 300</w:t>
            </w:r>
          </w:p>
        </w:tc>
        <w:tc>
          <w:tcPr>
            <w:tcW w:w="1983" w:type="dxa"/>
          </w:tcPr>
          <w:p w14:paraId="1199151B" w14:textId="04AAE0C2" w:rsidR="00C36B3E" w:rsidRPr="00041F3B" w:rsidRDefault="00C337D8" w:rsidP="00FF7EA7">
            <w:pPr>
              <w:spacing w:line="360" w:lineRule="auto"/>
              <w:jc w:val="both"/>
              <w:rPr>
                <w:rFonts w:ascii="Book Antiqua" w:hAnsi="Book Antiqua" w:cs="Arial"/>
              </w:rPr>
            </w:pPr>
            <w:r w:rsidRPr="00041F3B">
              <w:rPr>
                <w:rFonts w:ascii="Book Antiqua" w:hAnsi="Book Antiqua" w:cs="Arial"/>
              </w:rPr>
              <w:t>1.047</w:t>
            </w:r>
            <w:r w:rsidR="007836EC" w:rsidRPr="00041F3B">
              <w:rPr>
                <w:rFonts w:ascii="Book Antiqua" w:eastAsia="宋体" w:hAnsi="Book Antiqua" w:cs="Arial" w:hint="eastAsia"/>
                <w:lang w:eastAsia="zh-CN"/>
              </w:rPr>
              <w:t xml:space="preserve"> </w:t>
            </w:r>
            <w:r w:rsidR="00C36B3E" w:rsidRPr="00041F3B">
              <w:rPr>
                <w:rFonts w:ascii="Book Antiqua" w:hAnsi="Book Antiqua" w:cs="Arial"/>
              </w:rPr>
              <w:t>(0.082)</w:t>
            </w:r>
          </w:p>
        </w:tc>
      </w:tr>
      <w:tr w:rsidR="008E3FF8" w:rsidRPr="00041F3B" w14:paraId="269803D9" w14:textId="77777777" w:rsidTr="003D4A2C">
        <w:tc>
          <w:tcPr>
            <w:tcW w:w="1668" w:type="dxa"/>
          </w:tcPr>
          <w:p w14:paraId="5E0F9700" w14:textId="362D24EC" w:rsidR="008E3FF8" w:rsidRPr="00041F3B" w:rsidRDefault="008E3FF8" w:rsidP="00FF7EA7">
            <w:pPr>
              <w:spacing w:line="360" w:lineRule="auto"/>
              <w:jc w:val="both"/>
              <w:rPr>
                <w:rFonts w:ascii="Book Antiqua" w:hAnsi="Book Antiqua" w:cs="Arial"/>
              </w:rPr>
            </w:pPr>
            <w:r w:rsidRPr="00041F3B">
              <w:rPr>
                <w:rFonts w:ascii="Book Antiqua" w:hAnsi="Book Antiqua" w:cs="Arial"/>
              </w:rPr>
              <w:t>Yoshikawa</w:t>
            </w:r>
            <w:r w:rsidR="00EA33B6" w:rsidRPr="00041F3B">
              <w:rPr>
                <w:rFonts w:ascii="Book Antiqua" w:eastAsia="宋体" w:hAnsi="Book Antiqua" w:cs="Arial" w:hint="eastAsia"/>
                <w:i/>
                <w:lang w:eastAsia="zh-CN"/>
              </w:rPr>
              <w:t xml:space="preserve"> et al</w:t>
            </w:r>
            <w:r w:rsidR="00EA33B6" w:rsidRPr="00041F3B">
              <w:rPr>
                <w:rFonts w:ascii="Book Antiqua" w:eastAsia="宋体" w:hAnsi="Book Antiqua" w:cs="Arial" w:hint="eastAsia"/>
                <w:vertAlign w:val="superscript"/>
                <w:lang w:eastAsia="zh-CN"/>
              </w:rPr>
              <w:t>[57]</w:t>
            </w:r>
            <w:r w:rsidR="00EA33B6" w:rsidRPr="00041F3B">
              <w:rPr>
                <w:rFonts w:ascii="Book Antiqua" w:eastAsia="宋体" w:hAnsi="Book Antiqua" w:cs="Arial" w:hint="eastAsia"/>
                <w:lang w:eastAsia="zh-CN"/>
              </w:rPr>
              <w:t>,</w:t>
            </w:r>
          </w:p>
          <w:p w14:paraId="0F9A7170" w14:textId="7ABC8E31" w:rsidR="008E3FF8" w:rsidRPr="00041F3B" w:rsidRDefault="008E3FF8" w:rsidP="00FA2684">
            <w:pPr>
              <w:spacing w:line="360" w:lineRule="auto"/>
              <w:jc w:val="both"/>
              <w:rPr>
                <w:rFonts w:ascii="Book Antiqua" w:hAnsi="Book Antiqua" w:cs="Arial"/>
              </w:rPr>
            </w:pPr>
            <w:r w:rsidRPr="00041F3B">
              <w:rPr>
                <w:rFonts w:ascii="Book Antiqua" w:hAnsi="Book Antiqua" w:cs="Arial"/>
              </w:rPr>
              <w:t>2006</w:t>
            </w:r>
          </w:p>
        </w:tc>
        <w:tc>
          <w:tcPr>
            <w:tcW w:w="1559" w:type="dxa"/>
          </w:tcPr>
          <w:p w14:paraId="286DD4DD" w14:textId="77777777" w:rsidR="008E3FF8" w:rsidRPr="00041F3B" w:rsidRDefault="00C956CC" w:rsidP="00FF7EA7">
            <w:pPr>
              <w:spacing w:line="360" w:lineRule="auto"/>
              <w:jc w:val="both"/>
              <w:rPr>
                <w:rFonts w:ascii="Book Antiqua" w:hAnsi="Book Antiqua" w:cs="Arial"/>
              </w:rPr>
            </w:pPr>
            <w:r w:rsidRPr="00041F3B">
              <w:rPr>
                <w:rFonts w:ascii="Book Antiqua" w:hAnsi="Book Antiqua" w:cs="Arial"/>
              </w:rPr>
              <w:t>Philips</w:t>
            </w:r>
          </w:p>
          <w:p w14:paraId="32FE7D7A" w14:textId="4ABC272C" w:rsidR="00C956CC" w:rsidRPr="00041F3B" w:rsidRDefault="00C956CC"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6820761A" w14:textId="72F490CB" w:rsidR="008E3FF8"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405FB9E8" w14:textId="2FF672B8" w:rsidR="008E3FF8" w:rsidRPr="00041F3B" w:rsidRDefault="00953B3E" w:rsidP="00FF7EA7">
            <w:pPr>
              <w:spacing w:line="360" w:lineRule="auto"/>
              <w:jc w:val="both"/>
              <w:rPr>
                <w:rFonts w:ascii="Book Antiqua" w:hAnsi="Book Antiqua" w:cs="Arial"/>
              </w:rPr>
            </w:pPr>
            <w:r w:rsidRPr="00041F3B">
              <w:rPr>
                <w:rFonts w:ascii="Book Antiqua" w:hAnsi="Book Antiqua" w:cs="Arial"/>
              </w:rPr>
              <w:t xml:space="preserve">SS EPI, BH, </w:t>
            </w:r>
            <w:r w:rsidR="00E75798" w:rsidRPr="00041F3B">
              <w:rPr>
                <w:rFonts w:ascii="Book Antiqua" w:hAnsi="Book Antiqua" w:cs="Arial"/>
              </w:rPr>
              <w:t>SPIR</w:t>
            </w:r>
          </w:p>
        </w:tc>
        <w:tc>
          <w:tcPr>
            <w:tcW w:w="1275" w:type="dxa"/>
          </w:tcPr>
          <w:p w14:paraId="336BD9CA" w14:textId="26946FD9" w:rsidR="008E3FF8" w:rsidRPr="00041F3B" w:rsidRDefault="003964BB" w:rsidP="00FF7EA7">
            <w:pPr>
              <w:spacing w:line="360" w:lineRule="auto"/>
              <w:jc w:val="both"/>
              <w:rPr>
                <w:rFonts w:ascii="Book Antiqua" w:hAnsi="Book Antiqua" w:cs="Arial"/>
              </w:rPr>
            </w:pPr>
            <w:r w:rsidRPr="00041F3B">
              <w:rPr>
                <w:rFonts w:ascii="Book Antiqua" w:hAnsi="Book Antiqua" w:cs="Arial"/>
              </w:rPr>
              <w:t>1500/66</w:t>
            </w:r>
          </w:p>
        </w:tc>
        <w:tc>
          <w:tcPr>
            <w:tcW w:w="2979" w:type="dxa"/>
          </w:tcPr>
          <w:p w14:paraId="4B8EF26C" w14:textId="440CB1FC" w:rsidR="008E3FF8" w:rsidRPr="00041F3B" w:rsidRDefault="005052C6" w:rsidP="00FF7EA7">
            <w:pPr>
              <w:spacing w:line="360" w:lineRule="auto"/>
              <w:jc w:val="both"/>
              <w:rPr>
                <w:rFonts w:ascii="Book Antiqua" w:hAnsi="Book Antiqua" w:cs="Arial"/>
              </w:rPr>
            </w:pPr>
            <w:r w:rsidRPr="00041F3B">
              <w:rPr>
                <w:rFonts w:ascii="Book Antiqua" w:hAnsi="Book Antiqua" w:cs="Arial"/>
              </w:rPr>
              <w:t>185</w:t>
            </w:r>
          </w:p>
        </w:tc>
        <w:tc>
          <w:tcPr>
            <w:tcW w:w="1984" w:type="dxa"/>
          </w:tcPr>
          <w:p w14:paraId="45F7037C" w14:textId="455C6958" w:rsidR="008E3FF8" w:rsidRPr="00041F3B" w:rsidRDefault="00A539B6" w:rsidP="00FF7EA7">
            <w:pPr>
              <w:spacing w:line="360" w:lineRule="auto"/>
              <w:jc w:val="both"/>
              <w:rPr>
                <w:rFonts w:ascii="Book Antiqua" w:hAnsi="Book Antiqua" w:cs="Arial"/>
              </w:rPr>
            </w:pPr>
            <w:r w:rsidRPr="00041F3B">
              <w:rPr>
                <w:rFonts w:ascii="Book Antiqua" w:hAnsi="Book Antiqua" w:cs="Arial"/>
              </w:rPr>
              <w:t>0, 600</w:t>
            </w:r>
          </w:p>
        </w:tc>
        <w:tc>
          <w:tcPr>
            <w:tcW w:w="1983" w:type="dxa"/>
          </w:tcPr>
          <w:p w14:paraId="304D7541" w14:textId="354DCC7E" w:rsidR="008E3FF8" w:rsidRPr="00041F3B" w:rsidRDefault="00C337D8" w:rsidP="00FF7EA7">
            <w:pPr>
              <w:spacing w:line="360" w:lineRule="auto"/>
              <w:jc w:val="both"/>
              <w:rPr>
                <w:rFonts w:ascii="Book Antiqua" w:hAnsi="Book Antiqua" w:cs="Arial"/>
              </w:rPr>
            </w:pPr>
            <w:r w:rsidRPr="00041F3B">
              <w:rPr>
                <w:rFonts w:ascii="Book Antiqua" w:hAnsi="Book Antiqua" w:cs="Arial"/>
              </w:rPr>
              <w:t>1.26</w:t>
            </w:r>
            <w:r w:rsidR="007836EC" w:rsidRPr="00041F3B">
              <w:rPr>
                <w:rFonts w:ascii="Book Antiqua" w:eastAsia="宋体" w:hAnsi="Book Antiqua" w:cs="Arial" w:hint="eastAsia"/>
                <w:lang w:eastAsia="zh-CN"/>
              </w:rPr>
              <w:t xml:space="preserve"> </w:t>
            </w:r>
            <w:r w:rsidRPr="00041F3B">
              <w:rPr>
                <w:rFonts w:ascii="Book Antiqua" w:hAnsi="Book Antiqua" w:cs="Arial"/>
              </w:rPr>
              <w:t>(0.23)</w:t>
            </w:r>
          </w:p>
        </w:tc>
      </w:tr>
      <w:tr w:rsidR="00C36B3E" w:rsidRPr="00041F3B" w14:paraId="587F27CB" w14:textId="77777777" w:rsidTr="003D4A2C">
        <w:tc>
          <w:tcPr>
            <w:tcW w:w="1668" w:type="dxa"/>
          </w:tcPr>
          <w:p w14:paraId="565FF32C" w14:textId="06BFEEF4" w:rsidR="000A34DF" w:rsidRPr="00041F3B" w:rsidRDefault="00C36B3E"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Bruegel</w:t>
            </w:r>
            <w:r w:rsidR="00EA33B6" w:rsidRPr="00041F3B">
              <w:rPr>
                <w:rFonts w:ascii="Book Antiqua" w:eastAsia="宋体" w:hAnsi="Book Antiqua" w:cs="Arial" w:hint="eastAsia"/>
                <w:i/>
                <w:lang w:eastAsia="zh-CN"/>
              </w:rPr>
              <w:t xml:space="preserve"> et al</w:t>
            </w:r>
            <w:r w:rsidR="00EA33B6" w:rsidRPr="00041F3B">
              <w:rPr>
                <w:rFonts w:ascii="Book Antiqua" w:eastAsia="宋体" w:hAnsi="Book Antiqua" w:cs="Arial" w:hint="eastAsia"/>
                <w:vertAlign w:val="superscript"/>
                <w:lang w:eastAsia="zh-CN"/>
              </w:rPr>
              <w:t>[160]</w:t>
            </w:r>
            <w:r w:rsidR="00EA33B6" w:rsidRPr="00041F3B">
              <w:rPr>
                <w:rFonts w:ascii="Book Antiqua" w:eastAsia="宋体" w:hAnsi="Book Antiqua" w:cs="Arial" w:hint="eastAsia"/>
                <w:lang w:eastAsia="zh-CN"/>
              </w:rPr>
              <w:t>,</w:t>
            </w:r>
          </w:p>
          <w:p w14:paraId="673CFBA0" w14:textId="3B2E4AEE" w:rsidR="00C36B3E" w:rsidRPr="00041F3B" w:rsidRDefault="00C36B3E" w:rsidP="00FA2684">
            <w:pPr>
              <w:spacing w:line="360" w:lineRule="auto"/>
              <w:jc w:val="both"/>
              <w:rPr>
                <w:rFonts w:ascii="Book Antiqua" w:hAnsi="Book Antiqua" w:cs="Arial"/>
              </w:rPr>
            </w:pPr>
            <w:r w:rsidRPr="00041F3B">
              <w:rPr>
                <w:rFonts w:ascii="Book Antiqua" w:eastAsia="Times New Roman" w:hAnsi="Book Antiqua" w:cs="Arial"/>
                <w:bCs/>
              </w:rPr>
              <w:t>2008</w:t>
            </w:r>
          </w:p>
        </w:tc>
        <w:tc>
          <w:tcPr>
            <w:tcW w:w="1559" w:type="dxa"/>
          </w:tcPr>
          <w:p w14:paraId="7A781491" w14:textId="77777777" w:rsidR="00C36B3E" w:rsidRPr="00041F3B" w:rsidRDefault="00C36B3E" w:rsidP="00FF7EA7">
            <w:pPr>
              <w:spacing w:line="360" w:lineRule="auto"/>
              <w:jc w:val="both"/>
              <w:rPr>
                <w:rFonts w:ascii="Book Antiqua" w:hAnsi="Book Antiqua" w:cs="Arial"/>
              </w:rPr>
            </w:pPr>
            <w:r w:rsidRPr="00041F3B">
              <w:rPr>
                <w:rFonts w:ascii="Book Antiqua" w:hAnsi="Book Antiqua" w:cs="Arial"/>
              </w:rPr>
              <w:t>Siemens</w:t>
            </w:r>
          </w:p>
          <w:p w14:paraId="298E1E64" w14:textId="6BBA0804" w:rsidR="00C36B3E" w:rsidRPr="00041F3B" w:rsidRDefault="00C36B3E"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4C30A012" w14:textId="2B63B97A" w:rsidR="00C36B3E"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6009807E" w14:textId="6EBA1CBA" w:rsidR="00C36B3E" w:rsidRPr="00041F3B" w:rsidRDefault="00C36B3E" w:rsidP="00FF7EA7">
            <w:pPr>
              <w:spacing w:line="360" w:lineRule="auto"/>
              <w:jc w:val="both"/>
              <w:rPr>
                <w:rFonts w:ascii="Book Antiqua" w:hAnsi="Book Antiqua" w:cs="Arial"/>
              </w:rPr>
            </w:pPr>
            <w:r w:rsidRPr="00041F3B">
              <w:rPr>
                <w:rFonts w:ascii="Book Antiqua" w:hAnsi="Book Antiqua" w:cs="Arial"/>
              </w:rPr>
              <w:t>SS EPI,</w:t>
            </w:r>
            <w:r w:rsidR="00953B3E" w:rsidRPr="00041F3B">
              <w:rPr>
                <w:rFonts w:ascii="Book Antiqua" w:hAnsi="Book Antiqua" w:cs="Arial"/>
              </w:rPr>
              <w:t xml:space="preserve"> </w:t>
            </w:r>
            <w:r w:rsidRPr="00041F3B">
              <w:rPr>
                <w:rFonts w:ascii="Book Antiqua" w:hAnsi="Book Antiqua" w:cs="Arial"/>
              </w:rPr>
              <w:t>NC, BH</w:t>
            </w:r>
          </w:p>
          <w:p w14:paraId="00799FCB" w14:textId="44E7247D" w:rsidR="00C36B3E" w:rsidRPr="00041F3B" w:rsidRDefault="00C36B3E" w:rsidP="00FF7EA7">
            <w:pPr>
              <w:spacing w:line="360" w:lineRule="auto"/>
              <w:jc w:val="both"/>
              <w:rPr>
                <w:rFonts w:ascii="Book Antiqua" w:hAnsi="Book Antiqua" w:cs="Arial"/>
              </w:rPr>
            </w:pPr>
            <w:r w:rsidRPr="00041F3B">
              <w:rPr>
                <w:rFonts w:ascii="Book Antiqua" w:hAnsi="Book Antiqua" w:cs="Arial"/>
              </w:rPr>
              <w:t>FS</w:t>
            </w:r>
          </w:p>
        </w:tc>
        <w:tc>
          <w:tcPr>
            <w:tcW w:w="1275" w:type="dxa"/>
          </w:tcPr>
          <w:p w14:paraId="54F3ECA3" w14:textId="18513177" w:rsidR="00C36B3E" w:rsidRPr="00041F3B" w:rsidRDefault="00C36B3E" w:rsidP="00FF7EA7">
            <w:pPr>
              <w:spacing w:line="360" w:lineRule="auto"/>
              <w:jc w:val="both"/>
              <w:rPr>
                <w:rFonts w:ascii="Book Antiqua" w:hAnsi="Book Antiqua" w:cs="Arial"/>
              </w:rPr>
            </w:pPr>
            <w:r w:rsidRPr="00041F3B">
              <w:rPr>
                <w:rFonts w:ascii="Book Antiqua" w:hAnsi="Book Antiqua" w:cs="Arial"/>
              </w:rPr>
              <w:t>NR/69</w:t>
            </w:r>
          </w:p>
        </w:tc>
        <w:tc>
          <w:tcPr>
            <w:tcW w:w="2979" w:type="dxa"/>
          </w:tcPr>
          <w:p w14:paraId="2CCA0468" w14:textId="66DC6542" w:rsidR="00C36B3E" w:rsidRPr="00041F3B" w:rsidRDefault="00C36B3E" w:rsidP="00FF7EA7">
            <w:pPr>
              <w:spacing w:line="360" w:lineRule="auto"/>
              <w:jc w:val="both"/>
              <w:rPr>
                <w:rFonts w:ascii="Book Antiqua" w:hAnsi="Book Antiqua" w:cs="Arial"/>
              </w:rPr>
            </w:pPr>
            <w:r w:rsidRPr="00041F3B">
              <w:rPr>
                <w:rFonts w:ascii="Book Antiqua" w:hAnsi="Book Antiqua" w:cs="Arial"/>
              </w:rPr>
              <w:t>96</w:t>
            </w:r>
          </w:p>
        </w:tc>
        <w:tc>
          <w:tcPr>
            <w:tcW w:w="1984" w:type="dxa"/>
          </w:tcPr>
          <w:p w14:paraId="5D17CAE4" w14:textId="184CF08C" w:rsidR="00C36B3E" w:rsidRPr="00041F3B" w:rsidRDefault="00C36B3E" w:rsidP="00FF7EA7">
            <w:pPr>
              <w:spacing w:line="360" w:lineRule="auto"/>
              <w:jc w:val="both"/>
              <w:rPr>
                <w:rFonts w:ascii="Book Antiqua" w:hAnsi="Book Antiqua" w:cs="Arial"/>
              </w:rPr>
            </w:pPr>
            <w:r w:rsidRPr="00041F3B">
              <w:rPr>
                <w:rFonts w:ascii="Book Antiqua" w:hAnsi="Book Antiqua" w:cs="Arial"/>
              </w:rPr>
              <w:t>50, 300, 600</w:t>
            </w:r>
          </w:p>
        </w:tc>
        <w:tc>
          <w:tcPr>
            <w:tcW w:w="1983" w:type="dxa"/>
          </w:tcPr>
          <w:p w14:paraId="74CF871C" w14:textId="5641CC77" w:rsidR="00C36B3E" w:rsidRPr="00041F3B" w:rsidRDefault="00C337D8" w:rsidP="00FF7EA7">
            <w:pPr>
              <w:spacing w:line="360" w:lineRule="auto"/>
              <w:jc w:val="both"/>
              <w:rPr>
                <w:rFonts w:ascii="Book Antiqua" w:hAnsi="Book Antiqua" w:cs="Arial"/>
              </w:rPr>
            </w:pPr>
            <w:r w:rsidRPr="00041F3B">
              <w:rPr>
                <w:rFonts w:ascii="Book Antiqua" w:hAnsi="Book Antiqua" w:cs="Arial"/>
              </w:rPr>
              <w:t>0.82</w:t>
            </w:r>
            <w:r w:rsidR="007836EC" w:rsidRPr="00041F3B">
              <w:rPr>
                <w:rFonts w:ascii="Book Antiqua" w:eastAsia="宋体" w:hAnsi="Book Antiqua" w:cs="Arial" w:hint="eastAsia"/>
                <w:lang w:eastAsia="zh-CN"/>
              </w:rPr>
              <w:t xml:space="preserve"> </w:t>
            </w:r>
            <w:r w:rsidR="00C36B3E" w:rsidRPr="00041F3B">
              <w:rPr>
                <w:rFonts w:ascii="Book Antiqua" w:hAnsi="Book Antiqua" w:cs="Arial"/>
              </w:rPr>
              <w:t>(0.11)</w:t>
            </w:r>
          </w:p>
        </w:tc>
      </w:tr>
      <w:tr w:rsidR="00C36B3E" w:rsidRPr="00041F3B" w14:paraId="67B1A261" w14:textId="77777777" w:rsidTr="003D4A2C">
        <w:tc>
          <w:tcPr>
            <w:tcW w:w="1668" w:type="dxa"/>
          </w:tcPr>
          <w:p w14:paraId="6EF677C1" w14:textId="77777777" w:rsidR="000A34DF" w:rsidRPr="00041F3B" w:rsidRDefault="00C36B3E"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Kilickesmez</w:t>
            </w:r>
          </w:p>
          <w:p w14:paraId="4E8D0C71" w14:textId="1A472EDE" w:rsidR="00C36B3E" w:rsidRPr="00041F3B" w:rsidRDefault="00C36B3E" w:rsidP="00FA2684">
            <w:pPr>
              <w:spacing w:line="360" w:lineRule="auto"/>
              <w:jc w:val="both"/>
              <w:rPr>
                <w:rFonts w:ascii="Book Antiqua" w:eastAsia="Times New Roman" w:hAnsi="Book Antiqua" w:cs="Arial"/>
                <w:bCs/>
              </w:rPr>
            </w:pPr>
            <w:r w:rsidRPr="00041F3B">
              <w:rPr>
                <w:rFonts w:ascii="Book Antiqua" w:eastAsia="Times New Roman" w:hAnsi="Book Antiqua" w:cs="Arial"/>
                <w:bCs/>
              </w:rPr>
              <w:t>2008</w:t>
            </w:r>
          </w:p>
        </w:tc>
        <w:tc>
          <w:tcPr>
            <w:tcW w:w="1559" w:type="dxa"/>
          </w:tcPr>
          <w:p w14:paraId="14232036" w14:textId="50B52EB5" w:rsidR="00C36B3E" w:rsidRPr="00041F3B" w:rsidRDefault="00C36B3E" w:rsidP="00FF7EA7">
            <w:pPr>
              <w:spacing w:line="360" w:lineRule="auto"/>
              <w:jc w:val="both"/>
              <w:rPr>
                <w:rFonts w:ascii="Book Antiqua" w:hAnsi="Book Antiqua" w:cs="Arial"/>
              </w:rPr>
            </w:pPr>
            <w:r w:rsidRPr="00041F3B">
              <w:rPr>
                <w:rFonts w:ascii="Book Antiqua" w:hAnsi="Book Antiqua" w:cs="Arial"/>
              </w:rPr>
              <w:t>Siemens Avanto</w:t>
            </w:r>
          </w:p>
        </w:tc>
        <w:tc>
          <w:tcPr>
            <w:tcW w:w="1134" w:type="dxa"/>
          </w:tcPr>
          <w:p w14:paraId="2297689F" w14:textId="2BCF4F5E" w:rsidR="00C36B3E"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5ADECB80" w14:textId="77777777" w:rsidR="00C36B3E" w:rsidRPr="00041F3B" w:rsidRDefault="00C36B3E" w:rsidP="00FF7EA7">
            <w:pPr>
              <w:spacing w:line="360" w:lineRule="auto"/>
              <w:jc w:val="both"/>
              <w:rPr>
                <w:rFonts w:ascii="Book Antiqua" w:hAnsi="Book Antiqua" w:cs="Arial"/>
              </w:rPr>
            </w:pPr>
            <w:r w:rsidRPr="00041F3B">
              <w:rPr>
                <w:rFonts w:ascii="Book Antiqua" w:hAnsi="Book Antiqua" w:cs="Arial"/>
              </w:rPr>
              <w:t>SS EPI,</w:t>
            </w:r>
          </w:p>
          <w:p w14:paraId="25956DA9" w14:textId="3DDFCEE7" w:rsidR="00C36B3E" w:rsidRPr="00041F3B" w:rsidRDefault="00C36B3E" w:rsidP="00FF7EA7">
            <w:pPr>
              <w:spacing w:line="360" w:lineRule="auto"/>
              <w:jc w:val="both"/>
              <w:rPr>
                <w:rFonts w:ascii="Book Antiqua" w:hAnsi="Book Antiqua" w:cs="Arial"/>
              </w:rPr>
            </w:pPr>
            <w:r w:rsidRPr="00041F3B">
              <w:rPr>
                <w:rFonts w:ascii="Book Antiqua" w:hAnsi="Book Antiqua" w:cs="Arial"/>
              </w:rPr>
              <w:t>FB, FS</w:t>
            </w:r>
          </w:p>
        </w:tc>
        <w:tc>
          <w:tcPr>
            <w:tcW w:w="1275" w:type="dxa"/>
          </w:tcPr>
          <w:p w14:paraId="709CB453" w14:textId="048D5A2E" w:rsidR="00C36B3E" w:rsidRPr="00041F3B" w:rsidRDefault="00C36B3E" w:rsidP="00FF7EA7">
            <w:pPr>
              <w:spacing w:line="360" w:lineRule="auto"/>
              <w:jc w:val="both"/>
              <w:rPr>
                <w:rFonts w:ascii="Book Antiqua" w:hAnsi="Book Antiqua" w:cs="Arial"/>
              </w:rPr>
            </w:pPr>
            <w:r w:rsidRPr="00041F3B">
              <w:rPr>
                <w:rFonts w:ascii="Book Antiqua" w:hAnsi="Book Antiqua" w:cs="Arial"/>
              </w:rPr>
              <w:t>4900/93</w:t>
            </w:r>
          </w:p>
        </w:tc>
        <w:tc>
          <w:tcPr>
            <w:tcW w:w="2979" w:type="dxa"/>
          </w:tcPr>
          <w:p w14:paraId="46BEBC61" w14:textId="1C374DF4" w:rsidR="00C36B3E" w:rsidRPr="00041F3B" w:rsidRDefault="005006E2" w:rsidP="00FF7EA7">
            <w:pPr>
              <w:spacing w:line="360" w:lineRule="auto"/>
              <w:jc w:val="both"/>
              <w:rPr>
                <w:rFonts w:ascii="Book Antiqua" w:hAnsi="Book Antiqua" w:cs="Arial"/>
              </w:rPr>
            </w:pPr>
            <w:r w:rsidRPr="00041F3B">
              <w:rPr>
                <w:rFonts w:ascii="Book Antiqua" w:hAnsi="Book Antiqua" w:cs="Arial"/>
              </w:rPr>
              <w:t>50 (29F, 21M)</w:t>
            </w:r>
            <w:r w:rsidR="00C36B3E" w:rsidRPr="00041F3B">
              <w:rPr>
                <w:rFonts w:ascii="Book Antiqua" w:hAnsi="Book Antiqua" w:cs="Arial"/>
              </w:rPr>
              <w:t xml:space="preserve">/38.9 </w:t>
            </w:r>
          </w:p>
        </w:tc>
        <w:tc>
          <w:tcPr>
            <w:tcW w:w="1984" w:type="dxa"/>
          </w:tcPr>
          <w:p w14:paraId="1E4DA231" w14:textId="703DED71" w:rsidR="00C36B3E" w:rsidRPr="00041F3B" w:rsidRDefault="00C36B3E" w:rsidP="00FF7EA7">
            <w:pPr>
              <w:spacing w:line="360" w:lineRule="auto"/>
              <w:jc w:val="both"/>
              <w:rPr>
                <w:rFonts w:ascii="Book Antiqua" w:hAnsi="Book Antiqua" w:cs="Arial"/>
              </w:rPr>
            </w:pPr>
            <w:r w:rsidRPr="00041F3B">
              <w:rPr>
                <w:rFonts w:ascii="Book Antiqua" w:hAnsi="Book Antiqua" w:cs="Arial"/>
              </w:rPr>
              <w:t>0, 500, 1000</w:t>
            </w:r>
          </w:p>
        </w:tc>
        <w:tc>
          <w:tcPr>
            <w:tcW w:w="1983" w:type="dxa"/>
          </w:tcPr>
          <w:p w14:paraId="2353FA2F" w14:textId="12B8CA9E" w:rsidR="00C36B3E" w:rsidRPr="00041F3B" w:rsidRDefault="00C337D8" w:rsidP="00FF7EA7">
            <w:pPr>
              <w:spacing w:line="360" w:lineRule="auto"/>
              <w:jc w:val="both"/>
              <w:rPr>
                <w:rFonts w:ascii="Book Antiqua" w:hAnsi="Book Antiqua" w:cs="Arial"/>
              </w:rPr>
            </w:pPr>
            <w:r w:rsidRPr="00041F3B">
              <w:rPr>
                <w:rFonts w:ascii="Book Antiqua" w:hAnsi="Book Antiqua" w:cs="Arial"/>
              </w:rPr>
              <w:t>1.28</w:t>
            </w:r>
            <w:r w:rsidR="007836EC" w:rsidRPr="00041F3B">
              <w:rPr>
                <w:rFonts w:ascii="Book Antiqua" w:eastAsia="宋体" w:hAnsi="Book Antiqua" w:cs="Arial" w:hint="eastAsia"/>
                <w:lang w:eastAsia="zh-CN"/>
              </w:rPr>
              <w:t xml:space="preserve"> </w:t>
            </w:r>
            <w:r w:rsidR="00C36B3E" w:rsidRPr="00041F3B">
              <w:rPr>
                <w:rFonts w:ascii="Book Antiqua" w:hAnsi="Book Antiqua" w:cs="Arial"/>
              </w:rPr>
              <w:t>(0.38)</w:t>
            </w:r>
          </w:p>
        </w:tc>
      </w:tr>
      <w:tr w:rsidR="00C36B3E" w:rsidRPr="00041F3B" w14:paraId="30B03C72" w14:textId="77777777" w:rsidTr="003D4A2C">
        <w:tc>
          <w:tcPr>
            <w:tcW w:w="1668" w:type="dxa"/>
          </w:tcPr>
          <w:p w14:paraId="112D1B01" w14:textId="03FC4EA9" w:rsidR="000A34DF" w:rsidRPr="00041F3B" w:rsidRDefault="00C36B3E" w:rsidP="00FF7EA7">
            <w:pPr>
              <w:spacing w:line="360" w:lineRule="auto"/>
              <w:jc w:val="both"/>
              <w:rPr>
                <w:rFonts w:ascii="Book Antiqua" w:hAnsi="Book Antiqua" w:cs="Arial"/>
              </w:rPr>
            </w:pPr>
            <w:r w:rsidRPr="00041F3B">
              <w:rPr>
                <w:rFonts w:ascii="Book Antiqua" w:hAnsi="Book Antiqua" w:cs="Arial"/>
              </w:rPr>
              <w:t>Braithwaite</w:t>
            </w:r>
            <w:r w:rsidR="00EA33B6" w:rsidRPr="00041F3B">
              <w:rPr>
                <w:rFonts w:ascii="Book Antiqua" w:eastAsia="宋体" w:hAnsi="Book Antiqua" w:cs="Arial" w:hint="eastAsia"/>
                <w:i/>
                <w:lang w:eastAsia="zh-CN"/>
              </w:rPr>
              <w:t xml:space="preserve"> et al</w:t>
            </w:r>
            <w:r w:rsidR="00EA33B6" w:rsidRPr="00041F3B">
              <w:rPr>
                <w:rFonts w:ascii="Book Antiqua" w:eastAsia="宋体" w:hAnsi="Book Antiqua" w:cs="Arial" w:hint="eastAsia"/>
                <w:vertAlign w:val="superscript"/>
                <w:lang w:eastAsia="zh-CN"/>
              </w:rPr>
              <w:t>[49]</w:t>
            </w:r>
            <w:r w:rsidR="00EA33B6" w:rsidRPr="00041F3B">
              <w:rPr>
                <w:rFonts w:ascii="Book Antiqua" w:eastAsia="宋体" w:hAnsi="Book Antiqua" w:cs="Arial" w:hint="eastAsia"/>
                <w:lang w:eastAsia="zh-CN"/>
              </w:rPr>
              <w:t>,</w:t>
            </w:r>
          </w:p>
          <w:p w14:paraId="00EB9319" w14:textId="587E9D3B" w:rsidR="00C36B3E" w:rsidRPr="00041F3B" w:rsidRDefault="00C36B3E" w:rsidP="00FA2684">
            <w:pPr>
              <w:spacing w:line="360" w:lineRule="auto"/>
              <w:jc w:val="both"/>
              <w:rPr>
                <w:rFonts w:ascii="Book Antiqua" w:hAnsi="Book Antiqua" w:cs="Arial"/>
              </w:rPr>
            </w:pPr>
            <w:r w:rsidRPr="00041F3B">
              <w:rPr>
                <w:rFonts w:ascii="Book Antiqua" w:hAnsi="Book Antiqua" w:cs="Arial"/>
              </w:rPr>
              <w:t>2009</w:t>
            </w:r>
          </w:p>
        </w:tc>
        <w:tc>
          <w:tcPr>
            <w:tcW w:w="1559" w:type="dxa"/>
          </w:tcPr>
          <w:p w14:paraId="35D994B2" w14:textId="77777777" w:rsidR="00C36B3E" w:rsidRPr="00041F3B" w:rsidRDefault="00C36B3E" w:rsidP="00FF7EA7">
            <w:pPr>
              <w:spacing w:line="360" w:lineRule="auto"/>
              <w:jc w:val="both"/>
              <w:rPr>
                <w:rFonts w:ascii="Book Antiqua" w:hAnsi="Book Antiqua" w:cs="Arial"/>
              </w:rPr>
            </w:pPr>
            <w:r w:rsidRPr="00041F3B">
              <w:rPr>
                <w:rFonts w:ascii="Book Antiqua" w:hAnsi="Book Antiqua" w:cs="Arial"/>
              </w:rPr>
              <w:t>Siemens</w:t>
            </w:r>
          </w:p>
          <w:p w14:paraId="6876E88B" w14:textId="772A4601" w:rsidR="00C36B3E" w:rsidRPr="00041F3B" w:rsidRDefault="00C36B3E" w:rsidP="00FF7EA7">
            <w:pPr>
              <w:spacing w:line="360" w:lineRule="auto"/>
              <w:jc w:val="both"/>
              <w:rPr>
                <w:rFonts w:ascii="Book Antiqua" w:hAnsi="Book Antiqua" w:cs="Arial"/>
              </w:rPr>
            </w:pPr>
            <w:r w:rsidRPr="00041F3B">
              <w:rPr>
                <w:rFonts w:ascii="Book Antiqua" w:hAnsi="Book Antiqua" w:cs="Arial"/>
              </w:rPr>
              <w:t>Trio</w:t>
            </w:r>
          </w:p>
        </w:tc>
        <w:tc>
          <w:tcPr>
            <w:tcW w:w="1134" w:type="dxa"/>
          </w:tcPr>
          <w:p w14:paraId="34C3FAC2" w14:textId="4B249F04" w:rsidR="00C36B3E" w:rsidRPr="00041F3B" w:rsidRDefault="00C36B3E" w:rsidP="00FF7EA7">
            <w:pPr>
              <w:spacing w:line="360" w:lineRule="auto"/>
              <w:jc w:val="both"/>
              <w:rPr>
                <w:rFonts w:ascii="Book Antiqua" w:hAnsi="Book Antiqua" w:cs="Arial"/>
              </w:rPr>
            </w:pPr>
            <w:r w:rsidRPr="00041F3B">
              <w:rPr>
                <w:rFonts w:ascii="Book Antiqua" w:hAnsi="Book Antiqua" w:cs="Arial"/>
              </w:rPr>
              <w:t>3.0</w:t>
            </w:r>
          </w:p>
        </w:tc>
        <w:tc>
          <w:tcPr>
            <w:tcW w:w="1843" w:type="dxa"/>
          </w:tcPr>
          <w:p w14:paraId="5D77B6BF" w14:textId="05548605" w:rsidR="00C36B3E" w:rsidRPr="00041F3B" w:rsidRDefault="00C36B3E" w:rsidP="00FF7EA7">
            <w:pPr>
              <w:spacing w:line="360" w:lineRule="auto"/>
              <w:jc w:val="both"/>
              <w:rPr>
                <w:rFonts w:ascii="Book Antiqua" w:hAnsi="Book Antiqua" w:cs="Arial"/>
              </w:rPr>
            </w:pPr>
            <w:r w:rsidRPr="00041F3B">
              <w:rPr>
                <w:rFonts w:ascii="Book Antiqua" w:hAnsi="Book Antiqua" w:cs="Arial"/>
              </w:rPr>
              <w:t>Stimulated Echo EPI, FB, FS</w:t>
            </w:r>
          </w:p>
        </w:tc>
        <w:tc>
          <w:tcPr>
            <w:tcW w:w="1275" w:type="dxa"/>
          </w:tcPr>
          <w:p w14:paraId="54AAA829" w14:textId="62AB6BB1" w:rsidR="00C36B3E" w:rsidRPr="00041F3B" w:rsidRDefault="00C36B3E" w:rsidP="00FF7EA7">
            <w:pPr>
              <w:spacing w:line="360" w:lineRule="auto"/>
              <w:jc w:val="both"/>
              <w:rPr>
                <w:rFonts w:ascii="Book Antiqua" w:hAnsi="Book Antiqua" w:cs="Arial"/>
              </w:rPr>
            </w:pPr>
            <w:r w:rsidRPr="00041F3B">
              <w:rPr>
                <w:rFonts w:ascii="Book Antiqua" w:hAnsi="Book Antiqua" w:cs="Arial"/>
              </w:rPr>
              <w:t>3200/76</w:t>
            </w:r>
          </w:p>
        </w:tc>
        <w:tc>
          <w:tcPr>
            <w:tcW w:w="2979" w:type="dxa"/>
          </w:tcPr>
          <w:p w14:paraId="32020084" w14:textId="49B2BA39" w:rsidR="00C36B3E" w:rsidRPr="00041F3B" w:rsidRDefault="00C36B3E" w:rsidP="00FF7EA7">
            <w:pPr>
              <w:spacing w:line="360" w:lineRule="auto"/>
              <w:jc w:val="both"/>
              <w:rPr>
                <w:rFonts w:ascii="Book Antiqua" w:hAnsi="Book Antiqua" w:cs="Arial"/>
              </w:rPr>
            </w:pPr>
            <w:r w:rsidRPr="00041F3B">
              <w:rPr>
                <w:rFonts w:ascii="Book Antiqua" w:hAnsi="Book Antiqua" w:cs="Arial"/>
              </w:rPr>
              <w:t>20 (20M)</w:t>
            </w:r>
            <w:r w:rsidR="00A813D8" w:rsidRPr="00041F3B">
              <w:rPr>
                <w:rFonts w:ascii="Book Antiqua" w:hAnsi="Book Antiqua" w:cs="Arial"/>
              </w:rPr>
              <w:t>/</w:t>
            </w:r>
            <w:r w:rsidRPr="00041F3B">
              <w:rPr>
                <w:rFonts w:ascii="Book Antiqua" w:hAnsi="Book Antiqua" w:cs="Arial"/>
              </w:rPr>
              <w:t>34.7</w:t>
            </w:r>
          </w:p>
        </w:tc>
        <w:tc>
          <w:tcPr>
            <w:tcW w:w="1984" w:type="dxa"/>
          </w:tcPr>
          <w:p w14:paraId="11DA96B5" w14:textId="49B7EC78" w:rsidR="00C36B3E" w:rsidRPr="00041F3B" w:rsidRDefault="00C36B3E" w:rsidP="00FF7EA7">
            <w:pPr>
              <w:spacing w:line="360" w:lineRule="auto"/>
              <w:jc w:val="both"/>
              <w:rPr>
                <w:rFonts w:ascii="Book Antiqua" w:hAnsi="Book Antiqua" w:cs="Arial"/>
              </w:rPr>
            </w:pPr>
            <w:r w:rsidRPr="00041F3B">
              <w:rPr>
                <w:rFonts w:ascii="Book Antiqua" w:hAnsi="Book Antiqua" w:cs="Arial"/>
              </w:rPr>
              <w:t>0, 400</w:t>
            </w:r>
          </w:p>
        </w:tc>
        <w:tc>
          <w:tcPr>
            <w:tcW w:w="1983" w:type="dxa"/>
          </w:tcPr>
          <w:p w14:paraId="09D44D90" w14:textId="544268BC" w:rsidR="00C36B3E" w:rsidRPr="00041F3B" w:rsidRDefault="00C337D8" w:rsidP="00FF7EA7">
            <w:pPr>
              <w:spacing w:line="360" w:lineRule="auto"/>
              <w:jc w:val="both"/>
              <w:rPr>
                <w:rFonts w:ascii="Book Antiqua" w:hAnsi="Book Antiqua" w:cs="Arial"/>
              </w:rPr>
            </w:pPr>
            <w:r w:rsidRPr="00041F3B">
              <w:rPr>
                <w:rFonts w:ascii="Book Antiqua" w:hAnsi="Book Antiqua" w:cs="Arial"/>
              </w:rPr>
              <w:t>1.28</w:t>
            </w:r>
            <w:r w:rsidR="007836EC" w:rsidRPr="00041F3B">
              <w:rPr>
                <w:rFonts w:ascii="Book Antiqua" w:eastAsia="宋体" w:hAnsi="Book Antiqua" w:cs="Arial" w:hint="eastAsia"/>
                <w:lang w:eastAsia="zh-CN"/>
              </w:rPr>
              <w:t xml:space="preserve"> </w:t>
            </w:r>
            <w:r w:rsidR="00C36B3E" w:rsidRPr="00041F3B">
              <w:rPr>
                <w:rFonts w:ascii="Book Antiqua" w:hAnsi="Book Antiqua" w:cs="Arial"/>
              </w:rPr>
              <w:t>(0.39)</w:t>
            </w:r>
          </w:p>
        </w:tc>
      </w:tr>
      <w:tr w:rsidR="00545734" w:rsidRPr="00041F3B" w14:paraId="3C9C2685" w14:textId="77777777" w:rsidTr="003D4A2C">
        <w:tc>
          <w:tcPr>
            <w:tcW w:w="1668" w:type="dxa"/>
          </w:tcPr>
          <w:p w14:paraId="0EC4C11F" w14:textId="5BADED5C" w:rsidR="00545734" w:rsidRPr="00041F3B" w:rsidRDefault="00FA2684" w:rsidP="00FF7EA7">
            <w:pPr>
              <w:spacing w:line="360" w:lineRule="auto"/>
              <w:jc w:val="both"/>
              <w:rPr>
                <w:rFonts w:ascii="Book Antiqua" w:hAnsi="Book Antiqua" w:cs="Arial"/>
              </w:rPr>
            </w:pPr>
            <w:r w:rsidRPr="00041F3B">
              <w:rPr>
                <w:rFonts w:ascii="Book Antiqua" w:eastAsia="宋体" w:hAnsi="Book Antiqua" w:cs="Arial" w:hint="eastAsia"/>
                <w:vertAlign w:val="superscript"/>
                <w:lang w:eastAsia="zh-CN"/>
              </w:rPr>
              <w:t>2</w:t>
            </w:r>
            <w:r w:rsidR="00545734" w:rsidRPr="00041F3B">
              <w:rPr>
                <w:rFonts w:ascii="Book Antiqua" w:hAnsi="Book Antiqua" w:cs="Arial"/>
              </w:rPr>
              <w:t>Saremi</w:t>
            </w:r>
            <w:r w:rsidR="00EA33B6" w:rsidRPr="00041F3B">
              <w:rPr>
                <w:rFonts w:ascii="Book Antiqua" w:eastAsia="宋体" w:hAnsi="Book Antiqua" w:cs="Arial" w:hint="eastAsia"/>
                <w:i/>
                <w:lang w:eastAsia="zh-CN"/>
              </w:rPr>
              <w:t xml:space="preserve"> et al</w:t>
            </w:r>
            <w:r w:rsidR="00EA33B6" w:rsidRPr="00041F3B">
              <w:rPr>
                <w:rFonts w:ascii="Book Antiqua" w:eastAsia="宋体" w:hAnsi="Book Antiqua" w:cs="Arial" w:hint="eastAsia"/>
                <w:vertAlign w:val="superscript"/>
                <w:lang w:eastAsia="zh-CN"/>
              </w:rPr>
              <w:t>[161]</w:t>
            </w:r>
            <w:r w:rsidR="00EA33B6" w:rsidRPr="00041F3B">
              <w:rPr>
                <w:rFonts w:ascii="Book Antiqua" w:eastAsia="宋体" w:hAnsi="Book Antiqua" w:cs="Arial" w:hint="eastAsia"/>
                <w:lang w:eastAsia="zh-CN"/>
              </w:rPr>
              <w:t>,</w:t>
            </w:r>
          </w:p>
          <w:p w14:paraId="2B35380A" w14:textId="385F21EF" w:rsidR="00545734" w:rsidRPr="00041F3B" w:rsidRDefault="00545734" w:rsidP="00FA2684">
            <w:pPr>
              <w:spacing w:line="360" w:lineRule="auto"/>
              <w:jc w:val="both"/>
              <w:rPr>
                <w:rFonts w:ascii="Book Antiqua" w:hAnsi="Book Antiqua" w:cs="Arial"/>
              </w:rPr>
            </w:pPr>
            <w:r w:rsidRPr="00041F3B">
              <w:rPr>
                <w:rFonts w:ascii="Book Antiqua" w:hAnsi="Book Antiqua" w:cs="Arial"/>
              </w:rPr>
              <w:t>2011</w:t>
            </w:r>
          </w:p>
        </w:tc>
        <w:tc>
          <w:tcPr>
            <w:tcW w:w="1559" w:type="dxa"/>
          </w:tcPr>
          <w:p w14:paraId="4159F04D" w14:textId="77777777" w:rsidR="00545734" w:rsidRPr="00041F3B" w:rsidRDefault="00545734" w:rsidP="00FF7EA7">
            <w:pPr>
              <w:pStyle w:val="ListParagraph"/>
              <w:numPr>
                <w:ilvl w:val="0"/>
                <w:numId w:val="45"/>
              </w:numPr>
              <w:spacing w:line="360" w:lineRule="auto"/>
              <w:ind w:left="0" w:firstLine="0"/>
              <w:jc w:val="both"/>
              <w:rPr>
                <w:rFonts w:ascii="Book Antiqua" w:hAnsi="Book Antiqua" w:cs="Arial"/>
              </w:rPr>
            </w:pPr>
            <w:r w:rsidRPr="00041F3B">
              <w:rPr>
                <w:rFonts w:ascii="Book Antiqua" w:hAnsi="Book Antiqua" w:cs="Arial"/>
              </w:rPr>
              <w:t>SiemensAvanto</w:t>
            </w:r>
          </w:p>
          <w:p w14:paraId="33B3A1AA" w14:textId="326495B0" w:rsidR="00545734" w:rsidRPr="00041F3B" w:rsidRDefault="00545734" w:rsidP="00FF7EA7">
            <w:pPr>
              <w:pStyle w:val="ListParagraph"/>
              <w:numPr>
                <w:ilvl w:val="0"/>
                <w:numId w:val="45"/>
              </w:numPr>
              <w:spacing w:line="360" w:lineRule="auto"/>
              <w:ind w:left="0" w:firstLine="0"/>
              <w:jc w:val="both"/>
              <w:rPr>
                <w:rFonts w:ascii="Book Antiqua" w:hAnsi="Book Antiqua" w:cs="Arial"/>
              </w:rPr>
            </w:pPr>
            <w:r w:rsidRPr="00041F3B">
              <w:rPr>
                <w:rFonts w:ascii="Book Antiqua" w:hAnsi="Book Antiqua" w:cs="Arial"/>
              </w:rPr>
              <w:t>SiemensTrio</w:t>
            </w:r>
          </w:p>
        </w:tc>
        <w:tc>
          <w:tcPr>
            <w:tcW w:w="1134" w:type="dxa"/>
          </w:tcPr>
          <w:p w14:paraId="7065AB2E" w14:textId="56F53C6F" w:rsidR="00545734" w:rsidRPr="00041F3B" w:rsidRDefault="00E07C9F" w:rsidP="00FF7EA7">
            <w:pPr>
              <w:pStyle w:val="ListParagraph"/>
              <w:numPr>
                <w:ilvl w:val="0"/>
                <w:numId w:val="46"/>
              </w:numPr>
              <w:spacing w:line="360" w:lineRule="auto"/>
              <w:ind w:left="0" w:firstLine="0"/>
              <w:jc w:val="both"/>
              <w:rPr>
                <w:rFonts w:ascii="Book Antiqua" w:hAnsi="Book Antiqua" w:cs="Arial"/>
              </w:rPr>
            </w:pPr>
            <w:r w:rsidRPr="00041F3B">
              <w:rPr>
                <w:rFonts w:ascii="Book Antiqua" w:hAnsi="Book Antiqua" w:cs="Arial"/>
              </w:rPr>
              <w:t>1.5</w:t>
            </w:r>
          </w:p>
          <w:p w14:paraId="0D4DBBEC" w14:textId="191C6251" w:rsidR="00545734" w:rsidRPr="00041F3B" w:rsidRDefault="00545734" w:rsidP="00FF7EA7">
            <w:pPr>
              <w:pStyle w:val="ListParagraph"/>
              <w:numPr>
                <w:ilvl w:val="0"/>
                <w:numId w:val="46"/>
              </w:numPr>
              <w:spacing w:line="360" w:lineRule="auto"/>
              <w:ind w:left="0" w:firstLine="0"/>
              <w:jc w:val="both"/>
              <w:rPr>
                <w:rFonts w:ascii="Book Antiqua" w:hAnsi="Book Antiqua" w:cs="Arial"/>
              </w:rPr>
            </w:pPr>
            <w:r w:rsidRPr="00041F3B">
              <w:rPr>
                <w:rFonts w:ascii="Book Antiqua" w:hAnsi="Book Antiqua" w:cs="Arial"/>
              </w:rPr>
              <w:t>3.0</w:t>
            </w:r>
          </w:p>
        </w:tc>
        <w:tc>
          <w:tcPr>
            <w:tcW w:w="1843" w:type="dxa"/>
          </w:tcPr>
          <w:p w14:paraId="7C622371" w14:textId="77777777" w:rsidR="00545734" w:rsidRPr="00041F3B" w:rsidRDefault="00545734" w:rsidP="00FF7EA7">
            <w:pPr>
              <w:spacing w:line="360" w:lineRule="auto"/>
              <w:jc w:val="both"/>
              <w:rPr>
                <w:rFonts w:ascii="Book Antiqua" w:hAnsi="Book Antiqua" w:cs="Arial"/>
              </w:rPr>
            </w:pPr>
            <w:r w:rsidRPr="00041F3B">
              <w:rPr>
                <w:rFonts w:ascii="Book Antiqua" w:hAnsi="Book Antiqua" w:cs="Arial"/>
              </w:rPr>
              <w:t>SS SE EPI, FS</w:t>
            </w:r>
          </w:p>
          <w:p w14:paraId="5BF6B157" w14:textId="77777777" w:rsidR="00545734" w:rsidRPr="00041F3B" w:rsidRDefault="00545734" w:rsidP="00FF7EA7">
            <w:pPr>
              <w:pStyle w:val="ListParagraph"/>
              <w:numPr>
                <w:ilvl w:val="0"/>
                <w:numId w:val="47"/>
              </w:numPr>
              <w:spacing w:line="360" w:lineRule="auto"/>
              <w:ind w:left="0" w:firstLine="0"/>
              <w:jc w:val="both"/>
              <w:rPr>
                <w:rFonts w:ascii="Book Antiqua" w:hAnsi="Book Antiqua" w:cs="Arial"/>
              </w:rPr>
            </w:pPr>
            <w:r w:rsidRPr="00041F3B">
              <w:rPr>
                <w:rFonts w:ascii="Book Antiqua" w:hAnsi="Book Antiqua" w:cs="Arial"/>
              </w:rPr>
              <w:t>BH, no PI</w:t>
            </w:r>
          </w:p>
          <w:p w14:paraId="795144B2" w14:textId="77777777" w:rsidR="00545734" w:rsidRPr="00041F3B" w:rsidRDefault="00545734" w:rsidP="00FF7EA7">
            <w:pPr>
              <w:pStyle w:val="ListParagraph"/>
              <w:numPr>
                <w:ilvl w:val="0"/>
                <w:numId w:val="47"/>
              </w:numPr>
              <w:spacing w:line="360" w:lineRule="auto"/>
              <w:ind w:left="0" w:firstLine="0"/>
              <w:jc w:val="both"/>
              <w:rPr>
                <w:rFonts w:ascii="Book Antiqua" w:hAnsi="Book Antiqua" w:cs="Arial"/>
              </w:rPr>
            </w:pPr>
            <w:r w:rsidRPr="00041F3B">
              <w:rPr>
                <w:rFonts w:ascii="Book Antiqua" w:hAnsi="Book Antiqua" w:cs="Arial"/>
              </w:rPr>
              <w:t>BH, PI</w:t>
            </w:r>
          </w:p>
          <w:p w14:paraId="7A2EF2F2" w14:textId="3DC5466B" w:rsidR="00545734" w:rsidRPr="00041F3B" w:rsidRDefault="00545734" w:rsidP="00FF7EA7">
            <w:pPr>
              <w:pStyle w:val="ListParagraph"/>
              <w:numPr>
                <w:ilvl w:val="0"/>
                <w:numId w:val="47"/>
              </w:numPr>
              <w:spacing w:line="360" w:lineRule="auto"/>
              <w:ind w:left="0" w:firstLine="0"/>
              <w:jc w:val="both"/>
              <w:rPr>
                <w:rFonts w:ascii="Book Antiqua" w:hAnsi="Book Antiqua" w:cs="Arial"/>
              </w:rPr>
            </w:pPr>
            <w:r w:rsidRPr="00041F3B">
              <w:rPr>
                <w:rFonts w:ascii="Book Antiqua" w:hAnsi="Book Antiqua" w:cs="Arial"/>
              </w:rPr>
              <w:t xml:space="preserve">FB, PI </w:t>
            </w:r>
          </w:p>
        </w:tc>
        <w:tc>
          <w:tcPr>
            <w:tcW w:w="1275" w:type="dxa"/>
          </w:tcPr>
          <w:p w14:paraId="3DD90AC5" w14:textId="094730A3" w:rsidR="00545734" w:rsidRPr="00041F3B" w:rsidRDefault="005006E2" w:rsidP="00FF7EA7">
            <w:pPr>
              <w:pStyle w:val="ListParagraph"/>
              <w:numPr>
                <w:ilvl w:val="0"/>
                <w:numId w:val="48"/>
              </w:numPr>
              <w:spacing w:line="360" w:lineRule="auto"/>
              <w:ind w:left="0" w:firstLine="0"/>
              <w:jc w:val="both"/>
              <w:rPr>
                <w:rFonts w:ascii="Book Antiqua" w:hAnsi="Book Antiqua" w:cs="Arial"/>
              </w:rPr>
            </w:pPr>
            <w:r w:rsidRPr="00041F3B">
              <w:rPr>
                <w:rFonts w:ascii="Book Antiqua" w:hAnsi="Book Antiqua" w:cs="Arial"/>
              </w:rPr>
              <w:t>150/</w:t>
            </w:r>
            <w:r w:rsidR="005A0343" w:rsidRPr="00041F3B">
              <w:rPr>
                <w:rFonts w:ascii="Book Antiqua" w:hAnsi="Book Antiqua" w:cs="Arial"/>
              </w:rPr>
              <w:t>7</w:t>
            </w:r>
            <w:r w:rsidR="00545734" w:rsidRPr="00041F3B">
              <w:rPr>
                <w:rFonts w:ascii="Book Antiqua" w:hAnsi="Book Antiqua" w:cs="Arial"/>
              </w:rPr>
              <w:t>5</w:t>
            </w:r>
          </w:p>
          <w:p w14:paraId="16D92DBA" w14:textId="22231A2F" w:rsidR="00545734" w:rsidRPr="00041F3B" w:rsidRDefault="005006E2" w:rsidP="00FF7EA7">
            <w:pPr>
              <w:pStyle w:val="ListParagraph"/>
              <w:numPr>
                <w:ilvl w:val="0"/>
                <w:numId w:val="48"/>
              </w:numPr>
              <w:spacing w:line="360" w:lineRule="auto"/>
              <w:ind w:left="0" w:firstLine="0"/>
              <w:jc w:val="both"/>
              <w:rPr>
                <w:rFonts w:ascii="Book Antiqua" w:hAnsi="Book Antiqua" w:cs="Arial"/>
              </w:rPr>
            </w:pPr>
            <w:r w:rsidRPr="00041F3B">
              <w:rPr>
                <w:rFonts w:ascii="Book Antiqua" w:hAnsi="Book Antiqua" w:cs="Arial"/>
              </w:rPr>
              <w:t>144/</w:t>
            </w:r>
            <w:r w:rsidR="005A0343" w:rsidRPr="00041F3B">
              <w:rPr>
                <w:rFonts w:ascii="Book Antiqua" w:hAnsi="Book Antiqua" w:cs="Arial"/>
              </w:rPr>
              <w:t>7</w:t>
            </w:r>
            <w:r w:rsidR="005342A8" w:rsidRPr="00041F3B">
              <w:rPr>
                <w:rFonts w:ascii="Book Antiqua" w:hAnsi="Book Antiqua" w:cs="Arial"/>
              </w:rPr>
              <w:t>2</w:t>
            </w:r>
          </w:p>
          <w:p w14:paraId="762B202D" w14:textId="7F721DC3" w:rsidR="00545734" w:rsidRPr="00041F3B" w:rsidRDefault="005006E2" w:rsidP="00FF7EA7">
            <w:pPr>
              <w:pStyle w:val="ListParagraph"/>
              <w:numPr>
                <w:ilvl w:val="0"/>
                <w:numId w:val="48"/>
              </w:numPr>
              <w:spacing w:line="360" w:lineRule="auto"/>
              <w:ind w:left="0" w:firstLine="0"/>
              <w:jc w:val="both"/>
              <w:rPr>
                <w:rFonts w:ascii="Book Antiqua" w:hAnsi="Book Antiqua" w:cs="Arial"/>
              </w:rPr>
            </w:pPr>
            <w:r w:rsidRPr="00041F3B">
              <w:rPr>
                <w:rFonts w:ascii="Book Antiqua" w:hAnsi="Book Antiqua" w:cs="Arial"/>
              </w:rPr>
              <w:t>174/</w:t>
            </w:r>
            <w:r w:rsidR="005A0343" w:rsidRPr="00041F3B">
              <w:rPr>
                <w:rFonts w:ascii="Book Antiqua" w:hAnsi="Book Antiqua" w:cs="Arial"/>
              </w:rPr>
              <w:t>8</w:t>
            </w:r>
            <w:r w:rsidR="00545734" w:rsidRPr="00041F3B">
              <w:rPr>
                <w:rFonts w:ascii="Book Antiqua" w:hAnsi="Book Antiqua" w:cs="Arial"/>
              </w:rPr>
              <w:t>7</w:t>
            </w:r>
          </w:p>
        </w:tc>
        <w:tc>
          <w:tcPr>
            <w:tcW w:w="2979" w:type="dxa"/>
          </w:tcPr>
          <w:p w14:paraId="6F7E5EB2" w14:textId="363CC0D5" w:rsidR="00545734" w:rsidRPr="00041F3B" w:rsidRDefault="00545734" w:rsidP="00FF7EA7">
            <w:pPr>
              <w:spacing w:line="360" w:lineRule="auto"/>
              <w:jc w:val="both"/>
              <w:rPr>
                <w:rFonts w:ascii="Book Antiqua" w:hAnsi="Book Antiqua" w:cs="Arial"/>
              </w:rPr>
            </w:pPr>
            <w:r w:rsidRPr="00041F3B">
              <w:rPr>
                <w:rFonts w:ascii="Book Antiqua" w:hAnsi="Book Antiqua" w:cs="Arial"/>
              </w:rPr>
              <w:t>13 (2F, 11M)</w:t>
            </w:r>
            <w:r w:rsidR="00A813D8" w:rsidRPr="00041F3B">
              <w:rPr>
                <w:rFonts w:ascii="Book Antiqua" w:hAnsi="Book Antiqua" w:cs="Arial"/>
              </w:rPr>
              <w:t>/</w:t>
            </w:r>
            <w:r w:rsidRPr="00041F3B">
              <w:rPr>
                <w:rFonts w:ascii="Book Antiqua" w:hAnsi="Book Antiqua" w:cs="Arial"/>
              </w:rPr>
              <w:t>46(13)</w:t>
            </w:r>
          </w:p>
        </w:tc>
        <w:tc>
          <w:tcPr>
            <w:tcW w:w="1984" w:type="dxa"/>
          </w:tcPr>
          <w:p w14:paraId="5E03D8B6" w14:textId="6C1E9882" w:rsidR="00545734" w:rsidRPr="00041F3B" w:rsidRDefault="00545734" w:rsidP="00FF7EA7">
            <w:pPr>
              <w:spacing w:line="360" w:lineRule="auto"/>
              <w:jc w:val="both"/>
              <w:rPr>
                <w:rFonts w:ascii="Book Antiqua" w:hAnsi="Book Antiqua" w:cs="Arial"/>
              </w:rPr>
            </w:pPr>
            <w:r w:rsidRPr="00041F3B">
              <w:rPr>
                <w:rFonts w:ascii="Book Antiqua" w:hAnsi="Book Antiqua" w:cs="Arial"/>
              </w:rPr>
              <w:t>50, 400, 1000</w:t>
            </w:r>
          </w:p>
        </w:tc>
        <w:tc>
          <w:tcPr>
            <w:tcW w:w="1983" w:type="dxa"/>
          </w:tcPr>
          <w:p w14:paraId="1C22DD2A" w14:textId="570ACC09" w:rsidR="00545734" w:rsidRPr="00041F3B" w:rsidRDefault="00545734" w:rsidP="00FF7EA7">
            <w:pPr>
              <w:pStyle w:val="ListParagraph"/>
              <w:numPr>
                <w:ilvl w:val="0"/>
                <w:numId w:val="49"/>
              </w:numPr>
              <w:spacing w:line="360" w:lineRule="auto"/>
              <w:ind w:left="0" w:firstLine="0"/>
              <w:jc w:val="both"/>
              <w:rPr>
                <w:rFonts w:ascii="Book Antiqua" w:hAnsi="Book Antiqua" w:cs="Arial"/>
              </w:rPr>
            </w:pPr>
            <w:r w:rsidRPr="00041F3B">
              <w:rPr>
                <w:rFonts w:ascii="Book Antiqua" w:hAnsi="Book Antiqua" w:cs="Arial"/>
              </w:rPr>
              <w:t>0.7</w:t>
            </w:r>
            <w:r w:rsidR="007836EC" w:rsidRPr="00041F3B">
              <w:rPr>
                <w:rFonts w:ascii="Book Antiqua" w:eastAsia="宋体" w:hAnsi="Book Antiqua" w:cs="Arial" w:hint="eastAsia"/>
                <w:lang w:eastAsia="zh-CN"/>
              </w:rPr>
              <w:t xml:space="preserve"> </w:t>
            </w:r>
            <w:r w:rsidRPr="00041F3B">
              <w:rPr>
                <w:rFonts w:ascii="Book Antiqua" w:hAnsi="Book Antiqua" w:cs="Arial"/>
              </w:rPr>
              <w:t>(0.05)</w:t>
            </w:r>
          </w:p>
          <w:p w14:paraId="549D964F" w14:textId="2AF368DE" w:rsidR="00545734" w:rsidRPr="00041F3B" w:rsidRDefault="00545734" w:rsidP="00FF7EA7">
            <w:pPr>
              <w:pStyle w:val="ListParagraph"/>
              <w:numPr>
                <w:ilvl w:val="0"/>
                <w:numId w:val="49"/>
              </w:numPr>
              <w:spacing w:line="360" w:lineRule="auto"/>
              <w:ind w:left="0" w:firstLine="0"/>
              <w:jc w:val="both"/>
              <w:rPr>
                <w:rFonts w:ascii="Book Antiqua" w:hAnsi="Book Antiqua" w:cs="Arial"/>
              </w:rPr>
            </w:pPr>
            <w:r w:rsidRPr="00041F3B">
              <w:rPr>
                <w:rFonts w:ascii="Book Antiqua" w:hAnsi="Book Antiqua" w:cs="Arial"/>
              </w:rPr>
              <w:t>0.65</w:t>
            </w:r>
            <w:r w:rsidR="007836EC" w:rsidRPr="00041F3B">
              <w:rPr>
                <w:rFonts w:ascii="Book Antiqua" w:eastAsia="宋体" w:hAnsi="Book Antiqua" w:cs="Arial" w:hint="eastAsia"/>
                <w:lang w:eastAsia="zh-CN"/>
              </w:rPr>
              <w:t xml:space="preserve"> </w:t>
            </w:r>
            <w:r w:rsidRPr="00041F3B">
              <w:rPr>
                <w:rFonts w:ascii="Book Antiqua" w:hAnsi="Book Antiqua" w:cs="Arial"/>
              </w:rPr>
              <w:t>(0.08)</w:t>
            </w:r>
          </w:p>
        </w:tc>
      </w:tr>
      <w:tr w:rsidR="00545734" w:rsidRPr="00041F3B" w14:paraId="0C5071B2" w14:textId="77777777" w:rsidTr="003D4A2C">
        <w:tc>
          <w:tcPr>
            <w:tcW w:w="1668" w:type="dxa"/>
          </w:tcPr>
          <w:p w14:paraId="44AC488D" w14:textId="690B8F05" w:rsidR="00545734" w:rsidRPr="00041F3B" w:rsidRDefault="00545734" w:rsidP="00FF7EA7">
            <w:pPr>
              <w:spacing w:line="360" w:lineRule="auto"/>
              <w:jc w:val="both"/>
              <w:rPr>
                <w:rFonts w:ascii="Book Antiqua" w:hAnsi="Book Antiqua" w:cs="Arial"/>
              </w:rPr>
            </w:pPr>
            <w:r w:rsidRPr="00041F3B">
              <w:rPr>
                <w:rFonts w:ascii="Book Antiqua" w:hAnsi="Book Antiqua" w:cs="Arial"/>
              </w:rPr>
              <w:lastRenderedPageBreak/>
              <w:t>Miquel</w:t>
            </w:r>
            <w:r w:rsidR="00EA33B6" w:rsidRPr="00041F3B">
              <w:rPr>
                <w:rFonts w:ascii="Book Antiqua" w:eastAsia="宋体" w:hAnsi="Book Antiqua" w:cs="Arial" w:hint="eastAsia"/>
                <w:i/>
                <w:lang w:eastAsia="zh-CN"/>
              </w:rPr>
              <w:t xml:space="preserve"> et al</w:t>
            </w:r>
            <w:r w:rsidR="00EA33B6" w:rsidRPr="00041F3B">
              <w:rPr>
                <w:rFonts w:ascii="Book Antiqua" w:eastAsia="宋体" w:hAnsi="Book Antiqua" w:cs="Arial" w:hint="eastAsia"/>
                <w:vertAlign w:val="superscript"/>
                <w:lang w:eastAsia="zh-CN"/>
              </w:rPr>
              <w:t>[34]</w:t>
            </w:r>
            <w:r w:rsidR="00EA33B6" w:rsidRPr="00041F3B">
              <w:rPr>
                <w:rFonts w:ascii="Book Antiqua" w:eastAsia="宋体" w:hAnsi="Book Antiqua" w:cs="Arial" w:hint="eastAsia"/>
                <w:lang w:eastAsia="zh-CN"/>
              </w:rPr>
              <w:t>,</w:t>
            </w:r>
          </w:p>
          <w:p w14:paraId="7E01182C" w14:textId="139CFA9F" w:rsidR="00545734" w:rsidRPr="00041F3B" w:rsidRDefault="00545734" w:rsidP="00FA2684">
            <w:pPr>
              <w:spacing w:line="360" w:lineRule="auto"/>
              <w:jc w:val="both"/>
              <w:rPr>
                <w:rFonts w:ascii="Book Antiqua" w:hAnsi="Book Antiqua" w:cs="Arial"/>
              </w:rPr>
            </w:pPr>
            <w:r w:rsidRPr="00041F3B">
              <w:rPr>
                <w:rFonts w:ascii="Book Antiqua" w:hAnsi="Book Antiqua" w:cs="Arial"/>
              </w:rPr>
              <w:t>2012</w:t>
            </w:r>
          </w:p>
        </w:tc>
        <w:tc>
          <w:tcPr>
            <w:tcW w:w="1559" w:type="dxa"/>
          </w:tcPr>
          <w:p w14:paraId="308BB4DA" w14:textId="77777777" w:rsidR="00545734" w:rsidRPr="00041F3B" w:rsidRDefault="00545734" w:rsidP="00FF7EA7">
            <w:pPr>
              <w:spacing w:line="360" w:lineRule="auto"/>
              <w:jc w:val="both"/>
              <w:rPr>
                <w:rFonts w:ascii="Book Antiqua" w:hAnsi="Book Antiqua" w:cs="Arial"/>
              </w:rPr>
            </w:pPr>
            <w:r w:rsidRPr="00041F3B">
              <w:rPr>
                <w:rFonts w:ascii="Book Antiqua" w:hAnsi="Book Antiqua" w:cs="Arial"/>
              </w:rPr>
              <w:t>Philips</w:t>
            </w:r>
          </w:p>
          <w:p w14:paraId="0B093AC3" w14:textId="47DEA77B" w:rsidR="00545734" w:rsidRPr="00041F3B" w:rsidRDefault="00545734" w:rsidP="00FF7EA7">
            <w:pPr>
              <w:spacing w:line="360" w:lineRule="auto"/>
              <w:jc w:val="both"/>
              <w:rPr>
                <w:rFonts w:ascii="Book Antiqua" w:hAnsi="Book Antiqua" w:cs="Arial"/>
              </w:rPr>
            </w:pPr>
            <w:r w:rsidRPr="00041F3B">
              <w:rPr>
                <w:rFonts w:ascii="Book Antiqua" w:hAnsi="Book Antiqua" w:cs="Arial"/>
              </w:rPr>
              <w:t>Achieva</w:t>
            </w:r>
          </w:p>
        </w:tc>
        <w:tc>
          <w:tcPr>
            <w:tcW w:w="1134" w:type="dxa"/>
          </w:tcPr>
          <w:p w14:paraId="7C1FF82B" w14:textId="70F477CB" w:rsidR="00545734"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718085B3" w14:textId="685498C9" w:rsidR="00545734" w:rsidRPr="00041F3B" w:rsidRDefault="00545734" w:rsidP="00FF7EA7">
            <w:pPr>
              <w:spacing w:line="360" w:lineRule="auto"/>
              <w:jc w:val="both"/>
              <w:rPr>
                <w:rFonts w:ascii="Book Antiqua" w:hAnsi="Book Antiqua" w:cs="Arial"/>
              </w:rPr>
            </w:pPr>
            <w:r w:rsidRPr="00041F3B">
              <w:rPr>
                <w:rFonts w:ascii="Book Antiqua" w:hAnsi="Book Antiqua" w:cs="Arial"/>
              </w:rPr>
              <w:t>SS SE EPI, FB</w:t>
            </w:r>
          </w:p>
        </w:tc>
        <w:tc>
          <w:tcPr>
            <w:tcW w:w="1275" w:type="dxa"/>
          </w:tcPr>
          <w:p w14:paraId="6A961C6F" w14:textId="1076458B" w:rsidR="00545734" w:rsidRPr="00041F3B" w:rsidRDefault="00545734" w:rsidP="00FF7EA7">
            <w:pPr>
              <w:spacing w:line="360" w:lineRule="auto"/>
              <w:jc w:val="both"/>
              <w:rPr>
                <w:rFonts w:ascii="Book Antiqua" w:hAnsi="Book Antiqua" w:cs="Arial"/>
              </w:rPr>
            </w:pPr>
            <w:r w:rsidRPr="00041F3B">
              <w:rPr>
                <w:rFonts w:ascii="Book Antiqua" w:hAnsi="Book Antiqua" w:cs="Arial"/>
              </w:rPr>
              <w:t>(5300-5800)/62</w:t>
            </w:r>
          </w:p>
        </w:tc>
        <w:tc>
          <w:tcPr>
            <w:tcW w:w="2979" w:type="dxa"/>
          </w:tcPr>
          <w:p w14:paraId="1BCDCAA2" w14:textId="4EA4EB8B" w:rsidR="00545734" w:rsidRPr="00041F3B" w:rsidRDefault="00545734" w:rsidP="00FF7EA7">
            <w:pPr>
              <w:spacing w:line="360" w:lineRule="auto"/>
              <w:jc w:val="both"/>
              <w:rPr>
                <w:rFonts w:ascii="Book Antiqua" w:hAnsi="Book Antiqua" w:cs="Arial"/>
              </w:rPr>
            </w:pPr>
            <w:r w:rsidRPr="00041F3B">
              <w:rPr>
                <w:rFonts w:ascii="Book Antiqua" w:hAnsi="Book Antiqua" w:cs="Arial"/>
              </w:rPr>
              <w:t>10 (7F, 3M)</w:t>
            </w:r>
            <w:r w:rsidR="00A813D8" w:rsidRPr="00041F3B">
              <w:rPr>
                <w:rFonts w:ascii="Book Antiqua" w:hAnsi="Book Antiqua" w:cs="Arial"/>
              </w:rPr>
              <w:t>/</w:t>
            </w:r>
            <w:r w:rsidRPr="00041F3B">
              <w:rPr>
                <w:rFonts w:ascii="Book Antiqua" w:hAnsi="Book Antiqua" w:cs="Arial"/>
              </w:rPr>
              <w:t>32.3(4.6)</w:t>
            </w:r>
          </w:p>
        </w:tc>
        <w:tc>
          <w:tcPr>
            <w:tcW w:w="1984" w:type="dxa"/>
          </w:tcPr>
          <w:p w14:paraId="40E36971" w14:textId="09A43D93" w:rsidR="00545734" w:rsidRPr="00041F3B" w:rsidRDefault="00545734" w:rsidP="00FF7EA7">
            <w:pPr>
              <w:spacing w:line="360" w:lineRule="auto"/>
              <w:jc w:val="both"/>
              <w:rPr>
                <w:rFonts w:ascii="Book Antiqua" w:hAnsi="Book Antiqua" w:cs="Arial"/>
              </w:rPr>
            </w:pPr>
            <w:r w:rsidRPr="00041F3B">
              <w:rPr>
                <w:rFonts w:ascii="Book Antiqua" w:hAnsi="Book Antiqua" w:cs="Arial"/>
              </w:rPr>
              <w:t>100, 200, 500, 750, 1000</w:t>
            </w:r>
          </w:p>
        </w:tc>
        <w:tc>
          <w:tcPr>
            <w:tcW w:w="1983" w:type="dxa"/>
          </w:tcPr>
          <w:p w14:paraId="224287DD" w14:textId="1B30B99C" w:rsidR="00545734" w:rsidRPr="00041F3B" w:rsidRDefault="00545734" w:rsidP="00FF7EA7">
            <w:pPr>
              <w:spacing w:line="360" w:lineRule="auto"/>
              <w:jc w:val="both"/>
              <w:rPr>
                <w:rFonts w:ascii="Book Antiqua" w:hAnsi="Book Antiqua" w:cs="Arial"/>
              </w:rPr>
            </w:pPr>
            <w:r w:rsidRPr="00041F3B">
              <w:rPr>
                <w:rFonts w:ascii="Book Antiqua" w:hAnsi="Book Antiqua" w:cs="Arial"/>
              </w:rPr>
              <w:t>V1: 0.81</w:t>
            </w:r>
            <w:r w:rsidR="007836EC" w:rsidRPr="00041F3B">
              <w:rPr>
                <w:rFonts w:ascii="Book Antiqua" w:eastAsia="宋体" w:hAnsi="Book Antiqua" w:cs="Arial" w:hint="eastAsia"/>
                <w:lang w:eastAsia="zh-CN"/>
              </w:rPr>
              <w:t xml:space="preserve"> </w:t>
            </w:r>
            <w:r w:rsidRPr="00041F3B">
              <w:rPr>
                <w:rFonts w:ascii="Book Antiqua" w:hAnsi="Book Antiqua" w:cs="Arial"/>
              </w:rPr>
              <w:t>(0.06)</w:t>
            </w:r>
          </w:p>
          <w:p w14:paraId="41A9B84A" w14:textId="374D48EC" w:rsidR="00E92252" w:rsidRPr="00041F3B" w:rsidRDefault="00545734" w:rsidP="00FF7EA7">
            <w:pPr>
              <w:spacing w:line="360" w:lineRule="auto"/>
              <w:jc w:val="both"/>
              <w:rPr>
                <w:rFonts w:ascii="Book Antiqua" w:hAnsi="Book Antiqua" w:cs="Arial"/>
              </w:rPr>
            </w:pPr>
            <w:r w:rsidRPr="00041F3B">
              <w:rPr>
                <w:rFonts w:ascii="Book Antiqua" w:hAnsi="Book Antiqua" w:cs="Arial"/>
              </w:rPr>
              <w:t>V2: 0.82</w:t>
            </w:r>
            <w:r w:rsidR="007836EC" w:rsidRPr="00041F3B">
              <w:rPr>
                <w:rFonts w:ascii="Book Antiqua" w:eastAsia="宋体" w:hAnsi="Book Antiqua" w:cs="Arial" w:hint="eastAsia"/>
                <w:lang w:eastAsia="zh-CN"/>
              </w:rPr>
              <w:t xml:space="preserve"> </w:t>
            </w:r>
            <w:r w:rsidRPr="00041F3B">
              <w:rPr>
                <w:rFonts w:ascii="Book Antiqua" w:hAnsi="Book Antiqua" w:cs="Arial"/>
              </w:rPr>
              <w:t>(0.07)</w:t>
            </w:r>
          </w:p>
          <w:p w14:paraId="270FBCF6" w14:textId="77777777" w:rsidR="00487699" w:rsidRPr="00041F3B" w:rsidRDefault="00487699" w:rsidP="00FF7EA7">
            <w:pPr>
              <w:spacing w:line="360" w:lineRule="auto"/>
              <w:jc w:val="both"/>
              <w:rPr>
                <w:rFonts w:ascii="Book Antiqua" w:hAnsi="Book Antiqua" w:cs="Arial"/>
              </w:rPr>
            </w:pPr>
          </w:p>
          <w:p w14:paraId="21D0E72F" w14:textId="77777777" w:rsidR="00487699" w:rsidRPr="00041F3B" w:rsidRDefault="00487699" w:rsidP="00FF7EA7">
            <w:pPr>
              <w:spacing w:line="360" w:lineRule="auto"/>
              <w:jc w:val="both"/>
              <w:rPr>
                <w:rFonts w:ascii="Book Antiqua" w:hAnsi="Book Antiqua" w:cs="Arial"/>
              </w:rPr>
            </w:pPr>
          </w:p>
          <w:p w14:paraId="6F50DD8E" w14:textId="00DC3576" w:rsidR="00487699" w:rsidRPr="00041F3B" w:rsidRDefault="00487699" w:rsidP="00FF7EA7">
            <w:pPr>
              <w:spacing w:line="360" w:lineRule="auto"/>
              <w:jc w:val="both"/>
              <w:rPr>
                <w:rFonts w:ascii="Book Antiqua" w:hAnsi="Book Antiqua" w:cs="Arial"/>
              </w:rPr>
            </w:pPr>
          </w:p>
        </w:tc>
      </w:tr>
      <w:tr w:rsidR="00D0371C" w:rsidRPr="00041F3B" w14:paraId="2BCD5FAD" w14:textId="77777777" w:rsidTr="003D4A2C">
        <w:tc>
          <w:tcPr>
            <w:tcW w:w="1668" w:type="dxa"/>
          </w:tcPr>
          <w:p w14:paraId="7865EA7B" w14:textId="6FBBA682" w:rsidR="00D0371C" w:rsidRPr="00041F3B" w:rsidRDefault="00D0371C"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Corona-Villalobos</w:t>
            </w:r>
            <w:r w:rsidR="00EA33B6" w:rsidRPr="00041F3B">
              <w:rPr>
                <w:rFonts w:ascii="Book Antiqua" w:eastAsia="宋体" w:hAnsi="Book Antiqua" w:cs="Arial" w:hint="eastAsia"/>
                <w:i/>
                <w:lang w:eastAsia="zh-CN"/>
              </w:rPr>
              <w:t xml:space="preserve"> et al</w:t>
            </w:r>
            <w:r w:rsidR="00EA33B6" w:rsidRPr="00041F3B">
              <w:rPr>
                <w:rFonts w:ascii="Book Antiqua" w:eastAsia="宋体" w:hAnsi="Book Antiqua" w:cs="Arial" w:hint="eastAsia"/>
                <w:vertAlign w:val="superscript"/>
                <w:lang w:eastAsia="zh-CN"/>
              </w:rPr>
              <w:t>[58]</w:t>
            </w:r>
            <w:r w:rsidR="00EA33B6" w:rsidRPr="00041F3B">
              <w:rPr>
                <w:rFonts w:ascii="Book Antiqua" w:eastAsia="宋体" w:hAnsi="Book Antiqua" w:cs="Arial" w:hint="eastAsia"/>
                <w:lang w:eastAsia="zh-CN"/>
              </w:rPr>
              <w:t>,</w:t>
            </w:r>
          </w:p>
          <w:p w14:paraId="159D539C" w14:textId="6B753036" w:rsidR="00D0371C" w:rsidRPr="00041F3B" w:rsidRDefault="00D0371C" w:rsidP="00FA2684">
            <w:pPr>
              <w:spacing w:line="360" w:lineRule="auto"/>
              <w:jc w:val="both"/>
              <w:rPr>
                <w:rFonts w:ascii="Book Antiqua" w:hAnsi="Book Antiqua" w:cs="Arial"/>
              </w:rPr>
            </w:pPr>
            <w:r w:rsidRPr="00041F3B">
              <w:rPr>
                <w:rFonts w:ascii="Book Antiqua" w:eastAsia="Times New Roman" w:hAnsi="Book Antiqua" w:cs="Arial"/>
                <w:bCs/>
              </w:rPr>
              <w:t>2013</w:t>
            </w:r>
          </w:p>
        </w:tc>
        <w:tc>
          <w:tcPr>
            <w:tcW w:w="1559" w:type="dxa"/>
          </w:tcPr>
          <w:p w14:paraId="7C0222CB" w14:textId="77777777" w:rsidR="00D0371C" w:rsidRPr="00041F3B" w:rsidRDefault="00D0371C" w:rsidP="00FF7EA7">
            <w:pPr>
              <w:spacing w:line="360" w:lineRule="auto"/>
              <w:jc w:val="both"/>
              <w:rPr>
                <w:rFonts w:ascii="Book Antiqua" w:hAnsi="Book Antiqua" w:cs="Arial"/>
              </w:rPr>
            </w:pPr>
            <w:r w:rsidRPr="00041F3B">
              <w:rPr>
                <w:rFonts w:ascii="Book Antiqua" w:hAnsi="Book Antiqua" w:cs="Arial"/>
              </w:rPr>
              <w:t>Siemens</w:t>
            </w:r>
          </w:p>
          <w:p w14:paraId="4F9D323B" w14:textId="78FDB0F7" w:rsidR="00D0371C" w:rsidRPr="00041F3B" w:rsidRDefault="00D0371C"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5C9CE1DD" w14:textId="6DA493B0" w:rsidR="00D0371C"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0991D2B9" w14:textId="02856E3B" w:rsidR="00D0371C" w:rsidRPr="00041F3B" w:rsidRDefault="00D0371C" w:rsidP="00FF7EA7">
            <w:pPr>
              <w:spacing w:line="360" w:lineRule="auto"/>
              <w:jc w:val="both"/>
              <w:rPr>
                <w:rFonts w:ascii="Book Antiqua" w:hAnsi="Book Antiqua" w:cs="Arial"/>
              </w:rPr>
            </w:pPr>
            <w:r w:rsidRPr="00041F3B">
              <w:rPr>
                <w:rFonts w:ascii="Book Antiqua" w:hAnsi="Book Antiqua" w:cs="Arial"/>
              </w:rPr>
              <w:t>SS SE EPI, BH</w:t>
            </w:r>
          </w:p>
        </w:tc>
        <w:tc>
          <w:tcPr>
            <w:tcW w:w="1275" w:type="dxa"/>
          </w:tcPr>
          <w:p w14:paraId="53E28255" w14:textId="77777777" w:rsidR="00D0371C" w:rsidRPr="00041F3B" w:rsidRDefault="00D0371C" w:rsidP="00FF7EA7">
            <w:pPr>
              <w:pStyle w:val="ListParagraph"/>
              <w:numPr>
                <w:ilvl w:val="0"/>
                <w:numId w:val="61"/>
              </w:numPr>
              <w:spacing w:line="360" w:lineRule="auto"/>
              <w:ind w:left="0" w:firstLine="0"/>
              <w:jc w:val="both"/>
              <w:rPr>
                <w:rFonts w:ascii="Book Antiqua" w:hAnsi="Book Antiqua" w:cs="Arial"/>
              </w:rPr>
            </w:pPr>
            <w:r w:rsidRPr="00041F3B">
              <w:rPr>
                <w:rFonts w:ascii="Book Antiqua" w:hAnsi="Book Antiqua" w:cs="Arial"/>
              </w:rPr>
              <w:t>3000/</w:t>
            </w:r>
          </w:p>
          <w:p w14:paraId="33AED9DD" w14:textId="77777777" w:rsidR="00D0371C" w:rsidRPr="00041F3B" w:rsidRDefault="00D0371C" w:rsidP="00FF7EA7">
            <w:pPr>
              <w:spacing w:line="360" w:lineRule="auto"/>
              <w:jc w:val="both"/>
              <w:rPr>
                <w:rFonts w:ascii="Book Antiqua" w:hAnsi="Book Antiqua" w:cs="Arial"/>
              </w:rPr>
            </w:pPr>
            <w:r w:rsidRPr="00041F3B">
              <w:rPr>
                <w:rFonts w:ascii="Book Antiqua" w:hAnsi="Book Antiqua" w:cs="Arial"/>
              </w:rPr>
              <w:t>(69-79)</w:t>
            </w:r>
          </w:p>
          <w:p w14:paraId="55E8BBBD" w14:textId="77777777" w:rsidR="00D0371C" w:rsidRPr="00041F3B" w:rsidRDefault="00D0371C" w:rsidP="00FF7EA7">
            <w:pPr>
              <w:pStyle w:val="ListParagraph"/>
              <w:numPr>
                <w:ilvl w:val="0"/>
                <w:numId w:val="61"/>
              </w:numPr>
              <w:spacing w:line="360" w:lineRule="auto"/>
              <w:ind w:left="0" w:firstLine="0"/>
              <w:jc w:val="both"/>
              <w:rPr>
                <w:rFonts w:ascii="Book Antiqua" w:hAnsi="Book Antiqua" w:cs="Arial"/>
              </w:rPr>
            </w:pPr>
            <w:r w:rsidRPr="00041F3B">
              <w:rPr>
                <w:rFonts w:ascii="Book Antiqua" w:hAnsi="Book Antiqua" w:cs="Arial"/>
              </w:rPr>
              <w:t>2500/</w:t>
            </w:r>
          </w:p>
          <w:p w14:paraId="3A4DCB37" w14:textId="5C77344D" w:rsidR="00D0371C" w:rsidRPr="00041F3B" w:rsidRDefault="00D0371C" w:rsidP="00FF7EA7">
            <w:pPr>
              <w:spacing w:line="360" w:lineRule="auto"/>
              <w:jc w:val="both"/>
              <w:rPr>
                <w:rFonts w:ascii="Book Antiqua" w:hAnsi="Book Antiqua" w:cs="Arial"/>
              </w:rPr>
            </w:pPr>
            <w:r w:rsidRPr="00041F3B">
              <w:rPr>
                <w:rFonts w:ascii="Book Antiqua" w:hAnsi="Book Antiqua" w:cs="Arial"/>
              </w:rPr>
              <w:t>(76-95)</w:t>
            </w:r>
          </w:p>
        </w:tc>
        <w:tc>
          <w:tcPr>
            <w:tcW w:w="2979" w:type="dxa"/>
          </w:tcPr>
          <w:p w14:paraId="5579C5CF" w14:textId="4AB29E99" w:rsidR="00D0371C" w:rsidRPr="00041F3B" w:rsidRDefault="00D0371C" w:rsidP="00FF7EA7">
            <w:pPr>
              <w:spacing w:line="360" w:lineRule="auto"/>
              <w:jc w:val="both"/>
              <w:rPr>
                <w:rFonts w:ascii="Book Antiqua" w:hAnsi="Book Antiqua" w:cs="Arial"/>
              </w:rPr>
            </w:pPr>
            <w:r w:rsidRPr="00041F3B">
              <w:rPr>
                <w:rFonts w:ascii="Book Antiqua" w:hAnsi="Book Antiqua" w:cs="Arial"/>
              </w:rPr>
              <w:t>100 (36F, 64M)</w:t>
            </w:r>
            <w:r w:rsidR="00A813D8" w:rsidRPr="00041F3B">
              <w:rPr>
                <w:rFonts w:ascii="Book Antiqua" w:hAnsi="Book Antiqua" w:cs="Arial"/>
              </w:rPr>
              <w:t>/</w:t>
            </w:r>
            <w:r w:rsidRPr="00041F3B">
              <w:rPr>
                <w:rFonts w:ascii="Book Antiqua" w:hAnsi="Book Antiqua" w:cs="Arial"/>
              </w:rPr>
              <w:t>60.4(14.3)</w:t>
            </w:r>
          </w:p>
        </w:tc>
        <w:tc>
          <w:tcPr>
            <w:tcW w:w="1984" w:type="dxa"/>
          </w:tcPr>
          <w:p w14:paraId="78318E2E" w14:textId="77777777" w:rsidR="00D0371C" w:rsidRPr="00041F3B" w:rsidRDefault="00D0371C" w:rsidP="00FF7EA7">
            <w:pPr>
              <w:pStyle w:val="ListParagraph"/>
              <w:numPr>
                <w:ilvl w:val="0"/>
                <w:numId w:val="62"/>
              </w:numPr>
              <w:spacing w:line="360" w:lineRule="auto"/>
              <w:ind w:left="0" w:firstLine="0"/>
              <w:jc w:val="both"/>
              <w:rPr>
                <w:rFonts w:ascii="Book Antiqua" w:hAnsi="Book Antiqua" w:cs="Arial"/>
              </w:rPr>
            </w:pPr>
            <w:r w:rsidRPr="00041F3B">
              <w:rPr>
                <w:rFonts w:ascii="Book Antiqua" w:hAnsi="Book Antiqua" w:cs="Arial"/>
              </w:rPr>
              <w:t>0, 750</w:t>
            </w:r>
          </w:p>
          <w:p w14:paraId="20287838" w14:textId="4871A83E" w:rsidR="00D0371C" w:rsidRPr="00041F3B" w:rsidRDefault="00D0371C" w:rsidP="00FF7EA7">
            <w:pPr>
              <w:pStyle w:val="ListParagraph"/>
              <w:numPr>
                <w:ilvl w:val="0"/>
                <w:numId w:val="62"/>
              </w:numPr>
              <w:spacing w:line="360" w:lineRule="auto"/>
              <w:ind w:left="0" w:firstLine="0"/>
              <w:jc w:val="both"/>
              <w:rPr>
                <w:rFonts w:ascii="Book Antiqua" w:hAnsi="Book Antiqua" w:cs="Arial"/>
              </w:rPr>
            </w:pPr>
            <w:r w:rsidRPr="00041F3B">
              <w:rPr>
                <w:rFonts w:ascii="Book Antiqua" w:hAnsi="Book Antiqua" w:cs="Arial"/>
              </w:rPr>
              <w:t>0,</w:t>
            </w:r>
            <w:r w:rsidR="00046C78" w:rsidRPr="00041F3B">
              <w:rPr>
                <w:rFonts w:ascii="Book Antiqua" w:eastAsia="宋体" w:hAnsi="Book Antiqua" w:cs="Arial" w:hint="eastAsia"/>
                <w:lang w:eastAsia="zh-CN"/>
              </w:rPr>
              <w:t xml:space="preserve"> </w:t>
            </w:r>
            <w:r w:rsidRPr="00041F3B">
              <w:rPr>
                <w:rFonts w:ascii="Book Antiqua" w:hAnsi="Book Antiqua" w:cs="Arial"/>
              </w:rPr>
              <w:t>50,</w:t>
            </w:r>
            <w:r w:rsidR="00046C78" w:rsidRPr="00041F3B">
              <w:rPr>
                <w:rFonts w:ascii="Book Antiqua" w:eastAsia="宋体" w:hAnsi="Book Antiqua" w:cs="Arial" w:hint="eastAsia"/>
                <w:lang w:eastAsia="zh-CN"/>
              </w:rPr>
              <w:t xml:space="preserve"> </w:t>
            </w:r>
            <w:r w:rsidRPr="00041F3B">
              <w:rPr>
                <w:rFonts w:ascii="Book Antiqua" w:hAnsi="Book Antiqua" w:cs="Arial"/>
              </w:rPr>
              <w:t>100,</w:t>
            </w:r>
          </w:p>
          <w:p w14:paraId="4B98B969" w14:textId="6012E2D0" w:rsidR="00D0371C" w:rsidRPr="00041F3B" w:rsidRDefault="00D0371C" w:rsidP="00FF7EA7">
            <w:pPr>
              <w:spacing w:line="360" w:lineRule="auto"/>
              <w:jc w:val="both"/>
              <w:rPr>
                <w:rFonts w:ascii="Book Antiqua" w:hAnsi="Book Antiqua" w:cs="Arial"/>
              </w:rPr>
            </w:pPr>
            <w:r w:rsidRPr="00041F3B">
              <w:rPr>
                <w:rFonts w:ascii="Book Antiqua" w:hAnsi="Book Antiqua" w:cs="Arial"/>
              </w:rPr>
              <w:t>200,</w:t>
            </w:r>
            <w:r w:rsidR="00046C78" w:rsidRPr="00041F3B">
              <w:rPr>
                <w:rFonts w:ascii="Book Antiqua" w:eastAsia="宋体" w:hAnsi="Book Antiqua" w:cs="Arial" w:hint="eastAsia"/>
                <w:lang w:eastAsia="zh-CN"/>
              </w:rPr>
              <w:t xml:space="preserve"> </w:t>
            </w:r>
            <w:r w:rsidRPr="00041F3B">
              <w:rPr>
                <w:rFonts w:ascii="Book Antiqua" w:hAnsi="Book Antiqua" w:cs="Arial"/>
              </w:rPr>
              <w:t>300,</w:t>
            </w:r>
            <w:r w:rsidR="00046C78" w:rsidRPr="00041F3B">
              <w:rPr>
                <w:rFonts w:ascii="Book Antiqua" w:eastAsia="宋体" w:hAnsi="Book Antiqua" w:cs="Arial" w:hint="eastAsia"/>
                <w:lang w:eastAsia="zh-CN"/>
              </w:rPr>
              <w:t xml:space="preserve"> </w:t>
            </w:r>
            <w:r w:rsidRPr="00041F3B">
              <w:rPr>
                <w:rFonts w:ascii="Book Antiqua" w:hAnsi="Book Antiqua" w:cs="Arial"/>
              </w:rPr>
              <w:t>450,</w:t>
            </w:r>
          </w:p>
          <w:p w14:paraId="3BA68552" w14:textId="4F94405F" w:rsidR="00D0371C" w:rsidRPr="00041F3B" w:rsidRDefault="00D0371C" w:rsidP="00FF7EA7">
            <w:pPr>
              <w:spacing w:line="360" w:lineRule="auto"/>
              <w:jc w:val="both"/>
              <w:rPr>
                <w:rFonts w:ascii="Book Antiqua" w:hAnsi="Book Antiqua" w:cs="Arial"/>
              </w:rPr>
            </w:pPr>
            <w:r w:rsidRPr="00041F3B">
              <w:rPr>
                <w:rFonts w:ascii="Book Antiqua" w:hAnsi="Book Antiqua" w:cs="Arial"/>
              </w:rPr>
              <w:t>600,</w:t>
            </w:r>
            <w:r w:rsidR="00046C78" w:rsidRPr="00041F3B">
              <w:rPr>
                <w:rFonts w:ascii="Book Antiqua" w:eastAsia="宋体" w:hAnsi="Book Antiqua" w:cs="Arial" w:hint="eastAsia"/>
                <w:lang w:eastAsia="zh-CN"/>
              </w:rPr>
              <w:t xml:space="preserve"> </w:t>
            </w:r>
            <w:r w:rsidRPr="00041F3B">
              <w:rPr>
                <w:rFonts w:ascii="Book Antiqua" w:hAnsi="Book Antiqua" w:cs="Arial"/>
              </w:rPr>
              <w:t>750</w:t>
            </w:r>
          </w:p>
        </w:tc>
        <w:tc>
          <w:tcPr>
            <w:tcW w:w="1983" w:type="dxa"/>
          </w:tcPr>
          <w:p w14:paraId="0E6F2864" w14:textId="0ABB5268" w:rsidR="00D0371C" w:rsidRPr="00041F3B" w:rsidRDefault="003B014E" w:rsidP="00FF7EA7">
            <w:pPr>
              <w:pStyle w:val="ListParagraph"/>
              <w:numPr>
                <w:ilvl w:val="0"/>
                <w:numId w:val="63"/>
              </w:numPr>
              <w:spacing w:line="360" w:lineRule="auto"/>
              <w:ind w:left="0" w:firstLine="0"/>
              <w:jc w:val="both"/>
              <w:rPr>
                <w:rFonts w:ascii="Book Antiqua" w:hAnsi="Book Antiqua" w:cs="Arial"/>
              </w:rPr>
            </w:pPr>
            <w:r w:rsidRPr="00041F3B">
              <w:rPr>
                <w:rFonts w:ascii="Book Antiqua" w:hAnsi="Book Antiqua" w:cs="Arial"/>
              </w:rPr>
              <w:t>0.90</w:t>
            </w:r>
            <w:r w:rsidR="007836EC" w:rsidRPr="00041F3B">
              <w:rPr>
                <w:rFonts w:ascii="Book Antiqua" w:eastAsia="宋体" w:hAnsi="Book Antiqua" w:cs="Arial" w:hint="eastAsia"/>
                <w:lang w:eastAsia="zh-CN"/>
              </w:rPr>
              <w:t xml:space="preserve"> </w:t>
            </w:r>
            <w:r w:rsidRPr="00041F3B">
              <w:rPr>
                <w:rFonts w:ascii="Book Antiqua" w:hAnsi="Book Antiqua" w:cs="Arial"/>
              </w:rPr>
              <w:t>(0.10</w:t>
            </w:r>
            <w:r w:rsidR="00D0371C" w:rsidRPr="00041F3B">
              <w:rPr>
                <w:rFonts w:ascii="Book Antiqua" w:hAnsi="Book Antiqua" w:cs="Arial"/>
              </w:rPr>
              <w:t>)</w:t>
            </w:r>
          </w:p>
          <w:p w14:paraId="7E555C93" w14:textId="4F5523E4" w:rsidR="00D0371C" w:rsidRPr="00041F3B" w:rsidRDefault="003B014E" w:rsidP="00FF7EA7">
            <w:pPr>
              <w:pStyle w:val="ListParagraph"/>
              <w:numPr>
                <w:ilvl w:val="0"/>
                <w:numId w:val="63"/>
              </w:numPr>
              <w:spacing w:line="360" w:lineRule="auto"/>
              <w:ind w:left="0" w:firstLine="0"/>
              <w:jc w:val="both"/>
              <w:rPr>
                <w:rFonts w:ascii="Book Antiqua" w:hAnsi="Book Antiqua" w:cs="Arial"/>
              </w:rPr>
            </w:pPr>
            <w:r w:rsidRPr="00041F3B">
              <w:rPr>
                <w:rFonts w:ascii="Book Antiqua" w:hAnsi="Book Antiqua" w:cs="Arial"/>
              </w:rPr>
              <w:t>0.80</w:t>
            </w:r>
            <w:r w:rsidR="007836EC" w:rsidRPr="00041F3B">
              <w:rPr>
                <w:rFonts w:ascii="Book Antiqua" w:eastAsia="宋体" w:hAnsi="Book Antiqua" w:cs="Arial" w:hint="eastAsia"/>
                <w:lang w:eastAsia="zh-CN"/>
              </w:rPr>
              <w:t xml:space="preserve"> </w:t>
            </w:r>
            <w:r w:rsidR="00D0371C" w:rsidRPr="00041F3B">
              <w:rPr>
                <w:rFonts w:ascii="Book Antiqua" w:hAnsi="Book Antiqua" w:cs="Arial"/>
              </w:rPr>
              <w:t>(0.08)</w:t>
            </w:r>
          </w:p>
        </w:tc>
      </w:tr>
      <w:tr w:rsidR="00E722B6" w:rsidRPr="00041F3B" w14:paraId="17CE7C01" w14:textId="77777777" w:rsidTr="003D4A2C">
        <w:tc>
          <w:tcPr>
            <w:tcW w:w="1668" w:type="dxa"/>
          </w:tcPr>
          <w:p w14:paraId="6777FEA3" w14:textId="4523835E" w:rsidR="00E722B6" w:rsidRPr="00041F3B" w:rsidRDefault="00E722B6"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Klasen</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[63]</w:t>
            </w:r>
            <w:r w:rsidR="00835E4E" w:rsidRPr="00041F3B">
              <w:rPr>
                <w:rFonts w:ascii="Book Antiqua" w:eastAsia="宋体" w:hAnsi="Book Antiqua" w:cs="Arial" w:hint="eastAsia"/>
                <w:lang w:eastAsia="zh-CN"/>
              </w:rPr>
              <w:t>,</w:t>
            </w:r>
          </w:p>
          <w:p w14:paraId="178DC419" w14:textId="2F0422D8" w:rsidR="00E722B6" w:rsidRPr="00041F3B" w:rsidRDefault="00E722B6" w:rsidP="00FF7EA7">
            <w:pPr>
              <w:spacing w:line="360" w:lineRule="auto"/>
              <w:jc w:val="both"/>
              <w:rPr>
                <w:rFonts w:ascii="Book Antiqua" w:eastAsia="Times New Roman" w:hAnsi="Book Antiqua" w:cs="Arial"/>
                <w:bCs/>
                <w:vertAlign w:val="superscript"/>
              </w:rPr>
            </w:pPr>
            <w:r w:rsidRPr="00041F3B">
              <w:rPr>
                <w:rFonts w:ascii="Book Antiqua" w:eastAsia="Times New Roman" w:hAnsi="Book Antiqua" w:cs="Arial"/>
                <w:bCs/>
              </w:rPr>
              <w:t>2013</w:t>
            </w:r>
          </w:p>
          <w:p w14:paraId="34A8BF96" w14:textId="77777777" w:rsidR="00773A43" w:rsidRPr="00041F3B" w:rsidRDefault="00773A43" w:rsidP="00FF7EA7">
            <w:pPr>
              <w:spacing w:line="360" w:lineRule="auto"/>
              <w:jc w:val="both"/>
              <w:rPr>
                <w:rFonts w:ascii="Book Antiqua" w:eastAsia="Times New Roman" w:hAnsi="Book Antiqua" w:cs="Arial"/>
                <w:bCs/>
                <w:vertAlign w:val="superscript"/>
              </w:rPr>
            </w:pPr>
          </w:p>
          <w:p w14:paraId="48CAA26D" w14:textId="77777777" w:rsidR="00773A43" w:rsidRPr="00041F3B" w:rsidRDefault="00773A43" w:rsidP="00FF7EA7">
            <w:pPr>
              <w:spacing w:line="360" w:lineRule="auto"/>
              <w:jc w:val="both"/>
              <w:rPr>
                <w:rFonts w:ascii="Book Antiqua" w:eastAsia="Times New Roman" w:hAnsi="Book Antiqua" w:cs="Arial"/>
                <w:bCs/>
                <w:vertAlign w:val="superscript"/>
              </w:rPr>
            </w:pPr>
          </w:p>
          <w:p w14:paraId="723F499E" w14:textId="6361F6AE" w:rsidR="00773A43" w:rsidRPr="00041F3B" w:rsidRDefault="00773A43" w:rsidP="00FF7EA7">
            <w:pPr>
              <w:spacing w:line="360" w:lineRule="auto"/>
              <w:jc w:val="both"/>
              <w:rPr>
                <w:rFonts w:ascii="Book Antiqua" w:eastAsia="Times New Roman" w:hAnsi="Book Antiqua" w:cs="Arial"/>
                <w:bCs/>
              </w:rPr>
            </w:pPr>
          </w:p>
        </w:tc>
        <w:tc>
          <w:tcPr>
            <w:tcW w:w="1559" w:type="dxa"/>
          </w:tcPr>
          <w:p w14:paraId="77280F6C" w14:textId="77777777" w:rsidR="00E722B6" w:rsidRPr="00041F3B" w:rsidRDefault="00782616" w:rsidP="00FF7EA7">
            <w:pPr>
              <w:spacing w:line="360" w:lineRule="auto"/>
              <w:jc w:val="both"/>
              <w:rPr>
                <w:rFonts w:ascii="Book Antiqua" w:hAnsi="Book Antiqua" w:cs="Arial"/>
              </w:rPr>
            </w:pPr>
            <w:r w:rsidRPr="00041F3B">
              <w:rPr>
                <w:rFonts w:ascii="Book Antiqua" w:hAnsi="Book Antiqua" w:cs="Arial"/>
              </w:rPr>
              <w:t>Siemens</w:t>
            </w:r>
          </w:p>
          <w:p w14:paraId="00F836E0" w14:textId="1A21CC7E" w:rsidR="00782616" w:rsidRPr="00041F3B" w:rsidRDefault="00782616"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4D5DE83F" w14:textId="5DC2CB56" w:rsidR="00E722B6"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26A38D8F" w14:textId="4B592A03" w:rsidR="00E722B6" w:rsidRPr="00041F3B" w:rsidRDefault="00ED7FD0" w:rsidP="00FF7EA7">
            <w:pPr>
              <w:spacing w:line="360" w:lineRule="auto"/>
              <w:jc w:val="both"/>
              <w:rPr>
                <w:rFonts w:ascii="Book Antiqua" w:hAnsi="Book Antiqua" w:cs="Arial"/>
              </w:rPr>
            </w:pPr>
            <w:r w:rsidRPr="00041F3B">
              <w:rPr>
                <w:rFonts w:ascii="Book Antiqua" w:hAnsi="Book Antiqua" w:cs="Arial"/>
              </w:rPr>
              <w:t>SS EPI</w:t>
            </w:r>
          </w:p>
        </w:tc>
        <w:tc>
          <w:tcPr>
            <w:tcW w:w="1275" w:type="dxa"/>
          </w:tcPr>
          <w:p w14:paraId="6B7A6FA1" w14:textId="7218A60B" w:rsidR="00E722B6" w:rsidRPr="00041F3B" w:rsidRDefault="00ED7FD0" w:rsidP="00FF7EA7">
            <w:pPr>
              <w:spacing w:line="360" w:lineRule="auto"/>
              <w:jc w:val="both"/>
              <w:rPr>
                <w:rFonts w:ascii="Book Antiqua" w:hAnsi="Book Antiqua" w:cs="Arial"/>
              </w:rPr>
            </w:pPr>
            <w:r w:rsidRPr="00041F3B">
              <w:rPr>
                <w:rFonts w:ascii="Book Antiqua" w:hAnsi="Book Antiqua" w:cs="Arial"/>
              </w:rPr>
              <w:t>(</w:t>
            </w:r>
            <w:r w:rsidR="00C77AC3" w:rsidRPr="00041F3B">
              <w:rPr>
                <w:rFonts w:ascii="Book Antiqua" w:hAnsi="Book Antiqua" w:cs="Arial"/>
              </w:rPr>
              <w:t>6825-6930</w:t>
            </w:r>
            <w:r w:rsidRPr="00041F3B">
              <w:rPr>
                <w:rFonts w:ascii="Book Antiqua" w:hAnsi="Book Antiqua" w:cs="Arial"/>
              </w:rPr>
              <w:t>)</w:t>
            </w:r>
            <w:r w:rsidR="00C77AC3" w:rsidRPr="00041F3B">
              <w:rPr>
                <w:rFonts w:ascii="Book Antiqua" w:hAnsi="Book Antiqua" w:cs="Arial"/>
              </w:rPr>
              <w:t>/</w:t>
            </w:r>
            <w:r w:rsidRPr="00041F3B">
              <w:rPr>
                <w:rFonts w:ascii="Book Antiqua" w:hAnsi="Book Antiqua" w:cs="Arial"/>
              </w:rPr>
              <w:t>(</w:t>
            </w:r>
            <w:r w:rsidR="00C77AC3" w:rsidRPr="00041F3B">
              <w:rPr>
                <w:rFonts w:ascii="Book Antiqua" w:hAnsi="Book Antiqua" w:cs="Arial"/>
              </w:rPr>
              <w:t>68-76</w:t>
            </w:r>
            <w:r w:rsidRPr="00041F3B">
              <w:rPr>
                <w:rFonts w:ascii="Book Antiqua" w:hAnsi="Book Antiqua" w:cs="Arial"/>
              </w:rPr>
              <w:t>)</w:t>
            </w:r>
          </w:p>
        </w:tc>
        <w:tc>
          <w:tcPr>
            <w:tcW w:w="2979" w:type="dxa"/>
          </w:tcPr>
          <w:p w14:paraId="531954AB" w14:textId="2CA74420" w:rsidR="00E722B6" w:rsidRPr="00041F3B" w:rsidRDefault="007D0BC5" w:rsidP="00FF7EA7">
            <w:pPr>
              <w:spacing w:line="360" w:lineRule="auto"/>
              <w:jc w:val="both"/>
              <w:rPr>
                <w:rFonts w:ascii="Book Antiqua" w:hAnsi="Book Antiqua" w:cs="Arial"/>
              </w:rPr>
            </w:pPr>
            <w:r w:rsidRPr="00041F3B">
              <w:rPr>
                <w:rFonts w:ascii="Book Antiqua" w:hAnsi="Book Antiqua" w:cs="Arial"/>
              </w:rPr>
              <w:t>50 (30F, 20M)</w:t>
            </w:r>
            <w:r w:rsidR="00A813D8" w:rsidRPr="00041F3B">
              <w:rPr>
                <w:rFonts w:ascii="Book Antiqua" w:hAnsi="Book Antiqua" w:cs="Arial"/>
              </w:rPr>
              <w:t>/</w:t>
            </w:r>
            <w:r w:rsidRPr="00041F3B">
              <w:rPr>
                <w:rFonts w:ascii="Book Antiqua" w:hAnsi="Book Antiqua" w:cs="Arial"/>
              </w:rPr>
              <w:t>55.1</w:t>
            </w:r>
          </w:p>
        </w:tc>
        <w:tc>
          <w:tcPr>
            <w:tcW w:w="1984" w:type="dxa"/>
          </w:tcPr>
          <w:p w14:paraId="0DD21498" w14:textId="2A9C5AEE" w:rsidR="00E722B6" w:rsidRPr="00041F3B" w:rsidRDefault="00ED7FD0" w:rsidP="00FF7EA7">
            <w:pPr>
              <w:spacing w:line="360" w:lineRule="auto"/>
              <w:jc w:val="both"/>
              <w:rPr>
                <w:rFonts w:ascii="Book Antiqua" w:hAnsi="Book Antiqua" w:cs="Arial"/>
              </w:rPr>
            </w:pPr>
            <w:r w:rsidRPr="00041F3B">
              <w:rPr>
                <w:rFonts w:ascii="Book Antiqua" w:hAnsi="Book Antiqua" w:cs="Arial"/>
              </w:rPr>
              <w:t>50, 300, 600</w:t>
            </w:r>
          </w:p>
        </w:tc>
        <w:tc>
          <w:tcPr>
            <w:tcW w:w="1983" w:type="dxa"/>
          </w:tcPr>
          <w:p w14:paraId="7F87CFD1" w14:textId="104EBFF1" w:rsidR="00E722B6" w:rsidRPr="00041F3B" w:rsidRDefault="00516F65" w:rsidP="00FF7EA7">
            <w:pPr>
              <w:spacing w:line="360" w:lineRule="auto"/>
              <w:jc w:val="both"/>
              <w:rPr>
                <w:rFonts w:ascii="Book Antiqua" w:hAnsi="Book Antiqua" w:cs="Arial"/>
              </w:rPr>
            </w:pPr>
            <w:r w:rsidRPr="00041F3B">
              <w:rPr>
                <w:rFonts w:ascii="Book Antiqua" w:hAnsi="Book Antiqua" w:cs="Arial"/>
              </w:rPr>
              <w:t>O1: 0.774</w:t>
            </w:r>
            <w:r w:rsidR="007836EC" w:rsidRPr="00041F3B">
              <w:rPr>
                <w:rFonts w:ascii="Book Antiqua" w:eastAsia="宋体" w:hAnsi="Book Antiqua" w:cs="Arial" w:hint="eastAsia"/>
                <w:lang w:eastAsia="zh-CN"/>
              </w:rPr>
              <w:t xml:space="preserve"> </w:t>
            </w:r>
            <w:r w:rsidRPr="00041F3B">
              <w:rPr>
                <w:rFonts w:ascii="Book Antiqua" w:hAnsi="Book Antiqua" w:cs="Arial"/>
              </w:rPr>
              <w:t>(0.061)</w:t>
            </w:r>
          </w:p>
          <w:p w14:paraId="4F6CB0FB" w14:textId="3826396C" w:rsidR="00516F65" w:rsidRPr="00041F3B" w:rsidRDefault="00516F65" w:rsidP="00FF7EA7">
            <w:pPr>
              <w:spacing w:line="360" w:lineRule="auto"/>
              <w:jc w:val="both"/>
              <w:rPr>
                <w:rFonts w:ascii="Book Antiqua" w:hAnsi="Book Antiqua" w:cs="Arial"/>
              </w:rPr>
            </w:pPr>
            <w:r w:rsidRPr="00041F3B">
              <w:rPr>
                <w:rFonts w:ascii="Book Antiqua" w:hAnsi="Book Antiqua" w:cs="Arial"/>
              </w:rPr>
              <w:t>O2: 0.805</w:t>
            </w:r>
            <w:r w:rsidR="007836EC" w:rsidRPr="00041F3B">
              <w:rPr>
                <w:rFonts w:ascii="Book Antiqua" w:eastAsia="宋体" w:hAnsi="Book Antiqua" w:cs="Arial" w:hint="eastAsia"/>
                <w:lang w:eastAsia="zh-CN"/>
              </w:rPr>
              <w:t xml:space="preserve"> </w:t>
            </w:r>
            <w:r w:rsidRPr="00041F3B">
              <w:rPr>
                <w:rFonts w:ascii="Book Antiqua" w:hAnsi="Book Antiqua" w:cs="Arial"/>
              </w:rPr>
              <w:t>(0.081)</w:t>
            </w:r>
          </w:p>
        </w:tc>
      </w:tr>
      <w:tr w:rsidR="00D0371C" w:rsidRPr="00041F3B" w14:paraId="24AE4801" w14:textId="77777777" w:rsidTr="003D4A2C">
        <w:tc>
          <w:tcPr>
            <w:tcW w:w="1668" w:type="dxa"/>
          </w:tcPr>
          <w:p w14:paraId="718D8BBD" w14:textId="6E737257" w:rsidR="00D0371C" w:rsidRPr="00041F3B" w:rsidRDefault="00D0371C" w:rsidP="00FF7EA7">
            <w:pPr>
              <w:spacing w:line="360" w:lineRule="auto"/>
              <w:jc w:val="both"/>
              <w:rPr>
                <w:rFonts w:ascii="Book Antiqua" w:hAnsi="Book Antiqua" w:cs="Arial"/>
              </w:rPr>
            </w:pPr>
            <w:r w:rsidRPr="00041F3B">
              <w:rPr>
                <w:rFonts w:ascii="Book Antiqua" w:hAnsi="Book Antiqua" w:cs="Arial"/>
              </w:rPr>
              <w:t>Donati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[56]</w:t>
            </w:r>
            <w:r w:rsidR="00835E4E" w:rsidRPr="00041F3B">
              <w:rPr>
                <w:rFonts w:ascii="Book Antiqua" w:eastAsia="宋体" w:hAnsi="Book Antiqua" w:cs="Arial" w:hint="eastAsia"/>
                <w:lang w:eastAsia="zh-CN"/>
              </w:rPr>
              <w:t>,</w:t>
            </w:r>
          </w:p>
          <w:p w14:paraId="086FBE5F" w14:textId="44ADA966" w:rsidR="00D0371C" w:rsidRPr="00041F3B" w:rsidRDefault="00D0371C" w:rsidP="00FA2684">
            <w:pPr>
              <w:spacing w:line="360" w:lineRule="auto"/>
              <w:jc w:val="both"/>
              <w:rPr>
                <w:rFonts w:ascii="Book Antiqua" w:hAnsi="Book Antiqua" w:cs="Arial"/>
              </w:rPr>
            </w:pPr>
            <w:r w:rsidRPr="00041F3B">
              <w:rPr>
                <w:rFonts w:ascii="Book Antiqua" w:hAnsi="Book Antiqua" w:cs="Arial"/>
              </w:rPr>
              <w:t>2014</w:t>
            </w:r>
          </w:p>
        </w:tc>
        <w:tc>
          <w:tcPr>
            <w:tcW w:w="1559" w:type="dxa"/>
          </w:tcPr>
          <w:p w14:paraId="7A0EB3DA" w14:textId="5F065894" w:rsidR="00D0371C" w:rsidRPr="00041F3B" w:rsidRDefault="00D0371C" w:rsidP="00FF7EA7">
            <w:pPr>
              <w:pStyle w:val="ListParagraph"/>
              <w:numPr>
                <w:ilvl w:val="0"/>
                <w:numId w:val="6"/>
              </w:numPr>
              <w:spacing w:line="360" w:lineRule="auto"/>
              <w:ind w:left="0" w:firstLine="0"/>
              <w:jc w:val="both"/>
              <w:rPr>
                <w:rFonts w:ascii="Book Antiqua" w:hAnsi="Book Antiqua" w:cs="Arial"/>
              </w:rPr>
            </w:pPr>
            <w:r w:rsidRPr="00041F3B">
              <w:rPr>
                <w:rFonts w:ascii="Book Antiqua" w:hAnsi="Book Antiqua" w:cs="Arial"/>
              </w:rPr>
              <w:t>Siemens Sonata</w:t>
            </w:r>
          </w:p>
          <w:p w14:paraId="2116ACA1" w14:textId="1095B106" w:rsidR="00D0371C" w:rsidRPr="00041F3B" w:rsidRDefault="00D0371C" w:rsidP="00FF7EA7">
            <w:pPr>
              <w:pStyle w:val="ListParagraph"/>
              <w:numPr>
                <w:ilvl w:val="0"/>
                <w:numId w:val="6"/>
              </w:numPr>
              <w:spacing w:line="360" w:lineRule="auto"/>
              <w:ind w:left="0" w:firstLine="0"/>
              <w:jc w:val="both"/>
              <w:rPr>
                <w:rFonts w:ascii="Book Antiqua" w:hAnsi="Book Antiqua" w:cs="Arial"/>
              </w:rPr>
            </w:pPr>
            <w:r w:rsidRPr="00041F3B">
              <w:rPr>
                <w:rFonts w:ascii="Book Antiqua" w:hAnsi="Book Antiqua" w:cs="Arial"/>
              </w:rPr>
              <w:t>Siemens Trio</w:t>
            </w:r>
          </w:p>
          <w:p w14:paraId="0DDAC606" w14:textId="43A225DF" w:rsidR="00D0371C" w:rsidRPr="00041F3B" w:rsidRDefault="00D0371C" w:rsidP="00FF7EA7">
            <w:pPr>
              <w:pStyle w:val="ListParagraph"/>
              <w:numPr>
                <w:ilvl w:val="0"/>
                <w:numId w:val="6"/>
              </w:numPr>
              <w:spacing w:line="360" w:lineRule="auto"/>
              <w:ind w:left="0" w:firstLine="0"/>
              <w:jc w:val="both"/>
              <w:rPr>
                <w:rFonts w:ascii="Book Antiqua" w:hAnsi="Book Antiqua" w:cs="Arial"/>
              </w:rPr>
            </w:pPr>
            <w:r w:rsidRPr="00041F3B">
              <w:rPr>
                <w:rFonts w:ascii="Book Antiqua" w:hAnsi="Book Antiqua" w:cs="Arial"/>
              </w:rPr>
              <w:t>Phili</w:t>
            </w:r>
            <w:r w:rsidRPr="00041F3B">
              <w:rPr>
                <w:rFonts w:ascii="Book Antiqua" w:hAnsi="Book Antiqua" w:cs="Arial"/>
              </w:rPr>
              <w:lastRenderedPageBreak/>
              <w:t>ps Achieva</w:t>
            </w:r>
          </w:p>
          <w:p w14:paraId="1CEB7F0B" w14:textId="4ABE591F" w:rsidR="00D0371C" w:rsidRPr="00041F3B" w:rsidRDefault="00D0371C" w:rsidP="00FF7EA7">
            <w:pPr>
              <w:pStyle w:val="ListParagraph"/>
              <w:numPr>
                <w:ilvl w:val="0"/>
                <w:numId w:val="6"/>
              </w:numPr>
              <w:spacing w:line="360" w:lineRule="auto"/>
              <w:ind w:left="0" w:firstLine="0"/>
              <w:jc w:val="both"/>
              <w:rPr>
                <w:rFonts w:ascii="Book Antiqua" w:hAnsi="Book Antiqua" w:cs="Arial"/>
              </w:rPr>
            </w:pPr>
            <w:r w:rsidRPr="00041F3B">
              <w:rPr>
                <w:rFonts w:ascii="Book Antiqua" w:hAnsi="Book Antiqua" w:cs="Arial"/>
              </w:rPr>
              <w:t>Philips Achieva</w:t>
            </w:r>
          </w:p>
          <w:p w14:paraId="6C14782D" w14:textId="4A7FC7FE" w:rsidR="00D0371C" w:rsidRPr="00041F3B" w:rsidRDefault="00D0371C" w:rsidP="00FF7EA7">
            <w:pPr>
              <w:pStyle w:val="ListParagraph"/>
              <w:numPr>
                <w:ilvl w:val="0"/>
                <w:numId w:val="6"/>
              </w:numPr>
              <w:spacing w:line="360" w:lineRule="auto"/>
              <w:ind w:left="0" w:firstLine="0"/>
              <w:jc w:val="both"/>
              <w:rPr>
                <w:rFonts w:ascii="Book Antiqua" w:hAnsi="Book Antiqua" w:cs="Arial"/>
              </w:rPr>
            </w:pPr>
            <w:r w:rsidRPr="00041F3B">
              <w:rPr>
                <w:rFonts w:ascii="Book Antiqua" w:hAnsi="Book Antiqua" w:cs="Arial"/>
              </w:rPr>
              <w:t>GE Signa</w:t>
            </w:r>
          </w:p>
          <w:p w14:paraId="41E6E68D" w14:textId="71913133" w:rsidR="00D0371C" w:rsidRPr="00041F3B" w:rsidRDefault="00AF110E" w:rsidP="00FF7EA7">
            <w:pPr>
              <w:pStyle w:val="ListParagraph"/>
              <w:numPr>
                <w:ilvl w:val="0"/>
                <w:numId w:val="6"/>
              </w:numPr>
              <w:spacing w:line="360" w:lineRule="auto"/>
              <w:ind w:left="0" w:firstLine="0"/>
              <w:jc w:val="both"/>
              <w:rPr>
                <w:rFonts w:ascii="Book Antiqua" w:hAnsi="Book Antiqua" w:cs="Arial"/>
              </w:rPr>
            </w:pPr>
            <w:r w:rsidRPr="00041F3B">
              <w:rPr>
                <w:rFonts w:ascii="Book Antiqua" w:hAnsi="Book Antiqua" w:cs="Arial"/>
              </w:rPr>
              <w:t xml:space="preserve">   </w:t>
            </w:r>
            <w:r w:rsidR="00D0371C" w:rsidRPr="00041F3B">
              <w:rPr>
                <w:rFonts w:ascii="Book Antiqua" w:hAnsi="Book Antiqua" w:cs="Arial"/>
              </w:rPr>
              <w:t>GE Discovery</w:t>
            </w:r>
          </w:p>
        </w:tc>
        <w:tc>
          <w:tcPr>
            <w:tcW w:w="1134" w:type="dxa"/>
          </w:tcPr>
          <w:p w14:paraId="6C3DC4D6" w14:textId="14FF7A96" w:rsidR="00D0371C" w:rsidRPr="00041F3B" w:rsidRDefault="00E07C9F" w:rsidP="00FF7EA7">
            <w:pPr>
              <w:spacing w:line="360" w:lineRule="auto"/>
              <w:jc w:val="both"/>
              <w:rPr>
                <w:rFonts w:ascii="Book Antiqua" w:hAnsi="Book Antiqua" w:cs="Arial"/>
              </w:rPr>
            </w:pPr>
            <w:r w:rsidRPr="00041F3B">
              <w:rPr>
                <w:rFonts w:ascii="Book Antiqua" w:hAnsi="Book Antiqua" w:cs="Arial"/>
              </w:rPr>
              <w:lastRenderedPageBreak/>
              <w:t>1.5</w:t>
            </w:r>
          </w:p>
          <w:p w14:paraId="18B53A2F" w14:textId="77777777" w:rsidR="00D0371C" w:rsidRPr="00041F3B" w:rsidRDefault="00D0371C" w:rsidP="00FF7EA7">
            <w:pPr>
              <w:pStyle w:val="ListParagraph"/>
              <w:spacing w:line="360" w:lineRule="auto"/>
              <w:ind w:left="0"/>
              <w:jc w:val="both"/>
              <w:rPr>
                <w:rFonts w:ascii="Book Antiqua" w:hAnsi="Book Antiqua" w:cs="Arial"/>
              </w:rPr>
            </w:pPr>
          </w:p>
          <w:p w14:paraId="7B85DB09" w14:textId="280E85E4" w:rsidR="00D0371C" w:rsidRPr="00041F3B" w:rsidRDefault="00D0371C" w:rsidP="00FF7EA7">
            <w:pPr>
              <w:spacing w:line="360" w:lineRule="auto"/>
              <w:jc w:val="both"/>
              <w:rPr>
                <w:rFonts w:ascii="Book Antiqua" w:hAnsi="Book Antiqua" w:cs="Arial"/>
              </w:rPr>
            </w:pPr>
            <w:r w:rsidRPr="00041F3B">
              <w:rPr>
                <w:rFonts w:ascii="Book Antiqua" w:hAnsi="Book Antiqua" w:cs="Arial"/>
              </w:rPr>
              <w:t>3.0</w:t>
            </w:r>
          </w:p>
          <w:p w14:paraId="439841A7" w14:textId="77777777" w:rsidR="00D0371C" w:rsidRPr="00041F3B" w:rsidRDefault="00D0371C" w:rsidP="00FF7EA7">
            <w:pPr>
              <w:spacing w:line="360" w:lineRule="auto"/>
              <w:jc w:val="both"/>
              <w:rPr>
                <w:rFonts w:ascii="Book Antiqua" w:hAnsi="Book Antiqua" w:cs="Arial"/>
              </w:rPr>
            </w:pPr>
          </w:p>
          <w:p w14:paraId="45924D6C" w14:textId="5033348C" w:rsidR="00D0371C"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1EDD6C15" w14:textId="77777777" w:rsidR="00D0371C" w:rsidRPr="00041F3B" w:rsidRDefault="00D0371C" w:rsidP="00FF7EA7">
            <w:pPr>
              <w:spacing w:line="360" w:lineRule="auto"/>
              <w:jc w:val="both"/>
              <w:rPr>
                <w:rFonts w:ascii="Book Antiqua" w:hAnsi="Book Antiqua" w:cs="Arial"/>
              </w:rPr>
            </w:pPr>
          </w:p>
          <w:p w14:paraId="5C1EE840" w14:textId="5773CBF4" w:rsidR="00D0371C" w:rsidRPr="00041F3B" w:rsidRDefault="00D0371C" w:rsidP="00FF7EA7">
            <w:pPr>
              <w:spacing w:line="360" w:lineRule="auto"/>
              <w:jc w:val="both"/>
              <w:rPr>
                <w:rFonts w:ascii="Book Antiqua" w:hAnsi="Book Antiqua" w:cs="Arial"/>
              </w:rPr>
            </w:pPr>
            <w:r w:rsidRPr="00041F3B">
              <w:rPr>
                <w:rFonts w:ascii="Book Antiqua" w:hAnsi="Book Antiqua" w:cs="Arial"/>
              </w:rPr>
              <w:t>3.0</w:t>
            </w:r>
          </w:p>
          <w:p w14:paraId="5E7DE595" w14:textId="77777777" w:rsidR="00D0371C" w:rsidRPr="00041F3B" w:rsidRDefault="00D0371C" w:rsidP="00FF7EA7">
            <w:pPr>
              <w:spacing w:line="360" w:lineRule="auto"/>
              <w:jc w:val="both"/>
              <w:rPr>
                <w:rFonts w:ascii="Book Antiqua" w:hAnsi="Book Antiqua" w:cs="Arial"/>
              </w:rPr>
            </w:pPr>
          </w:p>
          <w:p w14:paraId="3C44885C" w14:textId="10643B77" w:rsidR="00D0371C"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52279739" w14:textId="704A0651" w:rsidR="00D0371C" w:rsidRPr="00041F3B" w:rsidRDefault="00D0371C" w:rsidP="00FF7EA7">
            <w:pPr>
              <w:spacing w:line="360" w:lineRule="auto"/>
              <w:jc w:val="both"/>
              <w:rPr>
                <w:rFonts w:ascii="Book Antiqua" w:hAnsi="Book Antiqua" w:cs="Arial"/>
              </w:rPr>
            </w:pPr>
            <w:r w:rsidRPr="00041F3B">
              <w:rPr>
                <w:rFonts w:ascii="Book Antiqua" w:hAnsi="Book Antiqua" w:cs="Arial"/>
              </w:rPr>
              <w:t>3.0</w:t>
            </w:r>
          </w:p>
        </w:tc>
        <w:tc>
          <w:tcPr>
            <w:tcW w:w="1843" w:type="dxa"/>
          </w:tcPr>
          <w:p w14:paraId="53E1440A" w14:textId="696B0DED" w:rsidR="00D0371C" w:rsidRPr="00041F3B" w:rsidRDefault="00D0371C" w:rsidP="00FF7EA7">
            <w:pPr>
              <w:spacing w:line="360" w:lineRule="auto"/>
              <w:jc w:val="both"/>
              <w:rPr>
                <w:rFonts w:ascii="Book Antiqua" w:hAnsi="Book Antiqua" w:cs="Arial"/>
              </w:rPr>
            </w:pPr>
            <w:r w:rsidRPr="00041F3B">
              <w:rPr>
                <w:rFonts w:ascii="Book Antiqua" w:hAnsi="Book Antiqua" w:cs="Arial"/>
              </w:rPr>
              <w:lastRenderedPageBreak/>
              <w:t>SS SE EPI, FB, FS</w:t>
            </w:r>
          </w:p>
        </w:tc>
        <w:tc>
          <w:tcPr>
            <w:tcW w:w="1275" w:type="dxa"/>
          </w:tcPr>
          <w:p w14:paraId="03FC27C7" w14:textId="4B022420" w:rsidR="00D0371C" w:rsidRPr="00041F3B" w:rsidRDefault="00D0371C" w:rsidP="00FF7EA7">
            <w:pPr>
              <w:spacing w:line="360" w:lineRule="auto"/>
              <w:jc w:val="both"/>
              <w:rPr>
                <w:rFonts w:ascii="Book Antiqua" w:hAnsi="Book Antiqua" w:cs="Arial"/>
              </w:rPr>
            </w:pPr>
            <w:r w:rsidRPr="00041F3B">
              <w:rPr>
                <w:rFonts w:ascii="Book Antiqua" w:hAnsi="Book Antiqua" w:cs="Arial"/>
              </w:rPr>
              <w:t>(5000-6225)/(36-76)</w:t>
            </w:r>
          </w:p>
        </w:tc>
        <w:tc>
          <w:tcPr>
            <w:tcW w:w="2979" w:type="dxa"/>
          </w:tcPr>
          <w:p w14:paraId="7B8E9F3B" w14:textId="5488BEB1" w:rsidR="00D0371C" w:rsidRPr="00041F3B" w:rsidRDefault="00D0371C" w:rsidP="00FF7EA7">
            <w:pPr>
              <w:spacing w:line="360" w:lineRule="auto"/>
              <w:jc w:val="both"/>
              <w:rPr>
                <w:rFonts w:ascii="Book Antiqua" w:hAnsi="Book Antiqua" w:cs="Arial"/>
              </w:rPr>
            </w:pPr>
            <w:r w:rsidRPr="00041F3B">
              <w:rPr>
                <w:rFonts w:ascii="Book Antiqua" w:hAnsi="Book Antiqua" w:cs="Arial"/>
              </w:rPr>
              <w:t>10 (10M)</w:t>
            </w:r>
            <w:r w:rsidR="00A813D8" w:rsidRPr="00041F3B">
              <w:rPr>
                <w:rFonts w:ascii="Book Antiqua" w:hAnsi="Book Antiqua" w:cs="Arial"/>
              </w:rPr>
              <w:t>/</w:t>
            </w:r>
            <w:r w:rsidRPr="00041F3B">
              <w:rPr>
                <w:rFonts w:ascii="Book Antiqua" w:hAnsi="Book Antiqua" w:cs="Arial"/>
              </w:rPr>
              <w:t>36.6(7.7)</w:t>
            </w:r>
          </w:p>
        </w:tc>
        <w:tc>
          <w:tcPr>
            <w:tcW w:w="1984" w:type="dxa"/>
          </w:tcPr>
          <w:p w14:paraId="297FA581" w14:textId="62E08C11" w:rsidR="00D0371C" w:rsidRPr="00041F3B" w:rsidRDefault="00D0371C"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0D966AA9" w14:textId="6ACD4655" w:rsidR="00D0371C" w:rsidRPr="00041F3B" w:rsidRDefault="00D0371C" w:rsidP="00FF7EA7">
            <w:pPr>
              <w:pStyle w:val="ListParagraph"/>
              <w:numPr>
                <w:ilvl w:val="0"/>
                <w:numId w:val="7"/>
              </w:numPr>
              <w:spacing w:line="360" w:lineRule="auto"/>
              <w:ind w:left="0" w:firstLine="0"/>
              <w:jc w:val="both"/>
              <w:rPr>
                <w:rFonts w:ascii="Book Antiqua" w:hAnsi="Book Antiqua" w:cs="Arial"/>
              </w:rPr>
            </w:pPr>
            <w:r w:rsidRPr="00041F3B">
              <w:rPr>
                <w:rFonts w:ascii="Book Antiqua" w:hAnsi="Book Antiqua" w:cs="Arial"/>
              </w:rPr>
              <w:t>0.863</w:t>
            </w:r>
            <w:r w:rsidR="007836EC" w:rsidRPr="00041F3B">
              <w:rPr>
                <w:rFonts w:ascii="Book Antiqua" w:eastAsia="宋体" w:hAnsi="Book Antiqua" w:cs="Arial" w:hint="eastAsia"/>
                <w:lang w:eastAsia="zh-CN"/>
              </w:rPr>
              <w:t xml:space="preserve"> </w:t>
            </w:r>
            <w:r w:rsidRPr="00041F3B">
              <w:rPr>
                <w:rFonts w:ascii="Book Antiqua" w:hAnsi="Book Antiqua" w:cs="Arial"/>
              </w:rPr>
              <w:t>(0.092)</w:t>
            </w:r>
          </w:p>
          <w:p w14:paraId="14FBD77B" w14:textId="60102BFB" w:rsidR="00D0371C" w:rsidRPr="00041F3B" w:rsidRDefault="00D0371C" w:rsidP="00FF7EA7">
            <w:pPr>
              <w:pStyle w:val="ListParagraph"/>
              <w:numPr>
                <w:ilvl w:val="0"/>
                <w:numId w:val="7"/>
              </w:numPr>
              <w:spacing w:line="360" w:lineRule="auto"/>
              <w:ind w:left="0" w:firstLine="0"/>
              <w:jc w:val="both"/>
              <w:rPr>
                <w:rFonts w:ascii="Book Antiqua" w:hAnsi="Book Antiqua" w:cs="Arial"/>
              </w:rPr>
            </w:pPr>
            <w:r w:rsidRPr="00041F3B">
              <w:rPr>
                <w:rFonts w:ascii="Book Antiqua" w:hAnsi="Book Antiqua" w:cs="Arial"/>
              </w:rPr>
              <w:t>0.775</w:t>
            </w:r>
            <w:r w:rsidR="007836EC" w:rsidRPr="00041F3B">
              <w:rPr>
                <w:rFonts w:ascii="Book Antiqua" w:eastAsia="宋体" w:hAnsi="Book Antiqua" w:cs="Arial" w:hint="eastAsia"/>
                <w:lang w:eastAsia="zh-CN"/>
              </w:rPr>
              <w:t xml:space="preserve"> </w:t>
            </w:r>
            <w:r w:rsidRPr="00041F3B">
              <w:rPr>
                <w:rFonts w:ascii="Book Antiqua" w:hAnsi="Book Antiqua" w:cs="Arial"/>
              </w:rPr>
              <w:t>(0.069)</w:t>
            </w:r>
          </w:p>
          <w:p w14:paraId="65F4C358" w14:textId="677414D2" w:rsidR="00D0371C" w:rsidRPr="00041F3B" w:rsidRDefault="00D0371C" w:rsidP="00FF7EA7">
            <w:pPr>
              <w:pStyle w:val="ListParagraph"/>
              <w:numPr>
                <w:ilvl w:val="0"/>
                <w:numId w:val="7"/>
              </w:numPr>
              <w:spacing w:line="360" w:lineRule="auto"/>
              <w:ind w:left="0" w:firstLine="0"/>
              <w:jc w:val="both"/>
              <w:rPr>
                <w:rFonts w:ascii="Book Antiqua" w:hAnsi="Book Antiqua" w:cs="Arial"/>
              </w:rPr>
            </w:pPr>
            <w:r w:rsidRPr="00041F3B">
              <w:rPr>
                <w:rFonts w:ascii="Book Antiqua" w:hAnsi="Book Antiqua" w:cs="Arial"/>
              </w:rPr>
              <w:t>0.876</w:t>
            </w:r>
            <w:r w:rsidR="007836EC" w:rsidRPr="00041F3B">
              <w:rPr>
                <w:rFonts w:ascii="Book Antiqua" w:eastAsia="宋体" w:hAnsi="Book Antiqua" w:cs="Arial" w:hint="eastAsia"/>
                <w:lang w:eastAsia="zh-CN"/>
              </w:rPr>
              <w:t xml:space="preserve"> </w:t>
            </w:r>
            <w:r w:rsidRPr="00041F3B">
              <w:rPr>
                <w:rFonts w:ascii="Book Antiqua" w:hAnsi="Book Antiqua" w:cs="Arial"/>
              </w:rPr>
              <w:lastRenderedPageBreak/>
              <w:t>(0.153)</w:t>
            </w:r>
          </w:p>
          <w:p w14:paraId="110B1087" w14:textId="6B4FB7EB" w:rsidR="00D0371C" w:rsidRPr="00041F3B" w:rsidRDefault="00D0371C" w:rsidP="00FF7EA7">
            <w:pPr>
              <w:pStyle w:val="ListParagraph"/>
              <w:numPr>
                <w:ilvl w:val="0"/>
                <w:numId w:val="7"/>
              </w:numPr>
              <w:spacing w:line="360" w:lineRule="auto"/>
              <w:ind w:left="0" w:firstLine="0"/>
              <w:jc w:val="both"/>
              <w:rPr>
                <w:rFonts w:ascii="Book Antiqua" w:hAnsi="Book Antiqua" w:cs="Arial"/>
              </w:rPr>
            </w:pPr>
            <w:r w:rsidRPr="00041F3B">
              <w:rPr>
                <w:rFonts w:ascii="Book Antiqua" w:hAnsi="Book Antiqua" w:cs="Arial"/>
              </w:rPr>
              <w:t>0.851</w:t>
            </w:r>
            <w:r w:rsidR="007836EC" w:rsidRPr="00041F3B">
              <w:rPr>
                <w:rFonts w:ascii="Book Antiqua" w:eastAsia="宋体" w:hAnsi="Book Antiqua" w:cs="Arial" w:hint="eastAsia"/>
                <w:lang w:eastAsia="zh-CN"/>
              </w:rPr>
              <w:t xml:space="preserve"> </w:t>
            </w:r>
            <w:r w:rsidRPr="00041F3B">
              <w:rPr>
                <w:rFonts w:ascii="Book Antiqua" w:hAnsi="Book Antiqua" w:cs="Arial"/>
              </w:rPr>
              <w:t>(0.080)</w:t>
            </w:r>
          </w:p>
          <w:p w14:paraId="58072DAD" w14:textId="6C4FA755" w:rsidR="00D0371C" w:rsidRPr="00041F3B" w:rsidRDefault="00D0371C" w:rsidP="00FF7EA7">
            <w:pPr>
              <w:pStyle w:val="ListParagraph"/>
              <w:numPr>
                <w:ilvl w:val="0"/>
                <w:numId w:val="7"/>
              </w:numPr>
              <w:spacing w:line="360" w:lineRule="auto"/>
              <w:ind w:left="0" w:firstLine="0"/>
              <w:jc w:val="both"/>
              <w:rPr>
                <w:rFonts w:ascii="Book Antiqua" w:hAnsi="Book Antiqua" w:cs="Arial"/>
              </w:rPr>
            </w:pPr>
            <w:r w:rsidRPr="00041F3B">
              <w:rPr>
                <w:rFonts w:ascii="Book Antiqua" w:hAnsi="Book Antiqua" w:cs="Arial"/>
              </w:rPr>
              <w:t>0.855</w:t>
            </w:r>
            <w:r w:rsidR="007836EC" w:rsidRPr="00041F3B">
              <w:rPr>
                <w:rFonts w:ascii="Book Antiqua" w:eastAsia="宋体" w:hAnsi="Book Antiqua" w:cs="Arial" w:hint="eastAsia"/>
                <w:lang w:eastAsia="zh-CN"/>
              </w:rPr>
              <w:t xml:space="preserve"> </w:t>
            </w:r>
            <w:r w:rsidRPr="00041F3B">
              <w:rPr>
                <w:rFonts w:ascii="Book Antiqua" w:hAnsi="Book Antiqua" w:cs="Arial"/>
              </w:rPr>
              <w:t>(0.138)</w:t>
            </w:r>
          </w:p>
          <w:p w14:paraId="20FCFE23" w14:textId="46D3568C" w:rsidR="00D0371C" w:rsidRPr="00041F3B" w:rsidRDefault="00D0371C" w:rsidP="00FF7EA7">
            <w:pPr>
              <w:pStyle w:val="ListParagraph"/>
              <w:numPr>
                <w:ilvl w:val="0"/>
                <w:numId w:val="7"/>
              </w:numPr>
              <w:spacing w:line="360" w:lineRule="auto"/>
              <w:ind w:left="0" w:firstLine="0"/>
              <w:jc w:val="both"/>
              <w:rPr>
                <w:rFonts w:ascii="Book Antiqua" w:hAnsi="Book Antiqua" w:cs="Arial"/>
              </w:rPr>
            </w:pPr>
            <w:r w:rsidRPr="00041F3B">
              <w:rPr>
                <w:rFonts w:ascii="Book Antiqua" w:hAnsi="Book Antiqua" w:cs="Arial"/>
              </w:rPr>
              <w:t>0.888</w:t>
            </w:r>
            <w:r w:rsidR="007836EC" w:rsidRPr="00041F3B">
              <w:rPr>
                <w:rFonts w:ascii="Book Antiqua" w:eastAsia="宋体" w:hAnsi="Book Antiqua" w:cs="Arial" w:hint="eastAsia"/>
                <w:lang w:eastAsia="zh-CN"/>
              </w:rPr>
              <w:t xml:space="preserve"> </w:t>
            </w:r>
            <w:r w:rsidRPr="00041F3B">
              <w:rPr>
                <w:rFonts w:ascii="Book Antiqua" w:hAnsi="Book Antiqua" w:cs="Arial"/>
              </w:rPr>
              <w:t>(0.214)</w:t>
            </w:r>
          </w:p>
        </w:tc>
      </w:tr>
    </w:tbl>
    <w:p w14:paraId="1E5AD784" w14:textId="3DE008C3" w:rsidR="00E07C9F" w:rsidRPr="00041F3B" w:rsidRDefault="00E07C9F" w:rsidP="00FF7EA7">
      <w:pPr>
        <w:spacing w:line="360" w:lineRule="auto"/>
        <w:jc w:val="both"/>
        <w:rPr>
          <w:rFonts w:ascii="Book Antiqua" w:hAnsi="Book Antiqua" w:cs="Arial"/>
        </w:rPr>
      </w:pPr>
    </w:p>
    <w:p w14:paraId="175CD344" w14:textId="5F219FDC" w:rsidR="00E43A22" w:rsidRPr="00041F3B" w:rsidRDefault="00FA2684" w:rsidP="00DA00EB">
      <w:pPr>
        <w:spacing w:line="360" w:lineRule="auto"/>
        <w:jc w:val="both"/>
        <w:rPr>
          <w:lang w:eastAsia="zh-CN"/>
        </w:rPr>
      </w:pPr>
      <w:r w:rsidRPr="00041F3B">
        <w:rPr>
          <w:rFonts w:ascii="Book Antiqua" w:hAnsi="Book Antiqua" w:cs="Arial"/>
        </w:rPr>
        <w:t xml:space="preserve">Some studies were carried out with more </w:t>
      </w:r>
      <w:r w:rsidRPr="00041F3B">
        <w:rPr>
          <w:rFonts w:ascii="Book Antiqua" w:hAnsi="Book Antiqua" w:cs="Arial"/>
          <w:i/>
        </w:rPr>
        <w:t>b</w:t>
      </w:r>
      <w:r w:rsidRPr="00041F3B">
        <w:rPr>
          <w:rFonts w:ascii="Book Antiqua" w:hAnsi="Book Antiqua" w:cs="Arial"/>
        </w:rPr>
        <w:t xml:space="preserve">-values than specified in the following table to compute </w:t>
      </w:r>
      <w:r w:rsidRPr="00041F3B">
        <w:rPr>
          <w:rFonts w:ascii="Book Antiqua" w:eastAsia="Times New Roman" w:hAnsi="Book Antiqua" w:cs="Arial"/>
          <w:lang w:val="en-GB"/>
        </w:rPr>
        <w:t>intravoxel incoherent motion</w:t>
      </w:r>
      <w:r w:rsidRPr="00041F3B">
        <w:rPr>
          <w:rFonts w:ascii="Book Antiqua" w:hAnsi="Book Antiqua" w:cs="Arial"/>
        </w:rPr>
        <w:t xml:space="preserve">-specific parameters. </w:t>
      </w:r>
      <w:r w:rsidRPr="00041F3B">
        <w:rPr>
          <w:rFonts w:ascii="Book Antiqua" w:eastAsia="宋体" w:hAnsi="Book Antiqua" w:cs="Arial" w:hint="eastAsia"/>
          <w:vertAlign w:val="superscript"/>
          <w:lang w:eastAsia="zh-CN"/>
        </w:rPr>
        <w:t>1</w:t>
      </w:r>
      <w:r w:rsidRPr="00041F3B">
        <w:rPr>
          <w:rFonts w:ascii="Book Antiqua" w:hAnsi="Book Antiqua" w:cs="Arial"/>
        </w:rPr>
        <w:t>Range for three diffusion directions</w:t>
      </w:r>
      <w:r w:rsidRPr="00041F3B">
        <w:rPr>
          <w:rFonts w:ascii="Book Antiqua" w:hAnsi="Book Antiqua" w:cs="Arial" w:hint="eastAsia"/>
          <w:lang w:eastAsia="zh-CN"/>
        </w:rPr>
        <w:t>;</w:t>
      </w:r>
      <w:r w:rsidRPr="00041F3B">
        <w:rPr>
          <w:rFonts w:ascii="Book Antiqua" w:hAnsi="Book Antiqua" w:cs="Arial"/>
        </w:rPr>
        <w:t xml:space="preserve"> </w:t>
      </w:r>
      <w:r w:rsidRPr="00041F3B">
        <w:rPr>
          <w:rFonts w:ascii="Book Antiqua" w:eastAsia="宋体" w:hAnsi="Book Antiqua" w:cs="Times New Roman" w:hint="eastAsia"/>
          <w:vertAlign w:val="superscript"/>
          <w:lang w:eastAsia="zh-CN"/>
        </w:rPr>
        <w:t>2</w:t>
      </w:r>
      <w:r w:rsidRPr="00041F3B">
        <w:rPr>
          <w:rFonts w:ascii="Book Antiqua" w:hAnsi="Book Antiqua" w:cs="Arial"/>
        </w:rPr>
        <w:t>Mean ADC of the three sequences reported in the paper.</w:t>
      </w:r>
      <w:r w:rsidR="00E43A22" w:rsidRPr="00041F3B">
        <w:rPr>
          <w:rFonts w:ascii="Book Antiqua" w:eastAsia="Times New Roman" w:hAnsi="Book Antiqua" w:cs="Arial"/>
          <w:lang w:val="en-GB"/>
        </w:rPr>
        <w:t xml:space="preserve"> ADC</w:t>
      </w:r>
      <w:r w:rsidR="00E43A22" w:rsidRPr="00041F3B">
        <w:rPr>
          <w:rFonts w:ascii="Book Antiqua" w:eastAsia="宋体" w:hAnsi="Book Antiqua" w:cs="Arial" w:hint="eastAsia"/>
          <w:lang w:val="en-GB" w:eastAsia="zh-CN"/>
        </w:rPr>
        <w:t xml:space="preserve">: </w:t>
      </w:r>
      <w:r w:rsidR="00E43A22" w:rsidRPr="00041F3B">
        <w:rPr>
          <w:rFonts w:ascii="Book Antiqua" w:eastAsia="Times New Roman" w:hAnsi="Book Antiqua" w:cs="Arial"/>
          <w:lang w:val="en-GB"/>
        </w:rPr>
        <w:t>Apparent diffusion coefficient</w:t>
      </w:r>
      <w:r w:rsidR="00E43A22" w:rsidRPr="00041F3B">
        <w:rPr>
          <w:rFonts w:ascii="Book Antiqua" w:eastAsia="宋体" w:hAnsi="Book Antiqua" w:cs="Arial" w:hint="eastAsia"/>
          <w:lang w:val="en-GB" w:eastAsia="zh-CN"/>
        </w:rPr>
        <w:t xml:space="preserve">; </w:t>
      </w:r>
      <w:r w:rsidR="00E43A22" w:rsidRPr="00041F3B">
        <w:rPr>
          <w:rFonts w:ascii="Book Antiqua" w:hAnsi="Book Antiqua" w:cs="Arial"/>
        </w:rPr>
        <w:t>F</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Female</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M</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Male</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NR</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Not reported</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SS</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Single shot</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MS</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Multi-shot</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SE</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Spin echo</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STEAM</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Stimulated echo</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EPI</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Echo planar imaging</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RF</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Radiofrequency</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RT</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Respiratory triggered</w:t>
      </w:r>
      <w:r w:rsidR="00E43A22" w:rsidRPr="00041F3B">
        <w:rPr>
          <w:rFonts w:ascii="Book Antiqua" w:eastAsia="宋体" w:hAnsi="Book Antiqua" w:cs="Arial" w:hint="eastAsia"/>
          <w:lang w:eastAsia="zh-CN"/>
        </w:rPr>
        <w:t xml:space="preserve">; </w:t>
      </w:r>
      <w:r w:rsidR="00E43A22" w:rsidRPr="00041F3B">
        <w:rPr>
          <w:rFonts w:ascii="Book Antiqua" w:hAnsi="Book Antiqua" w:cs="Arial"/>
        </w:rPr>
        <w:t>NC</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Navigator controlled</w:t>
      </w:r>
      <w:r w:rsidR="00E43A22" w:rsidRPr="00041F3B">
        <w:rPr>
          <w:rFonts w:ascii="Book Antiqua" w:eastAsia="宋体" w:hAnsi="Book Antiqua" w:cs="Arial" w:hint="eastAsia"/>
          <w:lang w:eastAsia="zh-CN"/>
        </w:rPr>
        <w:t xml:space="preserve">; </w:t>
      </w:r>
      <w:r w:rsidR="00E43A22" w:rsidRPr="00041F3B">
        <w:rPr>
          <w:rFonts w:ascii="Book Antiqua" w:hAnsi="Book Antiqua" w:cs="Arial"/>
        </w:rPr>
        <w:t>FB</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Free breathing</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BH</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Breath-hold</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BHI</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Breath-hold end inspiratory</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BHE</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Breath-hold end expiratory</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SPIR</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Spectral pre-saturation with inversion recovery</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V</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Visit</w:t>
      </w:r>
      <w:r w:rsidR="00E43A22" w:rsidRPr="00041F3B">
        <w:rPr>
          <w:rFonts w:ascii="Book Antiqua" w:eastAsia="宋体" w:hAnsi="Book Antiqua" w:cs="Arial" w:hint="eastAsia"/>
          <w:lang w:eastAsia="zh-CN"/>
        </w:rPr>
        <w:t>;</w:t>
      </w:r>
      <w:r w:rsidR="00E43A22" w:rsidRPr="00041F3B">
        <w:rPr>
          <w:rFonts w:ascii="Book Antiqua" w:hAnsi="Book Antiqua" w:cs="Arial"/>
        </w:rPr>
        <w:t xml:space="preserve"> O</w:t>
      </w:r>
      <w:r w:rsidR="00E43A22" w:rsidRPr="00041F3B">
        <w:rPr>
          <w:rFonts w:ascii="Book Antiqua" w:hAnsi="Book Antiqua" w:cs="Arial" w:hint="eastAsia"/>
          <w:lang w:eastAsia="zh-CN"/>
        </w:rPr>
        <w:t xml:space="preserve">: </w:t>
      </w:r>
      <w:r w:rsidR="00E43A22" w:rsidRPr="00041F3B">
        <w:rPr>
          <w:rFonts w:ascii="Book Antiqua" w:hAnsi="Book Antiqua" w:cs="Arial"/>
        </w:rPr>
        <w:t>Observer</w:t>
      </w:r>
      <w:r w:rsidR="00E43A22" w:rsidRPr="00041F3B">
        <w:rPr>
          <w:rFonts w:ascii="Book Antiqua" w:hAnsi="Book Antiqua" w:cs="Arial" w:hint="eastAsia"/>
          <w:lang w:eastAsia="zh-CN"/>
        </w:rPr>
        <w:t>.</w:t>
      </w:r>
    </w:p>
    <w:p w14:paraId="7FB6337C" w14:textId="1DCBF008" w:rsidR="00FA2684" w:rsidRPr="00041F3B" w:rsidRDefault="00FA2684" w:rsidP="00FA2684">
      <w:pPr>
        <w:rPr>
          <w:rFonts w:ascii="Book Antiqua" w:hAnsi="Book Antiqua" w:cs="Arial"/>
          <w:lang w:eastAsia="zh-CN"/>
        </w:rPr>
      </w:pPr>
    </w:p>
    <w:p w14:paraId="0BE22578" w14:textId="77777777" w:rsidR="00FA2684" w:rsidRPr="00041F3B" w:rsidRDefault="00FA2684" w:rsidP="00FF7EA7">
      <w:pPr>
        <w:spacing w:line="360" w:lineRule="auto"/>
        <w:jc w:val="both"/>
        <w:rPr>
          <w:rFonts w:ascii="Book Antiqua" w:eastAsia="宋体" w:hAnsi="Book Antiqua" w:cs="Arial"/>
          <w:lang w:eastAsia="zh-CN"/>
        </w:rPr>
      </w:pPr>
    </w:p>
    <w:p w14:paraId="56BCFB94" w14:textId="77777777" w:rsidR="00E07C9F" w:rsidRPr="00041F3B" w:rsidRDefault="00E07C9F" w:rsidP="00FF7EA7">
      <w:pPr>
        <w:spacing w:line="360" w:lineRule="auto"/>
        <w:jc w:val="both"/>
        <w:rPr>
          <w:rFonts w:ascii="Book Antiqua" w:hAnsi="Book Antiqua" w:cs="Arial"/>
        </w:rPr>
      </w:pPr>
      <w:r w:rsidRPr="00041F3B">
        <w:rPr>
          <w:rFonts w:ascii="Book Antiqua" w:hAnsi="Book Antiqua" w:cs="Arial"/>
        </w:rPr>
        <w:br w:type="page"/>
      </w:r>
    </w:p>
    <w:p w14:paraId="64752B11" w14:textId="77EA53C7" w:rsidR="00BC75E6" w:rsidRPr="00041F3B" w:rsidRDefault="00422E6B" w:rsidP="00FF7EA7">
      <w:pPr>
        <w:spacing w:line="360" w:lineRule="auto"/>
        <w:jc w:val="both"/>
        <w:rPr>
          <w:rFonts w:ascii="Book Antiqua" w:hAnsi="Book Antiqua" w:cs="Arial"/>
          <w:vertAlign w:val="superscript"/>
        </w:rPr>
      </w:pPr>
      <w:r w:rsidRPr="00041F3B">
        <w:rPr>
          <w:rFonts w:ascii="Book Antiqua" w:hAnsi="Book Antiqua" w:cs="Arial"/>
          <w:b/>
        </w:rPr>
        <w:lastRenderedPageBreak/>
        <w:t>Table</w:t>
      </w:r>
      <w:r w:rsidR="00E016B6" w:rsidRPr="00041F3B">
        <w:rPr>
          <w:rFonts w:ascii="Book Antiqua" w:hAnsi="Book Antiqua" w:cs="Arial"/>
          <w:b/>
        </w:rPr>
        <w:t xml:space="preserve"> </w:t>
      </w:r>
      <w:r w:rsidR="00887717" w:rsidRPr="00041F3B">
        <w:rPr>
          <w:rFonts w:ascii="Book Antiqua" w:hAnsi="Book Antiqua" w:cs="Arial"/>
          <w:b/>
        </w:rPr>
        <w:t>4</w:t>
      </w:r>
      <w:r w:rsidR="00BC75E6" w:rsidRPr="00041F3B">
        <w:rPr>
          <w:rFonts w:ascii="Book Antiqua" w:hAnsi="Book Antiqua" w:cs="Arial"/>
          <w:b/>
        </w:rPr>
        <w:t xml:space="preserve"> Estimates of apparent diffusion coefficient values reported in human pancrea</w:t>
      </w:r>
      <w:r w:rsidR="007C5ED2" w:rsidRPr="00041F3B">
        <w:rPr>
          <w:rFonts w:ascii="Book Antiqua" w:hAnsi="Book Antiqua" w:cs="Arial"/>
          <w:b/>
        </w:rPr>
        <w:t>tic body</w:t>
      </w:r>
      <w:r w:rsidR="00BC75E6" w:rsidRPr="00041F3B">
        <w:rPr>
          <w:rFonts w:ascii="Book Antiqua" w:hAnsi="Book Antiqua" w:cs="Arial"/>
          <w:b/>
        </w:rPr>
        <w:t xml:space="preserve"> using a mono-exponential fit</w:t>
      </w:r>
    </w:p>
    <w:tbl>
      <w:tblPr>
        <w:tblStyle w:val="TableGrid"/>
        <w:tblW w:w="14425" w:type="dxa"/>
        <w:tblLayout w:type="fixed"/>
        <w:tblLook w:val="04A0" w:firstRow="1" w:lastRow="0" w:firstColumn="1" w:lastColumn="0" w:noHBand="0" w:noVBand="1"/>
      </w:tblPr>
      <w:tblGrid>
        <w:gridCol w:w="1668"/>
        <w:gridCol w:w="1559"/>
        <w:gridCol w:w="1134"/>
        <w:gridCol w:w="1843"/>
        <w:gridCol w:w="1275"/>
        <w:gridCol w:w="2979"/>
        <w:gridCol w:w="1984"/>
        <w:gridCol w:w="1983"/>
      </w:tblGrid>
      <w:tr w:rsidR="00BC75E6" w:rsidRPr="00041F3B" w14:paraId="33608CF7" w14:textId="77777777" w:rsidTr="003D4A2C">
        <w:tc>
          <w:tcPr>
            <w:tcW w:w="1668" w:type="dxa"/>
          </w:tcPr>
          <w:p w14:paraId="7E0220BC" w14:textId="065B5ED5" w:rsidR="00BC75E6" w:rsidRPr="00041F3B" w:rsidRDefault="00835E4E" w:rsidP="00FF7EA7">
            <w:pPr>
              <w:spacing w:line="360" w:lineRule="auto"/>
              <w:jc w:val="both"/>
              <w:rPr>
                <w:rFonts w:ascii="Book Antiqua" w:eastAsia="宋体" w:hAnsi="Book Antiqua" w:cs="Arial"/>
                <w:lang w:eastAsia="zh-CN"/>
              </w:rPr>
            </w:pPr>
            <w:r w:rsidRPr="00041F3B">
              <w:rPr>
                <w:rFonts w:ascii="Book Antiqua" w:eastAsia="宋体" w:hAnsi="Book Antiqua" w:cs="Arial"/>
                <w:lang w:eastAsia="zh-CN"/>
              </w:rPr>
              <w:t>R</w:t>
            </w:r>
            <w:r w:rsidRPr="00041F3B">
              <w:rPr>
                <w:rFonts w:ascii="Book Antiqua" w:eastAsia="宋体" w:hAnsi="Book Antiqua" w:cs="Arial" w:hint="eastAsia"/>
                <w:lang w:eastAsia="zh-CN"/>
              </w:rPr>
              <w:t>ef.</w:t>
            </w:r>
          </w:p>
        </w:tc>
        <w:tc>
          <w:tcPr>
            <w:tcW w:w="1559" w:type="dxa"/>
          </w:tcPr>
          <w:p w14:paraId="32AECC47" w14:textId="77777777" w:rsidR="00BC75E6" w:rsidRPr="00041F3B" w:rsidRDefault="00BC75E6" w:rsidP="00FF7EA7">
            <w:pPr>
              <w:spacing w:line="360" w:lineRule="auto"/>
              <w:jc w:val="both"/>
              <w:rPr>
                <w:rFonts w:ascii="Book Antiqua" w:hAnsi="Book Antiqua" w:cs="Arial"/>
              </w:rPr>
            </w:pPr>
            <w:r w:rsidRPr="00041F3B">
              <w:rPr>
                <w:rFonts w:ascii="Book Antiqua" w:hAnsi="Book Antiqua" w:cs="Arial"/>
              </w:rPr>
              <w:t>System</w:t>
            </w:r>
          </w:p>
        </w:tc>
        <w:tc>
          <w:tcPr>
            <w:tcW w:w="1134" w:type="dxa"/>
          </w:tcPr>
          <w:p w14:paraId="06AA23E6" w14:textId="69C6A73C" w:rsidR="00BC75E6" w:rsidRPr="00041F3B" w:rsidRDefault="00BC75E6" w:rsidP="00FF7EA7">
            <w:pPr>
              <w:spacing w:line="360" w:lineRule="auto"/>
              <w:jc w:val="both"/>
              <w:rPr>
                <w:rFonts w:ascii="Book Antiqua" w:hAnsi="Book Antiqua" w:cs="Arial"/>
              </w:rPr>
            </w:pPr>
            <w:r w:rsidRPr="00041F3B">
              <w:rPr>
                <w:rFonts w:ascii="Book Antiqua" w:hAnsi="Book Antiqua" w:cs="Arial"/>
              </w:rPr>
              <w:t xml:space="preserve">Field </w:t>
            </w:r>
            <w:r w:rsidR="00EA33B6" w:rsidRPr="00041F3B">
              <w:rPr>
                <w:rFonts w:ascii="Book Antiqua" w:hAnsi="Book Antiqua" w:cs="Arial"/>
              </w:rPr>
              <w:t>s</w:t>
            </w:r>
            <w:r w:rsidRPr="00041F3B">
              <w:rPr>
                <w:rFonts w:ascii="Book Antiqua" w:hAnsi="Book Antiqua" w:cs="Arial"/>
              </w:rPr>
              <w:t>trength</w:t>
            </w:r>
          </w:p>
          <w:p w14:paraId="76DF7C8F" w14:textId="482FF2D0" w:rsidR="00102452" w:rsidRPr="00041F3B" w:rsidRDefault="00102452" w:rsidP="00FF7EA7">
            <w:pPr>
              <w:spacing w:line="360" w:lineRule="auto"/>
              <w:jc w:val="both"/>
              <w:rPr>
                <w:rFonts w:ascii="Book Antiqua" w:hAnsi="Book Antiqua" w:cs="Arial"/>
              </w:rPr>
            </w:pPr>
            <w:r w:rsidRPr="00041F3B">
              <w:rPr>
                <w:rFonts w:ascii="Book Antiqua" w:hAnsi="Book Antiqua" w:cs="Arial"/>
              </w:rPr>
              <w:t>(T)</w:t>
            </w:r>
          </w:p>
        </w:tc>
        <w:tc>
          <w:tcPr>
            <w:tcW w:w="1843" w:type="dxa"/>
          </w:tcPr>
          <w:p w14:paraId="76BA5FB3" w14:textId="77777777" w:rsidR="00BC75E6" w:rsidRPr="00041F3B" w:rsidRDefault="00BC75E6" w:rsidP="00FF7EA7">
            <w:pPr>
              <w:spacing w:line="360" w:lineRule="auto"/>
              <w:jc w:val="both"/>
              <w:rPr>
                <w:rFonts w:ascii="Book Antiqua" w:hAnsi="Book Antiqua" w:cs="Arial"/>
              </w:rPr>
            </w:pPr>
            <w:r w:rsidRPr="00041F3B">
              <w:rPr>
                <w:rFonts w:ascii="Book Antiqua" w:hAnsi="Book Antiqua" w:cs="Arial"/>
              </w:rPr>
              <w:t>Sequence</w:t>
            </w:r>
          </w:p>
        </w:tc>
        <w:tc>
          <w:tcPr>
            <w:tcW w:w="1275" w:type="dxa"/>
          </w:tcPr>
          <w:p w14:paraId="66F649A4" w14:textId="6599AC61" w:rsidR="00BC75E6" w:rsidRPr="00041F3B" w:rsidRDefault="00BC75E6" w:rsidP="00FF7EA7">
            <w:pPr>
              <w:spacing w:line="360" w:lineRule="auto"/>
              <w:jc w:val="both"/>
              <w:rPr>
                <w:rFonts w:ascii="Book Antiqua" w:hAnsi="Book Antiqua" w:cs="Arial"/>
              </w:rPr>
            </w:pPr>
            <w:r w:rsidRPr="00041F3B">
              <w:rPr>
                <w:rFonts w:ascii="Book Antiqua" w:hAnsi="Book Antiqua" w:cs="Arial"/>
              </w:rPr>
              <w:t>TR/TE (</w:t>
            </w:r>
            <w:r w:rsidR="006C2A28" w:rsidRPr="00041F3B">
              <w:rPr>
                <w:rFonts w:ascii="Book Antiqua" w:hAnsi="Book Antiqua" w:cs="Arial"/>
              </w:rPr>
              <w:t>ms</w:t>
            </w:r>
            <w:r w:rsidR="00A813D8" w:rsidRPr="00041F3B">
              <w:rPr>
                <w:rFonts w:ascii="Book Antiqua" w:hAnsi="Book Antiqua" w:cs="Arial"/>
              </w:rPr>
              <w:t>/</w:t>
            </w:r>
            <w:r w:rsidR="006C2A28" w:rsidRPr="00041F3B">
              <w:rPr>
                <w:rFonts w:ascii="Book Antiqua" w:hAnsi="Book Antiqua" w:cs="Arial"/>
              </w:rPr>
              <w:t>ms</w:t>
            </w:r>
            <w:r w:rsidRPr="00041F3B">
              <w:rPr>
                <w:rFonts w:ascii="Book Antiqua" w:hAnsi="Book Antiqua" w:cs="Arial"/>
              </w:rPr>
              <w:t>)</w:t>
            </w:r>
          </w:p>
        </w:tc>
        <w:tc>
          <w:tcPr>
            <w:tcW w:w="2979" w:type="dxa"/>
          </w:tcPr>
          <w:p w14:paraId="2FCE1661" w14:textId="1438DE58" w:rsidR="00E07C9F" w:rsidRPr="00041F3B" w:rsidRDefault="00BC75E6" w:rsidP="00FF7EA7">
            <w:pPr>
              <w:spacing w:line="360" w:lineRule="auto"/>
              <w:jc w:val="both"/>
              <w:rPr>
                <w:rFonts w:ascii="Book Antiqua" w:hAnsi="Book Antiqua" w:cs="Arial"/>
              </w:rPr>
            </w:pPr>
            <w:r w:rsidRPr="00041F3B">
              <w:rPr>
                <w:rFonts w:ascii="Book Antiqua" w:hAnsi="Book Antiqua" w:cs="Arial"/>
              </w:rPr>
              <w:t>No. of Patients</w:t>
            </w:r>
            <w:r w:rsidR="00A813D8" w:rsidRPr="00041F3B">
              <w:rPr>
                <w:rFonts w:ascii="Book Antiqua" w:hAnsi="Book Antiqua" w:cs="Arial"/>
              </w:rPr>
              <w:t>/</w:t>
            </w:r>
          </w:p>
          <w:p w14:paraId="1173FCE9" w14:textId="192D42B5" w:rsidR="00BC75E6" w:rsidRPr="00041F3B" w:rsidRDefault="00BC75E6" w:rsidP="00FF7EA7">
            <w:pPr>
              <w:spacing w:line="360" w:lineRule="auto"/>
              <w:jc w:val="both"/>
              <w:rPr>
                <w:rFonts w:ascii="Book Antiqua" w:hAnsi="Book Antiqua" w:cs="Arial"/>
              </w:rPr>
            </w:pPr>
            <w:r w:rsidRPr="00041F3B">
              <w:rPr>
                <w:rFonts w:ascii="Book Antiqua" w:hAnsi="Book Antiqua" w:cs="Arial"/>
              </w:rPr>
              <w:t>Mean Age (SD)</w:t>
            </w:r>
            <w:r w:rsidR="00E07C9F" w:rsidRPr="00041F3B">
              <w:rPr>
                <w:rFonts w:ascii="Book Antiqua" w:hAnsi="Book Antiqua" w:cs="Arial"/>
              </w:rPr>
              <w:t xml:space="preserve"> (year)</w:t>
            </w:r>
          </w:p>
        </w:tc>
        <w:tc>
          <w:tcPr>
            <w:tcW w:w="1984" w:type="dxa"/>
          </w:tcPr>
          <w:p w14:paraId="29BA3270" w14:textId="469EE112" w:rsidR="00BC75E6" w:rsidRPr="00041F3B" w:rsidRDefault="00C2667C" w:rsidP="00FF7EA7">
            <w:pPr>
              <w:spacing w:line="360" w:lineRule="auto"/>
              <w:jc w:val="both"/>
              <w:rPr>
                <w:rFonts w:ascii="Book Antiqua" w:hAnsi="Book Antiqua" w:cs="Arial"/>
              </w:rPr>
            </w:pPr>
            <w:r w:rsidRPr="00041F3B">
              <w:rPr>
                <w:rFonts w:ascii="Book Antiqua" w:hAnsi="Book Antiqua" w:cs="Arial"/>
                <w:i/>
              </w:rPr>
              <w:t>b</w:t>
            </w:r>
            <w:r w:rsidR="009172E3" w:rsidRPr="00041F3B">
              <w:rPr>
                <w:rFonts w:ascii="Book Antiqua" w:hAnsi="Book Antiqua" w:cs="Arial"/>
              </w:rPr>
              <w:t>-</w:t>
            </w:r>
            <w:r w:rsidR="00523B58" w:rsidRPr="00041F3B">
              <w:rPr>
                <w:rFonts w:ascii="Book Antiqua" w:hAnsi="Book Antiqua" w:cs="Arial"/>
              </w:rPr>
              <w:t>v</w:t>
            </w:r>
            <w:r w:rsidR="00BC75E6" w:rsidRPr="00041F3B">
              <w:rPr>
                <w:rFonts w:ascii="Book Antiqua" w:hAnsi="Book Antiqua" w:cs="Arial"/>
              </w:rPr>
              <w:t xml:space="preserve">alues </w:t>
            </w:r>
          </w:p>
          <w:p w14:paraId="672DCA94" w14:textId="6144BE45" w:rsidR="00BC75E6" w:rsidRPr="00041F3B" w:rsidRDefault="00BC75E6" w:rsidP="00523B58">
            <w:pPr>
              <w:spacing w:line="360" w:lineRule="auto"/>
              <w:jc w:val="both"/>
              <w:rPr>
                <w:rFonts w:ascii="Book Antiqua" w:hAnsi="Book Antiqua" w:cs="Arial"/>
              </w:rPr>
            </w:pPr>
            <w:r w:rsidRPr="00041F3B">
              <w:rPr>
                <w:rFonts w:ascii="Book Antiqua" w:hAnsi="Book Antiqua" w:cs="Arial"/>
              </w:rPr>
              <w:t>(</w:t>
            </w:r>
            <w:r w:rsidR="00E07C9F" w:rsidRPr="00041F3B">
              <w:rPr>
                <w:rFonts w:ascii="Book Antiqua" w:hAnsi="Book Antiqua" w:cs="Arial"/>
              </w:rPr>
              <w:t>s</w:t>
            </w:r>
            <w:r w:rsidR="00523B58" w:rsidRPr="00041F3B">
              <w:rPr>
                <w:rFonts w:ascii="Book Antiqua" w:eastAsia="宋体" w:hAnsi="Book Antiqua" w:cs="Arial" w:hint="eastAsia"/>
                <w:lang w:eastAsia="zh-CN"/>
              </w:rPr>
              <w:t>/</w:t>
            </w:r>
            <w:r w:rsidR="00E07C9F" w:rsidRPr="00041F3B">
              <w:rPr>
                <w:rFonts w:ascii="Book Antiqua" w:hAnsi="Book Antiqua" w:cs="Arial"/>
              </w:rPr>
              <w:t>mm</w:t>
            </w:r>
            <w:r w:rsidR="00E07C9F" w:rsidRPr="00041F3B">
              <w:rPr>
                <w:rFonts w:ascii="Book Antiqua" w:hAnsi="Book Antiqua" w:cs="Arial"/>
                <w:vertAlign w:val="superscript"/>
              </w:rPr>
              <w:t>2</w:t>
            </w:r>
            <w:r w:rsidRPr="00041F3B">
              <w:rPr>
                <w:rFonts w:ascii="Book Antiqua" w:hAnsi="Book Antiqua" w:cs="Arial"/>
              </w:rPr>
              <w:t>)</w:t>
            </w:r>
          </w:p>
        </w:tc>
        <w:tc>
          <w:tcPr>
            <w:tcW w:w="1983" w:type="dxa"/>
          </w:tcPr>
          <w:p w14:paraId="62C16C13" w14:textId="0BA16045" w:rsidR="00BC75E6" w:rsidRPr="00041F3B" w:rsidRDefault="00BC75E6" w:rsidP="00FF7EA7">
            <w:pPr>
              <w:spacing w:line="360" w:lineRule="auto"/>
              <w:jc w:val="both"/>
              <w:rPr>
                <w:rFonts w:ascii="Book Antiqua" w:hAnsi="Book Antiqua" w:cs="Arial"/>
              </w:rPr>
            </w:pPr>
            <w:r w:rsidRPr="00041F3B">
              <w:rPr>
                <w:rFonts w:ascii="Book Antiqua" w:hAnsi="Book Antiqua" w:cs="Arial"/>
              </w:rPr>
              <w:t>Mean ADC</w:t>
            </w:r>
            <w:r w:rsidR="00E07C9F" w:rsidRPr="00041F3B">
              <w:rPr>
                <w:rFonts w:ascii="Book Antiqua" w:hAnsi="Book Antiqua" w:cs="Arial"/>
              </w:rPr>
              <w:t xml:space="preserve"> </w:t>
            </w:r>
            <w:r w:rsidRPr="00041F3B">
              <w:rPr>
                <w:rFonts w:ascii="Book Antiqua" w:hAnsi="Book Antiqua" w:cs="Arial"/>
              </w:rPr>
              <w:t>(SD)</w:t>
            </w:r>
          </w:p>
          <w:p w14:paraId="648D40A5" w14:textId="7160E122" w:rsidR="00E07C9F" w:rsidRPr="00041F3B" w:rsidRDefault="00E07C9F" w:rsidP="00FF7EA7">
            <w:pPr>
              <w:spacing w:line="360" w:lineRule="auto"/>
              <w:jc w:val="both"/>
              <w:rPr>
                <w:rFonts w:ascii="Book Antiqua" w:hAnsi="Book Antiqua" w:cs="Arial"/>
              </w:rPr>
            </w:pPr>
            <w:r w:rsidRPr="00041F3B">
              <w:rPr>
                <w:rFonts w:ascii="Book Antiqua" w:hAnsi="Book Antiqua" w:cs="Arial"/>
              </w:rPr>
              <w:t>(×</w:t>
            </w:r>
            <w:r w:rsidR="007836EC" w:rsidRPr="00041F3B">
              <w:rPr>
                <w:rFonts w:ascii="Book Antiqua" w:eastAsia="宋体" w:hAnsi="Book Antiqua" w:cs="Arial" w:hint="eastAsia"/>
                <w:lang w:eastAsia="zh-CN"/>
              </w:rPr>
              <w:t xml:space="preserve"> </w:t>
            </w:r>
            <w:r w:rsidRPr="00041F3B">
              <w:rPr>
                <w:rFonts w:ascii="Book Antiqua" w:hAnsi="Book Antiqua" w:cs="Arial"/>
              </w:rPr>
              <w:t>10</w:t>
            </w:r>
            <w:r w:rsidRPr="00041F3B">
              <w:rPr>
                <w:rFonts w:ascii="Book Antiqua" w:hAnsi="Book Antiqua" w:cs="Arial"/>
                <w:vertAlign w:val="superscript"/>
              </w:rPr>
              <w:t xml:space="preserve">-3 </w:t>
            </w:r>
            <w:r w:rsidRPr="00041F3B">
              <w:rPr>
                <w:rFonts w:ascii="Book Antiqua" w:hAnsi="Book Antiqua" w:cs="Arial"/>
              </w:rPr>
              <w:t>mm</w:t>
            </w:r>
            <w:r w:rsidRPr="00041F3B">
              <w:rPr>
                <w:rFonts w:ascii="Book Antiqua" w:hAnsi="Book Antiqua" w:cs="Arial"/>
                <w:vertAlign w:val="superscript"/>
              </w:rPr>
              <w:t>2</w:t>
            </w:r>
            <w:r w:rsidR="007836EC" w:rsidRPr="00041F3B">
              <w:rPr>
                <w:rFonts w:ascii="Book Antiqua" w:eastAsia="宋体" w:hAnsi="Book Antiqua" w:cs="Arial" w:hint="eastAsia"/>
                <w:lang w:eastAsia="zh-CN"/>
              </w:rPr>
              <w:t>/</w:t>
            </w:r>
            <w:r w:rsidRPr="00041F3B">
              <w:rPr>
                <w:rFonts w:ascii="Book Antiqua" w:hAnsi="Book Antiqua" w:cs="Arial"/>
              </w:rPr>
              <w:t>s)</w:t>
            </w:r>
          </w:p>
          <w:p w14:paraId="315C0CB7" w14:textId="77777777" w:rsidR="00BC75E6" w:rsidRPr="00041F3B" w:rsidRDefault="00BC75E6" w:rsidP="00FF7EA7">
            <w:pPr>
              <w:spacing w:line="360" w:lineRule="auto"/>
              <w:jc w:val="both"/>
              <w:rPr>
                <w:rFonts w:ascii="Book Antiqua" w:hAnsi="Book Antiqua" w:cs="Arial"/>
              </w:rPr>
            </w:pPr>
          </w:p>
        </w:tc>
      </w:tr>
      <w:tr w:rsidR="008A3937" w:rsidRPr="00041F3B" w14:paraId="535A9ED0" w14:textId="77777777" w:rsidTr="003D4A2C">
        <w:tc>
          <w:tcPr>
            <w:tcW w:w="1668" w:type="dxa"/>
          </w:tcPr>
          <w:p w14:paraId="7FA0FB50" w14:textId="6976241B" w:rsidR="00AC72B3" w:rsidRPr="00041F3B" w:rsidRDefault="008A3937" w:rsidP="00FF7EA7">
            <w:pPr>
              <w:spacing w:line="360" w:lineRule="auto"/>
              <w:jc w:val="both"/>
              <w:rPr>
                <w:rFonts w:ascii="Book Antiqua" w:hAnsi="Book Antiqua" w:cs="Arial"/>
              </w:rPr>
            </w:pPr>
            <w:r w:rsidRPr="00041F3B">
              <w:rPr>
                <w:rFonts w:ascii="Book Antiqua" w:hAnsi="Book Antiqua" w:cs="Arial"/>
              </w:rPr>
              <w:t>Yamada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[24]</w:t>
            </w:r>
            <w:r w:rsidR="00835E4E" w:rsidRPr="00041F3B">
              <w:rPr>
                <w:rFonts w:ascii="Book Antiqua" w:eastAsia="宋体" w:hAnsi="Book Antiqua" w:cs="Arial" w:hint="eastAsia"/>
                <w:lang w:eastAsia="zh-CN"/>
              </w:rPr>
              <w:t>,</w:t>
            </w:r>
          </w:p>
          <w:p w14:paraId="77A01EDD" w14:textId="5E628A09" w:rsidR="008A3937" w:rsidRPr="00041F3B" w:rsidRDefault="008A3937" w:rsidP="00FA2684">
            <w:pPr>
              <w:spacing w:line="360" w:lineRule="auto"/>
              <w:jc w:val="both"/>
              <w:rPr>
                <w:rFonts w:ascii="Book Antiqua" w:hAnsi="Book Antiqua" w:cs="Arial"/>
              </w:rPr>
            </w:pPr>
            <w:r w:rsidRPr="00041F3B">
              <w:rPr>
                <w:rFonts w:ascii="Book Antiqua" w:hAnsi="Book Antiqua" w:cs="Arial"/>
              </w:rPr>
              <w:t>1999</w:t>
            </w:r>
          </w:p>
        </w:tc>
        <w:tc>
          <w:tcPr>
            <w:tcW w:w="1559" w:type="dxa"/>
          </w:tcPr>
          <w:p w14:paraId="54CCFCB2" w14:textId="36CC933D" w:rsidR="008A3937" w:rsidRPr="00041F3B" w:rsidRDefault="008A3937" w:rsidP="00FF7EA7">
            <w:pPr>
              <w:spacing w:line="360" w:lineRule="auto"/>
              <w:jc w:val="both"/>
              <w:rPr>
                <w:rFonts w:ascii="Book Antiqua" w:hAnsi="Book Antiqua" w:cs="Arial"/>
              </w:rPr>
            </w:pPr>
            <w:r w:rsidRPr="00041F3B">
              <w:rPr>
                <w:rFonts w:ascii="Book Antiqua" w:hAnsi="Book Antiqua" w:cs="Arial"/>
              </w:rPr>
              <w:t>Siemens Vision</w:t>
            </w:r>
          </w:p>
        </w:tc>
        <w:tc>
          <w:tcPr>
            <w:tcW w:w="1134" w:type="dxa"/>
          </w:tcPr>
          <w:p w14:paraId="57070E9B" w14:textId="48F6E4EC" w:rsidR="008A3937"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7140AA0A" w14:textId="77777777" w:rsidR="008A3937" w:rsidRPr="00041F3B" w:rsidRDefault="008A3937" w:rsidP="00FF7EA7">
            <w:pPr>
              <w:spacing w:line="360" w:lineRule="auto"/>
              <w:jc w:val="both"/>
              <w:rPr>
                <w:rFonts w:ascii="Book Antiqua" w:hAnsi="Book Antiqua" w:cs="Arial"/>
              </w:rPr>
            </w:pPr>
            <w:r w:rsidRPr="00041F3B">
              <w:rPr>
                <w:rFonts w:ascii="Book Antiqua" w:hAnsi="Book Antiqua" w:cs="Arial"/>
              </w:rPr>
              <w:t>SS SE EPI,</w:t>
            </w:r>
          </w:p>
          <w:p w14:paraId="44C83743" w14:textId="7DF65050" w:rsidR="008A3937" w:rsidRPr="00041F3B" w:rsidRDefault="008A3937" w:rsidP="00FF7EA7">
            <w:pPr>
              <w:spacing w:line="360" w:lineRule="auto"/>
              <w:jc w:val="both"/>
              <w:rPr>
                <w:rFonts w:ascii="Book Antiqua" w:hAnsi="Book Antiqua" w:cs="Arial"/>
              </w:rPr>
            </w:pPr>
            <w:r w:rsidRPr="00041F3B">
              <w:rPr>
                <w:rFonts w:ascii="Book Antiqua" w:hAnsi="Book Antiqua" w:cs="Arial"/>
              </w:rPr>
              <w:t xml:space="preserve">BH, </w:t>
            </w:r>
            <w:r w:rsidR="004B5E30" w:rsidRPr="00041F3B">
              <w:rPr>
                <w:rFonts w:ascii="Book Antiqua" w:hAnsi="Book Antiqua" w:cs="Arial"/>
              </w:rPr>
              <w:t>FS</w:t>
            </w:r>
          </w:p>
        </w:tc>
        <w:tc>
          <w:tcPr>
            <w:tcW w:w="1275" w:type="dxa"/>
          </w:tcPr>
          <w:p w14:paraId="4FFCCED8" w14:textId="1636590C" w:rsidR="008A3937" w:rsidRPr="00041F3B" w:rsidRDefault="008A3937" w:rsidP="00FF7EA7">
            <w:pPr>
              <w:spacing w:line="360" w:lineRule="auto"/>
              <w:jc w:val="both"/>
              <w:rPr>
                <w:rFonts w:ascii="Book Antiqua" w:hAnsi="Book Antiqua" w:cs="Arial"/>
              </w:rPr>
            </w:pPr>
            <w:r w:rsidRPr="00041F3B">
              <w:rPr>
                <w:rFonts w:ascii="Book Antiqua" w:hAnsi="Book Antiqua" w:cs="Arial"/>
              </w:rPr>
              <w:t>NR/123</w:t>
            </w:r>
          </w:p>
        </w:tc>
        <w:tc>
          <w:tcPr>
            <w:tcW w:w="2979" w:type="dxa"/>
          </w:tcPr>
          <w:p w14:paraId="30981594" w14:textId="759DE67C" w:rsidR="008A3937" w:rsidRPr="00041F3B" w:rsidRDefault="008A3937" w:rsidP="00FF7EA7">
            <w:pPr>
              <w:spacing w:line="360" w:lineRule="auto"/>
              <w:jc w:val="both"/>
              <w:rPr>
                <w:rFonts w:ascii="Book Antiqua" w:hAnsi="Book Antiqua" w:cs="Arial"/>
              </w:rPr>
            </w:pPr>
            <w:r w:rsidRPr="00041F3B">
              <w:rPr>
                <w:rFonts w:ascii="Book Antiqua" w:hAnsi="Book Antiqua" w:cs="Arial"/>
              </w:rPr>
              <w:t>78</w:t>
            </w:r>
          </w:p>
        </w:tc>
        <w:tc>
          <w:tcPr>
            <w:tcW w:w="1984" w:type="dxa"/>
          </w:tcPr>
          <w:p w14:paraId="558091D3" w14:textId="0CE59057" w:rsidR="008A3937" w:rsidRPr="00041F3B" w:rsidRDefault="008A3937" w:rsidP="00FF7EA7">
            <w:pPr>
              <w:spacing w:line="360" w:lineRule="auto"/>
              <w:jc w:val="both"/>
              <w:rPr>
                <w:rFonts w:ascii="Book Antiqua" w:hAnsi="Book Antiqua" w:cs="Arial"/>
              </w:rPr>
            </w:pPr>
            <w:r w:rsidRPr="00041F3B">
              <w:rPr>
                <w:rFonts w:ascii="Book Antiqua" w:hAnsi="Book Antiqua" w:cs="Arial"/>
              </w:rPr>
              <w:t>0, 30, 300, 900, 1100</w:t>
            </w:r>
          </w:p>
        </w:tc>
        <w:tc>
          <w:tcPr>
            <w:tcW w:w="1983" w:type="dxa"/>
          </w:tcPr>
          <w:p w14:paraId="40673B4C" w14:textId="2CA9C226" w:rsidR="008A3937" w:rsidRPr="00041F3B" w:rsidRDefault="00F77EA5" w:rsidP="00FF7EA7">
            <w:pPr>
              <w:spacing w:line="360" w:lineRule="auto"/>
              <w:jc w:val="both"/>
              <w:rPr>
                <w:rFonts w:ascii="Book Antiqua" w:hAnsi="Book Antiqua" w:cs="Arial"/>
              </w:rPr>
            </w:pPr>
            <w:r w:rsidRPr="00041F3B">
              <w:rPr>
                <w:rFonts w:ascii="Book Antiqua" w:hAnsi="Book Antiqua" w:cs="Arial"/>
              </w:rPr>
              <w:t>1.02</w:t>
            </w:r>
            <w:r w:rsidR="007836EC" w:rsidRPr="00041F3B">
              <w:rPr>
                <w:rFonts w:ascii="Book Antiqua" w:eastAsia="宋体" w:hAnsi="Book Antiqua" w:cs="Arial" w:hint="eastAsia"/>
                <w:lang w:eastAsia="zh-CN"/>
              </w:rPr>
              <w:t xml:space="preserve"> </w:t>
            </w:r>
            <w:r w:rsidR="00C26555" w:rsidRPr="00041F3B">
              <w:rPr>
                <w:rFonts w:ascii="Book Antiqua" w:hAnsi="Book Antiqua" w:cs="Arial"/>
              </w:rPr>
              <w:t>(0.28)</w:t>
            </w:r>
          </w:p>
        </w:tc>
      </w:tr>
      <w:tr w:rsidR="001B1A5B" w:rsidRPr="00041F3B" w14:paraId="5844FE86" w14:textId="77777777" w:rsidTr="003D4A2C">
        <w:tc>
          <w:tcPr>
            <w:tcW w:w="1668" w:type="dxa"/>
          </w:tcPr>
          <w:p w14:paraId="7D4A546A" w14:textId="68909419" w:rsidR="00AC72B3" w:rsidRPr="00041F3B" w:rsidRDefault="001B1A5B" w:rsidP="00FF7EA7">
            <w:pPr>
              <w:spacing w:line="360" w:lineRule="auto"/>
              <w:jc w:val="both"/>
              <w:rPr>
                <w:rFonts w:ascii="Book Antiqua" w:hAnsi="Book Antiqua" w:cs="Arial"/>
              </w:rPr>
            </w:pPr>
            <w:r w:rsidRPr="00041F3B">
              <w:rPr>
                <w:rFonts w:ascii="Book Antiqua" w:hAnsi="Book Antiqua" w:cs="Arial"/>
              </w:rPr>
              <w:t>Chow</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[55]</w:t>
            </w:r>
            <w:r w:rsidR="00835E4E" w:rsidRPr="00041F3B">
              <w:rPr>
                <w:rFonts w:ascii="Book Antiqua" w:eastAsia="宋体" w:hAnsi="Book Antiqua" w:cs="Arial" w:hint="eastAsia"/>
                <w:lang w:eastAsia="zh-CN"/>
              </w:rPr>
              <w:t>,</w:t>
            </w:r>
          </w:p>
          <w:p w14:paraId="4DDE0793" w14:textId="31064464" w:rsidR="001B1A5B" w:rsidRPr="00041F3B" w:rsidRDefault="001B1A5B" w:rsidP="00FA2684">
            <w:pPr>
              <w:spacing w:line="360" w:lineRule="auto"/>
              <w:jc w:val="both"/>
              <w:rPr>
                <w:rFonts w:ascii="Book Antiqua" w:hAnsi="Book Antiqua" w:cs="Arial"/>
              </w:rPr>
            </w:pPr>
            <w:r w:rsidRPr="00041F3B">
              <w:rPr>
                <w:rFonts w:ascii="Book Antiqua" w:hAnsi="Book Antiqua" w:cs="Arial"/>
              </w:rPr>
              <w:t>2003</w:t>
            </w:r>
          </w:p>
        </w:tc>
        <w:tc>
          <w:tcPr>
            <w:tcW w:w="1559" w:type="dxa"/>
          </w:tcPr>
          <w:p w14:paraId="59D57CA6" w14:textId="1B407141" w:rsidR="001B1A5B" w:rsidRPr="00041F3B" w:rsidRDefault="001B1A5B"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6E1BDBDF" w14:textId="42B911DE" w:rsidR="001B1A5B"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3DCEE59C" w14:textId="1139508E" w:rsidR="001B1A5B" w:rsidRPr="00041F3B" w:rsidRDefault="001B1A5B" w:rsidP="00FF7EA7">
            <w:pPr>
              <w:spacing w:line="360" w:lineRule="auto"/>
              <w:jc w:val="both"/>
              <w:rPr>
                <w:rFonts w:ascii="Book Antiqua" w:hAnsi="Book Antiqua" w:cs="Arial"/>
              </w:rPr>
            </w:pPr>
            <w:r w:rsidRPr="00041F3B">
              <w:rPr>
                <w:rFonts w:ascii="Book Antiqua" w:hAnsi="Book Antiqua" w:cs="Arial"/>
              </w:rPr>
              <w:t>SS EPI</w:t>
            </w:r>
          </w:p>
        </w:tc>
        <w:tc>
          <w:tcPr>
            <w:tcW w:w="1275" w:type="dxa"/>
          </w:tcPr>
          <w:p w14:paraId="454B6538" w14:textId="5ED40464" w:rsidR="001B1A5B" w:rsidRPr="00041F3B" w:rsidRDefault="001B1A5B" w:rsidP="00FF7EA7">
            <w:pPr>
              <w:spacing w:line="360" w:lineRule="auto"/>
              <w:jc w:val="both"/>
              <w:rPr>
                <w:rFonts w:ascii="Book Antiqua" w:hAnsi="Book Antiqua" w:cs="Arial"/>
              </w:rPr>
            </w:pPr>
            <w:r w:rsidRPr="00041F3B">
              <w:rPr>
                <w:rFonts w:ascii="Book Antiqua" w:hAnsi="Book Antiqua" w:cs="Arial"/>
              </w:rPr>
              <w:t>3000/(46.9-57.5)</w:t>
            </w:r>
          </w:p>
        </w:tc>
        <w:tc>
          <w:tcPr>
            <w:tcW w:w="2979" w:type="dxa"/>
          </w:tcPr>
          <w:p w14:paraId="7876DD1F" w14:textId="4A0B88DA" w:rsidR="001B1A5B" w:rsidRPr="00041F3B" w:rsidRDefault="001B1A5B" w:rsidP="00FF7EA7">
            <w:pPr>
              <w:spacing w:line="360" w:lineRule="auto"/>
              <w:jc w:val="both"/>
              <w:rPr>
                <w:rFonts w:ascii="Book Antiqua" w:hAnsi="Book Antiqua" w:cs="Arial"/>
              </w:rPr>
            </w:pPr>
            <w:r w:rsidRPr="00041F3B">
              <w:rPr>
                <w:rFonts w:ascii="Book Antiqua" w:hAnsi="Book Antiqua" w:cs="Arial"/>
              </w:rPr>
              <w:t>12 (4F, 8M)</w:t>
            </w:r>
            <w:r w:rsidR="00A813D8" w:rsidRPr="00041F3B">
              <w:rPr>
                <w:rFonts w:ascii="Book Antiqua" w:hAnsi="Book Antiqua" w:cs="Arial"/>
              </w:rPr>
              <w:t>/</w:t>
            </w:r>
            <w:r w:rsidRPr="00041F3B">
              <w:rPr>
                <w:rFonts w:ascii="Book Antiqua" w:hAnsi="Book Antiqua" w:cs="Arial"/>
              </w:rPr>
              <w:t>29</w:t>
            </w:r>
          </w:p>
        </w:tc>
        <w:tc>
          <w:tcPr>
            <w:tcW w:w="1984" w:type="dxa"/>
          </w:tcPr>
          <w:p w14:paraId="030DEEEB" w14:textId="10F13C2C" w:rsidR="001B1A5B" w:rsidRPr="00041F3B" w:rsidRDefault="001B1A5B" w:rsidP="00FF7EA7">
            <w:pPr>
              <w:spacing w:line="360" w:lineRule="auto"/>
              <w:jc w:val="both"/>
              <w:rPr>
                <w:rFonts w:ascii="Book Antiqua" w:hAnsi="Book Antiqua" w:cs="Arial"/>
              </w:rPr>
            </w:pPr>
            <w:r w:rsidRPr="00041F3B">
              <w:rPr>
                <w:rFonts w:ascii="Book Antiqua" w:hAnsi="Book Antiqua" w:cs="Arial"/>
              </w:rPr>
              <w:t>10, 300</w:t>
            </w:r>
          </w:p>
        </w:tc>
        <w:tc>
          <w:tcPr>
            <w:tcW w:w="1983" w:type="dxa"/>
          </w:tcPr>
          <w:p w14:paraId="48935C33" w14:textId="0789FBC2" w:rsidR="001B1A5B" w:rsidRPr="00041F3B" w:rsidRDefault="00F77EA5" w:rsidP="00FF7EA7">
            <w:pPr>
              <w:spacing w:line="360" w:lineRule="auto"/>
              <w:jc w:val="both"/>
              <w:rPr>
                <w:rFonts w:ascii="Book Antiqua" w:hAnsi="Book Antiqua" w:cs="Arial"/>
              </w:rPr>
            </w:pPr>
            <w:r w:rsidRPr="00041F3B">
              <w:rPr>
                <w:rFonts w:ascii="Book Antiqua" w:hAnsi="Book Antiqua" w:cs="Arial"/>
              </w:rPr>
              <w:t>2.605</w:t>
            </w:r>
            <w:r w:rsidR="007836EC" w:rsidRPr="00041F3B">
              <w:rPr>
                <w:rFonts w:ascii="Book Antiqua" w:eastAsia="宋体" w:hAnsi="Book Antiqua" w:cs="Arial" w:hint="eastAsia"/>
                <w:lang w:eastAsia="zh-CN"/>
              </w:rPr>
              <w:t xml:space="preserve"> </w:t>
            </w:r>
            <w:r w:rsidR="001B1A5B" w:rsidRPr="00041F3B">
              <w:rPr>
                <w:rFonts w:ascii="Book Antiqua" w:hAnsi="Book Antiqua" w:cs="Arial"/>
              </w:rPr>
              <w:t>(0.168)</w:t>
            </w:r>
          </w:p>
        </w:tc>
      </w:tr>
      <w:tr w:rsidR="00361589" w:rsidRPr="00041F3B" w14:paraId="452623C0" w14:textId="77777777" w:rsidTr="003D4A2C">
        <w:tc>
          <w:tcPr>
            <w:tcW w:w="1668" w:type="dxa"/>
          </w:tcPr>
          <w:p w14:paraId="27F158B1" w14:textId="72D5796B" w:rsidR="00AC72B3" w:rsidRPr="00041F3B" w:rsidRDefault="00361589" w:rsidP="00FF7EA7">
            <w:pPr>
              <w:spacing w:line="360" w:lineRule="auto"/>
              <w:jc w:val="both"/>
              <w:rPr>
                <w:rFonts w:ascii="Book Antiqua" w:hAnsi="Book Antiqua" w:cs="Arial"/>
              </w:rPr>
            </w:pPr>
            <w:r w:rsidRPr="00041F3B">
              <w:rPr>
                <w:rFonts w:ascii="Book Antiqua" w:hAnsi="Book Antiqua" w:cs="Arial"/>
              </w:rPr>
              <w:t>Deng</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[156]</w:t>
            </w:r>
            <w:r w:rsidR="00835E4E" w:rsidRPr="00041F3B">
              <w:rPr>
                <w:rFonts w:ascii="Book Antiqua" w:eastAsia="宋体" w:hAnsi="Book Antiqua" w:cs="Arial" w:hint="eastAsia"/>
                <w:lang w:eastAsia="zh-CN"/>
              </w:rPr>
              <w:t>,</w:t>
            </w:r>
          </w:p>
          <w:p w14:paraId="065EE1D6" w14:textId="015DF030" w:rsidR="00361589" w:rsidRPr="00041F3B" w:rsidRDefault="00361589" w:rsidP="000F28AB">
            <w:pPr>
              <w:spacing w:line="360" w:lineRule="auto"/>
              <w:jc w:val="both"/>
              <w:rPr>
                <w:rFonts w:ascii="Book Antiqua" w:hAnsi="Book Antiqua" w:cs="Arial"/>
              </w:rPr>
            </w:pPr>
            <w:r w:rsidRPr="00041F3B">
              <w:rPr>
                <w:rFonts w:ascii="Book Antiqua" w:hAnsi="Book Antiqua" w:cs="Arial"/>
              </w:rPr>
              <w:t>2006</w:t>
            </w:r>
          </w:p>
        </w:tc>
        <w:tc>
          <w:tcPr>
            <w:tcW w:w="1559" w:type="dxa"/>
          </w:tcPr>
          <w:p w14:paraId="2641A58F" w14:textId="77777777" w:rsidR="00361589" w:rsidRPr="00041F3B" w:rsidRDefault="00361589" w:rsidP="00FF7EA7">
            <w:pPr>
              <w:spacing w:line="360" w:lineRule="auto"/>
              <w:jc w:val="both"/>
              <w:rPr>
                <w:rFonts w:ascii="Book Antiqua" w:hAnsi="Book Antiqua" w:cs="Arial"/>
              </w:rPr>
            </w:pPr>
            <w:r w:rsidRPr="00041F3B">
              <w:rPr>
                <w:rFonts w:ascii="Book Antiqua" w:hAnsi="Book Antiqua" w:cs="Arial"/>
              </w:rPr>
              <w:t>Siemens</w:t>
            </w:r>
          </w:p>
          <w:p w14:paraId="010A7D0D" w14:textId="3F7935A4" w:rsidR="00361589" w:rsidRPr="00041F3B" w:rsidRDefault="00361589" w:rsidP="00FF7EA7">
            <w:pPr>
              <w:spacing w:line="360" w:lineRule="auto"/>
              <w:jc w:val="both"/>
              <w:rPr>
                <w:rFonts w:ascii="Book Antiqua" w:hAnsi="Book Antiqua" w:cs="Arial"/>
              </w:rPr>
            </w:pPr>
            <w:r w:rsidRPr="00041F3B">
              <w:rPr>
                <w:rFonts w:ascii="Book Antiqua" w:hAnsi="Book Antiqua" w:cs="Arial"/>
              </w:rPr>
              <w:t>Sonata</w:t>
            </w:r>
          </w:p>
        </w:tc>
        <w:tc>
          <w:tcPr>
            <w:tcW w:w="1134" w:type="dxa"/>
          </w:tcPr>
          <w:p w14:paraId="0A6C18F1" w14:textId="50EF4D36" w:rsidR="00361589"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4A3A8987" w14:textId="77777777" w:rsidR="00620CF1" w:rsidRPr="00041F3B" w:rsidRDefault="00361589" w:rsidP="00FF7EA7">
            <w:pPr>
              <w:pStyle w:val="ListParagraph"/>
              <w:numPr>
                <w:ilvl w:val="0"/>
                <w:numId w:val="12"/>
              </w:numPr>
              <w:spacing w:line="360" w:lineRule="auto"/>
              <w:ind w:left="0" w:firstLine="0"/>
              <w:jc w:val="both"/>
              <w:rPr>
                <w:rFonts w:ascii="Book Antiqua" w:hAnsi="Book Antiqua" w:cs="Arial"/>
              </w:rPr>
            </w:pPr>
            <w:r w:rsidRPr="00041F3B">
              <w:rPr>
                <w:rFonts w:ascii="Book Antiqua" w:hAnsi="Book Antiqua" w:cs="Arial"/>
              </w:rPr>
              <w:t>SS SE EPI, BH</w:t>
            </w:r>
          </w:p>
          <w:p w14:paraId="087305D9" w14:textId="77777777" w:rsidR="00361589" w:rsidRPr="00041F3B" w:rsidRDefault="00361589" w:rsidP="00FF7EA7">
            <w:pPr>
              <w:pStyle w:val="ListParagraph"/>
              <w:numPr>
                <w:ilvl w:val="0"/>
                <w:numId w:val="12"/>
              </w:numPr>
              <w:spacing w:line="360" w:lineRule="auto"/>
              <w:ind w:left="0" w:firstLine="0"/>
              <w:jc w:val="both"/>
              <w:rPr>
                <w:rFonts w:ascii="Book Antiqua" w:hAnsi="Book Antiqua" w:cs="Arial"/>
              </w:rPr>
            </w:pPr>
            <w:r w:rsidRPr="00041F3B">
              <w:rPr>
                <w:rFonts w:ascii="Book Antiqua" w:hAnsi="Book Antiqua" w:cs="Arial"/>
              </w:rPr>
              <w:t>MS PROPELLER, FB, RT, FS + two saturation slabs</w:t>
            </w:r>
          </w:p>
          <w:p w14:paraId="70059863" w14:textId="42BAEF89" w:rsidR="00707335" w:rsidRPr="00041F3B" w:rsidRDefault="00707335" w:rsidP="00FF7EA7">
            <w:pPr>
              <w:pStyle w:val="ListParagraph"/>
              <w:spacing w:line="360" w:lineRule="auto"/>
              <w:ind w:left="0"/>
              <w:jc w:val="both"/>
              <w:rPr>
                <w:rFonts w:ascii="Book Antiqua" w:hAnsi="Book Antiqua" w:cs="Arial"/>
              </w:rPr>
            </w:pPr>
          </w:p>
        </w:tc>
        <w:tc>
          <w:tcPr>
            <w:tcW w:w="1275" w:type="dxa"/>
          </w:tcPr>
          <w:p w14:paraId="10019C1E" w14:textId="77777777" w:rsidR="00361589" w:rsidRPr="00041F3B" w:rsidRDefault="00361589" w:rsidP="00FF7EA7">
            <w:pPr>
              <w:spacing w:line="360" w:lineRule="auto"/>
              <w:jc w:val="both"/>
              <w:rPr>
                <w:rFonts w:ascii="Book Antiqua" w:hAnsi="Book Antiqua" w:cs="Arial"/>
              </w:rPr>
            </w:pPr>
            <w:r w:rsidRPr="00041F3B">
              <w:rPr>
                <w:rFonts w:ascii="Book Antiqua" w:hAnsi="Book Antiqua" w:cs="Arial"/>
              </w:rPr>
              <w:t>2000/82</w:t>
            </w:r>
          </w:p>
          <w:p w14:paraId="21B3F435" w14:textId="28CEE5F2" w:rsidR="00361589" w:rsidRPr="00041F3B" w:rsidRDefault="00361589" w:rsidP="00FF7EA7">
            <w:pPr>
              <w:spacing w:line="360" w:lineRule="auto"/>
              <w:jc w:val="both"/>
              <w:rPr>
                <w:rFonts w:ascii="Book Antiqua" w:hAnsi="Book Antiqua" w:cs="Arial"/>
              </w:rPr>
            </w:pPr>
            <w:r w:rsidRPr="00041F3B">
              <w:rPr>
                <w:rFonts w:ascii="Book Antiqua" w:hAnsi="Book Antiqua" w:cs="Arial"/>
              </w:rPr>
              <w:t>2000/105</w:t>
            </w:r>
          </w:p>
        </w:tc>
        <w:tc>
          <w:tcPr>
            <w:tcW w:w="2979" w:type="dxa"/>
          </w:tcPr>
          <w:p w14:paraId="0FAC5638" w14:textId="24582D7D" w:rsidR="00361589" w:rsidRPr="00041F3B" w:rsidRDefault="00361589" w:rsidP="00FF7EA7">
            <w:pPr>
              <w:spacing w:line="360" w:lineRule="auto"/>
              <w:jc w:val="both"/>
              <w:rPr>
                <w:rFonts w:ascii="Book Antiqua" w:hAnsi="Book Antiqua" w:cs="Arial"/>
              </w:rPr>
            </w:pPr>
            <w:r w:rsidRPr="00041F3B">
              <w:rPr>
                <w:rFonts w:ascii="Book Antiqua" w:hAnsi="Book Antiqua" w:cs="Arial"/>
              </w:rPr>
              <w:t>9</w:t>
            </w:r>
          </w:p>
        </w:tc>
        <w:tc>
          <w:tcPr>
            <w:tcW w:w="1984" w:type="dxa"/>
          </w:tcPr>
          <w:p w14:paraId="61746853" w14:textId="65D5CD34" w:rsidR="00361589" w:rsidRPr="00041F3B" w:rsidRDefault="00361589" w:rsidP="00FF7EA7">
            <w:pPr>
              <w:spacing w:line="360" w:lineRule="auto"/>
              <w:jc w:val="both"/>
              <w:rPr>
                <w:rFonts w:ascii="Book Antiqua" w:hAnsi="Book Antiqua" w:cs="Arial"/>
              </w:rPr>
            </w:pPr>
            <w:r w:rsidRPr="00041F3B">
              <w:rPr>
                <w:rFonts w:ascii="Book Antiqua" w:hAnsi="Book Antiqua" w:cs="Arial"/>
              </w:rPr>
              <w:t>0, 502</w:t>
            </w:r>
          </w:p>
        </w:tc>
        <w:tc>
          <w:tcPr>
            <w:tcW w:w="1983" w:type="dxa"/>
          </w:tcPr>
          <w:p w14:paraId="70E3E92E" w14:textId="7FEDE50E" w:rsidR="0078215C" w:rsidRPr="00041F3B" w:rsidRDefault="00F77EA5" w:rsidP="00FF7EA7">
            <w:pPr>
              <w:pStyle w:val="ListParagraph"/>
              <w:numPr>
                <w:ilvl w:val="0"/>
                <w:numId w:val="13"/>
              </w:numPr>
              <w:spacing w:line="360" w:lineRule="auto"/>
              <w:ind w:left="0" w:firstLine="0"/>
              <w:jc w:val="both"/>
              <w:rPr>
                <w:rFonts w:ascii="Book Antiqua" w:hAnsi="Book Antiqua" w:cs="Arial"/>
              </w:rPr>
            </w:pPr>
            <w:r w:rsidRPr="00041F3B">
              <w:rPr>
                <w:rFonts w:ascii="Book Antiqua" w:hAnsi="Book Antiqua" w:cs="Arial"/>
              </w:rPr>
              <w:t>1.88</w:t>
            </w:r>
            <w:r w:rsidR="007836EC" w:rsidRPr="00041F3B">
              <w:rPr>
                <w:rFonts w:ascii="Book Antiqua" w:eastAsia="宋体" w:hAnsi="Book Antiqua" w:cs="Arial" w:hint="eastAsia"/>
                <w:lang w:eastAsia="zh-CN"/>
              </w:rPr>
              <w:t xml:space="preserve"> </w:t>
            </w:r>
            <w:r w:rsidR="00002370" w:rsidRPr="00041F3B">
              <w:rPr>
                <w:rFonts w:ascii="Book Antiqua" w:hAnsi="Book Antiqua" w:cs="Arial"/>
              </w:rPr>
              <w:t>(0.27</w:t>
            </w:r>
            <w:r w:rsidR="00361589" w:rsidRPr="00041F3B">
              <w:rPr>
                <w:rFonts w:ascii="Book Antiqua" w:hAnsi="Book Antiqua" w:cs="Arial"/>
              </w:rPr>
              <w:t>)</w:t>
            </w:r>
          </w:p>
          <w:p w14:paraId="49D32B04" w14:textId="647940B2" w:rsidR="00361589" w:rsidRPr="00041F3B" w:rsidRDefault="00F77EA5" w:rsidP="00FF7EA7">
            <w:pPr>
              <w:pStyle w:val="ListParagraph"/>
              <w:numPr>
                <w:ilvl w:val="0"/>
                <w:numId w:val="13"/>
              </w:numPr>
              <w:spacing w:line="360" w:lineRule="auto"/>
              <w:ind w:left="0" w:firstLine="0"/>
              <w:jc w:val="both"/>
              <w:rPr>
                <w:rFonts w:ascii="Book Antiqua" w:hAnsi="Book Antiqua" w:cs="Arial"/>
              </w:rPr>
            </w:pPr>
            <w:r w:rsidRPr="00041F3B">
              <w:rPr>
                <w:rFonts w:ascii="Book Antiqua" w:hAnsi="Book Antiqua" w:cs="Arial"/>
              </w:rPr>
              <w:t>2.14</w:t>
            </w:r>
            <w:r w:rsidR="007836EC" w:rsidRPr="00041F3B">
              <w:rPr>
                <w:rFonts w:ascii="Book Antiqua" w:eastAsia="宋体" w:hAnsi="Book Antiqua" w:cs="Arial" w:hint="eastAsia"/>
                <w:lang w:eastAsia="zh-CN"/>
              </w:rPr>
              <w:t xml:space="preserve"> </w:t>
            </w:r>
            <w:r w:rsidR="00353A00" w:rsidRPr="00041F3B">
              <w:rPr>
                <w:rFonts w:ascii="Book Antiqua" w:hAnsi="Book Antiqua" w:cs="Arial"/>
              </w:rPr>
              <w:t>(0.31</w:t>
            </w:r>
            <w:r w:rsidR="00361589" w:rsidRPr="00041F3B">
              <w:rPr>
                <w:rFonts w:ascii="Book Antiqua" w:hAnsi="Book Antiqua" w:cs="Arial"/>
              </w:rPr>
              <w:t>)</w:t>
            </w:r>
          </w:p>
        </w:tc>
      </w:tr>
      <w:tr w:rsidR="007B6550" w:rsidRPr="00041F3B" w14:paraId="16CC4FB2" w14:textId="77777777" w:rsidTr="003D4A2C">
        <w:tc>
          <w:tcPr>
            <w:tcW w:w="1668" w:type="dxa"/>
          </w:tcPr>
          <w:p w14:paraId="77E30DDB" w14:textId="1F005BC8" w:rsidR="007B6550" w:rsidRPr="00041F3B" w:rsidRDefault="007B6550" w:rsidP="00FF7EA7">
            <w:pPr>
              <w:spacing w:line="360" w:lineRule="auto"/>
              <w:jc w:val="both"/>
              <w:rPr>
                <w:rFonts w:ascii="Book Antiqua" w:hAnsi="Book Antiqua" w:cs="Arial"/>
              </w:rPr>
            </w:pPr>
            <w:r w:rsidRPr="00041F3B">
              <w:rPr>
                <w:rFonts w:ascii="Book Antiqua" w:hAnsi="Book Antiqua" w:cs="Arial"/>
              </w:rPr>
              <w:t>Yoshikawa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[57]</w:t>
            </w:r>
            <w:r w:rsidR="00835E4E" w:rsidRPr="00041F3B">
              <w:rPr>
                <w:rFonts w:ascii="Book Antiqua" w:eastAsia="宋体" w:hAnsi="Book Antiqua" w:cs="Arial" w:hint="eastAsia"/>
                <w:lang w:eastAsia="zh-CN"/>
              </w:rPr>
              <w:t>,</w:t>
            </w:r>
          </w:p>
          <w:p w14:paraId="77B2C585" w14:textId="4A4A1605" w:rsidR="007B6550" w:rsidRPr="00041F3B" w:rsidRDefault="007B6550" w:rsidP="000F28AB">
            <w:pPr>
              <w:spacing w:line="360" w:lineRule="auto"/>
              <w:jc w:val="both"/>
              <w:rPr>
                <w:rFonts w:ascii="Book Antiqua" w:hAnsi="Book Antiqua" w:cs="Arial"/>
              </w:rPr>
            </w:pPr>
            <w:r w:rsidRPr="00041F3B">
              <w:rPr>
                <w:rFonts w:ascii="Book Antiqua" w:hAnsi="Book Antiqua" w:cs="Arial"/>
              </w:rPr>
              <w:t>2006</w:t>
            </w:r>
          </w:p>
        </w:tc>
        <w:tc>
          <w:tcPr>
            <w:tcW w:w="1559" w:type="dxa"/>
          </w:tcPr>
          <w:p w14:paraId="3C6886E1" w14:textId="77777777" w:rsidR="007B6550" w:rsidRPr="00041F3B" w:rsidRDefault="007B6550" w:rsidP="00FF7EA7">
            <w:pPr>
              <w:spacing w:line="360" w:lineRule="auto"/>
              <w:jc w:val="both"/>
              <w:rPr>
                <w:rFonts w:ascii="Book Antiqua" w:hAnsi="Book Antiqua" w:cs="Arial"/>
              </w:rPr>
            </w:pPr>
            <w:r w:rsidRPr="00041F3B">
              <w:rPr>
                <w:rFonts w:ascii="Book Antiqua" w:hAnsi="Book Antiqua" w:cs="Arial"/>
              </w:rPr>
              <w:t>Philips</w:t>
            </w:r>
          </w:p>
          <w:p w14:paraId="205064FF" w14:textId="110B2E1F" w:rsidR="007B6550" w:rsidRPr="00041F3B" w:rsidRDefault="007B6550"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473F50D8" w14:textId="0771E91C" w:rsidR="007B6550"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630D4FE0" w14:textId="7AEF5B8D" w:rsidR="007B6550" w:rsidRPr="00041F3B" w:rsidRDefault="007B6550" w:rsidP="00FF7EA7">
            <w:pPr>
              <w:spacing w:line="360" w:lineRule="auto"/>
              <w:jc w:val="both"/>
              <w:rPr>
                <w:rFonts w:ascii="Book Antiqua" w:hAnsi="Book Antiqua" w:cs="Arial"/>
              </w:rPr>
            </w:pPr>
            <w:r w:rsidRPr="00041F3B">
              <w:rPr>
                <w:rFonts w:ascii="Book Antiqua" w:hAnsi="Book Antiqua" w:cs="Arial"/>
              </w:rPr>
              <w:t>SS EPI, BH, SPIR</w:t>
            </w:r>
          </w:p>
        </w:tc>
        <w:tc>
          <w:tcPr>
            <w:tcW w:w="1275" w:type="dxa"/>
          </w:tcPr>
          <w:p w14:paraId="10BE2350" w14:textId="4B981A3F" w:rsidR="007B6550" w:rsidRPr="00041F3B" w:rsidRDefault="007B6550" w:rsidP="00FF7EA7">
            <w:pPr>
              <w:spacing w:line="360" w:lineRule="auto"/>
              <w:jc w:val="both"/>
              <w:rPr>
                <w:rFonts w:ascii="Book Antiqua" w:hAnsi="Book Antiqua" w:cs="Arial"/>
              </w:rPr>
            </w:pPr>
            <w:r w:rsidRPr="00041F3B">
              <w:rPr>
                <w:rFonts w:ascii="Book Antiqua" w:hAnsi="Book Antiqua" w:cs="Arial"/>
              </w:rPr>
              <w:t>1500/66</w:t>
            </w:r>
          </w:p>
        </w:tc>
        <w:tc>
          <w:tcPr>
            <w:tcW w:w="2979" w:type="dxa"/>
          </w:tcPr>
          <w:p w14:paraId="695D6CDB" w14:textId="52E0B9FE" w:rsidR="007B6550" w:rsidRPr="00041F3B" w:rsidRDefault="00E414AA" w:rsidP="00FF7EA7">
            <w:pPr>
              <w:spacing w:line="360" w:lineRule="auto"/>
              <w:jc w:val="both"/>
              <w:rPr>
                <w:rFonts w:ascii="Book Antiqua" w:hAnsi="Book Antiqua" w:cs="Arial"/>
              </w:rPr>
            </w:pPr>
            <w:r w:rsidRPr="00041F3B">
              <w:rPr>
                <w:rFonts w:ascii="Book Antiqua" w:hAnsi="Book Antiqua" w:cs="Arial"/>
              </w:rPr>
              <w:t>124</w:t>
            </w:r>
          </w:p>
        </w:tc>
        <w:tc>
          <w:tcPr>
            <w:tcW w:w="1984" w:type="dxa"/>
          </w:tcPr>
          <w:p w14:paraId="4026019F" w14:textId="4CFE7BB1" w:rsidR="007B6550" w:rsidRPr="00041F3B" w:rsidRDefault="007B6550" w:rsidP="00FF7EA7">
            <w:pPr>
              <w:spacing w:line="360" w:lineRule="auto"/>
              <w:jc w:val="both"/>
              <w:rPr>
                <w:rFonts w:ascii="Book Antiqua" w:hAnsi="Book Antiqua" w:cs="Arial"/>
              </w:rPr>
            </w:pPr>
            <w:r w:rsidRPr="00041F3B">
              <w:rPr>
                <w:rFonts w:ascii="Book Antiqua" w:hAnsi="Book Antiqua" w:cs="Arial"/>
              </w:rPr>
              <w:t>0, 600</w:t>
            </w:r>
          </w:p>
        </w:tc>
        <w:tc>
          <w:tcPr>
            <w:tcW w:w="1983" w:type="dxa"/>
          </w:tcPr>
          <w:p w14:paraId="0C84D667" w14:textId="1AB3DB30" w:rsidR="007B6550" w:rsidRPr="00041F3B" w:rsidRDefault="00D1196B" w:rsidP="00FF7EA7">
            <w:pPr>
              <w:spacing w:line="360" w:lineRule="auto"/>
              <w:jc w:val="both"/>
              <w:rPr>
                <w:rFonts w:ascii="Book Antiqua" w:hAnsi="Book Antiqua" w:cs="Arial"/>
              </w:rPr>
            </w:pPr>
            <w:r w:rsidRPr="00041F3B">
              <w:rPr>
                <w:rFonts w:ascii="Book Antiqua" w:hAnsi="Book Antiqua" w:cs="Arial"/>
              </w:rPr>
              <w:t>1.81</w:t>
            </w:r>
            <w:r w:rsidR="007836EC" w:rsidRPr="00041F3B">
              <w:rPr>
                <w:rFonts w:ascii="Book Antiqua" w:eastAsia="宋体" w:hAnsi="Book Antiqua" w:cs="Arial" w:hint="eastAsia"/>
                <w:lang w:eastAsia="zh-CN"/>
              </w:rPr>
              <w:t xml:space="preserve"> </w:t>
            </w:r>
            <w:r w:rsidRPr="00041F3B">
              <w:rPr>
                <w:rFonts w:ascii="Book Antiqua" w:hAnsi="Book Antiqua" w:cs="Arial"/>
              </w:rPr>
              <w:t>(0.41</w:t>
            </w:r>
            <w:r w:rsidR="007B6550" w:rsidRPr="00041F3B">
              <w:rPr>
                <w:rFonts w:ascii="Book Antiqua" w:hAnsi="Book Antiqua" w:cs="Arial"/>
              </w:rPr>
              <w:t>)</w:t>
            </w:r>
          </w:p>
          <w:p w14:paraId="0D191877" w14:textId="68590B55" w:rsidR="00AC72B3" w:rsidRPr="00041F3B" w:rsidRDefault="00AC72B3" w:rsidP="00FF7EA7">
            <w:pPr>
              <w:spacing w:line="360" w:lineRule="auto"/>
              <w:jc w:val="both"/>
              <w:rPr>
                <w:rFonts w:ascii="Book Antiqua" w:hAnsi="Book Antiqua" w:cs="Arial"/>
              </w:rPr>
            </w:pPr>
          </w:p>
        </w:tc>
      </w:tr>
      <w:tr w:rsidR="00A327D8" w:rsidRPr="00041F3B" w14:paraId="1009801B" w14:textId="77777777" w:rsidTr="003D4A2C">
        <w:tc>
          <w:tcPr>
            <w:tcW w:w="1668" w:type="dxa"/>
          </w:tcPr>
          <w:p w14:paraId="7FE1C38B" w14:textId="6FFB23AC" w:rsidR="00AC72B3" w:rsidRPr="00041F3B" w:rsidRDefault="00A327D8"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Kilickesmez</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[64]</w:t>
            </w:r>
            <w:r w:rsidR="00835E4E" w:rsidRPr="00041F3B">
              <w:rPr>
                <w:rFonts w:ascii="Book Antiqua" w:eastAsia="宋体" w:hAnsi="Book Antiqua" w:cs="Arial" w:hint="eastAsia"/>
                <w:lang w:eastAsia="zh-CN"/>
              </w:rPr>
              <w:t>,</w:t>
            </w:r>
          </w:p>
          <w:p w14:paraId="629994CB" w14:textId="710E859B" w:rsidR="00A327D8" w:rsidRPr="00041F3B" w:rsidRDefault="00A327D8" w:rsidP="000F28AB">
            <w:pPr>
              <w:spacing w:line="360" w:lineRule="auto"/>
              <w:jc w:val="both"/>
              <w:rPr>
                <w:rFonts w:ascii="Book Antiqua" w:hAnsi="Book Antiqua" w:cs="Arial"/>
              </w:rPr>
            </w:pPr>
            <w:r w:rsidRPr="00041F3B">
              <w:rPr>
                <w:rFonts w:ascii="Book Antiqua" w:eastAsia="Times New Roman" w:hAnsi="Book Antiqua" w:cs="Arial"/>
                <w:bCs/>
              </w:rPr>
              <w:lastRenderedPageBreak/>
              <w:t>2008</w:t>
            </w:r>
          </w:p>
        </w:tc>
        <w:tc>
          <w:tcPr>
            <w:tcW w:w="1559" w:type="dxa"/>
          </w:tcPr>
          <w:p w14:paraId="38EE1CB1" w14:textId="15765917" w:rsidR="00A327D8" w:rsidRPr="00041F3B" w:rsidRDefault="00A327D8" w:rsidP="00FF7EA7">
            <w:pPr>
              <w:spacing w:line="360" w:lineRule="auto"/>
              <w:jc w:val="both"/>
              <w:rPr>
                <w:rFonts w:ascii="Book Antiqua" w:hAnsi="Book Antiqua" w:cs="Arial"/>
              </w:rPr>
            </w:pPr>
            <w:r w:rsidRPr="00041F3B">
              <w:rPr>
                <w:rFonts w:ascii="Book Antiqua" w:hAnsi="Book Antiqua" w:cs="Arial"/>
              </w:rPr>
              <w:lastRenderedPageBreak/>
              <w:t>Siemens Avanto</w:t>
            </w:r>
          </w:p>
        </w:tc>
        <w:tc>
          <w:tcPr>
            <w:tcW w:w="1134" w:type="dxa"/>
          </w:tcPr>
          <w:p w14:paraId="21CF9030" w14:textId="38089E81" w:rsidR="00A327D8"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78C1112C" w14:textId="77777777" w:rsidR="00A327D8" w:rsidRPr="00041F3B" w:rsidRDefault="00A327D8" w:rsidP="00FF7EA7">
            <w:pPr>
              <w:spacing w:line="360" w:lineRule="auto"/>
              <w:jc w:val="both"/>
              <w:rPr>
                <w:rFonts w:ascii="Book Antiqua" w:hAnsi="Book Antiqua" w:cs="Arial"/>
              </w:rPr>
            </w:pPr>
            <w:r w:rsidRPr="00041F3B">
              <w:rPr>
                <w:rFonts w:ascii="Book Antiqua" w:hAnsi="Book Antiqua" w:cs="Arial"/>
              </w:rPr>
              <w:t>SS EPI,</w:t>
            </w:r>
          </w:p>
          <w:p w14:paraId="32DB4BC4" w14:textId="161CD340" w:rsidR="00A327D8" w:rsidRPr="00041F3B" w:rsidRDefault="00A327D8" w:rsidP="00FF7EA7">
            <w:pPr>
              <w:spacing w:line="360" w:lineRule="auto"/>
              <w:jc w:val="both"/>
              <w:rPr>
                <w:rFonts w:ascii="Book Antiqua" w:hAnsi="Book Antiqua" w:cs="Arial"/>
              </w:rPr>
            </w:pPr>
            <w:r w:rsidRPr="00041F3B">
              <w:rPr>
                <w:rFonts w:ascii="Book Antiqua" w:hAnsi="Book Antiqua" w:cs="Arial"/>
              </w:rPr>
              <w:t xml:space="preserve">FB, </w:t>
            </w:r>
            <w:r w:rsidR="004B5E30" w:rsidRPr="00041F3B">
              <w:rPr>
                <w:rFonts w:ascii="Book Antiqua" w:hAnsi="Book Antiqua" w:cs="Arial"/>
              </w:rPr>
              <w:t>FS</w:t>
            </w:r>
          </w:p>
        </w:tc>
        <w:tc>
          <w:tcPr>
            <w:tcW w:w="1275" w:type="dxa"/>
          </w:tcPr>
          <w:p w14:paraId="21F67F3D" w14:textId="62E8488B" w:rsidR="00A327D8" w:rsidRPr="00041F3B" w:rsidRDefault="00A327D8" w:rsidP="00FF7EA7">
            <w:pPr>
              <w:spacing w:line="360" w:lineRule="auto"/>
              <w:jc w:val="both"/>
              <w:rPr>
                <w:rFonts w:ascii="Book Antiqua" w:hAnsi="Book Antiqua" w:cs="Arial"/>
              </w:rPr>
            </w:pPr>
            <w:r w:rsidRPr="00041F3B">
              <w:rPr>
                <w:rFonts w:ascii="Book Antiqua" w:hAnsi="Book Antiqua" w:cs="Arial"/>
              </w:rPr>
              <w:t>4900/93</w:t>
            </w:r>
          </w:p>
        </w:tc>
        <w:tc>
          <w:tcPr>
            <w:tcW w:w="2979" w:type="dxa"/>
          </w:tcPr>
          <w:p w14:paraId="087C0342" w14:textId="56BE6F66" w:rsidR="00A327D8" w:rsidRPr="00041F3B" w:rsidRDefault="005006E2" w:rsidP="00FF7EA7">
            <w:pPr>
              <w:spacing w:line="360" w:lineRule="auto"/>
              <w:jc w:val="both"/>
              <w:rPr>
                <w:rFonts w:ascii="Book Antiqua" w:hAnsi="Book Antiqua" w:cs="Arial"/>
              </w:rPr>
            </w:pPr>
            <w:r w:rsidRPr="00041F3B">
              <w:rPr>
                <w:rFonts w:ascii="Book Antiqua" w:hAnsi="Book Antiqua" w:cs="Arial"/>
              </w:rPr>
              <w:t>50 (29F, 21M)</w:t>
            </w:r>
            <w:r w:rsidR="00A327D8" w:rsidRPr="00041F3B">
              <w:rPr>
                <w:rFonts w:ascii="Book Antiqua" w:hAnsi="Book Antiqua" w:cs="Arial"/>
              </w:rPr>
              <w:t xml:space="preserve">/38.9 </w:t>
            </w:r>
          </w:p>
        </w:tc>
        <w:tc>
          <w:tcPr>
            <w:tcW w:w="1984" w:type="dxa"/>
          </w:tcPr>
          <w:p w14:paraId="1895A204" w14:textId="569531AD" w:rsidR="00A327D8" w:rsidRPr="00041F3B" w:rsidRDefault="00A327D8" w:rsidP="00FF7EA7">
            <w:pPr>
              <w:spacing w:line="360" w:lineRule="auto"/>
              <w:jc w:val="both"/>
              <w:rPr>
                <w:rFonts w:ascii="Book Antiqua" w:hAnsi="Book Antiqua" w:cs="Arial"/>
              </w:rPr>
            </w:pPr>
            <w:r w:rsidRPr="00041F3B">
              <w:rPr>
                <w:rFonts w:ascii="Book Antiqua" w:hAnsi="Book Antiqua" w:cs="Arial"/>
              </w:rPr>
              <w:t>0, 500, 1000</w:t>
            </w:r>
          </w:p>
        </w:tc>
        <w:tc>
          <w:tcPr>
            <w:tcW w:w="1983" w:type="dxa"/>
          </w:tcPr>
          <w:p w14:paraId="3F753F48" w14:textId="00EC70D8" w:rsidR="00A327D8" w:rsidRPr="00041F3B" w:rsidRDefault="00F77EA5" w:rsidP="00FF7EA7">
            <w:pPr>
              <w:spacing w:line="360" w:lineRule="auto"/>
              <w:jc w:val="both"/>
              <w:rPr>
                <w:rFonts w:ascii="Book Antiqua" w:hAnsi="Book Antiqua" w:cs="Arial"/>
              </w:rPr>
            </w:pPr>
            <w:r w:rsidRPr="00041F3B">
              <w:rPr>
                <w:rFonts w:ascii="Book Antiqua" w:hAnsi="Book Antiqua" w:cs="Arial"/>
              </w:rPr>
              <w:t>1.68</w:t>
            </w:r>
            <w:r w:rsidR="007836EC" w:rsidRPr="00041F3B">
              <w:rPr>
                <w:rFonts w:ascii="Book Antiqua" w:eastAsia="宋体" w:hAnsi="Book Antiqua" w:cs="Arial" w:hint="eastAsia"/>
                <w:lang w:eastAsia="zh-CN"/>
              </w:rPr>
              <w:t xml:space="preserve"> </w:t>
            </w:r>
            <w:r w:rsidR="001A05DD" w:rsidRPr="00041F3B">
              <w:rPr>
                <w:rFonts w:ascii="Book Antiqua" w:hAnsi="Book Antiqua" w:cs="Arial"/>
              </w:rPr>
              <w:t>(0.26)</w:t>
            </w:r>
          </w:p>
        </w:tc>
      </w:tr>
      <w:tr w:rsidR="00BC75E6" w:rsidRPr="00041F3B" w14:paraId="0240AE15" w14:textId="77777777" w:rsidTr="003D4A2C">
        <w:tc>
          <w:tcPr>
            <w:tcW w:w="1668" w:type="dxa"/>
          </w:tcPr>
          <w:p w14:paraId="2FA9BACA" w14:textId="3BA9F1A8" w:rsidR="00AC72B3" w:rsidRPr="00041F3B" w:rsidRDefault="00BC75E6" w:rsidP="00FF7EA7">
            <w:pPr>
              <w:spacing w:line="360" w:lineRule="auto"/>
              <w:jc w:val="both"/>
              <w:rPr>
                <w:rFonts w:ascii="Book Antiqua" w:hAnsi="Book Antiqua" w:cs="Arial"/>
              </w:rPr>
            </w:pPr>
            <w:r w:rsidRPr="00041F3B">
              <w:rPr>
                <w:rFonts w:ascii="Book Antiqua" w:hAnsi="Book Antiqua" w:cs="Arial"/>
              </w:rPr>
              <w:lastRenderedPageBreak/>
              <w:t>Braithwaite</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[49]</w:t>
            </w:r>
            <w:r w:rsidR="00835E4E" w:rsidRPr="00041F3B">
              <w:rPr>
                <w:rFonts w:ascii="Book Antiqua" w:eastAsia="宋体" w:hAnsi="Book Antiqua" w:cs="Arial" w:hint="eastAsia"/>
                <w:lang w:eastAsia="zh-CN"/>
              </w:rPr>
              <w:t>,</w:t>
            </w:r>
          </w:p>
          <w:p w14:paraId="1A0CBA52" w14:textId="5A2A762F" w:rsidR="00BC75E6" w:rsidRPr="00041F3B" w:rsidRDefault="00BC75E6" w:rsidP="000F28AB">
            <w:pPr>
              <w:spacing w:line="360" w:lineRule="auto"/>
              <w:jc w:val="both"/>
              <w:rPr>
                <w:rFonts w:ascii="Book Antiqua" w:hAnsi="Book Antiqua" w:cs="Arial"/>
              </w:rPr>
            </w:pPr>
            <w:r w:rsidRPr="00041F3B">
              <w:rPr>
                <w:rFonts w:ascii="Book Antiqua" w:hAnsi="Book Antiqua" w:cs="Arial"/>
              </w:rPr>
              <w:t>2009</w:t>
            </w:r>
          </w:p>
        </w:tc>
        <w:tc>
          <w:tcPr>
            <w:tcW w:w="1559" w:type="dxa"/>
          </w:tcPr>
          <w:p w14:paraId="7554A66A" w14:textId="77777777" w:rsidR="00BC75E6" w:rsidRPr="00041F3B" w:rsidRDefault="00BC75E6" w:rsidP="00FF7EA7">
            <w:pPr>
              <w:spacing w:line="360" w:lineRule="auto"/>
              <w:jc w:val="both"/>
              <w:rPr>
                <w:rFonts w:ascii="Book Antiqua" w:hAnsi="Book Antiqua" w:cs="Arial"/>
              </w:rPr>
            </w:pPr>
            <w:r w:rsidRPr="00041F3B">
              <w:rPr>
                <w:rFonts w:ascii="Book Antiqua" w:hAnsi="Book Antiqua" w:cs="Arial"/>
              </w:rPr>
              <w:t>Siemens</w:t>
            </w:r>
          </w:p>
          <w:p w14:paraId="4B812D6A" w14:textId="77777777" w:rsidR="00BC75E6" w:rsidRPr="00041F3B" w:rsidRDefault="00BC75E6" w:rsidP="00FF7EA7">
            <w:pPr>
              <w:spacing w:line="360" w:lineRule="auto"/>
              <w:jc w:val="both"/>
              <w:rPr>
                <w:rFonts w:ascii="Book Antiqua" w:hAnsi="Book Antiqua" w:cs="Arial"/>
              </w:rPr>
            </w:pPr>
            <w:r w:rsidRPr="00041F3B">
              <w:rPr>
                <w:rFonts w:ascii="Book Antiqua" w:hAnsi="Book Antiqua" w:cs="Arial"/>
              </w:rPr>
              <w:t>Trio</w:t>
            </w:r>
          </w:p>
        </w:tc>
        <w:tc>
          <w:tcPr>
            <w:tcW w:w="1134" w:type="dxa"/>
          </w:tcPr>
          <w:p w14:paraId="35B80D8E" w14:textId="3DB591B5" w:rsidR="00BC75E6" w:rsidRPr="00041F3B" w:rsidRDefault="00BC75E6" w:rsidP="00FF7EA7">
            <w:pPr>
              <w:spacing w:line="360" w:lineRule="auto"/>
              <w:jc w:val="both"/>
              <w:rPr>
                <w:rFonts w:ascii="Book Antiqua" w:hAnsi="Book Antiqua" w:cs="Arial"/>
              </w:rPr>
            </w:pPr>
            <w:r w:rsidRPr="00041F3B">
              <w:rPr>
                <w:rFonts w:ascii="Book Antiqua" w:hAnsi="Book Antiqua" w:cs="Arial"/>
              </w:rPr>
              <w:t>3.0</w:t>
            </w:r>
          </w:p>
        </w:tc>
        <w:tc>
          <w:tcPr>
            <w:tcW w:w="1843" w:type="dxa"/>
          </w:tcPr>
          <w:p w14:paraId="70ECD673" w14:textId="524A4261" w:rsidR="00BC75E6" w:rsidRPr="00041F3B" w:rsidRDefault="00BC75E6" w:rsidP="00FF7EA7">
            <w:pPr>
              <w:spacing w:line="360" w:lineRule="auto"/>
              <w:jc w:val="both"/>
              <w:rPr>
                <w:rFonts w:ascii="Book Antiqua" w:hAnsi="Book Antiqua" w:cs="Arial"/>
              </w:rPr>
            </w:pPr>
            <w:r w:rsidRPr="00041F3B">
              <w:rPr>
                <w:rFonts w:ascii="Book Antiqua" w:hAnsi="Book Antiqua" w:cs="Arial"/>
              </w:rPr>
              <w:t xml:space="preserve">Stimulated Echo EPI, FB, </w:t>
            </w:r>
            <w:r w:rsidR="004B5E30" w:rsidRPr="00041F3B">
              <w:rPr>
                <w:rFonts w:ascii="Book Antiqua" w:hAnsi="Book Antiqua" w:cs="Arial"/>
              </w:rPr>
              <w:t>FS</w:t>
            </w:r>
          </w:p>
        </w:tc>
        <w:tc>
          <w:tcPr>
            <w:tcW w:w="1275" w:type="dxa"/>
          </w:tcPr>
          <w:p w14:paraId="48EC0020" w14:textId="77777777" w:rsidR="00BC75E6" w:rsidRPr="00041F3B" w:rsidRDefault="00BC75E6" w:rsidP="00FF7EA7">
            <w:pPr>
              <w:spacing w:line="360" w:lineRule="auto"/>
              <w:jc w:val="both"/>
              <w:rPr>
                <w:rFonts w:ascii="Book Antiqua" w:hAnsi="Book Antiqua" w:cs="Arial"/>
              </w:rPr>
            </w:pPr>
            <w:r w:rsidRPr="00041F3B">
              <w:rPr>
                <w:rFonts w:ascii="Book Antiqua" w:hAnsi="Book Antiqua" w:cs="Arial"/>
              </w:rPr>
              <w:t>3200/76</w:t>
            </w:r>
          </w:p>
        </w:tc>
        <w:tc>
          <w:tcPr>
            <w:tcW w:w="2979" w:type="dxa"/>
          </w:tcPr>
          <w:p w14:paraId="20CD9954" w14:textId="5C88CFE5" w:rsidR="00BC75E6" w:rsidRPr="00041F3B" w:rsidRDefault="00E8280C" w:rsidP="00FF7EA7">
            <w:pPr>
              <w:spacing w:line="360" w:lineRule="auto"/>
              <w:jc w:val="both"/>
              <w:rPr>
                <w:rFonts w:ascii="Book Antiqua" w:hAnsi="Book Antiqua" w:cs="Arial"/>
              </w:rPr>
            </w:pPr>
            <w:r w:rsidRPr="00041F3B">
              <w:rPr>
                <w:rFonts w:ascii="Book Antiqua" w:hAnsi="Book Antiqua" w:cs="Arial"/>
              </w:rPr>
              <w:t>20 (20</w:t>
            </w:r>
            <w:r w:rsidR="00BC75E6" w:rsidRPr="00041F3B">
              <w:rPr>
                <w:rFonts w:ascii="Book Antiqua" w:hAnsi="Book Antiqua" w:cs="Arial"/>
              </w:rPr>
              <w:t>M)</w:t>
            </w:r>
            <w:r w:rsidR="00A813D8" w:rsidRPr="00041F3B">
              <w:rPr>
                <w:rFonts w:ascii="Book Antiqua" w:hAnsi="Book Antiqua" w:cs="Arial"/>
              </w:rPr>
              <w:t>/</w:t>
            </w:r>
            <w:r w:rsidR="00BC75E6" w:rsidRPr="00041F3B">
              <w:rPr>
                <w:rFonts w:ascii="Book Antiqua" w:hAnsi="Book Antiqua" w:cs="Arial"/>
              </w:rPr>
              <w:t>34.7</w:t>
            </w:r>
          </w:p>
        </w:tc>
        <w:tc>
          <w:tcPr>
            <w:tcW w:w="1984" w:type="dxa"/>
          </w:tcPr>
          <w:p w14:paraId="0A7FECDB" w14:textId="032BFDE5" w:rsidR="00BC75E6" w:rsidRPr="00041F3B" w:rsidRDefault="00887717" w:rsidP="00FF7EA7">
            <w:pPr>
              <w:spacing w:line="360" w:lineRule="auto"/>
              <w:jc w:val="both"/>
              <w:rPr>
                <w:rFonts w:ascii="Book Antiqua" w:hAnsi="Book Antiqua" w:cs="Arial"/>
              </w:rPr>
            </w:pPr>
            <w:r w:rsidRPr="00041F3B">
              <w:rPr>
                <w:rFonts w:ascii="Book Antiqua" w:hAnsi="Book Antiqua" w:cs="Arial"/>
              </w:rPr>
              <w:t>0, 400</w:t>
            </w:r>
          </w:p>
        </w:tc>
        <w:tc>
          <w:tcPr>
            <w:tcW w:w="1983" w:type="dxa"/>
          </w:tcPr>
          <w:p w14:paraId="68AE5005" w14:textId="09B1CEFC" w:rsidR="00BC75E6" w:rsidRPr="00041F3B" w:rsidRDefault="00A43691" w:rsidP="00FF7EA7">
            <w:pPr>
              <w:spacing w:line="360" w:lineRule="auto"/>
              <w:jc w:val="both"/>
              <w:rPr>
                <w:rFonts w:ascii="Book Antiqua" w:hAnsi="Book Antiqua" w:cs="Arial"/>
              </w:rPr>
            </w:pPr>
            <w:r w:rsidRPr="00041F3B">
              <w:rPr>
                <w:rFonts w:ascii="Book Antiqua" w:hAnsi="Book Antiqua" w:cs="Arial"/>
              </w:rPr>
              <w:t>2.63</w:t>
            </w:r>
            <w:r w:rsidR="007836EC" w:rsidRPr="00041F3B">
              <w:rPr>
                <w:rFonts w:ascii="Book Antiqua" w:eastAsia="宋体" w:hAnsi="Book Antiqua" w:cs="Arial" w:hint="eastAsia"/>
                <w:lang w:eastAsia="zh-CN"/>
              </w:rPr>
              <w:t xml:space="preserve"> </w:t>
            </w:r>
            <w:r w:rsidR="0089216F" w:rsidRPr="00041F3B">
              <w:rPr>
                <w:rFonts w:ascii="Book Antiqua" w:hAnsi="Book Antiqua" w:cs="Arial"/>
              </w:rPr>
              <w:t>(0.72)</w:t>
            </w:r>
          </w:p>
        </w:tc>
      </w:tr>
      <w:tr w:rsidR="00BE174B" w:rsidRPr="00041F3B" w14:paraId="546F6D85" w14:textId="77777777" w:rsidTr="003D4A2C">
        <w:tc>
          <w:tcPr>
            <w:tcW w:w="1668" w:type="dxa"/>
          </w:tcPr>
          <w:p w14:paraId="318C0155" w14:textId="6C175A3F" w:rsidR="00BE174B" w:rsidRPr="00041F3B" w:rsidRDefault="00BE174B" w:rsidP="00FF7EA7">
            <w:pPr>
              <w:spacing w:line="360" w:lineRule="auto"/>
              <w:jc w:val="both"/>
              <w:rPr>
                <w:rFonts w:ascii="Book Antiqua" w:hAnsi="Book Antiqua" w:cs="Arial"/>
              </w:rPr>
            </w:pPr>
            <w:r w:rsidRPr="00041F3B">
              <w:rPr>
                <w:rFonts w:ascii="Book Antiqua" w:hAnsi="Book Antiqua" w:cs="Arial"/>
              </w:rPr>
              <w:t>Fattahi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[65]</w:t>
            </w:r>
            <w:r w:rsidR="00835E4E" w:rsidRPr="00041F3B">
              <w:rPr>
                <w:rFonts w:ascii="Book Antiqua" w:eastAsia="宋体" w:hAnsi="Book Antiqua" w:cs="Arial" w:hint="eastAsia"/>
                <w:lang w:eastAsia="zh-CN"/>
              </w:rPr>
              <w:t>,</w:t>
            </w:r>
          </w:p>
          <w:p w14:paraId="36202CF4" w14:textId="5D481B81" w:rsidR="00BE174B" w:rsidRPr="00041F3B" w:rsidRDefault="00BE174B" w:rsidP="000F28AB">
            <w:pPr>
              <w:spacing w:line="360" w:lineRule="auto"/>
              <w:jc w:val="both"/>
              <w:rPr>
                <w:rFonts w:ascii="Book Antiqua" w:hAnsi="Book Antiqua" w:cs="Arial"/>
              </w:rPr>
            </w:pPr>
            <w:r w:rsidRPr="00041F3B">
              <w:rPr>
                <w:rFonts w:ascii="Book Antiqua" w:hAnsi="Book Antiqua" w:cs="Arial"/>
              </w:rPr>
              <w:t>2009</w:t>
            </w:r>
          </w:p>
        </w:tc>
        <w:tc>
          <w:tcPr>
            <w:tcW w:w="1559" w:type="dxa"/>
          </w:tcPr>
          <w:p w14:paraId="60FC3478" w14:textId="77777777" w:rsidR="00BE174B" w:rsidRPr="00041F3B" w:rsidRDefault="00955F02" w:rsidP="00FF7EA7">
            <w:pPr>
              <w:spacing w:line="360" w:lineRule="auto"/>
              <w:jc w:val="both"/>
              <w:rPr>
                <w:rFonts w:ascii="Book Antiqua" w:hAnsi="Book Antiqua" w:cs="Arial"/>
              </w:rPr>
            </w:pPr>
            <w:r w:rsidRPr="00041F3B">
              <w:rPr>
                <w:rFonts w:ascii="Book Antiqua" w:hAnsi="Book Antiqua" w:cs="Arial"/>
              </w:rPr>
              <w:t xml:space="preserve">Philips </w:t>
            </w:r>
          </w:p>
          <w:p w14:paraId="0B696C41" w14:textId="2E4BFE01" w:rsidR="00955F02" w:rsidRPr="00041F3B" w:rsidRDefault="00955F02"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666AA465" w14:textId="79A3943B" w:rsidR="00BE174B"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2431AC08" w14:textId="66CA7FA9" w:rsidR="00BE174B" w:rsidRPr="00041F3B" w:rsidRDefault="0025018D" w:rsidP="00FF7EA7">
            <w:pPr>
              <w:spacing w:line="360" w:lineRule="auto"/>
              <w:jc w:val="both"/>
              <w:rPr>
                <w:rFonts w:ascii="Book Antiqua" w:hAnsi="Book Antiqua" w:cs="Arial"/>
              </w:rPr>
            </w:pPr>
            <w:r w:rsidRPr="00041F3B">
              <w:rPr>
                <w:rFonts w:ascii="Book Antiqua" w:hAnsi="Book Antiqua" w:cs="Arial"/>
              </w:rPr>
              <w:t>SS EPI</w:t>
            </w:r>
            <w:r w:rsidR="00D467B4" w:rsidRPr="00041F3B">
              <w:rPr>
                <w:rFonts w:ascii="Book Antiqua" w:hAnsi="Book Antiqua" w:cs="Arial"/>
              </w:rPr>
              <w:t>, BH</w:t>
            </w:r>
          </w:p>
        </w:tc>
        <w:tc>
          <w:tcPr>
            <w:tcW w:w="1275" w:type="dxa"/>
          </w:tcPr>
          <w:p w14:paraId="20A1739E" w14:textId="522C3401" w:rsidR="00BE174B" w:rsidRPr="00041F3B" w:rsidRDefault="00955F02" w:rsidP="00FF7EA7">
            <w:pPr>
              <w:spacing w:line="360" w:lineRule="auto"/>
              <w:jc w:val="both"/>
              <w:rPr>
                <w:rFonts w:ascii="Book Antiqua" w:hAnsi="Book Antiqua" w:cs="Arial"/>
              </w:rPr>
            </w:pPr>
            <w:r w:rsidRPr="00041F3B">
              <w:rPr>
                <w:rFonts w:ascii="Book Antiqua" w:hAnsi="Book Antiqua" w:cs="Arial"/>
              </w:rPr>
              <w:t>1500/66</w:t>
            </w:r>
          </w:p>
        </w:tc>
        <w:tc>
          <w:tcPr>
            <w:tcW w:w="2979" w:type="dxa"/>
          </w:tcPr>
          <w:p w14:paraId="6CDD3D87" w14:textId="16C17435" w:rsidR="00BE174B" w:rsidRPr="00041F3B" w:rsidRDefault="008A6085" w:rsidP="00FF7EA7">
            <w:pPr>
              <w:spacing w:line="360" w:lineRule="auto"/>
              <w:jc w:val="both"/>
              <w:rPr>
                <w:rFonts w:ascii="Book Antiqua" w:hAnsi="Book Antiqua" w:cs="Arial"/>
              </w:rPr>
            </w:pPr>
            <w:r w:rsidRPr="00041F3B">
              <w:rPr>
                <w:rFonts w:ascii="Book Antiqua" w:hAnsi="Book Antiqua" w:cs="Arial"/>
              </w:rPr>
              <w:t>14 (11F, 3M)</w:t>
            </w:r>
            <w:r w:rsidR="00A813D8" w:rsidRPr="00041F3B">
              <w:rPr>
                <w:rFonts w:ascii="Book Antiqua" w:hAnsi="Book Antiqua" w:cs="Arial"/>
              </w:rPr>
              <w:t>/</w:t>
            </w:r>
            <w:r w:rsidR="00DB05EF" w:rsidRPr="00041F3B">
              <w:rPr>
                <w:rFonts w:ascii="Book Antiqua" w:hAnsi="Book Antiqua" w:cs="Arial"/>
              </w:rPr>
              <w:t>46.1</w:t>
            </w:r>
          </w:p>
        </w:tc>
        <w:tc>
          <w:tcPr>
            <w:tcW w:w="1984" w:type="dxa"/>
          </w:tcPr>
          <w:p w14:paraId="7E8E48AB" w14:textId="503D8389" w:rsidR="00BE174B" w:rsidRPr="00041F3B" w:rsidRDefault="000D2EBA" w:rsidP="00FF7EA7">
            <w:pPr>
              <w:spacing w:line="360" w:lineRule="auto"/>
              <w:jc w:val="both"/>
              <w:rPr>
                <w:rFonts w:ascii="Book Antiqua" w:hAnsi="Book Antiqua" w:cs="Arial"/>
              </w:rPr>
            </w:pPr>
            <w:r w:rsidRPr="00041F3B">
              <w:rPr>
                <w:rFonts w:ascii="Book Antiqua" w:hAnsi="Book Antiqua" w:cs="Arial"/>
              </w:rPr>
              <w:t>0, 600</w:t>
            </w:r>
          </w:p>
        </w:tc>
        <w:tc>
          <w:tcPr>
            <w:tcW w:w="1983" w:type="dxa"/>
          </w:tcPr>
          <w:p w14:paraId="3386C63A" w14:textId="055E5C17" w:rsidR="00BE174B" w:rsidRPr="00041F3B" w:rsidRDefault="00F87E5E" w:rsidP="00FF7EA7">
            <w:pPr>
              <w:spacing w:line="360" w:lineRule="auto"/>
              <w:jc w:val="both"/>
              <w:rPr>
                <w:rFonts w:ascii="Book Antiqua" w:hAnsi="Book Antiqua" w:cs="Arial"/>
              </w:rPr>
            </w:pPr>
            <w:r w:rsidRPr="00041F3B">
              <w:rPr>
                <w:rFonts w:ascii="Book Antiqua" w:hAnsi="Book Antiqua" w:cs="Arial"/>
              </w:rPr>
              <w:t>1.78</w:t>
            </w:r>
            <w:r w:rsidR="007836EC" w:rsidRPr="00041F3B">
              <w:rPr>
                <w:rFonts w:ascii="Book Antiqua" w:eastAsia="宋体" w:hAnsi="Book Antiqua" w:cs="Arial" w:hint="eastAsia"/>
                <w:lang w:eastAsia="zh-CN"/>
              </w:rPr>
              <w:t xml:space="preserve"> </w:t>
            </w:r>
            <w:r w:rsidRPr="00041F3B">
              <w:rPr>
                <w:rFonts w:ascii="Book Antiqua" w:hAnsi="Book Antiqua" w:cs="Arial"/>
              </w:rPr>
              <w:t>(0.07)</w:t>
            </w:r>
          </w:p>
        </w:tc>
      </w:tr>
      <w:tr w:rsidR="009E2A10" w:rsidRPr="00041F3B" w14:paraId="339ED6B4" w14:textId="77777777" w:rsidTr="003D4A2C">
        <w:tc>
          <w:tcPr>
            <w:tcW w:w="1668" w:type="dxa"/>
          </w:tcPr>
          <w:p w14:paraId="0A6EF586" w14:textId="51CF38EA" w:rsidR="009E2A10" w:rsidRPr="00041F3B" w:rsidRDefault="00FA2684" w:rsidP="00FF7EA7">
            <w:pPr>
              <w:spacing w:line="360" w:lineRule="auto"/>
              <w:jc w:val="both"/>
              <w:rPr>
                <w:rFonts w:ascii="Book Antiqua" w:hAnsi="Book Antiqua" w:cs="Arial"/>
              </w:rPr>
            </w:pPr>
            <w:r w:rsidRPr="00041F3B">
              <w:rPr>
                <w:rFonts w:ascii="Book Antiqua" w:eastAsia="宋体" w:hAnsi="Book Antiqua" w:cs="Arial" w:hint="eastAsia"/>
                <w:lang w:eastAsia="zh-CN"/>
              </w:rPr>
              <w:t>1</w:t>
            </w:r>
            <w:r w:rsidR="009E2A10" w:rsidRPr="00041F3B">
              <w:rPr>
                <w:rFonts w:ascii="Book Antiqua" w:hAnsi="Book Antiqua" w:cs="Arial"/>
              </w:rPr>
              <w:t>Saremi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[161]</w:t>
            </w:r>
            <w:r w:rsidR="00835E4E" w:rsidRPr="00041F3B">
              <w:rPr>
                <w:rFonts w:ascii="Book Antiqua" w:eastAsia="宋体" w:hAnsi="Book Antiqua" w:cs="Arial" w:hint="eastAsia"/>
                <w:lang w:eastAsia="zh-CN"/>
              </w:rPr>
              <w:t>,</w:t>
            </w:r>
          </w:p>
          <w:p w14:paraId="56F74E58" w14:textId="1953A4AD" w:rsidR="009E2A10" w:rsidRPr="00041F3B" w:rsidRDefault="009E2A10" w:rsidP="000F28AB">
            <w:pPr>
              <w:spacing w:line="360" w:lineRule="auto"/>
              <w:jc w:val="both"/>
              <w:rPr>
                <w:rFonts w:ascii="Book Antiqua" w:hAnsi="Book Antiqua" w:cs="Arial"/>
              </w:rPr>
            </w:pPr>
            <w:r w:rsidRPr="00041F3B">
              <w:rPr>
                <w:rFonts w:ascii="Book Antiqua" w:hAnsi="Book Antiqua" w:cs="Arial"/>
              </w:rPr>
              <w:t>2011</w:t>
            </w:r>
          </w:p>
        </w:tc>
        <w:tc>
          <w:tcPr>
            <w:tcW w:w="1559" w:type="dxa"/>
          </w:tcPr>
          <w:p w14:paraId="523AAF72" w14:textId="77777777" w:rsidR="009E2A10" w:rsidRPr="00041F3B" w:rsidRDefault="009E2A10" w:rsidP="00FF7EA7">
            <w:pPr>
              <w:pStyle w:val="ListParagraph"/>
              <w:numPr>
                <w:ilvl w:val="0"/>
                <w:numId w:val="40"/>
              </w:numPr>
              <w:spacing w:line="360" w:lineRule="auto"/>
              <w:ind w:left="0" w:firstLine="0"/>
              <w:jc w:val="both"/>
              <w:rPr>
                <w:rFonts w:ascii="Book Antiqua" w:hAnsi="Book Antiqua" w:cs="Arial"/>
              </w:rPr>
            </w:pPr>
            <w:r w:rsidRPr="00041F3B">
              <w:rPr>
                <w:rFonts w:ascii="Book Antiqua" w:hAnsi="Book Antiqua" w:cs="Arial"/>
              </w:rPr>
              <w:t>SiemensAvanto</w:t>
            </w:r>
          </w:p>
          <w:p w14:paraId="688572FD" w14:textId="30697E0F" w:rsidR="009E2A10" w:rsidRPr="00041F3B" w:rsidRDefault="009E2A10" w:rsidP="00FF7EA7">
            <w:pPr>
              <w:pStyle w:val="ListParagraph"/>
              <w:numPr>
                <w:ilvl w:val="0"/>
                <w:numId w:val="40"/>
              </w:numPr>
              <w:spacing w:line="360" w:lineRule="auto"/>
              <w:ind w:left="0" w:firstLine="0"/>
              <w:jc w:val="both"/>
              <w:rPr>
                <w:rFonts w:ascii="Book Antiqua" w:hAnsi="Book Antiqua" w:cs="Arial"/>
              </w:rPr>
            </w:pPr>
            <w:r w:rsidRPr="00041F3B">
              <w:rPr>
                <w:rFonts w:ascii="Book Antiqua" w:hAnsi="Book Antiqua" w:cs="Arial"/>
              </w:rPr>
              <w:t>SiemensTrio</w:t>
            </w:r>
          </w:p>
        </w:tc>
        <w:tc>
          <w:tcPr>
            <w:tcW w:w="1134" w:type="dxa"/>
          </w:tcPr>
          <w:p w14:paraId="339E1A46" w14:textId="137AA694" w:rsidR="009E2A10" w:rsidRPr="00041F3B" w:rsidRDefault="00E07C9F" w:rsidP="00FF7EA7">
            <w:pPr>
              <w:pStyle w:val="ListParagraph"/>
              <w:numPr>
                <w:ilvl w:val="0"/>
                <w:numId w:val="41"/>
              </w:numPr>
              <w:spacing w:line="360" w:lineRule="auto"/>
              <w:ind w:left="0" w:firstLine="0"/>
              <w:jc w:val="both"/>
              <w:rPr>
                <w:rFonts w:ascii="Book Antiqua" w:hAnsi="Book Antiqua" w:cs="Arial"/>
              </w:rPr>
            </w:pPr>
            <w:r w:rsidRPr="00041F3B">
              <w:rPr>
                <w:rFonts w:ascii="Book Antiqua" w:hAnsi="Book Antiqua" w:cs="Arial"/>
              </w:rPr>
              <w:t>1.5</w:t>
            </w:r>
          </w:p>
          <w:p w14:paraId="629938C3" w14:textId="63553B14" w:rsidR="009E2A10" w:rsidRPr="00041F3B" w:rsidRDefault="009E2A10" w:rsidP="00FF7EA7">
            <w:pPr>
              <w:pStyle w:val="ListParagraph"/>
              <w:numPr>
                <w:ilvl w:val="0"/>
                <w:numId w:val="41"/>
              </w:numPr>
              <w:spacing w:line="360" w:lineRule="auto"/>
              <w:ind w:left="0" w:firstLine="0"/>
              <w:jc w:val="both"/>
              <w:rPr>
                <w:rFonts w:ascii="Book Antiqua" w:hAnsi="Book Antiqua" w:cs="Arial"/>
              </w:rPr>
            </w:pPr>
            <w:r w:rsidRPr="00041F3B">
              <w:rPr>
                <w:rFonts w:ascii="Book Antiqua" w:hAnsi="Book Antiqua" w:cs="Arial"/>
              </w:rPr>
              <w:t>3.0</w:t>
            </w:r>
          </w:p>
        </w:tc>
        <w:tc>
          <w:tcPr>
            <w:tcW w:w="1843" w:type="dxa"/>
          </w:tcPr>
          <w:p w14:paraId="16F2FFD8" w14:textId="77777777" w:rsidR="009E2A10" w:rsidRPr="00041F3B" w:rsidRDefault="009E2A10" w:rsidP="00FF7EA7">
            <w:pPr>
              <w:spacing w:line="360" w:lineRule="auto"/>
              <w:jc w:val="both"/>
              <w:rPr>
                <w:rFonts w:ascii="Book Antiqua" w:hAnsi="Book Antiqua" w:cs="Arial"/>
              </w:rPr>
            </w:pPr>
            <w:r w:rsidRPr="00041F3B">
              <w:rPr>
                <w:rFonts w:ascii="Book Antiqua" w:hAnsi="Book Antiqua" w:cs="Arial"/>
              </w:rPr>
              <w:t>SS SE EPI, FS</w:t>
            </w:r>
          </w:p>
          <w:p w14:paraId="034DC189" w14:textId="77777777" w:rsidR="009E2A10" w:rsidRPr="00041F3B" w:rsidRDefault="009E2A10" w:rsidP="00FF7EA7">
            <w:pPr>
              <w:pStyle w:val="ListParagraph"/>
              <w:numPr>
                <w:ilvl w:val="0"/>
                <w:numId w:val="42"/>
              </w:numPr>
              <w:spacing w:line="360" w:lineRule="auto"/>
              <w:ind w:left="0" w:firstLine="0"/>
              <w:jc w:val="both"/>
              <w:rPr>
                <w:rFonts w:ascii="Book Antiqua" w:hAnsi="Book Antiqua" w:cs="Arial"/>
              </w:rPr>
            </w:pPr>
            <w:r w:rsidRPr="00041F3B">
              <w:rPr>
                <w:rFonts w:ascii="Book Antiqua" w:hAnsi="Book Antiqua" w:cs="Arial"/>
              </w:rPr>
              <w:t>BH, no PI</w:t>
            </w:r>
          </w:p>
          <w:p w14:paraId="50BA0ADA" w14:textId="77777777" w:rsidR="009E2A10" w:rsidRPr="00041F3B" w:rsidRDefault="009E2A10" w:rsidP="00FF7EA7">
            <w:pPr>
              <w:pStyle w:val="ListParagraph"/>
              <w:numPr>
                <w:ilvl w:val="0"/>
                <w:numId w:val="42"/>
              </w:numPr>
              <w:spacing w:line="360" w:lineRule="auto"/>
              <w:ind w:left="0" w:firstLine="0"/>
              <w:jc w:val="both"/>
              <w:rPr>
                <w:rFonts w:ascii="Book Antiqua" w:hAnsi="Book Antiqua" w:cs="Arial"/>
              </w:rPr>
            </w:pPr>
            <w:r w:rsidRPr="00041F3B">
              <w:rPr>
                <w:rFonts w:ascii="Book Antiqua" w:hAnsi="Book Antiqua" w:cs="Arial"/>
              </w:rPr>
              <w:t>BH, PI</w:t>
            </w:r>
          </w:p>
          <w:p w14:paraId="2B237D6A" w14:textId="0C3F37BF" w:rsidR="009E2A10" w:rsidRPr="00041F3B" w:rsidRDefault="009E2A10" w:rsidP="00FF7EA7">
            <w:pPr>
              <w:pStyle w:val="ListParagraph"/>
              <w:numPr>
                <w:ilvl w:val="0"/>
                <w:numId w:val="42"/>
              </w:numPr>
              <w:spacing w:line="360" w:lineRule="auto"/>
              <w:ind w:left="0" w:firstLine="0"/>
              <w:jc w:val="both"/>
              <w:rPr>
                <w:rFonts w:ascii="Book Antiqua" w:hAnsi="Book Antiqua" w:cs="Arial"/>
              </w:rPr>
            </w:pPr>
            <w:r w:rsidRPr="00041F3B">
              <w:rPr>
                <w:rFonts w:ascii="Book Antiqua" w:hAnsi="Book Antiqua" w:cs="Arial"/>
              </w:rPr>
              <w:t xml:space="preserve">FB, PI </w:t>
            </w:r>
          </w:p>
        </w:tc>
        <w:tc>
          <w:tcPr>
            <w:tcW w:w="1275" w:type="dxa"/>
          </w:tcPr>
          <w:p w14:paraId="41998D65" w14:textId="77777777" w:rsidR="009E2A10" w:rsidRPr="00041F3B" w:rsidRDefault="009E2A10" w:rsidP="00FF7EA7">
            <w:pPr>
              <w:pStyle w:val="ListParagraph"/>
              <w:numPr>
                <w:ilvl w:val="0"/>
                <w:numId w:val="43"/>
              </w:numPr>
              <w:spacing w:line="360" w:lineRule="auto"/>
              <w:ind w:left="0" w:firstLine="0"/>
              <w:jc w:val="both"/>
              <w:rPr>
                <w:rFonts w:ascii="Book Antiqua" w:hAnsi="Book Antiqua" w:cs="Arial"/>
              </w:rPr>
            </w:pPr>
            <w:r w:rsidRPr="00041F3B">
              <w:rPr>
                <w:rFonts w:ascii="Book Antiqua" w:hAnsi="Book Antiqua" w:cs="Arial"/>
              </w:rPr>
              <w:t>150/75</w:t>
            </w:r>
          </w:p>
          <w:p w14:paraId="7FDC180A" w14:textId="77777777" w:rsidR="009E2A10" w:rsidRPr="00041F3B" w:rsidRDefault="009E2A10" w:rsidP="00FF7EA7">
            <w:pPr>
              <w:pStyle w:val="ListParagraph"/>
              <w:numPr>
                <w:ilvl w:val="0"/>
                <w:numId w:val="43"/>
              </w:numPr>
              <w:spacing w:line="360" w:lineRule="auto"/>
              <w:ind w:left="0" w:firstLine="0"/>
              <w:jc w:val="both"/>
              <w:rPr>
                <w:rFonts w:ascii="Book Antiqua" w:hAnsi="Book Antiqua" w:cs="Arial"/>
              </w:rPr>
            </w:pPr>
            <w:r w:rsidRPr="00041F3B">
              <w:rPr>
                <w:rFonts w:ascii="Book Antiqua" w:hAnsi="Book Antiqua" w:cs="Arial"/>
              </w:rPr>
              <w:t>144/72</w:t>
            </w:r>
          </w:p>
          <w:p w14:paraId="0B8F068E" w14:textId="399342A0" w:rsidR="009E2A10" w:rsidRPr="00041F3B" w:rsidRDefault="009E2A10" w:rsidP="00FF7EA7">
            <w:pPr>
              <w:pStyle w:val="ListParagraph"/>
              <w:numPr>
                <w:ilvl w:val="0"/>
                <w:numId w:val="43"/>
              </w:numPr>
              <w:spacing w:line="360" w:lineRule="auto"/>
              <w:ind w:left="0" w:firstLine="0"/>
              <w:jc w:val="both"/>
              <w:rPr>
                <w:rFonts w:ascii="Book Antiqua" w:hAnsi="Book Antiqua" w:cs="Arial"/>
              </w:rPr>
            </w:pPr>
            <w:r w:rsidRPr="00041F3B">
              <w:rPr>
                <w:rFonts w:ascii="Book Antiqua" w:hAnsi="Book Antiqua" w:cs="Arial"/>
              </w:rPr>
              <w:t>174/87</w:t>
            </w:r>
          </w:p>
        </w:tc>
        <w:tc>
          <w:tcPr>
            <w:tcW w:w="2979" w:type="dxa"/>
          </w:tcPr>
          <w:p w14:paraId="08FB2E29" w14:textId="40DB84D6" w:rsidR="009E2A10" w:rsidRPr="00041F3B" w:rsidRDefault="009E2A10" w:rsidP="00FF7EA7">
            <w:pPr>
              <w:spacing w:line="360" w:lineRule="auto"/>
              <w:jc w:val="both"/>
              <w:rPr>
                <w:rFonts w:ascii="Book Antiqua" w:hAnsi="Book Antiqua" w:cs="Arial"/>
              </w:rPr>
            </w:pPr>
            <w:r w:rsidRPr="00041F3B">
              <w:rPr>
                <w:rFonts w:ascii="Book Antiqua" w:hAnsi="Book Antiqua" w:cs="Arial"/>
              </w:rPr>
              <w:t>13 (2F, 11M)</w:t>
            </w:r>
            <w:r w:rsidR="00A813D8" w:rsidRPr="00041F3B">
              <w:rPr>
                <w:rFonts w:ascii="Book Antiqua" w:hAnsi="Book Antiqua" w:cs="Arial"/>
              </w:rPr>
              <w:t>/</w:t>
            </w:r>
            <w:r w:rsidRPr="00041F3B">
              <w:rPr>
                <w:rFonts w:ascii="Book Antiqua" w:hAnsi="Book Antiqua" w:cs="Arial"/>
              </w:rPr>
              <w:t>46(13)</w:t>
            </w:r>
          </w:p>
        </w:tc>
        <w:tc>
          <w:tcPr>
            <w:tcW w:w="1984" w:type="dxa"/>
          </w:tcPr>
          <w:p w14:paraId="272693B1" w14:textId="0A5274A0" w:rsidR="009E2A10" w:rsidRPr="00041F3B" w:rsidRDefault="009E2A10" w:rsidP="00FF7EA7">
            <w:pPr>
              <w:spacing w:line="360" w:lineRule="auto"/>
              <w:jc w:val="both"/>
              <w:rPr>
                <w:rFonts w:ascii="Book Antiqua" w:hAnsi="Book Antiqua" w:cs="Arial"/>
              </w:rPr>
            </w:pPr>
            <w:r w:rsidRPr="00041F3B">
              <w:rPr>
                <w:rFonts w:ascii="Book Antiqua" w:hAnsi="Book Antiqua" w:cs="Arial"/>
              </w:rPr>
              <w:t>50, 400, 1000</w:t>
            </w:r>
          </w:p>
        </w:tc>
        <w:tc>
          <w:tcPr>
            <w:tcW w:w="1983" w:type="dxa"/>
          </w:tcPr>
          <w:p w14:paraId="6624D10A" w14:textId="1746E3B1" w:rsidR="009E2A10" w:rsidRPr="00041F3B" w:rsidRDefault="0056622F" w:rsidP="00FF7EA7">
            <w:pPr>
              <w:pStyle w:val="ListParagraph"/>
              <w:numPr>
                <w:ilvl w:val="0"/>
                <w:numId w:val="44"/>
              </w:numPr>
              <w:spacing w:line="360" w:lineRule="auto"/>
              <w:ind w:left="0" w:firstLine="0"/>
              <w:jc w:val="both"/>
              <w:rPr>
                <w:rFonts w:ascii="Book Antiqua" w:hAnsi="Book Antiqua" w:cs="Arial"/>
              </w:rPr>
            </w:pPr>
            <w:r w:rsidRPr="00041F3B">
              <w:rPr>
                <w:rFonts w:ascii="Book Antiqua" w:hAnsi="Book Antiqua" w:cs="Arial"/>
              </w:rPr>
              <w:t>1.07</w:t>
            </w:r>
            <w:r w:rsidR="007836EC" w:rsidRPr="00041F3B">
              <w:rPr>
                <w:rFonts w:ascii="Book Antiqua" w:eastAsia="宋体" w:hAnsi="Book Antiqua" w:cs="Arial" w:hint="eastAsia"/>
                <w:lang w:eastAsia="zh-CN"/>
              </w:rPr>
              <w:t xml:space="preserve"> </w:t>
            </w:r>
            <w:r w:rsidRPr="00041F3B">
              <w:rPr>
                <w:rFonts w:ascii="Book Antiqua" w:hAnsi="Book Antiqua" w:cs="Arial"/>
              </w:rPr>
              <w:t>(0.1</w:t>
            </w:r>
            <w:r w:rsidR="009E2A10" w:rsidRPr="00041F3B">
              <w:rPr>
                <w:rFonts w:ascii="Book Antiqua" w:hAnsi="Book Antiqua" w:cs="Arial"/>
              </w:rPr>
              <w:t>)</w:t>
            </w:r>
          </w:p>
          <w:p w14:paraId="0DFCBB01" w14:textId="1599CAEE" w:rsidR="009E2A10" w:rsidRPr="00041F3B" w:rsidRDefault="0056622F" w:rsidP="00FF7EA7">
            <w:pPr>
              <w:pStyle w:val="ListParagraph"/>
              <w:numPr>
                <w:ilvl w:val="0"/>
                <w:numId w:val="44"/>
              </w:numPr>
              <w:spacing w:line="360" w:lineRule="auto"/>
              <w:ind w:left="0" w:firstLine="0"/>
              <w:jc w:val="both"/>
              <w:rPr>
                <w:rFonts w:ascii="Book Antiqua" w:hAnsi="Book Antiqua" w:cs="Arial"/>
              </w:rPr>
            </w:pPr>
            <w:r w:rsidRPr="00041F3B">
              <w:rPr>
                <w:rFonts w:ascii="Book Antiqua" w:hAnsi="Book Antiqua" w:cs="Arial"/>
              </w:rPr>
              <w:t>1.08</w:t>
            </w:r>
            <w:r w:rsidR="007836EC" w:rsidRPr="00041F3B">
              <w:rPr>
                <w:rFonts w:ascii="Book Antiqua" w:eastAsia="宋体" w:hAnsi="Book Antiqua" w:cs="Arial" w:hint="eastAsia"/>
                <w:lang w:eastAsia="zh-CN"/>
              </w:rPr>
              <w:t xml:space="preserve"> </w:t>
            </w:r>
            <w:r w:rsidRPr="00041F3B">
              <w:rPr>
                <w:rFonts w:ascii="Book Antiqua" w:hAnsi="Book Antiqua" w:cs="Arial"/>
              </w:rPr>
              <w:t>(0.1</w:t>
            </w:r>
            <w:r w:rsidR="009E2A10" w:rsidRPr="00041F3B">
              <w:rPr>
                <w:rFonts w:ascii="Book Antiqua" w:hAnsi="Book Antiqua" w:cs="Arial"/>
              </w:rPr>
              <w:t>)</w:t>
            </w:r>
          </w:p>
        </w:tc>
      </w:tr>
      <w:tr w:rsidR="009E2A10" w:rsidRPr="00041F3B" w14:paraId="16451A43" w14:textId="77777777" w:rsidTr="003D4A2C">
        <w:tc>
          <w:tcPr>
            <w:tcW w:w="1668" w:type="dxa"/>
          </w:tcPr>
          <w:p w14:paraId="740D4205" w14:textId="277044DA" w:rsidR="009E2A10" w:rsidRPr="00041F3B" w:rsidRDefault="009E2A10" w:rsidP="00FF7EA7">
            <w:pPr>
              <w:spacing w:line="360" w:lineRule="auto"/>
              <w:jc w:val="both"/>
              <w:rPr>
                <w:rFonts w:ascii="Book Antiqua" w:hAnsi="Book Antiqua" w:cs="Arial"/>
              </w:rPr>
            </w:pPr>
            <w:r w:rsidRPr="00041F3B">
              <w:rPr>
                <w:rFonts w:ascii="Book Antiqua" w:hAnsi="Book Antiqua" w:cs="Arial"/>
              </w:rPr>
              <w:t>Thomas</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[167]</w:t>
            </w:r>
            <w:r w:rsidR="00835E4E" w:rsidRPr="00041F3B">
              <w:rPr>
                <w:rFonts w:ascii="Book Antiqua" w:eastAsia="宋体" w:hAnsi="Book Antiqua" w:cs="Arial" w:hint="eastAsia"/>
                <w:lang w:eastAsia="zh-CN"/>
              </w:rPr>
              <w:t>,</w:t>
            </w:r>
          </w:p>
          <w:p w14:paraId="0661DE08" w14:textId="03EB0EEF" w:rsidR="009E2A10" w:rsidRPr="00041F3B" w:rsidRDefault="009E2A10" w:rsidP="00FF7EA7">
            <w:pPr>
              <w:spacing w:line="360" w:lineRule="auto"/>
              <w:jc w:val="both"/>
              <w:rPr>
                <w:rFonts w:ascii="Book Antiqua" w:hAnsi="Book Antiqua" w:cs="Arial"/>
                <w:vertAlign w:val="superscript"/>
              </w:rPr>
            </w:pPr>
            <w:r w:rsidRPr="00041F3B">
              <w:rPr>
                <w:rFonts w:ascii="Book Antiqua" w:hAnsi="Book Antiqua" w:cs="Arial"/>
              </w:rPr>
              <w:t>2012</w:t>
            </w:r>
          </w:p>
          <w:p w14:paraId="738F9EA9" w14:textId="77777777" w:rsidR="00773A43" w:rsidRPr="00041F3B" w:rsidRDefault="00773A43" w:rsidP="00FF7EA7">
            <w:pPr>
              <w:spacing w:line="360" w:lineRule="auto"/>
              <w:jc w:val="both"/>
              <w:rPr>
                <w:rFonts w:ascii="Book Antiqua" w:hAnsi="Book Antiqua" w:cs="Arial"/>
                <w:vertAlign w:val="superscript"/>
              </w:rPr>
            </w:pPr>
          </w:p>
          <w:p w14:paraId="62383D99" w14:textId="79C0A3EB" w:rsidR="00773A43" w:rsidRPr="00041F3B" w:rsidRDefault="00773A43" w:rsidP="00FF7EA7">
            <w:pPr>
              <w:spacing w:line="360" w:lineRule="auto"/>
              <w:jc w:val="both"/>
              <w:rPr>
                <w:rFonts w:ascii="Book Antiqua" w:hAnsi="Book Antiqua" w:cs="Arial"/>
              </w:rPr>
            </w:pPr>
          </w:p>
        </w:tc>
        <w:tc>
          <w:tcPr>
            <w:tcW w:w="1559" w:type="dxa"/>
          </w:tcPr>
          <w:p w14:paraId="4B87C791" w14:textId="77777777" w:rsidR="009E2A10" w:rsidRPr="00041F3B" w:rsidRDefault="009E2A10" w:rsidP="00FF7EA7">
            <w:pPr>
              <w:spacing w:line="360" w:lineRule="auto"/>
              <w:jc w:val="both"/>
              <w:rPr>
                <w:rFonts w:ascii="Book Antiqua" w:hAnsi="Book Antiqua" w:cs="Arial"/>
              </w:rPr>
            </w:pPr>
            <w:r w:rsidRPr="00041F3B">
              <w:rPr>
                <w:rFonts w:ascii="Book Antiqua" w:hAnsi="Book Antiqua" w:cs="Arial"/>
              </w:rPr>
              <w:t>Philips</w:t>
            </w:r>
          </w:p>
          <w:p w14:paraId="22A00D0C" w14:textId="1C3A479F" w:rsidR="009E2A10" w:rsidRPr="00041F3B" w:rsidRDefault="009E2A10" w:rsidP="00FF7EA7">
            <w:pPr>
              <w:spacing w:line="360" w:lineRule="auto"/>
              <w:jc w:val="both"/>
              <w:rPr>
                <w:rFonts w:ascii="Book Antiqua" w:hAnsi="Book Antiqua" w:cs="Arial"/>
              </w:rPr>
            </w:pPr>
            <w:r w:rsidRPr="00041F3B">
              <w:rPr>
                <w:rFonts w:ascii="Book Antiqua" w:hAnsi="Book Antiqua" w:cs="Arial"/>
              </w:rPr>
              <w:t>Achieva</w:t>
            </w:r>
          </w:p>
        </w:tc>
        <w:tc>
          <w:tcPr>
            <w:tcW w:w="1134" w:type="dxa"/>
          </w:tcPr>
          <w:p w14:paraId="71213F80" w14:textId="57C85AC3" w:rsidR="009E2A10"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238E0FE8" w14:textId="0EBD6786" w:rsidR="009E2A10" w:rsidRPr="00041F3B" w:rsidRDefault="009E2A10" w:rsidP="00FF7EA7">
            <w:pPr>
              <w:spacing w:line="360" w:lineRule="auto"/>
              <w:jc w:val="both"/>
              <w:rPr>
                <w:rFonts w:ascii="Book Antiqua" w:hAnsi="Book Antiqua" w:cs="Arial"/>
              </w:rPr>
            </w:pPr>
            <w:r w:rsidRPr="00041F3B">
              <w:rPr>
                <w:rFonts w:ascii="Book Antiqua" w:hAnsi="Book Antiqua" w:cs="Arial"/>
              </w:rPr>
              <w:t>SS EPI, FB, RT, FS</w:t>
            </w:r>
          </w:p>
        </w:tc>
        <w:tc>
          <w:tcPr>
            <w:tcW w:w="1275" w:type="dxa"/>
          </w:tcPr>
          <w:p w14:paraId="1C04FB3E" w14:textId="70DA5BB3" w:rsidR="009E2A10" w:rsidRPr="00041F3B" w:rsidRDefault="009E2A10" w:rsidP="00FF7EA7">
            <w:pPr>
              <w:spacing w:line="360" w:lineRule="auto"/>
              <w:jc w:val="both"/>
              <w:rPr>
                <w:rFonts w:ascii="Book Antiqua" w:hAnsi="Book Antiqua" w:cs="Arial"/>
              </w:rPr>
            </w:pPr>
            <w:r w:rsidRPr="00041F3B">
              <w:rPr>
                <w:rFonts w:ascii="Book Antiqua" w:hAnsi="Book Antiqua" w:cs="Arial"/>
              </w:rPr>
              <w:t>8000/90</w:t>
            </w:r>
          </w:p>
        </w:tc>
        <w:tc>
          <w:tcPr>
            <w:tcW w:w="2979" w:type="dxa"/>
          </w:tcPr>
          <w:p w14:paraId="062749B3" w14:textId="1CB8193A" w:rsidR="009E2A10" w:rsidRPr="00041F3B" w:rsidRDefault="009E2A10" w:rsidP="00FF7EA7">
            <w:pPr>
              <w:spacing w:line="360" w:lineRule="auto"/>
              <w:jc w:val="both"/>
              <w:rPr>
                <w:rFonts w:ascii="Book Antiqua" w:hAnsi="Book Antiqua" w:cs="Arial"/>
              </w:rPr>
            </w:pPr>
            <w:r w:rsidRPr="00041F3B">
              <w:rPr>
                <w:rFonts w:ascii="Book Antiqua" w:hAnsi="Book Antiqua" w:cs="Arial"/>
              </w:rPr>
              <w:t>38 (24F, 14M)</w:t>
            </w:r>
            <w:r w:rsidR="00A813D8" w:rsidRPr="00041F3B">
              <w:rPr>
                <w:rFonts w:ascii="Book Antiqua" w:hAnsi="Book Antiqua" w:cs="Arial"/>
              </w:rPr>
              <w:t>/</w:t>
            </w:r>
            <w:r w:rsidRPr="00041F3B">
              <w:rPr>
                <w:rFonts w:ascii="Book Antiqua" w:hAnsi="Book Antiqua" w:cs="Arial"/>
              </w:rPr>
              <w:t>56</w:t>
            </w:r>
          </w:p>
        </w:tc>
        <w:tc>
          <w:tcPr>
            <w:tcW w:w="1984" w:type="dxa"/>
          </w:tcPr>
          <w:p w14:paraId="2C431924" w14:textId="03FCE502" w:rsidR="009E2A10" w:rsidRPr="00041F3B" w:rsidRDefault="009E2A10" w:rsidP="00FF7EA7">
            <w:pPr>
              <w:spacing w:line="360" w:lineRule="auto"/>
              <w:jc w:val="both"/>
              <w:rPr>
                <w:rFonts w:ascii="Book Antiqua" w:hAnsi="Book Antiqua" w:cs="Arial"/>
              </w:rPr>
            </w:pPr>
            <w:r w:rsidRPr="00041F3B">
              <w:rPr>
                <w:rFonts w:ascii="Book Antiqua" w:hAnsi="Book Antiqua" w:cs="Arial"/>
              </w:rPr>
              <w:t>0, 800</w:t>
            </w:r>
          </w:p>
        </w:tc>
        <w:tc>
          <w:tcPr>
            <w:tcW w:w="1983" w:type="dxa"/>
          </w:tcPr>
          <w:p w14:paraId="25284E00" w14:textId="480AC6D4" w:rsidR="009E2A10" w:rsidRPr="00041F3B" w:rsidRDefault="009E2A10" w:rsidP="00FF7EA7">
            <w:pPr>
              <w:spacing w:line="360" w:lineRule="auto"/>
              <w:jc w:val="both"/>
              <w:rPr>
                <w:rFonts w:ascii="Book Antiqua" w:hAnsi="Book Antiqua" w:cs="Arial"/>
              </w:rPr>
            </w:pPr>
            <w:r w:rsidRPr="00041F3B">
              <w:rPr>
                <w:rFonts w:ascii="Book Antiqua" w:hAnsi="Book Antiqua" w:cs="Arial"/>
              </w:rPr>
              <w:t>1.77</w:t>
            </w:r>
            <w:r w:rsidR="007836EC" w:rsidRPr="00041F3B">
              <w:rPr>
                <w:rFonts w:ascii="Book Antiqua" w:eastAsia="宋体" w:hAnsi="Book Antiqua" w:cs="Arial" w:hint="eastAsia"/>
                <w:lang w:eastAsia="zh-CN"/>
              </w:rPr>
              <w:t xml:space="preserve"> </w:t>
            </w:r>
            <w:r w:rsidRPr="00041F3B">
              <w:rPr>
                <w:rFonts w:ascii="Book Antiqua" w:hAnsi="Book Antiqua" w:cs="Arial"/>
              </w:rPr>
              <w:t>(0.32)</w:t>
            </w:r>
          </w:p>
        </w:tc>
      </w:tr>
      <w:tr w:rsidR="00BE2C62" w:rsidRPr="00041F3B" w14:paraId="6104958A" w14:textId="77777777" w:rsidTr="003D4A2C">
        <w:tc>
          <w:tcPr>
            <w:tcW w:w="1668" w:type="dxa"/>
          </w:tcPr>
          <w:p w14:paraId="7BD5219C" w14:textId="11A4205D" w:rsidR="00BE2C62" w:rsidRPr="00041F3B" w:rsidRDefault="00BE2C62"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Corona-Villalobos</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[58]</w:t>
            </w:r>
            <w:r w:rsidR="00835E4E" w:rsidRPr="00041F3B">
              <w:rPr>
                <w:rFonts w:ascii="Book Antiqua" w:eastAsia="宋体" w:hAnsi="Book Antiqua" w:cs="Arial" w:hint="eastAsia"/>
                <w:lang w:eastAsia="zh-CN"/>
              </w:rPr>
              <w:t>,</w:t>
            </w:r>
          </w:p>
          <w:p w14:paraId="76B0E4F0" w14:textId="71EB9429" w:rsidR="00BE2C62" w:rsidRPr="00041F3B" w:rsidRDefault="00BE2C62" w:rsidP="000F28AB">
            <w:pPr>
              <w:spacing w:line="360" w:lineRule="auto"/>
              <w:jc w:val="both"/>
              <w:rPr>
                <w:rFonts w:ascii="Book Antiqua" w:hAnsi="Book Antiqua" w:cs="Arial"/>
              </w:rPr>
            </w:pPr>
            <w:r w:rsidRPr="00041F3B">
              <w:rPr>
                <w:rFonts w:ascii="Book Antiqua" w:eastAsia="Times New Roman" w:hAnsi="Book Antiqua" w:cs="Arial"/>
                <w:bCs/>
              </w:rPr>
              <w:t>2013</w:t>
            </w:r>
          </w:p>
        </w:tc>
        <w:tc>
          <w:tcPr>
            <w:tcW w:w="1559" w:type="dxa"/>
          </w:tcPr>
          <w:p w14:paraId="106A6B59" w14:textId="77777777" w:rsidR="00BE2C62" w:rsidRPr="00041F3B" w:rsidRDefault="00BE2C62" w:rsidP="00FF7EA7">
            <w:pPr>
              <w:spacing w:line="360" w:lineRule="auto"/>
              <w:jc w:val="both"/>
              <w:rPr>
                <w:rFonts w:ascii="Book Antiqua" w:hAnsi="Book Antiqua" w:cs="Arial"/>
              </w:rPr>
            </w:pPr>
            <w:r w:rsidRPr="00041F3B">
              <w:rPr>
                <w:rFonts w:ascii="Book Antiqua" w:hAnsi="Book Antiqua" w:cs="Arial"/>
              </w:rPr>
              <w:t>Siemens</w:t>
            </w:r>
          </w:p>
          <w:p w14:paraId="7B4BB296" w14:textId="5DA4FCF6" w:rsidR="00BE2C62" w:rsidRPr="00041F3B" w:rsidRDefault="00BE2C62"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220F2EE3" w14:textId="3C4EC547" w:rsidR="00BE2C62"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3B8680D3" w14:textId="399E6EFE" w:rsidR="00BE2C62" w:rsidRPr="00041F3B" w:rsidRDefault="00BE2C62" w:rsidP="00FF7EA7">
            <w:pPr>
              <w:spacing w:line="360" w:lineRule="auto"/>
              <w:jc w:val="both"/>
              <w:rPr>
                <w:rFonts w:ascii="Book Antiqua" w:hAnsi="Book Antiqua" w:cs="Arial"/>
              </w:rPr>
            </w:pPr>
            <w:r w:rsidRPr="00041F3B">
              <w:rPr>
                <w:rFonts w:ascii="Book Antiqua" w:hAnsi="Book Antiqua" w:cs="Arial"/>
              </w:rPr>
              <w:t>SS SE EPI, BH</w:t>
            </w:r>
          </w:p>
        </w:tc>
        <w:tc>
          <w:tcPr>
            <w:tcW w:w="1275" w:type="dxa"/>
          </w:tcPr>
          <w:p w14:paraId="0E14C631" w14:textId="77777777" w:rsidR="00BE2C62" w:rsidRPr="00041F3B" w:rsidRDefault="00BE2C62" w:rsidP="00FF7EA7">
            <w:pPr>
              <w:pStyle w:val="ListParagraph"/>
              <w:numPr>
                <w:ilvl w:val="0"/>
                <w:numId w:val="64"/>
              </w:numPr>
              <w:spacing w:line="360" w:lineRule="auto"/>
              <w:ind w:left="0" w:firstLine="0"/>
              <w:jc w:val="both"/>
              <w:rPr>
                <w:rFonts w:ascii="Book Antiqua" w:hAnsi="Book Antiqua" w:cs="Arial"/>
              </w:rPr>
            </w:pPr>
            <w:r w:rsidRPr="00041F3B">
              <w:rPr>
                <w:rFonts w:ascii="Book Antiqua" w:hAnsi="Book Antiqua" w:cs="Arial"/>
              </w:rPr>
              <w:t>3000/</w:t>
            </w:r>
          </w:p>
          <w:p w14:paraId="4E03F6F4" w14:textId="77777777" w:rsidR="00BE2C62" w:rsidRPr="00041F3B" w:rsidRDefault="00BE2C62" w:rsidP="00FF7EA7">
            <w:pPr>
              <w:spacing w:line="360" w:lineRule="auto"/>
              <w:jc w:val="both"/>
              <w:rPr>
                <w:rFonts w:ascii="Book Antiqua" w:hAnsi="Book Antiqua" w:cs="Arial"/>
              </w:rPr>
            </w:pPr>
            <w:r w:rsidRPr="00041F3B">
              <w:rPr>
                <w:rFonts w:ascii="Book Antiqua" w:hAnsi="Book Antiqua" w:cs="Arial"/>
              </w:rPr>
              <w:t>(69-79)</w:t>
            </w:r>
          </w:p>
          <w:p w14:paraId="0925CE7A" w14:textId="77777777" w:rsidR="00BE2C62" w:rsidRPr="00041F3B" w:rsidRDefault="00BE2C62" w:rsidP="00FF7EA7">
            <w:pPr>
              <w:pStyle w:val="ListParagraph"/>
              <w:numPr>
                <w:ilvl w:val="0"/>
                <w:numId w:val="64"/>
              </w:numPr>
              <w:spacing w:line="360" w:lineRule="auto"/>
              <w:ind w:left="0" w:firstLine="0"/>
              <w:jc w:val="both"/>
              <w:rPr>
                <w:rFonts w:ascii="Book Antiqua" w:hAnsi="Book Antiqua" w:cs="Arial"/>
              </w:rPr>
            </w:pPr>
            <w:r w:rsidRPr="00041F3B">
              <w:rPr>
                <w:rFonts w:ascii="Book Antiqua" w:hAnsi="Book Antiqua" w:cs="Arial"/>
              </w:rPr>
              <w:t>25</w:t>
            </w:r>
            <w:r w:rsidRPr="00041F3B">
              <w:rPr>
                <w:rFonts w:ascii="Book Antiqua" w:hAnsi="Book Antiqua" w:cs="Arial"/>
              </w:rPr>
              <w:lastRenderedPageBreak/>
              <w:t>00/</w:t>
            </w:r>
          </w:p>
          <w:p w14:paraId="3208E7A2" w14:textId="0A6EDE03" w:rsidR="00BE2C62" w:rsidRPr="00041F3B" w:rsidRDefault="00BE2C62" w:rsidP="00FF7EA7">
            <w:pPr>
              <w:spacing w:line="360" w:lineRule="auto"/>
              <w:jc w:val="both"/>
              <w:rPr>
                <w:rFonts w:ascii="Book Antiqua" w:hAnsi="Book Antiqua" w:cs="Arial"/>
              </w:rPr>
            </w:pPr>
            <w:r w:rsidRPr="00041F3B">
              <w:rPr>
                <w:rFonts w:ascii="Book Antiqua" w:hAnsi="Book Antiqua" w:cs="Arial"/>
              </w:rPr>
              <w:t>(76-95)</w:t>
            </w:r>
          </w:p>
        </w:tc>
        <w:tc>
          <w:tcPr>
            <w:tcW w:w="2979" w:type="dxa"/>
          </w:tcPr>
          <w:p w14:paraId="1AAB088C" w14:textId="406037C2" w:rsidR="00BE2C62" w:rsidRPr="00041F3B" w:rsidRDefault="00BE2C62" w:rsidP="00FF7EA7">
            <w:pPr>
              <w:spacing w:line="360" w:lineRule="auto"/>
              <w:jc w:val="both"/>
              <w:rPr>
                <w:rFonts w:ascii="Book Antiqua" w:hAnsi="Book Antiqua" w:cs="Arial"/>
              </w:rPr>
            </w:pPr>
            <w:r w:rsidRPr="00041F3B">
              <w:rPr>
                <w:rFonts w:ascii="Book Antiqua" w:hAnsi="Book Antiqua" w:cs="Arial"/>
              </w:rPr>
              <w:lastRenderedPageBreak/>
              <w:t>100 (36F, 64M)</w:t>
            </w:r>
            <w:r w:rsidR="00A813D8" w:rsidRPr="00041F3B">
              <w:rPr>
                <w:rFonts w:ascii="Book Antiqua" w:hAnsi="Book Antiqua" w:cs="Arial"/>
              </w:rPr>
              <w:t>/</w:t>
            </w:r>
            <w:r w:rsidRPr="00041F3B">
              <w:rPr>
                <w:rFonts w:ascii="Book Antiqua" w:hAnsi="Book Antiqua" w:cs="Arial"/>
              </w:rPr>
              <w:t>60.4(14.3)</w:t>
            </w:r>
          </w:p>
        </w:tc>
        <w:tc>
          <w:tcPr>
            <w:tcW w:w="1984" w:type="dxa"/>
          </w:tcPr>
          <w:p w14:paraId="11C44E3A" w14:textId="77777777" w:rsidR="00BE2C62" w:rsidRPr="00041F3B" w:rsidRDefault="00BE2C62" w:rsidP="00FF7EA7">
            <w:pPr>
              <w:pStyle w:val="ListParagraph"/>
              <w:numPr>
                <w:ilvl w:val="0"/>
                <w:numId w:val="65"/>
              </w:numPr>
              <w:spacing w:line="360" w:lineRule="auto"/>
              <w:ind w:left="0" w:firstLine="0"/>
              <w:jc w:val="both"/>
              <w:rPr>
                <w:rFonts w:ascii="Book Antiqua" w:hAnsi="Book Antiqua" w:cs="Arial"/>
              </w:rPr>
            </w:pPr>
            <w:r w:rsidRPr="00041F3B">
              <w:rPr>
                <w:rFonts w:ascii="Book Antiqua" w:hAnsi="Book Antiqua" w:cs="Arial"/>
              </w:rPr>
              <w:t>0, 750</w:t>
            </w:r>
          </w:p>
          <w:p w14:paraId="32F9C5A3" w14:textId="2EE3FEE7" w:rsidR="00BE2C62" w:rsidRPr="00041F3B" w:rsidRDefault="00BE2C62" w:rsidP="00FF7EA7">
            <w:pPr>
              <w:pStyle w:val="ListParagraph"/>
              <w:numPr>
                <w:ilvl w:val="0"/>
                <w:numId w:val="65"/>
              </w:numPr>
              <w:spacing w:line="360" w:lineRule="auto"/>
              <w:ind w:left="0" w:firstLine="0"/>
              <w:jc w:val="both"/>
              <w:rPr>
                <w:rFonts w:ascii="Book Antiqua" w:hAnsi="Book Antiqua" w:cs="Arial"/>
              </w:rPr>
            </w:pPr>
            <w:r w:rsidRPr="00041F3B">
              <w:rPr>
                <w:rFonts w:ascii="Book Antiqua" w:hAnsi="Book Antiqua" w:cs="Arial"/>
              </w:rPr>
              <w:t>0,</w:t>
            </w:r>
            <w:r w:rsidR="00523B58" w:rsidRPr="00041F3B">
              <w:rPr>
                <w:rFonts w:ascii="Book Antiqua" w:eastAsia="宋体" w:hAnsi="Book Antiqua" w:cs="Arial" w:hint="eastAsia"/>
                <w:lang w:eastAsia="zh-CN"/>
              </w:rPr>
              <w:t xml:space="preserve"> </w:t>
            </w:r>
            <w:r w:rsidRPr="00041F3B">
              <w:rPr>
                <w:rFonts w:ascii="Book Antiqua" w:hAnsi="Book Antiqua" w:cs="Arial"/>
              </w:rPr>
              <w:t>50,</w:t>
            </w:r>
            <w:r w:rsidR="00523B58" w:rsidRPr="00041F3B">
              <w:rPr>
                <w:rFonts w:ascii="Book Antiqua" w:eastAsia="宋体" w:hAnsi="Book Antiqua" w:cs="Arial" w:hint="eastAsia"/>
                <w:lang w:eastAsia="zh-CN"/>
              </w:rPr>
              <w:t xml:space="preserve"> </w:t>
            </w:r>
            <w:r w:rsidRPr="00041F3B">
              <w:rPr>
                <w:rFonts w:ascii="Book Antiqua" w:hAnsi="Book Antiqua" w:cs="Arial"/>
              </w:rPr>
              <w:t>100,</w:t>
            </w:r>
          </w:p>
          <w:p w14:paraId="331FCB64" w14:textId="2C3031EF" w:rsidR="00BE2C62" w:rsidRPr="00041F3B" w:rsidRDefault="00BE2C62" w:rsidP="00FF7EA7">
            <w:pPr>
              <w:spacing w:line="360" w:lineRule="auto"/>
              <w:jc w:val="both"/>
              <w:rPr>
                <w:rFonts w:ascii="Book Antiqua" w:hAnsi="Book Antiqua" w:cs="Arial"/>
              </w:rPr>
            </w:pPr>
            <w:r w:rsidRPr="00041F3B">
              <w:rPr>
                <w:rFonts w:ascii="Book Antiqua" w:hAnsi="Book Antiqua" w:cs="Arial"/>
              </w:rPr>
              <w:t>200,</w:t>
            </w:r>
            <w:r w:rsidR="00523B58" w:rsidRPr="00041F3B">
              <w:rPr>
                <w:rFonts w:ascii="Book Antiqua" w:eastAsia="宋体" w:hAnsi="Book Antiqua" w:cs="Arial" w:hint="eastAsia"/>
                <w:lang w:eastAsia="zh-CN"/>
              </w:rPr>
              <w:t xml:space="preserve"> </w:t>
            </w:r>
            <w:r w:rsidRPr="00041F3B">
              <w:rPr>
                <w:rFonts w:ascii="Book Antiqua" w:hAnsi="Book Antiqua" w:cs="Arial"/>
              </w:rPr>
              <w:t>300,</w:t>
            </w:r>
            <w:r w:rsidR="00523B58" w:rsidRPr="00041F3B">
              <w:rPr>
                <w:rFonts w:ascii="Book Antiqua" w:eastAsia="宋体" w:hAnsi="Book Antiqua" w:cs="Arial" w:hint="eastAsia"/>
                <w:lang w:eastAsia="zh-CN"/>
              </w:rPr>
              <w:t xml:space="preserve"> </w:t>
            </w:r>
            <w:r w:rsidRPr="00041F3B">
              <w:rPr>
                <w:rFonts w:ascii="Book Antiqua" w:hAnsi="Book Antiqua" w:cs="Arial"/>
              </w:rPr>
              <w:t>450,</w:t>
            </w:r>
          </w:p>
          <w:p w14:paraId="2E739C68" w14:textId="4FF87650" w:rsidR="00BE2C62" w:rsidRPr="00041F3B" w:rsidRDefault="00BE2C62" w:rsidP="00FF7EA7">
            <w:pPr>
              <w:spacing w:line="360" w:lineRule="auto"/>
              <w:jc w:val="both"/>
              <w:rPr>
                <w:rFonts w:ascii="Book Antiqua" w:hAnsi="Book Antiqua" w:cs="Arial"/>
              </w:rPr>
            </w:pPr>
            <w:r w:rsidRPr="00041F3B">
              <w:rPr>
                <w:rFonts w:ascii="Book Antiqua" w:hAnsi="Book Antiqua" w:cs="Arial"/>
              </w:rPr>
              <w:t>600,</w:t>
            </w:r>
            <w:r w:rsidR="00523B58" w:rsidRPr="00041F3B">
              <w:rPr>
                <w:rFonts w:ascii="Book Antiqua" w:eastAsia="宋体" w:hAnsi="Book Antiqua" w:cs="Arial" w:hint="eastAsia"/>
                <w:lang w:eastAsia="zh-CN"/>
              </w:rPr>
              <w:t xml:space="preserve"> </w:t>
            </w:r>
            <w:r w:rsidRPr="00041F3B">
              <w:rPr>
                <w:rFonts w:ascii="Book Antiqua" w:hAnsi="Book Antiqua" w:cs="Arial"/>
              </w:rPr>
              <w:t>750</w:t>
            </w:r>
          </w:p>
        </w:tc>
        <w:tc>
          <w:tcPr>
            <w:tcW w:w="1983" w:type="dxa"/>
          </w:tcPr>
          <w:p w14:paraId="37D21F5C" w14:textId="46934DF1" w:rsidR="00BE2C62" w:rsidRPr="00041F3B" w:rsidRDefault="00515035" w:rsidP="00FF7EA7">
            <w:pPr>
              <w:pStyle w:val="ListParagraph"/>
              <w:numPr>
                <w:ilvl w:val="0"/>
                <w:numId w:val="66"/>
              </w:numPr>
              <w:spacing w:line="360" w:lineRule="auto"/>
              <w:ind w:left="0" w:firstLine="0"/>
              <w:jc w:val="both"/>
              <w:rPr>
                <w:rFonts w:ascii="Book Antiqua" w:hAnsi="Book Antiqua" w:cs="Arial"/>
              </w:rPr>
            </w:pPr>
            <w:r w:rsidRPr="00041F3B">
              <w:rPr>
                <w:rFonts w:ascii="Book Antiqua" w:hAnsi="Book Antiqua" w:cs="Arial"/>
              </w:rPr>
              <w:t>1.70</w:t>
            </w:r>
            <w:r w:rsidR="007836EC" w:rsidRPr="00041F3B">
              <w:rPr>
                <w:rFonts w:ascii="Book Antiqua" w:eastAsia="宋体" w:hAnsi="Book Antiqua" w:cs="Arial" w:hint="eastAsia"/>
                <w:lang w:eastAsia="zh-CN"/>
              </w:rPr>
              <w:t xml:space="preserve"> </w:t>
            </w:r>
            <w:r w:rsidRPr="00041F3B">
              <w:rPr>
                <w:rFonts w:ascii="Book Antiqua" w:hAnsi="Book Antiqua" w:cs="Arial"/>
              </w:rPr>
              <w:t>(0.22</w:t>
            </w:r>
            <w:r w:rsidR="00BE2C62" w:rsidRPr="00041F3B">
              <w:rPr>
                <w:rFonts w:ascii="Book Antiqua" w:hAnsi="Book Antiqua" w:cs="Arial"/>
              </w:rPr>
              <w:t>)</w:t>
            </w:r>
          </w:p>
          <w:p w14:paraId="24440871" w14:textId="1C21F796" w:rsidR="00BE2C62" w:rsidRPr="00041F3B" w:rsidRDefault="00515035" w:rsidP="00FF7EA7">
            <w:pPr>
              <w:pStyle w:val="ListParagraph"/>
              <w:numPr>
                <w:ilvl w:val="0"/>
                <w:numId w:val="66"/>
              </w:numPr>
              <w:spacing w:line="360" w:lineRule="auto"/>
              <w:ind w:left="0" w:firstLine="0"/>
              <w:jc w:val="both"/>
              <w:rPr>
                <w:rFonts w:ascii="Book Antiqua" w:hAnsi="Book Antiqua" w:cs="Arial"/>
              </w:rPr>
            </w:pPr>
            <w:r w:rsidRPr="00041F3B">
              <w:rPr>
                <w:rFonts w:ascii="Book Antiqua" w:hAnsi="Book Antiqua" w:cs="Arial"/>
              </w:rPr>
              <w:t>1.26</w:t>
            </w:r>
            <w:r w:rsidR="007836EC" w:rsidRPr="00041F3B">
              <w:rPr>
                <w:rFonts w:ascii="Book Antiqua" w:eastAsia="宋体" w:hAnsi="Book Antiqua" w:cs="Arial" w:hint="eastAsia"/>
                <w:lang w:eastAsia="zh-CN"/>
              </w:rPr>
              <w:t xml:space="preserve"> </w:t>
            </w:r>
            <w:r w:rsidR="00BE2C62" w:rsidRPr="00041F3B">
              <w:rPr>
                <w:rFonts w:ascii="Book Antiqua" w:hAnsi="Book Antiqua" w:cs="Arial"/>
              </w:rPr>
              <w:t>(0.</w:t>
            </w:r>
            <w:r w:rsidRPr="00041F3B">
              <w:rPr>
                <w:rFonts w:ascii="Book Antiqua" w:hAnsi="Book Antiqua" w:cs="Arial"/>
              </w:rPr>
              <w:t>16</w:t>
            </w:r>
            <w:r w:rsidR="00BE2C62" w:rsidRPr="00041F3B">
              <w:rPr>
                <w:rFonts w:ascii="Book Antiqua" w:hAnsi="Book Antiqua" w:cs="Arial"/>
              </w:rPr>
              <w:t>)</w:t>
            </w:r>
          </w:p>
        </w:tc>
      </w:tr>
      <w:tr w:rsidR="00BE2C62" w:rsidRPr="00041F3B" w14:paraId="6ACE4F0C" w14:textId="77777777" w:rsidTr="003D4A2C">
        <w:tc>
          <w:tcPr>
            <w:tcW w:w="1668" w:type="dxa"/>
          </w:tcPr>
          <w:p w14:paraId="07BB7DB1" w14:textId="47C53E8A" w:rsidR="00BE2C62" w:rsidRPr="00041F3B" w:rsidRDefault="00BE2C62" w:rsidP="00FF7EA7">
            <w:pPr>
              <w:spacing w:line="360" w:lineRule="auto"/>
              <w:jc w:val="both"/>
              <w:rPr>
                <w:rFonts w:ascii="Book Antiqua" w:hAnsi="Book Antiqua" w:cs="Arial"/>
              </w:rPr>
            </w:pPr>
            <w:r w:rsidRPr="00041F3B">
              <w:rPr>
                <w:rFonts w:ascii="Book Antiqua" w:hAnsi="Book Antiqua" w:cs="Arial"/>
              </w:rPr>
              <w:lastRenderedPageBreak/>
              <w:t>Ma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[168]</w:t>
            </w:r>
            <w:r w:rsidR="00835E4E" w:rsidRPr="00041F3B">
              <w:rPr>
                <w:rFonts w:ascii="Book Antiqua" w:eastAsia="宋体" w:hAnsi="Book Antiqua" w:cs="Arial" w:hint="eastAsia"/>
                <w:lang w:eastAsia="zh-CN"/>
              </w:rPr>
              <w:t>,</w:t>
            </w:r>
          </w:p>
          <w:p w14:paraId="0EF26BEB" w14:textId="48815EAC" w:rsidR="00BE2C62" w:rsidRPr="00041F3B" w:rsidRDefault="00BE2C62" w:rsidP="00875B74">
            <w:pPr>
              <w:spacing w:line="360" w:lineRule="auto"/>
              <w:jc w:val="both"/>
              <w:rPr>
                <w:rFonts w:ascii="Book Antiqua" w:hAnsi="Book Antiqua" w:cs="Arial"/>
              </w:rPr>
            </w:pPr>
            <w:r w:rsidRPr="00041F3B">
              <w:rPr>
                <w:rFonts w:ascii="Book Antiqua" w:hAnsi="Book Antiqua" w:cs="Arial"/>
              </w:rPr>
              <w:t>2014</w:t>
            </w:r>
          </w:p>
        </w:tc>
        <w:tc>
          <w:tcPr>
            <w:tcW w:w="1559" w:type="dxa"/>
          </w:tcPr>
          <w:p w14:paraId="197F5C9C" w14:textId="77777777" w:rsidR="00BE2C62" w:rsidRPr="00041F3B" w:rsidRDefault="00BE2C62" w:rsidP="00FF7EA7">
            <w:pPr>
              <w:spacing w:line="360" w:lineRule="auto"/>
              <w:jc w:val="both"/>
              <w:rPr>
                <w:rFonts w:ascii="Book Antiqua" w:hAnsi="Book Antiqua" w:cs="Arial"/>
              </w:rPr>
            </w:pPr>
            <w:r w:rsidRPr="00041F3B">
              <w:rPr>
                <w:rFonts w:ascii="Book Antiqua" w:hAnsi="Book Antiqua" w:cs="Arial"/>
              </w:rPr>
              <w:t>GE</w:t>
            </w:r>
          </w:p>
          <w:p w14:paraId="0522CF05" w14:textId="0507E157" w:rsidR="00BE2C62" w:rsidRPr="00041F3B" w:rsidRDefault="00BE2C62"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236CB295" w14:textId="34F317D9" w:rsidR="00BE2C62" w:rsidRPr="00041F3B" w:rsidRDefault="00BE2C62" w:rsidP="00FF7EA7">
            <w:pPr>
              <w:spacing w:line="360" w:lineRule="auto"/>
              <w:jc w:val="both"/>
              <w:rPr>
                <w:rFonts w:ascii="Book Antiqua" w:hAnsi="Book Antiqua" w:cs="Arial"/>
              </w:rPr>
            </w:pPr>
            <w:r w:rsidRPr="00041F3B">
              <w:rPr>
                <w:rFonts w:ascii="Book Antiqua" w:hAnsi="Book Antiqua" w:cs="Arial"/>
              </w:rPr>
              <w:t>3.0</w:t>
            </w:r>
          </w:p>
        </w:tc>
        <w:tc>
          <w:tcPr>
            <w:tcW w:w="1843" w:type="dxa"/>
          </w:tcPr>
          <w:p w14:paraId="1C0BC7B6" w14:textId="4E93F6B1" w:rsidR="00BE2C62" w:rsidRPr="00041F3B" w:rsidRDefault="00BE2C62" w:rsidP="00FF7EA7">
            <w:pPr>
              <w:spacing w:line="360" w:lineRule="auto"/>
              <w:jc w:val="both"/>
              <w:rPr>
                <w:rFonts w:ascii="Book Antiqua" w:hAnsi="Book Antiqua" w:cs="Arial"/>
              </w:rPr>
            </w:pPr>
            <w:r w:rsidRPr="00041F3B">
              <w:rPr>
                <w:rFonts w:ascii="Book Antiqua" w:hAnsi="Book Antiqua" w:cs="Arial"/>
              </w:rPr>
              <w:t>SS SE EPI, BH, RT, FB, SPIR</w:t>
            </w:r>
          </w:p>
        </w:tc>
        <w:tc>
          <w:tcPr>
            <w:tcW w:w="1275" w:type="dxa"/>
          </w:tcPr>
          <w:p w14:paraId="0AF952D5" w14:textId="4154C70B" w:rsidR="00BE2C62" w:rsidRPr="00041F3B" w:rsidRDefault="00BE2C62" w:rsidP="00FF7EA7">
            <w:pPr>
              <w:spacing w:line="360" w:lineRule="auto"/>
              <w:jc w:val="both"/>
              <w:rPr>
                <w:rFonts w:ascii="Book Antiqua" w:hAnsi="Book Antiqua" w:cs="Arial"/>
              </w:rPr>
            </w:pPr>
            <w:r w:rsidRPr="00041F3B">
              <w:rPr>
                <w:rFonts w:ascii="Book Antiqua" w:hAnsi="Book Antiqua" w:cs="Arial"/>
              </w:rPr>
              <w:t>(2275-5454)/58.8</w:t>
            </w:r>
          </w:p>
        </w:tc>
        <w:tc>
          <w:tcPr>
            <w:tcW w:w="2979" w:type="dxa"/>
          </w:tcPr>
          <w:p w14:paraId="19EB7452" w14:textId="512E2CD4" w:rsidR="00BE2C62" w:rsidRPr="00041F3B" w:rsidRDefault="00BE2C62" w:rsidP="00FF7EA7">
            <w:pPr>
              <w:spacing w:line="360" w:lineRule="auto"/>
              <w:jc w:val="both"/>
              <w:rPr>
                <w:rFonts w:ascii="Book Antiqua" w:hAnsi="Book Antiqua" w:cs="Arial"/>
              </w:rPr>
            </w:pPr>
            <w:r w:rsidRPr="00041F3B">
              <w:rPr>
                <w:rFonts w:ascii="Book Antiqua" w:hAnsi="Book Antiqua" w:cs="Arial"/>
              </w:rPr>
              <w:t>21 (11F, 10M)</w:t>
            </w:r>
            <w:r w:rsidR="00A813D8" w:rsidRPr="00041F3B">
              <w:rPr>
                <w:rFonts w:ascii="Book Antiqua" w:hAnsi="Book Antiqua" w:cs="Arial"/>
              </w:rPr>
              <w:t>/</w:t>
            </w:r>
            <w:r w:rsidRPr="00041F3B">
              <w:rPr>
                <w:rFonts w:ascii="Book Antiqua" w:hAnsi="Book Antiqua" w:cs="Arial"/>
              </w:rPr>
              <w:t>28.3(3.6)</w:t>
            </w:r>
          </w:p>
        </w:tc>
        <w:tc>
          <w:tcPr>
            <w:tcW w:w="1984" w:type="dxa"/>
          </w:tcPr>
          <w:p w14:paraId="78DA3771" w14:textId="04C96223" w:rsidR="00BE2C62" w:rsidRPr="00041F3B" w:rsidRDefault="00BE2C62" w:rsidP="00FF7EA7">
            <w:pPr>
              <w:spacing w:line="360" w:lineRule="auto"/>
              <w:jc w:val="both"/>
              <w:rPr>
                <w:rFonts w:ascii="Book Antiqua" w:hAnsi="Book Antiqua" w:cs="Arial"/>
              </w:rPr>
            </w:pPr>
            <w:r w:rsidRPr="00041F3B">
              <w:rPr>
                <w:rFonts w:ascii="Book Antiqua" w:hAnsi="Book Antiqua" w:cs="Arial"/>
              </w:rPr>
              <w:t>0, 500</w:t>
            </w:r>
          </w:p>
        </w:tc>
        <w:tc>
          <w:tcPr>
            <w:tcW w:w="1983" w:type="dxa"/>
          </w:tcPr>
          <w:p w14:paraId="70FBFA22" w14:textId="5E23F195" w:rsidR="00BE2C62" w:rsidRPr="00041F3B" w:rsidRDefault="00BE2C62" w:rsidP="00FF7EA7">
            <w:pPr>
              <w:spacing w:line="360" w:lineRule="auto"/>
              <w:jc w:val="both"/>
              <w:rPr>
                <w:rFonts w:ascii="Book Antiqua" w:hAnsi="Book Antiqua" w:cs="Arial"/>
              </w:rPr>
            </w:pPr>
            <w:r w:rsidRPr="00041F3B">
              <w:rPr>
                <w:rFonts w:ascii="Book Antiqua" w:hAnsi="Book Antiqua" w:cs="Arial"/>
              </w:rPr>
              <w:t>BH: 1.57</w:t>
            </w:r>
            <w:r w:rsidR="007836EC" w:rsidRPr="00041F3B">
              <w:rPr>
                <w:rFonts w:ascii="Book Antiqua" w:eastAsia="宋体" w:hAnsi="Book Antiqua" w:cs="Arial" w:hint="eastAsia"/>
                <w:lang w:eastAsia="zh-CN"/>
              </w:rPr>
              <w:t xml:space="preserve"> </w:t>
            </w:r>
            <w:r w:rsidRPr="00041F3B">
              <w:rPr>
                <w:rFonts w:ascii="Book Antiqua" w:hAnsi="Book Antiqua" w:cs="Arial"/>
              </w:rPr>
              <w:t>(0.26)</w:t>
            </w:r>
          </w:p>
          <w:p w14:paraId="390F012D" w14:textId="23F7D4E5" w:rsidR="00BE2C62" w:rsidRPr="00041F3B" w:rsidRDefault="00BE2C62" w:rsidP="00FF7EA7">
            <w:pPr>
              <w:spacing w:line="360" w:lineRule="auto"/>
              <w:jc w:val="both"/>
              <w:rPr>
                <w:rFonts w:ascii="Book Antiqua" w:hAnsi="Book Antiqua" w:cs="Arial"/>
              </w:rPr>
            </w:pPr>
            <w:r w:rsidRPr="00041F3B">
              <w:rPr>
                <w:rFonts w:ascii="Book Antiqua" w:hAnsi="Book Antiqua" w:cs="Arial"/>
              </w:rPr>
              <w:t>RT: 1.75</w:t>
            </w:r>
            <w:r w:rsidR="007836EC" w:rsidRPr="00041F3B">
              <w:rPr>
                <w:rFonts w:ascii="Book Antiqua" w:eastAsia="宋体" w:hAnsi="Book Antiqua" w:cs="Arial" w:hint="eastAsia"/>
                <w:lang w:eastAsia="zh-CN"/>
              </w:rPr>
              <w:t xml:space="preserve"> </w:t>
            </w:r>
            <w:r w:rsidRPr="00041F3B">
              <w:rPr>
                <w:rFonts w:ascii="Book Antiqua" w:hAnsi="Book Antiqua" w:cs="Arial"/>
              </w:rPr>
              <w:t>(0.28)</w:t>
            </w:r>
          </w:p>
          <w:p w14:paraId="668DD918" w14:textId="75AF2104" w:rsidR="00F51E67" w:rsidRPr="00041F3B" w:rsidRDefault="00BE2C62" w:rsidP="00FF7EA7">
            <w:pPr>
              <w:spacing w:line="360" w:lineRule="auto"/>
              <w:jc w:val="both"/>
              <w:rPr>
                <w:rFonts w:ascii="Book Antiqua" w:hAnsi="Book Antiqua" w:cs="Arial"/>
              </w:rPr>
            </w:pPr>
            <w:r w:rsidRPr="00041F3B">
              <w:rPr>
                <w:rFonts w:ascii="Book Antiqua" w:hAnsi="Book Antiqua" w:cs="Arial"/>
              </w:rPr>
              <w:t>FB: 1.71</w:t>
            </w:r>
            <w:r w:rsidR="007836EC" w:rsidRPr="00041F3B">
              <w:rPr>
                <w:rFonts w:ascii="Book Antiqua" w:eastAsia="宋体" w:hAnsi="Book Antiqua" w:cs="Arial" w:hint="eastAsia"/>
                <w:lang w:eastAsia="zh-CN"/>
              </w:rPr>
              <w:t xml:space="preserve"> </w:t>
            </w:r>
            <w:r w:rsidRPr="00041F3B">
              <w:rPr>
                <w:rFonts w:ascii="Book Antiqua" w:hAnsi="Book Antiqua" w:cs="Arial"/>
              </w:rPr>
              <w:t>(0.28)</w:t>
            </w:r>
          </w:p>
        </w:tc>
      </w:tr>
      <w:tr w:rsidR="00BE2C62" w:rsidRPr="00041F3B" w14:paraId="249B934F" w14:textId="77777777" w:rsidTr="003D4A2C">
        <w:tc>
          <w:tcPr>
            <w:tcW w:w="1668" w:type="dxa"/>
          </w:tcPr>
          <w:p w14:paraId="6022928F" w14:textId="474C1CBA" w:rsidR="00BE2C62" w:rsidRPr="00041F3B" w:rsidRDefault="00BE2C62" w:rsidP="00FF7EA7">
            <w:pPr>
              <w:spacing w:line="360" w:lineRule="auto"/>
              <w:jc w:val="both"/>
              <w:rPr>
                <w:rFonts w:ascii="Book Antiqua" w:hAnsi="Book Antiqua" w:cs="Arial"/>
              </w:rPr>
            </w:pPr>
            <w:r w:rsidRPr="00041F3B">
              <w:rPr>
                <w:rFonts w:ascii="Book Antiqua" w:hAnsi="Book Antiqua" w:cs="Arial"/>
              </w:rPr>
              <w:t>Donati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[56]</w:t>
            </w:r>
            <w:r w:rsidR="00835E4E" w:rsidRPr="00041F3B">
              <w:rPr>
                <w:rFonts w:ascii="Book Antiqua" w:eastAsia="宋体" w:hAnsi="Book Antiqua" w:cs="Arial" w:hint="eastAsia"/>
                <w:lang w:eastAsia="zh-CN"/>
              </w:rPr>
              <w:t>,</w:t>
            </w:r>
          </w:p>
          <w:p w14:paraId="5097A362" w14:textId="316FAFDD" w:rsidR="00BE2C62" w:rsidRPr="00041F3B" w:rsidRDefault="00BE2C62" w:rsidP="00FF7EA7">
            <w:pPr>
              <w:spacing w:line="360" w:lineRule="auto"/>
              <w:jc w:val="both"/>
              <w:rPr>
                <w:rFonts w:ascii="Book Antiqua" w:hAnsi="Book Antiqua" w:cs="Arial"/>
                <w:vertAlign w:val="superscript"/>
              </w:rPr>
            </w:pPr>
            <w:r w:rsidRPr="00041F3B">
              <w:rPr>
                <w:rFonts w:ascii="Book Antiqua" w:hAnsi="Book Antiqua" w:cs="Arial"/>
              </w:rPr>
              <w:t>2014</w:t>
            </w:r>
          </w:p>
          <w:p w14:paraId="6463D3FF" w14:textId="77777777" w:rsidR="00773A43" w:rsidRPr="00041F3B" w:rsidRDefault="00773A43" w:rsidP="00FF7EA7">
            <w:pPr>
              <w:spacing w:line="360" w:lineRule="auto"/>
              <w:jc w:val="both"/>
              <w:rPr>
                <w:rFonts w:ascii="Book Antiqua" w:hAnsi="Book Antiqua" w:cs="Arial"/>
                <w:vertAlign w:val="superscript"/>
              </w:rPr>
            </w:pPr>
          </w:p>
          <w:p w14:paraId="380502DE" w14:textId="77777777" w:rsidR="00773A43" w:rsidRPr="00041F3B" w:rsidRDefault="00773A43" w:rsidP="00FF7EA7">
            <w:pPr>
              <w:spacing w:line="360" w:lineRule="auto"/>
              <w:jc w:val="both"/>
              <w:rPr>
                <w:rFonts w:ascii="Book Antiqua" w:eastAsia="宋体" w:hAnsi="Book Antiqua" w:cs="Arial"/>
                <w:vertAlign w:val="superscript"/>
                <w:lang w:eastAsia="zh-CN"/>
              </w:rPr>
            </w:pPr>
          </w:p>
          <w:p w14:paraId="7C770BC4" w14:textId="2F389F65" w:rsidR="00773A43" w:rsidRPr="00041F3B" w:rsidRDefault="00773A43" w:rsidP="00FF7EA7">
            <w:pPr>
              <w:spacing w:line="360" w:lineRule="auto"/>
              <w:jc w:val="both"/>
              <w:rPr>
                <w:rFonts w:ascii="Book Antiqua" w:hAnsi="Book Antiqua" w:cs="Arial"/>
              </w:rPr>
            </w:pPr>
          </w:p>
        </w:tc>
        <w:tc>
          <w:tcPr>
            <w:tcW w:w="1559" w:type="dxa"/>
          </w:tcPr>
          <w:p w14:paraId="371C2965" w14:textId="77777777" w:rsidR="00BE2C62" w:rsidRPr="00041F3B" w:rsidRDefault="00BE2C62" w:rsidP="00FF7EA7">
            <w:pPr>
              <w:pStyle w:val="ListParagraph"/>
              <w:numPr>
                <w:ilvl w:val="0"/>
                <w:numId w:val="16"/>
              </w:numPr>
              <w:spacing w:line="360" w:lineRule="auto"/>
              <w:ind w:left="0" w:firstLine="0"/>
              <w:jc w:val="both"/>
              <w:rPr>
                <w:rFonts w:ascii="Book Antiqua" w:hAnsi="Book Antiqua" w:cs="Arial"/>
              </w:rPr>
            </w:pPr>
            <w:r w:rsidRPr="00041F3B">
              <w:rPr>
                <w:rFonts w:ascii="Book Antiqua" w:hAnsi="Book Antiqua" w:cs="Arial"/>
              </w:rPr>
              <w:t>Siemens Sonata</w:t>
            </w:r>
          </w:p>
          <w:p w14:paraId="4E6CCEB9" w14:textId="77777777" w:rsidR="00BE2C62" w:rsidRPr="00041F3B" w:rsidRDefault="00BE2C62" w:rsidP="00FF7EA7">
            <w:pPr>
              <w:pStyle w:val="ListParagraph"/>
              <w:numPr>
                <w:ilvl w:val="0"/>
                <w:numId w:val="16"/>
              </w:numPr>
              <w:spacing w:line="360" w:lineRule="auto"/>
              <w:ind w:left="0" w:firstLine="0"/>
              <w:jc w:val="both"/>
              <w:rPr>
                <w:rFonts w:ascii="Book Antiqua" w:hAnsi="Book Antiqua" w:cs="Arial"/>
              </w:rPr>
            </w:pPr>
            <w:r w:rsidRPr="00041F3B">
              <w:rPr>
                <w:rFonts w:ascii="Book Antiqua" w:hAnsi="Book Antiqua" w:cs="Arial"/>
              </w:rPr>
              <w:t>Siemens Trio</w:t>
            </w:r>
          </w:p>
          <w:p w14:paraId="3F43708A" w14:textId="77777777" w:rsidR="00BE2C62" w:rsidRPr="00041F3B" w:rsidRDefault="00BE2C62" w:rsidP="00FF7EA7">
            <w:pPr>
              <w:pStyle w:val="ListParagraph"/>
              <w:numPr>
                <w:ilvl w:val="0"/>
                <w:numId w:val="16"/>
              </w:numPr>
              <w:spacing w:line="360" w:lineRule="auto"/>
              <w:ind w:left="0" w:firstLine="0"/>
              <w:jc w:val="both"/>
              <w:rPr>
                <w:rFonts w:ascii="Book Antiqua" w:hAnsi="Book Antiqua" w:cs="Arial"/>
              </w:rPr>
            </w:pPr>
            <w:r w:rsidRPr="00041F3B">
              <w:rPr>
                <w:rFonts w:ascii="Book Antiqua" w:hAnsi="Book Antiqua" w:cs="Arial"/>
              </w:rPr>
              <w:t>Philips Achieva</w:t>
            </w:r>
          </w:p>
          <w:p w14:paraId="1941361A" w14:textId="77777777" w:rsidR="00BE2C62" w:rsidRPr="00041F3B" w:rsidRDefault="00BE2C62" w:rsidP="00FF7EA7">
            <w:pPr>
              <w:pStyle w:val="ListParagraph"/>
              <w:numPr>
                <w:ilvl w:val="0"/>
                <w:numId w:val="16"/>
              </w:numPr>
              <w:spacing w:line="360" w:lineRule="auto"/>
              <w:ind w:left="0" w:firstLine="0"/>
              <w:jc w:val="both"/>
              <w:rPr>
                <w:rFonts w:ascii="Book Antiqua" w:hAnsi="Book Antiqua" w:cs="Arial"/>
              </w:rPr>
            </w:pPr>
            <w:r w:rsidRPr="00041F3B">
              <w:rPr>
                <w:rFonts w:ascii="Book Antiqua" w:hAnsi="Book Antiqua" w:cs="Arial"/>
              </w:rPr>
              <w:t>Philips Achieva</w:t>
            </w:r>
          </w:p>
          <w:p w14:paraId="5F25B1EC" w14:textId="70E445C1" w:rsidR="00BE2C62" w:rsidRPr="00041F3B" w:rsidRDefault="00BE2C62" w:rsidP="00FF7EA7">
            <w:pPr>
              <w:pStyle w:val="ListParagraph"/>
              <w:numPr>
                <w:ilvl w:val="0"/>
                <w:numId w:val="16"/>
              </w:numPr>
              <w:spacing w:line="360" w:lineRule="auto"/>
              <w:ind w:left="0" w:firstLine="0"/>
              <w:jc w:val="both"/>
              <w:rPr>
                <w:rFonts w:ascii="Book Antiqua" w:hAnsi="Book Antiqua" w:cs="Arial"/>
              </w:rPr>
            </w:pPr>
            <w:r w:rsidRPr="00041F3B">
              <w:rPr>
                <w:rFonts w:ascii="Book Antiqua" w:hAnsi="Book Antiqua" w:cs="Arial"/>
              </w:rPr>
              <w:t>GE Signa</w:t>
            </w:r>
          </w:p>
          <w:p w14:paraId="7E0B65E5" w14:textId="3FB40869" w:rsidR="00BE2C62" w:rsidRPr="00041F3B" w:rsidRDefault="00707335" w:rsidP="00FF7EA7">
            <w:pPr>
              <w:pStyle w:val="ListParagraph"/>
              <w:numPr>
                <w:ilvl w:val="0"/>
                <w:numId w:val="16"/>
              </w:numPr>
              <w:spacing w:line="360" w:lineRule="auto"/>
              <w:ind w:left="0" w:firstLine="0"/>
              <w:jc w:val="both"/>
              <w:rPr>
                <w:rFonts w:ascii="Book Antiqua" w:hAnsi="Book Antiqua" w:cs="Arial"/>
              </w:rPr>
            </w:pPr>
            <w:r w:rsidRPr="00041F3B">
              <w:rPr>
                <w:rFonts w:ascii="Book Antiqua" w:hAnsi="Book Antiqua" w:cs="Arial"/>
              </w:rPr>
              <w:t xml:space="preserve">   </w:t>
            </w:r>
            <w:r w:rsidR="00BE2C62" w:rsidRPr="00041F3B">
              <w:rPr>
                <w:rFonts w:ascii="Book Antiqua" w:hAnsi="Book Antiqua" w:cs="Arial"/>
              </w:rPr>
              <w:t>GE Discovery</w:t>
            </w:r>
          </w:p>
        </w:tc>
        <w:tc>
          <w:tcPr>
            <w:tcW w:w="1134" w:type="dxa"/>
          </w:tcPr>
          <w:p w14:paraId="43F50665" w14:textId="6CE6BE9D" w:rsidR="00BE2C62"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2A0327C2" w14:textId="77777777" w:rsidR="00BE2C62" w:rsidRPr="00041F3B" w:rsidRDefault="00BE2C62" w:rsidP="00FF7EA7">
            <w:pPr>
              <w:pStyle w:val="ListParagraph"/>
              <w:spacing w:line="360" w:lineRule="auto"/>
              <w:ind w:left="0"/>
              <w:jc w:val="both"/>
              <w:rPr>
                <w:rFonts w:ascii="Book Antiqua" w:hAnsi="Book Antiqua" w:cs="Arial"/>
              </w:rPr>
            </w:pPr>
          </w:p>
          <w:p w14:paraId="561919DD" w14:textId="130142C9" w:rsidR="00BE2C62" w:rsidRPr="00041F3B" w:rsidRDefault="00C3017F" w:rsidP="00FF7EA7">
            <w:pPr>
              <w:spacing w:line="360" w:lineRule="auto"/>
              <w:jc w:val="both"/>
              <w:rPr>
                <w:rFonts w:ascii="Book Antiqua" w:hAnsi="Book Antiqua" w:cs="Arial"/>
              </w:rPr>
            </w:pPr>
            <w:r w:rsidRPr="00041F3B">
              <w:rPr>
                <w:rFonts w:ascii="Book Antiqua" w:hAnsi="Book Antiqua" w:cs="Arial"/>
              </w:rPr>
              <w:t>3.0</w:t>
            </w:r>
          </w:p>
          <w:p w14:paraId="1C020BB4" w14:textId="77777777" w:rsidR="00BE2C62" w:rsidRPr="00041F3B" w:rsidRDefault="00BE2C62" w:rsidP="00FF7EA7">
            <w:pPr>
              <w:spacing w:line="360" w:lineRule="auto"/>
              <w:jc w:val="both"/>
              <w:rPr>
                <w:rFonts w:ascii="Book Antiqua" w:hAnsi="Book Antiqua" w:cs="Arial"/>
              </w:rPr>
            </w:pPr>
          </w:p>
          <w:p w14:paraId="1587B8C2" w14:textId="6B2B849E" w:rsidR="00BE2C62"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12C79F14" w14:textId="77777777" w:rsidR="00BE2C62" w:rsidRPr="00041F3B" w:rsidRDefault="00BE2C62" w:rsidP="00FF7EA7">
            <w:pPr>
              <w:spacing w:line="360" w:lineRule="auto"/>
              <w:jc w:val="both"/>
              <w:rPr>
                <w:rFonts w:ascii="Book Antiqua" w:hAnsi="Book Antiqua" w:cs="Arial"/>
              </w:rPr>
            </w:pPr>
          </w:p>
          <w:p w14:paraId="0F2E8960" w14:textId="6F4446B4" w:rsidR="00BE2C62" w:rsidRPr="00041F3B" w:rsidRDefault="00C3017F" w:rsidP="00FF7EA7">
            <w:pPr>
              <w:spacing w:line="360" w:lineRule="auto"/>
              <w:jc w:val="both"/>
              <w:rPr>
                <w:rFonts w:ascii="Book Antiqua" w:hAnsi="Book Antiqua" w:cs="Arial"/>
              </w:rPr>
            </w:pPr>
            <w:r w:rsidRPr="00041F3B">
              <w:rPr>
                <w:rFonts w:ascii="Book Antiqua" w:hAnsi="Book Antiqua" w:cs="Arial"/>
              </w:rPr>
              <w:t>3.0</w:t>
            </w:r>
          </w:p>
          <w:p w14:paraId="0758E9D1" w14:textId="77777777" w:rsidR="00BE2C62" w:rsidRPr="00041F3B" w:rsidRDefault="00BE2C62" w:rsidP="00FF7EA7">
            <w:pPr>
              <w:spacing w:line="360" w:lineRule="auto"/>
              <w:jc w:val="both"/>
              <w:rPr>
                <w:rFonts w:ascii="Book Antiqua" w:hAnsi="Book Antiqua" w:cs="Arial"/>
              </w:rPr>
            </w:pPr>
          </w:p>
          <w:p w14:paraId="790EA467" w14:textId="7F8B9DB3" w:rsidR="00BE2C62"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16510099" w14:textId="2A2DE96B" w:rsidR="00BE2C62" w:rsidRPr="00041F3B" w:rsidRDefault="00BE2C62" w:rsidP="00FF7EA7">
            <w:pPr>
              <w:spacing w:line="360" w:lineRule="auto"/>
              <w:jc w:val="both"/>
              <w:rPr>
                <w:rFonts w:ascii="Book Antiqua" w:hAnsi="Book Antiqua" w:cs="Arial"/>
              </w:rPr>
            </w:pPr>
            <w:r w:rsidRPr="00041F3B">
              <w:rPr>
                <w:rFonts w:ascii="Book Antiqua" w:hAnsi="Book Antiqua" w:cs="Arial"/>
              </w:rPr>
              <w:t>3.0</w:t>
            </w:r>
          </w:p>
        </w:tc>
        <w:tc>
          <w:tcPr>
            <w:tcW w:w="1843" w:type="dxa"/>
          </w:tcPr>
          <w:p w14:paraId="3C90B18B" w14:textId="65FE4BA4" w:rsidR="00BE2C62" w:rsidRPr="00041F3B" w:rsidRDefault="00BE2C62" w:rsidP="00FF7EA7">
            <w:pPr>
              <w:spacing w:line="360" w:lineRule="auto"/>
              <w:jc w:val="both"/>
              <w:rPr>
                <w:rFonts w:ascii="Book Antiqua" w:hAnsi="Book Antiqua" w:cs="Arial"/>
              </w:rPr>
            </w:pPr>
            <w:r w:rsidRPr="00041F3B">
              <w:rPr>
                <w:rFonts w:ascii="Book Antiqua" w:hAnsi="Book Antiqua" w:cs="Arial"/>
              </w:rPr>
              <w:t>SS SE EPI, FB, FS</w:t>
            </w:r>
          </w:p>
        </w:tc>
        <w:tc>
          <w:tcPr>
            <w:tcW w:w="1275" w:type="dxa"/>
          </w:tcPr>
          <w:p w14:paraId="15F7F1AC" w14:textId="67A8B721" w:rsidR="00BE2C62" w:rsidRPr="00041F3B" w:rsidRDefault="00BE2C62" w:rsidP="00FF7EA7">
            <w:pPr>
              <w:spacing w:line="360" w:lineRule="auto"/>
              <w:jc w:val="both"/>
              <w:rPr>
                <w:rFonts w:ascii="Book Antiqua" w:hAnsi="Book Antiqua" w:cs="Arial"/>
              </w:rPr>
            </w:pPr>
            <w:r w:rsidRPr="00041F3B">
              <w:rPr>
                <w:rFonts w:ascii="Book Antiqua" w:hAnsi="Book Antiqua" w:cs="Arial"/>
              </w:rPr>
              <w:t>(5000-6225)/(36-76)</w:t>
            </w:r>
          </w:p>
        </w:tc>
        <w:tc>
          <w:tcPr>
            <w:tcW w:w="2979" w:type="dxa"/>
          </w:tcPr>
          <w:p w14:paraId="63FF1498" w14:textId="4179B665" w:rsidR="00BE2C62" w:rsidRPr="00041F3B" w:rsidRDefault="00BE2C62" w:rsidP="00FF7EA7">
            <w:pPr>
              <w:spacing w:line="360" w:lineRule="auto"/>
              <w:jc w:val="both"/>
              <w:rPr>
                <w:rFonts w:ascii="Book Antiqua" w:hAnsi="Book Antiqua" w:cs="Arial"/>
              </w:rPr>
            </w:pPr>
            <w:r w:rsidRPr="00041F3B">
              <w:rPr>
                <w:rFonts w:ascii="Book Antiqua" w:hAnsi="Book Antiqua" w:cs="Arial"/>
              </w:rPr>
              <w:t>10 (10M)</w:t>
            </w:r>
            <w:r w:rsidR="00A813D8" w:rsidRPr="00041F3B">
              <w:rPr>
                <w:rFonts w:ascii="Book Antiqua" w:hAnsi="Book Antiqua" w:cs="Arial"/>
              </w:rPr>
              <w:t>/</w:t>
            </w:r>
            <w:r w:rsidRPr="00041F3B">
              <w:rPr>
                <w:rFonts w:ascii="Book Antiqua" w:hAnsi="Book Antiqua" w:cs="Arial"/>
              </w:rPr>
              <w:t>36.6(7.7)</w:t>
            </w:r>
          </w:p>
        </w:tc>
        <w:tc>
          <w:tcPr>
            <w:tcW w:w="1984" w:type="dxa"/>
          </w:tcPr>
          <w:p w14:paraId="4BC60580" w14:textId="14B91241" w:rsidR="00BE2C62" w:rsidRPr="00041F3B" w:rsidRDefault="00BE2C62"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1AFDFEB0" w14:textId="3A33B0B6" w:rsidR="00BE2C62" w:rsidRPr="00041F3B" w:rsidRDefault="00BE2C62" w:rsidP="00FF7EA7">
            <w:pPr>
              <w:pStyle w:val="ListParagraph"/>
              <w:numPr>
                <w:ilvl w:val="0"/>
                <w:numId w:val="17"/>
              </w:numPr>
              <w:spacing w:line="360" w:lineRule="auto"/>
              <w:ind w:left="0" w:firstLine="0"/>
              <w:jc w:val="both"/>
              <w:rPr>
                <w:rFonts w:ascii="Book Antiqua" w:hAnsi="Book Antiqua" w:cs="Arial"/>
              </w:rPr>
            </w:pPr>
            <w:r w:rsidRPr="00041F3B">
              <w:rPr>
                <w:rFonts w:ascii="Book Antiqua" w:hAnsi="Book Antiqua" w:cs="Arial"/>
              </w:rPr>
              <w:t>1.427</w:t>
            </w:r>
            <w:r w:rsidR="007836EC" w:rsidRPr="00041F3B">
              <w:rPr>
                <w:rFonts w:ascii="Book Antiqua" w:eastAsia="宋体" w:hAnsi="Book Antiqua" w:cs="Arial" w:hint="eastAsia"/>
                <w:lang w:eastAsia="zh-CN"/>
              </w:rPr>
              <w:t xml:space="preserve"> </w:t>
            </w:r>
            <w:r w:rsidRPr="00041F3B">
              <w:rPr>
                <w:rFonts w:ascii="Book Antiqua" w:hAnsi="Book Antiqua" w:cs="Arial"/>
              </w:rPr>
              <w:t>(0.165)</w:t>
            </w:r>
          </w:p>
          <w:p w14:paraId="1D206CD2" w14:textId="6C0F041D" w:rsidR="00BE2C62" w:rsidRPr="00041F3B" w:rsidRDefault="00BE2C62" w:rsidP="00FF7EA7">
            <w:pPr>
              <w:pStyle w:val="ListParagraph"/>
              <w:numPr>
                <w:ilvl w:val="0"/>
                <w:numId w:val="17"/>
              </w:numPr>
              <w:spacing w:line="360" w:lineRule="auto"/>
              <w:ind w:left="0" w:firstLine="0"/>
              <w:jc w:val="both"/>
              <w:rPr>
                <w:rFonts w:ascii="Book Antiqua" w:hAnsi="Book Antiqua" w:cs="Arial"/>
              </w:rPr>
            </w:pPr>
            <w:r w:rsidRPr="00041F3B">
              <w:rPr>
                <w:rFonts w:ascii="Book Antiqua" w:hAnsi="Book Antiqua" w:cs="Arial"/>
              </w:rPr>
              <w:t>1.418</w:t>
            </w:r>
            <w:r w:rsidR="007836EC" w:rsidRPr="00041F3B">
              <w:rPr>
                <w:rFonts w:ascii="Book Antiqua" w:eastAsia="宋体" w:hAnsi="Book Antiqua" w:cs="Arial" w:hint="eastAsia"/>
                <w:lang w:eastAsia="zh-CN"/>
              </w:rPr>
              <w:t xml:space="preserve"> </w:t>
            </w:r>
            <w:r w:rsidRPr="00041F3B">
              <w:rPr>
                <w:rFonts w:ascii="Book Antiqua" w:hAnsi="Book Antiqua" w:cs="Arial"/>
              </w:rPr>
              <w:t>(0.189)</w:t>
            </w:r>
          </w:p>
          <w:p w14:paraId="7FFB87AE" w14:textId="171DD01D" w:rsidR="00BE2C62" w:rsidRPr="00041F3B" w:rsidRDefault="00BE2C62" w:rsidP="00FF7EA7">
            <w:pPr>
              <w:pStyle w:val="ListParagraph"/>
              <w:numPr>
                <w:ilvl w:val="0"/>
                <w:numId w:val="17"/>
              </w:numPr>
              <w:spacing w:line="360" w:lineRule="auto"/>
              <w:ind w:left="0" w:firstLine="0"/>
              <w:jc w:val="both"/>
              <w:rPr>
                <w:rFonts w:ascii="Book Antiqua" w:hAnsi="Book Antiqua" w:cs="Arial"/>
              </w:rPr>
            </w:pPr>
            <w:r w:rsidRPr="00041F3B">
              <w:rPr>
                <w:rFonts w:ascii="Book Antiqua" w:hAnsi="Book Antiqua" w:cs="Arial"/>
              </w:rPr>
              <w:t>1.427</w:t>
            </w:r>
            <w:r w:rsidR="007836EC" w:rsidRPr="00041F3B">
              <w:rPr>
                <w:rFonts w:ascii="Book Antiqua" w:eastAsia="宋体" w:hAnsi="Book Antiqua" w:cs="Arial" w:hint="eastAsia"/>
                <w:lang w:eastAsia="zh-CN"/>
              </w:rPr>
              <w:t xml:space="preserve"> </w:t>
            </w:r>
            <w:r w:rsidRPr="00041F3B">
              <w:rPr>
                <w:rFonts w:ascii="Book Antiqua" w:hAnsi="Book Antiqua" w:cs="Arial"/>
              </w:rPr>
              <w:t>(0.212)</w:t>
            </w:r>
          </w:p>
          <w:p w14:paraId="6F9124C8" w14:textId="6DC59A83" w:rsidR="00BE2C62" w:rsidRPr="00041F3B" w:rsidRDefault="00BE2C62" w:rsidP="00FF7EA7">
            <w:pPr>
              <w:pStyle w:val="ListParagraph"/>
              <w:numPr>
                <w:ilvl w:val="0"/>
                <w:numId w:val="17"/>
              </w:numPr>
              <w:spacing w:line="360" w:lineRule="auto"/>
              <w:ind w:left="0" w:firstLine="0"/>
              <w:jc w:val="both"/>
              <w:rPr>
                <w:rFonts w:ascii="Book Antiqua" w:hAnsi="Book Antiqua" w:cs="Arial"/>
              </w:rPr>
            </w:pPr>
            <w:r w:rsidRPr="00041F3B">
              <w:rPr>
                <w:rFonts w:ascii="Book Antiqua" w:hAnsi="Book Antiqua" w:cs="Arial"/>
              </w:rPr>
              <w:t>1.371</w:t>
            </w:r>
            <w:r w:rsidR="007836EC" w:rsidRPr="00041F3B">
              <w:rPr>
                <w:rFonts w:ascii="Book Antiqua" w:eastAsia="宋体" w:hAnsi="Book Antiqua" w:cs="Arial" w:hint="eastAsia"/>
                <w:lang w:eastAsia="zh-CN"/>
              </w:rPr>
              <w:t xml:space="preserve"> </w:t>
            </w:r>
            <w:r w:rsidRPr="00041F3B">
              <w:rPr>
                <w:rFonts w:ascii="Book Antiqua" w:hAnsi="Book Antiqua" w:cs="Arial"/>
              </w:rPr>
              <w:t>(0.193)</w:t>
            </w:r>
          </w:p>
          <w:p w14:paraId="2E3CEF30" w14:textId="50C57359" w:rsidR="00BE2C62" w:rsidRPr="00041F3B" w:rsidRDefault="00BE2C62" w:rsidP="00FF7EA7">
            <w:pPr>
              <w:pStyle w:val="ListParagraph"/>
              <w:numPr>
                <w:ilvl w:val="0"/>
                <w:numId w:val="17"/>
              </w:numPr>
              <w:spacing w:line="360" w:lineRule="auto"/>
              <w:ind w:left="0" w:firstLine="0"/>
              <w:jc w:val="both"/>
              <w:rPr>
                <w:rFonts w:ascii="Book Antiqua" w:hAnsi="Book Antiqua" w:cs="Arial"/>
              </w:rPr>
            </w:pPr>
            <w:r w:rsidRPr="00041F3B">
              <w:rPr>
                <w:rFonts w:ascii="Book Antiqua" w:hAnsi="Book Antiqua" w:cs="Arial"/>
              </w:rPr>
              <w:t>1.496</w:t>
            </w:r>
            <w:r w:rsidR="007836EC" w:rsidRPr="00041F3B">
              <w:rPr>
                <w:rFonts w:ascii="Book Antiqua" w:eastAsia="宋体" w:hAnsi="Book Antiqua" w:cs="Arial" w:hint="eastAsia"/>
                <w:lang w:eastAsia="zh-CN"/>
              </w:rPr>
              <w:t xml:space="preserve"> </w:t>
            </w:r>
            <w:r w:rsidRPr="00041F3B">
              <w:rPr>
                <w:rFonts w:ascii="Book Antiqua" w:hAnsi="Book Antiqua" w:cs="Arial"/>
              </w:rPr>
              <w:t>(0.220)</w:t>
            </w:r>
          </w:p>
          <w:p w14:paraId="06CDEA20" w14:textId="41E6FC91" w:rsidR="00BE2C62" w:rsidRPr="00041F3B" w:rsidRDefault="00BE2C62" w:rsidP="00FF7EA7">
            <w:pPr>
              <w:pStyle w:val="ListParagraph"/>
              <w:numPr>
                <w:ilvl w:val="0"/>
                <w:numId w:val="17"/>
              </w:numPr>
              <w:spacing w:line="360" w:lineRule="auto"/>
              <w:ind w:left="0" w:firstLine="0"/>
              <w:jc w:val="both"/>
              <w:rPr>
                <w:rFonts w:ascii="Book Antiqua" w:hAnsi="Book Antiqua" w:cs="Arial"/>
              </w:rPr>
            </w:pPr>
            <w:r w:rsidRPr="00041F3B">
              <w:rPr>
                <w:rFonts w:ascii="Book Antiqua" w:hAnsi="Book Antiqua" w:cs="Arial"/>
              </w:rPr>
              <w:t>1.621</w:t>
            </w:r>
            <w:r w:rsidR="007836EC" w:rsidRPr="00041F3B">
              <w:rPr>
                <w:rFonts w:ascii="Book Antiqua" w:eastAsia="宋体" w:hAnsi="Book Antiqua" w:cs="Arial" w:hint="eastAsia"/>
                <w:lang w:eastAsia="zh-CN"/>
              </w:rPr>
              <w:t xml:space="preserve"> </w:t>
            </w:r>
            <w:r w:rsidRPr="00041F3B">
              <w:rPr>
                <w:rFonts w:ascii="Book Antiqua" w:hAnsi="Book Antiqua" w:cs="Arial"/>
              </w:rPr>
              <w:t>(0.283)</w:t>
            </w:r>
          </w:p>
        </w:tc>
      </w:tr>
      <w:tr w:rsidR="00820C9C" w:rsidRPr="00041F3B" w14:paraId="0C834269" w14:textId="77777777" w:rsidTr="003D4A2C">
        <w:tc>
          <w:tcPr>
            <w:tcW w:w="1668" w:type="dxa"/>
          </w:tcPr>
          <w:p w14:paraId="0644A74F" w14:textId="1C1DC76D" w:rsidR="00D63240" w:rsidRPr="00041F3B" w:rsidRDefault="00820C9C" w:rsidP="00FF7EA7">
            <w:pPr>
              <w:spacing w:line="360" w:lineRule="auto"/>
              <w:jc w:val="both"/>
              <w:rPr>
                <w:rFonts w:ascii="Book Antiqua" w:hAnsi="Book Antiqua" w:cs="Arial"/>
              </w:rPr>
            </w:pPr>
            <w:r w:rsidRPr="00041F3B">
              <w:rPr>
                <w:rFonts w:ascii="Book Antiqua" w:hAnsi="Book Antiqua" w:cs="Arial"/>
              </w:rPr>
              <w:t xml:space="preserve">Ma </w:t>
            </w:r>
            <w:r w:rsidR="00835E4E" w:rsidRPr="00041F3B">
              <w:rPr>
                <w:rFonts w:ascii="Book Antiqua" w:eastAsia="宋体" w:hAnsi="Book Antiqua" w:cs="Arial" w:hint="eastAsia"/>
                <w:i/>
                <w:lang w:eastAsia="zh-CN"/>
              </w:rPr>
              <w:t>et al</w:t>
            </w:r>
            <w:r w:rsidR="00835E4E" w:rsidRPr="00041F3B">
              <w:rPr>
                <w:rFonts w:ascii="Book Antiqua" w:eastAsia="宋体" w:hAnsi="Book Antiqua" w:cs="Arial" w:hint="eastAsia"/>
                <w:vertAlign w:val="superscript"/>
                <w:lang w:eastAsia="zh-CN"/>
              </w:rPr>
              <w:t>[153]</w:t>
            </w:r>
            <w:r w:rsidR="00835E4E" w:rsidRPr="00041F3B">
              <w:rPr>
                <w:rFonts w:ascii="Book Antiqua" w:eastAsia="宋体" w:hAnsi="Book Antiqua" w:cs="Arial" w:hint="eastAsia"/>
                <w:lang w:eastAsia="zh-CN"/>
              </w:rPr>
              <w:t>,</w:t>
            </w:r>
          </w:p>
          <w:p w14:paraId="33659D60" w14:textId="23CA488B" w:rsidR="00820C9C" w:rsidRPr="00041F3B" w:rsidRDefault="00820C9C" w:rsidP="00875B74">
            <w:pPr>
              <w:spacing w:line="360" w:lineRule="auto"/>
              <w:jc w:val="both"/>
              <w:rPr>
                <w:rFonts w:ascii="Book Antiqua" w:hAnsi="Book Antiqua" w:cs="Arial"/>
              </w:rPr>
            </w:pPr>
            <w:r w:rsidRPr="00041F3B">
              <w:rPr>
                <w:rFonts w:ascii="Book Antiqua" w:hAnsi="Book Antiqua" w:cs="Arial"/>
              </w:rPr>
              <w:t>2015</w:t>
            </w:r>
          </w:p>
        </w:tc>
        <w:tc>
          <w:tcPr>
            <w:tcW w:w="1559" w:type="dxa"/>
          </w:tcPr>
          <w:p w14:paraId="5C5349E9" w14:textId="25A280A3" w:rsidR="00820C9C" w:rsidRPr="00041F3B" w:rsidRDefault="00334EC8"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024747EA" w14:textId="662DC062" w:rsidR="00820C9C" w:rsidRPr="00041F3B" w:rsidRDefault="00334EC8" w:rsidP="00FF7EA7">
            <w:pPr>
              <w:spacing w:line="360" w:lineRule="auto"/>
              <w:jc w:val="both"/>
              <w:rPr>
                <w:rFonts w:ascii="Book Antiqua" w:hAnsi="Book Antiqua" w:cs="Arial"/>
              </w:rPr>
            </w:pPr>
            <w:r w:rsidRPr="00041F3B">
              <w:rPr>
                <w:rFonts w:ascii="Book Antiqua" w:hAnsi="Book Antiqua" w:cs="Arial"/>
              </w:rPr>
              <w:t>3.0</w:t>
            </w:r>
          </w:p>
        </w:tc>
        <w:tc>
          <w:tcPr>
            <w:tcW w:w="1843" w:type="dxa"/>
          </w:tcPr>
          <w:p w14:paraId="039E8E70" w14:textId="4EB25C99" w:rsidR="00820C9C" w:rsidRPr="00041F3B" w:rsidRDefault="00334EC8" w:rsidP="00FF7EA7">
            <w:pPr>
              <w:spacing w:line="360" w:lineRule="auto"/>
              <w:jc w:val="both"/>
              <w:rPr>
                <w:rFonts w:ascii="Book Antiqua" w:hAnsi="Book Antiqua" w:cs="Arial"/>
              </w:rPr>
            </w:pPr>
            <w:r w:rsidRPr="00041F3B">
              <w:rPr>
                <w:rFonts w:ascii="Book Antiqua" w:hAnsi="Book Antiqua" w:cs="Arial"/>
              </w:rPr>
              <w:t>SS EPI</w:t>
            </w:r>
          </w:p>
        </w:tc>
        <w:tc>
          <w:tcPr>
            <w:tcW w:w="1275" w:type="dxa"/>
          </w:tcPr>
          <w:p w14:paraId="74CB1B87" w14:textId="2B972CD4" w:rsidR="00820C9C" w:rsidRPr="00041F3B" w:rsidRDefault="00334EC8" w:rsidP="00FF7EA7">
            <w:pPr>
              <w:spacing w:line="360" w:lineRule="auto"/>
              <w:jc w:val="both"/>
              <w:rPr>
                <w:rFonts w:ascii="Book Antiqua" w:hAnsi="Book Antiqua" w:cs="Arial"/>
              </w:rPr>
            </w:pPr>
            <w:r w:rsidRPr="00041F3B">
              <w:rPr>
                <w:rFonts w:ascii="Book Antiqua" w:hAnsi="Book Antiqua" w:cs="Arial"/>
              </w:rPr>
              <w:t>6000/58.6</w:t>
            </w:r>
          </w:p>
        </w:tc>
        <w:tc>
          <w:tcPr>
            <w:tcW w:w="2979" w:type="dxa"/>
          </w:tcPr>
          <w:p w14:paraId="2EEC0DC2" w14:textId="296267ED" w:rsidR="00820C9C" w:rsidRPr="00041F3B" w:rsidRDefault="00334EC8" w:rsidP="00FF7EA7">
            <w:pPr>
              <w:spacing w:line="360" w:lineRule="auto"/>
              <w:jc w:val="both"/>
              <w:rPr>
                <w:rFonts w:ascii="Book Antiqua" w:hAnsi="Book Antiqua" w:cs="Arial"/>
              </w:rPr>
            </w:pPr>
            <w:r w:rsidRPr="00041F3B">
              <w:rPr>
                <w:rFonts w:ascii="Book Antiqua" w:hAnsi="Book Antiqua" w:cs="Arial"/>
              </w:rPr>
              <w:t>22 (13M)</w:t>
            </w:r>
            <w:r w:rsidR="00A813D8" w:rsidRPr="00041F3B">
              <w:rPr>
                <w:rFonts w:ascii="Book Antiqua" w:hAnsi="Book Antiqua" w:cs="Arial"/>
              </w:rPr>
              <w:t>/</w:t>
            </w:r>
            <w:r w:rsidRPr="00041F3B">
              <w:rPr>
                <w:rFonts w:ascii="Book Antiqua" w:hAnsi="Book Antiqua" w:cs="Arial"/>
              </w:rPr>
              <w:t>63.7(6.8)</w:t>
            </w:r>
          </w:p>
        </w:tc>
        <w:tc>
          <w:tcPr>
            <w:tcW w:w="1984" w:type="dxa"/>
          </w:tcPr>
          <w:p w14:paraId="30D8A29F" w14:textId="679376FF" w:rsidR="00820C9C" w:rsidRPr="00041F3B" w:rsidRDefault="00334EC8" w:rsidP="00FF7EA7">
            <w:pPr>
              <w:spacing w:line="360" w:lineRule="auto"/>
              <w:jc w:val="both"/>
              <w:rPr>
                <w:rFonts w:ascii="Book Antiqua" w:hAnsi="Book Antiqua" w:cs="Arial"/>
              </w:rPr>
            </w:pPr>
            <w:r w:rsidRPr="00041F3B">
              <w:rPr>
                <w:rFonts w:ascii="Book Antiqua" w:hAnsi="Book Antiqua" w:cs="Arial"/>
              </w:rPr>
              <w:t>0, 600</w:t>
            </w:r>
          </w:p>
        </w:tc>
        <w:tc>
          <w:tcPr>
            <w:tcW w:w="1983" w:type="dxa"/>
          </w:tcPr>
          <w:p w14:paraId="50192024" w14:textId="195BCF4A" w:rsidR="00334EC8" w:rsidRPr="00041F3B" w:rsidRDefault="00334EC8" w:rsidP="00FF7EA7">
            <w:pPr>
              <w:spacing w:line="360" w:lineRule="auto"/>
              <w:jc w:val="both"/>
              <w:rPr>
                <w:rFonts w:ascii="Book Antiqua" w:hAnsi="Book Antiqua" w:cs="Arial"/>
              </w:rPr>
            </w:pPr>
            <w:r w:rsidRPr="00041F3B">
              <w:rPr>
                <w:rFonts w:ascii="Book Antiqua" w:hAnsi="Book Antiqua" w:cs="Arial"/>
              </w:rPr>
              <w:t>VOI: 1.44 (0.11)</w:t>
            </w:r>
          </w:p>
          <w:p w14:paraId="01E36AC2" w14:textId="39101F3F" w:rsidR="00820C9C" w:rsidRPr="00041F3B" w:rsidRDefault="00334EC8" w:rsidP="00FF7EA7">
            <w:pPr>
              <w:spacing w:line="360" w:lineRule="auto"/>
              <w:jc w:val="both"/>
              <w:rPr>
                <w:rFonts w:ascii="Book Antiqua" w:hAnsi="Book Antiqua" w:cs="Arial"/>
              </w:rPr>
            </w:pPr>
            <w:r w:rsidRPr="00041F3B">
              <w:rPr>
                <w:rFonts w:ascii="Book Antiqua" w:hAnsi="Book Antiqua" w:cs="Arial"/>
              </w:rPr>
              <w:t>ROI: 1.40 (0.14)</w:t>
            </w:r>
          </w:p>
        </w:tc>
      </w:tr>
    </w:tbl>
    <w:p w14:paraId="4C689DA9" w14:textId="6EF2E835" w:rsidR="00E07C9F" w:rsidRPr="00041F3B" w:rsidRDefault="00E07C9F" w:rsidP="00DA00EB">
      <w:pPr>
        <w:spacing w:line="360" w:lineRule="auto"/>
        <w:jc w:val="both"/>
        <w:rPr>
          <w:rFonts w:ascii="Book Antiqua" w:eastAsia="宋体" w:hAnsi="Book Antiqua" w:cs="Arial"/>
          <w:lang w:eastAsia="zh-CN"/>
        </w:rPr>
      </w:pPr>
    </w:p>
    <w:p w14:paraId="556848DC" w14:textId="77777777" w:rsidR="00E43A22" w:rsidRPr="00041F3B" w:rsidRDefault="00E43A22" w:rsidP="00DA00EB">
      <w:pPr>
        <w:spacing w:line="360" w:lineRule="auto"/>
        <w:jc w:val="both"/>
        <w:rPr>
          <w:rFonts w:ascii="Book Antiqua" w:hAnsi="Book Antiqua" w:cs="Arial"/>
          <w:lang w:eastAsia="zh-CN"/>
        </w:rPr>
      </w:pPr>
      <w:r w:rsidRPr="00041F3B">
        <w:rPr>
          <w:rFonts w:ascii="Book Antiqua" w:hAnsi="Book Antiqua" w:cs="Arial"/>
        </w:rPr>
        <w:t xml:space="preserve">Some studies were carried out with more </w:t>
      </w:r>
      <w:r w:rsidRPr="00041F3B">
        <w:rPr>
          <w:rFonts w:ascii="Book Antiqua" w:hAnsi="Book Antiqua" w:cs="Arial"/>
          <w:i/>
        </w:rPr>
        <w:t>b</w:t>
      </w:r>
      <w:r w:rsidRPr="00041F3B">
        <w:rPr>
          <w:rFonts w:ascii="Book Antiqua" w:hAnsi="Book Antiqua" w:cs="Arial"/>
        </w:rPr>
        <w:t xml:space="preserve">-values than specified in the following table to compute </w:t>
      </w:r>
      <w:r w:rsidRPr="00041F3B">
        <w:rPr>
          <w:rFonts w:ascii="Book Antiqua" w:eastAsia="Times New Roman" w:hAnsi="Book Antiqua" w:cs="Arial"/>
          <w:lang w:val="en-GB"/>
        </w:rPr>
        <w:t>intravoxel incoherent motion</w:t>
      </w:r>
      <w:r w:rsidRPr="00041F3B">
        <w:rPr>
          <w:rFonts w:ascii="Book Antiqua" w:hAnsi="Book Antiqua" w:cs="Arial"/>
        </w:rPr>
        <w:t xml:space="preserve">-specific parameters. </w:t>
      </w:r>
      <w:r w:rsidRPr="00041F3B">
        <w:rPr>
          <w:rFonts w:ascii="Book Antiqua" w:eastAsia="宋体" w:hAnsi="Book Antiqua" w:cs="Arial" w:hint="eastAsia"/>
          <w:vertAlign w:val="superscript"/>
          <w:lang w:eastAsia="zh-CN"/>
        </w:rPr>
        <w:t>1</w:t>
      </w:r>
      <w:r w:rsidRPr="00041F3B">
        <w:rPr>
          <w:rFonts w:ascii="Book Antiqua" w:hAnsi="Book Antiqua" w:cs="Arial"/>
        </w:rPr>
        <w:t>Mean ADC of the three sequences reported in the paper.</w:t>
      </w:r>
      <w:r w:rsidRPr="00041F3B">
        <w:rPr>
          <w:rFonts w:ascii="Book Antiqua" w:eastAsia="Times New Roman" w:hAnsi="Book Antiqua" w:cs="Arial"/>
          <w:lang w:val="en-GB"/>
        </w:rPr>
        <w:t xml:space="preserve"> ADC</w:t>
      </w:r>
      <w:r w:rsidRPr="00041F3B">
        <w:rPr>
          <w:rFonts w:ascii="Book Antiqua" w:eastAsia="宋体" w:hAnsi="Book Antiqua" w:cs="Arial" w:hint="eastAsia"/>
          <w:lang w:val="en-GB" w:eastAsia="zh-CN"/>
        </w:rPr>
        <w:t xml:space="preserve">: </w:t>
      </w:r>
      <w:r w:rsidRPr="00041F3B">
        <w:rPr>
          <w:rFonts w:ascii="Book Antiqua" w:eastAsia="Times New Roman" w:hAnsi="Book Antiqua" w:cs="Arial"/>
          <w:lang w:val="en-GB"/>
        </w:rPr>
        <w:t>Apparent diffusion coefficient</w:t>
      </w:r>
      <w:r w:rsidRPr="00041F3B">
        <w:rPr>
          <w:rFonts w:ascii="Book Antiqua" w:eastAsia="宋体" w:hAnsi="Book Antiqua" w:cs="Arial" w:hint="eastAsia"/>
          <w:lang w:val="en-GB" w:eastAsia="zh-CN"/>
        </w:rPr>
        <w:t xml:space="preserve">; </w:t>
      </w:r>
      <w:r w:rsidRPr="00041F3B">
        <w:rPr>
          <w:rFonts w:ascii="Book Antiqua" w:hAnsi="Book Antiqua" w:cs="Arial"/>
        </w:rPr>
        <w:t>F</w:t>
      </w:r>
      <w:r w:rsidRPr="00041F3B">
        <w:rPr>
          <w:rFonts w:ascii="Book Antiqua" w:eastAsia="宋体" w:hAnsi="Book Antiqua" w:cs="Arial" w:hint="eastAsia"/>
          <w:lang w:eastAsia="zh-CN"/>
        </w:rPr>
        <w:t>:</w:t>
      </w:r>
      <w:r w:rsidRPr="00041F3B">
        <w:rPr>
          <w:rFonts w:ascii="Book Antiqua" w:hAnsi="Book Antiqua" w:cs="Arial"/>
        </w:rPr>
        <w:t xml:space="preserve"> Female</w:t>
      </w:r>
      <w:r w:rsidRPr="00041F3B">
        <w:rPr>
          <w:rFonts w:ascii="Book Antiqua" w:eastAsia="宋体" w:hAnsi="Book Antiqua" w:cs="Arial" w:hint="eastAsia"/>
          <w:lang w:eastAsia="zh-CN"/>
        </w:rPr>
        <w:t>;</w:t>
      </w:r>
      <w:r w:rsidRPr="00041F3B">
        <w:rPr>
          <w:rFonts w:ascii="Book Antiqua" w:hAnsi="Book Antiqua" w:cs="Arial"/>
        </w:rPr>
        <w:t xml:space="preserve"> M</w:t>
      </w:r>
      <w:r w:rsidRPr="00041F3B">
        <w:rPr>
          <w:rFonts w:ascii="Book Antiqua" w:eastAsia="宋体" w:hAnsi="Book Antiqua" w:cs="Arial" w:hint="eastAsia"/>
          <w:lang w:eastAsia="zh-CN"/>
        </w:rPr>
        <w:t>:</w:t>
      </w:r>
      <w:r w:rsidRPr="00041F3B">
        <w:rPr>
          <w:rFonts w:ascii="Book Antiqua" w:hAnsi="Book Antiqua" w:cs="Arial"/>
        </w:rPr>
        <w:t xml:space="preserve"> Male</w:t>
      </w:r>
      <w:r w:rsidRPr="00041F3B">
        <w:rPr>
          <w:rFonts w:ascii="Book Antiqua" w:eastAsia="宋体" w:hAnsi="Book Antiqua" w:cs="Arial" w:hint="eastAsia"/>
          <w:lang w:eastAsia="zh-CN"/>
        </w:rPr>
        <w:t>;</w:t>
      </w:r>
      <w:r w:rsidRPr="00041F3B">
        <w:rPr>
          <w:rFonts w:ascii="Book Antiqua" w:hAnsi="Book Antiqua" w:cs="Arial"/>
        </w:rPr>
        <w:t xml:space="preserve"> NR</w:t>
      </w:r>
      <w:r w:rsidRPr="00041F3B">
        <w:rPr>
          <w:rFonts w:ascii="Book Antiqua" w:eastAsia="宋体" w:hAnsi="Book Antiqua" w:cs="Arial" w:hint="eastAsia"/>
          <w:lang w:eastAsia="zh-CN"/>
        </w:rPr>
        <w:t>:</w:t>
      </w:r>
      <w:r w:rsidRPr="00041F3B">
        <w:rPr>
          <w:rFonts w:ascii="Book Antiqua" w:hAnsi="Book Antiqua" w:cs="Arial"/>
        </w:rPr>
        <w:t xml:space="preserve"> Not </w:t>
      </w:r>
      <w:r w:rsidRPr="00041F3B">
        <w:rPr>
          <w:rFonts w:ascii="Book Antiqua" w:hAnsi="Book Antiqua" w:cs="Arial"/>
        </w:rPr>
        <w:lastRenderedPageBreak/>
        <w:t>reported</w:t>
      </w:r>
      <w:r w:rsidRPr="00041F3B">
        <w:rPr>
          <w:rFonts w:ascii="Book Antiqua" w:eastAsia="宋体" w:hAnsi="Book Antiqua" w:cs="Arial" w:hint="eastAsia"/>
          <w:lang w:eastAsia="zh-CN"/>
        </w:rPr>
        <w:t>;</w:t>
      </w:r>
      <w:r w:rsidRPr="00041F3B">
        <w:rPr>
          <w:rFonts w:ascii="Book Antiqua" w:hAnsi="Book Antiqua" w:cs="Arial"/>
        </w:rPr>
        <w:t xml:space="preserve"> SS</w:t>
      </w:r>
      <w:r w:rsidRPr="00041F3B">
        <w:rPr>
          <w:rFonts w:ascii="Book Antiqua" w:eastAsia="宋体" w:hAnsi="Book Antiqua" w:cs="Arial" w:hint="eastAsia"/>
          <w:lang w:eastAsia="zh-CN"/>
        </w:rPr>
        <w:t>:</w:t>
      </w:r>
      <w:r w:rsidRPr="00041F3B">
        <w:rPr>
          <w:rFonts w:ascii="Book Antiqua" w:hAnsi="Book Antiqua" w:cs="Arial"/>
        </w:rPr>
        <w:t xml:space="preserve"> Single shot</w:t>
      </w:r>
      <w:r w:rsidRPr="00041F3B">
        <w:rPr>
          <w:rFonts w:ascii="Book Antiqua" w:eastAsia="宋体" w:hAnsi="Book Antiqua" w:cs="Arial" w:hint="eastAsia"/>
          <w:lang w:eastAsia="zh-CN"/>
        </w:rPr>
        <w:t>;</w:t>
      </w:r>
      <w:r w:rsidRPr="00041F3B">
        <w:rPr>
          <w:rFonts w:ascii="Book Antiqua" w:hAnsi="Book Antiqua" w:cs="Arial"/>
        </w:rPr>
        <w:t xml:space="preserve"> MS</w:t>
      </w:r>
      <w:r w:rsidRPr="00041F3B">
        <w:rPr>
          <w:rFonts w:ascii="Book Antiqua" w:eastAsia="宋体" w:hAnsi="Book Antiqua" w:cs="Arial" w:hint="eastAsia"/>
          <w:lang w:eastAsia="zh-CN"/>
        </w:rPr>
        <w:t>:</w:t>
      </w:r>
      <w:r w:rsidRPr="00041F3B">
        <w:rPr>
          <w:rFonts w:ascii="Book Antiqua" w:hAnsi="Book Antiqua" w:cs="Arial"/>
        </w:rPr>
        <w:t xml:space="preserve"> Multi-shot</w:t>
      </w:r>
      <w:r w:rsidRPr="00041F3B">
        <w:rPr>
          <w:rFonts w:ascii="Book Antiqua" w:eastAsia="宋体" w:hAnsi="Book Antiqua" w:cs="Arial" w:hint="eastAsia"/>
          <w:lang w:eastAsia="zh-CN"/>
        </w:rPr>
        <w:t>;</w:t>
      </w:r>
      <w:r w:rsidRPr="00041F3B">
        <w:rPr>
          <w:rFonts w:ascii="Book Antiqua" w:hAnsi="Book Antiqua" w:cs="Arial"/>
        </w:rPr>
        <w:t xml:space="preserve"> SE</w:t>
      </w:r>
      <w:r w:rsidRPr="00041F3B">
        <w:rPr>
          <w:rFonts w:ascii="Book Antiqua" w:eastAsia="宋体" w:hAnsi="Book Antiqua" w:cs="Arial" w:hint="eastAsia"/>
          <w:lang w:eastAsia="zh-CN"/>
        </w:rPr>
        <w:t>:</w:t>
      </w:r>
      <w:r w:rsidRPr="00041F3B">
        <w:rPr>
          <w:rFonts w:ascii="Book Antiqua" w:hAnsi="Book Antiqua" w:cs="Arial"/>
        </w:rPr>
        <w:t xml:space="preserve"> Spin echo</w:t>
      </w:r>
      <w:r w:rsidRPr="00041F3B">
        <w:rPr>
          <w:rFonts w:ascii="Book Antiqua" w:eastAsia="宋体" w:hAnsi="Book Antiqua" w:cs="Arial" w:hint="eastAsia"/>
          <w:lang w:eastAsia="zh-CN"/>
        </w:rPr>
        <w:t>;</w:t>
      </w:r>
      <w:r w:rsidRPr="00041F3B">
        <w:rPr>
          <w:rFonts w:ascii="Book Antiqua" w:hAnsi="Book Antiqua" w:cs="Arial"/>
        </w:rPr>
        <w:t xml:space="preserve"> EPI</w:t>
      </w:r>
      <w:r w:rsidRPr="00041F3B">
        <w:rPr>
          <w:rFonts w:ascii="Book Antiqua" w:eastAsia="宋体" w:hAnsi="Book Antiqua" w:cs="Arial" w:hint="eastAsia"/>
          <w:lang w:eastAsia="zh-CN"/>
        </w:rPr>
        <w:t>:</w:t>
      </w:r>
      <w:r w:rsidRPr="00041F3B">
        <w:rPr>
          <w:rFonts w:ascii="Book Antiqua" w:hAnsi="Book Antiqua" w:cs="Arial"/>
        </w:rPr>
        <w:t xml:space="preserve"> Echo planar imaging</w:t>
      </w:r>
      <w:r w:rsidRPr="00041F3B">
        <w:rPr>
          <w:rFonts w:ascii="Book Antiqua" w:eastAsia="宋体" w:hAnsi="Book Antiqua" w:cs="Arial" w:hint="eastAsia"/>
          <w:lang w:eastAsia="zh-CN"/>
        </w:rPr>
        <w:t>;</w:t>
      </w:r>
      <w:r w:rsidRPr="00041F3B">
        <w:rPr>
          <w:rFonts w:ascii="Book Antiqua" w:hAnsi="Book Antiqua" w:cs="Arial"/>
        </w:rPr>
        <w:t xml:space="preserve"> RF</w:t>
      </w:r>
      <w:r w:rsidRPr="00041F3B">
        <w:rPr>
          <w:rFonts w:ascii="Book Antiqua" w:eastAsia="宋体" w:hAnsi="Book Antiqua" w:cs="Arial" w:hint="eastAsia"/>
          <w:lang w:eastAsia="zh-CN"/>
        </w:rPr>
        <w:t>:</w:t>
      </w:r>
      <w:r w:rsidRPr="00041F3B">
        <w:rPr>
          <w:rFonts w:ascii="Book Antiqua" w:hAnsi="Book Antiqua" w:cs="Arial"/>
        </w:rPr>
        <w:t xml:space="preserve"> Radiofrequency</w:t>
      </w:r>
      <w:r w:rsidRPr="00041F3B">
        <w:rPr>
          <w:rFonts w:ascii="Book Antiqua" w:eastAsia="宋体" w:hAnsi="Book Antiqua" w:cs="Arial" w:hint="eastAsia"/>
          <w:lang w:eastAsia="zh-CN"/>
        </w:rPr>
        <w:t>;</w:t>
      </w:r>
      <w:r w:rsidRPr="00041F3B">
        <w:rPr>
          <w:rFonts w:ascii="Book Antiqua" w:hAnsi="Book Antiqua" w:cs="Arial"/>
        </w:rPr>
        <w:t xml:space="preserve"> RT</w:t>
      </w:r>
      <w:r w:rsidRPr="00041F3B">
        <w:rPr>
          <w:rFonts w:ascii="Book Antiqua" w:eastAsia="宋体" w:hAnsi="Book Antiqua" w:cs="Arial" w:hint="eastAsia"/>
          <w:lang w:eastAsia="zh-CN"/>
        </w:rPr>
        <w:t>:</w:t>
      </w:r>
      <w:r w:rsidRPr="00041F3B">
        <w:rPr>
          <w:rFonts w:ascii="Book Antiqua" w:hAnsi="Book Antiqua" w:cs="Arial"/>
        </w:rPr>
        <w:t xml:space="preserve"> Respiratory triggered</w:t>
      </w:r>
      <w:r w:rsidRPr="00041F3B">
        <w:rPr>
          <w:rFonts w:ascii="Book Antiqua" w:eastAsia="宋体" w:hAnsi="Book Antiqua" w:cs="Arial" w:hint="eastAsia"/>
          <w:lang w:eastAsia="zh-CN"/>
        </w:rPr>
        <w:t xml:space="preserve">; </w:t>
      </w:r>
      <w:r w:rsidRPr="00041F3B">
        <w:rPr>
          <w:rFonts w:ascii="Book Antiqua" w:hAnsi="Book Antiqua" w:cs="Arial"/>
        </w:rPr>
        <w:t>NC</w:t>
      </w:r>
      <w:r w:rsidRPr="00041F3B">
        <w:rPr>
          <w:rFonts w:ascii="Book Antiqua" w:eastAsia="宋体" w:hAnsi="Book Antiqua" w:cs="Arial" w:hint="eastAsia"/>
          <w:lang w:eastAsia="zh-CN"/>
        </w:rPr>
        <w:t>:</w:t>
      </w:r>
      <w:r w:rsidRPr="00041F3B">
        <w:rPr>
          <w:rFonts w:ascii="Book Antiqua" w:hAnsi="Book Antiqua" w:cs="Arial"/>
        </w:rPr>
        <w:t xml:space="preserve"> Navigator controlled</w:t>
      </w:r>
      <w:r w:rsidRPr="00041F3B">
        <w:rPr>
          <w:rFonts w:ascii="Book Antiqua" w:eastAsia="宋体" w:hAnsi="Book Antiqua" w:cs="Arial" w:hint="eastAsia"/>
          <w:lang w:eastAsia="zh-CN"/>
        </w:rPr>
        <w:t xml:space="preserve">; </w:t>
      </w:r>
      <w:r w:rsidRPr="00041F3B">
        <w:rPr>
          <w:rFonts w:ascii="Book Antiqua" w:hAnsi="Book Antiqua" w:cs="Arial"/>
        </w:rPr>
        <w:t>FB</w:t>
      </w:r>
      <w:r w:rsidRPr="00041F3B">
        <w:rPr>
          <w:rFonts w:ascii="Book Antiqua" w:eastAsia="宋体" w:hAnsi="Book Antiqua" w:cs="Arial" w:hint="eastAsia"/>
          <w:lang w:eastAsia="zh-CN"/>
        </w:rPr>
        <w:t>:</w:t>
      </w:r>
      <w:r w:rsidRPr="00041F3B">
        <w:rPr>
          <w:rFonts w:ascii="Book Antiqua" w:hAnsi="Book Antiqua" w:cs="Arial"/>
        </w:rPr>
        <w:t xml:space="preserve"> Free breathing</w:t>
      </w:r>
      <w:r w:rsidRPr="00041F3B">
        <w:rPr>
          <w:rFonts w:ascii="Book Antiqua" w:eastAsia="宋体" w:hAnsi="Book Antiqua" w:cs="Arial" w:hint="eastAsia"/>
          <w:lang w:eastAsia="zh-CN"/>
        </w:rPr>
        <w:t>;</w:t>
      </w:r>
      <w:r w:rsidRPr="00041F3B">
        <w:rPr>
          <w:rFonts w:ascii="Book Antiqua" w:hAnsi="Book Antiqua" w:cs="Arial"/>
        </w:rPr>
        <w:t xml:space="preserve"> BH</w:t>
      </w:r>
      <w:r w:rsidRPr="00041F3B">
        <w:rPr>
          <w:rFonts w:ascii="Book Antiqua" w:eastAsia="宋体" w:hAnsi="Book Antiqua" w:cs="Arial" w:hint="eastAsia"/>
          <w:lang w:eastAsia="zh-CN"/>
        </w:rPr>
        <w:t>:</w:t>
      </w:r>
      <w:r w:rsidRPr="00041F3B">
        <w:rPr>
          <w:rFonts w:ascii="Book Antiqua" w:hAnsi="Book Antiqua" w:cs="Arial"/>
        </w:rPr>
        <w:t xml:space="preserve"> Breath-hold</w:t>
      </w:r>
      <w:r w:rsidRPr="00041F3B">
        <w:rPr>
          <w:rFonts w:ascii="Book Antiqua" w:eastAsia="宋体" w:hAnsi="Book Antiqua" w:cs="Arial" w:hint="eastAsia"/>
          <w:lang w:eastAsia="zh-CN"/>
        </w:rPr>
        <w:t>;</w:t>
      </w:r>
      <w:r w:rsidRPr="00041F3B">
        <w:rPr>
          <w:rFonts w:ascii="Book Antiqua" w:hAnsi="Book Antiqua" w:cs="Arial"/>
        </w:rPr>
        <w:t xml:space="preserve"> BHI</w:t>
      </w:r>
      <w:r w:rsidRPr="00041F3B">
        <w:rPr>
          <w:rFonts w:ascii="Book Antiqua" w:eastAsia="宋体" w:hAnsi="Book Antiqua" w:cs="Arial" w:hint="eastAsia"/>
          <w:lang w:eastAsia="zh-CN"/>
        </w:rPr>
        <w:t>:</w:t>
      </w:r>
      <w:r w:rsidRPr="00041F3B">
        <w:rPr>
          <w:rFonts w:ascii="Book Antiqua" w:hAnsi="Book Antiqua" w:cs="Arial"/>
        </w:rPr>
        <w:t xml:space="preserve"> Breath-hold end inspiratory</w:t>
      </w:r>
      <w:r w:rsidRPr="00041F3B">
        <w:rPr>
          <w:rFonts w:ascii="Book Antiqua" w:eastAsia="宋体" w:hAnsi="Book Antiqua" w:cs="Arial" w:hint="eastAsia"/>
          <w:lang w:eastAsia="zh-CN"/>
        </w:rPr>
        <w:t>;</w:t>
      </w:r>
      <w:r w:rsidRPr="00041F3B">
        <w:rPr>
          <w:rFonts w:ascii="Book Antiqua" w:hAnsi="Book Antiqua" w:cs="Arial"/>
        </w:rPr>
        <w:t xml:space="preserve"> BHE</w:t>
      </w:r>
      <w:r w:rsidRPr="00041F3B">
        <w:rPr>
          <w:rFonts w:ascii="Book Antiqua" w:eastAsia="宋体" w:hAnsi="Book Antiqua" w:cs="Arial" w:hint="eastAsia"/>
          <w:lang w:eastAsia="zh-CN"/>
        </w:rPr>
        <w:t>:</w:t>
      </w:r>
      <w:r w:rsidRPr="00041F3B">
        <w:rPr>
          <w:rFonts w:ascii="Book Antiqua" w:hAnsi="Book Antiqua" w:cs="Arial"/>
        </w:rPr>
        <w:t xml:space="preserve"> Breath-hold end expiratory</w:t>
      </w:r>
      <w:r w:rsidRPr="00041F3B">
        <w:rPr>
          <w:rFonts w:ascii="Book Antiqua" w:eastAsia="宋体" w:hAnsi="Book Antiqua" w:cs="Arial" w:hint="eastAsia"/>
          <w:lang w:eastAsia="zh-CN"/>
        </w:rPr>
        <w:t>;</w:t>
      </w:r>
      <w:r w:rsidRPr="00041F3B">
        <w:rPr>
          <w:rFonts w:ascii="Book Antiqua" w:hAnsi="Book Antiqua" w:cs="Arial"/>
        </w:rPr>
        <w:t xml:space="preserve"> SPIR</w:t>
      </w:r>
      <w:r w:rsidRPr="00041F3B">
        <w:rPr>
          <w:rFonts w:ascii="Book Antiqua" w:eastAsia="宋体" w:hAnsi="Book Antiqua" w:cs="Arial" w:hint="eastAsia"/>
          <w:lang w:eastAsia="zh-CN"/>
        </w:rPr>
        <w:t>:</w:t>
      </w:r>
      <w:r w:rsidRPr="00041F3B">
        <w:rPr>
          <w:rFonts w:ascii="Book Antiqua" w:hAnsi="Book Antiqua" w:cs="Arial"/>
        </w:rPr>
        <w:t xml:space="preserve"> Spectral pre-saturation with inversion recovery</w:t>
      </w:r>
      <w:r w:rsidRPr="00041F3B">
        <w:rPr>
          <w:rFonts w:ascii="Book Antiqua" w:eastAsia="宋体" w:hAnsi="Book Antiqua" w:cs="Arial" w:hint="eastAsia"/>
          <w:lang w:eastAsia="zh-CN"/>
        </w:rPr>
        <w:t>;</w:t>
      </w:r>
      <w:r w:rsidRPr="00041F3B">
        <w:rPr>
          <w:rFonts w:ascii="Book Antiqua" w:hAnsi="Book Antiqua" w:cs="Arial"/>
        </w:rPr>
        <w:t xml:space="preserve"> ROI</w:t>
      </w:r>
      <w:r w:rsidRPr="00041F3B">
        <w:rPr>
          <w:rFonts w:ascii="Book Antiqua" w:hAnsi="Book Antiqua" w:cs="Arial" w:hint="eastAsia"/>
          <w:lang w:eastAsia="zh-CN"/>
        </w:rPr>
        <w:t>:</w:t>
      </w:r>
      <w:r w:rsidRPr="00041F3B">
        <w:rPr>
          <w:rFonts w:ascii="Book Antiqua" w:hAnsi="Book Antiqua" w:cs="Arial"/>
        </w:rPr>
        <w:t xml:space="preserve"> Single slice region of interest</w:t>
      </w:r>
      <w:r w:rsidRPr="00041F3B">
        <w:rPr>
          <w:rFonts w:ascii="Book Antiqua" w:hAnsi="Book Antiqua" w:cs="Arial" w:hint="eastAsia"/>
          <w:lang w:eastAsia="zh-CN"/>
        </w:rPr>
        <w:t>;</w:t>
      </w:r>
      <w:r w:rsidRPr="00041F3B">
        <w:rPr>
          <w:rFonts w:ascii="Book Antiqua" w:hAnsi="Book Antiqua" w:cs="Arial"/>
        </w:rPr>
        <w:t xml:space="preserve"> VOI</w:t>
      </w:r>
      <w:r w:rsidRPr="00041F3B">
        <w:rPr>
          <w:rFonts w:ascii="Book Antiqua" w:hAnsi="Book Antiqua" w:cs="Arial" w:hint="eastAsia"/>
          <w:lang w:eastAsia="zh-CN"/>
        </w:rPr>
        <w:t>:</w:t>
      </w:r>
      <w:r w:rsidRPr="00041F3B">
        <w:rPr>
          <w:rFonts w:ascii="Book Antiqua" w:hAnsi="Book Antiqua" w:cs="Arial"/>
        </w:rPr>
        <w:t xml:space="preserve"> Whole volume region of interest</w:t>
      </w:r>
      <w:r w:rsidRPr="00041F3B">
        <w:rPr>
          <w:rFonts w:ascii="Book Antiqua" w:hAnsi="Book Antiqua" w:cs="Arial" w:hint="eastAsia"/>
          <w:lang w:eastAsia="zh-CN"/>
        </w:rPr>
        <w:t>.</w:t>
      </w:r>
    </w:p>
    <w:p w14:paraId="739CF838" w14:textId="77777777" w:rsidR="00E43A22" w:rsidRPr="00041F3B" w:rsidRDefault="00E43A22" w:rsidP="00FF7EA7">
      <w:pPr>
        <w:spacing w:line="360" w:lineRule="auto"/>
        <w:jc w:val="both"/>
        <w:rPr>
          <w:rFonts w:ascii="Book Antiqua" w:eastAsia="宋体" w:hAnsi="Book Antiqua" w:cs="Arial"/>
          <w:lang w:eastAsia="zh-CN"/>
        </w:rPr>
      </w:pPr>
    </w:p>
    <w:p w14:paraId="117800D5" w14:textId="77777777" w:rsidR="00E07C9F" w:rsidRPr="00041F3B" w:rsidRDefault="00E07C9F" w:rsidP="00FF7EA7">
      <w:pPr>
        <w:spacing w:line="360" w:lineRule="auto"/>
        <w:jc w:val="both"/>
        <w:rPr>
          <w:rFonts w:ascii="Book Antiqua" w:hAnsi="Book Antiqua" w:cs="Arial"/>
        </w:rPr>
      </w:pPr>
      <w:r w:rsidRPr="00041F3B">
        <w:rPr>
          <w:rFonts w:ascii="Book Antiqua" w:hAnsi="Book Antiqua" w:cs="Arial"/>
        </w:rPr>
        <w:br w:type="page"/>
      </w:r>
    </w:p>
    <w:p w14:paraId="4D0620A6" w14:textId="70D0F9AA" w:rsidR="009D0726" w:rsidRPr="00041F3B" w:rsidRDefault="00422E6B" w:rsidP="00FF7EA7">
      <w:pPr>
        <w:spacing w:line="360" w:lineRule="auto"/>
        <w:jc w:val="both"/>
        <w:rPr>
          <w:rFonts w:ascii="Book Antiqua" w:hAnsi="Book Antiqua" w:cs="Arial"/>
          <w:vertAlign w:val="superscript"/>
        </w:rPr>
      </w:pPr>
      <w:r w:rsidRPr="00041F3B">
        <w:rPr>
          <w:rFonts w:ascii="Book Antiqua" w:hAnsi="Book Antiqua" w:cs="Arial"/>
          <w:b/>
        </w:rPr>
        <w:lastRenderedPageBreak/>
        <w:t>Table</w:t>
      </w:r>
      <w:r w:rsidR="00E016B6" w:rsidRPr="00041F3B">
        <w:rPr>
          <w:rFonts w:ascii="Book Antiqua" w:hAnsi="Book Antiqua" w:cs="Arial"/>
          <w:b/>
        </w:rPr>
        <w:t xml:space="preserve"> </w:t>
      </w:r>
      <w:r w:rsidR="00E43A22" w:rsidRPr="00041F3B">
        <w:rPr>
          <w:rFonts w:ascii="Book Antiqua" w:hAnsi="Book Antiqua" w:cs="Arial"/>
          <w:b/>
        </w:rPr>
        <w:t>5</w:t>
      </w:r>
      <w:r w:rsidR="009D0726" w:rsidRPr="00041F3B">
        <w:rPr>
          <w:rFonts w:ascii="Book Antiqua" w:hAnsi="Book Antiqua" w:cs="Arial"/>
          <w:b/>
        </w:rPr>
        <w:t xml:space="preserve"> Estimates of apparent diffusion coefficientvalues reported in human gallbladder using a mono-exponential fit</w:t>
      </w:r>
      <w:r w:rsidR="009D0726" w:rsidRPr="00041F3B">
        <w:rPr>
          <w:rFonts w:ascii="Book Antiqua" w:hAnsi="Book Antiqua" w:cs="Arial"/>
        </w:rPr>
        <w:t xml:space="preserve"> </w:t>
      </w:r>
    </w:p>
    <w:tbl>
      <w:tblPr>
        <w:tblStyle w:val="TableGrid"/>
        <w:tblW w:w="14425" w:type="dxa"/>
        <w:tblLayout w:type="fixed"/>
        <w:tblLook w:val="04A0" w:firstRow="1" w:lastRow="0" w:firstColumn="1" w:lastColumn="0" w:noHBand="0" w:noVBand="1"/>
      </w:tblPr>
      <w:tblGrid>
        <w:gridCol w:w="1668"/>
        <w:gridCol w:w="1559"/>
        <w:gridCol w:w="1134"/>
        <w:gridCol w:w="1843"/>
        <w:gridCol w:w="1275"/>
        <w:gridCol w:w="2979"/>
        <w:gridCol w:w="1984"/>
        <w:gridCol w:w="1983"/>
      </w:tblGrid>
      <w:tr w:rsidR="00041F3B" w:rsidRPr="00041F3B" w14:paraId="6260D2D5" w14:textId="77777777" w:rsidTr="003D4A2C">
        <w:tc>
          <w:tcPr>
            <w:tcW w:w="1668" w:type="dxa"/>
          </w:tcPr>
          <w:p w14:paraId="7F1F6514" w14:textId="43CCFF58" w:rsidR="009D0726" w:rsidRPr="00041F3B" w:rsidRDefault="00835E4E" w:rsidP="00FF7EA7">
            <w:pPr>
              <w:spacing w:line="360" w:lineRule="auto"/>
              <w:jc w:val="both"/>
              <w:rPr>
                <w:rFonts w:ascii="Book Antiqua" w:eastAsia="宋体" w:hAnsi="Book Antiqua" w:cs="Arial"/>
                <w:lang w:eastAsia="zh-CN"/>
              </w:rPr>
            </w:pPr>
            <w:r w:rsidRPr="00041F3B">
              <w:rPr>
                <w:rFonts w:ascii="Book Antiqua" w:eastAsia="宋体" w:hAnsi="Book Antiqua" w:cs="Arial"/>
                <w:lang w:eastAsia="zh-CN"/>
              </w:rPr>
              <w:t>R</w:t>
            </w:r>
            <w:r w:rsidRPr="00041F3B">
              <w:rPr>
                <w:rFonts w:ascii="Book Antiqua" w:eastAsia="宋体" w:hAnsi="Book Antiqua" w:cs="Arial" w:hint="eastAsia"/>
                <w:lang w:eastAsia="zh-CN"/>
              </w:rPr>
              <w:t>ef.</w:t>
            </w:r>
          </w:p>
        </w:tc>
        <w:tc>
          <w:tcPr>
            <w:tcW w:w="1559" w:type="dxa"/>
          </w:tcPr>
          <w:p w14:paraId="7275BC3B" w14:textId="77777777" w:rsidR="009D0726" w:rsidRPr="00041F3B" w:rsidRDefault="009D0726" w:rsidP="00FF7EA7">
            <w:pPr>
              <w:spacing w:line="360" w:lineRule="auto"/>
              <w:jc w:val="both"/>
              <w:rPr>
                <w:rFonts w:ascii="Book Antiqua" w:hAnsi="Book Antiqua" w:cs="Arial"/>
              </w:rPr>
            </w:pPr>
            <w:r w:rsidRPr="00041F3B">
              <w:rPr>
                <w:rFonts w:ascii="Book Antiqua" w:hAnsi="Book Antiqua" w:cs="Arial"/>
              </w:rPr>
              <w:t>System</w:t>
            </w:r>
          </w:p>
        </w:tc>
        <w:tc>
          <w:tcPr>
            <w:tcW w:w="1134" w:type="dxa"/>
          </w:tcPr>
          <w:p w14:paraId="29595A4B" w14:textId="3A7993DE" w:rsidR="009D0726" w:rsidRPr="00041F3B" w:rsidRDefault="009D0726" w:rsidP="00FF7EA7">
            <w:pPr>
              <w:spacing w:line="360" w:lineRule="auto"/>
              <w:jc w:val="both"/>
              <w:rPr>
                <w:rFonts w:ascii="Book Antiqua" w:hAnsi="Book Antiqua" w:cs="Arial"/>
              </w:rPr>
            </w:pPr>
            <w:r w:rsidRPr="00041F3B">
              <w:rPr>
                <w:rFonts w:ascii="Book Antiqua" w:hAnsi="Book Antiqua" w:cs="Arial"/>
              </w:rPr>
              <w:t xml:space="preserve">Field </w:t>
            </w:r>
            <w:r w:rsidR="00EA33B6" w:rsidRPr="00041F3B">
              <w:rPr>
                <w:rFonts w:ascii="Book Antiqua" w:hAnsi="Book Antiqua" w:cs="Arial"/>
              </w:rPr>
              <w:t>s</w:t>
            </w:r>
            <w:r w:rsidRPr="00041F3B">
              <w:rPr>
                <w:rFonts w:ascii="Book Antiqua" w:hAnsi="Book Antiqua" w:cs="Arial"/>
              </w:rPr>
              <w:t>trength</w:t>
            </w:r>
          </w:p>
          <w:p w14:paraId="29C308F7" w14:textId="63E9CAE2" w:rsidR="00C3017F" w:rsidRPr="00041F3B" w:rsidRDefault="00C3017F" w:rsidP="00FF7EA7">
            <w:pPr>
              <w:spacing w:line="360" w:lineRule="auto"/>
              <w:jc w:val="both"/>
              <w:rPr>
                <w:rFonts w:ascii="Book Antiqua" w:hAnsi="Book Antiqua" w:cs="Arial"/>
              </w:rPr>
            </w:pPr>
            <w:r w:rsidRPr="00041F3B">
              <w:rPr>
                <w:rFonts w:ascii="Book Antiqua" w:hAnsi="Book Antiqua" w:cs="Arial"/>
              </w:rPr>
              <w:t>(T)</w:t>
            </w:r>
          </w:p>
        </w:tc>
        <w:tc>
          <w:tcPr>
            <w:tcW w:w="1843" w:type="dxa"/>
          </w:tcPr>
          <w:p w14:paraId="3A3BA401" w14:textId="77777777" w:rsidR="009D0726" w:rsidRPr="00041F3B" w:rsidRDefault="009D0726" w:rsidP="00FF7EA7">
            <w:pPr>
              <w:spacing w:line="360" w:lineRule="auto"/>
              <w:jc w:val="both"/>
              <w:rPr>
                <w:rFonts w:ascii="Book Antiqua" w:hAnsi="Book Antiqua" w:cs="Arial"/>
              </w:rPr>
            </w:pPr>
            <w:r w:rsidRPr="00041F3B">
              <w:rPr>
                <w:rFonts w:ascii="Book Antiqua" w:hAnsi="Book Antiqua" w:cs="Arial"/>
              </w:rPr>
              <w:t>Sequence</w:t>
            </w:r>
          </w:p>
        </w:tc>
        <w:tc>
          <w:tcPr>
            <w:tcW w:w="1275" w:type="dxa"/>
          </w:tcPr>
          <w:p w14:paraId="1D0F7DA7" w14:textId="23241BCC" w:rsidR="009D0726" w:rsidRPr="00041F3B" w:rsidRDefault="009D0726" w:rsidP="00FF7EA7">
            <w:pPr>
              <w:spacing w:line="360" w:lineRule="auto"/>
              <w:jc w:val="both"/>
              <w:rPr>
                <w:rFonts w:ascii="Book Antiqua" w:hAnsi="Book Antiqua" w:cs="Arial"/>
              </w:rPr>
            </w:pPr>
            <w:r w:rsidRPr="00041F3B">
              <w:rPr>
                <w:rFonts w:ascii="Book Antiqua" w:hAnsi="Book Antiqua" w:cs="Arial"/>
              </w:rPr>
              <w:t>TR/TE (</w:t>
            </w:r>
            <w:r w:rsidR="006C2A28" w:rsidRPr="00041F3B">
              <w:rPr>
                <w:rFonts w:ascii="Book Antiqua" w:hAnsi="Book Antiqua" w:cs="Arial"/>
              </w:rPr>
              <w:t>ms</w:t>
            </w:r>
            <w:r w:rsidR="00A813D8" w:rsidRPr="00041F3B">
              <w:rPr>
                <w:rFonts w:ascii="Book Antiqua" w:hAnsi="Book Antiqua" w:cs="Arial"/>
              </w:rPr>
              <w:t>/</w:t>
            </w:r>
            <w:r w:rsidR="006C2A28" w:rsidRPr="00041F3B">
              <w:rPr>
                <w:rFonts w:ascii="Book Antiqua" w:hAnsi="Book Antiqua" w:cs="Arial"/>
              </w:rPr>
              <w:t>ms</w:t>
            </w:r>
            <w:r w:rsidRPr="00041F3B">
              <w:rPr>
                <w:rFonts w:ascii="Book Antiqua" w:hAnsi="Book Antiqua" w:cs="Arial"/>
              </w:rPr>
              <w:t>)</w:t>
            </w:r>
          </w:p>
        </w:tc>
        <w:tc>
          <w:tcPr>
            <w:tcW w:w="2979" w:type="dxa"/>
          </w:tcPr>
          <w:p w14:paraId="4673747D" w14:textId="2A41BD10" w:rsidR="00E07C9F" w:rsidRPr="00041F3B" w:rsidRDefault="009D0726" w:rsidP="00FF7EA7">
            <w:pPr>
              <w:spacing w:line="360" w:lineRule="auto"/>
              <w:jc w:val="both"/>
              <w:rPr>
                <w:rFonts w:ascii="Book Antiqua" w:hAnsi="Book Antiqua" w:cs="Arial"/>
              </w:rPr>
            </w:pPr>
            <w:r w:rsidRPr="00041F3B">
              <w:rPr>
                <w:rFonts w:ascii="Book Antiqua" w:hAnsi="Book Antiqua" w:cs="Arial"/>
              </w:rPr>
              <w:t xml:space="preserve">No. of </w:t>
            </w:r>
            <w:r w:rsidR="005006E2" w:rsidRPr="00041F3B">
              <w:rPr>
                <w:rFonts w:ascii="Book Antiqua" w:hAnsi="Book Antiqua" w:cs="Arial"/>
              </w:rPr>
              <w:t>p</w:t>
            </w:r>
            <w:r w:rsidRPr="00041F3B">
              <w:rPr>
                <w:rFonts w:ascii="Book Antiqua" w:hAnsi="Book Antiqua" w:cs="Arial"/>
              </w:rPr>
              <w:t>atients</w:t>
            </w:r>
            <w:r w:rsidR="00A813D8" w:rsidRPr="00041F3B">
              <w:rPr>
                <w:rFonts w:ascii="Book Antiqua" w:hAnsi="Book Antiqua" w:cs="Arial"/>
              </w:rPr>
              <w:t>/</w:t>
            </w:r>
          </w:p>
          <w:p w14:paraId="7654277D" w14:textId="3FF84047" w:rsidR="009D0726" w:rsidRPr="00041F3B" w:rsidRDefault="005006E2" w:rsidP="00FF7EA7">
            <w:pPr>
              <w:spacing w:line="360" w:lineRule="auto"/>
              <w:jc w:val="both"/>
              <w:rPr>
                <w:rFonts w:ascii="Book Antiqua" w:hAnsi="Book Antiqua" w:cs="Arial"/>
              </w:rPr>
            </w:pPr>
            <w:r w:rsidRPr="00041F3B">
              <w:rPr>
                <w:rFonts w:ascii="Book Antiqua" w:hAnsi="Book Antiqua" w:cs="Arial"/>
              </w:rPr>
              <w:t>mean a</w:t>
            </w:r>
            <w:r w:rsidR="009D0726" w:rsidRPr="00041F3B">
              <w:rPr>
                <w:rFonts w:ascii="Book Antiqua" w:hAnsi="Book Antiqua" w:cs="Arial"/>
              </w:rPr>
              <w:t>ge (SD)</w:t>
            </w:r>
            <w:r w:rsidRPr="00041F3B">
              <w:rPr>
                <w:rFonts w:ascii="Book Antiqua" w:hAnsi="Book Antiqua" w:cs="Arial"/>
              </w:rPr>
              <w:t xml:space="preserve"> (y</w:t>
            </w:r>
            <w:r w:rsidR="00E07C9F" w:rsidRPr="00041F3B">
              <w:rPr>
                <w:rFonts w:ascii="Book Antiqua" w:hAnsi="Book Antiqua" w:cs="Arial"/>
              </w:rPr>
              <w:t>r)</w:t>
            </w:r>
          </w:p>
        </w:tc>
        <w:tc>
          <w:tcPr>
            <w:tcW w:w="1984" w:type="dxa"/>
          </w:tcPr>
          <w:p w14:paraId="157BCC9E" w14:textId="01D75DC0" w:rsidR="009D0726" w:rsidRPr="00041F3B" w:rsidRDefault="00C2667C" w:rsidP="00FF7EA7">
            <w:pPr>
              <w:spacing w:line="360" w:lineRule="auto"/>
              <w:jc w:val="both"/>
              <w:rPr>
                <w:rFonts w:ascii="Book Antiqua" w:hAnsi="Book Antiqua" w:cs="Arial"/>
              </w:rPr>
            </w:pPr>
            <w:r w:rsidRPr="00041F3B">
              <w:rPr>
                <w:rFonts w:ascii="Book Antiqua" w:hAnsi="Book Antiqua" w:cs="Arial"/>
                <w:i/>
              </w:rPr>
              <w:t>b</w:t>
            </w:r>
            <w:r w:rsidR="009172E3" w:rsidRPr="00041F3B">
              <w:rPr>
                <w:rFonts w:ascii="Book Antiqua" w:hAnsi="Book Antiqua" w:cs="Arial"/>
              </w:rPr>
              <w:t>-</w:t>
            </w:r>
            <w:r w:rsidR="00523B58" w:rsidRPr="00041F3B">
              <w:rPr>
                <w:rFonts w:ascii="Book Antiqua" w:hAnsi="Book Antiqua" w:cs="Arial"/>
              </w:rPr>
              <w:t>v</w:t>
            </w:r>
            <w:r w:rsidR="009D0726" w:rsidRPr="00041F3B">
              <w:rPr>
                <w:rFonts w:ascii="Book Antiqua" w:hAnsi="Book Antiqua" w:cs="Arial"/>
              </w:rPr>
              <w:t xml:space="preserve">alues </w:t>
            </w:r>
          </w:p>
          <w:p w14:paraId="49657395" w14:textId="7E417597" w:rsidR="009D0726" w:rsidRPr="00041F3B" w:rsidRDefault="009D0726" w:rsidP="00523B58">
            <w:pPr>
              <w:spacing w:line="360" w:lineRule="auto"/>
              <w:jc w:val="both"/>
              <w:rPr>
                <w:rFonts w:ascii="Book Antiqua" w:hAnsi="Book Antiqua" w:cs="Arial"/>
              </w:rPr>
            </w:pPr>
            <w:r w:rsidRPr="00041F3B">
              <w:rPr>
                <w:rFonts w:ascii="Book Antiqua" w:hAnsi="Book Antiqua" w:cs="Arial"/>
              </w:rPr>
              <w:t>(</w:t>
            </w:r>
            <w:r w:rsidR="00E07C9F" w:rsidRPr="00041F3B">
              <w:rPr>
                <w:rFonts w:ascii="Book Antiqua" w:hAnsi="Book Antiqua" w:cs="Arial"/>
              </w:rPr>
              <w:t>s</w:t>
            </w:r>
            <w:r w:rsidR="00523B58" w:rsidRPr="00041F3B">
              <w:rPr>
                <w:rFonts w:ascii="Book Antiqua" w:eastAsia="宋体" w:hAnsi="Book Antiqua" w:cs="Arial" w:hint="eastAsia"/>
                <w:lang w:eastAsia="zh-CN"/>
              </w:rPr>
              <w:t>/</w:t>
            </w:r>
            <w:r w:rsidR="00E07C9F" w:rsidRPr="00041F3B">
              <w:rPr>
                <w:rFonts w:ascii="Book Antiqua" w:hAnsi="Book Antiqua" w:cs="Arial"/>
              </w:rPr>
              <w:t>mm</w:t>
            </w:r>
            <w:r w:rsidR="00E07C9F" w:rsidRPr="00041F3B">
              <w:rPr>
                <w:rFonts w:ascii="Book Antiqua" w:hAnsi="Book Antiqua" w:cs="Arial"/>
                <w:vertAlign w:val="superscript"/>
              </w:rPr>
              <w:t>2</w:t>
            </w:r>
            <w:r w:rsidRPr="00041F3B">
              <w:rPr>
                <w:rFonts w:ascii="Book Antiqua" w:hAnsi="Book Antiqua" w:cs="Arial"/>
              </w:rPr>
              <w:t>)</w:t>
            </w:r>
          </w:p>
        </w:tc>
        <w:tc>
          <w:tcPr>
            <w:tcW w:w="1983" w:type="dxa"/>
          </w:tcPr>
          <w:p w14:paraId="540FFF15" w14:textId="1D0515DE" w:rsidR="009D0726" w:rsidRPr="00041F3B" w:rsidRDefault="009D0726" w:rsidP="00FF7EA7">
            <w:pPr>
              <w:spacing w:line="360" w:lineRule="auto"/>
              <w:jc w:val="both"/>
              <w:rPr>
                <w:rFonts w:ascii="Book Antiqua" w:hAnsi="Book Antiqua" w:cs="Arial"/>
              </w:rPr>
            </w:pPr>
            <w:r w:rsidRPr="00041F3B">
              <w:rPr>
                <w:rFonts w:ascii="Book Antiqua" w:hAnsi="Book Antiqua" w:cs="Arial"/>
              </w:rPr>
              <w:t>Mean ADC (SD)</w:t>
            </w:r>
          </w:p>
          <w:p w14:paraId="77D981D9" w14:textId="5BE6F6A9" w:rsidR="00E07C9F" w:rsidRPr="00041F3B" w:rsidRDefault="00E07C9F" w:rsidP="00FF7EA7">
            <w:pPr>
              <w:spacing w:line="360" w:lineRule="auto"/>
              <w:jc w:val="both"/>
              <w:rPr>
                <w:rFonts w:ascii="Book Antiqua" w:hAnsi="Book Antiqua" w:cs="Arial"/>
              </w:rPr>
            </w:pPr>
            <w:r w:rsidRPr="00041F3B">
              <w:rPr>
                <w:rFonts w:ascii="Book Antiqua" w:hAnsi="Book Antiqua" w:cs="Arial"/>
              </w:rPr>
              <w:t>(×</w:t>
            </w:r>
            <w:r w:rsidR="007836EC" w:rsidRPr="00041F3B">
              <w:rPr>
                <w:rFonts w:ascii="Book Antiqua" w:eastAsia="宋体" w:hAnsi="Book Antiqua" w:cs="Arial" w:hint="eastAsia"/>
                <w:lang w:eastAsia="zh-CN"/>
              </w:rPr>
              <w:t xml:space="preserve"> </w:t>
            </w:r>
            <w:r w:rsidRPr="00041F3B">
              <w:rPr>
                <w:rFonts w:ascii="Book Antiqua" w:hAnsi="Book Antiqua" w:cs="Arial"/>
              </w:rPr>
              <w:t>10</w:t>
            </w:r>
            <w:r w:rsidRPr="00041F3B">
              <w:rPr>
                <w:rFonts w:ascii="Book Antiqua" w:hAnsi="Book Antiqua" w:cs="Arial"/>
                <w:vertAlign w:val="superscript"/>
              </w:rPr>
              <w:t xml:space="preserve">-3 </w:t>
            </w:r>
            <w:r w:rsidRPr="00041F3B">
              <w:rPr>
                <w:rFonts w:ascii="Book Antiqua" w:hAnsi="Book Antiqua" w:cs="Arial"/>
              </w:rPr>
              <w:t>mm</w:t>
            </w:r>
            <w:r w:rsidRPr="00041F3B">
              <w:rPr>
                <w:rFonts w:ascii="Book Antiqua" w:hAnsi="Book Antiqua" w:cs="Arial"/>
                <w:vertAlign w:val="superscript"/>
              </w:rPr>
              <w:t>2</w:t>
            </w:r>
            <w:r w:rsidR="007836EC" w:rsidRPr="00041F3B">
              <w:rPr>
                <w:rFonts w:ascii="Book Antiqua" w:eastAsia="宋体" w:hAnsi="Book Antiqua" w:cs="Arial" w:hint="eastAsia"/>
                <w:lang w:eastAsia="zh-CN"/>
              </w:rPr>
              <w:t>/</w:t>
            </w:r>
            <w:r w:rsidRPr="00041F3B">
              <w:rPr>
                <w:rFonts w:ascii="Book Antiqua" w:hAnsi="Book Antiqua" w:cs="Arial"/>
              </w:rPr>
              <w:t>s)</w:t>
            </w:r>
          </w:p>
          <w:p w14:paraId="0FE8FA5D" w14:textId="77777777" w:rsidR="00E07C9F" w:rsidRPr="00041F3B" w:rsidRDefault="00E07C9F" w:rsidP="00FF7EA7">
            <w:pPr>
              <w:spacing w:line="360" w:lineRule="auto"/>
              <w:jc w:val="both"/>
              <w:rPr>
                <w:rFonts w:ascii="Book Antiqua" w:hAnsi="Book Antiqua" w:cs="Arial"/>
              </w:rPr>
            </w:pPr>
          </w:p>
          <w:p w14:paraId="04B9AE4F" w14:textId="77777777" w:rsidR="009D0726" w:rsidRPr="00041F3B" w:rsidRDefault="009D0726" w:rsidP="00FF7EA7">
            <w:pPr>
              <w:spacing w:line="360" w:lineRule="auto"/>
              <w:jc w:val="both"/>
              <w:rPr>
                <w:rFonts w:ascii="Book Antiqua" w:hAnsi="Book Antiqua" w:cs="Arial"/>
              </w:rPr>
            </w:pPr>
          </w:p>
        </w:tc>
      </w:tr>
      <w:tr w:rsidR="00041F3B" w:rsidRPr="00041F3B" w14:paraId="1B3D8486" w14:textId="77777777" w:rsidTr="003D4A2C">
        <w:tc>
          <w:tcPr>
            <w:tcW w:w="1668" w:type="dxa"/>
          </w:tcPr>
          <w:p w14:paraId="3BFB0844" w14:textId="7F49E477" w:rsidR="005E3FAE" w:rsidRPr="00041F3B" w:rsidRDefault="004C7755" w:rsidP="00FF7EA7">
            <w:pPr>
              <w:spacing w:line="360" w:lineRule="auto"/>
              <w:jc w:val="both"/>
              <w:rPr>
                <w:rFonts w:ascii="Book Antiqua" w:hAnsi="Book Antiqua" w:cs="Arial"/>
              </w:rPr>
            </w:pPr>
            <w:r w:rsidRPr="00041F3B">
              <w:rPr>
                <w:rFonts w:ascii="Book Antiqua" w:hAnsi="Book Antiqua" w:cs="Arial"/>
              </w:rPr>
              <w:t>Yamada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[24]</w:t>
            </w:r>
            <w:r w:rsidR="00835E4E" w:rsidRPr="00041F3B">
              <w:rPr>
                <w:rFonts w:ascii="Book Antiqua" w:eastAsia="宋体" w:hAnsi="Book Antiqua" w:cs="Arial" w:hint="eastAsia"/>
                <w:lang w:eastAsia="zh-CN"/>
              </w:rPr>
              <w:t>,</w:t>
            </w:r>
          </w:p>
          <w:p w14:paraId="22EF5485" w14:textId="040FFDCC" w:rsidR="004C7755" w:rsidRPr="00041F3B" w:rsidRDefault="004C7755" w:rsidP="00875B74">
            <w:pPr>
              <w:spacing w:line="360" w:lineRule="auto"/>
              <w:jc w:val="both"/>
              <w:rPr>
                <w:rFonts w:ascii="Book Antiqua" w:hAnsi="Book Antiqua" w:cs="Arial"/>
              </w:rPr>
            </w:pPr>
            <w:r w:rsidRPr="00041F3B">
              <w:rPr>
                <w:rFonts w:ascii="Book Antiqua" w:hAnsi="Book Antiqua" w:cs="Arial"/>
              </w:rPr>
              <w:t>1999</w:t>
            </w:r>
          </w:p>
        </w:tc>
        <w:tc>
          <w:tcPr>
            <w:tcW w:w="1559" w:type="dxa"/>
          </w:tcPr>
          <w:p w14:paraId="528A3706" w14:textId="6283565D" w:rsidR="004C7755" w:rsidRPr="00041F3B" w:rsidRDefault="004C7755" w:rsidP="00FF7EA7">
            <w:pPr>
              <w:spacing w:line="360" w:lineRule="auto"/>
              <w:jc w:val="both"/>
              <w:rPr>
                <w:rFonts w:ascii="Book Antiqua" w:hAnsi="Book Antiqua" w:cs="Arial"/>
              </w:rPr>
            </w:pPr>
            <w:r w:rsidRPr="00041F3B">
              <w:rPr>
                <w:rFonts w:ascii="Book Antiqua" w:hAnsi="Book Antiqua" w:cs="Arial"/>
              </w:rPr>
              <w:t>Siemens Vision</w:t>
            </w:r>
          </w:p>
        </w:tc>
        <w:tc>
          <w:tcPr>
            <w:tcW w:w="1134" w:type="dxa"/>
          </w:tcPr>
          <w:p w14:paraId="1B6DD0AD" w14:textId="6724B6DE" w:rsidR="004C7755"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6C6B5C15" w14:textId="77777777" w:rsidR="004C7755" w:rsidRPr="00041F3B" w:rsidRDefault="004C7755" w:rsidP="00FF7EA7">
            <w:pPr>
              <w:spacing w:line="360" w:lineRule="auto"/>
              <w:jc w:val="both"/>
              <w:rPr>
                <w:rFonts w:ascii="Book Antiqua" w:hAnsi="Book Antiqua" w:cs="Arial"/>
              </w:rPr>
            </w:pPr>
            <w:r w:rsidRPr="00041F3B">
              <w:rPr>
                <w:rFonts w:ascii="Book Antiqua" w:hAnsi="Book Antiqua" w:cs="Arial"/>
              </w:rPr>
              <w:t>SS SE EPI,</w:t>
            </w:r>
          </w:p>
          <w:p w14:paraId="5EEB3B1D" w14:textId="3434FD7D" w:rsidR="004C7755" w:rsidRPr="00041F3B" w:rsidRDefault="004C7755" w:rsidP="00FF7EA7">
            <w:pPr>
              <w:spacing w:line="360" w:lineRule="auto"/>
              <w:jc w:val="both"/>
              <w:rPr>
                <w:rFonts w:ascii="Book Antiqua" w:hAnsi="Book Antiqua" w:cs="Arial"/>
              </w:rPr>
            </w:pPr>
            <w:r w:rsidRPr="00041F3B">
              <w:rPr>
                <w:rFonts w:ascii="Book Antiqua" w:hAnsi="Book Antiqua" w:cs="Arial"/>
              </w:rPr>
              <w:t xml:space="preserve">BH, </w:t>
            </w:r>
            <w:r w:rsidR="004B5E30" w:rsidRPr="00041F3B">
              <w:rPr>
                <w:rFonts w:ascii="Book Antiqua" w:hAnsi="Book Antiqua" w:cs="Arial"/>
              </w:rPr>
              <w:t>FS</w:t>
            </w:r>
          </w:p>
        </w:tc>
        <w:tc>
          <w:tcPr>
            <w:tcW w:w="1275" w:type="dxa"/>
          </w:tcPr>
          <w:p w14:paraId="01479F35" w14:textId="58419DDB" w:rsidR="004C7755" w:rsidRPr="00041F3B" w:rsidRDefault="004C7755" w:rsidP="00FF7EA7">
            <w:pPr>
              <w:spacing w:line="360" w:lineRule="auto"/>
              <w:jc w:val="both"/>
              <w:rPr>
                <w:rFonts w:ascii="Book Antiqua" w:hAnsi="Book Antiqua" w:cs="Arial"/>
              </w:rPr>
            </w:pPr>
            <w:r w:rsidRPr="00041F3B">
              <w:rPr>
                <w:rFonts w:ascii="Book Antiqua" w:hAnsi="Book Antiqua" w:cs="Arial"/>
              </w:rPr>
              <w:t>NR/123</w:t>
            </w:r>
          </w:p>
        </w:tc>
        <w:tc>
          <w:tcPr>
            <w:tcW w:w="2979" w:type="dxa"/>
          </w:tcPr>
          <w:p w14:paraId="33B3554C" w14:textId="579A328A" w:rsidR="004C7755" w:rsidRPr="00041F3B" w:rsidRDefault="004C7755" w:rsidP="00FF7EA7">
            <w:pPr>
              <w:spacing w:line="360" w:lineRule="auto"/>
              <w:jc w:val="both"/>
              <w:rPr>
                <w:rFonts w:ascii="Book Antiqua" w:hAnsi="Book Antiqua" w:cs="Arial"/>
              </w:rPr>
            </w:pPr>
            <w:r w:rsidRPr="00041F3B">
              <w:rPr>
                <w:rFonts w:ascii="Book Antiqua" w:hAnsi="Book Antiqua" w:cs="Arial"/>
              </w:rPr>
              <w:t>62</w:t>
            </w:r>
          </w:p>
        </w:tc>
        <w:tc>
          <w:tcPr>
            <w:tcW w:w="1984" w:type="dxa"/>
          </w:tcPr>
          <w:p w14:paraId="01DC226D" w14:textId="2251756B" w:rsidR="004C7755" w:rsidRPr="00041F3B" w:rsidRDefault="004C7755" w:rsidP="00FF7EA7">
            <w:pPr>
              <w:spacing w:line="360" w:lineRule="auto"/>
              <w:jc w:val="both"/>
              <w:rPr>
                <w:rFonts w:ascii="Book Antiqua" w:hAnsi="Book Antiqua" w:cs="Arial"/>
              </w:rPr>
            </w:pPr>
            <w:r w:rsidRPr="00041F3B">
              <w:rPr>
                <w:rFonts w:ascii="Book Antiqua" w:hAnsi="Book Antiqua" w:cs="Arial"/>
              </w:rPr>
              <w:t>0, 30, 300, 900, 1100</w:t>
            </w:r>
          </w:p>
        </w:tc>
        <w:tc>
          <w:tcPr>
            <w:tcW w:w="1983" w:type="dxa"/>
          </w:tcPr>
          <w:p w14:paraId="75215818" w14:textId="5D349153" w:rsidR="004C7755" w:rsidRPr="00041F3B" w:rsidRDefault="004C7755" w:rsidP="00FF7EA7">
            <w:pPr>
              <w:spacing w:line="360" w:lineRule="auto"/>
              <w:jc w:val="both"/>
              <w:rPr>
                <w:rFonts w:ascii="Book Antiqua" w:hAnsi="Book Antiqua" w:cs="Arial"/>
              </w:rPr>
            </w:pPr>
            <w:r w:rsidRPr="00041F3B">
              <w:rPr>
                <w:rFonts w:ascii="Book Antiqua" w:hAnsi="Book Antiqua" w:cs="Arial"/>
              </w:rPr>
              <w:t>2.81 (0.36)</w:t>
            </w:r>
          </w:p>
        </w:tc>
      </w:tr>
      <w:tr w:rsidR="00041F3B" w:rsidRPr="00041F3B" w14:paraId="72B8E391" w14:textId="77777777" w:rsidTr="003D4A2C">
        <w:tc>
          <w:tcPr>
            <w:tcW w:w="1668" w:type="dxa"/>
          </w:tcPr>
          <w:p w14:paraId="6F1AA9FE" w14:textId="5814D14C" w:rsidR="002519BD" w:rsidRPr="00041F3B" w:rsidRDefault="002519BD" w:rsidP="00FF7EA7">
            <w:pPr>
              <w:spacing w:line="360" w:lineRule="auto"/>
              <w:jc w:val="both"/>
              <w:rPr>
                <w:rFonts w:ascii="Book Antiqua" w:hAnsi="Book Antiqua" w:cs="Arial"/>
              </w:rPr>
            </w:pPr>
            <w:r w:rsidRPr="00041F3B">
              <w:rPr>
                <w:rFonts w:ascii="Book Antiqua" w:hAnsi="Book Antiqua" w:cs="Arial"/>
              </w:rPr>
              <w:t>Yoshikawa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[57]</w:t>
            </w:r>
            <w:r w:rsidR="00835E4E" w:rsidRPr="00041F3B">
              <w:rPr>
                <w:rFonts w:ascii="Book Antiqua" w:eastAsia="宋体" w:hAnsi="Book Antiqua" w:cs="Arial" w:hint="eastAsia"/>
                <w:lang w:eastAsia="zh-CN"/>
              </w:rPr>
              <w:t>,</w:t>
            </w:r>
          </w:p>
          <w:p w14:paraId="2660446A" w14:textId="4A15160A" w:rsidR="002519BD" w:rsidRPr="00041F3B" w:rsidRDefault="002519BD" w:rsidP="00875B74">
            <w:pPr>
              <w:spacing w:line="360" w:lineRule="auto"/>
              <w:jc w:val="both"/>
              <w:rPr>
                <w:rFonts w:ascii="Book Antiqua" w:hAnsi="Book Antiqua" w:cs="Arial"/>
              </w:rPr>
            </w:pPr>
            <w:r w:rsidRPr="00041F3B">
              <w:rPr>
                <w:rFonts w:ascii="Book Antiqua" w:hAnsi="Book Antiqua" w:cs="Arial"/>
              </w:rPr>
              <w:t>2006</w:t>
            </w:r>
          </w:p>
        </w:tc>
        <w:tc>
          <w:tcPr>
            <w:tcW w:w="1559" w:type="dxa"/>
          </w:tcPr>
          <w:p w14:paraId="0F448329" w14:textId="77777777" w:rsidR="002519BD" w:rsidRPr="00041F3B" w:rsidRDefault="002519BD" w:rsidP="00FF7EA7">
            <w:pPr>
              <w:spacing w:line="360" w:lineRule="auto"/>
              <w:jc w:val="both"/>
              <w:rPr>
                <w:rFonts w:ascii="Book Antiqua" w:hAnsi="Book Antiqua" w:cs="Arial"/>
              </w:rPr>
            </w:pPr>
            <w:r w:rsidRPr="00041F3B">
              <w:rPr>
                <w:rFonts w:ascii="Book Antiqua" w:hAnsi="Book Antiqua" w:cs="Arial"/>
              </w:rPr>
              <w:t>Philips</w:t>
            </w:r>
          </w:p>
          <w:p w14:paraId="562D5DD7" w14:textId="52688181" w:rsidR="002519BD" w:rsidRPr="00041F3B" w:rsidRDefault="002519BD"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2575D7F3" w14:textId="06885EF5" w:rsidR="002519BD"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34EA4CC3" w14:textId="23F3A12A" w:rsidR="002519BD" w:rsidRPr="00041F3B" w:rsidRDefault="002519BD" w:rsidP="00FF7EA7">
            <w:pPr>
              <w:spacing w:line="360" w:lineRule="auto"/>
              <w:jc w:val="both"/>
              <w:rPr>
                <w:rFonts w:ascii="Book Antiqua" w:hAnsi="Book Antiqua" w:cs="Arial"/>
              </w:rPr>
            </w:pPr>
            <w:r w:rsidRPr="00041F3B">
              <w:rPr>
                <w:rFonts w:ascii="Book Antiqua" w:hAnsi="Book Antiqua" w:cs="Arial"/>
              </w:rPr>
              <w:t xml:space="preserve">SS </w:t>
            </w:r>
            <w:r w:rsidR="00311F06" w:rsidRPr="00041F3B">
              <w:rPr>
                <w:rFonts w:ascii="Book Antiqua" w:hAnsi="Book Antiqua" w:cs="Arial"/>
              </w:rPr>
              <w:t xml:space="preserve">SE </w:t>
            </w:r>
            <w:r w:rsidRPr="00041F3B">
              <w:rPr>
                <w:rFonts w:ascii="Book Antiqua" w:hAnsi="Book Antiqua" w:cs="Arial"/>
              </w:rPr>
              <w:t>EPI, BH, SPIR</w:t>
            </w:r>
          </w:p>
        </w:tc>
        <w:tc>
          <w:tcPr>
            <w:tcW w:w="1275" w:type="dxa"/>
          </w:tcPr>
          <w:p w14:paraId="1B8F9342" w14:textId="66AA7186" w:rsidR="002519BD" w:rsidRPr="00041F3B" w:rsidRDefault="002519BD" w:rsidP="00FF7EA7">
            <w:pPr>
              <w:spacing w:line="360" w:lineRule="auto"/>
              <w:jc w:val="both"/>
              <w:rPr>
                <w:rFonts w:ascii="Book Antiqua" w:hAnsi="Book Antiqua" w:cs="Arial"/>
              </w:rPr>
            </w:pPr>
            <w:r w:rsidRPr="00041F3B">
              <w:rPr>
                <w:rFonts w:ascii="Book Antiqua" w:hAnsi="Book Antiqua" w:cs="Arial"/>
              </w:rPr>
              <w:t>1500/66</w:t>
            </w:r>
          </w:p>
        </w:tc>
        <w:tc>
          <w:tcPr>
            <w:tcW w:w="2979" w:type="dxa"/>
          </w:tcPr>
          <w:p w14:paraId="6E110A37" w14:textId="31426596" w:rsidR="002519BD" w:rsidRPr="00041F3B" w:rsidRDefault="003A729F" w:rsidP="00FF7EA7">
            <w:pPr>
              <w:spacing w:line="360" w:lineRule="auto"/>
              <w:jc w:val="both"/>
              <w:rPr>
                <w:rFonts w:ascii="Book Antiqua" w:hAnsi="Book Antiqua" w:cs="Arial"/>
              </w:rPr>
            </w:pPr>
            <w:r w:rsidRPr="00041F3B">
              <w:rPr>
                <w:rFonts w:ascii="Book Antiqua" w:hAnsi="Book Antiqua" w:cs="Arial"/>
              </w:rPr>
              <w:t>151</w:t>
            </w:r>
          </w:p>
        </w:tc>
        <w:tc>
          <w:tcPr>
            <w:tcW w:w="1984" w:type="dxa"/>
          </w:tcPr>
          <w:p w14:paraId="1EC1C583" w14:textId="1C121351" w:rsidR="002519BD" w:rsidRPr="00041F3B" w:rsidRDefault="002519BD" w:rsidP="00FF7EA7">
            <w:pPr>
              <w:spacing w:line="360" w:lineRule="auto"/>
              <w:jc w:val="both"/>
              <w:rPr>
                <w:rFonts w:ascii="Book Antiqua" w:hAnsi="Book Antiqua" w:cs="Arial"/>
              </w:rPr>
            </w:pPr>
            <w:r w:rsidRPr="00041F3B">
              <w:rPr>
                <w:rFonts w:ascii="Book Antiqua" w:hAnsi="Book Antiqua" w:cs="Arial"/>
              </w:rPr>
              <w:t>0, 600</w:t>
            </w:r>
          </w:p>
        </w:tc>
        <w:tc>
          <w:tcPr>
            <w:tcW w:w="1983" w:type="dxa"/>
          </w:tcPr>
          <w:p w14:paraId="0AC2EADD" w14:textId="4691AA7B" w:rsidR="002519BD" w:rsidRPr="00041F3B" w:rsidRDefault="002D0446" w:rsidP="00FF7EA7">
            <w:pPr>
              <w:spacing w:line="360" w:lineRule="auto"/>
              <w:jc w:val="both"/>
              <w:rPr>
                <w:rFonts w:ascii="Book Antiqua" w:hAnsi="Book Antiqua" w:cs="Arial"/>
              </w:rPr>
            </w:pPr>
            <w:r w:rsidRPr="00041F3B">
              <w:rPr>
                <w:rFonts w:ascii="Book Antiqua" w:hAnsi="Book Antiqua" w:cs="Arial"/>
              </w:rPr>
              <w:t>3.50</w:t>
            </w:r>
            <w:r w:rsidR="007836EC" w:rsidRPr="00041F3B">
              <w:rPr>
                <w:rFonts w:ascii="Book Antiqua" w:eastAsia="宋体" w:hAnsi="Book Antiqua" w:cs="Arial" w:hint="eastAsia"/>
                <w:lang w:eastAsia="zh-CN"/>
              </w:rPr>
              <w:t xml:space="preserve"> </w:t>
            </w:r>
            <w:r w:rsidRPr="00041F3B">
              <w:rPr>
                <w:rFonts w:ascii="Book Antiqua" w:hAnsi="Book Antiqua" w:cs="Arial"/>
              </w:rPr>
              <w:t>(0.51</w:t>
            </w:r>
            <w:r w:rsidR="002519BD" w:rsidRPr="00041F3B">
              <w:rPr>
                <w:rFonts w:ascii="Book Antiqua" w:hAnsi="Book Antiqua" w:cs="Arial"/>
              </w:rPr>
              <w:t>)</w:t>
            </w:r>
          </w:p>
        </w:tc>
      </w:tr>
      <w:tr w:rsidR="00041F3B" w:rsidRPr="00041F3B" w14:paraId="0FB94519" w14:textId="77777777" w:rsidTr="003D4A2C">
        <w:tc>
          <w:tcPr>
            <w:tcW w:w="1668" w:type="dxa"/>
          </w:tcPr>
          <w:p w14:paraId="519C8954" w14:textId="7A08DE00" w:rsidR="005E3679" w:rsidRPr="00041F3B" w:rsidRDefault="00FA2684" w:rsidP="00FF7EA7">
            <w:pPr>
              <w:spacing w:line="360" w:lineRule="auto"/>
              <w:jc w:val="both"/>
              <w:rPr>
                <w:rFonts w:ascii="Book Antiqua" w:eastAsia="宋体" w:hAnsi="Book Antiqua" w:cs="Arial"/>
                <w:lang w:eastAsia="zh-CN"/>
              </w:rPr>
            </w:pPr>
            <w:r w:rsidRPr="00041F3B">
              <w:rPr>
                <w:rFonts w:ascii="Book Antiqua" w:eastAsia="宋体" w:hAnsi="Book Antiqua" w:cs="Arial" w:hint="eastAsia"/>
                <w:vertAlign w:val="superscript"/>
                <w:lang w:eastAsia="zh-CN"/>
              </w:rPr>
              <w:t>1</w:t>
            </w:r>
            <w:r w:rsidR="005F2821" w:rsidRPr="00041F3B">
              <w:rPr>
                <w:rFonts w:ascii="Book Antiqua" w:hAnsi="Book Antiqua" w:cs="Arial"/>
              </w:rPr>
              <w:t>Saremi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[161]</w:t>
            </w:r>
            <w:r w:rsidR="00835E4E" w:rsidRPr="00041F3B">
              <w:rPr>
                <w:rFonts w:ascii="Book Antiqua" w:eastAsia="宋体" w:hAnsi="Book Antiqua" w:cs="Arial" w:hint="eastAsia"/>
                <w:lang w:eastAsia="zh-CN"/>
              </w:rPr>
              <w:t>,</w:t>
            </w:r>
          </w:p>
          <w:p w14:paraId="3E3535E2" w14:textId="46C10D0F" w:rsidR="005E3679" w:rsidRPr="00041F3B" w:rsidRDefault="005F2821" w:rsidP="00875B74">
            <w:pPr>
              <w:spacing w:line="360" w:lineRule="auto"/>
              <w:jc w:val="both"/>
              <w:rPr>
                <w:rFonts w:ascii="Book Antiqua" w:hAnsi="Book Antiqua" w:cs="Arial"/>
              </w:rPr>
            </w:pPr>
            <w:r w:rsidRPr="00041F3B">
              <w:rPr>
                <w:rFonts w:ascii="Book Antiqua" w:hAnsi="Book Antiqua" w:cs="Arial"/>
              </w:rPr>
              <w:t>2011</w:t>
            </w:r>
          </w:p>
        </w:tc>
        <w:tc>
          <w:tcPr>
            <w:tcW w:w="1559" w:type="dxa"/>
          </w:tcPr>
          <w:p w14:paraId="3501CEE4" w14:textId="1B5C4368" w:rsidR="005E3679" w:rsidRPr="00041F3B" w:rsidRDefault="008A1EB7" w:rsidP="00FF7EA7">
            <w:pPr>
              <w:pStyle w:val="ListParagraph"/>
              <w:numPr>
                <w:ilvl w:val="0"/>
                <w:numId w:val="39"/>
              </w:numPr>
              <w:spacing w:line="360" w:lineRule="auto"/>
              <w:ind w:left="0" w:firstLine="0"/>
              <w:jc w:val="both"/>
              <w:rPr>
                <w:rFonts w:ascii="Book Antiqua" w:hAnsi="Book Antiqua" w:cs="Arial"/>
              </w:rPr>
            </w:pPr>
            <w:r w:rsidRPr="00041F3B">
              <w:rPr>
                <w:rFonts w:ascii="Book Antiqua" w:hAnsi="Book Antiqua" w:cs="Arial"/>
              </w:rPr>
              <w:t>SiemensAvanto</w:t>
            </w:r>
          </w:p>
          <w:p w14:paraId="1A60ED54" w14:textId="3D92B9CF" w:rsidR="008A1EB7" w:rsidRPr="00041F3B" w:rsidRDefault="008A1EB7" w:rsidP="00FF7EA7">
            <w:pPr>
              <w:pStyle w:val="ListParagraph"/>
              <w:numPr>
                <w:ilvl w:val="0"/>
                <w:numId w:val="39"/>
              </w:numPr>
              <w:spacing w:line="360" w:lineRule="auto"/>
              <w:ind w:left="0" w:firstLine="0"/>
              <w:jc w:val="both"/>
              <w:rPr>
                <w:rFonts w:ascii="Book Antiqua" w:hAnsi="Book Antiqua" w:cs="Arial"/>
              </w:rPr>
            </w:pPr>
            <w:r w:rsidRPr="00041F3B">
              <w:rPr>
                <w:rFonts w:ascii="Book Antiqua" w:hAnsi="Book Antiqua" w:cs="Arial"/>
              </w:rPr>
              <w:t>SiemensTrio</w:t>
            </w:r>
          </w:p>
        </w:tc>
        <w:tc>
          <w:tcPr>
            <w:tcW w:w="1134" w:type="dxa"/>
          </w:tcPr>
          <w:p w14:paraId="7FCDFAB1" w14:textId="38AF9D98" w:rsidR="005E3679" w:rsidRPr="00041F3B" w:rsidRDefault="00E07C9F" w:rsidP="00FF7EA7">
            <w:pPr>
              <w:pStyle w:val="ListParagraph"/>
              <w:numPr>
                <w:ilvl w:val="0"/>
                <w:numId w:val="38"/>
              </w:numPr>
              <w:spacing w:line="360" w:lineRule="auto"/>
              <w:ind w:left="0" w:firstLine="0"/>
              <w:jc w:val="both"/>
              <w:rPr>
                <w:rFonts w:ascii="Book Antiqua" w:hAnsi="Book Antiqua" w:cs="Arial"/>
              </w:rPr>
            </w:pPr>
            <w:r w:rsidRPr="00041F3B">
              <w:rPr>
                <w:rFonts w:ascii="Book Antiqua" w:hAnsi="Book Antiqua" w:cs="Arial"/>
              </w:rPr>
              <w:t>1.5</w:t>
            </w:r>
          </w:p>
          <w:p w14:paraId="43B7208C" w14:textId="77777777" w:rsidR="00EA27E1" w:rsidRPr="00041F3B" w:rsidRDefault="00EA27E1" w:rsidP="00FF7EA7">
            <w:pPr>
              <w:pStyle w:val="ListParagraph"/>
              <w:spacing w:line="360" w:lineRule="auto"/>
              <w:ind w:left="0"/>
              <w:jc w:val="both"/>
              <w:rPr>
                <w:rFonts w:ascii="Book Antiqua" w:hAnsi="Book Antiqua" w:cs="Arial"/>
              </w:rPr>
            </w:pPr>
          </w:p>
          <w:p w14:paraId="137D7B45" w14:textId="443D99B9" w:rsidR="00EA27E1" w:rsidRPr="00041F3B" w:rsidRDefault="00EA27E1" w:rsidP="00FF7EA7">
            <w:pPr>
              <w:pStyle w:val="ListParagraph"/>
              <w:numPr>
                <w:ilvl w:val="0"/>
                <w:numId w:val="38"/>
              </w:numPr>
              <w:spacing w:line="360" w:lineRule="auto"/>
              <w:ind w:left="0" w:firstLine="0"/>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tc>
        <w:tc>
          <w:tcPr>
            <w:tcW w:w="1843" w:type="dxa"/>
          </w:tcPr>
          <w:p w14:paraId="775A1CD5" w14:textId="7D3AB322" w:rsidR="00311F06" w:rsidRPr="00041F3B" w:rsidRDefault="00311F06" w:rsidP="00FF7EA7">
            <w:pPr>
              <w:spacing w:line="360" w:lineRule="auto"/>
              <w:jc w:val="both"/>
              <w:rPr>
                <w:rFonts w:ascii="Book Antiqua" w:hAnsi="Book Antiqua" w:cs="Arial"/>
              </w:rPr>
            </w:pPr>
            <w:r w:rsidRPr="00041F3B">
              <w:rPr>
                <w:rFonts w:ascii="Book Antiqua" w:hAnsi="Book Antiqua" w:cs="Arial"/>
              </w:rPr>
              <w:t>SS SE EPI</w:t>
            </w:r>
            <w:r w:rsidR="00774EC7" w:rsidRPr="00041F3B">
              <w:rPr>
                <w:rFonts w:ascii="Book Antiqua" w:hAnsi="Book Antiqua" w:cs="Arial"/>
              </w:rPr>
              <w:t>, FS</w:t>
            </w:r>
          </w:p>
          <w:p w14:paraId="3D5AC1F2" w14:textId="5F7E4F8C" w:rsidR="005E3679" w:rsidRPr="00041F3B" w:rsidRDefault="00311F06" w:rsidP="00FF7EA7">
            <w:pPr>
              <w:pStyle w:val="ListParagraph"/>
              <w:numPr>
                <w:ilvl w:val="0"/>
                <w:numId w:val="70"/>
              </w:numPr>
              <w:spacing w:line="360" w:lineRule="auto"/>
              <w:ind w:left="0" w:firstLine="0"/>
              <w:jc w:val="both"/>
              <w:rPr>
                <w:rFonts w:ascii="Book Antiqua" w:hAnsi="Book Antiqua" w:cs="Arial"/>
              </w:rPr>
            </w:pPr>
            <w:r w:rsidRPr="00041F3B">
              <w:rPr>
                <w:rFonts w:ascii="Book Antiqua" w:hAnsi="Book Antiqua" w:cs="Arial"/>
              </w:rPr>
              <w:t>BH, no PI</w:t>
            </w:r>
          </w:p>
          <w:p w14:paraId="2768AFB3" w14:textId="77777777" w:rsidR="00311F06" w:rsidRPr="00041F3B" w:rsidRDefault="00311F06" w:rsidP="00FF7EA7">
            <w:pPr>
              <w:pStyle w:val="ListParagraph"/>
              <w:numPr>
                <w:ilvl w:val="0"/>
                <w:numId w:val="70"/>
              </w:numPr>
              <w:spacing w:line="360" w:lineRule="auto"/>
              <w:ind w:left="0" w:firstLine="0"/>
              <w:jc w:val="both"/>
              <w:rPr>
                <w:rFonts w:ascii="Book Antiqua" w:hAnsi="Book Antiqua" w:cs="Arial"/>
              </w:rPr>
            </w:pPr>
            <w:r w:rsidRPr="00041F3B">
              <w:rPr>
                <w:rFonts w:ascii="Book Antiqua" w:hAnsi="Book Antiqua" w:cs="Arial"/>
              </w:rPr>
              <w:t>BH, PI</w:t>
            </w:r>
          </w:p>
          <w:p w14:paraId="4FEED20B" w14:textId="2772BA19" w:rsidR="00311F06" w:rsidRPr="00041F3B" w:rsidRDefault="00311F06" w:rsidP="00FF7EA7">
            <w:pPr>
              <w:pStyle w:val="ListParagraph"/>
              <w:numPr>
                <w:ilvl w:val="0"/>
                <w:numId w:val="70"/>
              </w:numPr>
              <w:spacing w:line="360" w:lineRule="auto"/>
              <w:ind w:left="0" w:firstLine="0"/>
              <w:jc w:val="both"/>
              <w:rPr>
                <w:rFonts w:ascii="Book Antiqua" w:hAnsi="Book Antiqua" w:cs="Arial"/>
              </w:rPr>
            </w:pPr>
            <w:r w:rsidRPr="00041F3B">
              <w:rPr>
                <w:rFonts w:ascii="Book Antiqua" w:hAnsi="Book Antiqua" w:cs="Arial"/>
              </w:rPr>
              <w:t xml:space="preserve">FB, PI </w:t>
            </w:r>
          </w:p>
        </w:tc>
        <w:tc>
          <w:tcPr>
            <w:tcW w:w="1275" w:type="dxa"/>
          </w:tcPr>
          <w:p w14:paraId="0ADFDBA6" w14:textId="77777777" w:rsidR="005E3679" w:rsidRPr="00041F3B" w:rsidRDefault="00C15837" w:rsidP="00FF7EA7">
            <w:pPr>
              <w:pStyle w:val="ListParagraph"/>
              <w:numPr>
                <w:ilvl w:val="0"/>
                <w:numId w:val="37"/>
              </w:numPr>
              <w:spacing w:line="360" w:lineRule="auto"/>
              <w:ind w:left="0" w:firstLine="0"/>
              <w:jc w:val="both"/>
              <w:rPr>
                <w:rFonts w:ascii="Book Antiqua" w:hAnsi="Book Antiqua" w:cs="Arial"/>
              </w:rPr>
            </w:pPr>
            <w:r w:rsidRPr="00041F3B">
              <w:rPr>
                <w:rFonts w:ascii="Book Antiqua" w:hAnsi="Book Antiqua" w:cs="Arial"/>
              </w:rPr>
              <w:t>150/75</w:t>
            </w:r>
          </w:p>
          <w:p w14:paraId="4079944B" w14:textId="77777777" w:rsidR="00C15837" w:rsidRPr="00041F3B" w:rsidRDefault="00C15837" w:rsidP="00FF7EA7">
            <w:pPr>
              <w:pStyle w:val="ListParagraph"/>
              <w:numPr>
                <w:ilvl w:val="0"/>
                <w:numId w:val="37"/>
              </w:numPr>
              <w:spacing w:line="360" w:lineRule="auto"/>
              <w:ind w:left="0" w:firstLine="0"/>
              <w:jc w:val="both"/>
              <w:rPr>
                <w:rFonts w:ascii="Book Antiqua" w:hAnsi="Book Antiqua" w:cs="Arial"/>
              </w:rPr>
            </w:pPr>
            <w:r w:rsidRPr="00041F3B">
              <w:rPr>
                <w:rFonts w:ascii="Book Antiqua" w:hAnsi="Book Antiqua" w:cs="Arial"/>
              </w:rPr>
              <w:t>144/72</w:t>
            </w:r>
          </w:p>
          <w:p w14:paraId="17FCD0E2" w14:textId="520B02A6" w:rsidR="00C15837" w:rsidRPr="00041F3B" w:rsidRDefault="00C15837" w:rsidP="00FF7EA7">
            <w:pPr>
              <w:pStyle w:val="ListParagraph"/>
              <w:numPr>
                <w:ilvl w:val="0"/>
                <w:numId w:val="37"/>
              </w:numPr>
              <w:spacing w:line="360" w:lineRule="auto"/>
              <w:ind w:left="0" w:firstLine="0"/>
              <w:jc w:val="both"/>
              <w:rPr>
                <w:rFonts w:ascii="Book Antiqua" w:hAnsi="Book Antiqua" w:cs="Arial"/>
              </w:rPr>
            </w:pPr>
            <w:r w:rsidRPr="00041F3B">
              <w:rPr>
                <w:rFonts w:ascii="Book Antiqua" w:hAnsi="Book Antiqua" w:cs="Arial"/>
              </w:rPr>
              <w:t>174/87</w:t>
            </w:r>
          </w:p>
        </w:tc>
        <w:tc>
          <w:tcPr>
            <w:tcW w:w="2979" w:type="dxa"/>
          </w:tcPr>
          <w:p w14:paraId="58E61C42" w14:textId="73EC7640" w:rsidR="005E3679" w:rsidRPr="00041F3B" w:rsidRDefault="005F2821" w:rsidP="00FF7EA7">
            <w:pPr>
              <w:spacing w:line="360" w:lineRule="auto"/>
              <w:jc w:val="both"/>
              <w:rPr>
                <w:rFonts w:ascii="Book Antiqua" w:hAnsi="Book Antiqua" w:cs="Arial"/>
              </w:rPr>
            </w:pPr>
            <w:r w:rsidRPr="00041F3B">
              <w:rPr>
                <w:rFonts w:ascii="Book Antiqua" w:hAnsi="Book Antiqua" w:cs="Arial"/>
              </w:rPr>
              <w:t>13 (2F, 11M)</w:t>
            </w:r>
            <w:r w:rsidR="00A813D8" w:rsidRPr="00041F3B">
              <w:rPr>
                <w:rFonts w:ascii="Book Antiqua" w:hAnsi="Book Antiqua" w:cs="Arial"/>
              </w:rPr>
              <w:t>/</w:t>
            </w:r>
            <w:r w:rsidRPr="00041F3B">
              <w:rPr>
                <w:rFonts w:ascii="Book Antiqua" w:hAnsi="Book Antiqua" w:cs="Arial"/>
              </w:rPr>
              <w:t>46(13)</w:t>
            </w:r>
          </w:p>
        </w:tc>
        <w:tc>
          <w:tcPr>
            <w:tcW w:w="1984" w:type="dxa"/>
          </w:tcPr>
          <w:p w14:paraId="0ED6E59F" w14:textId="6C4FDFFF" w:rsidR="005E3679" w:rsidRPr="00041F3B" w:rsidRDefault="00714140" w:rsidP="00FF7EA7">
            <w:pPr>
              <w:spacing w:line="360" w:lineRule="auto"/>
              <w:jc w:val="both"/>
              <w:rPr>
                <w:rFonts w:ascii="Book Antiqua" w:hAnsi="Book Antiqua" w:cs="Arial"/>
              </w:rPr>
            </w:pPr>
            <w:r w:rsidRPr="00041F3B">
              <w:rPr>
                <w:rFonts w:ascii="Book Antiqua" w:hAnsi="Book Antiqua" w:cs="Arial"/>
              </w:rPr>
              <w:t>50, 400, 1000</w:t>
            </w:r>
          </w:p>
        </w:tc>
        <w:tc>
          <w:tcPr>
            <w:tcW w:w="1983" w:type="dxa"/>
          </w:tcPr>
          <w:p w14:paraId="27A5D59B" w14:textId="5D8E7853" w:rsidR="000F466E" w:rsidRPr="00041F3B" w:rsidRDefault="0029122E" w:rsidP="00FF7EA7">
            <w:pPr>
              <w:pStyle w:val="ListParagraph"/>
              <w:numPr>
                <w:ilvl w:val="0"/>
                <w:numId w:val="71"/>
              </w:numPr>
              <w:spacing w:line="360" w:lineRule="auto"/>
              <w:ind w:left="0" w:firstLine="0"/>
              <w:jc w:val="both"/>
              <w:rPr>
                <w:rFonts w:ascii="Book Antiqua" w:hAnsi="Book Antiqua" w:cs="Arial"/>
              </w:rPr>
            </w:pPr>
            <w:r w:rsidRPr="00041F3B">
              <w:rPr>
                <w:rFonts w:ascii="Book Antiqua" w:hAnsi="Book Antiqua" w:cs="Arial"/>
              </w:rPr>
              <w:t>2.6</w:t>
            </w:r>
            <w:r w:rsidR="007836EC" w:rsidRPr="00041F3B">
              <w:rPr>
                <w:rFonts w:ascii="Book Antiqua" w:eastAsia="宋体" w:hAnsi="Book Antiqua" w:cs="Arial" w:hint="eastAsia"/>
                <w:lang w:eastAsia="zh-CN"/>
              </w:rPr>
              <w:t xml:space="preserve"> </w:t>
            </w:r>
            <w:r w:rsidRPr="00041F3B">
              <w:rPr>
                <w:rFonts w:ascii="Book Antiqua" w:hAnsi="Book Antiqua" w:cs="Arial"/>
              </w:rPr>
              <w:t>(0.4)</w:t>
            </w:r>
          </w:p>
          <w:p w14:paraId="6533CFD7" w14:textId="3DAAEF8E" w:rsidR="0029122E" w:rsidRPr="00041F3B" w:rsidRDefault="0029122E" w:rsidP="00FF7EA7">
            <w:pPr>
              <w:pStyle w:val="ListParagraph"/>
              <w:numPr>
                <w:ilvl w:val="0"/>
                <w:numId w:val="71"/>
              </w:numPr>
              <w:spacing w:line="360" w:lineRule="auto"/>
              <w:ind w:left="0" w:firstLine="0"/>
              <w:jc w:val="both"/>
              <w:rPr>
                <w:rFonts w:ascii="Book Antiqua" w:hAnsi="Book Antiqua" w:cs="Arial"/>
              </w:rPr>
            </w:pPr>
            <w:r w:rsidRPr="00041F3B">
              <w:rPr>
                <w:rFonts w:ascii="Book Antiqua" w:hAnsi="Book Antiqua" w:cs="Arial"/>
              </w:rPr>
              <w:t>2.6</w:t>
            </w:r>
            <w:r w:rsidR="007836EC" w:rsidRPr="00041F3B">
              <w:rPr>
                <w:rFonts w:ascii="Book Antiqua" w:eastAsia="宋体" w:hAnsi="Book Antiqua" w:cs="Arial" w:hint="eastAsia"/>
                <w:lang w:eastAsia="zh-CN"/>
              </w:rPr>
              <w:t xml:space="preserve"> </w:t>
            </w:r>
            <w:r w:rsidRPr="00041F3B">
              <w:rPr>
                <w:rFonts w:ascii="Book Antiqua" w:hAnsi="Book Antiqua" w:cs="Arial"/>
              </w:rPr>
              <w:t>(0.3)</w:t>
            </w:r>
          </w:p>
        </w:tc>
      </w:tr>
      <w:tr w:rsidR="00041F3B" w:rsidRPr="00041F3B" w14:paraId="4F7C98CE" w14:textId="77777777" w:rsidTr="003D4A2C">
        <w:tc>
          <w:tcPr>
            <w:tcW w:w="1668" w:type="dxa"/>
          </w:tcPr>
          <w:p w14:paraId="42FD902B" w14:textId="0A87CA9A" w:rsidR="005E3FAE" w:rsidRPr="00041F3B" w:rsidRDefault="00FC0130" w:rsidP="00FF7EA7">
            <w:pPr>
              <w:spacing w:line="360" w:lineRule="auto"/>
              <w:jc w:val="both"/>
              <w:rPr>
                <w:rFonts w:ascii="Book Antiqua" w:hAnsi="Book Antiqua" w:cs="Arial"/>
              </w:rPr>
            </w:pPr>
            <w:r w:rsidRPr="00041F3B">
              <w:rPr>
                <w:rFonts w:ascii="Book Antiqua" w:hAnsi="Book Antiqua" w:cs="Arial"/>
              </w:rPr>
              <w:t>Miquel</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[34]</w:t>
            </w:r>
            <w:r w:rsidR="00835E4E" w:rsidRPr="00041F3B">
              <w:rPr>
                <w:rFonts w:ascii="Book Antiqua" w:eastAsia="宋体" w:hAnsi="Book Antiqua" w:cs="Arial" w:hint="eastAsia"/>
                <w:lang w:eastAsia="zh-CN"/>
              </w:rPr>
              <w:t>,</w:t>
            </w:r>
          </w:p>
          <w:p w14:paraId="37850FD1" w14:textId="6772C7B6" w:rsidR="00FC0130" w:rsidRPr="00041F3B" w:rsidRDefault="00FC0130" w:rsidP="00875B74">
            <w:pPr>
              <w:spacing w:line="360" w:lineRule="auto"/>
              <w:jc w:val="both"/>
              <w:rPr>
                <w:rFonts w:ascii="Book Antiqua" w:hAnsi="Book Antiqua" w:cs="Arial"/>
              </w:rPr>
            </w:pPr>
            <w:r w:rsidRPr="00041F3B">
              <w:rPr>
                <w:rFonts w:ascii="Book Antiqua" w:hAnsi="Book Antiqua" w:cs="Arial"/>
              </w:rPr>
              <w:t>2012</w:t>
            </w:r>
          </w:p>
        </w:tc>
        <w:tc>
          <w:tcPr>
            <w:tcW w:w="1559" w:type="dxa"/>
          </w:tcPr>
          <w:p w14:paraId="364000B2" w14:textId="77777777" w:rsidR="00FC0130" w:rsidRPr="00041F3B" w:rsidRDefault="00FC0130" w:rsidP="00FF7EA7">
            <w:pPr>
              <w:spacing w:line="360" w:lineRule="auto"/>
              <w:jc w:val="both"/>
              <w:rPr>
                <w:rFonts w:ascii="Book Antiqua" w:hAnsi="Book Antiqua" w:cs="Arial"/>
              </w:rPr>
            </w:pPr>
            <w:r w:rsidRPr="00041F3B">
              <w:rPr>
                <w:rFonts w:ascii="Book Antiqua" w:hAnsi="Book Antiqua" w:cs="Arial"/>
              </w:rPr>
              <w:t>Philips</w:t>
            </w:r>
          </w:p>
          <w:p w14:paraId="06BCA7FC" w14:textId="50677E2F" w:rsidR="00FC0130" w:rsidRPr="00041F3B" w:rsidRDefault="00FC0130" w:rsidP="00FF7EA7">
            <w:pPr>
              <w:spacing w:line="360" w:lineRule="auto"/>
              <w:jc w:val="both"/>
              <w:rPr>
                <w:rFonts w:ascii="Book Antiqua" w:hAnsi="Book Antiqua" w:cs="Arial"/>
              </w:rPr>
            </w:pPr>
            <w:r w:rsidRPr="00041F3B">
              <w:rPr>
                <w:rFonts w:ascii="Book Antiqua" w:hAnsi="Book Antiqua" w:cs="Arial"/>
              </w:rPr>
              <w:t>Achieva</w:t>
            </w:r>
          </w:p>
        </w:tc>
        <w:tc>
          <w:tcPr>
            <w:tcW w:w="1134" w:type="dxa"/>
          </w:tcPr>
          <w:p w14:paraId="0E8526F9" w14:textId="0A3F2F51" w:rsidR="00FC0130"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2534C951" w14:textId="74217B4B" w:rsidR="00FC0130" w:rsidRPr="00041F3B" w:rsidRDefault="00FC0130" w:rsidP="00FF7EA7">
            <w:pPr>
              <w:spacing w:line="360" w:lineRule="auto"/>
              <w:jc w:val="both"/>
              <w:rPr>
                <w:rFonts w:ascii="Book Antiqua" w:hAnsi="Book Antiqua" w:cs="Arial"/>
              </w:rPr>
            </w:pPr>
            <w:r w:rsidRPr="00041F3B">
              <w:rPr>
                <w:rFonts w:ascii="Book Antiqua" w:hAnsi="Book Antiqua" w:cs="Arial"/>
              </w:rPr>
              <w:t>SS SE EPI, FB</w:t>
            </w:r>
          </w:p>
        </w:tc>
        <w:tc>
          <w:tcPr>
            <w:tcW w:w="1275" w:type="dxa"/>
          </w:tcPr>
          <w:p w14:paraId="751BFE5E" w14:textId="4383DD9D" w:rsidR="00FC0130" w:rsidRPr="00041F3B" w:rsidRDefault="00FC0130" w:rsidP="00FF7EA7">
            <w:pPr>
              <w:spacing w:line="360" w:lineRule="auto"/>
              <w:jc w:val="both"/>
              <w:rPr>
                <w:rFonts w:ascii="Book Antiqua" w:hAnsi="Book Antiqua" w:cs="Arial"/>
              </w:rPr>
            </w:pPr>
            <w:r w:rsidRPr="00041F3B">
              <w:rPr>
                <w:rFonts w:ascii="Book Antiqua" w:hAnsi="Book Antiqua" w:cs="Arial"/>
              </w:rPr>
              <w:t>(5300-5800)/62</w:t>
            </w:r>
          </w:p>
        </w:tc>
        <w:tc>
          <w:tcPr>
            <w:tcW w:w="2979" w:type="dxa"/>
          </w:tcPr>
          <w:p w14:paraId="4DFA4319" w14:textId="6E613670" w:rsidR="00FC0130" w:rsidRPr="00041F3B" w:rsidRDefault="00E8280C" w:rsidP="00FF7EA7">
            <w:pPr>
              <w:spacing w:line="360" w:lineRule="auto"/>
              <w:jc w:val="both"/>
              <w:rPr>
                <w:rFonts w:ascii="Book Antiqua" w:hAnsi="Book Antiqua" w:cs="Arial"/>
              </w:rPr>
            </w:pPr>
            <w:r w:rsidRPr="00041F3B">
              <w:rPr>
                <w:rFonts w:ascii="Book Antiqua" w:hAnsi="Book Antiqua" w:cs="Arial"/>
              </w:rPr>
              <w:t>10 (7F, 3</w:t>
            </w:r>
            <w:r w:rsidR="00FC0130" w:rsidRPr="00041F3B">
              <w:rPr>
                <w:rFonts w:ascii="Book Antiqua" w:hAnsi="Book Antiqua" w:cs="Arial"/>
              </w:rPr>
              <w:t>M)</w:t>
            </w:r>
            <w:r w:rsidR="00A813D8" w:rsidRPr="00041F3B">
              <w:rPr>
                <w:rFonts w:ascii="Book Antiqua" w:hAnsi="Book Antiqua" w:cs="Arial"/>
              </w:rPr>
              <w:t>/</w:t>
            </w:r>
            <w:r w:rsidR="00FC0130" w:rsidRPr="00041F3B">
              <w:rPr>
                <w:rFonts w:ascii="Book Antiqua" w:hAnsi="Book Antiqua" w:cs="Arial"/>
              </w:rPr>
              <w:t>32.3(4.6)</w:t>
            </w:r>
          </w:p>
        </w:tc>
        <w:tc>
          <w:tcPr>
            <w:tcW w:w="1984" w:type="dxa"/>
          </w:tcPr>
          <w:p w14:paraId="14ED061A" w14:textId="5D6C0203" w:rsidR="00FC0130" w:rsidRPr="00041F3B" w:rsidRDefault="00FC0130" w:rsidP="00FF7EA7">
            <w:pPr>
              <w:spacing w:line="360" w:lineRule="auto"/>
              <w:jc w:val="both"/>
              <w:rPr>
                <w:rFonts w:ascii="Book Antiqua" w:hAnsi="Book Antiqua" w:cs="Arial"/>
              </w:rPr>
            </w:pPr>
            <w:r w:rsidRPr="00041F3B">
              <w:rPr>
                <w:rFonts w:ascii="Book Antiqua" w:hAnsi="Book Antiqua" w:cs="Arial"/>
              </w:rPr>
              <w:t>100, 200, 500, 750, 1000</w:t>
            </w:r>
          </w:p>
        </w:tc>
        <w:tc>
          <w:tcPr>
            <w:tcW w:w="1983" w:type="dxa"/>
          </w:tcPr>
          <w:p w14:paraId="60841396" w14:textId="21A0D144" w:rsidR="00FC0130" w:rsidRPr="00041F3B" w:rsidRDefault="00C10C24" w:rsidP="00FF7EA7">
            <w:pPr>
              <w:spacing w:line="360" w:lineRule="auto"/>
              <w:jc w:val="both"/>
              <w:rPr>
                <w:rFonts w:ascii="Book Antiqua" w:hAnsi="Book Antiqua" w:cs="Arial"/>
              </w:rPr>
            </w:pPr>
            <w:r w:rsidRPr="00041F3B">
              <w:rPr>
                <w:rFonts w:ascii="Book Antiqua" w:hAnsi="Book Antiqua" w:cs="Arial"/>
              </w:rPr>
              <w:t>V</w:t>
            </w:r>
            <w:r w:rsidR="00FC0130" w:rsidRPr="00041F3B">
              <w:rPr>
                <w:rFonts w:ascii="Book Antiqua" w:hAnsi="Book Antiqua" w:cs="Arial"/>
              </w:rPr>
              <w:t>1: 2.93 (0.20)</w:t>
            </w:r>
          </w:p>
          <w:p w14:paraId="6A12AA81" w14:textId="77777777" w:rsidR="00FC0130" w:rsidRPr="00041F3B" w:rsidRDefault="00C10C24" w:rsidP="00FF7EA7">
            <w:pPr>
              <w:spacing w:line="360" w:lineRule="auto"/>
              <w:jc w:val="both"/>
              <w:rPr>
                <w:rFonts w:ascii="Book Antiqua" w:hAnsi="Book Antiqua" w:cs="Arial"/>
              </w:rPr>
            </w:pPr>
            <w:r w:rsidRPr="00041F3B">
              <w:rPr>
                <w:rFonts w:ascii="Book Antiqua" w:hAnsi="Book Antiqua" w:cs="Arial"/>
              </w:rPr>
              <w:t>V</w:t>
            </w:r>
            <w:r w:rsidR="00FC0130" w:rsidRPr="00041F3B">
              <w:rPr>
                <w:rFonts w:ascii="Book Antiqua" w:hAnsi="Book Antiqua" w:cs="Arial"/>
              </w:rPr>
              <w:t>2: 2.91 (0.21)</w:t>
            </w:r>
          </w:p>
          <w:p w14:paraId="640FDC20" w14:textId="0A8588F6" w:rsidR="002F02B1" w:rsidRPr="00041F3B" w:rsidRDefault="002F02B1" w:rsidP="00FF7EA7">
            <w:pPr>
              <w:spacing w:line="360" w:lineRule="auto"/>
              <w:jc w:val="both"/>
              <w:rPr>
                <w:rFonts w:ascii="Book Antiqua" w:hAnsi="Book Antiqua" w:cs="Arial"/>
              </w:rPr>
            </w:pPr>
          </w:p>
        </w:tc>
      </w:tr>
      <w:tr w:rsidR="00041F3B" w:rsidRPr="00041F3B" w14:paraId="53C2E0DE" w14:textId="77777777" w:rsidTr="003D4A2C">
        <w:tc>
          <w:tcPr>
            <w:tcW w:w="1668" w:type="dxa"/>
          </w:tcPr>
          <w:p w14:paraId="6AB74855" w14:textId="15D1BD38" w:rsidR="008C526F" w:rsidRPr="00041F3B" w:rsidRDefault="008C526F"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Corona-Villalobos</w:t>
            </w:r>
            <w:r w:rsidR="00835E4E" w:rsidRPr="00041F3B">
              <w:rPr>
                <w:rFonts w:ascii="Book Antiqua" w:eastAsia="宋体" w:hAnsi="Book Antiqua" w:cs="Arial" w:hint="eastAsia"/>
                <w:i/>
                <w:lang w:eastAsia="zh-CN"/>
              </w:rPr>
              <w:t xml:space="preserve"> et </w:t>
            </w:r>
            <w:r w:rsidR="00835E4E" w:rsidRPr="00041F3B">
              <w:rPr>
                <w:rFonts w:ascii="Book Antiqua" w:eastAsia="宋体" w:hAnsi="Book Antiqua" w:cs="Arial" w:hint="eastAsia"/>
                <w:i/>
                <w:lang w:eastAsia="zh-CN"/>
              </w:rPr>
              <w:lastRenderedPageBreak/>
              <w:t>al</w:t>
            </w:r>
            <w:r w:rsidR="00835E4E" w:rsidRPr="00041F3B">
              <w:rPr>
                <w:rFonts w:ascii="Book Antiqua" w:eastAsia="宋体" w:hAnsi="Book Antiqua" w:cs="Arial" w:hint="eastAsia"/>
                <w:vertAlign w:val="superscript"/>
                <w:lang w:eastAsia="zh-CN"/>
              </w:rPr>
              <w:t>[58]</w:t>
            </w:r>
            <w:r w:rsidR="00835E4E" w:rsidRPr="00041F3B">
              <w:rPr>
                <w:rFonts w:ascii="Book Antiqua" w:eastAsia="宋体" w:hAnsi="Book Antiqua" w:cs="Arial" w:hint="eastAsia"/>
                <w:lang w:eastAsia="zh-CN"/>
              </w:rPr>
              <w:t>,</w:t>
            </w:r>
          </w:p>
          <w:p w14:paraId="512568B5" w14:textId="6DF22AAA" w:rsidR="008C526F" w:rsidRPr="00041F3B" w:rsidRDefault="008C526F" w:rsidP="00FF7EA7">
            <w:pPr>
              <w:spacing w:line="360" w:lineRule="auto"/>
              <w:jc w:val="both"/>
              <w:rPr>
                <w:rFonts w:ascii="Book Antiqua" w:eastAsia="Times New Roman" w:hAnsi="Book Antiqua" w:cs="Arial"/>
                <w:bCs/>
              </w:rPr>
            </w:pPr>
            <w:r w:rsidRPr="00041F3B">
              <w:rPr>
                <w:rFonts w:ascii="Book Antiqua" w:eastAsia="Times New Roman" w:hAnsi="Book Antiqua" w:cs="Arial"/>
                <w:bCs/>
              </w:rPr>
              <w:t>2013</w:t>
            </w:r>
          </w:p>
          <w:p w14:paraId="232ED8AC" w14:textId="77777777" w:rsidR="008E4B45" w:rsidRPr="00041F3B" w:rsidRDefault="008E4B45" w:rsidP="00FF7EA7">
            <w:pPr>
              <w:spacing w:line="360" w:lineRule="auto"/>
              <w:jc w:val="both"/>
              <w:rPr>
                <w:rFonts w:ascii="Book Antiqua" w:eastAsia="Times New Roman" w:hAnsi="Book Antiqua" w:cs="Arial"/>
                <w:bCs/>
              </w:rPr>
            </w:pPr>
          </w:p>
          <w:p w14:paraId="437743C6" w14:textId="145ECC48" w:rsidR="008E4B45" w:rsidRPr="00041F3B" w:rsidRDefault="008E4B45" w:rsidP="00FF7EA7">
            <w:pPr>
              <w:spacing w:line="360" w:lineRule="auto"/>
              <w:jc w:val="both"/>
              <w:rPr>
                <w:rFonts w:ascii="Book Antiqua" w:hAnsi="Book Antiqua" w:cs="Arial"/>
              </w:rPr>
            </w:pPr>
          </w:p>
        </w:tc>
        <w:tc>
          <w:tcPr>
            <w:tcW w:w="1559" w:type="dxa"/>
          </w:tcPr>
          <w:p w14:paraId="13CFB31C" w14:textId="77777777" w:rsidR="008C526F" w:rsidRPr="00041F3B" w:rsidRDefault="008C526F" w:rsidP="00FF7EA7">
            <w:pPr>
              <w:spacing w:line="360" w:lineRule="auto"/>
              <w:jc w:val="both"/>
              <w:rPr>
                <w:rFonts w:ascii="Book Antiqua" w:hAnsi="Book Antiqua" w:cs="Arial"/>
              </w:rPr>
            </w:pPr>
            <w:r w:rsidRPr="00041F3B">
              <w:rPr>
                <w:rFonts w:ascii="Book Antiqua" w:hAnsi="Book Antiqua" w:cs="Arial"/>
              </w:rPr>
              <w:lastRenderedPageBreak/>
              <w:t>Siemens</w:t>
            </w:r>
          </w:p>
          <w:p w14:paraId="516FCCE2" w14:textId="2217018E" w:rsidR="008C526F" w:rsidRPr="00041F3B" w:rsidRDefault="008C526F"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4913DEA8" w14:textId="3506F97D" w:rsidR="008C526F"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1843" w:type="dxa"/>
          </w:tcPr>
          <w:p w14:paraId="1A51A3BB" w14:textId="032250B5" w:rsidR="008C526F" w:rsidRPr="00041F3B" w:rsidRDefault="008C526F" w:rsidP="00FF7EA7">
            <w:pPr>
              <w:spacing w:line="360" w:lineRule="auto"/>
              <w:jc w:val="both"/>
              <w:rPr>
                <w:rFonts w:ascii="Book Antiqua" w:hAnsi="Book Antiqua" w:cs="Arial"/>
              </w:rPr>
            </w:pPr>
            <w:r w:rsidRPr="00041F3B">
              <w:rPr>
                <w:rFonts w:ascii="Book Antiqua" w:hAnsi="Book Antiqua" w:cs="Arial"/>
              </w:rPr>
              <w:t>SS SE EPI, BH</w:t>
            </w:r>
          </w:p>
        </w:tc>
        <w:tc>
          <w:tcPr>
            <w:tcW w:w="1275" w:type="dxa"/>
          </w:tcPr>
          <w:p w14:paraId="567EF36A" w14:textId="77777777" w:rsidR="008C526F" w:rsidRPr="00041F3B" w:rsidRDefault="008C526F" w:rsidP="00FF7EA7">
            <w:pPr>
              <w:pStyle w:val="ListParagraph"/>
              <w:numPr>
                <w:ilvl w:val="0"/>
                <w:numId w:val="67"/>
              </w:numPr>
              <w:spacing w:line="360" w:lineRule="auto"/>
              <w:ind w:left="0" w:firstLine="0"/>
              <w:jc w:val="both"/>
              <w:rPr>
                <w:rFonts w:ascii="Book Antiqua" w:hAnsi="Book Antiqua" w:cs="Arial"/>
              </w:rPr>
            </w:pPr>
            <w:r w:rsidRPr="00041F3B">
              <w:rPr>
                <w:rFonts w:ascii="Book Antiqua" w:hAnsi="Book Antiqua" w:cs="Arial"/>
              </w:rPr>
              <w:t>3000/</w:t>
            </w:r>
          </w:p>
          <w:p w14:paraId="5F4D042C" w14:textId="77777777" w:rsidR="008C526F" w:rsidRPr="00041F3B" w:rsidRDefault="008C526F" w:rsidP="00FF7EA7">
            <w:pPr>
              <w:spacing w:line="360" w:lineRule="auto"/>
              <w:jc w:val="both"/>
              <w:rPr>
                <w:rFonts w:ascii="Book Antiqua" w:hAnsi="Book Antiqua" w:cs="Arial"/>
              </w:rPr>
            </w:pPr>
            <w:r w:rsidRPr="00041F3B">
              <w:rPr>
                <w:rFonts w:ascii="Book Antiqua" w:hAnsi="Book Antiqua" w:cs="Arial"/>
              </w:rPr>
              <w:lastRenderedPageBreak/>
              <w:t>(69-79)</w:t>
            </w:r>
          </w:p>
          <w:p w14:paraId="28A5F496" w14:textId="77777777" w:rsidR="008C526F" w:rsidRPr="00041F3B" w:rsidRDefault="008C526F" w:rsidP="00FF7EA7">
            <w:pPr>
              <w:pStyle w:val="ListParagraph"/>
              <w:numPr>
                <w:ilvl w:val="0"/>
                <w:numId w:val="67"/>
              </w:numPr>
              <w:spacing w:line="360" w:lineRule="auto"/>
              <w:ind w:left="0" w:firstLine="0"/>
              <w:jc w:val="both"/>
              <w:rPr>
                <w:rFonts w:ascii="Book Antiqua" w:hAnsi="Book Antiqua" w:cs="Arial"/>
              </w:rPr>
            </w:pPr>
            <w:r w:rsidRPr="00041F3B">
              <w:rPr>
                <w:rFonts w:ascii="Book Antiqua" w:hAnsi="Book Antiqua" w:cs="Arial"/>
              </w:rPr>
              <w:t>2500/</w:t>
            </w:r>
          </w:p>
          <w:p w14:paraId="49030876" w14:textId="01A4E7DA" w:rsidR="008C526F" w:rsidRPr="00041F3B" w:rsidRDefault="008C526F" w:rsidP="00FF7EA7">
            <w:pPr>
              <w:spacing w:line="360" w:lineRule="auto"/>
              <w:jc w:val="both"/>
              <w:rPr>
                <w:rFonts w:ascii="Book Antiqua" w:hAnsi="Book Antiqua" w:cs="Arial"/>
              </w:rPr>
            </w:pPr>
            <w:r w:rsidRPr="00041F3B">
              <w:rPr>
                <w:rFonts w:ascii="Book Antiqua" w:hAnsi="Book Antiqua" w:cs="Arial"/>
              </w:rPr>
              <w:t>(76-95)</w:t>
            </w:r>
          </w:p>
        </w:tc>
        <w:tc>
          <w:tcPr>
            <w:tcW w:w="2979" w:type="dxa"/>
          </w:tcPr>
          <w:p w14:paraId="1468744E" w14:textId="16C5CE7A" w:rsidR="008C526F" w:rsidRPr="00041F3B" w:rsidRDefault="008C526F" w:rsidP="00FF7EA7">
            <w:pPr>
              <w:spacing w:line="360" w:lineRule="auto"/>
              <w:jc w:val="both"/>
              <w:rPr>
                <w:rFonts w:ascii="Book Antiqua" w:hAnsi="Book Antiqua" w:cs="Arial"/>
              </w:rPr>
            </w:pPr>
            <w:r w:rsidRPr="00041F3B">
              <w:rPr>
                <w:rFonts w:ascii="Book Antiqua" w:hAnsi="Book Antiqua" w:cs="Arial"/>
              </w:rPr>
              <w:lastRenderedPageBreak/>
              <w:t>100 (36F, 64M)</w:t>
            </w:r>
            <w:r w:rsidR="00A813D8" w:rsidRPr="00041F3B">
              <w:rPr>
                <w:rFonts w:ascii="Book Antiqua" w:hAnsi="Book Antiqua" w:cs="Arial"/>
              </w:rPr>
              <w:t>/</w:t>
            </w:r>
            <w:r w:rsidRPr="00041F3B">
              <w:rPr>
                <w:rFonts w:ascii="Book Antiqua" w:hAnsi="Book Antiqua" w:cs="Arial"/>
              </w:rPr>
              <w:t>60.4(14.3)</w:t>
            </w:r>
          </w:p>
        </w:tc>
        <w:tc>
          <w:tcPr>
            <w:tcW w:w="1984" w:type="dxa"/>
          </w:tcPr>
          <w:p w14:paraId="179A48AC" w14:textId="77777777" w:rsidR="008C526F" w:rsidRPr="00041F3B" w:rsidRDefault="008C526F" w:rsidP="00FF7EA7">
            <w:pPr>
              <w:pStyle w:val="ListParagraph"/>
              <w:numPr>
                <w:ilvl w:val="0"/>
                <w:numId w:val="68"/>
              </w:numPr>
              <w:spacing w:line="360" w:lineRule="auto"/>
              <w:ind w:left="0" w:firstLine="0"/>
              <w:jc w:val="both"/>
              <w:rPr>
                <w:rFonts w:ascii="Book Antiqua" w:hAnsi="Book Antiqua" w:cs="Arial"/>
              </w:rPr>
            </w:pPr>
            <w:r w:rsidRPr="00041F3B">
              <w:rPr>
                <w:rFonts w:ascii="Book Antiqua" w:hAnsi="Book Antiqua" w:cs="Arial"/>
              </w:rPr>
              <w:t>0, 750</w:t>
            </w:r>
          </w:p>
          <w:p w14:paraId="14E29C28" w14:textId="181B0D2A" w:rsidR="008C526F" w:rsidRPr="00041F3B" w:rsidRDefault="008C526F" w:rsidP="00FF7EA7">
            <w:pPr>
              <w:pStyle w:val="ListParagraph"/>
              <w:numPr>
                <w:ilvl w:val="0"/>
                <w:numId w:val="68"/>
              </w:numPr>
              <w:spacing w:line="360" w:lineRule="auto"/>
              <w:ind w:left="0" w:firstLine="0"/>
              <w:jc w:val="both"/>
              <w:rPr>
                <w:rFonts w:ascii="Book Antiqua" w:hAnsi="Book Antiqua" w:cs="Arial"/>
              </w:rPr>
            </w:pPr>
            <w:r w:rsidRPr="00041F3B">
              <w:rPr>
                <w:rFonts w:ascii="Book Antiqua" w:hAnsi="Book Antiqua" w:cs="Arial"/>
              </w:rPr>
              <w:t>0,</w:t>
            </w:r>
            <w:r w:rsidR="00523B58" w:rsidRPr="00041F3B">
              <w:rPr>
                <w:rFonts w:ascii="Book Antiqua" w:eastAsia="宋体" w:hAnsi="Book Antiqua" w:cs="Arial" w:hint="eastAsia"/>
                <w:lang w:eastAsia="zh-CN"/>
              </w:rPr>
              <w:t xml:space="preserve"> </w:t>
            </w:r>
            <w:r w:rsidRPr="00041F3B">
              <w:rPr>
                <w:rFonts w:ascii="Book Antiqua" w:hAnsi="Book Antiqua" w:cs="Arial"/>
              </w:rPr>
              <w:t>50,</w:t>
            </w:r>
            <w:r w:rsidR="00523B58" w:rsidRPr="00041F3B">
              <w:rPr>
                <w:rFonts w:ascii="Book Antiqua" w:eastAsia="宋体" w:hAnsi="Book Antiqua" w:cs="Arial" w:hint="eastAsia"/>
                <w:lang w:eastAsia="zh-CN"/>
              </w:rPr>
              <w:t xml:space="preserve"> </w:t>
            </w:r>
            <w:r w:rsidRPr="00041F3B">
              <w:rPr>
                <w:rFonts w:ascii="Book Antiqua" w:hAnsi="Book Antiqua" w:cs="Arial"/>
              </w:rPr>
              <w:t>100,</w:t>
            </w:r>
          </w:p>
          <w:p w14:paraId="548D6610" w14:textId="5A744629" w:rsidR="008C526F" w:rsidRPr="00041F3B" w:rsidRDefault="008C526F" w:rsidP="00FF7EA7">
            <w:pPr>
              <w:spacing w:line="360" w:lineRule="auto"/>
              <w:jc w:val="both"/>
              <w:rPr>
                <w:rFonts w:ascii="Book Antiqua" w:hAnsi="Book Antiqua" w:cs="Arial"/>
              </w:rPr>
            </w:pPr>
            <w:r w:rsidRPr="00041F3B">
              <w:rPr>
                <w:rFonts w:ascii="Book Antiqua" w:hAnsi="Book Antiqua" w:cs="Arial"/>
              </w:rPr>
              <w:lastRenderedPageBreak/>
              <w:t>200,</w:t>
            </w:r>
            <w:r w:rsidR="00523B58" w:rsidRPr="00041F3B">
              <w:rPr>
                <w:rFonts w:ascii="Book Antiqua" w:eastAsia="宋体" w:hAnsi="Book Antiqua" w:cs="Arial" w:hint="eastAsia"/>
                <w:lang w:eastAsia="zh-CN"/>
              </w:rPr>
              <w:t xml:space="preserve"> </w:t>
            </w:r>
            <w:r w:rsidRPr="00041F3B">
              <w:rPr>
                <w:rFonts w:ascii="Book Antiqua" w:hAnsi="Book Antiqua" w:cs="Arial"/>
              </w:rPr>
              <w:t>300,</w:t>
            </w:r>
            <w:r w:rsidR="00523B58" w:rsidRPr="00041F3B">
              <w:rPr>
                <w:rFonts w:ascii="Book Antiqua" w:eastAsia="宋体" w:hAnsi="Book Antiqua" w:cs="Arial" w:hint="eastAsia"/>
                <w:lang w:eastAsia="zh-CN"/>
              </w:rPr>
              <w:t xml:space="preserve"> </w:t>
            </w:r>
            <w:r w:rsidRPr="00041F3B">
              <w:rPr>
                <w:rFonts w:ascii="Book Antiqua" w:hAnsi="Book Antiqua" w:cs="Arial"/>
              </w:rPr>
              <w:t>450,</w:t>
            </w:r>
          </w:p>
          <w:p w14:paraId="06429B39" w14:textId="39B46AA3" w:rsidR="008C526F" w:rsidRPr="00041F3B" w:rsidRDefault="008C526F" w:rsidP="00FF7EA7">
            <w:pPr>
              <w:spacing w:line="360" w:lineRule="auto"/>
              <w:jc w:val="both"/>
              <w:rPr>
                <w:rFonts w:ascii="Book Antiqua" w:hAnsi="Book Antiqua" w:cs="Arial"/>
              </w:rPr>
            </w:pPr>
            <w:r w:rsidRPr="00041F3B">
              <w:rPr>
                <w:rFonts w:ascii="Book Antiqua" w:hAnsi="Book Antiqua" w:cs="Arial"/>
              </w:rPr>
              <w:t>600,</w:t>
            </w:r>
            <w:r w:rsidR="00523B58" w:rsidRPr="00041F3B">
              <w:rPr>
                <w:rFonts w:ascii="Book Antiqua" w:eastAsia="宋体" w:hAnsi="Book Antiqua" w:cs="Arial" w:hint="eastAsia"/>
                <w:lang w:eastAsia="zh-CN"/>
              </w:rPr>
              <w:t xml:space="preserve"> </w:t>
            </w:r>
            <w:r w:rsidRPr="00041F3B">
              <w:rPr>
                <w:rFonts w:ascii="Book Antiqua" w:hAnsi="Book Antiqua" w:cs="Arial"/>
              </w:rPr>
              <w:t>750</w:t>
            </w:r>
          </w:p>
        </w:tc>
        <w:tc>
          <w:tcPr>
            <w:tcW w:w="1983" w:type="dxa"/>
          </w:tcPr>
          <w:p w14:paraId="444E01E3" w14:textId="61B4E789" w:rsidR="008C526F" w:rsidRPr="00041F3B" w:rsidRDefault="00EE79D7" w:rsidP="00FF7EA7">
            <w:pPr>
              <w:pStyle w:val="ListParagraph"/>
              <w:numPr>
                <w:ilvl w:val="0"/>
                <w:numId w:val="69"/>
              </w:numPr>
              <w:spacing w:line="360" w:lineRule="auto"/>
              <w:ind w:left="0" w:firstLine="0"/>
              <w:jc w:val="both"/>
              <w:rPr>
                <w:rFonts w:ascii="Book Antiqua" w:hAnsi="Book Antiqua" w:cs="Arial"/>
              </w:rPr>
            </w:pPr>
            <w:r w:rsidRPr="00041F3B">
              <w:rPr>
                <w:rFonts w:ascii="Book Antiqua" w:hAnsi="Book Antiqua" w:cs="Arial"/>
              </w:rPr>
              <w:lastRenderedPageBreak/>
              <w:t>3.01</w:t>
            </w:r>
            <w:r w:rsidR="007836EC" w:rsidRPr="00041F3B">
              <w:rPr>
                <w:rFonts w:ascii="Book Antiqua" w:eastAsia="宋体" w:hAnsi="Book Antiqua" w:cs="Arial" w:hint="eastAsia"/>
                <w:lang w:eastAsia="zh-CN"/>
              </w:rPr>
              <w:t xml:space="preserve"> </w:t>
            </w:r>
            <w:r w:rsidRPr="00041F3B">
              <w:rPr>
                <w:rFonts w:ascii="Book Antiqua" w:hAnsi="Book Antiqua" w:cs="Arial"/>
              </w:rPr>
              <w:t>(0.33)</w:t>
            </w:r>
          </w:p>
          <w:p w14:paraId="444986BD" w14:textId="74236183" w:rsidR="008C526F" w:rsidRPr="00041F3B" w:rsidRDefault="00EE79D7" w:rsidP="00FF7EA7">
            <w:pPr>
              <w:pStyle w:val="ListParagraph"/>
              <w:numPr>
                <w:ilvl w:val="0"/>
                <w:numId w:val="69"/>
              </w:numPr>
              <w:spacing w:line="360" w:lineRule="auto"/>
              <w:ind w:left="0" w:firstLine="0"/>
              <w:jc w:val="both"/>
              <w:rPr>
                <w:rFonts w:ascii="Book Antiqua" w:hAnsi="Book Antiqua" w:cs="Arial"/>
              </w:rPr>
            </w:pPr>
            <w:r w:rsidRPr="00041F3B">
              <w:rPr>
                <w:rFonts w:ascii="Book Antiqua" w:hAnsi="Book Antiqua" w:cs="Arial"/>
              </w:rPr>
              <w:lastRenderedPageBreak/>
              <w:t>2.74</w:t>
            </w:r>
            <w:r w:rsidR="007836EC" w:rsidRPr="00041F3B">
              <w:rPr>
                <w:rFonts w:ascii="Book Antiqua" w:eastAsia="宋体" w:hAnsi="Book Antiqua" w:cs="Arial" w:hint="eastAsia"/>
                <w:lang w:eastAsia="zh-CN"/>
              </w:rPr>
              <w:t xml:space="preserve"> </w:t>
            </w:r>
            <w:r w:rsidRPr="00041F3B">
              <w:rPr>
                <w:rFonts w:ascii="Book Antiqua" w:hAnsi="Book Antiqua" w:cs="Arial"/>
              </w:rPr>
              <w:t>(0.37)</w:t>
            </w:r>
          </w:p>
        </w:tc>
      </w:tr>
      <w:tr w:rsidR="00041F3B" w:rsidRPr="00041F3B" w14:paraId="73493B9E" w14:textId="77777777" w:rsidTr="003D4A2C">
        <w:tc>
          <w:tcPr>
            <w:tcW w:w="1668" w:type="dxa"/>
          </w:tcPr>
          <w:p w14:paraId="0A979052" w14:textId="20738B9C" w:rsidR="005E3FAE" w:rsidRPr="00041F3B" w:rsidRDefault="008767C9" w:rsidP="00FF7EA7">
            <w:pPr>
              <w:spacing w:line="360" w:lineRule="auto"/>
              <w:jc w:val="both"/>
              <w:rPr>
                <w:rFonts w:ascii="Book Antiqua" w:hAnsi="Book Antiqua" w:cs="Arial"/>
              </w:rPr>
            </w:pPr>
            <w:r w:rsidRPr="00041F3B">
              <w:rPr>
                <w:rFonts w:ascii="Book Antiqua" w:hAnsi="Book Antiqua" w:cs="Arial"/>
              </w:rPr>
              <w:lastRenderedPageBreak/>
              <w:t>Donati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[56]</w:t>
            </w:r>
            <w:r w:rsidR="00835E4E" w:rsidRPr="00041F3B">
              <w:rPr>
                <w:rFonts w:ascii="Book Antiqua" w:eastAsia="宋体" w:hAnsi="Book Antiqua" w:cs="Arial" w:hint="eastAsia"/>
                <w:lang w:eastAsia="zh-CN"/>
              </w:rPr>
              <w:t>,</w:t>
            </w:r>
          </w:p>
          <w:p w14:paraId="5EAC50B7" w14:textId="4085E263" w:rsidR="008767C9" w:rsidRPr="00041F3B" w:rsidRDefault="008767C9" w:rsidP="00875B74">
            <w:pPr>
              <w:spacing w:line="360" w:lineRule="auto"/>
              <w:jc w:val="both"/>
              <w:rPr>
                <w:rFonts w:ascii="Book Antiqua" w:hAnsi="Book Antiqua" w:cs="Arial"/>
              </w:rPr>
            </w:pPr>
            <w:r w:rsidRPr="00041F3B">
              <w:rPr>
                <w:rFonts w:ascii="Book Antiqua" w:hAnsi="Book Antiqua" w:cs="Arial"/>
              </w:rPr>
              <w:t>2014</w:t>
            </w:r>
          </w:p>
        </w:tc>
        <w:tc>
          <w:tcPr>
            <w:tcW w:w="1559" w:type="dxa"/>
          </w:tcPr>
          <w:p w14:paraId="10A816E5" w14:textId="77777777" w:rsidR="008767C9" w:rsidRPr="00041F3B" w:rsidRDefault="008767C9" w:rsidP="00FF7EA7">
            <w:pPr>
              <w:pStyle w:val="ListParagraph"/>
              <w:numPr>
                <w:ilvl w:val="0"/>
                <w:numId w:val="10"/>
              </w:numPr>
              <w:spacing w:line="360" w:lineRule="auto"/>
              <w:ind w:left="0" w:firstLine="0"/>
              <w:jc w:val="both"/>
              <w:rPr>
                <w:rFonts w:ascii="Book Antiqua" w:hAnsi="Book Antiqua" w:cs="Arial"/>
              </w:rPr>
            </w:pPr>
            <w:r w:rsidRPr="00041F3B">
              <w:rPr>
                <w:rFonts w:ascii="Book Antiqua" w:hAnsi="Book Antiqua" w:cs="Arial"/>
              </w:rPr>
              <w:t>Siemens Sonata</w:t>
            </w:r>
          </w:p>
          <w:p w14:paraId="1B830B36" w14:textId="77777777" w:rsidR="008767C9" w:rsidRPr="00041F3B" w:rsidRDefault="008767C9" w:rsidP="00FF7EA7">
            <w:pPr>
              <w:pStyle w:val="ListParagraph"/>
              <w:numPr>
                <w:ilvl w:val="0"/>
                <w:numId w:val="10"/>
              </w:numPr>
              <w:spacing w:line="360" w:lineRule="auto"/>
              <w:ind w:left="0" w:firstLine="0"/>
              <w:jc w:val="both"/>
              <w:rPr>
                <w:rFonts w:ascii="Book Antiqua" w:hAnsi="Book Antiqua" w:cs="Arial"/>
              </w:rPr>
            </w:pPr>
            <w:r w:rsidRPr="00041F3B">
              <w:rPr>
                <w:rFonts w:ascii="Book Antiqua" w:hAnsi="Book Antiqua" w:cs="Arial"/>
              </w:rPr>
              <w:t>Siemens Trio</w:t>
            </w:r>
          </w:p>
          <w:p w14:paraId="0D51DD0E" w14:textId="77777777" w:rsidR="008767C9" w:rsidRPr="00041F3B" w:rsidRDefault="008767C9" w:rsidP="00FF7EA7">
            <w:pPr>
              <w:pStyle w:val="ListParagraph"/>
              <w:numPr>
                <w:ilvl w:val="0"/>
                <w:numId w:val="10"/>
              </w:numPr>
              <w:spacing w:line="360" w:lineRule="auto"/>
              <w:ind w:left="0" w:firstLine="0"/>
              <w:jc w:val="both"/>
              <w:rPr>
                <w:rFonts w:ascii="Book Antiqua" w:hAnsi="Book Antiqua" w:cs="Arial"/>
              </w:rPr>
            </w:pPr>
            <w:r w:rsidRPr="00041F3B">
              <w:rPr>
                <w:rFonts w:ascii="Book Antiqua" w:hAnsi="Book Antiqua" w:cs="Arial"/>
              </w:rPr>
              <w:t>Philips Achieva</w:t>
            </w:r>
          </w:p>
          <w:p w14:paraId="189A0BAD" w14:textId="77777777" w:rsidR="008767C9" w:rsidRPr="00041F3B" w:rsidRDefault="008767C9" w:rsidP="00FF7EA7">
            <w:pPr>
              <w:pStyle w:val="ListParagraph"/>
              <w:numPr>
                <w:ilvl w:val="0"/>
                <w:numId w:val="10"/>
              </w:numPr>
              <w:spacing w:line="360" w:lineRule="auto"/>
              <w:ind w:left="0" w:firstLine="0"/>
              <w:jc w:val="both"/>
              <w:rPr>
                <w:rFonts w:ascii="Book Antiqua" w:hAnsi="Book Antiqua" w:cs="Arial"/>
              </w:rPr>
            </w:pPr>
            <w:r w:rsidRPr="00041F3B">
              <w:rPr>
                <w:rFonts w:ascii="Book Antiqua" w:hAnsi="Book Antiqua" w:cs="Arial"/>
              </w:rPr>
              <w:t>Philips Achieva</w:t>
            </w:r>
          </w:p>
          <w:p w14:paraId="17F83480" w14:textId="11518CE1" w:rsidR="008767C9" w:rsidRPr="00041F3B" w:rsidRDefault="008767C9" w:rsidP="00FF7EA7">
            <w:pPr>
              <w:pStyle w:val="ListParagraph"/>
              <w:numPr>
                <w:ilvl w:val="0"/>
                <w:numId w:val="10"/>
              </w:numPr>
              <w:spacing w:line="360" w:lineRule="auto"/>
              <w:ind w:left="0" w:firstLine="0"/>
              <w:jc w:val="both"/>
              <w:rPr>
                <w:rFonts w:ascii="Book Antiqua" w:hAnsi="Book Antiqua" w:cs="Arial"/>
              </w:rPr>
            </w:pPr>
            <w:r w:rsidRPr="00041F3B">
              <w:rPr>
                <w:rFonts w:ascii="Book Antiqua" w:hAnsi="Book Antiqua" w:cs="Arial"/>
              </w:rPr>
              <w:t>GE Signa</w:t>
            </w:r>
          </w:p>
          <w:p w14:paraId="13A164DC" w14:textId="16601158" w:rsidR="008767C9" w:rsidRPr="00041F3B" w:rsidRDefault="007F7BE6" w:rsidP="00FF7EA7">
            <w:pPr>
              <w:pStyle w:val="ListParagraph"/>
              <w:numPr>
                <w:ilvl w:val="0"/>
                <w:numId w:val="10"/>
              </w:numPr>
              <w:spacing w:line="360" w:lineRule="auto"/>
              <w:ind w:left="0" w:firstLine="0"/>
              <w:jc w:val="both"/>
              <w:rPr>
                <w:rFonts w:ascii="Book Antiqua" w:hAnsi="Book Antiqua" w:cs="Arial"/>
              </w:rPr>
            </w:pPr>
            <w:r w:rsidRPr="00041F3B">
              <w:rPr>
                <w:rFonts w:ascii="Book Antiqua" w:hAnsi="Book Antiqua" w:cs="Arial"/>
              </w:rPr>
              <w:t xml:space="preserve">   </w:t>
            </w:r>
            <w:r w:rsidR="008767C9" w:rsidRPr="00041F3B">
              <w:rPr>
                <w:rFonts w:ascii="Book Antiqua" w:hAnsi="Book Antiqua" w:cs="Arial"/>
              </w:rPr>
              <w:t>GE Discovery</w:t>
            </w:r>
          </w:p>
        </w:tc>
        <w:tc>
          <w:tcPr>
            <w:tcW w:w="1134" w:type="dxa"/>
          </w:tcPr>
          <w:p w14:paraId="045ECCA7" w14:textId="679DF9B0" w:rsidR="008767C9"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43DDCC8E" w14:textId="77777777" w:rsidR="008767C9" w:rsidRPr="00041F3B" w:rsidRDefault="008767C9" w:rsidP="00FF7EA7">
            <w:pPr>
              <w:pStyle w:val="ListParagraph"/>
              <w:spacing w:line="360" w:lineRule="auto"/>
              <w:ind w:left="0"/>
              <w:jc w:val="both"/>
              <w:rPr>
                <w:rFonts w:ascii="Book Antiqua" w:hAnsi="Book Antiqua" w:cs="Arial"/>
              </w:rPr>
            </w:pPr>
          </w:p>
          <w:p w14:paraId="2EFD2BAB" w14:textId="3280C781" w:rsidR="008767C9" w:rsidRPr="00041F3B" w:rsidRDefault="008767C9"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p w14:paraId="41810EEC" w14:textId="77777777" w:rsidR="008767C9" w:rsidRPr="00041F3B" w:rsidRDefault="008767C9" w:rsidP="00FF7EA7">
            <w:pPr>
              <w:spacing w:line="360" w:lineRule="auto"/>
              <w:jc w:val="both"/>
              <w:rPr>
                <w:rFonts w:ascii="Book Antiqua" w:hAnsi="Book Antiqua" w:cs="Arial"/>
              </w:rPr>
            </w:pPr>
          </w:p>
          <w:p w14:paraId="0F26385F" w14:textId="11726F4A" w:rsidR="008767C9"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484D56AC" w14:textId="77777777" w:rsidR="008767C9" w:rsidRPr="00041F3B" w:rsidRDefault="008767C9" w:rsidP="00FF7EA7">
            <w:pPr>
              <w:spacing w:line="360" w:lineRule="auto"/>
              <w:jc w:val="both"/>
              <w:rPr>
                <w:rFonts w:ascii="Book Antiqua" w:hAnsi="Book Antiqua" w:cs="Arial"/>
              </w:rPr>
            </w:pPr>
          </w:p>
          <w:p w14:paraId="5A02ED3C" w14:textId="6E243209" w:rsidR="008767C9" w:rsidRPr="00041F3B" w:rsidRDefault="008767C9"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p w14:paraId="3D53EE17" w14:textId="77777777" w:rsidR="008767C9" w:rsidRPr="00041F3B" w:rsidRDefault="008767C9" w:rsidP="00FF7EA7">
            <w:pPr>
              <w:spacing w:line="360" w:lineRule="auto"/>
              <w:jc w:val="both"/>
              <w:rPr>
                <w:rFonts w:ascii="Book Antiqua" w:hAnsi="Book Antiqua" w:cs="Arial"/>
              </w:rPr>
            </w:pPr>
          </w:p>
          <w:p w14:paraId="57E1B348" w14:textId="7DA08065" w:rsidR="008767C9" w:rsidRPr="00041F3B" w:rsidRDefault="00E07C9F" w:rsidP="00FF7EA7">
            <w:pPr>
              <w:spacing w:line="360" w:lineRule="auto"/>
              <w:jc w:val="both"/>
              <w:rPr>
                <w:rFonts w:ascii="Book Antiqua" w:hAnsi="Book Antiqua" w:cs="Arial"/>
              </w:rPr>
            </w:pPr>
            <w:r w:rsidRPr="00041F3B">
              <w:rPr>
                <w:rFonts w:ascii="Book Antiqua" w:hAnsi="Book Antiqua" w:cs="Arial"/>
              </w:rPr>
              <w:t>1.5</w:t>
            </w:r>
          </w:p>
          <w:p w14:paraId="31A7005F" w14:textId="116AB016" w:rsidR="008767C9" w:rsidRPr="00041F3B" w:rsidRDefault="008767C9"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tc>
        <w:tc>
          <w:tcPr>
            <w:tcW w:w="1843" w:type="dxa"/>
          </w:tcPr>
          <w:p w14:paraId="6EC61C0B" w14:textId="27069FE4" w:rsidR="008767C9" w:rsidRPr="00041F3B" w:rsidRDefault="008767C9" w:rsidP="00FF7EA7">
            <w:pPr>
              <w:spacing w:line="360" w:lineRule="auto"/>
              <w:jc w:val="both"/>
              <w:rPr>
                <w:rFonts w:ascii="Book Antiqua" w:hAnsi="Book Antiqua" w:cs="Arial"/>
              </w:rPr>
            </w:pPr>
            <w:r w:rsidRPr="00041F3B">
              <w:rPr>
                <w:rFonts w:ascii="Book Antiqua" w:hAnsi="Book Antiqua" w:cs="Arial"/>
              </w:rPr>
              <w:t>SS SE EPI, FB, FS</w:t>
            </w:r>
          </w:p>
        </w:tc>
        <w:tc>
          <w:tcPr>
            <w:tcW w:w="1275" w:type="dxa"/>
          </w:tcPr>
          <w:p w14:paraId="412EC28A" w14:textId="4430BE3A" w:rsidR="008767C9" w:rsidRPr="00041F3B" w:rsidRDefault="008767C9" w:rsidP="00FF7EA7">
            <w:pPr>
              <w:spacing w:line="360" w:lineRule="auto"/>
              <w:jc w:val="both"/>
              <w:rPr>
                <w:rFonts w:ascii="Book Antiqua" w:hAnsi="Book Antiqua" w:cs="Arial"/>
              </w:rPr>
            </w:pPr>
            <w:r w:rsidRPr="00041F3B">
              <w:rPr>
                <w:rFonts w:ascii="Book Antiqua" w:hAnsi="Book Antiqua" w:cs="Arial"/>
              </w:rPr>
              <w:t>(5000-6225)/(36-76)</w:t>
            </w:r>
          </w:p>
        </w:tc>
        <w:tc>
          <w:tcPr>
            <w:tcW w:w="2979" w:type="dxa"/>
          </w:tcPr>
          <w:p w14:paraId="39E9FB61" w14:textId="2BB169AB" w:rsidR="008767C9" w:rsidRPr="00041F3B" w:rsidRDefault="008767C9" w:rsidP="00FF7EA7">
            <w:pPr>
              <w:spacing w:line="360" w:lineRule="auto"/>
              <w:jc w:val="both"/>
              <w:rPr>
                <w:rFonts w:ascii="Book Antiqua" w:hAnsi="Book Antiqua" w:cs="Arial"/>
              </w:rPr>
            </w:pPr>
            <w:r w:rsidRPr="00041F3B">
              <w:rPr>
                <w:rFonts w:ascii="Book Antiqua" w:hAnsi="Book Antiqua" w:cs="Arial"/>
              </w:rPr>
              <w:t>10 (10M)</w:t>
            </w:r>
            <w:r w:rsidR="00A813D8" w:rsidRPr="00041F3B">
              <w:rPr>
                <w:rFonts w:ascii="Book Antiqua" w:hAnsi="Book Antiqua" w:cs="Arial"/>
              </w:rPr>
              <w:t>/</w:t>
            </w:r>
            <w:r w:rsidRPr="00041F3B">
              <w:rPr>
                <w:rFonts w:ascii="Book Antiqua" w:hAnsi="Book Antiqua" w:cs="Arial"/>
              </w:rPr>
              <w:t>36.6(7.7)</w:t>
            </w:r>
          </w:p>
        </w:tc>
        <w:tc>
          <w:tcPr>
            <w:tcW w:w="1984" w:type="dxa"/>
          </w:tcPr>
          <w:p w14:paraId="605D8A82" w14:textId="6C7772E9" w:rsidR="008767C9" w:rsidRPr="00041F3B" w:rsidRDefault="008767C9"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3D804064" w14:textId="6713AC86" w:rsidR="008767C9" w:rsidRPr="00041F3B" w:rsidRDefault="0037479E" w:rsidP="00FF7EA7">
            <w:pPr>
              <w:pStyle w:val="ListParagraph"/>
              <w:numPr>
                <w:ilvl w:val="0"/>
                <w:numId w:val="11"/>
              </w:numPr>
              <w:spacing w:line="360" w:lineRule="auto"/>
              <w:ind w:left="0" w:firstLine="0"/>
              <w:jc w:val="both"/>
              <w:rPr>
                <w:rFonts w:ascii="Book Antiqua" w:hAnsi="Book Antiqua" w:cs="Arial"/>
              </w:rPr>
            </w:pPr>
            <w:r w:rsidRPr="00041F3B">
              <w:rPr>
                <w:rFonts w:ascii="Book Antiqua" w:hAnsi="Book Antiqua" w:cs="Arial"/>
              </w:rPr>
              <w:t>2.585</w:t>
            </w:r>
            <w:r w:rsidR="007836EC" w:rsidRPr="00041F3B">
              <w:rPr>
                <w:rFonts w:ascii="Book Antiqua" w:eastAsia="宋体" w:hAnsi="Book Antiqua" w:cs="Arial" w:hint="eastAsia"/>
                <w:lang w:eastAsia="zh-CN"/>
              </w:rPr>
              <w:t xml:space="preserve"> </w:t>
            </w:r>
            <w:r w:rsidRPr="00041F3B">
              <w:rPr>
                <w:rFonts w:ascii="Book Antiqua" w:hAnsi="Book Antiqua" w:cs="Arial"/>
              </w:rPr>
              <w:t>(0.354)</w:t>
            </w:r>
          </w:p>
          <w:p w14:paraId="7C331DF5" w14:textId="78CE85F0" w:rsidR="008767C9" w:rsidRPr="00041F3B" w:rsidRDefault="0037479E" w:rsidP="00FF7EA7">
            <w:pPr>
              <w:pStyle w:val="ListParagraph"/>
              <w:numPr>
                <w:ilvl w:val="0"/>
                <w:numId w:val="11"/>
              </w:numPr>
              <w:spacing w:line="360" w:lineRule="auto"/>
              <w:ind w:left="0" w:firstLine="0"/>
              <w:jc w:val="both"/>
              <w:rPr>
                <w:rFonts w:ascii="Book Antiqua" w:hAnsi="Book Antiqua" w:cs="Arial"/>
              </w:rPr>
            </w:pPr>
            <w:r w:rsidRPr="00041F3B">
              <w:rPr>
                <w:rFonts w:ascii="Book Antiqua" w:hAnsi="Book Antiqua" w:cs="Arial"/>
              </w:rPr>
              <w:t>2.506</w:t>
            </w:r>
            <w:r w:rsidR="007836EC" w:rsidRPr="00041F3B">
              <w:rPr>
                <w:rFonts w:ascii="Book Antiqua" w:eastAsia="宋体" w:hAnsi="Book Antiqua" w:cs="Arial" w:hint="eastAsia"/>
                <w:lang w:eastAsia="zh-CN"/>
              </w:rPr>
              <w:t xml:space="preserve"> </w:t>
            </w:r>
            <w:r w:rsidRPr="00041F3B">
              <w:rPr>
                <w:rFonts w:ascii="Book Antiqua" w:hAnsi="Book Antiqua" w:cs="Arial"/>
              </w:rPr>
              <w:t>(0.223)</w:t>
            </w:r>
          </w:p>
          <w:p w14:paraId="501133D8" w14:textId="25F552A8" w:rsidR="008767C9" w:rsidRPr="00041F3B" w:rsidRDefault="0037479E" w:rsidP="00FF7EA7">
            <w:pPr>
              <w:pStyle w:val="ListParagraph"/>
              <w:numPr>
                <w:ilvl w:val="0"/>
                <w:numId w:val="11"/>
              </w:numPr>
              <w:spacing w:line="360" w:lineRule="auto"/>
              <w:ind w:left="0" w:firstLine="0"/>
              <w:jc w:val="both"/>
              <w:rPr>
                <w:rFonts w:ascii="Book Antiqua" w:hAnsi="Book Antiqua" w:cs="Arial"/>
              </w:rPr>
            </w:pPr>
            <w:r w:rsidRPr="00041F3B">
              <w:rPr>
                <w:rFonts w:ascii="Book Antiqua" w:hAnsi="Book Antiqua" w:cs="Arial"/>
              </w:rPr>
              <w:t>2.657</w:t>
            </w:r>
            <w:r w:rsidR="007836EC" w:rsidRPr="00041F3B">
              <w:rPr>
                <w:rFonts w:ascii="Book Antiqua" w:eastAsia="宋体" w:hAnsi="Book Antiqua" w:cs="Arial" w:hint="eastAsia"/>
                <w:lang w:eastAsia="zh-CN"/>
              </w:rPr>
              <w:t xml:space="preserve"> </w:t>
            </w:r>
            <w:r w:rsidRPr="00041F3B">
              <w:rPr>
                <w:rFonts w:ascii="Book Antiqua" w:hAnsi="Book Antiqua" w:cs="Arial"/>
              </w:rPr>
              <w:t>(0.229)</w:t>
            </w:r>
          </w:p>
          <w:p w14:paraId="3EFEB86A" w14:textId="4F70C448" w:rsidR="008767C9" w:rsidRPr="00041F3B" w:rsidRDefault="0037479E" w:rsidP="00FF7EA7">
            <w:pPr>
              <w:pStyle w:val="ListParagraph"/>
              <w:numPr>
                <w:ilvl w:val="0"/>
                <w:numId w:val="11"/>
              </w:numPr>
              <w:spacing w:line="360" w:lineRule="auto"/>
              <w:ind w:left="0" w:firstLine="0"/>
              <w:jc w:val="both"/>
              <w:rPr>
                <w:rFonts w:ascii="Book Antiqua" w:hAnsi="Book Antiqua" w:cs="Arial"/>
              </w:rPr>
            </w:pPr>
            <w:r w:rsidRPr="00041F3B">
              <w:rPr>
                <w:rFonts w:ascii="Book Antiqua" w:hAnsi="Book Antiqua" w:cs="Arial"/>
              </w:rPr>
              <w:t>2.718</w:t>
            </w:r>
            <w:r w:rsidR="007836EC" w:rsidRPr="00041F3B">
              <w:rPr>
                <w:rFonts w:ascii="Book Antiqua" w:eastAsia="宋体" w:hAnsi="Book Antiqua" w:cs="Arial" w:hint="eastAsia"/>
                <w:lang w:eastAsia="zh-CN"/>
              </w:rPr>
              <w:t xml:space="preserve"> </w:t>
            </w:r>
            <w:r w:rsidRPr="00041F3B">
              <w:rPr>
                <w:rFonts w:ascii="Book Antiqua" w:hAnsi="Book Antiqua" w:cs="Arial"/>
              </w:rPr>
              <w:t>(0.327)</w:t>
            </w:r>
          </w:p>
          <w:p w14:paraId="4CF59745" w14:textId="3426E269" w:rsidR="008767C9" w:rsidRPr="00041F3B" w:rsidRDefault="0037479E" w:rsidP="00FF7EA7">
            <w:pPr>
              <w:pStyle w:val="ListParagraph"/>
              <w:numPr>
                <w:ilvl w:val="0"/>
                <w:numId w:val="11"/>
              </w:numPr>
              <w:spacing w:line="360" w:lineRule="auto"/>
              <w:ind w:left="0" w:firstLine="0"/>
              <w:jc w:val="both"/>
              <w:rPr>
                <w:rFonts w:ascii="Book Antiqua" w:hAnsi="Book Antiqua" w:cs="Arial"/>
              </w:rPr>
            </w:pPr>
            <w:r w:rsidRPr="00041F3B">
              <w:rPr>
                <w:rFonts w:ascii="Book Antiqua" w:hAnsi="Book Antiqua" w:cs="Arial"/>
              </w:rPr>
              <w:t>2.670</w:t>
            </w:r>
            <w:r w:rsidR="007836EC" w:rsidRPr="00041F3B">
              <w:rPr>
                <w:rFonts w:ascii="Book Antiqua" w:eastAsia="宋体" w:hAnsi="Book Antiqua" w:cs="Arial" w:hint="eastAsia"/>
                <w:lang w:eastAsia="zh-CN"/>
              </w:rPr>
              <w:t xml:space="preserve"> </w:t>
            </w:r>
            <w:r w:rsidRPr="00041F3B">
              <w:rPr>
                <w:rFonts w:ascii="Book Antiqua" w:hAnsi="Book Antiqua" w:cs="Arial"/>
              </w:rPr>
              <w:t>(0.312)</w:t>
            </w:r>
          </w:p>
          <w:p w14:paraId="7F9787FF" w14:textId="52C8B155" w:rsidR="008767C9" w:rsidRPr="00041F3B" w:rsidRDefault="0037479E" w:rsidP="00FF7EA7">
            <w:pPr>
              <w:pStyle w:val="ListParagraph"/>
              <w:numPr>
                <w:ilvl w:val="0"/>
                <w:numId w:val="11"/>
              </w:numPr>
              <w:spacing w:line="360" w:lineRule="auto"/>
              <w:ind w:left="0" w:firstLine="0"/>
              <w:jc w:val="both"/>
              <w:rPr>
                <w:rFonts w:ascii="Book Antiqua" w:hAnsi="Book Antiqua" w:cs="Arial"/>
              </w:rPr>
            </w:pPr>
            <w:r w:rsidRPr="00041F3B">
              <w:rPr>
                <w:rFonts w:ascii="Book Antiqua" w:hAnsi="Book Antiqua" w:cs="Arial"/>
              </w:rPr>
              <w:t>2.785</w:t>
            </w:r>
            <w:r w:rsidR="007836EC" w:rsidRPr="00041F3B">
              <w:rPr>
                <w:rFonts w:ascii="Book Antiqua" w:eastAsia="宋体" w:hAnsi="Book Antiqua" w:cs="Arial" w:hint="eastAsia"/>
                <w:lang w:eastAsia="zh-CN"/>
              </w:rPr>
              <w:t xml:space="preserve"> </w:t>
            </w:r>
            <w:r w:rsidRPr="00041F3B">
              <w:rPr>
                <w:rFonts w:ascii="Book Antiqua" w:hAnsi="Book Antiqua" w:cs="Arial"/>
              </w:rPr>
              <w:t>(0.477)</w:t>
            </w:r>
          </w:p>
        </w:tc>
      </w:tr>
    </w:tbl>
    <w:p w14:paraId="7142C2D5" w14:textId="77777777" w:rsidR="00E43A22" w:rsidRPr="00041F3B" w:rsidRDefault="00E43A22" w:rsidP="00DA00EB">
      <w:pPr>
        <w:spacing w:line="360" w:lineRule="auto"/>
        <w:jc w:val="both"/>
        <w:rPr>
          <w:rFonts w:ascii="Book Antiqua" w:hAnsi="Book Antiqua" w:cs="Arial"/>
          <w:lang w:eastAsia="zh-CN"/>
        </w:rPr>
      </w:pPr>
      <w:r w:rsidRPr="00041F3B">
        <w:rPr>
          <w:rFonts w:ascii="Book Antiqua" w:hAnsi="Book Antiqua" w:cs="Arial"/>
        </w:rPr>
        <w:t xml:space="preserve">Some studies were carried out with more </w:t>
      </w:r>
      <w:r w:rsidRPr="00041F3B">
        <w:rPr>
          <w:rFonts w:ascii="Book Antiqua" w:hAnsi="Book Antiqua" w:cs="Arial"/>
          <w:i/>
        </w:rPr>
        <w:t>b</w:t>
      </w:r>
      <w:r w:rsidRPr="00041F3B">
        <w:rPr>
          <w:rFonts w:ascii="Book Antiqua" w:hAnsi="Book Antiqua" w:cs="Arial"/>
        </w:rPr>
        <w:t xml:space="preserve">-values than specified in the following table to compute </w:t>
      </w:r>
      <w:r w:rsidRPr="00041F3B">
        <w:rPr>
          <w:rFonts w:ascii="Book Antiqua" w:eastAsia="Times New Roman" w:hAnsi="Book Antiqua" w:cs="Arial"/>
          <w:lang w:val="en-GB"/>
        </w:rPr>
        <w:t>intravoxel incoherent motion</w:t>
      </w:r>
      <w:r w:rsidRPr="00041F3B">
        <w:rPr>
          <w:rFonts w:ascii="Book Antiqua" w:hAnsi="Book Antiqua" w:cs="Arial"/>
        </w:rPr>
        <w:t>-specific parameters.</w:t>
      </w:r>
      <w:r w:rsidRPr="00041F3B">
        <w:rPr>
          <w:rFonts w:ascii="Book Antiqua" w:eastAsia="宋体" w:hAnsi="Book Antiqua" w:cs="Arial" w:hint="eastAsia"/>
          <w:vertAlign w:val="superscript"/>
          <w:lang w:eastAsia="zh-CN"/>
        </w:rPr>
        <w:t xml:space="preserve"> 1</w:t>
      </w:r>
      <w:r w:rsidRPr="00041F3B">
        <w:rPr>
          <w:rFonts w:ascii="Book Antiqua" w:hAnsi="Book Antiqua" w:cs="Arial"/>
        </w:rPr>
        <w:t>Mean ADC of the three sequences reported in the paper.</w:t>
      </w:r>
      <w:r w:rsidRPr="00041F3B">
        <w:rPr>
          <w:rFonts w:ascii="Book Antiqua" w:eastAsia="Times New Roman" w:hAnsi="Book Antiqua" w:cs="Arial"/>
          <w:lang w:val="en-GB"/>
        </w:rPr>
        <w:t xml:space="preserve"> ADC</w:t>
      </w:r>
      <w:r w:rsidRPr="00041F3B">
        <w:rPr>
          <w:rFonts w:ascii="Book Antiqua" w:eastAsia="宋体" w:hAnsi="Book Antiqua" w:cs="Arial" w:hint="eastAsia"/>
          <w:lang w:val="en-GB" w:eastAsia="zh-CN"/>
        </w:rPr>
        <w:t xml:space="preserve">: </w:t>
      </w:r>
      <w:r w:rsidRPr="00041F3B">
        <w:rPr>
          <w:rFonts w:ascii="Book Antiqua" w:eastAsia="Times New Roman" w:hAnsi="Book Antiqua" w:cs="Arial"/>
          <w:lang w:val="en-GB"/>
        </w:rPr>
        <w:t>Apparent diffusion coefficient</w:t>
      </w:r>
      <w:r w:rsidRPr="00041F3B">
        <w:rPr>
          <w:rFonts w:ascii="Book Antiqua" w:eastAsia="宋体" w:hAnsi="Book Antiqua" w:cs="Arial" w:hint="eastAsia"/>
          <w:lang w:val="en-GB" w:eastAsia="zh-CN"/>
        </w:rPr>
        <w:t xml:space="preserve">; </w:t>
      </w:r>
      <w:r w:rsidRPr="00041F3B">
        <w:rPr>
          <w:rFonts w:ascii="Book Antiqua" w:hAnsi="Book Antiqua" w:cs="Arial"/>
        </w:rPr>
        <w:t>F</w:t>
      </w:r>
      <w:r w:rsidRPr="00041F3B">
        <w:rPr>
          <w:rFonts w:ascii="Book Antiqua" w:eastAsia="宋体" w:hAnsi="Book Antiqua" w:cs="Arial" w:hint="eastAsia"/>
          <w:lang w:eastAsia="zh-CN"/>
        </w:rPr>
        <w:t>:</w:t>
      </w:r>
      <w:r w:rsidRPr="00041F3B">
        <w:rPr>
          <w:rFonts w:ascii="Book Antiqua" w:hAnsi="Book Antiqua" w:cs="Arial"/>
        </w:rPr>
        <w:t xml:space="preserve"> Female</w:t>
      </w:r>
      <w:r w:rsidRPr="00041F3B">
        <w:rPr>
          <w:rFonts w:ascii="Book Antiqua" w:eastAsia="宋体" w:hAnsi="Book Antiqua" w:cs="Arial" w:hint="eastAsia"/>
          <w:lang w:eastAsia="zh-CN"/>
        </w:rPr>
        <w:t>;</w:t>
      </w:r>
      <w:r w:rsidRPr="00041F3B">
        <w:rPr>
          <w:rFonts w:ascii="Book Antiqua" w:hAnsi="Book Antiqua" w:cs="Arial"/>
        </w:rPr>
        <w:t xml:space="preserve"> M</w:t>
      </w:r>
      <w:r w:rsidRPr="00041F3B">
        <w:rPr>
          <w:rFonts w:ascii="Book Antiqua" w:eastAsia="宋体" w:hAnsi="Book Antiqua" w:cs="Arial" w:hint="eastAsia"/>
          <w:lang w:eastAsia="zh-CN"/>
        </w:rPr>
        <w:t>:</w:t>
      </w:r>
      <w:r w:rsidRPr="00041F3B">
        <w:rPr>
          <w:rFonts w:ascii="Book Antiqua" w:hAnsi="Book Antiqua" w:cs="Arial"/>
        </w:rPr>
        <w:t xml:space="preserve"> Male</w:t>
      </w:r>
      <w:r w:rsidRPr="00041F3B">
        <w:rPr>
          <w:rFonts w:ascii="Book Antiqua" w:eastAsia="宋体" w:hAnsi="Book Antiqua" w:cs="Arial" w:hint="eastAsia"/>
          <w:lang w:eastAsia="zh-CN"/>
        </w:rPr>
        <w:t>;</w:t>
      </w:r>
      <w:r w:rsidRPr="00041F3B">
        <w:rPr>
          <w:rFonts w:ascii="Book Antiqua" w:hAnsi="Book Antiqua" w:cs="Arial"/>
        </w:rPr>
        <w:t xml:space="preserve"> NR</w:t>
      </w:r>
      <w:r w:rsidRPr="00041F3B">
        <w:rPr>
          <w:rFonts w:ascii="Book Antiqua" w:eastAsia="宋体" w:hAnsi="Book Antiqua" w:cs="Arial" w:hint="eastAsia"/>
          <w:lang w:eastAsia="zh-CN"/>
        </w:rPr>
        <w:t>:</w:t>
      </w:r>
      <w:r w:rsidRPr="00041F3B">
        <w:rPr>
          <w:rFonts w:ascii="Book Antiqua" w:hAnsi="Book Antiqua" w:cs="Arial"/>
        </w:rPr>
        <w:t xml:space="preserve"> Not reported</w:t>
      </w:r>
      <w:r w:rsidRPr="00041F3B">
        <w:rPr>
          <w:rFonts w:ascii="Book Antiqua" w:eastAsia="宋体" w:hAnsi="Book Antiqua" w:cs="Arial" w:hint="eastAsia"/>
          <w:lang w:eastAsia="zh-CN"/>
        </w:rPr>
        <w:t>;</w:t>
      </w:r>
      <w:r w:rsidRPr="00041F3B">
        <w:rPr>
          <w:rFonts w:ascii="Book Antiqua" w:hAnsi="Book Antiqua" w:cs="Arial"/>
        </w:rPr>
        <w:t xml:space="preserve"> SS</w:t>
      </w:r>
      <w:r w:rsidRPr="00041F3B">
        <w:rPr>
          <w:rFonts w:ascii="Book Antiqua" w:eastAsia="宋体" w:hAnsi="Book Antiqua" w:cs="Arial" w:hint="eastAsia"/>
          <w:lang w:eastAsia="zh-CN"/>
        </w:rPr>
        <w:t>:</w:t>
      </w:r>
      <w:r w:rsidRPr="00041F3B">
        <w:rPr>
          <w:rFonts w:ascii="Book Antiqua" w:hAnsi="Book Antiqua" w:cs="Arial"/>
        </w:rPr>
        <w:t xml:space="preserve"> Single shot</w:t>
      </w:r>
      <w:r w:rsidRPr="00041F3B">
        <w:rPr>
          <w:rFonts w:ascii="Book Antiqua" w:eastAsia="宋体" w:hAnsi="Book Antiqua" w:cs="Arial" w:hint="eastAsia"/>
          <w:lang w:eastAsia="zh-CN"/>
        </w:rPr>
        <w:t>;</w:t>
      </w:r>
      <w:r w:rsidRPr="00041F3B">
        <w:rPr>
          <w:rFonts w:ascii="Book Antiqua" w:hAnsi="Book Antiqua" w:cs="Arial"/>
        </w:rPr>
        <w:t xml:space="preserve"> SE</w:t>
      </w:r>
      <w:r w:rsidRPr="00041F3B">
        <w:rPr>
          <w:rFonts w:ascii="Book Antiqua" w:eastAsia="宋体" w:hAnsi="Book Antiqua" w:cs="Arial" w:hint="eastAsia"/>
          <w:lang w:eastAsia="zh-CN"/>
        </w:rPr>
        <w:t>:</w:t>
      </w:r>
      <w:r w:rsidRPr="00041F3B">
        <w:rPr>
          <w:rFonts w:ascii="Book Antiqua" w:hAnsi="Book Antiqua" w:cs="Arial"/>
        </w:rPr>
        <w:t xml:space="preserve"> Spin echo</w:t>
      </w:r>
      <w:r w:rsidRPr="00041F3B">
        <w:rPr>
          <w:rFonts w:ascii="Book Antiqua" w:eastAsia="宋体" w:hAnsi="Book Antiqua" w:cs="Arial" w:hint="eastAsia"/>
          <w:lang w:eastAsia="zh-CN"/>
        </w:rPr>
        <w:t>;</w:t>
      </w:r>
      <w:r w:rsidRPr="00041F3B">
        <w:rPr>
          <w:rFonts w:ascii="Book Antiqua" w:hAnsi="Book Antiqua" w:cs="Arial"/>
        </w:rPr>
        <w:t xml:space="preserve"> EPI</w:t>
      </w:r>
      <w:r w:rsidRPr="00041F3B">
        <w:rPr>
          <w:rFonts w:ascii="Book Antiqua" w:eastAsia="宋体" w:hAnsi="Book Antiqua" w:cs="Arial" w:hint="eastAsia"/>
          <w:lang w:eastAsia="zh-CN"/>
        </w:rPr>
        <w:t>:</w:t>
      </w:r>
      <w:r w:rsidRPr="00041F3B">
        <w:rPr>
          <w:rFonts w:ascii="Book Antiqua" w:hAnsi="Book Antiqua" w:cs="Arial"/>
        </w:rPr>
        <w:t xml:space="preserve"> Echo planar imaging</w:t>
      </w:r>
      <w:r w:rsidRPr="00041F3B">
        <w:rPr>
          <w:rFonts w:ascii="Book Antiqua" w:eastAsia="宋体" w:hAnsi="Book Antiqua" w:cs="Arial" w:hint="eastAsia"/>
          <w:lang w:eastAsia="zh-CN"/>
        </w:rPr>
        <w:t>;</w:t>
      </w:r>
      <w:r w:rsidRPr="00041F3B">
        <w:rPr>
          <w:rFonts w:ascii="Book Antiqua" w:hAnsi="Book Antiqua" w:cs="Arial"/>
        </w:rPr>
        <w:t xml:space="preserve"> RF</w:t>
      </w:r>
      <w:r w:rsidRPr="00041F3B">
        <w:rPr>
          <w:rFonts w:ascii="Book Antiqua" w:eastAsia="宋体" w:hAnsi="Book Antiqua" w:cs="Arial" w:hint="eastAsia"/>
          <w:lang w:eastAsia="zh-CN"/>
        </w:rPr>
        <w:t>:</w:t>
      </w:r>
      <w:r w:rsidRPr="00041F3B">
        <w:rPr>
          <w:rFonts w:ascii="Book Antiqua" w:hAnsi="Book Antiqua" w:cs="Arial"/>
        </w:rPr>
        <w:t xml:space="preserve"> Radiofrequency</w:t>
      </w:r>
      <w:r w:rsidRPr="00041F3B">
        <w:rPr>
          <w:rFonts w:ascii="Book Antiqua" w:eastAsia="宋体" w:hAnsi="Book Antiqua" w:cs="Arial" w:hint="eastAsia"/>
          <w:lang w:eastAsia="zh-CN"/>
        </w:rPr>
        <w:t>;</w:t>
      </w:r>
      <w:r w:rsidRPr="00041F3B">
        <w:rPr>
          <w:rFonts w:ascii="Book Antiqua" w:hAnsi="Book Antiqua" w:cs="Arial"/>
        </w:rPr>
        <w:t xml:space="preserve"> RT</w:t>
      </w:r>
      <w:r w:rsidRPr="00041F3B">
        <w:rPr>
          <w:rFonts w:ascii="Book Antiqua" w:eastAsia="宋体" w:hAnsi="Book Antiqua" w:cs="Arial" w:hint="eastAsia"/>
          <w:lang w:eastAsia="zh-CN"/>
        </w:rPr>
        <w:t>:</w:t>
      </w:r>
      <w:r w:rsidRPr="00041F3B">
        <w:rPr>
          <w:rFonts w:ascii="Book Antiqua" w:hAnsi="Book Antiqua" w:cs="Arial"/>
        </w:rPr>
        <w:t xml:space="preserve"> Respiratory triggered</w:t>
      </w:r>
      <w:r w:rsidRPr="00041F3B">
        <w:rPr>
          <w:rFonts w:ascii="Book Antiqua" w:eastAsia="宋体" w:hAnsi="Book Antiqua" w:cs="Arial" w:hint="eastAsia"/>
          <w:lang w:eastAsia="zh-CN"/>
        </w:rPr>
        <w:t xml:space="preserve">; </w:t>
      </w:r>
      <w:r w:rsidRPr="00041F3B">
        <w:rPr>
          <w:rFonts w:ascii="Book Antiqua" w:hAnsi="Book Antiqua" w:cs="Arial"/>
        </w:rPr>
        <w:t>NC</w:t>
      </w:r>
      <w:r w:rsidRPr="00041F3B">
        <w:rPr>
          <w:rFonts w:ascii="Book Antiqua" w:eastAsia="宋体" w:hAnsi="Book Antiqua" w:cs="Arial" w:hint="eastAsia"/>
          <w:lang w:eastAsia="zh-CN"/>
        </w:rPr>
        <w:t>:</w:t>
      </w:r>
      <w:r w:rsidRPr="00041F3B">
        <w:rPr>
          <w:rFonts w:ascii="Book Antiqua" w:hAnsi="Book Antiqua" w:cs="Arial"/>
        </w:rPr>
        <w:t xml:space="preserve"> Navigator controlled</w:t>
      </w:r>
      <w:r w:rsidRPr="00041F3B">
        <w:rPr>
          <w:rFonts w:ascii="Book Antiqua" w:eastAsia="宋体" w:hAnsi="Book Antiqua" w:cs="Arial" w:hint="eastAsia"/>
          <w:lang w:eastAsia="zh-CN"/>
        </w:rPr>
        <w:t xml:space="preserve">; </w:t>
      </w:r>
      <w:r w:rsidRPr="00041F3B">
        <w:rPr>
          <w:rFonts w:ascii="Book Antiqua" w:hAnsi="Book Antiqua" w:cs="Arial"/>
        </w:rPr>
        <w:t>FB</w:t>
      </w:r>
      <w:r w:rsidRPr="00041F3B">
        <w:rPr>
          <w:rFonts w:ascii="Book Antiqua" w:eastAsia="宋体" w:hAnsi="Book Antiqua" w:cs="Arial" w:hint="eastAsia"/>
          <w:lang w:eastAsia="zh-CN"/>
        </w:rPr>
        <w:t>:</w:t>
      </w:r>
      <w:r w:rsidRPr="00041F3B">
        <w:rPr>
          <w:rFonts w:ascii="Book Antiqua" w:hAnsi="Book Antiqua" w:cs="Arial"/>
        </w:rPr>
        <w:t xml:space="preserve"> Free breathing</w:t>
      </w:r>
      <w:r w:rsidRPr="00041F3B">
        <w:rPr>
          <w:rFonts w:ascii="Book Antiqua" w:eastAsia="宋体" w:hAnsi="Book Antiqua" w:cs="Arial" w:hint="eastAsia"/>
          <w:lang w:eastAsia="zh-CN"/>
        </w:rPr>
        <w:t>;</w:t>
      </w:r>
      <w:r w:rsidRPr="00041F3B">
        <w:rPr>
          <w:rFonts w:ascii="Book Antiqua" w:hAnsi="Book Antiqua" w:cs="Arial"/>
        </w:rPr>
        <w:t xml:space="preserve"> BH</w:t>
      </w:r>
      <w:r w:rsidRPr="00041F3B">
        <w:rPr>
          <w:rFonts w:ascii="Book Antiqua" w:eastAsia="宋体" w:hAnsi="Book Antiqua" w:cs="Arial" w:hint="eastAsia"/>
          <w:lang w:eastAsia="zh-CN"/>
        </w:rPr>
        <w:t>:</w:t>
      </w:r>
      <w:r w:rsidRPr="00041F3B">
        <w:rPr>
          <w:rFonts w:ascii="Book Antiqua" w:hAnsi="Book Antiqua" w:cs="Arial"/>
        </w:rPr>
        <w:t xml:space="preserve"> Breath-hold</w:t>
      </w:r>
      <w:r w:rsidRPr="00041F3B">
        <w:rPr>
          <w:rFonts w:ascii="Book Antiqua" w:eastAsia="宋体" w:hAnsi="Book Antiqua" w:cs="Arial" w:hint="eastAsia"/>
          <w:lang w:eastAsia="zh-CN"/>
        </w:rPr>
        <w:t>;</w:t>
      </w:r>
      <w:r w:rsidRPr="00041F3B">
        <w:rPr>
          <w:rFonts w:ascii="Book Antiqua" w:hAnsi="Book Antiqua" w:cs="Arial"/>
        </w:rPr>
        <w:t xml:space="preserve"> BHI</w:t>
      </w:r>
      <w:r w:rsidRPr="00041F3B">
        <w:rPr>
          <w:rFonts w:ascii="Book Antiqua" w:eastAsia="宋体" w:hAnsi="Book Antiqua" w:cs="Arial" w:hint="eastAsia"/>
          <w:lang w:eastAsia="zh-CN"/>
        </w:rPr>
        <w:t>:</w:t>
      </w:r>
      <w:r w:rsidRPr="00041F3B">
        <w:rPr>
          <w:rFonts w:ascii="Book Antiqua" w:hAnsi="Book Antiqua" w:cs="Arial"/>
        </w:rPr>
        <w:t xml:space="preserve"> Breath-hold end inspiratory</w:t>
      </w:r>
      <w:r w:rsidRPr="00041F3B">
        <w:rPr>
          <w:rFonts w:ascii="Book Antiqua" w:eastAsia="宋体" w:hAnsi="Book Antiqua" w:cs="Arial" w:hint="eastAsia"/>
          <w:lang w:eastAsia="zh-CN"/>
        </w:rPr>
        <w:t>;</w:t>
      </w:r>
      <w:r w:rsidRPr="00041F3B">
        <w:rPr>
          <w:rFonts w:ascii="Book Antiqua" w:hAnsi="Book Antiqua" w:cs="Arial"/>
        </w:rPr>
        <w:t xml:space="preserve"> BHE</w:t>
      </w:r>
      <w:r w:rsidRPr="00041F3B">
        <w:rPr>
          <w:rFonts w:ascii="Book Antiqua" w:eastAsia="宋体" w:hAnsi="Book Antiqua" w:cs="Arial" w:hint="eastAsia"/>
          <w:lang w:eastAsia="zh-CN"/>
        </w:rPr>
        <w:t>:</w:t>
      </w:r>
      <w:r w:rsidRPr="00041F3B">
        <w:rPr>
          <w:rFonts w:ascii="Book Antiqua" w:hAnsi="Book Antiqua" w:cs="Arial"/>
        </w:rPr>
        <w:t xml:space="preserve"> Breath-hold end expiratory</w:t>
      </w:r>
      <w:r w:rsidRPr="00041F3B">
        <w:rPr>
          <w:rFonts w:ascii="Book Antiqua" w:eastAsia="宋体" w:hAnsi="Book Antiqua" w:cs="Arial" w:hint="eastAsia"/>
          <w:lang w:eastAsia="zh-CN"/>
        </w:rPr>
        <w:t>;</w:t>
      </w:r>
      <w:r w:rsidRPr="00041F3B">
        <w:rPr>
          <w:rFonts w:ascii="Book Antiqua" w:hAnsi="Book Antiqua" w:cs="Arial"/>
        </w:rPr>
        <w:t xml:space="preserve"> SPIR</w:t>
      </w:r>
      <w:r w:rsidRPr="00041F3B">
        <w:rPr>
          <w:rFonts w:ascii="Book Antiqua" w:eastAsia="宋体" w:hAnsi="Book Antiqua" w:cs="Arial" w:hint="eastAsia"/>
          <w:lang w:eastAsia="zh-CN"/>
        </w:rPr>
        <w:t>:</w:t>
      </w:r>
      <w:r w:rsidRPr="00041F3B">
        <w:rPr>
          <w:rFonts w:ascii="Book Antiqua" w:hAnsi="Book Antiqua" w:cs="Arial"/>
        </w:rPr>
        <w:t xml:space="preserve"> Spectral pre-saturation with inversion recovery</w:t>
      </w:r>
      <w:r w:rsidRPr="00041F3B">
        <w:rPr>
          <w:rFonts w:ascii="Book Antiqua" w:eastAsia="宋体" w:hAnsi="Book Antiqua" w:cs="Arial" w:hint="eastAsia"/>
          <w:lang w:eastAsia="zh-CN"/>
        </w:rPr>
        <w:t>;</w:t>
      </w:r>
      <w:r w:rsidRPr="00041F3B">
        <w:rPr>
          <w:rFonts w:ascii="Book Antiqua" w:hAnsi="Book Antiqua" w:cs="Arial"/>
        </w:rPr>
        <w:t xml:space="preserve"> PI</w:t>
      </w:r>
      <w:r w:rsidRPr="00041F3B">
        <w:rPr>
          <w:rFonts w:ascii="Book Antiqua" w:hAnsi="Book Antiqua" w:cs="Arial" w:hint="eastAsia"/>
          <w:lang w:eastAsia="zh-CN"/>
        </w:rPr>
        <w:t>:</w:t>
      </w:r>
      <w:r w:rsidRPr="00041F3B">
        <w:rPr>
          <w:rFonts w:ascii="Book Antiqua" w:hAnsi="Book Antiqua" w:cs="Arial"/>
        </w:rPr>
        <w:t xml:space="preserve"> Parallel imaging</w:t>
      </w:r>
      <w:r w:rsidRPr="00041F3B">
        <w:rPr>
          <w:rFonts w:ascii="Book Antiqua" w:hAnsi="Book Antiqua" w:cs="Arial" w:hint="eastAsia"/>
          <w:lang w:eastAsia="zh-CN"/>
        </w:rPr>
        <w:t>.</w:t>
      </w:r>
    </w:p>
    <w:p w14:paraId="65677526" w14:textId="77777777" w:rsidR="009D0726" w:rsidRPr="00041F3B" w:rsidRDefault="009D0726" w:rsidP="00FF7EA7">
      <w:pPr>
        <w:spacing w:line="360" w:lineRule="auto"/>
        <w:jc w:val="both"/>
        <w:rPr>
          <w:rFonts w:ascii="Book Antiqua" w:hAnsi="Book Antiqua" w:cs="Arial"/>
        </w:rPr>
      </w:pPr>
    </w:p>
    <w:p w14:paraId="4283DBBE" w14:textId="04D93402" w:rsidR="00BA6948" w:rsidRPr="00B672C9" w:rsidRDefault="00E07C9F" w:rsidP="00FF7EA7">
      <w:pPr>
        <w:spacing w:line="360" w:lineRule="auto"/>
        <w:jc w:val="both"/>
        <w:rPr>
          <w:rFonts w:ascii="Book Antiqua" w:hAnsi="Book Antiqua" w:cs="Arial"/>
        </w:rPr>
      </w:pPr>
      <w:r w:rsidRPr="00041F3B">
        <w:rPr>
          <w:rFonts w:ascii="Book Antiqua" w:hAnsi="Book Antiqua" w:cs="Arial"/>
        </w:rPr>
        <w:br w:type="page"/>
      </w:r>
      <w:r w:rsidR="00422E6B" w:rsidRPr="00041F3B">
        <w:rPr>
          <w:rFonts w:ascii="Book Antiqua" w:hAnsi="Book Antiqua" w:cs="Arial"/>
          <w:b/>
        </w:rPr>
        <w:lastRenderedPageBreak/>
        <w:t>Table</w:t>
      </w:r>
      <w:r w:rsidR="00E016B6" w:rsidRPr="00041F3B">
        <w:rPr>
          <w:rFonts w:ascii="Book Antiqua" w:hAnsi="Book Antiqua" w:cs="Arial"/>
          <w:b/>
        </w:rPr>
        <w:t xml:space="preserve"> </w:t>
      </w:r>
      <w:r w:rsidR="00CF2D44" w:rsidRPr="00041F3B">
        <w:rPr>
          <w:rFonts w:ascii="Book Antiqua" w:hAnsi="Book Antiqua" w:cs="Arial"/>
          <w:b/>
        </w:rPr>
        <w:t>6</w:t>
      </w:r>
      <w:r w:rsidR="00BA6948" w:rsidRPr="00041F3B">
        <w:rPr>
          <w:rFonts w:ascii="Book Antiqua" w:hAnsi="Book Antiqua" w:cs="Arial"/>
          <w:b/>
        </w:rPr>
        <w:t xml:space="preserve"> Estimates of apparent diffusion coefficient</w:t>
      </w:r>
      <w:r w:rsidR="00E43A22" w:rsidRPr="00041F3B">
        <w:rPr>
          <w:rFonts w:ascii="Book Antiqua" w:eastAsia="宋体" w:hAnsi="Book Antiqua" w:cs="Arial" w:hint="eastAsia"/>
          <w:b/>
          <w:lang w:eastAsia="zh-CN"/>
        </w:rPr>
        <w:t xml:space="preserve"> </w:t>
      </w:r>
      <w:r w:rsidR="00BA6948" w:rsidRPr="00041F3B">
        <w:rPr>
          <w:rFonts w:ascii="Book Antiqua" w:hAnsi="Book Antiqua" w:cs="Arial"/>
          <w:b/>
        </w:rPr>
        <w:t>values reported in human prostate using a mono-exponential fit</w:t>
      </w:r>
      <w:r w:rsidR="00BA6948" w:rsidRPr="00041F3B">
        <w:rPr>
          <w:rFonts w:ascii="Book Antiqua" w:hAnsi="Book Antiqua" w:cs="Arial"/>
        </w:rPr>
        <w:t xml:space="preserve"> </w:t>
      </w:r>
    </w:p>
    <w:tbl>
      <w:tblPr>
        <w:tblStyle w:val="TableGrid"/>
        <w:tblW w:w="14425" w:type="dxa"/>
        <w:tblLayout w:type="fixed"/>
        <w:tblLook w:val="04A0" w:firstRow="1" w:lastRow="0" w:firstColumn="1" w:lastColumn="0" w:noHBand="0" w:noVBand="1"/>
      </w:tblPr>
      <w:tblGrid>
        <w:gridCol w:w="1526"/>
        <w:gridCol w:w="1417"/>
        <w:gridCol w:w="1134"/>
        <w:gridCol w:w="2127"/>
        <w:gridCol w:w="1842"/>
        <w:gridCol w:w="2412"/>
        <w:gridCol w:w="1984"/>
        <w:gridCol w:w="1983"/>
      </w:tblGrid>
      <w:tr w:rsidR="00BA6948" w:rsidRPr="00041F3B" w14:paraId="4C7C1F76" w14:textId="77777777" w:rsidTr="0020477F">
        <w:tc>
          <w:tcPr>
            <w:tcW w:w="1526" w:type="dxa"/>
          </w:tcPr>
          <w:p w14:paraId="5791DE44" w14:textId="3818CE23" w:rsidR="00BA6948" w:rsidRPr="00041F3B" w:rsidRDefault="00835E4E" w:rsidP="00FF7EA7">
            <w:pPr>
              <w:spacing w:line="360" w:lineRule="auto"/>
              <w:jc w:val="both"/>
              <w:rPr>
                <w:rFonts w:ascii="Book Antiqua" w:eastAsia="宋体" w:hAnsi="Book Antiqua" w:cs="Arial"/>
                <w:lang w:eastAsia="zh-CN"/>
              </w:rPr>
            </w:pPr>
            <w:r w:rsidRPr="00041F3B">
              <w:rPr>
                <w:rFonts w:ascii="Book Antiqua" w:eastAsia="宋体" w:hAnsi="Book Antiqua" w:cs="Arial"/>
                <w:lang w:eastAsia="zh-CN"/>
              </w:rPr>
              <w:t>R</w:t>
            </w:r>
            <w:r w:rsidRPr="00041F3B">
              <w:rPr>
                <w:rFonts w:ascii="Book Antiqua" w:eastAsia="宋体" w:hAnsi="Book Antiqua" w:cs="Arial" w:hint="eastAsia"/>
                <w:lang w:eastAsia="zh-CN"/>
              </w:rPr>
              <w:t>ef.</w:t>
            </w:r>
          </w:p>
        </w:tc>
        <w:tc>
          <w:tcPr>
            <w:tcW w:w="1417" w:type="dxa"/>
          </w:tcPr>
          <w:p w14:paraId="1208B32B" w14:textId="77777777" w:rsidR="00BA6948" w:rsidRPr="00041F3B" w:rsidRDefault="00BA6948" w:rsidP="00FF7EA7">
            <w:pPr>
              <w:spacing w:line="360" w:lineRule="auto"/>
              <w:jc w:val="both"/>
              <w:rPr>
                <w:rFonts w:ascii="Book Antiqua" w:hAnsi="Book Antiqua" w:cs="Arial"/>
              </w:rPr>
            </w:pPr>
            <w:r w:rsidRPr="00041F3B">
              <w:rPr>
                <w:rFonts w:ascii="Book Antiqua" w:hAnsi="Book Antiqua" w:cs="Arial"/>
              </w:rPr>
              <w:t>System</w:t>
            </w:r>
          </w:p>
        </w:tc>
        <w:tc>
          <w:tcPr>
            <w:tcW w:w="1134" w:type="dxa"/>
          </w:tcPr>
          <w:p w14:paraId="1B191F90" w14:textId="72F726CC" w:rsidR="00BA6948" w:rsidRPr="00041F3B" w:rsidRDefault="00BA6948" w:rsidP="00FF7EA7">
            <w:pPr>
              <w:spacing w:line="360" w:lineRule="auto"/>
              <w:jc w:val="both"/>
              <w:rPr>
                <w:rFonts w:ascii="Book Antiqua" w:hAnsi="Book Antiqua" w:cs="Arial"/>
              </w:rPr>
            </w:pPr>
            <w:r w:rsidRPr="00041F3B">
              <w:rPr>
                <w:rFonts w:ascii="Book Antiqua" w:hAnsi="Book Antiqua" w:cs="Arial"/>
              </w:rPr>
              <w:t xml:space="preserve">Field </w:t>
            </w:r>
            <w:r w:rsidR="00EA33B6" w:rsidRPr="00041F3B">
              <w:rPr>
                <w:rFonts w:ascii="Book Antiqua" w:hAnsi="Book Antiqua" w:cs="Arial"/>
              </w:rPr>
              <w:t>s</w:t>
            </w:r>
            <w:r w:rsidRPr="00041F3B">
              <w:rPr>
                <w:rFonts w:ascii="Book Antiqua" w:hAnsi="Book Antiqua" w:cs="Arial"/>
              </w:rPr>
              <w:t>trength</w:t>
            </w:r>
          </w:p>
          <w:p w14:paraId="72CE31A4" w14:textId="2DDC9A86" w:rsidR="00C3017F" w:rsidRPr="00041F3B" w:rsidRDefault="00C3017F" w:rsidP="00FF7EA7">
            <w:pPr>
              <w:spacing w:line="360" w:lineRule="auto"/>
              <w:jc w:val="both"/>
              <w:rPr>
                <w:rFonts w:ascii="Book Antiqua" w:hAnsi="Book Antiqua" w:cs="Arial"/>
              </w:rPr>
            </w:pPr>
            <w:r w:rsidRPr="00041F3B">
              <w:rPr>
                <w:rFonts w:ascii="Book Antiqua" w:hAnsi="Book Antiqua" w:cs="Arial"/>
              </w:rPr>
              <w:t>(T)</w:t>
            </w:r>
          </w:p>
        </w:tc>
        <w:tc>
          <w:tcPr>
            <w:tcW w:w="2127" w:type="dxa"/>
          </w:tcPr>
          <w:p w14:paraId="6B53432E" w14:textId="77777777" w:rsidR="00BA6948" w:rsidRPr="00041F3B" w:rsidRDefault="00BA6948" w:rsidP="00FF7EA7">
            <w:pPr>
              <w:spacing w:line="360" w:lineRule="auto"/>
              <w:jc w:val="both"/>
              <w:rPr>
                <w:rFonts w:ascii="Book Antiqua" w:hAnsi="Book Antiqua" w:cs="Arial"/>
              </w:rPr>
            </w:pPr>
            <w:r w:rsidRPr="00041F3B">
              <w:rPr>
                <w:rFonts w:ascii="Book Antiqua" w:hAnsi="Book Antiqua" w:cs="Arial"/>
              </w:rPr>
              <w:t>Sequence</w:t>
            </w:r>
          </w:p>
        </w:tc>
        <w:tc>
          <w:tcPr>
            <w:tcW w:w="1842" w:type="dxa"/>
          </w:tcPr>
          <w:p w14:paraId="74453D69" w14:textId="4E67EFBC" w:rsidR="00BA6948" w:rsidRPr="00041F3B" w:rsidRDefault="00BA6948" w:rsidP="00FF7EA7">
            <w:pPr>
              <w:spacing w:line="360" w:lineRule="auto"/>
              <w:jc w:val="both"/>
              <w:rPr>
                <w:rFonts w:ascii="Book Antiqua" w:hAnsi="Book Antiqua" w:cs="Arial"/>
              </w:rPr>
            </w:pPr>
            <w:r w:rsidRPr="00041F3B">
              <w:rPr>
                <w:rFonts w:ascii="Book Antiqua" w:hAnsi="Book Antiqua" w:cs="Arial"/>
              </w:rPr>
              <w:t>TR/TE (</w:t>
            </w:r>
            <w:r w:rsidR="006C2A28" w:rsidRPr="00041F3B">
              <w:rPr>
                <w:rFonts w:ascii="Book Antiqua" w:hAnsi="Book Antiqua" w:cs="Arial"/>
              </w:rPr>
              <w:t>ms</w:t>
            </w:r>
            <w:r w:rsidR="00A813D8" w:rsidRPr="00041F3B">
              <w:rPr>
                <w:rFonts w:ascii="Book Antiqua" w:hAnsi="Book Antiqua" w:cs="Arial"/>
              </w:rPr>
              <w:t>/</w:t>
            </w:r>
            <w:r w:rsidR="006C2A28" w:rsidRPr="00041F3B">
              <w:rPr>
                <w:rFonts w:ascii="Book Antiqua" w:hAnsi="Book Antiqua" w:cs="Arial"/>
              </w:rPr>
              <w:t>ms</w:t>
            </w:r>
            <w:r w:rsidRPr="00041F3B">
              <w:rPr>
                <w:rFonts w:ascii="Book Antiqua" w:hAnsi="Book Antiqua" w:cs="Arial"/>
              </w:rPr>
              <w:t>)</w:t>
            </w:r>
          </w:p>
        </w:tc>
        <w:tc>
          <w:tcPr>
            <w:tcW w:w="2412" w:type="dxa"/>
          </w:tcPr>
          <w:p w14:paraId="1F51CF2C" w14:textId="0D7C540C" w:rsidR="00BA6948" w:rsidRPr="00041F3B" w:rsidRDefault="00BA6948" w:rsidP="00FF7EA7">
            <w:pPr>
              <w:spacing w:line="360" w:lineRule="auto"/>
              <w:jc w:val="both"/>
              <w:rPr>
                <w:rFonts w:ascii="Book Antiqua" w:hAnsi="Book Antiqua" w:cs="Arial"/>
              </w:rPr>
            </w:pPr>
            <w:r w:rsidRPr="00041F3B">
              <w:rPr>
                <w:rFonts w:ascii="Book Antiqua" w:hAnsi="Book Antiqua" w:cs="Arial"/>
              </w:rPr>
              <w:t xml:space="preserve">No. of </w:t>
            </w:r>
            <w:r w:rsidR="00EA33B6" w:rsidRPr="00041F3B">
              <w:rPr>
                <w:rFonts w:ascii="Book Antiqua" w:hAnsi="Book Antiqua" w:cs="Arial"/>
              </w:rPr>
              <w:t>p</w:t>
            </w:r>
            <w:r w:rsidRPr="00041F3B">
              <w:rPr>
                <w:rFonts w:ascii="Book Antiqua" w:hAnsi="Book Antiqua" w:cs="Arial"/>
              </w:rPr>
              <w:t>atients</w:t>
            </w:r>
            <w:r w:rsidR="00A813D8" w:rsidRPr="00041F3B">
              <w:rPr>
                <w:rFonts w:ascii="Book Antiqua" w:hAnsi="Book Antiqua" w:cs="Arial"/>
              </w:rPr>
              <w:t>/</w:t>
            </w:r>
            <w:r w:rsidR="00EA33B6" w:rsidRPr="00041F3B">
              <w:rPr>
                <w:rFonts w:ascii="Book Antiqua" w:hAnsi="Book Antiqua" w:cs="Arial"/>
              </w:rPr>
              <w:t>mean a</w:t>
            </w:r>
            <w:r w:rsidRPr="00041F3B">
              <w:rPr>
                <w:rFonts w:ascii="Book Antiqua" w:hAnsi="Book Antiqua" w:cs="Arial"/>
              </w:rPr>
              <w:t>ge (SD)</w:t>
            </w:r>
          </w:p>
        </w:tc>
        <w:tc>
          <w:tcPr>
            <w:tcW w:w="1984" w:type="dxa"/>
          </w:tcPr>
          <w:p w14:paraId="20857F5D" w14:textId="66478A51" w:rsidR="00BA6948" w:rsidRPr="00041F3B" w:rsidRDefault="00C2667C" w:rsidP="00FF7EA7">
            <w:pPr>
              <w:spacing w:line="360" w:lineRule="auto"/>
              <w:jc w:val="both"/>
              <w:rPr>
                <w:rFonts w:ascii="Book Antiqua" w:hAnsi="Book Antiqua" w:cs="Arial"/>
              </w:rPr>
            </w:pPr>
            <w:r w:rsidRPr="00041F3B">
              <w:rPr>
                <w:rFonts w:ascii="Book Antiqua" w:hAnsi="Book Antiqua" w:cs="Arial"/>
                <w:i/>
              </w:rPr>
              <w:t>b</w:t>
            </w:r>
            <w:r w:rsidR="009172E3" w:rsidRPr="00041F3B">
              <w:rPr>
                <w:rFonts w:ascii="Book Antiqua" w:hAnsi="Book Antiqua" w:cs="Arial"/>
              </w:rPr>
              <w:t>-</w:t>
            </w:r>
            <w:r w:rsidR="00523B58" w:rsidRPr="00041F3B">
              <w:rPr>
                <w:rFonts w:ascii="Book Antiqua" w:hAnsi="Book Antiqua" w:cs="Arial"/>
              </w:rPr>
              <w:t>v</w:t>
            </w:r>
            <w:r w:rsidR="00BA6948" w:rsidRPr="00041F3B">
              <w:rPr>
                <w:rFonts w:ascii="Book Antiqua" w:hAnsi="Book Antiqua" w:cs="Arial"/>
              </w:rPr>
              <w:t xml:space="preserve">alues </w:t>
            </w:r>
          </w:p>
          <w:p w14:paraId="3C73C4FD" w14:textId="7B8570B8" w:rsidR="00BA6948" w:rsidRPr="00041F3B" w:rsidRDefault="00523B58" w:rsidP="00FF7EA7">
            <w:pPr>
              <w:spacing w:line="360" w:lineRule="auto"/>
              <w:jc w:val="both"/>
              <w:rPr>
                <w:rFonts w:ascii="Book Antiqua" w:hAnsi="Book Antiqua" w:cs="Arial"/>
              </w:rPr>
            </w:pPr>
            <w:r w:rsidRPr="00041F3B">
              <w:rPr>
                <w:rFonts w:ascii="Book Antiqua" w:hAnsi="Book Antiqua" w:cs="Arial"/>
              </w:rPr>
              <w:t>(s</w:t>
            </w:r>
            <w:r w:rsidR="00A813D8" w:rsidRPr="00041F3B">
              <w:rPr>
                <w:rFonts w:ascii="Book Antiqua" w:hAnsi="Book Antiqua" w:cs="Arial"/>
              </w:rPr>
              <w:t>/</w:t>
            </w:r>
            <w:r w:rsidR="00BA6948" w:rsidRPr="00041F3B">
              <w:rPr>
                <w:rFonts w:ascii="Book Antiqua" w:hAnsi="Book Antiqua" w:cs="Arial"/>
              </w:rPr>
              <w:t>mm</w:t>
            </w:r>
            <w:r w:rsidR="00BA6948" w:rsidRPr="00041F3B">
              <w:rPr>
                <w:rFonts w:ascii="Book Antiqua" w:hAnsi="Book Antiqua" w:cs="Arial"/>
                <w:vertAlign w:val="superscript"/>
              </w:rPr>
              <w:t>2</w:t>
            </w:r>
            <w:r w:rsidR="00BA6948" w:rsidRPr="00041F3B">
              <w:rPr>
                <w:rFonts w:ascii="Book Antiqua" w:hAnsi="Book Antiqua" w:cs="Arial"/>
              </w:rPr>
              <w:t>)</w:t>
            </w:r>
          </w:p>
        </w:tc>
        <w:tc>
          <w:tcPr>
            <w:tcW w:w="1983" w:type="dxa"/>
          </w:tcPr>
          <w:p w14:paraId="4058EC36" w14:textId="7649C5E8" w:rsidR="00BA6948" w:rsidRPr="00041F3B" w:rsidRDefault="00BA6948" w:rsidP="00FF7EA7">
            <w:pPr>
              <w:spacing w:line="360" w:lineRule="auto"/>
              <w:jc w:val="both"/>
              <w:rPr>
                <w:rFonts w:ascii="Book Antiqua" w:hAnsi="Book Antiqua" w:cs="Arial"/>
              </w:rPr>
            </w:pPr>
            <w:r w:rsidRPr="00041F3B">
              <w:rPr>
                <w:rFonts w:ascii="Book Antiqua" w:hAnsi="Book Antiqua" w:cs="Arial"/>
              </w:rPr>
              <w:t>Mean ADC (SD)</w:t>
            </w:r>
          </w:p>
          <w:p w14:paraId="2E6AA657" w14:textId="275D34BB" w:rsidR="00BA6948" w:rsidRPr="00041F3B" w:rsidRDefault="00E07C9F" w:rsidP="007836EC">
            <w:pPr>
              <w:spacing w:line="360" w:lineRule="auto"/>
              <w:jc w:val="both"/>
              <w:rPr>
                <w:rFonts w:ascii="Book Antiqua" w:hAnsi="Book Antiqua" w:cs="Arial"/>
              </w:rPr>
            </w:pPr>
            <w:r w:rsidRPr="00041F3B">
              <w:rPr>
                <w:rFonts w:ascii="Book Antiqua" w:hAnsi="Book Antiqua" w:cs="Arial"/>
              </w:rPr>
              <w:t>(×</w:t>
            </w:r>
            <w:r w:rsidR="007836EC" w:rsidRPr="00041F3B">
              <w:rPr>
                <w:rFonts w:ascii="Book Antiqua" w:eastAsia="宋体" w:hAnsi="Book Antiqua" w:cs="Arial" w:hint="eastAsia"/>
                <w:lang w:eastAsia="zh-CN"/>
              </w:rPr>
              <w:t xml:space="preserve"> </w:t>
            </w:r>
            <w:r w:rsidRPr="00041F3B">
              <w:rPr>
                <w:rFonts w:ascii="Book Antiqua" w:hAnsi="Book Antiqua" w:cs="Arial"/>
              </w:rPr>
              <w:t>10</w:t>
            </w:r>
            <w:r w:rsidRPr="00041F3B">
              <w:rPr>
                <w:rFonts w:ascii="Book Antiqua" w:hAnsi="Book Antiqua" w:cs="Arial"/>
                <w:vertAlign w:val="superscript"/>
              </w:rPr>
              <w:t xml:space="preserve">-3 </w:t>
            </w:r>
            <w:r w:rsidRPr="00041F3B">
              <w:rPr>
                <w:rFonts w:ascii="Book Antiqua" w:hAnsi="Book Antiqua" w:cs="Arial"/>
              </w:rPr>
              <w:t>mm</w:t>
            </w:r>
            <w:r w:rsidRPr="00041F3B">
              <w:rPr>
                <w:rFonts w:ascii="Book Antiqua" w:hAnsi="Book Antiqua" w:cs="Arial"/>
                <w:vertAlign w:val="superscript"/>
              </w:rPr>
              <w:t>2</w:t>
            </w:r>
            <w:r w:rsidR="007836EC" w:rsidRPr="00041F3B">
              <w:rPr>
                <w:rFonts w:ascii="Book Antiqua" w:eastAsia="宋体" w:hAnsi="Book Antiqua" w:cs="Arial" w:hint="eastAsia"/>
                <w:lang w:eastAsia="zh-CN"/>
              </w:rPr>
              <w:t>/</w:t>
            </w:r>
            <w:r w:rsidRPr="00041F3B">
              <w:rPr>
                <w:rFonts w:ascii="Book Antiqua" w:hAnsi="Book Antiqua" w:cs="Arial"/>
              </w:rPr>
              <w:t>s)</w:t>
            </w:r>
          </w:p>
        </w:tc>
      </w:tr>
      <w:tr w:rsidR="00796A1A" w:rsidRPr="00041F3B" w14:paraId="7B70B75A" w14:textId="77777777" w:rsidTr="0020477F">
        <w:tc>
          <w:tcPr>
            <w:tcW w:w="1526" w:type="dxa"/>
          </w:tcPr>
          <w:p w14:paraId="3606E569" w14:textId="20673D3A" w:rsidR="00796A1A" w:rsidRPr="00041F3B" w:rsidRDefault="00E43A22" w:rsidP="00FF7EA7">
            <w:pPr>
              <w:spacing w:line="360" w:lineRule="auto"/>
              <w:jc w:val="both"/>
              <w:rPr>
                <w:rFonts w:ascii="Book Antiqua" w:hAnsi="Book Antiqua" w:cs="Arial"/>
              </w:rPr>
            </w:pPr>
            <w:r w:rsidRPr="00041F3B">
              <w:rPr>
                <w:rFonts w:ascii="Book Antiqua" w:eastAsia="宋体" w:hAnsi="Book Antiqua" w:cs="Arial" w:hint="eastAsia"/>
                <w:vertAlign w:val="superscript"/>
                <w:lang w:eastAsia="zh-CN"/>
              </w:rPr>
              <w:t>1</w:t>
            </w:r>
            <w:r w:rsidR="00465366" w:rsidRPr="00041F3B">
              <w:rPr>
                <w:rFonts w:ascii="Book Antiqua" w:hAnsi="Book Antiqua" w:cs="Arial"/>
              </w:rPr>
              <w:t>Gibbs</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[77]</w:t>
            </w:r>
            <w:r w:rsidR="00835E4E" w:rsidRPr="00041F3B">
              <w:rPr>
                <w:rFonts w:ascii="Book Antiqua" w:eastAsia="宋体" w:hAnsi="Book Antiqua" w:cs="Arial" w:hint="eastAsia"/>
                <w:lang w:eastAsia="zh-CN"/>
              </w:rPr>
              <w:t>,</w:t>
            </w:r>
            <w:r w:rsidR="00156398" w:rsidRPr="00041F3B">
              <w:rPr>
                <w:rFonts w:ascii="Book Antiqua" w:hAnsi="Book Antiqua" w:cs="Arial"/>
              </w:rPr>
              <w:t xml:space="preserve"> </w:t>
            </w:r>
          </w:p>
          <w:p w14:paraId="41C367BA" w14:textId="545B4BD9" w:rsidR="00465366" w:rsidRPr="00041F3B" w:rsidRDefault="00465366" w:rsidP="00875B74">
            <w:pPr>
              <w:spacing w:line="360" w:lineRule="auto"/>
              <w:jc w:val="both"/>
              <w:rPr>
                <w:rFonts w:ascii="Book Antiqua" w:hAnsi="Book Antiqua" w:cs="Arial"/>
              </w:rPr>
            </w:pPr>
            <w:r w:rsidRPr="00041F3B">
              <w:rPr>
                <w:rFonts w:ascii="Book Antiqua" w:hAnsi="Book Antiqua" w:cs="Arial"/>
              </w:rPr>
              <w:t>2001</w:t>
            </w:r>
          </w:p>
        </w:tc>
        <w:tc>
          <w:tcPr>
            <w:tcW w:w="1417" w:type="dxa"/>
          </w:tcPr>
          <w:p w14:paraId="006F11FB" w14:textId="2DE283E3" w:rsidR="00796A1A" w:rsidRPr="00041F3B" w:rsidRDefault="00BA6829" w:rsidP="00FF7EA7">
            <w:pPr>
              <w:spacing w:line="360" w:lineRule="auto"/>
              <w:jc w:val="both"/>
              <w:rPr>
                <w:rFonts w:ascii="Book Antiqua" w:hAnsi="Book Antiqua" w:cs="Arial"/>
              </w:rPr>
            </w:pPr>
            <w:r w:rsidRPr="00041F3B">
              <w:rPr>
                <w:rFonts w:ascii="Book Antiqua" w:hAnsi="Book Antiqua" w:cs="Arial"/>
              </w:rPr>
              <w:t>GE</w:t>
            </w:r>
          </w:p>
        </w:tc>
        <w:tc>
          <w:tcPr>
            <w:tcW w:w="1134" w:type="dxa"/>
          </w:tcPr>
          <w:p w14:paraId="401181A1" w14:textId="654FD7F6" w:rsidR="00796A1A"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7AA6E736" w14:textId="7760DB2A" w:rsidR="00796A1A" w:rsidRPr="00041F3B" w:rsidRDefault="006436E2" w:rsidP="00FF7EA7">
            <w:pPr>
              <w:spacing w:line="360" w:lineRule="auto"/>
              <w:jc w:val="both"/>
              <w:rPr>
                <w:rFonts w:ascii="Book Antiqua" w:hAnsi="Book Antiqua" w:cs="Arial"/>
              </w:rPr>
            </w:pPr>
            <w:r w:rsidRPr="00041F3B">
              <w:rPr>
                <w:rFonts w:ascii="Book Antiqua" w:hAnsi="Book Antiqua" w:cs="Arial"/>
              </w:rPr>
              <w:t>SS SE EPI</w:t>
            </w:r>
          </w:p>
        </w:tc>
        <w:tc>
          <w:tcPr>
            <w:tcW w:w="1842" w:type="dxa"/>
          </w:tcPr>
          <w:p w14:paraId="7000F33B" w14:textId="4B437EB6" w:rsidR="00796A1A" w:rsidRPr="00041F3B" w:rsidRDefault="006436E2" w:rsidP="00FF7EA7">
            <w:pPr>
              <w:spacing w:line="360" w:lineRule="auto"/>
              <w:jc w:val="both"/>
              <w:rPr>
                <w:rFonts w:ascii="Book Antiqua" w:hAnsi="Book Antiqua" w:cs="Arial"/>
              </w:rPr>
            </w:pPr>
            <w:r w:rsidRPr="00041F3B">
              <w:rPr>
                <w:rFonts w:ascii="Book Antiqua" w:hAnsi="Book Antiqua" w:cs="Arial"/>
              </w:rPr>
              <w:t>4000/110</w:t>
            </w:r>
          </w:p>
        </w:tc>
        <w:tc>
          <w:tcPr>
            <w:tcW w:w="2412" w:type="dxa"/>
          </w:tcPr>
          <w:p w14:paraId="6F801EEF" w14:textId="0668D370" w:rsidR="00796A1A" w:rsidRPr="00041F3B" w:rsidRDefault="00D75BED" w:rsidP="00FF7EA7">
            <w:pPr>
              <w:spacing w:line="360" w:lineRule="auto"/>
              <w:jc w:val="both"/>
              <w:rPr>
                <w:rFonts w:ascii="Book Antiqua" w:hAnsi="Book Antiqua" w:cs="Arial"/>
              </w:rPr>
            </w:pPr>
            <w:r w:rsidRPr="00041F3B">
              <w:rPr>
                <w:rFonts w:ascii="Book Antiqua" w:hAnsi="Book Antiqua" w:cs="Arial"/>
              </w:rPr>
              <w:t>8</w:t>
            </w:r>
            <w:r w:rsidR="00A813D8" w:rsidRPr="00041F3B">
              <w:rPr>
                <w:rFonts w:ascii="Book Antiqua" w:hAnsi="Book Antiqua" w:cs="Arial"/>
              </w:rPr>
              <w:t>/</w:t>
            </w:r>
            <w:r w:rsidRPr="00041F3B">
              <w:rPr>
                <w:rFonts w:ascii="Book Antiqua" w:hAnsi="Book Antiqua" w:cs="Arial"/>
              </w:rPr>
              <w:t>29</w:t>
            </w:r>
          </w:p>
        </w:tc>
        <w:tc>
          <w:tcPr>
            <w:tcW w:w="1984" w:type="dxa"/>
          </w:tcPr>
          <w:p w14:paraId="212FA472" w14:textId="6287F081" w:rsidR="00796A1A" w:rsidRPr="00041F3B" w:rsidRDefault="00ED3058" w:rsidP="00FF7EA7">
            <w:pPr>
              <w:spacing w:line="360" w:lineRule="auto"/>
              <w:jc w:val="both"/>
              <w:rPr>
                <w:rFonts w:ascii="Book Antiqua" w:hAnsi="Book Antiqua" w:cs="Arial"/>
              </w:rPr>
            </w:pPr>
            <w:r w:rsidRPr="00041F3B">
              <w:rPr>
                <w:rFonts w:ascii="Book Antiqua" w:hAnsi="Book Antiqua" w:cs="Arial"/>
              </w:rPr>
              <w:t>0, 720</w:t>
            </w:r>
          </w:p>
        </w:tc>
        <w:tc>
          <w:tcPr>
            <w:tcW w:w="1983" w:type="dxa"/>
          </w:tcPr>
          <w:p w14:paraId="6DDE6B21" w14:textId="3DBCB144" w:rsidR="00796A1A" w:rsidRPr="00041F3B" w:rsidRDefault="006436E2" w:rsidP="00FF7EA7">
            <w:pPr>
              <w:spacing w:line="360" w:lineRule="auto"/>
              <w:jc w:val="both"/>
              <w:rPr>
                <w:rFonts w:ascii="Book Antiqua" w:hAnsi="Book Antiqua" w:cs="Arial"/>
              </w:rPr>
            </w:pPr>
            <w:r w:rsidRPr="00041F3B">
              <w:rPr>
                <w:rFonts w:ascii="Book Antiqua" w:hAnsi="Book Antiqua" w:cs="Arial"/>
              </w:rPr>
              <w:t>CG: 1.17</w:t>
            </w:r>
            <w:r w:rsidR="007836EC" w:rsidRPr="00041F3B">
              <w:rPr>
                <w:rFonts w:ascii="Book Antiqua" w:eastAsia="宋体" w:hAnsi="Book Antiqua" w:cs="Arial" w:hint="eastAsia"/>
                <w:lang w:eastAsia="zh-CN"/>
              </w:rPr>
              <w:t xml:space="preserve"> </w:t>
            </w:r>
            <w:r w:rsidRPr="00041F3B">
              <w:rPr>
                <w:rFonts w:ascii="Book Antiqua" w:hAnsi="Book Antiqua" w:cs="Arial"/>
              </w:rPr>
              <w:t>(0.18)</w:t>
            </w:r>
          </w:p>
          <w:p w14:paraId="3BC4795D" w14:textId="0AE9600D" w:rsidR="006436E2" w:rsidRPr="00041F3B" w:rsidRDefault="006436E2" w:rsidP="00FF7EA7">
            <w:pPr>
              <w:spacing w:line="360" w:lineRule="auto"/>
              <w:jc w:val="both"/>
              <w:rPr>
                <w:rFonts w:ascii="Book Antiqua" w:hAnsi="Book Antiqua" w:cs="Arial"/>
              </w:rPr>
            </w:pPr>
            <w:r w:rsidRPr="00041F3B">
              <w:rPr>
                <w:rFonts w:ascii="Book Antiqua" w:hAnsi="Book Antiqua" w:cs="Arial"/>
              </w:rPr>
              <w:t>PZ: 1.25</w:t>
            </w:r>
            <w:r w:rsidR="007836EC" w:rsidRPr="00041F3B">
              <w:rPr>
                <w:rFonts w:ascii="Book Antiqua" w:eastAsia="宋体" w:hAnsi="Book Antiqua" w:cs="Arial" w:hint="eastAsia"/>
                <w:lang w:eastAsia="zh-CN"/>
              </w:rPr>
              <w:t xml:space="preserve"> </w:t>
            </w:r>
            <w:r w:rsidRPr="00041F3B">
              <w:rPr>
                <w:rFonts w:ascii="Book Antiqua" w:hAnsi="Book Antiqua" w:cs="Arial"/>
              </w:rPr>
              <w:t>(0.23)</w:t>
            </w:r>
          </w:p>
        </w:tc>
      </w:tr>
      <w:tr w:rsidR="00BA6948" w:rsidRPr="00041F3B" w14:paraId="3D74773E" w14:textId="77777777" w:rsidTr="0020477F">
        <w:tc>
          <w:tcPr>
            <w:tcW w:w="1526" w:type="dxa"/>
          </w:tcPr>
          <w:p w14:paraId="20F522C3" w14:textId="3F3A8008" w:rsidR="00BA6948" w:rsidRPr="00041F3B" w:rsidRDefault="00767271" w:rsidP="00FF7EA7">
            <w:pPr>
              <w:spacing w:line="360" w:lineRule="auto"/>
              <w:jc w:val="both"/>
              <w:rPr>
                <w:rFonts w:ascii="Book Antiqua" w:hAnsi="Book Antiqua" w:cs="Arial"/>
              </w:rPr>
            </w:pPr>
            <w:r w:rsidRPr="00041F3B">
              <w:rPr>
                <w:rFonts w:ascii="Book Antiqua" w:hAnsi="Book Antiqua" w:cs="Arial"/>
              </w:rPr>
              <w:t>Issa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[169]</w:t>
            </w:r>
            <w:r w:rsidR="00835E4E" w:rsidRPr="00041F3B">
              <w:rPr>
                <w:rFonts w:ascii="Book Antiqua" w:eastAsia="宋体" w:hAnsi="Book Antiqua" w:cs="Arial" w:hint="eastAsia"/>
                <w:lang w:eastAsia="zh-CN"/>
              </w:rPr>
              <w:t>,</w:t>
            </w:r>
          </w:p>
          <w:p w14:paraId="50CFD320" w14:textId="30552538" w:rsidR="00767271" w:rsidRPr="00041F3B" w:rsidRDefault="00767271" w:rsidP="00875B74">
            <w:pPr>
              <w:spacing w:line="360" w:lineRule="auto"/>
              <w:jc w:val="both"/>
              <w:rPr>
                <w:rFonts w:ascii="Book Antiqua" w:hAnsi="Book Antiqua" w:cs="Arial"/>
              </w:rPr>
            </w:pPr>
            <w:r w:rsidRPr="00041F3B">
              <w:rPr>
                <w:rFonts w:ascii="Book Antiqua" w:hAnsi="Book Antiqua" w:cs="Arial"/>
              </w:rPr>
              <w:t>2002</w:t>
            </w:r>
          </w:p>
        </w:tc>
        <w:tc>
          <w:tcPr>
            <w:tcW w:w="1417" w:type="dxa"/>
          </w:tcPr>
          <w:p w14:paraId="4FE3439F" w14:textId="0DB898D4" w:rsidR="00BA6948" w:rsidRPr="00041F3B" w:rsidRDefault="00767271" w:rsidP="00FF7EA7">
            <w:pPr>
              <w:spacing w:line="360" w:lineRule="auto"/>
              <w:jc w:val="both"/>
              <w:rPr>
                <w:rFonts w:ascii="Book Antiqua" w:hAnsi="Book Antiqua" w:cs="Arial"/>
              </w:rPr>
            </w:pPr>
            <w:r w:rsidRPr="00041F3B">
              <w:rPr>
                <w:rFonts w:ascii="Book Antiqua" w:hAnsi="Book Antiqua" w:cs="Arial"/>
              </w:rPr>
              <w:t>GE</w:t>
            </w:r>
          </w:p>
        </w:tc>
        <w:tc>
          <w:tcPr>
            <w:tcW w:w="1134" w:type="dxa"/>
          </w:tcPr>
          <w:p w14:paraId="5CA61229" w14:textId="431CD787" w:rsidR="00BA6948"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6A13A235" w14:textId="03FF99F7" w:rsidR="00BA6948" w:rsidRPr="00041F3B" w:rsidRDefault="00245B6A" w:rsidP="00FF7EA7">
            <w:pPr>
              <w:spacing w:line="360" w:lineRule="auto"/>
              <w:jc w:val="both"/>
              <w:rPr>
                <w:rFonts w:ascii="Book Antiqua" w:hAnsi="Book Antiqua" w:cs="Arial"/>
              </w:rPr>
            </w:pPr>
            <w:r w:rsidRPr="00041F3B">
              <w:rPr>
                <w:rFonts w:ascii="Book Antiqua" w:hAnsi="Book Antiqua" w:cs="Arial"/>
              </w:rPr>
              <w:t>SS</w:t>
            </w:r>
            <w:r w:rsidR="00E60E6C" w:rsidRPr="00041F3B">
              <w:rPr>
                <w:rFonts w:ascii="Book Antiqua" w:hAnsi="Book Antiqua" w:cs="Arial"/>
              </w:rPr>
              <w:t xml:space="preserve"> SE</w:t>
            </w:r>
            <w:r w:rsidRPr="00041F3B">
              <w:rPr>
                <w:rFonts w:ascii="Book Antiqua" w:hAnsi="Book Antiqua" w:cs="Arial"/>
              </w:rPr>
              <w:t xml:space="preserve"> EPI</w:t>
            </w:r>
          </w:p>
        </w:tc>
        <w:tc>
          <w:tcPr>
            <w:tcW w:w="1842" w:type="dxa"/>
          </w:tcPr>
          <w:p w14:paraId="0E42BA00" w14:textId="00778395" w:rsidR="00BA6948" w:rsidRPr="00041F3B" w:rsidRDefault="00E60E6C" w:rsidP="00FF7EA7">
            <w:pPr>
              <w:spacing w:line="360" w:lineRule="auto"/>
              <w:jc w:val="both"/>
              <w:rPr>
                <w:rFonts w:ascii="Book Antiqua" w:hAnsi="Book Antiqua" w:cs="Arial"/>
              </w:rPr>
            </w:pPr>
            <w:r w:rsidRPr="00041F3B">
              <w:rPr>
                <w:rFonts w:ascii="Book Antiqua" w:hAnsi="Book Antiqua" w:cs="Arial"/>
              </w:rPr>
              <w:t>4000/120</w:t>
            </w:r>
          </w:p>
        </w:tc>
        <w:tc>
          <w:tcPr>
            <w:tcW w:w="2412" w:type="dxa"/>
          </w:tcPr>
          <w:p w14:paraId="30E6574F" w14:textId="2D06C249" w:rsidR="00BA6948" w:rsidRPr="00041F3B" w:rsidRDefault="00DF78D6" w:rsidP="00FF7EA7">
            <w:pPr>
              <w:spacing w:line="360" w:lineRule="auto"/>
              <w:jc w:val="both"/>
              <w:rPr>
                <w:rFonts w:ascii="Book Antiqua" w:hAnsi="Book Antiqua" w:cs="Arial"/>
              </w:rPr>
            </w:pPr>
            <w:r w:rsidRPr="00041F3B">
              <w:rPr>
                <w:rFonts w:ascii="Book Antiqua" w:hAnsi="Book Antiqua" w:cs="Arial"/>
              </w:rPr>
              <w:t>7</w:t>
            </w:r>
            <w:r w:rsidR="00A813D8" w:rsidRPr="00041F3B">
              <w:rPr>
                <w:rFonts w:ascii="Book Antiqua" w:hAnsi="Book Antiqua" w:cs="Arial"/>
              </w:rPr>
              <w:t>/</w:t>
            </w:r>
            <w:r w:rsidRPr="00041F3B">
              <w:rPr>
                <w:rFonts w:ascii="Book Antiqua" w:hAnsi="Book Antiqua" w:cs="Arial"/>
              </w:rPr>
              <w:t>29</w:t>
            </w:r>
          </w:p>
        </w:tc>
        <w:tc>
          <w:tcPr>
            <w:tcW w:w="1984" w:type="dxa"/>
          </w:tcPr>
          <w:p w14:paraId="0FB04C37" w14:textId="3649C7F4" w:rsidR="00BA6948" w:rsidRPr="00041F3B" w:rsidRDefault="00126318" w:rsidP="00FF7EA7">
            <w:pPr>
              <w:spacing w:line="360" w:lineRule="auto"/>
              <w:jc w:val="both"/>
              <w:rPr>
                <w:rFonts w:ascii="Book Antiqua" w:hAnsi="Book Antiqua" w:cs="Arial"/>
              </w:rPr>
            </w:pPr>
            <w:r w:rsidRPr="00041F3B">
              <w:rPr>
                <w:rFonts w:ascii="Book Antiqua" w:hAnsi="Book Antiqua" w:cs="Arial"/>
              </w:rPr>
              <w:t>64, 144, 257, 401, 578, 786</w:t>
            </w:r>
          </w:p>
        </w:tc>
        <w:tc>
          <w:tcPr>
            <w:tcW w:w="1983" w:type="dxa"/>
          </w:tcPr>
          <w:p w14:paraId="7AACE655" w14:textId="36168287" w:rsidR="00BA6948" w:rsidRPr="00041F3B" w:rsidRDefault="005376AC" w:rsidP="00FF7EA7">
            <w:pPr>
              <w:spacing w:line="360" w:lineRule="auto"/>
              <w:jc w:val="both"/>
              <w:rPr>
                <w:rFonts w:ascii="Book Antiqua" w:hAnsi="Book Antiqua" w:cs="Arial"/>
              </w:rPr>
            </w:pPr>
            <w:r w:rsidRPr="00041F3B">
              <w:rPr>
                <w:rFonts w:ascii="Book Antiqua" w:hAnsi="Book Antiqua" w:cs="Arial"/>
              </w:rPr>
              <w:t>CG: 1.63</w:t>
            </w:r>
            <w:r w:rsidR="007836EC" w:rsidRPr="00041F3B">
              <w:rPr>
                <w:rFonts w:ascii="Book Antiqua" w:eastAsia="宋体" w:hAnsi="Book Antiqua" w:cs="Arial" w:hint="eastAsia"/>
                <w:lang w:eastAsia="zh-CN"/>
              </w:rPr>
              <w:t xml:space="preserve"> </w:t>
            </w:r>
            <w:r w:rsidRPr="00041F3B">
              <w:rPr>
                <w:rFonts w:ascii="Book Antiqua" w:hAnsi="Book Antiqua" w:cs="Arial"/>
              </w:rPr>
              <w:t>(0.30)</w:t>
            </w:r>
          </w:p>
          <w:p w14:paraId="79689DA3" w14:textId="189A4A8A" w:rsidR="005376AC" w:rsidRPr="00041F3B" w:rsidRDefault="005376AC" w:rsidP="00FF7EA7">
            <w:pPr>
              <w:spacing w:line="360" w:lineRule="auto"/>
              <w:jc w:val="both"/>
              <w:rPr>
                <w:rFonts w:ascii="Book Antiqua" w:hAnsi="Book Antiqua" w:cs="Arial"/>
              </w:rPr>
            </w:pPr>
            <w:r w:rsidRPr="00041F3B">
              <w:rPr>
                <w:rFonts w:ascii="Book Antiqua" w:hAnsi="Book Antiqua" w:cs="Arial"/>
              </w:rPr>
              <w:t>PZ:</w:t>
            </w:r>
            <w:r w:rsidR="005B29DB" w:rsidRPr="00041F3B">
              <w:rPr>
                <w:rFonts w:ascii="Book Antiqua" w:hAnsi="Book Antiqua" w:cs="Arial"/>
              </w:rPr>
              <w:t xml:space="preserve"> 1.91</w:t>
            </w:r>
            <w:r w:rsidR="007836EC" w:rsidRPr="00041F3B">
              <w:rPr>
                <w:rFonts w:ascii="Book Antiqua" w:eastAsia="宋体" w:hAnsi="Book Antiqua" w:cs="Arial" w:hint="eastAsia"/>
                <w:lang w:eastAsia="zh-CN"/>
              </w:rPr>
              <w:t xml:space="preserve"> </w:t>
            </w:r>
            <w:r w:rsidR="005B29DB" w:rsidRPr="00041F3B">
              <w:rPr>
                <w:rFonts w:ascii="Book Antiqua" w:hAnsi="Book Antiqua" w:cs="Arial"/>
              </w:rPr>
              <w:t>(0.46)</w:t>
            </w:r>
          </w:p>
        </w:tc>
      </w:tr>
      <w:tr w:rsidR="00C87DD8" w:rsidRPr="00041F3B" w14:paraId="32CCF42B" w14:textId="77777777" w:rsidTr="0020477F">
        <w:tc>
          <w:tcPr>
            <w:tcW w:w="1526" w:type="dxa"/>
          </w:tcPr>
          <w:p w14:paraId="7BBFDB73" w14:textId="5A42F39D" w:rsidR="00C87DD8" w:rsidRPr="00041F3B" w:rsidRDefault="00C87DD8" w:rsidP="00FF7EA7">
            <w:pPr>
              <w:spacing w:line="360" w:lineRule="auto"/>
              <w:jc w:val="both"/>
              <w:rPr>
                <w:rFonts w:ascii="Book Antiqua" w:hAnsi="Book Antiqua" w:cs="Arial"/>
              </w:rPr>
            </w:pPr>
            <w:r w:rsidRPr="00041F3B">
              <w:rPr>
                <w:rFonts w:ascii="Book Antiqua" w:hAnsi="Book Antiqua" w:cs="Arial"/>
              </w:rPr>
              <w:t>Sato</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[79]</w:t>
            </w:r>
            <w:r w:rsidR="00835E4E" w:rsidRPr="00041F3B">
              <w:rPr>
                <w:rFonts w:ascii="Book Antiqua" w:eastAsia="宋体" w:hAnsi="Book Antiqua" w:cs="Arial" w:hint="eastAsia"/>
                <w:lang w:eastAsia="zh-CN"/>
              </w:rPr>
              <w:t>,</w:t>
            </w:r>
          </w:p>
          <w:p w14:paraId="5BCFCD6F" w14:textId="3270DDD5" w:rsidR="00C87DD8" w:rsidRPr="00041F3B" w:rsidRDefault="00C87DD8" w:rsidP="00875B74">
            <w:pPr>
              <w:spacing w:line="360" w:lineRule="auto"/>
              <w:jc w:val="both"/>
              <w:rPr>
                <w:rFonts w:ascii="Book Antiqua" w:hAnsi="Book Antiqua" w:cs="Arial"/>
              </w:rPr>
            </w:pPr>
            <w:r w:rsidRPr="00041F3B">
              <w:rPr>
                <w:rFonts w:ascii="Book Antiqua" w:hAnsi="Book Antiqua" w:cs="Arial"/>
              </w:rPr>
              <w:t>2005</w:t>
            </w:r>
          </w:p>
        </w:tc>
        <w:tc>
          <w:tcPr>
            <w:tcW w:w="1417" w:type="dxa"/>
          </w:tcPr>
          <w:p w14:paraId="51C4CC30" w14:textId="77777777" w:rsidR="00C87DD8" w:rsidRPr="00041F3B" w:rsidRDefault="006D26D4" w:rsidP="00FF7EA7">
            <w:pPr>
              <w:spacing w:line="360" w:lineRule="auto"/>
              <w:jc w:val="both"/>
              <w:rPr>
                <w:rFonts w:ascii="Book Antiqua" w:hAnsi="Book Antiqua" w:cs="Arial"/>
              </w:rPr>
            </w:pPr>
            <w:r w:rsidRPr="00041F3B">
              <w:rPr>
                <w:rFonts w:ascii="Book Antiqua" w:hAnsi="Book Antiqua" w:cs="Arial"/>
              </w:rPr>
              <w:t>Siemens</w:t>
            </w:r>
          </w:p>
          <w:p w14:paraId="4E090952" w14:textId="20747A30" w:rsidR="006D26D4" w:rsidRPr="00041F3B" w:rsidRDefault="006D26D4" w:rsidP="00FF7EA7">
            <w:pPr>
              <w:spacing w:line="360" w:lineRule="auto"/>
              <w:jc w:val="both"/>
              <w:rPr>
                <w:rFonts w:ascii="Book Antiqua" w:hAnsi="Book Antiqua" w:cs="Arial"/>
              </w:rPr>
            </w:pPr>
            <w:r w:rsidRPr="00041F3B">
              <w:rPr>
                <w:rFonts w:ascii="Book Antiqua" w:hAnsi="Book Antiqua" w:cs="Arial"/>
              </w:rPr>
              <w:t>Symphony</w:t>
            </w:r>
          </w:p>
        </w:tc>
        <w:tc>
          <w:tcPr>
            <w:tcW w:w="1134" w:type="dxa"/>
          </w:tcPr>
          <w:p w14:paraId="4BB75B24" w14:textId="448523BE" w:rsidR="00C87DD8"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54305170" w14:textId="197CF41B" w:rsidR="00C87DD8" w:rsidRPr="00041F3B" w:rsidRDefault="00A849EB" w:rsidP="00FF7EA7">
            <w:pPr>
              <w:spacing w:line="360" w:lineRule="auto"/>
              <w:jc w:val="both"/>
              <w:rPr>
                <w:rFonts w:ascii="Book Antiqua" w:hAnsi="Book Antiqua" w:cs="Arial"/>
              </w:rPr>
            </w:pPr>
            <w:r w:rsidRPr="00041F3B">
              <w:rPr>
                <w:rFonts w:ascii="Book Antiqua" w:hAnsi="Book Antiqua" w:cs="Arial"/>
              </w:rPr>
              <w:t>SS SE EPI</w:t>
            </w:r>
          </w:p>
        </w:tc>
        <w:tc>
          <w:tcPr>
            <w:tcW w:w="1842" w:type="dxa"/>
          </w:tcPr>
          <w:p w14:paraId="5CB11BF7" w14:textId="7394408A" w:rsidR="00C87DD8" w:rsidRPr="00041F3B" w:rsidRDefault="00A849EB" w:rsidP="00FF7EA7">
            <w:pPr>
              <w:spacing w:line="360" w:lineRule="auto"/>
              <w:jc w:val="both"/>
              <w:rPr>
                <w:rFonts w:ascii="Book Antiqua" w:hAnsi="Book Antiqua" w:cs="Arial"/>
              </w:rPr>
            </w:pPr>
            <w:r w:rsidRPr="00041F3B">
              <w:rPr>
                <w:rFonts w:ascii="Book Antiqua" w:hAnsi="Book Antiqua" w:cs="Arial"/>
              </w:rPr>
              <w:t>2700/96</w:t>
            </w:r>
          </w:p>
        </w:tc>
        <w:tc>
          <w:tcPr>
            <w:tcW w:w="2412" w:type="dxa"/>
          </w:tcPr>
          <w:p w14:paraId="118AAA40" w14:textId="16CDBA01" w:rsidR="00C87DD8" w:rsidRPr="00041F3B" w:rsidRDefault="00DE57D6" w:rsidP="00FF7EA7">
            <w:pPr>
              <w:spacing w:line="360" w:lineRule="auto"/>
              <w:jc w:val="both"/>
              <w:rPr>
                <w:rFonts w:ascii="Book Antiqua" w:hAnsi="Book Antiqua" w:cs="Arial"/>
              </w:rPr>
            </w:pPr>
            <w:r w:rsidRPr="00041F3B">
              <w:rPr>
                <w:rFonts w:ascii="Book Antiqua" w:hAnsi="Book Antiqua" w:cs="Arial"/>
              </w:rPr>
              <w:t>6</w:t>
            </w:r>
          </w:p>
        </w:tc>
        <w:tc>
          <w:tcPr>
            <w:tcW w:w="1984" w:type="dxa"/>
          </w:tcPr>
          <w:p w14:paraId="0FB212B9" w14:textId="69AD80F4" w:rsidR="00C87DD8" w:rsidRPr="00041F3B" w:rsidRDefault="00A849EB" w:rsidP="00FF7EA7">
            <w:pPr>
              <w:spacing w:line="360" w:lineRule="auto"/>
              <w:jc w:val="both"/>
              <w:rPr>
                <w:rFonts w:ascii="Book Antiqua" w:hAnsi="Book Antiqua" w:cs="Arial"/>
              </w:rPr>
            </w:pPr>
            <w:r w:rsidRPr="00041F3B">
              <w:rPr>
                <w:rFonts w:ascii="Book Antiqua" w:hAnsi="Book Antiqua" w:cs="Arial"/>
              </w:rPr>
              <w:t>0, 300, 600</w:t>
            </w:r>
          </w:p>
        </w:tc>
        <w:tc>
          <w:tcPr>
            <w:tcW w:w="1983" w:type="dxa"/>
          </w:tcPr>
          <w:p w14:paraId="5BA12486" w14:textId="722A4D46" w:rsidR="00C87DD8" w:rsidRPr="00041F3B" w:rsidRDefault="00BF4C6B" w:rsidP="00FF7EA7">
            <w:pPr>
              <w:spacing w:line="360" w:lineRule="auto"/>
              <w:jc w:val="both"/>
              <w:rPr>
                <w:rFonts w:ascii="Book Antiqua" w:hAnsi="Book Antiqua" w:cs="Arial"/>
              </w:rPr>
            </w:pPr>
            <w:r w:rsidRPr="00041F3B">
              <w:rPr>
                <w:rFonts w:ascii="Book Antiqua" w:hAnsi="Book Antiqua" w:cs="Arial"/>
              </w:rPr>
              <w:t>CG:</w:t>
            </w:r>
            <w:r w:rsidR="006639E9" w:rsidRPr="00041F3B">
              <w:rPr>
                <w:rFonts w:ascii="Book Antiqua" w:hAnsi="Book Antiqua" w:cs="Arial"/>
              </w:rPr>
              <w:t xml:space="preserve"> 1.68</w:t>
            </w:r>
            <w:r w:rsidR="007836EC" w:rsidRPr="00041F3B">
              <w:rPr>
                <w:rFonts w:ascii="Book Antiqua" w:eastAsia="宋体" w:hAnsi="Book Antiqua" w:cs="Arial" w:hint="eastAsia"/>
                <w:lang w:eastAsia="zh-CN"/>
              </w:rPr>
              <w:t xml:space="preserve"> </w:t>
            </w:r>
            <w:r w:rsidR="006639E9" w:rsidRPr="00041F3B">
              <w:rPr>
                <w:rFonts w:ascii="Book Antiqua" w:hAnsi="Book Antiqua" w:cs="Arial"/>
              </w:rPr>
              <w:t>(0.26</w:t>
            </w:r>
            <w:r w:rsidR="00E36240" w:rsidRPr="00041F3B">
              <w:rPr>
                <w:rFonts w:ascii="Book Antiqua" w:hAnsi="Book Antiqua" w:cs="Arial"/>
              </w:rPr>
              <w:t>)</w:t>
            </w:r>
          </w:p>
          <w:p w14:paraId="3D8502E6" w14:textId="5BE358A9" w:rsidR="00BF4C6B" w:rsidRPr="00041F3B" w:rsidRDefault="00BF4C6B" w:rsidP="00FF7EA7">
            <w:pPr>
              <w:spacing w:line="360" w:lineRule="auto"/>
              <w:jc w:val="both"/>
              <w:rPr>
                <w:rFonts w:ascii="Book Antiqua" w:hAnsi="Book Antiqua" w:cs="Arial"/>
              </w:rPr>
            </w:pPr>
            <w:r w:rsidRPr="00041F3B">
              <w:rPr>
                <w:rFonts w:ascii="Book Antiqua" w:hAnsi="Book Antiqua" w:cs="Arial"/>
              </w:rPr>
              <w:t>PZ:</w:t>
            </w:r>
            <w:r w:rsidR="006639E9" w:rsidRPr="00041F3B">
              <w:rPr>
                <w:rFonts w:ascii="Book Antiqua" w:hAnsi="Book Antiqua" w:cs="Arial"/>
              </w:rPr>
              <w:t xml:space="preserve"> 1.93</w:t>
            </w:r>
            <w:r w:rsidR="007836EC" w:rsidRPr="00041F3B">
              <w:rPr>
                <w:rFonts w:ascii="Book Antiqua" w:eastAsia="宋体" w:hAnsi="Book Antiqua" w:cs="Arial" w:hint="eastAsia"/>
                <w:lang w:eastAsia="zh-CN"/>
              </w:rPr>
              <w:t xml:space="preserve"> </w:t>
            </w:r>
            <w:r w:rsidR="006639E9" w:rsidRPr="00041F3B">
              <w:rPr>
                <w:rFonts w:ascii="Book Antiqua" w:hAnsi="Book Antiqua" w:cs="Arial"/>
              </w:rPr>
              <w:t>(0.24</w:t>
            </w:r>
            <w:r w:rsidR="00A34D65" w:rsidRPr="00041F3B">
              <w:rPr>
                <w:rFonts w:ascii="Book Antiqua" w:hAnsi="Book Antiqua" w:cs="Arial"/>
              </w:rPr>
              <w:t>)</w:t>
            </w:r>
          </w:p>
        </w:tc>
      </w:tr>
      <w:tr w:rsidR="002F4F46" w:rsidRPr="00041F3B" w14:paraId="55380012" w14:textId="77777777" w:rsidTr="0020477F">
        <w:tc>
          <w:tcPr>
            <w:tcW w:w="1526" w:type="dxa"/>
          </w:tcPr>
          <w:p w14:paraId="6067A255" w14:textId="75ED979D" w:rsidR="002F4F46" w:rsidRPr="00041F3B" w:rsidRDefault="002F4F46" w:rsidP="00FF7EA7">
            <w:pPr>
              <w:spacing w:line="360" w:lineRule="auto"/>
              <w:jc w:val="both"/>
              <w:rPr>
                <w:rFonts w:ascii="Book Antiqua" w:hAnsi="Book Antiqua" w:cs="Arial"/>
              </w:rPr>
            </w:pPr>
            <w:r w:rsidRPr="00041F3B">
              <w:rPr>
                <w:rFonts w:ascii="Book Antiqua" w:hAnsi="Book Antiqua" w:cs="Arial"/>
              </w:rPr>
              <w:t>Pickles</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[170]</w:t>
            </w:r>
            <w:r w:rsidR="00835E4E" w:rsidRPr="00041F3B">
              <w:rPr>
                <w:rFonts w:ascii="Book Antiqua" w:eastAsia="宋体" w:hAnsi="Book Antiqua" w:cs="Arial" w:hint="eastAsia"/>
                <w:lang w:eastAsia="zh-CN"/>
              </w:rPr>
              <w:t>,</w:t>
            </w:r>
          </w:p>
          <w:p w14:paraId="0320DF9E" w14:textId="562FD7F2" w:rsidR="002F4F46" w:rsidRPr="00041F3B" w:rsidRDefault="002F4F46" w:rsidP="00875B74">
            <w:pPr>
              <w:spacing w:line="360" w:lineRule="auto"/>
              <w:jc w:val="both"/>
              <w:rPr>
                <w:rFonts w:ascii="Book Antiqua" w:hAnsi="Book Antiqua" w:cs="Arial"/>
              </w:rPr>
            </w:pPr>
            <w:r w:rsidRPr="00041F3B">
              <w:rPr>
                <w:rFonts w:ascii="Book Antiqua" w:hAnsi="Book Antiqua" w:cs="Arial"/>
              </w:rPr>
              <w:t>2006</w:t>
            </w:r>
          </w:p>
        </w:tc>
        <w:tc>
          <w:tcPr>
            <w:tcW w:w="1417" w:type="dxa"/>
          </w:tcPr>
          <w:p w14:paraId="1F2F6A78" w14:textId="4DB5B915" w:rsidR="002F4F46" w:rsidRPr="00041F3B" w:rsidRDefault="00BB0F94"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79144EAA" w14:textId="42B917B9" w:rsidR="002F4F46" w:rsidRPr="00041F3B" w:rsidRDefault="00BB0F94"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tc>
        <w:tc>
          <w:tcPr>
            <w:tcW w:w="2127" w:type="dxa"/>
          </w:tcPr>
          <w:p w14:paraId="1B1AD522" w14:textId="753D16B9" w:rsidR="002F4F46" w:rsidRPr="00041F3B" w:rsidRDefault="00CD04DB" w:rsidP="00FF7EA7">
            <w:pPr>
              <w:spacing w:line="360" w:lineRule="auto"/>
              <w:jc w:val="both"/>
              <w:rPr>
                <w:rFonts w:ascii="Book Antiqua" w:hAnsi="Book Antiqua" w:cs="Arial"/>
              </w:rPr>
            </w:pPr>
            <w:r w:rsidRPr="00041F3B">
              <w:rPr>
                <w:rFonts w:ascii="Book Antiqua" w:hAnsi="Book Antiqua" w:cs="Arial"/>
              </w:rPr>
              <w:t>SS SE EPI</w:t>
            </w:r>
          </w:p>
        </w:tc>
        <w:tc>
          <w:tcPr>
            <w:tcW w:w="1842" w:type="dxa"/>
          </w:tcPr>
          <w:p w14:paraId="6F6F391D" w14:textId="03E437E2" w:rsidR="002F4F46" w:rsidRPr="00041F3B" w:rsidRDefault="00EC2401" w:rsidP="00FF7EA7">
            <w:pPr>
              <w:spacing w:line="360" w:lineRule="auto"/>
              <w:jc w:val="both"/>
              <w:rPr>
                <w:rFonts w:ascii="Book Antiqua" w:hAnsi="Book Antiqua" w:cs="Arial"/>
              </w:rPr>
            </w:pPr>
            <w:r w:rsidRPr="00041F3B">
              <w:rPr>
                <w:rFonts w:ascii="Book Antiqua" w:hAnsi="Book Antiqua" w:cs="Arial"/>
              </w:rPr>
              <w:t>4000/65.7</w:t>
            </w:r>
          </w:p>
        </w:tc>
        <w:tc>
          <w:tcPr>
            <w:tcW w:w="2412" w:type="dxa"/>
          </w:tcPr>
          <w:p w14:paraId="18EEFD7B" w14:textId="0FC4D4CA" w:rsidR="002F4F46" w:rsidRPr="00041F3B" w:rsidRDefault="00B92E63" w:rsidP="00FF7EA7">
            <w:pPr>
              <w:spacing w:line="360" w:lineRule="auto"/>
              <w:jc w:val="both"/>
              <w:rPr>
                <w:rFonts w:ascii="Book Antiqua" w:hAnsi="Book Antiqua" w:cs="Arial"/>
              </w:rPr>
            </w:pPr>
            <w:r w:rsidRPr="00041F3B">
              <w:rPr>
                <w:rFonts w:ascii="Book Antiqua" w:hAnsi="Book Antiqua" w:cs="Arial"/>
              </w:rPr>
              <w:t>9</w:t>
            </w:r>
            <w:r w:rsidR="00A813D8" w:rsidRPr="00041F3B">
              <w:rPr>
                <w:rFonts w:ascii="Book Antiqua" w:hAnsi="Book Antiqua" w:cs="Arial"/>
              </w:rPr>
              <w:t>/</w:t>
            </w:r>
            <w:r w:rsidRPr="00041F3B">
              <w:rPr>
                <w:rFonts w:ascii="Book Antiqua" w:hAnsi="Book Antiqua" w:cs="Arial"/>
              </w:rPr>
              <w:t>32</w:t>
            </w:r>
          </w:p>
        </w:tc>
        <w:tc>
          <w:tcPr>
            <w:tcW w:w="1984" w:type="dxa"/>
          </w:tcPr>
          <w:p w14:paraId="237F198C" w14:textId="439D9A7D" w:rsidR="002F4F46" w:rsidRPr="00041F3B" w:rsidRDefault="00CD04DB" w:rsidP="00FF7EA7">
            <w:pPr>
              <w:spacing w:line="360" w:lineRule="auto"/>
              <w:jc w:val="both"/>
              <w:rPr>
                <w:rFonts w:ascii="Book Antiqua" w:hAnsi="Book Antiqua" w:cs="Arial"/>
              </w:rPr>
            </w:pPr>
            <w:r w:rsidRPr="00041F3B">
              <w:rPr>
                <w:rFonts w:ascii="Book Antiqua" w:hAnsi="Book Antiqua" w:cs="Arial"/>
              </w:rPr>
              <w:t>0, 500</w:t>
            </w:r>
          </w:p>
        </w:tc>
        <w:tc>
          <w:tcPr>
            <w:tcW w:w="1983" w:type="dxa"/>
          </w:tcPr>
          <w:p w14:paraId="77E0B2A3" w14:textId="3BCD2A54" w:rsidR="002F4F46" w:rsidRPr="00041F3B" w:rsidRDefault="004B4749" w:rsidP="00FF7EA7">
            <w:pPr>
              <w:spacing w:line="360" w:lineRule="auto"/>
              <w:jc w:val="both"/>
              <w:rPr>
                <w:rFonts w:ascii="Book Antiqua" w:hAnsi="Book Antiqua" w:cs="Arial"/>
              </w:rPr>
            </w:pPr>
            <w:r w:rsidRPr="00041F3B">
              <w:rPr>
                <w:rFonts w:ascii="Book Antiqua" w:hAnsi="Book Antiqua" w:cs="Arial"/>
              </w:rPr>
              <w:t>CG: 1.27</w:t>
            </w:r>
            <w:r w:rsidR="007836EC" w:rsidRPr="00041F3B">
              <w:rPr>
                <w:rFonts w:ascii="Book Antiqua" w:eastAsia="宋体" w:hAnsi="Book Antiqua" w:cs="Arial" w:hint="eastAsia"/>
                <w:lang w:eastAsia="zh-CN"/>
              </w:rPr>
              <w:t xml:space="preserve"> </w:t>
            </w:r>
            <w:r w:rsidRPr="00041F3B">
              <w:rPr>
                <w:rFonts w:ascii="Book Antiqua" w:hAnsi="Book Antiqua" w:cs="Arial"/>
              </w:rPr>
              <w:t>(0.14)</w:t>
            </w:r>
          </w:p>
          <w:p w14:paraId="5E03DCBC" w14:textId="48DDB7AD" w:rsidR="004B4749" w:rsidRPr="00041F3B" w:rsidRDefault="004B4749" w:rsidP="00FF7EA7">
            <w:pPr>
              <w:spacing w:line="360" w:lineRule="auto"/>
              <w:jc w:val="both"/>
              <w:rPr>
                <w:rFonts w:ascii="Book Antiqua" w:hAnsi="Book Antiqua" w:cs="Arial"/>
              </w:rPr>
            </w:pPr>
            <w:r w:rsidRPr="00041F3B">
              <w:rPr>
                <w:rFonts w:ascii="Book Antiqua" w:hAnsi="Book Antiqua" w:cs="Arial"/>
              </w:rPr>
              <w:t>PZ: 1.60</w:t>
            </w:r>
            <w:r w:rsidR="007836EC" w:rsidRPr="00041F3B">
              <w:rPr>
                <w:rFonts w:ascii="Book Antiqua" w:eastAsia="宋体" w:hAnsi="Book Antiqua" w:cs="Arial" w:hint="eastAsia"/>
                <w:lang w:eastAsia="zh-CN"/>
              </w:rPr>
              <w:t xml:space="preserve"> </w:t>
            </w:r>
            <w:r w:rsidRPr="00041F3B">
              <w:rPr>
                <w:rFonts w:ascii="Book Antiqua" w:hAnsi="Book Antiqua" w:cs="Arial"/>
              </w:rPr>
              <w:t>(0.25)</w:t>
            </w:r>
          </w:p>
        </w:tc>
      </w:tr>
      <w:tr w:rsidR="0072275C" w:rsidRPr="00041F3B" w14:paraId="5FEAD024" w14:textId="77777777" w:rsidTr="0020477F">
        <w:tc>
          <w:tcPr>
            <w:tcW w:w="1526" w:type="dxa"/>
          </w:tcPr>
          <w:p w14:paraId="4E3FEB17" w14:textId="79E335E3" w:rsidR="0072275C" w:rsidRPr="00041F3B" w:rsidRDefault="0072275C" w:rsidP="00FF7EA7">
            <w:pPr>
              <w:spacing w:line="360" w:lineRule="auto"/>
              <w:jc w:val="both"/>
              <w:rPr>
                <w:rFonts w:ascii="Book Antiqua" w:hAnsi="Book Antiqua" w:cs="Arial"/>
              </w:rPr>
            </w:pPr>
            <w:r w:rsidRPr="00041F3B">
              <w:rPr>
                <w:rFonts w:ascii="Book Antiqua" w:hAnsi="Book Antiqua" w:cs="Arial"/>
              </w:rPr>
              <w:t>Kumar</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[78]</w:t>
            </w:r>
            <w:r w:rsidR="00835E4E" w:rsidRPr="00041F3B">
              <w:rPr>
                <w:rFonts w:ascii="Book Antiqua" w:eastAsia="宋体" w:hAnsi="Book Antiqua" w:cs="Arial" w:hint="eastAsia"/>
                <w:lang w:eastAsia="zh-CN"/>
              </w:rPr>
              <w:t>,</w:t>
            </w:r>
          </w:p>
          <w:p w14:paraId="61FB08A0" w14:textId="27AF5A8B" w:rsidR="0072275C" w:rsidRPr="00041F3B" w:rsidRDefault="0072275C" w:rsidP="00875B74">
            <w:pPr>
              <w:spacing w:line="360" w:lineRule="auto"/>
              <w:jc w:val="both"/>
              <w:rPr>
                <w:rFonts w:ascii="Book Antiqua" w:hAnsi="Book Antiqua" w:cs="Arial"/>
              </w:rPr>
            </w:pPr>
            <w:r w:rsidRPr="00041F3B">
              <w:rPr>
                <w:rFonts w:ascii="Book Antiqua" w:hAnsi="Book Antiqua" w:cs="Arial"/>
              </w:rPr>
              <w:t>2006</w:t>
            </w:r>
          </w:p>
        </w:tc>
        <w:tc>
          <w:tcPr>
            <w:tcW w:w="1417" w:type="dxa"/>
          </w:tcPr>
          <w:p w14:paraId="4D8CA6C5" w14:textId="77777777" w:rsidR="0072275C" w:rsidRPr="00041F3B" w:rsidRDefault="004E32BE" w:rsidP="00FF7EA7">
            <w:pPr>
              <w:spacing w:line="360" w:lineRule="auto"/>
              <w:jc w:val="both"/>
              <w:rPr>
                <w:rFonts w:ascii="Book Antiqua" w:hAnsi="Book Antiqua" w:cs="Arial"/>
              </w:rPr>
            </w:pPr>
            <w:r w:rsidRPr="00041F3B">
              <w:rPr>
                <w:rFonts w:ascii="Book Antiqua" w:hAnsi="Book Antiqua" w:cs="Arial"/>
              </w:rPr>
              <w:t>Siemens</w:t>
            </w:r>
          </w:p>
          <w:p w14:paraId="7686C4F4" w14:textId="584F382D" w:rsidR="004E32BE" w:rsidRPr="00041F3B" w:rsidRDefault="004E32BE"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2B3EB4E3" w14:textId="51CFFD08" w:rsidR="0072275C"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1FAE1FD7" w14:textId="7E9C3098" w:rsidR="0072275C" w:rsidRPr="00041F3B" w:rsidRDefault="004D1BC5" w:rsidP="00FF7EA7">
            <w:pPr>
              <w:spacing w:line="360" w:lineRule="auto"/>
              <w:jc w:val="both"/>
              <w:rPr>
                <w:rFonts w:ascii="Book Antiqua" w:hAnsi="Book Antiqua" w:cs="Arial"/>
              </w:rPr>
            </w:pPr>
            <w:r w:rsidRPr="00041F3B">
              <w:rPr>
                <w:rFonts w:ascii="Book Antiqua" w:hAnsi="Book Antiqua" w:cs="Arial"/>
              </w:rPr>
              <w:t>SS SE EPI</w:t>
            </w:r>
          </w:p>
        </w:tc>
        <w:tc>
          <w:tcPr>
            <w:tcW w:w="1842" w:type="dxa"/>
          </w:tcPr>
          <w:p w14:paraId="7608377F" w14:textId="065B188A" w:rsidR="0072275C" w:rsidRPr="00041F3B" w:rsidRDefault="00D52621" w:rsidP="00FF7EA7">
            <w:pPr>
              <w:spacing w:line="360" w:lineRule="auto"/>
              <w:jc w:val="both"/>
              <w:rPr>
                <w:rFonts w:ascii="Book Antiqua" w:hAnsi="Book Antiqua" w:cs="Arial"/>
              </w:rPr>
            </w:pPr>
            <w:r w:rsidRPr="00041F3B">
              <w:rPr>
                <w:rFonts w:ascii="Book Antiqua" w:hAnsi="Book Antiqua" w:cs="Arial"/>
              </w:rPr>
              <w:t>3000/96</w:t>
            </w:r>
          </w:p>
        </w:tc>
        <w:tc>
          <w:tcPr>
            <w:tcW w:w="2412" w:type="dxa"/>
          </w:tcPr>
          <w:p w14:paraId="3445EC69" w14:textId="370A6838" w:rsidR="0072275C" w:rsidRPr="00041F3B" w:rsidRDefault="00833A78" w:rsidP="00FF7EA7">
            <w:pPr>
              <w:spacing w:line="360" w:lineRule="auto"/>
              <w:jc w:val="both"/>
              <w:rPr>
                <w:rFonts w:ascii="Book Antiqua" w:hAnsi="Book Antiqua" w:cs="Arial"/>
              </w:rPr>
            </w:pPr>
            <w:r w:rsidRPr="00041F3B">
              <w:rPr>
                <w:rFonts w:ascii="Book Antiqua" w:hAnsi="Book Antiqua" w:cs="Arial"/>
              </w:rPr>
              <w:t>7</w:t>
            </w:r>
            <w:r w:rsidR="00A813D8" w:rsidRPr="00041F3B">
              <w:rPr>
                <w:rFonts w:ascii="Book Antiqua" w:hAnsi="Book Antiqua" w:cs="Arial"/>
              </w:rPr>
              <w:t>/</w:t>
            </w:r>
            <w:r w:rsidRPr="00041F3B">
              <w:rPr>
                <w:rFonts w:ascii="Book Antiqua" w:hAnsi="Book Antiqua" w:cs="Arial"/>
              </w:rPr>
              <w:t>31.4(3.6)</w:t>
            </w:r>
          </w:p>
        </w:tc>
        <w:tc>
          <w:tcPr>
            <w:tcW w:w="1984" w:type="dxa"/>
          </w:tcPr>
          <w:p w14:paraId="798B59EC" w14:textId="49012A4F" w:rsidR="0072275C" w:rsidRPr="00041F3B" w:rsidRDefault="004D1BC5" w:rsidP="00FF7EA7">
            <w:pPr>
              <w:spacing w:line="360" w:lineRule="auto"/>
              <w:jc w:val="both"/>
              <w:rPr>
                <w:rFonts w:ascii="Book Antiqua" w:hAnsi="Book Antiqua" w:cs="Arial"/>
              </w:rPr>
            </w:pPr>
            <w:r w:rsidRPr="00041F3B">
              <w:rPr>
                <w:rFonts w:ascii="Book Antiqua" w:hAnsi="Book Antiqua" w:cs="Arial"/>
              </w:rPr>
              <w:t>0, 250, 500, 750, 1000</w:t>
            </w:r>
          </w:p>
        </w:tc>
        <w:tc>
          <w:tcPr>
            <w:tcW w:w="1983" w:type="dxa"/>
          </w:tcPr>
          <w:p w14:paraId="446FEC7D" w14:textId="7CDC358B" w:rsidR="0072275C" w:rsidRPr="00041F3B" w:rsidRDefault="00A20B6F" w:rsidP="00FF7EA7">
            <w:pPr>
              <w:spacing w:line="360" w:lineRule="auto"/>
              <w:jc w:val="both"/>
              <w:rPr>
                <w:rFonts w:ascii="Book Antiqua" w:hAnsi="Book Antiqua" w:cs="Arial"/>
              </w:rPr>
            </w:pPr>
            <w:r w:rsidRPr="00041F3B">
              <w:rPr>
                <w:rFonts w:ascii="Book Antiqua" w:hAnsi="Book Antiqua" w:cs="Arial"/>
              </w:rPr>
              <w:t>CG:</w:t>
            </w:r>
            <w:r w:rsidR="00A84A3B" w:rsidRPr="00041F3B">
              <w:rPr>
                <w:rFonts w:ascii="Book Antiqua" w:hAnsi="Book Antiqua" w:cs="Arial"/>
              </w:rPr>
              <w:t xml:space="preserve"> 0.9</w:t>
            </w:r>
            <w:r w:rsidR="007836EC" w:rsidRPr="00041F3B">
              <w:rPr>
                <w:rFonts w:ascii="Book Antiqua" w:eastAsia="宋体" w:hAnsi="Book Antiqua" w:cs="Arial" w:hint="eastAsia"/>
                <w:lang w:eastAsia="zh-CN"/>
              </w:rPr>
              <w:t xml:space="preserve"> </w:t>
            </w:r>
            <w:r w:rsidR="00A84A3B" w:rsidRPr="00041F3B">
              <w:rPr>
                <w:rFonts w:ascii="Book Antiqua" w:hAnsi="Book Antiqua" w:cs="Arial"/>
              </w:rPr>
              <w:t>(0.1)</w:t>
            </w:r>
          </w:p>
          <w:p w14:paraId="7205B482" w14:textId="26FF2390" w:rsidR="00A20B6F" w:rsidRPr="00041F3B" w:rsidRDefault="00A20B6F" w:rsidP="00FF7EA7">
            <w:pPr>
              <w:spacing w:line="360" w:lineRule="auto"/>
              <w:jc w:val="both"/>
              <w:rPr>
                <w:rFonts w:ascii="Book Antiqua" w:hAnsi="Book Antiqua" w:cs="Arial"/>
              </w:rPr>
            </w:pPr>
            <w:r w:rsidRPr="00041F3B">
              <w:rPr>
                <w:rFonts w:ascii="Book Antiqua" w:hAnsi="Book Antiqua" w:cs="Arial"/>
              </w:rPr>
              <w:t>PZ:</w:t>
            </w:r>
            <w:r w:rsidR="00A84A3B" w:rsidRPr="00041F3B">
              <w:rPr>
                <w:rFonts w:ascii="Book Antiqua" w:hAnsi="Book Antiqua" w:cs="Arial"/>
              </w:rPr>
              <w:t xml:space="preserve"> 1.5</w:t>
            </w:r>
            <w:r w:rsidR="007836EC" w:rsidRPr="00041F3B">
              <w:rPr>
                <w:rFonts w:ascii="Book Antiqua" w:eastAsia="宋体" w:hAnsi="Book Antiqua" w:cs="Arial" w:hint="eastAsia"/>
                <w:lang w:eastAsia="zh-CN"/>
              </w:rPr>
              <w:t xml:space="preserve"> </w:t>
            </w:r>
            <w:r w:rsidR="00A84A3B" w:rsidRPr="00041F3B">
              <w:rPr>
                <w:rFonts w:ascii="Book Antiqua" w:hAnsi="Book Antiqua" w:cs="Arial"/>
              </w:rPr>
              <w:t>(0.2)</w:t>
            </w:r>
          </w:p>
        </w:tc>
      </w:tr>
      <w:tr w:rsidR="00417E6A" w:rsidRPr="00041F3B" w14:paraId="664E690E" w14:textId="77777777" w:rsidTr="0020477F">
        <w:tc>
          <w:tcPr>
            <w:tcW w:w="1526" w:type="dxa"/>
          </w:tcPr>
          <w:p w14:paraId="69212FFA" w14:textId="48DF9938" w:rsidR="00417E6A" w:rsidRPr="00041F3B" w:rsidRDefault="00417E6A" w:rsidP="00FF7EA7">
            <w:pPr>
              <w:spacing w:line="360" w:lineRule="auto"/>
              <w:jc w:val="both"/>
              <w:rPr>
                <w:rFonts w:ascii="Book Antiqua" w:hAnsi="Book Antiqua" w:cs="Arial"/>
              </w:rPr>
            </w:pPr>
            <w:r w:rsidRPr="00041F3B">
              <w:rPr>
                <w:rFonts w:ascii="Book Antiqua" w:hAnsi="Book Antiqua" w:cs="Arial"/>
              </w:rPr>
              <w:t>Gibbs</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[171]</w:t>
            </w:r>
            <w:r w:rsidR="00835E4E" w:rsidRPr="00041F3B">
              <w:rPr>
                <w:rFonts w:ascii="Book Antiqua" w:eastAsia="宋体" w:hAnsi="Book Antiqua" w:cs="Arial" w:hint="eastAsia"/>
                <w:lang w:eastAsia="zh-CN"/>
              </w:rPr>
              <w:t>,</w:t>
            </w:r>
          </w:p>
          <w:p w14:paraId="0ADF6841" w14:textId="36D1CF25" w:rsidR="00417E6A" w:rsidRPr="00041F3B" w:rsidRDefault="00417E6A" w:rsidP="00875B74">
            <w:pPr>
              <w:spacing w:line="360" w:lineRule="auto"/>
              <w:jc w:val="both"/>
              <w:rPr>
                <w:rFonts w:ascii="Book Antiqua" w:hAnsi="Book Antiqua" w:cs="Arial"/>
              </w:rPr>
            </w:pPr>
            <w:r w:rsidRPr="00041F3B">
              <w:rPr>
                <w:rFonts w:ascii="Book Antiqua" w:hAnsi="Book Antiqua" w:cs="Arial"/>
              </w:rPr>
              <w:t>2007</w:t>
            </w:r>
          </w:p>
        </w:tc>
        <w:tc>
          <w:tcPr>
            <w:tcW w:w="1417" w:type="dxa"/>
          </w:tcPr>
          <w:p w14:paraId="3A311B2A" w14:textId="77777777" w:rsidR="00417E6A" w:rsidRPr="00041F3B" w:rsidRDefault="00E072A3" w:rsidP="00FF7EA7">
            <w:pPr>
              <w:spacing w:line="360" w:lineRule="auto"/>
              <w:jc w:val="both"/>
              <w:rPr>
                <w:rFonts w:ascii="Book Antiqua" w:hAnsi="Book Antiqua" w:cs="Arial"/>
              </w:rPr>
            </w:pPr>
            <w:r w:rsidRPr="00041F3B">
              <w:rPr>
                <w:rFonts w:ascii="Book Antiqua" w:hAnsi="Book Antiqua" w:cs="Arial"/>
              </w:rPr>
              <w:t>GE</w:t>
            </w:r>
          </w:p>
          <w:p w14:paraId="37AF3199" w14:textId="5E08FFE0" w:rsidR="00E072A3" w:rsidRPr="00041F3B" w:rsidRDefault="00E072A3" w:rsidP="00FF7EA7">
            <w:pPr>
              <w:spacing w:line="360" w:lineRule="auto"/>
              <w:jc w:val="both"/>
              <w:rPr>
                <w:rFonts w:ascii="Book Antiqua" w:hAnsi="Book Antiqua" w:cs="Arial"/>
              </w:rPr>
            </w:pPr>
            <w:r w:rsidRPr="00041F3B">
              <w:rPr>
                <w:rFonts w:ascii="Book Antiqua" w:hAnsi="Book Antiqua" w:cs="Arial"/>
              </w:rPr>
              <w:t>Excite</w:t>
            </w:r>
          </w:p>
        </w:tc>
        <w:tc>
          <w:tcPr>
            <w:tcW w:w="1134" w:type="dxa"/>
          </w:tcPr>
          <w:p w14:paraId="570E85F5" w14:textId="332AFA2B" w:rsidR="00417E6A" w:rsidRPr="00041F3B" w:rsidRDefault="00E072A3"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tc>
        <w:tc>
          <w:tcPr>
            <w:tcW w:w="2127" w:type="dxa"/>
          </w:tcPr>
          <w:p w14:paraId="6335FDDD" w14:textId="4FA8A91B" w:rsidR="00417E6A" w:rsidRPr="00041F3B" w:rsidRDefault="00B50A64" w:rsidP="00FF7EA7">
            <w:pPr>
              <w:spacing w:line="360" w:lineRule="auto"/>
              <w:jc w:val="both"/>
              <w:rPr>
                <w:rFonts w:ascii="Book Antiqua" w:hAnsi="Book Antiqua" w:cs="Arial"/>
              </w:rPr>
            </w:pPr>
            <w:r w:rsidRPr="00041F3B">
              <w:rPr>
                <w:rFonts w:ascii="Book Antiqua" w:hAnsi="Book Antiqua" w:cs="Arial"/>
              </w:rPr>
              <w:t>SS SE EPI</w:t>
            </w:r>
          </w:p>
        </w:tc>
        <w:tc>
          <w:tcPr>
            <w:tcW w:w="1842" w:type="dxa"/>
          </w:tcPr>
          <w:p w14:paraId="2958FCC6" w14:textId="4081CF7D" w:rsidR="00417E6A" w:rsidRPr="00041F3B" w:rsidRDefault="00CF280B" w:rsidP="00FF7EA7">
            <w:pPr>
              <w:spacing w:line="360" w:lineRule="auto"/>
              <w:jc w:val="both"/>
              <w:rPr>
                <w:rFonts w:ascii="Book Antiqua" w:hAnsi="Book Antiqua" w:cs="Arial"/>
              </w:rPr>
            </w:pPr>
            <w:r w:rsidRPr="00041F3B">
              <w:rPr>
                <w:rFonts w:ascii="Book Antiqua" w:hAnsi="Book Antiqua" w:cs="Arial"/>
              </w:rPr>
              <w:t>4000/65.7</w:t>
            </w:r>
          </w:p>
        </w:tc>
        <w:tc>
          <w:tcPr>
            <w:tcW w:w="2412" w:type="dxa"/>
          </w:tcPr>
          <w:p w14:paraId="55E60A93" w14:textId="13D3EEB4" w:rsidR="00417E6A" w:rsidRPr="00041F3B" w:rsidRDefault="00B22536" w:rsidP="00FF7EA7">
            <w:pPr>
              <w:spacing w:line="360" w:lineRule="auto"/>
              <w:jc w:val="both"/>
              <w:rPr>
                <w:rFonts w:ascii="Book Antiqua" w:hAnsi="Book Antiqua" w:cs="Arial"/>
              </w:rPr>
            </w:pPr>
            <w:r w:rsidRPr="00041F3B">
              <w:rPr>
                <w:rFonts w:ascii="Book Antiqua" w:hAnsi="Book Antiqua" w:cs="Arial"/>
              </w:rPr>
              <w:t>8</w:t>
            </w:r>
            <w:r w:rsidR="00A813D8" w:rsidRPr="00041F3B">
              <w:rPr>
                <w:rFonts w:ascii="Book Antiqua" w:hAnsi="Book Antiqua" w:cs="Arial"/>
              </w:rPr>
              <w:t>/</w:t>
            </w:r>
            <w:r w:rsidRPr="00041F3B">
              <w:rPr>
                <w:rFonts w:ascii="Book Antiqua" w:hAnsi="Book Antiqua" w:cs="Arial"/>
              </w:rPr>
              <w:t>35</w:t>
            </w:r>
          </w:p>
        </w:tc>
        <w:tc>
          <w:tcPr>
            <w:tcW w:w="1984" w:type="dxa"/>
          </w:tcPr>
          <w:p w14:paraId="753090A7" w14:textId="64505224" w:rsidR="00417E6A" w:rsidRPr="00041F3B" w:rsidRDefault="00CF280B" w:rsidP="00FF7EA7">
            <w:pPr>
              <w:spacing w:line="360" w:lineRule="auto"/>
              <w:jc w:val="both"/>
              <w:rPr>
                <w:rFonts w:ascii="Book Antiqua" w:hAnsi="Book Antiqua" w:cs="Arial"/>
              </w:rPr>
            </w:pPr>
            <w:r w:rsidRPr="00041F3B">
              <w:rPr>
                <w:rFonts w:ascii="Book Antiqua" w:hAnsi="Book Antiqua" w:cs="Arial"/>
              </w:rPr>
              <w:t>0, 500</w:t>
            </w:r>
          </w:p>
        </w:tc>
        <w:tc>
          <w:tcPr>
            <w:tcW w:w="1983" w:type="dxa"/>
          </w:tcPr>
          <w:p w14:paraId="2761F561" w14:textId="6FE5C103" w:rsidR="00417E6A" w:rsidRPr="00041F3B" w:rsidRDefault="008E62B9" w:rsidP="00FF7EA7">
            <w:pPr>
              <w:spacing w:line="360" w:lineRule="auto"/>
              <w:jc w:val="both"/>
              <w:rPr>
                <w:rFonts w:ascii="Book Antiqua" w:eastAsia="宋体" w:hAnsi="Book Antiqua" w:cs="Arial"/>
                <w:lang w:eastAsia="zh-CN"/>
              </w:rPr>
            </w:pPr>
            <w:r w:rsidRPr="00041F3B">
              <w:rPr>
                <w:rFonts w:ascii="Book Antiqua" w:hAnsi="Book Antiqua" w:cs="Arial"/>
              </w:rPr>
              <w:t>CG: 1.21</w:t>
            </w:r>
            <w:r w:rsidR="00E43A22" w:rsidRPr="00041F3B">
              <w:rPr>
                <w:rFonts w:ascii="Book Antiqua" w:eastAsia="宋体" w:hAnsi="Book Antiqua" w:cs="Times New Roman" w:hint="eastAsia"/>
                <w:vertAlign w:val="superscript"/>
                <w:lang w:eastAsia="zh-CN"/>
              </w:rPr>
              <w:t>2</w:t>
            </w:r>
            <w:r w:rsidRPr="00041F3B">
              <w:rPr>
                <w:rFonts w:ascii="Book Antiqua" w:hAnsi="Book Antiqua" w:cs="Arial"/>
              </w:rPr>
              <w:t>, 1.26</w:t>
            </w:r>
            <w:r w:rsidR="00E43A22" w:rsidRPr="00041F3B">
              <w:rPr>
                <w:rFonts w:ascii="Book Antiqua" w:eastAsia="宋体" w:hAnsi="Book Antiqua" w:cs="Times New Roman" w:hint="eastAsia"/>
                <w:vertAlign w:val="superscript"/>
                <w:lang w:eastAsia="zh-CN"/>
              </w:rPr>
              <w:t>3</w:t>
            </w:r>
          </w:p>
          <w:p w14:paraId="3FFEA3C0" w14:textId="67D8CFEC" w:rsidR="008E62B9" w:rsidRPr="00041F3B" w:rsidRDefault="008E62B9" w:rsidP="00FF7EA7">
            <w:pPr>
              <w:spacing w:line="360" w:lineRule="auto"/>
              <w:jc w:val="both"/>
              <w:rPr>
                <w:rFonts w:ascii="Book Antiqua" w:eastAsia="宋体" w:hAnsi="Book Antiqua" w:cs="Arial"/>
                <w:vertAlign w:val="superscript"/>
                <w:lang w:eastAsia="zh-CN"/>
              </w:rPr>
            </w:pPr>
            <w:r w:rsidRPr="00041F3B">
              <w:rPr>
                <w:rFonts w:ascii="Book Antiqua" w:hAnsi="Book Antiqua" w:cs="Arial"/>
              </w:rPr>
              <w:t>PZ: 1.56</w:t>
            </w:r>
            <w:r w:rsidR="00E43A22" w:rsidRPr="00041F3B">
              <w:rPr>
                <w:rFonts w:ascii="Book Antiqua" w:eastAsia="宋体" w:hAnsi="Book Antiqua" w:cs="Times New Roman" w:hint="eastAsia"/>
                <w:vertAlign w:val="superscript"/>
                <w:lang w:eastAsia="zh-CN"/>
              </w:rPr>
              <w:t>2</w:t>
            </w:r>
            <w:r w:rsidRPr="00041F3B">
              <w:rPr>
                <w:rFonts w:ascii="Book Antiqua" w:hAnsi="Book Antiqua" w:cs="Arial"/>
              </w:rPr>
              <w:t>, 1.63</w:t>
            </w:r>
            <w:r w:rsidR="00E43A22" w:rsidRPr="00041F3B">
              <w:rPr>
                <w:rFonts w:ascii="Book Antiqua" w:eastAsia="宋体" w:hAnsi="Book Antiqua" w:cs="Times New Roman" w:hint="eastAsia"/>
                <w:vertAlign w:val="superscript"/>
                <w:lang w:eastAsia="zh-CN"/>
              </w:rPr>
              <w:t>3</w:t>
            </w:r>
          </w:p>
          <w:p w14:paraId="632A3C0B" w14:textId="09141190" w:rsidR="00F51E67" w:rsidRPr="00041F3B" w:rsidRDefault="00F51E67" w:rsidP="00FF7EA7">
            <w:pPr>
              <w:spacing w:line="360" w:lineRule="auto"/>
              <w:jc w:val="both"/>
              <w:rPr>
                <w:rFonts w:ascii="Book Antiqua" w:hAnsi="Book Antiqua" w:cs="Arial"/>
              </w:rPr>
            </w:pPr>
          </w:p>
        </w:tc>
      </w:tr>
      <w:tr w:rsidR="008A33D5" w:rsidRPr="00041F3B" w14:paraId="128DF4F7" w14:textId="77777777" w:rsidTr="0020477F">
        <w:tc>
          <w:tcPr>
            <w:tcW w:w="1526" w:type="dxa"/>
          </w:tcPr>
          <w:p w14:paraId="6AFB58F5" w14:textId="747DE5D8" w:rsidR="008A33D5" w:rsidRPr="00041F3B" w:rsidRDefault="008A33D5" w:rsidP="00FF7EA7">
            <w:pPr>
              <w:spacing w:line="360" w:lineRule="auto"/>
              <w:jc w:val="both"/>
              <w:rPr>
                <w:rFonts w:ascii="Book Antiqua" w:hAnsi="Book Antiqua" w:cs="Arial"/>
              </w:rPr>
            </w:pPr>
            <w:r w:rsidRPr="00041F3B">
              <w:rPr>
                <w:rFonts w:ascii="Book Antiqua" w:hAnsi="Book Antiqua" w:cs="Arial"/>
              </w:rPr>
              <w:t>Ren</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[172]</w:t>
            </w:r>
            <w:r w:rsidR="00835E4E" w:rsidRPr="00041F3B">
              <w:rPr>
                <w:rFonts w:ascii="Book Antiqua" w:eastAsia="宋体" w:hAnsi="Book Antiqua" w:cs="Arial" w:hint="eastAsia"/>
                <w:lang w:eastAsia="zh-CN"/>
              </w:rPr>
              <w:t>,</w:t>
            </w:r>
          </w:p>
          <w:p w14:paraId="12F1DC9A" w14:textId="3280F0C6" w:rsidR="008A33D5" w:rsidRPr="00041F3B" w:rsidRDefault="008A33D5" w:rsidP="00875B74">
            <w:pPr>
              <w:spacing w:line="360" w:lineRule="auto"/>
              <w:jc w:val="both"/>
              <w:rPr>
                <w:rFonts w:ascii="Book Antiqua" w:hAnsi="Book Antiqua" w:cs="Arial"/>
              </w:rPr>
            </w:pPr>
            <w:r w:rsidRPr="00041F3B">
              <w:rPr>
                <w:rFonts w:ascii="Book Antiqua" w:hAnsi="Book Antiqua" w:cs="Arial"/>
              </w:rPr>
              <w:lastRenderedPageBreak/>
              <w:t>2008</w:t>
            </w:r>
          </w:p>
        </w:tc>
        <w:tc>
          <w:tcPr>
            <w:tcW w:w="1417" w:type="dxa"/>
          </w:tcPr>
          <w:p w14:paraId="5CC802F8" w14:textId="77777777" w:rsidR="008A33D5" w:rsidRPr="00041F3B" w:rsidRDefault="00A65BAA" w:rsidP="00FF7EA7">
            <w:pPr>
              <w:spacing w:line="360" w:lineRule="auto"/>
              <w:jc w:val="both"/>
              <w:rPr>
                <w:rFonts w:ascii="Book Antiqua" w:hAnsi="Book Antiqua" w:cs="Arial"/>
              </w:rPr>
            </w:pPr>
            <w:r w:rsidRPr="00041F3B">
              <w:rPr>
                <w:rFonts w:ascii="Book Antiqua" w:hAnsi="Book Antiqua" w:cs="Arial"/>
              </w:rPr>
              <w:lastRenderedPageBreak/>
              <w:t>Philips</w:t>
            </w:r>
          </w:p>
          <w:p w14:paraId="63A8BC7C" w14:textId="6C8D263F" w:rsidR="00A65BAA" w:rsidRPr="00041F3B" w:rsidRDefault="00A65BAA" w:rsidP="00FF7EA7">
            <w:pPr>
              <w:spacing w:line="360" w:lineRule="auto"/>
              <w:jc w:val="both"/>
              <w:rPr>
                <w:rFonts w:ascii="Book Antiqua" w:hAnsi="Book Antiqua" w:cs="Arial"/>
              </w:rPr>
            </w:pPr>
            <w:r w:rsidRPr="00041F3B">
              <w:rPr>
                <w:rFonts w:ascii="Book Antiqua" w:hAnsi="Book Antiqua" w:cs="Arial"/>
              </w:rPr>
              <w:lastRenderedPageBreak/>
              <w:t>Intera</w:t>
            </w:r>
          </w:p>
        </w:tc>
        <w:tc>
          <w:tcPr>
            <w:tcW w:w="1134" w:type="dxa"/>
          </w:tcPr>
          <w:p w14:paraId="5B53D842" w14:textId="12CC0A6E" w:rsidR="008A33D5" w:rsidRPr="00041F3B" w:rsidRDefault="00E07C9F" w:rsidP="00FF7EA7">
            <w:pPr>
              <w:spacing w:line="360" w:lineRule="auto"/>
              <w:jc w:val="both"/>
              <w:rPr>
                <w:rFonts w:ascii="Book Antiqua" w:hAnsi="Book Antiqua" w:cs="Arial"/>
              </w:rPr>
            </w:pPr>
            <w:r w:rsidRPr="00041F3B">
              <w:rPr>
                <w:rFonts w:ascii="Book Antiqua" w:hAnsi="Book Antiqua" w:cs="Arial"/>
              </w:rPr>
              <w:lastRenderedPageBreak/>
              <w:t>1.5</w:t>
            </w:r>
          </w:p>
        </w:tc>
        <w:tc>
          <w:tcPr>
            <w:tcW w:w="2127" w:type="dxa"/>
          </w:tcPr>
          <w:p w14:paraId="3A9C3571" w14:textId="33FCADD2" w:rsidR="008A33D5" w:rsidRPr="00041F3B" w:rsidRDefault="004A2D3F" w:rsidP="00FF7EA7">
            <w:pPr>
              <w:spacing w:line="360" w:lineRule="auto"/>
              <w:jc w:val="both"/>
              <w:rPr>
                <w:rFonts w:ascii="Book Antiqua" w:hAnsi="Book Antiqua" w:cs="Arial"/>
              </w:rPr>
            </w:pPr>
            <w:r w:rsidRPr="00041F3B">
              <w:rPr>
                <w:rFonts w:ascii="Book Antiqua" w:hAnsi="Book Antiqua" w:cs="Arial"/>
              </w:rPr>
              <w:t>SS SE EPI</w:t>
            </w:r>
          </w:p>
        </w:tc>
        <w:tc>
          <w:tcPr>
            <w:tcW w:w="1842" w:type="dxa"/>
          </w:tcPr>
          <w:p w14:paraId="15BB053F" w14:textId="046BBB4A" w:rsidR="008A33D5" w:rsidRPr="00041F3B" w:rsidRDefault="004A2D3F" w:rsidP="00FF7EA7">
            <w:pPr>
              <w:spacing w:line="360" w:lineRule="auto"/>
              <w:jc w:val="both"/>
              <w:rPr>
                <w:rFonts w:ascii="Book Antiqua" w:hAnsi="Book Antiqua" w:cs="Arial"/>
              </w:rPr>
            </w:pPr>
            <w:r w:rsidRPr="00041F3B">
              <w:rPr>
                <w:rFonts w:ascii="Book Antiqua" w:hAnsi="Book Antiqua" w:cs="Arial"/>
              </w:rPr>
              <w:t>3000/63</w:t>
            </w:r>
          </w:p>
        </w:tc>
        <w:tc>
          <w:tcPr>
            <w:tcW w:w="2412" w:type="dxa"/>
          </w:tcPr>
          <w:p w14:paraId="42C50985" w14:textId="7560FA25" w:rsidR="008A33D5" w:rsidRPr="00041F3B" w:rsidRDefault="00753EF2" w:rsidP="00FF7EA7">
            <w:pPr>
              <w:spacing w:line="360" w:lineRule="auto"/>
              <w:jc w:val="both"/>
              <w:rPr>
                <w:rFonts w:ascii="Book Antiqua" w:hAnsi="Book Antiqua" w:cs="Arial"/>
              </w:rPr>
            </w:pPr>
            <w:r w:rsidRPr="00041F3B">
              <w:rPr>
                <w:rFonts w:ascii="Book Antiqua" w:hAnsi="Book Antiqua" w:cs="Arial"/>
              </w:rPr>
              <w:t>16</w:t>
            </w:r>
            <w:r w:rsidR="00A813D8" w:rsidRPr="00041F3B">
              <w:rPr>
                <w:rFonts w:ascii="Book Antiqua" w:hAnsi="Book Antiqua" w:cs="Arial"/>
              </w:rPr>
              <w:t>/</w:t>
            </w:r>
            <w:r w:rsidRPr="00041F3B">
              <w:rPr>
                <w:rFonts w:ascii="Book Antiqua" w:hAnsi="Book Antiqua" w:cs="Arial"/>
              </w:rPr>
              <w:t>37.9</w:t>
            </w:r>
          </w:p>
        </w:tc>
        <w:tc>
          <w:tcPr>
            <w:tcW w:w="1984" w:type="dxa"/>
          </w:tcPr>
          <w:p w14:paraId="1C0AFFAC" w14:textId="4FC02958" w:rsidR="008A33D5" w:rsidRPr="00041F3B" w:rsidRDefault="00D73CFC" w:rsidP="00FF7EA7">
            <w:pPr>
              <w:spacing w:line="360" w:lineRule="auto"/>
              <w:jc w:val="both"/>
              <w:rPr>
                <w:rFonts w:ascii="Book Antiqua" w:hAnsi="Book Antiqua" w:cs="Arial"/>
              </w:rPr>
            </w:pPr>
            <w:r w:rsidRPr="00041F3B">
              <w:rPr>
                <w:rFonts w:ascii="Book Antiqua" w:hAnsi="Book Antiqua" w:cs="Arial"/>
              </w:rPr>
              <w:t>0, 500</w:t>
            </w:r>
          </w:p>
        </w:tc>
        <w:tc>
          <w:tcPr>
            <w:tcW w:w="1983" w:type="dxa"/>
          </w:tcPr>
          <w:p w14:paraId="171E87B5" w14:textId="25040DC7" w:rsidR="008A33D5" w:rsidRPr="00041F3B" w:rsidRDefault="008147C8" w:rsidP="00FF7EA7">
            <w:pPr>
              <w:spacing w:line="360" w:lineRule="auto"/>
              <w:jc w:val="both"/>
              <w:rPr>
                <w:rFonts w:ascii="Book Antiqua" w:hAnsi="Book Antiqua" w:cs="Arial"/>
              </w:rPr>
            </w:pPr>
            <w:r w:rsidRPr="00041F3B">
              <w:rPr>
                <w:rFonts w:ascii="Book Antiqua" w:hAnsi="Book Antiqua" w:cs="Arial"/>
              </w:rPr>
              <w:t>CG: 1.352</w:t>
            </w:r>
            <w:r w:rsidR="007836EC" w:rsidRPr="00041F3B">
              <w:rPr>
                <w:rFonts w:ascii="Book Antiqua" w:eastAsia="宋体" w:hAnsi="Book Antiqua" w:cs="Arial" w:hint="eastAsia"/>
                <w:lang w:eastAsia="zh-CN"/>
              </w:rPr>
              <w:t xml:space="preserve"> </w:t>
            </w:r>
            <w:r w:rsidRPr="00041F3B">
              <w:rPr>
                <w:rFonts w:ascii="Book Antiqua" w:hAnsi="Book Antiqua" w:cs="Arial"/>
              </w:rPr>
              <w:lastRenderedPageBreak/>
              <w:t>(0.052)</w:t>
            </w:r>
          </w:p>
          <w:p w14:paraId="5BA82CA3" w14:textId="27914331" w:rsidR="00ED134E" w:rsidRPr="00041F3B" w:rsidRDefault="008147C8" w:rsidP="00FF7EA7">
            <w:pPr>
              <w:spacing w:line="360" w:lineRule="auto"/>
              <w:jc w:val="both"/>
              <w:rPr>
                <w:rFonts w:ascii="Book Antiqua" w:hAnsi="Book Antiqua" w:cs="Arial"/>
              </w:rPr>
            </w:pPr>
            <w:r w:rsidRPr="00041F3B">
              <w:rPr>
                <w:rFonts w:ascii="Book Antiqua" w:hAnsi="Book Antiqua" w:cs="Arial"/>
              </w:rPr>
              <w:t>PZ: 1.829</w:t>
            </w:r>
            <w:r w:rsidR="007836EC" w:rsidRPr="00041F3B">
              <w:rPr>
                <w:rFonts w:ascii="Book Antiqua" w:eastAsia="宋体" w:hAnsi="Book Antiqua" w:cs="Arial" w:hint="eastAsia"/>
                <w:lang w:eastAsia="zh-CN"/>
              </w:rPr>
              <w:t xml:space="preserve"> </w:t>
            </w:r>
            <w:r w:rsidRPr="00041F3B">
              <w:rPr>
                <w:rFonts w:ascii="Book Antiqua" w:hAnsi="Book Antiqua" w:cs="Arial"/>
              </w:rPr>
              <w:t>(0.071)</w:t>
            </w:r>
          </w:p>
          <w:p w14:paraId="6CFF207B" w14:textId="4E809A13" w:rsidR="002C4387" w:rsidRPr="00041F3B" w:rsidRDefault="002C4387" w:rsidP="00FF7EA7">
            <w:pPr>
              <w:spacing w:line="360" w:lineRule="auto"/>
              <w:jc w:val="both"/>
              <w:rPr>
                <w:rFonts w:ascii="Book Antiqua" w:hAnsi="Book Antiqua" w:cs="Arial"/>
              </w:rPr>
            </w:pPr>
          </w:p>
        </w:tc>
      </w:tr>
      <w:tr w:rsidR="001242CF" w:rsidRPr="00041F3B" w14:paraId="4B531CB1" w14:textId="77777777" w:rsidTr="0020477F">
        <w:tc>
          <w:tcPr>
            <w:tcW w:w="1526" w:type="dxa"/>
          </w:tcPr>
          <w:p w14:paraId="551E6C21" w14:textId="654BD82C" w:rsidR="001242CF" w:rsidRPr="00041F3B" w:rsidRDefault="001242CF" w:rsidP="00FF7EA7">
            <w:pPr>
              <w:spacing w:line="360" w:lineRule="auto"/>
              <w:jc w:val="both"/>
              <w:rPr>
                <w:rFonts w:ascii="Book Antiqua" w:eastAsia="Times New Roman" w:hAnsi="Book Antiqua" w:cs="Arial"/>
                <w:bCs/>
              </w:rPr>
            </w:pPr>
            <w:bookmarkStart w:id="13" w:name="Kozlowski2008"/>
            <w:r w:rsidRPr="00041F3B">
              <w:rPr>
                <w:rFonts w:ascii="Book Antiqua" w:eastAsia="Times New Roman" w:hAnsi="Book Antiqua" w:cs="Arial"/>
                <w:bCs/>
              </w:rPr>
              <w:lastRenderedPageBreak/>
              <w:t>Kozlowski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[76]</w:t>
            </w:r>
            <w:r w:rsidR="00835E4E" w:rsidRPr="00041F3B">
              <w:rPr>
                <w:rFonts w:ascii="Book Antiqua" w:eastAsia="宋体" w:hAnsi="Book Antiqua" w:cs="Arial" w:hint="eastAsia"/>
                <w:lang w:eastAsia="zh-CN"/>
              </w:rPr>
              <w:t>,</w:t>
            </w:r>
          </w:p>
          <w:p w14:paraId="63678D12" w14:textId="2DC311AB" w:rsidR="001242CF" w:rsidRPr="00041F3B" w:rsidRDefault="001242CF" w:rsidP="00875B74">
            <w:pPr>
              <w:spacing w:line="360" w:lineRule="auto"/>
              <w:jc w:val="both"/>
              <w:rPr>
                <w:rFonts w:ascii="Book Antiqua" w:hAnsi="Book Antiqua" w:cs="Arial"/>
              </w:rPr>
            </w:pPr>
            <w:r w:rsidRPr="00041F3B">
              <w:rPr>
                <w:rFonts w:ascii="Book Antiqua" w:eastAsia="Times New Roman" w:hAnsi="Book Antiqua" w:cs="Arial"/>
                <w:bCs/>
              </w:rPr>
              <w:t>2008</w:t>
            </w:r>
            <w:bookmarkEnd w:id="13"/>
          </w:p>
        </w:tc>
        <w:tc>
          <w:tcPr>
            <w:tcW w:w="1417" w:type="dxa"/>
          </w:tcPr>
          <w:p w14:paraId="2AFAE66C" w14:textId="77777777" w:rsidR="001242CF" w:rsidRPr="00041F3B" w:rsidRDefault="00572229" w:rsidP="00FF7EA7">
            <w:pPr>
              <w:spacing w:line="360" w:lineRule="auto"/>
              <w:jc w:val="both"/>
              <w:rPr>
                <w:rFonts w:ascii="Book Antiqua" w:hAnsi="Book Antiqua" w:cs="Arial"/>
              </w:rPr>
            </w:pPr>
            <w:r w:rsidRPr="00041F3B">
              <w:rPr>
                <w:rFonts w:ascii="Book Antiqua" w:hAnsi="Book Antiqua" w:cs="Arial"/>
              </w:rPr>
              <w:t>GE</w:t>
            </w:r>
          </w:p>
          <w:p w14:paraId="169BC8E7" w14:textId="54211ABA" w:rsidR="00572229" w:rsidRPr="00041F3B" w:rsidRDefault="00572229"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717705D4" w14:textId="38B8EA63" w:rsidR="001242CF"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4A7D1F70" w14:textId="1FAE0C21" w:rsidR="001242CF" w:rsidRPr="00041F3B" w:rsidRDefault="00272F24" w:rsidP="00FF7EA7">
            <w:pPr>
              <w:pStyle w:val="ListParagraph"/>
              <w:numPr>
                <w:ilvl w:val="0"/>
                <w:numId w:val="72"/>
              </w:numPr>
              <w:spacing w:line="360" w:lineRule="auto"/>
              <w:ind w:left="0" w:firstLine="0"/>
              <w:jc w:val="both"/>
              <w:rPr>
                <w:rFonts w:ascii="Book Antiqua" w:hAnsi="Book Antiqua" w:cs="Arial"/>
              </w:rPr>
            </w:pPr>
            <w:r w:rsidRPr="00041F3B">
              <w:rPr>
                <w:rFonts w:ascii="Book Antiqua" w:hAnsi="Book Antiqua" w:cs="Arial"/>
              </w:rPr>
              <w:t>SS F</w:t>
            </w:r>
            <w:r w:rsidR="005023C6" w:rsidRPr="00041F3B">
              <w:rPr>
                <w:rFonts w:ascii="Book Antiqua" w:hAnsi="Book Antiqua" w:cs="Arial"/>
              </w:rPr>
              <w:t>SE</w:t>
            </w:r>
          </w:p>
          <w:p w14:paraId="7E2793E4" w14:textId="28E50E54" w:rsidR="005023C6" w:rsidRPr="00041F3B" w:rsidRDefault="00797383" w:rsidP="00FF7EA7">
            <w:pPr>
              <w:pStyle w:val="ListParagraph"/>
              <w:numPr>
                <w:ilvl w:val="0"/>
                <w:numId w:val="72"/>
              </w:numPr>
              <w:spacing w:line="360" w:lineRule="auto"/>
              <w:ind w:left="0" w:firstLine="0"/>
              <w:jc w:val="both"/>
              <w:rPr>
                <w:rFonts w:ascii="Book Antiqua" w:hAnsi="Book Antiqua" w:cs="Arial"/>
              </w:rPr>
            </w:pPr>
            <w:r w:rsidRPr="00041F3B">
              <w:rPr>
                <w:rFonts w:ascii="Book Antiqua" w:hAnsi="Book Antiqua" w:cs="Arial"/>
              </w:rPr>
              <w:t xml:space="preserve">SS </w:t>
            </w:r>
            <w:r w:rsidR="005023C6" w:rsidRPr="00041F3B">
              <w:rPr>
                <w:rFonts w:ascii="Book Antiqua" w:hAnsi="Book Antiqua" w:cs="Arial"/>
              </w:rPr>
              <w:t>EPI</w:t>
            </w:r>
          </w:p>
        </w:tc>
        <w:tc>
          <w:tcPr>
            <w:tcW w:w="1842" w:type="dxa"/>
          </w:tcPr>
          <w:p w14:paraId="05AC4F41" w14:textId="77777777" w:rsidR="001242CF" w:rsidRPr="00041F3B" w:rsidRDefault="0018152D" w:rsidP="00FF7EA7">
            <w:pPr>
              <w:pStyle w:val="ListParagraph"/>
              <w:numPr>
                <w:ilvl w:val="0"/>
                <w:numId w:val="73"/>
              </w:numPr>
              <w:spacing w:line="360" w:lineRule="auto"/>
              <w:ind w:left="0" w:firstLine="0"/>
              <w:jc w:val="both"/>
              <w:rPr>
                <w:rFonts w:ascii="Book Antiqua" w:hAnsi="Book Antiqua" w:cs="Arial"/>
              </w:rPr>
            </w:pPr>
            <w:r w:rsidRPr="00041F3B">
              <w:rPr>
                <w:rFonts w:ascii="Book Antiqua" w:hAnsi="Book Antiqua" w:cs="Arial"/>
              </w:rPr>
              <w:t>8000/87.5</w:t>
            </w:r>
          </w:p>
          <w:p w14:paraId="4F619806" w14:textId="63A2CC21" w:rsidR="0018152D" w:rsidRPr="00041F3B" w:rsidRDefault="0018152D" w:rsidP="00FF7EA7">
            <w:pPr>
              <w:pStyle w:val="ListParagraph"/>
              <w:numPr>
                <w:ilvl w:val="0"/>
                <w:numId w:val="73"/>
              </w:numPr>
              <w:spacing w:line="360" w:lineRule="auto"/>
              <w:ind w:left="0" w:firstLine="0"/>
              <w:jc w:val="both"/>
              <w:rPr>
                <w:rFonts w:ascii="Book Antiqua" w:hAnsi="Book Antiqua" w:cs="Arial"/>
              </w:rPr>
            </w:pPr>
            <w:r w:rsidRPr="00041F3B">
              <w:rPr>
                <w:rFonts w:ascii="Book Antiqua" w:hAnsi="Book Antiqua" w:cs="Arial"/>
              </w:rPr>
              <w:t>8000/87.5</w:t>
            </w:r>
          </w:p>
        </w:tc>
        <w:tc>
          <w:tcPr>
            <w:tcW w:w="2412" w:type="dxa"/>
          </w:tcPr>
          <w:p w14:paraId="4DBB9FE2" w14:textId="77777777" w:rsidR="001242CF" w:rsidRPr="00041F3B" w:rsidRDefault="0018152D" w:rsidP="00FF7EA7">
            <w:pPr>
              <w:pStyle w:val="ListParagraph"/>
              <w:numPr>
                <w:ilvl w:val="0"/>
                <w:numId w:val="74"/>
              </w:numPr>
              <w:spacing w:line="360" w:lineRule="auto"/>
              <w:ind w:left="0" w:firstLine="0"/>
              <w:jc w:val="both"/>
              <w:rPr>
                <w:rFonts w:ascii="Book Antiqua" w:hAnsi="Book Antiqua" w:cs="Arial"/>
              </w:rPr>
            </w:pPr>
            <w:r w:rsidRPr="00041F3B">
              <w:rPr>
                <w:rFonts w:ascii="Book Antiqua" w:hAnsi="Book Antiqua" w:cs="Arial"/>
              </w:rPr>
              <w:t>14</w:t>
            </w:r>
          </w:p>
          <w:p w14:paraId="6E12044E" w14:textId="1B0E5E4F" w:rsidR="0018152D" w:rsidRPr="00041F3B" w:rsidRDefault="0018152D" w:rsidP="00FF7EA7">
            <w:pPr>
              <w:pStyle w:val="ListParagraph"/>
              <w:numPr>
                <w:ilvl w:val="0"/>
                <w:numId w:val="74"/>
              </w:numPr>
              <w:spacing w:line="360" w:lineRule="auto"/>
              <w:ind w:left="0" w:firstLine="0"/>
              <w:jc w:val="both"/>
              <w:rPr>
                <w:rFonts w:ascii="Book Antiqua" w:hAnsi="Book Antiqua" w:cs="Arial"/>
              </w:rPr>
            </w:pPr>
            <w:r w:rsidRPr="00041F3B">
              <w:rPr>
                <w:rFonts w:ascii="Book Antiqua" w:hAnsi="Book Antiqua" w:cs="Arial"/>
              </w:rPr>
              <w:t>15</w:t>
            </w:r>
          </w:p>
        </w:tc>
        <w:tc>
          <w:tcPr>
            <w:tcW w:w="1984" w:type="dxa"/>
          </w:tcPr>
          <w:p w14:paraId="443C1447" w14:textId="00D24CDB" w:rsidR="001242CF" w:rsidRPr="00041F3B" w:rsidRDefault="00DC3E94" w:rsidP="00FF7EA7">
            <w:pPr>
              <w:spacing w:line="360" w:lineRule="auto"/>
              <w:jc w:val="both"/>
              <w:rPr>
                <w:rFonts w:ascii="Book Antiqua" w:hAnsi="Book Antiqua" w:cs="Arial"/>
              </w:rPr>
            </w:pPr>
            <w:r w:rsidRPr="00041F3B">
              <w:rPr>
                <w:rFonts w:ascii="Book Antiqua" w:hAnsi="Book Antiqua" w:cs="Arial"/>
              </w:rPr>
              <w:t>0, 600</w:t>
            </w:r>
          </w:p>
        </w:tc>
        <w:tc>
          <w:tcPr>
            <w:tcW w:w="1983" w:type="dxa"/>
          </w:tcPr>
          <w:p w14:paraId="263F6A92" w14:textId="77777777" w:rsidR="00E64390" w:rsidRPr="00041F3B" w:rsidRDefault="00E64390" w:rsidP="00FF7EA7">
            <w:pPr>
              <w:pStyle w:val="ListParagraph"/>
              <w:numPr>
                <w:ilvl w:val="0"/>
                <w:numId w:val="75"/>
              </w:numPr>
              <w:spacing w:line="360" w:lineRule="auto"/>
              <w:ind w:left="0" w:firstLine="0"/>
              <w:jc w:val="both"/>
              <w:rPr>
                <w:rFonts w:ascii="Book Antiqua" w:hAnsi="Book Antiqua" w:cs="Arial"/>
              </w:rPr>
            </w:pPr>
          </w:p>
          <w:p w14:paraId="4D60E501" w14:textId="5002D969" w:rsidR="001242CF" w:rsidRPr="00041F3B" w:rsidRDefault="00E64390" w:rsidP="00FF7EA7">
            <w:pPr>
              <w:spacing w:line="360" w:lineRule="auto"/>
              <w:jc w:val="both"/>
              <w:rPr>
                <w:rFonts w:ascii="Book Antiqua" w:hAnsi="Book Antiqua" w:cs="Arial"/>
              </w:rPr>
            </w:pPr>
            <w:r w:rsidRPr="00041F3B">
              <w:rPr>
                <w:rFonts w:ascii="Book Antiqua" w:hAnsi="Book Antiqua" w:cs="Arial"/>
              </w:rPr>
              <w:t>CG:</w:t>
            </w:r>
            <w:r w:rsidR="00170514" w:rsidRPr="00041F3B">
              <w:rPr>
                <w:rFonts w:ascii="Book Antiqua" w:hAnsi="Book Antiqua" w:cs="Arial"/>
              </w:rPr>
              <w:t xml:space="preserve"> 1.373</w:t>
            </w:r>
            <w:r w:rsidR="007836EC" w:rsidRPr="00041F3B">
              <w:rPr>
                <w:rFonts w:ascii="Book Antiqua" w:eastAsia="宋体" w:hAnsi="Book Antiqua" w:cs="Arial" w:hint="eastAsia"/>
                <w:lang w:eastAsia="zh-CN"/>
              </w:rPr>
              <w:t xml:space="preserve"> </w:t>
            </w:r>
            <w:r w:rsidR="00170514" w:rsidRPr="00041F3B">
              <w:rPr>
                <w:rFonts w:ascii="Book Antiqua" w:hAnsi="Book Antiqua" w:cs="Arial"/>
              </w:rPr>
              <w:t>(0.179)</w:t>
            </w:r>
          </w:p>
          <w:p w14:paraId="1982148E" w14:textId="185B734E" w:rsidR="00E64390" w:rsidRPr="00041F3B" w:rsidRDefault="00E64390" w:rsidP="00FF7EA7">
            <w:pPr>
              <w:spacing w:line="360" w:lineRule="auto"/>
              <w:jc w:val="both"/>
              <w:rPr>
                <w:rFonts w:ascii="Book Antiqua" w:hAnsi="Book Antiqua" w:cs="Arial"/>
              </w:rPr>
            </w:pPr>
            <w:r w:rsidRPr="00041F3B">
              <w:rPr>
                <w:rFonts w:ascii="Book Antiqua" w:hAnsi="Book Antiqua" w:cs="Arial"/>
              </w:rPr>
              <w:t>PZ:</w:t>
            </w:r>
            <w:r w:rsidR="00F638DA" w:rsidRPr="00041F3B">
              <w:rPr>
                <w:rFonts w:ascii="Book Antiqua" w:hAnsi="Book Antiqua" w:cs="Arial"/>
              </w:rPr>
              <w:t xml:space="preserve"> 1.573</w:t>
            </w:r>
            <w:r w:rsidR="007836EC" w:rsidRPr="00041F3B">
              <w:rPr>
                <w:rFonts w:ascii="Book Antiqua" w:eastAsia="宋体" w:hAnsi="Book Antiqua" w:cs="Arial" w:hint="eastAsia"/>
                <w:lang w:eastAsia="zh-CN"/>
              </w:rPr>
              <w:t xml:space="preserve"> </w:t>
            </w:r>
            <w:r w:rsidR="00F638DA" w:rsidRPr="00041F3B">
              <w:rPr>
                <w:rFonts w:ascii="Book Antiqua" w:hAnsi="Book Antiqua" w:cs="Arial"/>
              </w:rPr>
              <w:t>(0.270)</w:t>
            </w:r>
          </w:p>
          <w:p w14:paraId="01CAC9BC" w14:textId="77777777" w:rsidR="00E64390" w:rsidRPr="00041F3B" w:rsidRDefault="00E64390" w:rsidP="00FF7EA7">
            <w:pPr>
              <w:pStyle w:val="ListParagraph"/>
              <w:numPr>
                <w:ilvl w:val="0"/>
                <w:numId w:val="75"/>
              </w:numPr>
              <w:spacing w:line="360" w:lineRule="auto"/>
              <w:ind w:left="0" w:firstLine="0"/>
              <w:jc w:val="both"/>
              <w:rPr>
                <w:rFonts w:ascii="Book Antiqua" w:hAnsi="Book Antiqua" w:cs="Arial"/>
              </w:rPr>
            </w:pPr>
          </w:p>
          <w:p w14:paraId="667C1FFA" w14:textId="076328DE" w:rsidR="00E64390" w:rsidRPr="00041F3B" w:rsidRDefault="00E64390" w:rsidP="00FF7EA7">
            <w:pPr>
              <w:spacing w:line="360" w:lineRule="auto"/>
              <w:jc w:val="both"/>
              <w:rPr>
                <w:rFonts w:ascii="Book Antiqua" w:hAnsi="Book Antiqua" w:cs="Arial"/>
              </w:rPr>
            </w:pPr>
            <w:r w:rsidRPr="00041F3B">
              <w:rPr>
                <w:rFonts w:ascii="Book Antiqua" w:hAnsi="Book Antiqua" w:cs="Arial"/>
              </w:rPr>
              <w:t>CG:</w:t>
            </w:r>
            <w:r w:rsidR="00A302BB" w:rsidRPr="00041F3B">
              <w:rPr>
                <w:rFonts w:ascii="Book Antiqua" w:hAnsi="Book Antiqua" w:cs="Arial"/>
              </w:rPr>
              <w:t xml:space="preserve"> 1.518</w:t>
            </w:r>
            <w:r w:rsidR="007836EC" w:rsidRPr="00041F3B">
              <w:rPr>
                <w:rFonts w:ascii="Book Antiqua" w:eastAsia="宋体" w:hAnsi="Book Antiqua" w:cs="Arial" w:hint="eastAsia"/>
                <w:lang w:eastAsia="zh-CN"/>
              </w:rPr>
              <w:t xml:space="preserve"> </w:t>
            </w:r>
            <w:r w:rsidR="00A302BB" w:rsidRPr="00041F3B">
              <w:rPr>
                <w:rFonts w:ascii="Book Antiqua" w:hAnsi="Book Antiqua" w:cs="Arial"/>
              </w:rPr>
              <w:t>(0.126)</w:t>
            </w:r>
          </w:p>
          <w:p w14:paraId="4FE2D004" w14:textId="0223829A" w:rsidR="00E64390" w:rsidRPr="00041F3B" w:rsidRDefault="00E64390" w:rsidP="00FF7EA7">
            <w:pPr>
              <w:spacing w:line="360" w:lineRule="auto"/>
              <w:jc w:val="both"/>
              <w:rPr>
                <w:rFonts w:ascii="Book Antiqua" w:hAnsi="Book Antiqua" w:cs="Arial"/>
              </w:rPr>
            </w:pPr>
            <w:r w:rsidRPr="00041F3B">
              <w:rPr>
                <w:rFonts w:ascii="Book Antiqua" w:hAnsi="Book Antiqua" w:cs="Arial"/>
              </w:rPr>
              <w:t>PZ:</w:t>
            </w:r>
            <w:r w:rsidR="00A302BB" w:rsidRPr="00041F3B">
              <w:rPr>
                <w:rFonts w:ascii="Book Antiqua" w:hAnsi="Book Antiqua" w:cs="Arial"/>
              </w:rPr>
              <w:t xml:space="preserve"> 1.992</w:t>
            </w:r>
            <w:r w:rsidR="007836EC" w:rsidRPr="00041F3B">
              <w:rPr>
                <w:rFonts w:ascii="Book Antiqua" w:eastAsia="宋体" w:hAnsi="Book Antiqua" w:cs="Arial" w:hint="eastAsia"/>
                <w:lang w:eastAsia="zh-CN"/>
              </w:rPr>
              <w:t xml:space="preserve"> </w:t>
            </w:r>
            <w:r w:rsidR="00A302BB" w:rsidRPr="00041F3B">
              <w:rPr>
                <w:rFonts w:ascii="Book Antiqua" w:hAnsi="Book Antiqua" w:cs="Arial"/>
              </w:rPr>
              <w:t>(0.208)</w:t>
            </w:r>
          </w:p>
        </w:tc>
      </w:tr>
      <w:tr w:rsidR="00AC585D" w:rsidRPr="00041F3B" w14:paraId="4AC244F5" w14:textId="77777777" w:rsidTr="0020477F">
        <w:tc>
          <w:tcPr>
            <w:tcW w:w="1526" w:type="dxa"/>
          </w:tcPr>
          <w:p w14:paraId="19DC50AF" w14:textId="554B479B" w:rsidR="00AC585D" w:rsidRPr="00041F3B" w:rsidRDefault="00AC585D" w:rsidP="00FF7EA7">
            <w:pPr>
              <w:spacing w:line="360" w:lineRule="auto"/>
              <w:jc w:val="both"/>
              <w:rPr>
                <w:rFonts w:ascii="Book Antiqua" w:hAnsi="Book Antiqua" w:cs="Arial"/>
              </w:rPr>
            </w:pPr>
            <w:r w:rsidRPr="00041F3B">
              <w:rPr>
                <w:rFonts w:ascii="Book Antiqua" w:hAnsi="Book Antiqua" w:cs="Arial"/>
              </w:rPr>
              <w:t>Tamada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[173]</w:t>
            </w:r>
            <w:r w:rsidR="00835E4E" w:rsidRPr="00041F3B">
              <w:rPr>
                <w:rFonts w:ascii="Book Antiqua" w:eastAsia="宋体" w:hAnsi="Book Antiqua" w:cs="Arial" w:hint="eastAsia"/>
                <w:lang w:eastAsia="zh-CN"/>
              </w:rPr>
              <w:t>,</w:t>
            </w:r>
          </w:p>
          <w:p w14:paraId="1D70A7E0" w14:textId="626E43F3" w:rsidR="00AC585D" w:rsidRPr="00041F3B" w:rsidRDefault="00AC585D" w:rsidP="00875B74">
            <w:pPr>
              <w:spacing w:line="360" w:lineRule="auto"/>
              <w:jc w:val="both"/>
              <w:rPr>
                <w:rFonts w:ascii="Book Antiqua" w:hAnsi="Book Antiqua" w:cs="Arial"/>
              </w:rPr>
            </w:pPr>
            <w:r w:rsidRPr="00041F3B">
              <w:rPr>
                <w:rFonts w:ascii="Book Antiqua" w:hAnsi="Book Antiqua" w:cs="Arial"/>
              </w:rPr>
              <w:t>2008</w:t>
            </w:r>
          </w:p>
        </w:tc>
        <w:tc>
          <w:tcPr>
            <w:tcW w:w="1417" w:type="dxa"/>
          </w:tcPr>
          <w:p w14:paraId="05E4FE8A" w14:textId="3E11438E" w:rsidR="00AC585D" w:rsidRPr="00041F3B" w:rsidRDefault="00286B14" w:rsidP="00FF7EA7">
            <w:pPr>
              <w:spacing w:line="360" w:lineRule="auto"/>
              <w:jc w:val="both"/>
              <w:rPr>
                <w:rFonts w:ascii="Book Antiqua" w:hAnsi="Book Antiqua" w:cs="Arial"/>
              </w:rPr>
            </w:pPr>
            <w:r w:rsidRPr="00041F3B">
              <w:rPr>
                <w:rFonts w:ascii="Book Antiqua" w:hAnsi="Book Antiqua" w:cs="Arial"/>
              </w:rPr>
              <w:t>GE Signa</w:t>
            </w:r>
          </w:p>
        </w:tc>
        <w:tc>
          <w:tcPr>
            <w:tcW w:w="1134" w:type="dxa"/>
          </w:tcPr>
          <w:p w14:paraId="3D05B685" w14:textId="2904BC4C" w:rsidR="00AC585D"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1F37E39C" w14:textId="65BED21E" w:rsidR="00AC585D" w:rsidRPr="00041F3B" w:rsidRDefault="002F3347" w:rsidP="00FF7EA7">
            <w:pPr>
              <w:spacing w:line="360" w:lineRule="auto"/>
              <w:jc w:val="both"/>
              <w:rPr>
                <w:rFonts w:ascii="Book Antiqua" w:hAnsi="Book Antiqua" w:cs="Arial"/>
              </w:rPr>
            </w:pPr>
            <w:r w:rsidRPr="00041F3B">
              <w:rPr>
                <w:rFonts w:ascii="Book Antiqua" w:hAnsi="Book Antiqua" w:cs="Arial"/>
              </w:rPr>
              <w:t>SS SE EPI</w:t>
            </w:r>
          </w:p>
        </w:tc>
        <w:tc>
          <w:tcPr>
            <w:tcW w:w="1842" w:type="dxa"/>
          </w:tcPr>
          <w:p w14:paraId="3E23A29A" w14:textId="4D122BC5" w:rsidR="00AC585D" w:rsidRPr="00041F3B" w:rsidRDefault="00286B14" w:rsidP="00FF7EA7">
            <w:pPr>
              <w:spacing w:line="360" w:lineRule="auto"/>
              <w:jc w:val="both"/>
              <w:rPr>
                <w:rFonts w:ascii="Book Antiqua" w:hAnsi="Book Antiqua" w:cs="Arial"/>
              </w:rPr>
            </w:pPr>
            <w:r w:rsidRPr="00041F3B">
              <w:rPr>
                <w:rFonts w:ascii="Book Antiqua" w:hAnsi="Book Antiqua" w:cs="Arial"/>
              </w:rPr>
              <w:t>5500/67.7</w:t>
            </w:r>
          </w:p>
        </w:tc>
        <w:tc>
          <w:tcPr>
            <w:tcW w:w="2412" w:type="dxa"/>
          </w:tcPr>
          <w:p w14:paraId="190B6FB4" w14:textId="7A1A8A99" w:rsidR="00AC585D" w:rsidRPr="00041F3B" w:rsidRDefault="0045100E" w:rsidP="00FF7EA7">
            <w:pPr>
              <w:spacing w:line="360" w:lineRule="auto"/>
              <w:jc w:val="both"/>
              <w:rPr>
                <w:rFonts w:ascii="Book Antiqua" w:hAnsi="Book Antiqua" w:cs="Arial"/>
              </w:rPr>
            </w:pPr>
            <w:r w:rsidRPr="00041F3B">
              <w:rPr>
                <w:rFonts w:ascii="Book Antiqua" w:hAnsi="Book Antiqua" w:cs="Arial"/>
              </w:rPr>
              <w:t>114</w:t>
            </w:r>
            <w:r w:rsidR="00A813D8" w:rsidRPr="00041F3B">
              <w:rPr>
                <w:rFonts w:ascii="Book Antiqua" w:hAnsi="Book Antiqua" w:cs="Arial"/>
              </w:rPr>
              <w:t>/</w:t>
            </w:r>
            <w:r w:rsidRPr="00041F3B">
              <w:rPr>
                <w:rFonts w:ascii="Book Antiqua" w:hAnsi="Book Antiqua" w:cs="Arial"/>
              </w:rPr>
              <w:t>55</w:t>
            </w:r>
          </w:p>
          <w:p w14:paraId="24ED6D0F" w14:textId="28A5652E" w:rsidR="0099015E" w:rsidRPr="00041F3B" w:rsidRDefault="0099015E" w:rsidP="00FF7EA7">
            <w:pPr>
              <w:pStyle w:val="ListParagraph"/>
              <w:numPr>
                <w:ilvl w:val="0"/>
                <w:numId w:val="18"/>
              </w:numPr>
              <w:spacing w:line="360" w:lineRule="auto"/>
              <w:ind w:left="0" w:firstLine="0"/>
              <w:jc w:val="both"/>
              <w:rPr>
                <w:rFonts w:ascii="Book Antiqua" w:hAnsi="Book Antiqua" w:cs="Arial"/>
              </w:rPr>
            </w:pPr>
            <w:r w:rsidRPr="00041F3B">
              <w:rPr>
                <w:rFonts w:ascii="Book Antiqua" w:hAnsi="Book Antiqua" w:cs="Arial"/>
              </w:rPr>
              <w:t>20</w:t>
            </w:r>
            <w:r w:rsidR="00EA33B6" w:rsidRPr="00041F3B">
              <w:rPr>
                <w:rFonts w:ascii="Book Antiqua" w:eastAsia="宋体" w:hAnsi="Book Antiqua" w:cs="Arial" w:hint="eastAsia"/>
                <w:lang w:eastAsia="zh-CN"/>
              </w:rPr>
              <w:t xml:space="preserve"> </w:t>
            </w:r>
            <w:r w:rsidRPr="00041F3B">
              <w:rPr>
                <w:rFonts w:ascii="Book Antiqua" w:hAnsi="Book Antiqua" w:cs="Arial"/>
              </w:rPr>
              <w:t>≤</w:t>
            </w:r>
            <w:r w:rsidR="00EA33B6" w:rsidRPr="00041F3B">
              <w:rPr>
                <w:rFonts w:ascii="Book Antiqua" w:eastAsia="宋体" w:hAnsi="Book Antiqua" w:cs="Arial" w:hint="eastAsia"/>
                <w:lang w:eastAsia="zh-CN"/>
              </w:rPr>
              <w:t xml:space="preserve"> </w:t>
            </w:r>
            <w:r w:rsidRPr="00041F3B">
              <w:rPr>
                <w:rFonts w:ascii="Book Antiqua" w:hAnsi="Book Antiqua" w:cs="Arial"/>
              </w:rPr>
              <w:t>age</w:t>
            </w:r>
            <w:r w:rsidR="00EA33B6" w:rsidRPr="00041F3B">
              <w:rPr>
                <w:rFonts w:ascii="Book Antiqua" w:eastAsia="宋体" w:hAnsi="Book Antiqua" w:cs="Arial" w:hint="eastAsia"/>
                <w:lang w:eastAsia="zh-CN"/>
              </w:rPr>
              <w:t xml:space="preserve"> </w:t>
            </w:r>
            <w:r w:rsidRPr="00041F3B">
              <w:rPr>
                <w:rFonts w:ascii="Book Antiqua" w:hAnsi="Book Antiqua" w:cs="Arial"/>
              </w:rPr>
              <w:t>≤</w:t>
            </w:r>
            <w:r w:rsidR="00EA33B6" w:rsidRPr="00041F3B">
              <w:rPr>
                <w:rFonts w:ascii="Book Antiqua" w:eastAsia="宋体" w:hAnsi="Book Antiqua" w:cs="Arial" w:hint="eastAsia"/>
                <w:lang w:eastAsia="zh-CN"/>
              </w:rPr>
              <w:t xml:space="preserve"> </w:t>
            </w:r>
            <w:r w:rsidRPr="00041F3B">
              <w:rPr>
                <w:rFonts w:ascii="Book Antiqua" w:hAnsi="Book Antiqua" w:cs="Arial"/>
              </w:rPr>
              <w:t>39 (</w:t>
            </w:r>
            <w:r w:rsidR="00EA33B6" w:rsidRPr="00041F3B">
              <w:rPr>
                <w:rFonts w:ascii="Book Antiqua" w:hAnsi="Book Antiqua" w:cs="Arial"/>
                <w:i/>
              </w:rPr>
              <w:t>n</w:t>
            </w:r>
            <w:r w:rsidR="00EA33B6" w:rsidRPr="00041F3B">
              <w:rPr>
                <w:rFonts w:ascii="Book Antiqua" w:eastAsia="宋体" w:hAnsi="Book Antiqua" w:cs="Arial"/>
                <w:lang w:eastAsia="zh-CN"/>
              </w:rPr>
              <w:t xml:space="preserve"> </w:t>
            </w:r>
            <w:r w:rsidRPr="00041F3B">
              <w:rPr>
                <w:rFonts w:ascii="Book Antiqua" w:hAnsi="Book Antiqua" w:cs="Arial"/>
              </w:rPr>
              <w:t>=</w:t>
            </w:r>
            <w:r w:rsidR="00EA33B6" w:rsidRPr="00041F3B">
              <w:rPr>
                <w:rFonts w:ascii="Book Antiqua" w:eastAsia="宋体" w:hAnsi="Book Antiqua" w:cs="Arial" w:hint="eastAsia"/>
                <w:lang w:eastAsia="zh-CN"/>
              </w:rPr>
              <w:t xml:space="preserve"> </w:t>
            </w:r>
            <w:r w:rsidRPr="00041F3B">
              <w:rPr>
                <w:rFonts w:ascii="Book Antiqua" w:hAnsi="Book Antiqua" w:cs="Arial"/>
              </w:rPr>
              <w:t>11)</w:t>
            </w:r>
          </w:p>
          <w:p w14:paraId="2CF2ADE7" w14:textId="39CF8E5B" w:rsidR="0099015E" w:rsidRPr="00041F3B" w:rsidRDefault="0099015E" w:rsidP="00FF7EA7">
            <w:pPr>
              <w:pStyle w:val="ListParagraph"/>
              <w:numPr>
                <w:ilvl w:val="0"/>
                <w:numId w:val="18"/>
              </w:numPr>
              <w:spacing w:line="360" w:lineRule="auto"/>
              <w:ind w:left="0" w:firstLine="0"/>
              <w:jc w:val="both"/>
              <w:rPr>
                <w:rFonts w:ascii="Book Antiqua" w:hAnsi="Book Antiqua" w:cs="Arial"/>
              </w:rPr>
            </w:pPr>
            <w:r w:rsidRPr="00041F3B">
              <w:rPr>
                <w:rFonts w:ascii="Book Antiqua" w:hAnsi="Book Antiqua" w:cs="Arial"/>
              </w:rPr>
              <w:t>40</w:t>
            </w:r>
            <w:r w:rsidR="00EA33B6" w:rsidRPr="00041F3B">
              <w:rPr>
                <w:rFonts w:ascii="Book Antiqua" w:eastAsia="宋体" w:hAnsi="Book Antiqua" w:cs="Arial" w:hint="eastAsia"/>
                <w:lang w:eastAsia="zh-CN"/>
              </w:rPr>
              <w:t xml:space="preserve"> </w:t>
            </w:r>
            <w:r w:rsidRPr="00041F3B">
              <w:rPr>
                <w:rFonts w:ascii="Book Antiqua" w:hAnsi="Book Antiqua" w:cs="Arial"/>
              </w:rPr>
              <w:t>≤</w:t>
            </w:r>
            <w:r w:rsidR="00EA33B6" w:rsidRPr="00041F3B">
              <w:rPr>
                <w:rFonts w:ascii="Book Antiqua" w:eastAsia="宋体" w:hAnsi="Book Antiqua" w:cs="Arial" w:hint="eastAsia"/>
                <w:lang w:eastAsia="zh-CN"/>
              </w:rPr>
              <w:t xml:space="preserve"> </w:t>
            </w:r>
            <w:r w:rsidRPr="00041F3B">
              <w:rPr>
                <w:rFonts w:ascii="Book Antiqua" w:hAnsi="Book Antiqua" w:cs="Arial"/>
              </w:rPr>
              <w:t>age</w:t>
            </w:r>
            <w:r w:rsidR="00EA33B6" w:rsidRPr="00041F3B">
              <w:rPr>
                <w:rFonts w:ascii="Book Antiqua" w:eastAsia="宋体" w:hAnsi="Book Antiqua" w:cs="Arial" w:hint="eastAsia"/>
                <w:lang w:eastAsia="zh-CN"/>
              </w:rPr>
              <w:t xml:space="preserve"> </w:t>
            </w:r>
            <w:r w:rsidRPr="00041F3B">
              <w:rPr>
                <w:rFonts w:ascii="Book Antiqua" w:hAnsi="Book Antiqua" w:cs="Arial"/>
              </w:rPr>
              <w:t>≤</w:t>
            </w:r>
            <w:r w:rsidR="00EA33B6" w:rsidRPr="00041F3B">
              <w:rPr>
                <w:rFonts w:ascii="Book Antiqua" w:eastAsia="宋体" w:hAnsi="Book Antiqua" w:cs="Arial" w:hint="eastAsia"/>
                <w:lang w:eastAsia="zh-CN"/>
              </w:rPr>
              <w:t xml:space="preserve"> </w:t>
            </w:r>
            <w:r w:rsidRPr="00041F3B">
              <w:rPr>
                <w:rFonts w:ascii="Book Antiqua" w:hAnsi="Book Antiqua" w:cs="Arial"/>
              </w:rPr>
              <w:t>59 (</w:t>
            </w:r>
            <w:r w:rsidR="00EA33B6" w:rsidRPr="00041F3B">
              <w:rPr>
                <w:rFonts w:ascii="Book Antiqua" w:hAnsi="Book Antiqua" w:cs="Arial"/>
                <w:i/>
              </w:rPr>
              <w:t>n</w:t>
            </w:r>
            <w:r w:rsidR="00EA33B6" w:rsidRPr="00041F3B">
              <w:rPr>
                <w:rFonts w:ascii="Book Antiqua" w:eastAsia="宋体" w:hAnsi="Book Antiqua" w:cs="Arial"/>
                <w:lang w:eastAsia="zh-CN"/>
              </w:rPr>
              <w:t xml:space="preserve"> </w:t>
            </w:r>
            <w:r w:rsidR="00EA33B6" w:rsidRPr="00041F3B">
              <w:rPr>
                <w:rFonts w:ascii="Book Antiqua" w:hAnsi="Book Antiqua" w:cs="Arial"/>
              </w:rPr>
              <w:t>=</w:t>
            </w:r>
            <w:r w:rsidR="00EA33B6" w:rsidRPr="00041F3B">
              <w:rPr>
                <w:rFonts w:ascii="Book Antiqua" w:eastAsia="宋体" w:hAnsi="Book Antiqua" w:cs="Arial" w:hint="eastAsia"/>
                <w:lang w:eastAsia="zh-CN"/>
              </w:rPr>
              <w:t xml:space="preserve"> </w:t>
            </w:r>
            <w:r w:rsidRPr="00041F3B">
              <w:rPr>
                <w:rFonts w:ascii="Book Antiqua" w:hAnsi="Book Antiqua" w:cs="Arial"/>
              </w:rPr>
              <w:t>62)</w:t>
            </w:r>
          </w:p>
          <w:p w14:paraId="7506515A" w14:textId="37E21770" w:rsidR="0099015E" w:rsidRPr="00041F3B" w:rsidRDefault="0099015E" w:rsidP="00FF7EA7">
            <w:pPr>
              <w:pStyle w:val="ListParagraph"/>
              <w:numPr>
                <w:ilvl w:val="0"/>
                <w:numId w:val="18"/>
              </w:numPr>
              <w:spacing w:line="360" w:lineRule="auto"/>
              <w:ind w:left="0" w:firstLine="0"/>
              <w:jc w:val="both"/>
              <w:rPr>
                <w:rFonts w:ascii="Book Antiqua" w:hAnsi="Book Antiqua" w:cs="Arial"/>
              </w:rPr>
            </w:pPr>
            <w:r w:rsidRPr="00041F3B">
              <w:rPr>
                <w:rFonts w:ascii="Book Antiqua" w:hAnsi="Book Antiqua" w:cs="Arial"/>
              </w:rPr>
              <w:t>60</w:t>
            </w:r>
            <w:r w:rsidR="00EA33B6" w:rsidRPr="00041F3B">
              <w:rPr>
                <w:rFonts w:ascii="Book Antiqua" w:eastAsia="宋体" w:hAnsi="Book Antiqua" w:cs="Arial" w:hint="eastAsia"/>
                <w:lang w:eastAsia="zh-CN"/>
              </w:rPr>
              <w:t xml:space="preserve"> </w:t>
            </w:r>
            <w:r w:rsidRPr="00041F3B">
              <w:rPr>
                <w:rFonts w:ascii="Book Antiqua" w:hAnsi="Book Antiqua" w:cs="Arial"/>
              </w:rPr>
              <w:t>≤</w:t>
            </w:r>
            <w:r w:rsidR="00EA33B6" w:rsidRPr="00041F3B">
              <w:rPr>
                <w:rFonts w:ascii="Book Antiqua" w:eastAsia="宋体" w:hAnsi="Book Antiqua" w:cs="Arial" w:hint="eastAsia"/>
                <w:lang w:eastAsia="zh-CN"/>
              </w:rPr>
              <w:t xml:space="preserve"> </w:t>
            </w:r>
            <w:r w:rsidRPr="00041F3B">
              <w:rPr>
                <w:rFonts w:ascii="Book Antiqua" w:hAnsi="Book Antiqua" w:cs="Arial"/>
              </w:rPr>
              <w:t>age</w:t>
            </w:r>
            <w:r w:rsidR="00EA33B6" w:rsidRPr="00041F3B">
              <w:rPr>
                <w:rFonts w:ascii="Book Antiqua" w:eastAsia="宋体" w:hAnsi="Book Antiqua" w:cs="Arial" w:hint="eastAsia"/>
                <w:lang w:eastAsia="zh-CN"/>
              </w:rPr>
              <w:t xml:space="preserve"> </w:t>
            </w:r>
            <w:r w:rsidRPr="00041F3B">
              <w:rPr>
                <w:rFonts w:ascii="Book Antiqua" w:hAnsi="Book Antiqua" w:cs="Arial"/>
              </w:rPr>
              <w:t>≤</w:t>
            </w:r>
            <w:r w:rsidR="00EA33B6" w:rsidRPr="00041F3B">
              <w:rPr>
                <w:rFonts w:ascii="Book Antiqua" w:eastAsia="宋体" w:hAnsi="Book Antiqua" w:cs="Arial" w:hint="eastAsia"/>
                <w:lang w:eastAsia="zh-CN"/>
              </w:rPr>
              <w:t xml:space="preserve"> </w:t>
            </w:r>
            <w:r w:rsidRPr="00041F3B">
              <w:rPr>
                <w:rFonts w:ascii="Book Antiqua" w:hAnsi="Book Antiqua" w:cs="Arial"/>
              </w:rPr>
              <w:t>89 (</w:t>
            </w:r>
            <w:r w:rsidR="00EA33B6" w:rsidRPr="00041F3B">
              <w:rPr>
                <w:rFonts w:ascii="Book Antiqua" w:hAnsi="Book Antiqua" w:cs="Arial"/>
                <w:i/>
              </w:rPr>
              <w:t>n</w:t>
            </w:r>
            <w:r w:rsidR="00EA33B6" w:rsidRPr="00041F3B">
              <w:rPr>
                <w:rFonts w:ascii="Book Antiqua" w:eastAsia="宋体" w:hAnsi="Book Antiqua" w:cs="Arial"/>
                <w:lang w:eastAsia="zh-CN"/>
              </w:rPr>
              <w:t xml:space="preserve"> </w:t>
            </w:r>
            <w:r w:rsidR="00EA33B6" w:rsidRPr="00041F3B">
              <w:rPr>
                <w:rFonts w:ascii="Book Antiqua" w:hAnsi="Book Antiqua" w:cs="Arial"/>
              </w:rPr>
              <w:t>=</w:t>
            </w:r>
            <w:r w:rsidR="00EA33B6" w:rsidRPr="00041F3B">
              <w:rPr>
                <w:rFonts w:ascii="Book Antiqua" w:eastAsia="宋体" w:hAnsi="Book Antiqua" w:cs="Arial" w:hint="eastAsia"/>
                <w:lang w:eastAsia="zh-CN"/>
              </w:rPr>
              <w:t xml:space="preserve"> </w:t>
            </w:r>
            <w:r w:rsidRPr="00041F3B">
              <w:rPr>
                <w:rFonts w:ascii="Book Antiqua" w:hAnsi="Book Antiqua" w:cs="Arial"/>
              </w:rPr>
              <w:t>41)</w:t>
            </w:r>
          </w:p>
          <w:p w14:paraId="7821B9FF" w14:textId="4FC71E97" w:rsidR="0099015E" w:rsidRPr="00041F3B" w:rsidRDefault="0099015E" w:rsidP="00FF7EA7">
            <w:pPr>
              <w:pStyle w:val="ListParagraph"/>
              <w:spacing w:line="360" w:lineRule="auto"/>
              <w:ind w:left="0"/>
              <w:jc w:val="both"/>
              <w:rPr>
                <w:rFonts w:ascii="Book Antiqua" w:hAnsi="Book Antiqua" w:cs="Arial"/>
              </w:rPr>
            </w:pPr>
          </w:p>
        </w:tc>
        <w:tc>
          <w:tcPr>
            <w:tcW w:w="1984" w:type="dxa"/>
          </w:tcPr>
          <w:p w14:paraId="40E9537D" w14:textId="49ED34FA" w:rsidR="00AC585D" w:rsidRPr="00041F3B" w:rsidRDefault="00C2054B"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633F5FBB" w14:textId="77777777" w:rsidR="00F01D83" w:rsidRPr="00041F3B" w:rsidRDefault="00F01D83" w:rsidP="00FF7EA7">
            <w:pPr>
              <w:pStyle w:val="ListParagraph"/>
              <w:numPr>
                <w:ilvl w:val="0"/>
                <w:numId w:val="19"/>
              </w:numPr>
              <w:spacing w:line="360" w:lineRule="auto"/>
              <w:ind w:left="0" w:firstLine="0"/>
              <w:jc w:val="both"/>
              <w:rPr>
                <w:rFonts w:ascii="Book Antiqua" w:hAnsi="Book Antiqua" w:cs="Arial"/>
              </w:rPr>
            </w:pPr>
          </w:p>
          <w:p w14:paraId="6B082A39" w14:textId="242E29EC" w:rsidR="00F01D83" w:rsidRPr="00041F3B" w:rsidRDefault="009A2742" w:rsidP="00FF7EA7">
            <w:pPr>
              <w:spacing w:line="360" w:lineRule="auto"/>
              <w:jc w:val="both"/>
              <w:rPr>
                <w:rFonts w:ascii="Book Antiqua" w:hAnsi="Book Antiqua" w:cs="Arial"/>
              </w:rPr>
            </w:pPr>
            <w:r w:rsidRPr="00041F3B">
              <w:rPr>
                <w:rFonts w:ascii="Book Antiqua" w:hAnsi="Book Antiqua" w:cs="Arial"/>
              </w:rPr>
              <w:t>CG:</w:t>
            </w:r>
            <w:r w:rsidR="00F01D83" w:rsidRPr="00041F3B">
              <w:rPr>
                <w:rFonts w:ascii="Book Antiqua" w:hAnsi="Book Antiqua" w:cs="Arial"/>
              </w:rPr>
              <w:t xml:space="preserve"> </w:t>
            </w:r>
            <w:r w:rsidR="00AD51D8" w:rsidRPr="00041F3B">
              <w:rPr>
                <w:rFonts w:ascii="Book Antiqua" w:hAnsi="Book Antiqua" w:cs="Arial"/>
              </w:rPr>
              <w:t>1.22</w:t>
            </w:r>
            <w:r w:rsidR="007836EC" w:rsidRPr="00041F3B">
              <w:rPr>
                <w:rFonts w:ascii="Book Antiqua" w:eastAsia="宋体" w:hAnsi="Book Antiqua" w:cs="Arial" w:hint="eastAsia"/>
                <w:lang w:eastAsia="zh-CN"/>
              </w:rPr>
              <w:t xml:space="preserve"> </w:t>
            </w:r>
            <w:r w:rsidR="00AD51D8" w:rsidRPr="00041F3B">
              <w:rPr>
                <w:rFonts w:ascii="Book Antiqua" w:hAnsi="Book Antiqua" w:cs="Arial"/>
              </w:rPr>
              <w:t>(0.10)</w:t>
            </w:r>
          </w:p>
          <w:p w14:paraId="226CFFAC" w14:textId="1A0B044D" w:rsidR="00E43AB4" w:rsidRPr="00041F3B" w:rsidRDefault="009A2742" w:rsidP="00FF7EA7">
            <w:pPr>
              <w:spacing w:line="360" w:lineRule="auto"/>
              <w:jc w:val="both"/>
              <w:rPr>
                <w:rFonts w:ascii="Book Antiqua" w:hAnsi="Book Antiqua" w:cs="Arial"/>
              </w:rPr>
            </w:pPr>
            <w:r w:rsidRPr="00041F3B">
              <w:rPr>
                <w:rFonts w:ascii="Book Antiqua" w:hAnsi="Book Antiqua" w:cs="Arial"/>
              </w:rPr>
              <w:t>PZ:</w:t>
            </w:r>
            <w:r w:rsidR="00F01D83" w:rsidRPr="00041F3B">
              <w:rPr>
                <w:rFonts w:ascii="Book Antiqua" w:hAnsi="Book Antiqua" w:cs="Arial"/>
              </w:rPr>
              <w:t xml:space="preserve"> </w:t>
            </w:r>
            <w:r w:rsidR="00AD51D8" w:rsidRPr="00041F3B">
              <w:rPr>
                <w:rFonts w:ascii="Book Antiqua" w:hAnsi="Book Antiqua" w:cs="Arial"/>
              </w:rPr>
              <w:t>1.37</w:t>
            </w:r>
            <w:r w:rsidR="007836EC" w:rsidRPr="00041F3B">
              <w:rPr>
                <w:rFonts w:ascii="Book Antiqua" w:eastAsia="宋体" w:hAnsi="Book Antiqua" w:cs="Arial" w:hint="eastAsia"/>
                <w:lang w:eastAsia="zh-CN"/>
              </w:rPr>
              <w:t xml:space="preserve"> </w:t>
            </w:r>
            <w:r w:rsidR="00AD51D8" w:rsidRPr="00041F3B">
              <w:rPr>
                <w:rFonts w:ascii="Book Antiqua" w:hAnsi="Book Antiqua" w:cs="Arial"/>
              </w:rPr>
              <w:t>(0.18)</w:t>
            </w:r>
          </w:p>
          <w:p w14:paraId="028CCAE7" w14:textId="77777777" w:rsidR="00F01D83" w:rsidRPr="00041F3B" w:rsidRDefault="00F01D83" w:rsidP="00FF7EA7">
            <w:pPr>
              <w:pStyle w:val="ListParagraph"/>
              <w:numPr>
                <w:ilvl w:val="0"/>
                <w:numId w:val="19"/>
              </w:numPr>
              <w:spacing w:line="360" w:lineRule="auto"/>
              <w:ind w:left="0" w:firstLine="0"/>
              <w:jc w:val="both"/>
              <w:rPr>
                <w:rFonts w:ascii="Book Antiqua" w:hAnsi="Book Antiqua" w:cs="Arial"/>
              </w:rPr>
            </w:pPr>
          </w:p>
          <w:p w14:paraId="5A1A87D4" w14:textId="33B0AEFA" w:rsidR="00545DC4" w:rsidRPr="00041F3B" w:rsidRDefault="009A2742" w:rsidP="00FF7EA7">
            <w:pPr>
              <w:spacing w:line="360" w:lineRule="auto"/>
              <w:jc w:val="both"/>
              <w:rPr>
                <w:rFonts w:ascii="Book Antiqua" w:hAnsi="Book Antiqua" w:cs="Arial"/>
              </w:rPr>
            </w:pPr>
            <w:r w:rsidRPr="00041F3B">
              <w:rPr>
                <w:rFonts w:ascii="Book Antiqua" w:hAnsi="Book Antiqua" w:cs="Arial"/>
              </w:rPr>
              <w:t>CG:</w:t>
            </w:r>
            <w:r w:rsidR="00F01D83" w:rsidRPr="00041F3B">
              <w:rPr>
                <w:rFonts w:ascii="Book Antiqua" w:hAnsi="Book Antiqua" w:cs="Arial"/>
              </w:rPr>
              <w:t xml:space="preserve"> </w:t>
            </w:r>
            <w:r w:rsidR="00120EAA" w:rsidRPr="00041F3B">
              <w:rPr>
                <w:rFonts w:ascii="Book Antiqua" w:hAnsi="Book Antiqua" w:cs="Arial"/>
              </w:rPr>
              <w:t>1.27</w:t>
            </w:r>
            <w:r w:rsidR="007836EC" w:rsidRPr="00041F3B">
              <w:rPr>
                <w:rFonts w:ascii="Book Antiqua" w:eastAsia="宋体" w:hAnsi="Book Antiqua" w:cs="Arial" w:hint="eastAsia"/>
                <w:lang w:eastAsia="zh-CN"/>
              </w:rPr>
              <w:t xml:space="preserve"> </w:t>
            </w:r>
            <w:r w:rsidR="00120EAA" w:rsidRPr="00041F3B">
              <w:rPr>
                <w:rFonts w:ascii="Book Antiqua" w:hAnsi="Book Antiqua" w:cs="Arial"/>
              </w:rPr>
              <w:t>(0.12)</w:t>
            </w:r>
          </w:p>
          <w:p w14:paraId="0401D619" w14:textId="1C357EB8" w:rsidR="009A2742" w:rsidRPr="00041F3B" w:rsidRDefault="009A2742" w:rsidP="00FF7EA7">
            <w:pPr>
              <w:spacing w:line="360" w:lineRule="auto"/>
              <w:jc w:val="both"/>
              <w:rPr>
                <w:rFonts w:ascii="Book Antiqua" w:hAnsi="Book Antiqua" w:cs="Arial"/>
              </w:rPr>
            </w:pPr>
            <w:r w:rsidRPr="00041F3B">
              <w:rPr>
                <w:rFonts w:ascii="Book Antiqua" w:hAnsi="Book Antiqua" w:cs="Arial"/>
              </w:rPr>
              <w:t>PZ:</w:t>
            </w:r>
            <w:r w:rsidR="00F01D83" w:rsidRPr="00041F3B">
              <w:rPr>
                <w:rFonts w:ascii="Book Antiqua" w:hAnsi="Book Antiqua" w:cs="Arial"/>
              </w:rPr>
              <w:t xml:space="preserve"> </w:t>
            </w:r>
            <w:r w:rsidR="006828DD" w:rsidRPr="00041F3B">
              <w:rPr>
                <w:rFonts w:ascii="Book Antiqua" w:hAnsi="Book Antiqua" w:cs="Arial"/>
              </w:rPr>
              <w:t>1.63</w:t>
            </w:r>
            <w:r w:rsidR="007836EC" w:rsidRPr="00041F3B">
              <w:rPr>
                <w:rFonts w:ascii="Book Antiqua" w:eastAsia="宋体" w:hAnsi="Book Antiqua" w:cs="Arial" w:hint="eastAsia"/>
                <w:lang w:eastAsia="zh-CN"/>
              </w:rPr>
              <w:t xml:space="preserve"> </w:t>
            </w:r>
            <w:r w:rsidR="006828DD" w:rsidRPr="00041F3B">
              <w:rPr>
                <w:rFonts w:ascii="Book Antiqua" w:hAnsi="Book Antiqua" w:cs="Arial"/>
              </w:rPr>
              <w:t>(0.26)</w:t>
            </w:r>
          </w:p>
          <w:p w14:paraId="1EE823B5" w14:textId="77777777" w:rsidR="00F01D83" w:rsidRPr="00041F3B" w:rsidRDefault="00F01D83" w:rsidP="00FF7EA7">
            <w:pPr>
              <w:pStyle w:val="ListParagraph"/>
              <w:numPr>
                <w:ilvl w:val="0"/>
                <w:numId w:val="19"/>
              </w:numPr>
              <w:spacing w:line="360" w:lineRule="auto"/>
              <w:ind w:left="0" w:firstLine="0"/>
              <w:jc w:val="both"/>
              <w:rPr>
                <w:rFonts w:ascii="Book Antiqua" w:hAnsi="Book Antiqua" w:cs="Arial"/>
              </w:rPr>
            </w:pPr>
          </w:p>
          <w:p w14:paraId="1245A791" w14:textId="4B4B20C6" w:rsidR="00545DC4" w:rsidRPr="00041F3B" w:rsidRDefault="009A2742" w:rsidP="00FF7EA7">
            <w:pPr>
              <w:spacing w:line="360" w:lineRule="auto"/>
              <w:jc w:val="both"/>
              <w:rPr>
                <w:rFonts w:ascii="Book Antiqua" w:hAnsi="Book Antiqua" w:cs="Arial"/>
              </w:rPr>
            </w:pPr>
            <w:r w:rsidRPr="00041F3B">
              <w:rPr>
                <w:rFonts w:ascii="Book Antiqua" w:hAnsi="Book Antiqua" w:cs="Arial"/>
              </w:rPr>
              <w:t>CG:</w:t>
            </w:r>
            <w:r w:rsidR="00F01D83" w:rsidRPr="00041F3B">
              <w:rPr>
                <w:rFonts w:ascii="Book Antiqua" w:hAnsi="Book Antiqua" w:cs="Arial"/>
              </w:rPr>
              <w:t xml:space="preserve"> </w:t>
            </w:r>
            <w:r w:rsidR="00120EAA" w:rsidRPr="00041F3B">
              <w:rPr>
                <w:rFonts w:ascii="Book Antiqua" w:hAnsi="Book Antiqua" w:cs="Arial"/>
              </w:rPr>
              <w:t>1.27</w:t>
            </w:r>
            <w:r w:rsidR="007836EC" w:rsidRPr="00041F3B">
              <w:rPr>
                <w:rFonts w:ascii="Book Antiqua" w:eastAsia="宋体" w:hAnsi="Book Antiqua" w:cs="Arial" w:hint="eastAsia"/>
                <w:lang w:eastAsia="zh-CN"/>
              </w:rPr>
              <w:t xml:space="preserve"> </w:t>
            </w:r>
            <w:r w:rsidR="00120EAA" w:rsidRPr="00041F3B">
              <w:rPr>
                <w:rFonts w:ascii="Book Antiqua" w:hAnsi="Book Antiqua" w:cs="Arial"/>
              </w:rPr>
              <w:t>(0.12)</w:t>
            </w:r>
          </w:p>
          <w:p w14:paraId="77BE4946" w14:textId="1C353428" w:rsidR="009A2742" w:rsidRPr="00041F3B" w:rsidRDefault="009A2742" w:rsidP="00FF7EA7">
            <w:pPr>
              <w:spacing w:line="360" w:lineRule="auto"/>
              <w:jc w:val="both"/>
              <w:rPr>
                <w:rFonts w:ascii="Book Antiqua" w:hAnsi="Book Antiqua" w:cs="Arial"/>
              </w:rPr>
            </w:pPr>
            <w:r w:rsidRPr="00041F3B">
              <w:rPr>
                <w:rFonts w:ascii="Book Antiqua" w:hAnsi="Book Antiqua" w:cs="Arial"/>
              </w:rPr>
              <w:t>PZ:</w:t>
            </w:r>
            <w:r w:rsidR="00F01D83" w:rsidRPr="00041F3B">
              <w:rPr>
                <w:rFonts w:ascii="Book Antiqua" w:hAnsi="Book Antiqua" w:cs="Arial"/>
              </w:rPr>
              <w:t xml:space="preserve"> </w:t>
            </w:r>
            <w:r w:rsidR="006828DD" w:rsidRPr="00041F3B">
              <w:rPr>
                <w:rFonts w:ascii="Book Antiqua" w:hAnsi="Book Antiqua" w:cs="Arial"/>
              </w:rPr>
              <w:t>1.74</w:t>
            </w:r>
            <w:r w:rsidR="007836EC" w:rsidRPr="00041F3B">
              <w:rPr>
                <w:rFonts w:ascii="Book Antiqua" w:eastAsia="宋体" w:hAnsi="Book Antiqua" w:cs="Arial" w:hint="eastAsia"/>
                <w:lang w:eastAsia="zh-CN"/>
              </w:rPr>
              <w:t xml:space="preserve"> </w:t>
            </w:r>
            <w:r w:rsidR="006828DD" w:rsidRPr="00041F3B">
              <w:rPr>
                <w:rFonts w:ascii="Book Antiqua" w:hAnsi="Book Antiqua" w:cs="Arial"/>
              </w:rPr>
              <w:t>(0.25)</w:t>
            </w:r>
          </w:p>
          <w:p w14:paraId="5234B2F5" w14:textId="57C78D48" w:rsidR="00574202" w:rsidRPr="00041F3B" w:rsidRDefault="00574202" w:rsidP="00FF7EA7">
            <w:pPr>
              <w:spacing w:line="360" w:lineRule="auto"/>
              <w:jc w:val="both"/>
              <w:rPr>
                <w:rFonts w:ascii="Book Antiqua" w:hAnsi="Book Antiqua" w:cs="Arial"/>
              </w:rPr>
            </w:pPr>
          </w:p>
        </w:tc>
      </w:tr>
      <w:tr w:rsidR="00ED134E" w:rsidRPr="00041F3B" w14:paraId="0D03896A" w14:textId="77777777" w:rsidTr="0020477F">
        <w:tc>
          <w:tcPr>
            <w:tcW w:w="1526" w:type="dxa"/>
          </w:tcPr>
          <w:p w14:paraId="5BBB6F5D" w14:textId="643B0506" w:rsidR="00ED134E" w:rsidRPr="00041F3B" w:rsidRDefault="00ED134E" w:rsidP="00FF7EA7">
            <w:pPr>
              <w:spacing w:line="360" w:lineRule="auto"/>
              <w:jc w:val="both"/>
              <w:rPr>
                <w:rFonts w:ascii="Book Antiqua" w:hAnsi="Book Antiqua" w:cs="Arial"/>
              </w:rPr>
            </w:pPr>
            <w:r w:rsidRPr="00041F3B">
              <w:rPr>
                <w:rFonts w:ascii="Book Antiqua" w:hAnsi="Book Antiqua" w:cs="Arial"/>
              </w:rPr>
              <w:t>Riches</w:t>
            </w:r>
            <w:r w:rsidR="00835E4E" w:rsidRPr="00041F3B">
              <w:rPr>
                <w:rFonts w:ascii="Book Antiqua" w:eastAsia="宋体" w:hAnsi="Book Antiqua" w:cs="Arial" w:hint="eastAsia"/>
                <w:i/>
                <w:lang w:eastAsia="zh-CN"/>
              </w:rPr>
              <w:t xml:space="preserve"> et </w:t>
            </w:r>
            <w:r w:rsidR="00835E4E" w:rsidRPr="00041F3B">
              <w:rPr>
                <w:rFonts w:ascii="Book Antiqua" w:eastAsia="宋体" w:hAnsi="Book Antiqua" w:cs="Arial" w:hint="eastAsia"/>
                <w:i/>
                <w:lang w:eastAsia="zh-CN"/>
              </w:rPr>
              <w:lastRenderedPageBreak/>
              <w:t>al</w:t>
            </w:r>
            <w:r w:rsidR="00835E4E" w:rsidRPr="00041F3B">
              <w:rPr>
                <w:rFonts w:ascii="Book Antiqua" w:eastAsia="宋体" w:hAnsi="Book Antiqua" w:cs="Arial" w:hint="eastAsia"/>
                <w:vertAlign w:val="superscript"/>
                <w:lang w:eastAsia="zh-CN"/>
              </w:rPr>
              <w:t>[27]</w:t>
            </w:r>
            <w:r w:rsidR="00835E4E" w:rsidRPr="00041F3B">
              <w:rPr>
                <w:rFonts w:ascii="Book Antiqua" w:eastAsia="宋体" w:hAnsi="Book Antiqua" w:cs="Arial" w:hint="eastAsia"/>
                <w:lang w:eastAsia="zh-CN"/>
              </w:rPr>
              <w:t>,</w:t>
            </w:r>
          </w:p>
          <w:p w14:paraId="2F3930E8" w14:textId="49AB5D37" w:rsidR="00ED134E" w:rsidRPr="00041F3B" w:rsidRDefault="00ED134E" w:rsidP="00875B74">
            <w:pPr>
              <w:spacing w:line="360" w:lineRule="auto"/>
              <w:jc w:val="both"/>
              <w:rPr>
                <w:rFonts w:ascii="Book Antiqua" w:hAnsi="Book Antiqua" w:cs="Arial"/>
              </w:rPr>
            </w:pPr>
            <w:r w:rsidRPr="00041F3B">
              <w:rPr>
                <w:rFonts w:ascii="Book Antiqua" w:hAnsi="Book Antiqua" w:cs="Arial"/>
              </w:rPr>
              <w:t>2009</w:t>
            </w:r>
          </w:p>
        </w:tc>
        <w:tc>
          <w:tcPr>
            <w:tcW w:w="1417" w:type="dxa"/>
          </w:tcPr>
          <w:p w14:paraId="6DE96EBA" w14:textId="77777777" w:rsidR="00ED134E" w:rsidRPr="00041F3B" w:rsidRDefault="00FC414D" w:rsidP="00FF7EA7">
            <w:pPr>
              <w:spacing w:line="360" w:lineRule="auto"/>
              <w:jc w:val="both"/>
              <w:rPr>
                <w:rFonts w:ascii="Book Antiqua" w:hAnsi="Book Antiqua" w:cs="Arial"/>
              </w:rPr>
            </w:pPr>
            <w:r w:rsidRPr="00041F3B">
              <w:rPr>
                <w:rFonts w:ascii="Book Antiqua" w:hAnsi="Book Antiqua" w:cs="Arial"/>
              </w:rPr>
              <w:lastRenderedPageBreak/>
              <w:t>Philips</w:t>
            </w:r>
          </w:p>
          <w:p w14:paraId="40161384" w14:textId="3D9B0A43" w:rsidR="00FC414D" w:rsidRPr="00041F3B" w:rsidRDefault="00FC414D" w:rsidP="00FF7EA7">
            <w:pPr>
              <w:spacing w:line="360" w:lineRule="auto"/>
              <w:jc w:val="both"/>
              <w:rPr>
                <w:rFonts w:ascii="Book Antiqua" w:hAnsi="Book Antiqua" w:cs="Arial"/>
              </w:rPr>
            </w:pPr>
            <w:r w:rsidRPr="00041F3B">
              <w:rPr>
                <w:rFonts w:ascii="Book Antiqua" w:hAnsi="Book Antiqua" w:cs="Arial"/>
              </w:rPr>
              <w:lastRenderedPageBreak/>
              <w:t>Intera</w:t>
            </w:r>
          </w:p>
        </w:tc>
        <w:tc>
          <w:tcPr>
            <w:tcW w:w="1134" w:type="dxa"/>
          </w:tcPr>
          <w:p w14:paraId="29F783A0" w14:textId="35B86B67" w:rsidR="00ED134E" w:rsidRPr="00041F3B" w:rsidRDefault="00E07C9F" w:rsidP="00FF7EA7">
            <w:pPr>
              <w:spacing w:line="360" w:lineRule="auto"/>
              <w:jc w:val="both"/>
              <w:rPr>
                <w:rFonts w:ascii="Book Antiqua" w:hAnsi="Book Antiqua" w:cs="Arial"/>
              </w:rPr>
            </w:pPr>
            <w:r w:rsidRPr="00041F3B">
              <w:rPr>
                <w:rFonts w:ascii="Book Antiqua" w:hAnsi="Book Antiqua" w:cs="Arial"/>
              </w:rPr>
              <w:lastRenderedPageBreak/>
              <w:t>1.5</w:t>
            </w:r>
          </w:p>
        </w:tc>
        <w:tc>
          <w:tcPr>
            <w:tcW w:w="2127" w:type="dxa"/>
          </w:tcPr>
          <w:p w14:paraId="17814E58" w14:textId="7DF98300" w:rsidR="00ED134E" w:rsidRPr="00041F3B" w:rsidRDefault="00FE5473" w:rsidP="00FF7EA7">
            <w:pPr>
              <w:spacing w:line="360" w:lineRule="auto"/>
              <w:jc w:val="both"/>
              <w:rPr>
                <w:rFonts w:ascii="Book Antiqua" w:hAnsi="Book Antiqua" w:cs="Arial"/>
              </w:rPr>
            </w:pPr>
            <w:r w:rsidRPr="00041F3B">
              <w:rPr>
                <w:rFonts w:ascii="Book Antiqua" w:hAnsi="Book Antiqua" w:cs="Arial"/>
              </w:rPr>
              <w:t>SS SE EPI</w:t>
            </w:r>
          </w:p>
        </w:tc>
        <w:tc>
          <w:tcPr>
            <w:tcW w:w="1842" w:type="dxa"/>
          </w:tcPr>
          <w:p w14:paraId="56A748CE" w14:textId="0EF184D0" w:rsidR="00ED134E" w:rsidRPr="00041F3B" w:rsidRDefault="00062787" w:rsidP="00FF7EA7">
            <w:pPr>
              <w:spacing w:line="360" w:lineRule="auto"/>
              <w:jc w:val="both"/>
              <w:rPr>
                <w:rFonts w:ascii="Book Antiqua" w:hAnsi="Book Antiqua" w:cs="Arial"/>
              </w:rPr>
            </w:pPr>
            <w:r w:rsidRPr="00041F3B">
              <w:rPr>
                <w:rFonts w:ascii="Book Antiqua" w:hAnsi="Book Antiqua" w:cs="Arial"/>
              </w:rPr>
              <w:t>2500/69</w:t>
            </w:r>
          </w:p>
        </w:tc>
        <w:tc>
          <w:tcPr>
            <w:tcW w:w="2412" w:type="dxa"/>
          </w:tcPr>
          <w:p w14:paraId="6AA0E192" w14:textId="37EAD188" w:rsidR="00ED134E" w:rsidRPr="00041F3B" w:rsidRDefault="006143B1" w:rsidP="00FF7EA7">
            <w:pPr>
              <w:spacing w:line="360" w:lineRule="auto"/>
              <w:jc w:val="both"/>
              <w:rPr>
                <w:rFonts w:ascii="Book Antiqua" w:hAnsi="Book Antiqua" w:cs="Arial"/>
              </w:rPr>
            </w:pPr>
            <w:r w:rsidRPr="00041F3B">
              <w:rPr>
                <w:rFonts w:ascii="Book Antiqua" w:hAnsi="Book Antiqua" w:cs="Arial"/>
              </w:rPr>
              <w:t>50</w:t>
            </w:r>
            <w:r w:rsidR="00A813D8" w:rsidRPr="00041F3B">
              <w:rPr>
                <w:rFonts w:ascii="Book Antiqua" w:hAnsi="Book Antiqua" w:cs="Arial"/>
              </w:rPr>
              <w:t>/</w:t>
            </w:r>
            <w:r w:rsidRPr="00041F3B">
              <w:rPr>
                <w:rFonts w:ascii="Book Antiqua" w:hAnsi="Book Antiqua" w:cs="Arial"/>
              </w:rPr>
              <w:t>66(6)</w:t>
            </w:r>
          </w:p>
        </w:tc>
        <w:tc>
          <w:tcPr>
            <w:tcW w:w="1984" w:type="dxa"/>
          </w:tcPr>
          <w:p w14:paraId="38FA9CF8" w14:textId="75178E80" w:rsidR="00ED134E" w:rsidRPr="00041F3B" w:rsidRDefault="005B7908" w:rsidP="00FF7EA7">
            <w:pPr>
              <w:spacing w:line="360" w:lineRule="auto"/>
              <w:jc w:val="both"/>
              <w:rPr>
                <w:rFonts w:ascii="Book Antiqua" w:hAnsi="Book Antiqua" w:cs="Arial"/>
              </w:rPr>
            </w:pPr>
            <w:r w:rsidRPr="00041F3B">
              <w:rPr>
                <w:rFonts w:ascii="Book Antiqua" w:hAnsi="Book Antiqua" w:cs="Arial"/>
              </w:rPr>
              <w:t>0, 800</w:t>
            </w:r>
          </w:p>
        </w:tc>
        <w:tc>
          <w:tcPr>
            <w:tcW w:w="1983" w:type="dxa"/>
          </w:tcPr>
          <w:p w14:paraId="20A913DC" w14:textId="401EAF68" w:rsidR="00ED134E" w:rsidRPr="00041F3B" w:rsidRDefault="00DF70BE" w:rsidP="00FF7EA7">
            <w:pPr>
              <w:spacing w:line="360" w:lineRule="auto"/>
              <w:jc w:val="both"/>
              <w:rPr>
                <w:rFonts w:ascii="Book Antiqua" w:hAnsi="Book Antiqua" w:cs="Arial"/>
              </w:rPr>
            </w:pPr>
            <w:r w:rsidRPr="00041F3B">
              <w:rPr>
                <w:rFonts w:ascii="Book Antiqua" w:hAnsi="Book Antiqua" w:cs="Arial"/>
              </w:rPr>
              <w:t>CG:</w:t>
            </w:r>
            <w:r w:rsidR="009D5D5F" w:rsidRPr="00041F3B">
              <w:rPr>
                <w:rFonts w:ascii="Book Antiqua" w:hAnsi="Book Antiqua" w:cs="Arial"/>
              </w:rPr>
              <w:t xml:space="preserve"> 1.72</w:t>
            </w:r>
            <w:r w:rsidR="007836EC" w:rsidRPr="00041F3B">
              <w:rPr>
                <w:rFonts w:ascii="Book Antiqua" w:eastAsia="宋体" w:hAnsi="Book Antiqua" w:cs="Arial" w:hint="eastAsia"/>
                <w:lang w:eastAsia="zh-CN"/>
              </w:rPr>
              <w:t xml:space="preserve"> </w:t>
            </w:r>
            <w:r w:rsidR="009D5D5F" w:rsidRPr="00041F3B">
              <w:rPr>
                <w:rFonts w:ascii="Book Antiqua" w:hAnsi="Book Antiqua" w:cs="Arial"/>
              </w:rPr>
              <w:t>(0.35)</w:t>
            </w:r>
          </w:p>
          <w:p w14:paraId="26DCE248" w14:textId="743C108E" w:rsidR="00DF70BE" w:rsidRPr="00041F3B" w:rsidRDefault="00DF70BE" w:rsidP="00FF7EA7">
            <w:pPr>
              <w:spacing w:line="360" w:lineRule="auto"/>
              <w:jc w:val="both"/>
              <w:rPr>
                <w:rFonts w:ascii="Book Antiqua" w:hAnsi="Book Antiqua" w:cs="Arial"/>
              </w:rPr>
            </w:pPr>
            <w:r w:rsidRPr="00041F3B">
              <w:rPr>
                <w:rFonts w:ascii="Book Antiqua" w:hAnsi="Book Antiqua" w:cs="Arial"/>
              </w:rPr>
              <w:lastRenderedPageBreak/>
              <w:t>PZ:</w:t>
            </w:r>
            <w:r w:rsidR="000145C8" w:rsidRPr="00041F3B">
              <w:rPr>
                <w:rFonts w:ascii="Book Antiqua" w:hAnsi="Book Antiqua" w:cs="Arial"/>
              </w:rPr>
              <w:t xml:space="preserve"> 1.66</w:t>
            </w:r>
            <w:r w:rsidR="007836EC" w:rsidRPr="00041F3B">
              <w:rPr>
                <w:rFonts w:ascii="Book Antiqua" w:eastAsia="宋体" w:hAnsi="Book Antiqua" w:cs="Arial" w:hint="eastAsia"/>
                <w:lang w:eastAsia="zh-CN"/>
              </w:rPr>
              <w:t xml:space="preserve"> </w:t>
            </w:r>
            <w:r w:rsidR="000145C8" w:rsidRPr="00041F3B">
              <w:rPr>
                <w:rFonts w:ascii="Book Antiqua" w:hAnsi="Book Antiqua" w:cs="Arial"/>
              </w:rPr>
              <w:t>(0.34)</w:t>
            </w:r>
          </w:p>
          <w:p w14:paraId="02E19C5B" w14:textId="77777777" w:rsidR="00F51E67" w:rsidRPr="00041F3B" w:rsidRDefault="00F51E67" w:rsidP="00FF7EA7">
            <w:pPr>
              <w:spacing w:line="360" w:lineRule="auto"/>
              <w:jc w:val="both"/>
              <w:rPr>
                <w:rFonts w:ascii="Book Antiqua" w:hAnsi="Book Antiqua" w:cs="Arial"/>
              </w:rPr>
            </w:pPr>
          </w:p>
          <w:p w14:paraId="24380B61" w14:textId="77777777" w:rsidR="00F51E67" w:rsidRPr="00041F3B" w:rsidRDefault="00F51E67" w:rsidP="00FF7EA7">
            <w:pPr>
              <w:spacing w:line="360" w:lineRule="auto"/>
              <w:jc w:val="both"/>
              <w:rPr>
                <w:rFonts w:ascii="Book Antiqua" w:hAnsi="Book Antiqua" w:cs="Arial"/>
              </w:rPr>
            </w:pPr>
          </w:p>
          <w:p w14:paraId="0164A466" w14:textId="42D69833" w:rsidR="00F51E67" w:rsidRPr="00041F3B" w:rsidRDefault="00F51E67" w:rsidP="00FF7EA7">
            <w:pPr>
              <w:spacing w:line="360" w:lineRule="auto"/>
              <w:jc w:val="both"/>
              <w:rPr>
                <w:rFonts w:ascii="Book Antiqua" w:hAnsi="Book Antiqua" w:cs="Arial"/>
              </w:rPr>
            </w:pPr>
          </w:p>
        </w:tc>
      </w:tr>
      <w:tr w:rsidR="00130A94" w:rsidRPr="00041F3B" w14:paraId="786264ED" w14:textId="77777777" w:rsidTr="0020477F">
        <w:tc>
          <w:tcPr>
            <w:tcW w:w="1526" w:type="dxa"/>
          </w:tcPr>
          <w:p w14:paraId="71C6C531" w14:textId="5E7D3FFE" w:rsidR="00130A94" w:rsidRPr="00041F3B" w:rsidRDefault="00130A94" w:rsidP="00FF7EA7">
            <w:pPr>
              <w:spacing w:line="360" w:lineRule="auto"/>
              <w:jc w:val="both"/>
              <w:rPr>
                <w:rFonts w:ascii="Book Antiqua" w:hAnsi="Book Antiqua" w:cs="Arial"/>
              </w:rPr>
            </w:pPr>
            <w:r w:rsidRPr="00041F3B">
              <w:rPr>
                <w:rFonts w:ascii="Book Antiqua" w:hAnsi="Book Antiqua" w:cs="Arial"/>
              </w:rPr>
              <w:lastRenderedPageBreak/>
              <w:t>Liu</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[174]</w:t>
            </w:r>
            <w:r w:rsidR="00835E4E" w:rsidRPr="00041F3B">
              <w:rPr>
                <w:rFonts w:ascii="Book Antiqua" w:eastAsia="宋体" w:hAnsi="Book Antiqua" w:cs="Arial" w:hint="eastAsia"/>
                <w:lang w:eastAsia="zh-CN"/>
              </w:rPr>
              <w:t>,</w:t>
            </w:r>
          </w:p>
          <w:p w14:paraId="16CB4C98" w14:textId="60ADCBBD" w:rsidR="00130A94" w:rsidRPr="00041F3B" w:rsidRDefault="00130A94" w:rsidP="00875B74">
            <w:pPr>
              <w:spacing w:line="360" w:lineRule="auto"/>
              <w:jc w:val="both"/>
              <w:rPr>
                <w:rFonts w:ascii="Book Antiqua" w:hAnsi="Book Antiqua" w:cs="Arial"/>
              </w:rPr>
            </w:pPr>
            <w:r w:rsidRPr="00041F3B">
              <w:rPr>
                <w:rFonts w:ascii="Book Antiqua" w:hAnsi="Book Antiqua" w:cs="Arial"/>
              </w:rPr>
              <w:t>2013</w:t>
            </w:r>
          </w:p>
        </w:tc>
        <w:tc>
          <w:tcPr>
            <w:tcW w:w="1417" w:type="dxa"/>
          </w:tcPr>
          <w:p w14:paraId="3F23F48A" w14:textId="77777777" w:rsidR="00130A94" w:rsidRPr="00041F3B" w:rsidRDefault="00222906" w:rsidP="00FF7EA7">
            <w:pPr>
              <w:spacing w:line="360" w:lineRule="auto"/>
              <w:jc w:val="both"/>
              <w:rPr>
                <w:rFonts w:ascii="Book Antiqua" w:hAnsi="Book Antiqua" w:cs="Arial"/>
              </w:rPr>
            </w:pPr>
            <w:r w:rsidRPr="00041F3B">
              <w:rPr>
                <w:rFonts w:ascii="Book Antiqua" w:hAnsi="Book Antiqua" w:cs="Arial"/>
              </w:rPr>
              <w:t>GE</w:t>
            </w:r>
          </w:p>
          <w:p w14:paraId="10460EFB" w14:textId="1B66DA05" w:rsidR="00222906" w:rsidRPr="00041F3B" w:rsidRDefault="00222906"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6AB969A7" w14:textId="7EFD264E" w:rsidR="00130A94" w:rsidRPr="00041F3B" w:rsidRDefault="00222906"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tc>
        <w:tc>
          <w:tcPr>
            <w:tcW w:w="2127" w:type="dxa"/>
          </w:tcPr>
          <w:p w14:paraId="66172DE4" w14:textId="1ACFE2E8" w:rsidR="00130A94" w:rsidRPr="00041F3B" w:rsidRDefault="003A58A4" w:rsidP="00FF7EA7">
            <w:pPr>
              <w:spacing w:line="360" w:lineRule="auto"/>
              <w:jc w:val="both"/>
              <w:rPr>
                <w:rFonts w:ascii="Book Antiqua" w:hAnsi="Book Antiqua" w:cs="Arial"/>
              </w:rPr>
            </w:pPr>
            <w:r w:rsidRPr="00041F3B">
              <w:rPr>
                <w:rFonts w:ascii="Book Antiqua" w:hAnsi="Book Antiqua" w:cs="Arial"/>
              </w:rPr>
              <w:t>SS SE EPI</w:t>
            </w:r>
          </w:p>
        </w:tc>
        <w:tc>
          <w:tcPr>
            <w:tcW w:w="1842" w:type="dxa"/>
          </w:tcPr>
          <w:p w14:paraId="22487832" w14:textId="1EC2DE33" w:rsidR="00130A94" w:rsidRPr="00041F3B" w:rsidRDefault="00EE50C3" w:rsidP="00FF7EA7">
            <w:pPr>
              <w:spacing w:line="360" w:lineRule="auto"/>
              <w:jc w:val="both"/>
              <w:rPr>
                <w:rFonts w:ascii="Book Antiqua" w:hAnsi="Book Antiqua" w:cs="Arial"/>
              </w:rPr>
            </w:pPr>
            <w:r w:rsidRPr="00041F3B">
              <w:rPr>
                <w:rFonts w:ascii="Book Antiqua" w:hAnsi="Book Antiqua" w:cs="Arial"/>
              </w:rPr>
              <w:t>4000/71.9</w:t>
            </w:r>
          </w:p>
        </w:tc>
        <w:tc>
          <w:tcPr>
            <w:tcW w:w="2412" w:type="dxa"/>
          </w:tcPr>
          <w:p w14:paraId="5137CD03" w14:textId="0EB00B25" w:rsidR="00130A94" w:rsidRPr="00041F3B" w:rsidRDefault="00EA7D36" w:rsidP="00FF7EA7">
            <w:pPr>
              <w:spacing w:line="360" w:lineRule="auto"/>
              <w:jc w:val="both"/>
              <w:rPr>
                <w:rFonts w:ascii="Book Antiqua" w:hAnsi="Book Antiqua" w:cs="Arial"/>
              </w:rPr>
            </w:pPr>
            <w:r w:rsidRPr="00041F3B">
              <w:rPr>
                <w:rFonts w:ascii="Book Antiqua" w:hAnsi="Book Antiqua" w:cs="Arial"/>
              </w:rPr>
              <w:t>102</w:t>
            </w:r>
          </w:p>
        </w:tc>
        <w:tc>
          <w:tcPr>
            <w:tcW w:w="1984" w:type="dxa"/>
          </w:tcPr>
          <w:p w14:paraId="64C0C46E" w14:textId="4A00C69A" w:rsidR="00130A94" w:rsidRPr="00041F3B" w:rsidRDefault="003A58A4"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5DEC71F2" w14:textId="3F540761" w:rsidR="006A557A" w:rsidRPr="00041F3B" w:rsidRDefault="00273653" w:rsidP="00FF7EA7">
            <w:pPr>
              <w:spacing w:line="360" w:lineRule="auto"/>
              <w:jc w:val="both"/>
              <w:rPr>
                <w:rFonts w:ascii="Book Antiqua" w:hAnsi="Book Antiqua" w:cs="Arial"/>
              </w:rPr>
            </w:pPr>
            <w:r w:rsidRPr="00041F3B">
              <w:rPr>
                <w:rFonts w:ascii="Book Antiqua" w:hAnsi="Book Antiqua" w:cs="Arial"/>
                <w:i/>
              </w:rPr>
              <w:t>N</w:t>
            </w:r>
            <w:r w:rsidR="007836EC" w:rsidRPr="00041F3B">
              <w:rPr>
                <w:rFonts w:ascii="Book Antiqua" w:eastAsia="宋体" w:hAnsi="Book Antiqua" w:cs="Arial" w:hint="eastAsia"/>
                <w:i/>
                <w:lang w:eastAsia="zh-CN"/>
              </w:rPr>
              <w:t xml:space="preserve"> </w:t>
            </w:r>
            <w:r w:rsidRPr="00041F3B">
              <w:rPr>
                <w:rFonts w:ascii="Book Antiqua" w:hAnsi="Book Antiqua" w:cs="Arial"/>
              </w:rPr>
              <w:t xml:space="preserve">= 69, </w:t>
            </w:r>
          </w:p>
          <w:p w14:paraId="45784AE6" w14:textId="15ABEE61" w:rsidR="00130A94" w:rsidRPr="00041F3B" w:rsidRDefault="00652114" w:rsidP="00FF7EA7">
            <w:pPr>
              <w:spacing w:line="360" w:lineRule="auto"/>
              <w:jc w:val="both"/>
              <w:rPr>
                <w:rFonts w:ascii="Book Antiqua" w:hAnsi="Book Antiqua" w:cs="Arial"/>
              </w:rPr>
            </w:pPr>
            <w:r w:rsidRPr="00041F3B">
              <w:rPr>
                <w:rFonts w:ascii="Book Antiqua" w:hAnsi="Book Antiqua" w:cs="Arial"/>
              </w:rPr>
              <w:t>CG:</w:t>
            </w:r>
            <w:r w:rsidR="006A557A" w:rsidRPr="00041F3B">
              <w:rPr>
                <w:rFonts w:ascii="Book Antiqua" w:hAnsi="Book Antiqua" w:cs="Arial"/>
              </w:rPr>
              <w:t xml:space="preserve"> 1.36</w:t>
            </w:r>
            <w:r w:rsidR="007836EC" w:rsidRPr="00041F3B">
              <w:rPr>
                <w:rFonts w:ascii="Book Antiqua" w:eastAsia="宋体" w:hAnsi="Book Antiqua" w:cs="Arial" w:hint="eastAsia"/>
                <w:lang w:eastAsia="zh-CN"/>
              </w:rPr>
              <w:t xml:space="preserve"> </w:t>
            </w:r>
            <w:r w:rsidR="006A557A" w:rsidRPr="00041F3B">
              <w:rPr>
                <w:rFonts w:ascii="Book Antiqua" w:hAnsi="Book Antiqua" w:cs="Arial"/>
              </w:rPr>
              <w:t>(0.12)</w:t>
            </w:r>
          </w:p>
          <w:p w14:paraId="639D5D11" w14:textId="77777777" w:rsidR="006A557A" w:rsidRPr="00041F3B" w:rsidRDefault="00273653" w:rsidP="00FF7EA7">
            <w:pPr>
              <w:spacing w:line="360" w:lineRule="auto"/>
              <w:jc w:val="both"/>
              <w:rPr>
                <w:rFonts w:ascii="Book Antiqua" w:hAnsi="Book Antiqua" w:cs="Arial"/>
              </w:rPr>
            </w:pPr>
            <w:r w:rsidRPr="00041F3B">
              <w:rPr>
                <w:rFonts w:ascii="Book Antiqua" w:hAnsi="Book Antiqua" w:cs="Arial"/>
                <w:i/>
              </w:rPr>
              <w:t>N</w:t>
            </w:r>
            <w:r w:rsidRPr="00041F3B">
              <w:rPr>
                <w:rFonts w:ascii="Book Antiqua" w:hAnsi="Book Antiqua" w:cs="Arial"/>
              </w:rPr>
              <w:t xml:space="preserve"> = 74, </w:t>
            </w:r>
          </w:p>
          <w:p w14:paraId="523C8FB8" w14:textId="7FE4C66B" w:rsidR="00652114" w:rsidRPr="00041F3B" w:rsidRDefault="00652114" w:rsidP="00FF7EA7">
            <w:pPr>
              <w:spacing w:line="360" w:lineRule="auto"/>
              <w:jc w:val="both"/>
              <w:rPr>
                <w:rFonts w:ascii="Book Antiqua" w:hAnsi="Book Antiqua" w:cs="Arial"/>
              </w:rPr>
            </w:pPr>
            <w:r w:rsidRPr="00041F3B">
              <w:rPr>
                <w:rFonts w:ascii="Book Antiqua" w:hAnsi="Book Antiqua" w:cs="Arial"/>
              </w:rPr>
              <w:t>PZ:</w:t>
            </w:r>
            <w:r w:rsidR="006A557A" w:rsidRPr="00041F3B">
              <w:rPr>
                <w:rFonts w:ascii="Book Antiqua" w:hAnsi="Book Antiqua" w:cs="Arial"/>
              </w:rPr>
              <w:t xml:space="preserve"> </w:t>
            </w:r>
            <w:r w:rsidR="00264108" w:rsidRPr="00041F3B">
              <w:rPr>
                <w:rFonts w:ascii="Book Antiqua" w:hAnsi="Book Antiqua" w:cs="Arial"/>
              </w:rPr>
              <w:t>1.69</w:t>
            </w:r>
            <w:r w:rsidR="007836EC" w:rsidRPr="00041F3B">
              <w:rPr>
                <w:rFonts w:ascii="Book Antiqua" w:eastAsia="宋体" w:hAnsi="Book Antiqua" w:cs="Arial" w:hint="eastAsia"/>
                <w:lang w:eastAsia="zh-CN"/>
              </w:rPr>
              <w:t xml:space="preserve"> </w:t>
            </w:r>
            <w:r w:rsidR="00264108" w:rsidRPr="00041F3B">
              <w:rPr>
                <w:rFonts w:ascii="Book Antiqua" w:hAnsi="Book Antiqua" w:cs="Arial"/>
              </w:rPr>
              <w:t>(0.28)</w:t>
            </w:r>
          </w:p>
        </w:tc>
      </w:tr>
      <w:tr w:rsidR="0011633A" w:rsidRPr="00041F3B" w14:paraId="0EDB0F32" w14:textId="77777777" w:rsidTr="0020477F">
        <w:tc>
          <w:tcPr>
            <w:tcW w:w="1526" w:type="dxa"/>
          </w:tcPr>
          <w:p w14:paraId="04E29CED" w14:textId="344F406F" w:rsidR="0011633A" w:rsidRPr="00041F3B" w:rsidRDefault="0011633A" w:rsidP="00FF7EA7">
            <w:pPr>
              <w:spacing w:line="360" w:lineRule="auto"/>
              <w:jc w:val="both"/>
              <w:rPr>
                <w:rFonts w:ascii="Book Antiqua" w:hAnsi="Book Antiqua" w:cs="Arial"/>
              </w:rPr>
            </w:pPr>
            <w:r w:rsidRPr="00041F3B">
              <w:rPr>
                <w:rFonts w:ascii="Book Antiqua" w:hAnsi="Book Antiqua" w:cs="Arial"/>
              </w:rPr>
              <w:t>Emad-Eldin</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[74]</w:t>
            </w:r>
            <w:r w:rsidR="00835E4E" w:rsidRPr="00041F3B">
              <w:rPr>
                <w:rFonts w:ascii="Book Antiqua" w:eastAsia="宋体" w:hAnsi="Book Antiqua" w:cs="Arial" w:hint="eastAsia"/>
                <w:lang w:eastAsia="zh-CN"/>
              </w:rPr>
              <w:t>,</w:t>
            </w:r>
          </w:p>
          <w:p w14:paraId="730F1A7C" w14:textId="2997BAE9" w:rsidR="0011633A" w:rsidRPr="00041F3B" w:rsidRDefault="0011633A" w:rsidP="00875B74">
            <w:pPr>
              <w:spacing w:line="360" w:lineRule="auto"/>
              <w:jc w:val="both"/>
              <w:rPr>
                <w:rFonts w:ascii="Book Antiqua" w:hAnsi="Book Antiqua" w:cs="Arial"/>
              </w:rPr>
            </w:pPr>
            <w:r w:rsidRPr="00041F3B">
              <w:rPr>
                <w:rFonts w:ascii="Book Antiqua" w:hAnsi="Book Antiqua" w:cs="Arial"/>
              </w:rPr>
              <w:t>2014</w:t>
            </w:r>
          </w:p>
        </w:tc>
        <w:tc>
          <w:tcPr>
            <w:tcW w:w="1417" w:type="dxa"/>
          </w:tcPr>
          <w:p w14:paraId="07223A78" w14:textId="77777777" w:rsidR="0011633A" w:rsidRPr="00041F3B" w:rsidRDefault="00941407" w:rsidP="00FF7EA7">
            <w:pPr>
              <w:spacing w:line="360" w:lineRule="auto"/>
              <w:jc w:val="both"/>
              <w:rPr>
                <w:rFonts w:ascii="Book Antiqua" w:hAnsi="Book Antiqua" w:cs="Arial"/>
              </w:rPr>
            </w:pPr>
            <w:r w:rsidRPr="00041F3B">
              <w:rPr>
                <w:rFonts w:ascii="Book Antiqua" w:hAnsi="Book Antiqua" w:cs="Arial"/>
              </w:rPr>
              <w:t>Philips</w:t>
            </w:r>
          </w:p>
          <w:p w14:paraId="2577F964" w14:textId="25DE185D" w:rsidR="00941407" w:rsidRPr="00041F3B" w:rsidRDefault="00941407"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06A72C00" w14:textId="50B38103" w:rsidR="0011633A"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564FB817" w14:textId="0232A255" w:rsidR="0011633A" w:rsidRPr="00041F3B" w:rsidRDefault="00A256E3" w:rsidP="00FF7EA7">
            <w:pPr>
              <w:spacing w:line="360" w:lineRule="auto"/>
              <w:jc w:val="both"/>
              <w:rPr>
                <w:rFonts w:ascii="Book Antiqua" w:hAnsi="Book Antiqua" w:cs="Arial"/>
              </w:rPr>
            </w:pPr>
            <w:r w:rsidRPr="00041F3B">
              <w:rPr>
                <w:rFonts w:ascii="Book Antiqua" w:hAnsi="Book Antiqua" w:cs="Arial"/>
              </w:rPr>
              <w:t>SS SE EPI</w:t>
            </w:r>
          </w:p>
        </w:tc>
        <w:tc>
          <w:tcPr>
            <w:tcW w:w="1842" w:type="dxa"/>
          </w:tcPr>
          <w:p w14:paraId="4B563E1F" w14:textId="5CD1372B" w:rsidR="0011633A" w:rsidRPr="00041F3B" w:rsidRDefault="00CC5994" w:rsidP="00FF7EA7">
            <w:pPr>
              <w:spacing w:line="360" w:lineRule="auto"/>
              <w:jc w:val="both"/>
              <w:rPr>
                <w:rFonts w:ascii="Book Antiqua" w:hAnsi="Book Antiqua" w:cs="Arial"/>
              </w:rPr>
            </w:pPr>
            <w:r w:rsidRPr="00041F3B">
              <w:rPr>
                <w:rFonts w:ascii="Book Antiqua" w:hAnsi="Book Antiqua" w:cs="Arial"/>
              </w:rPr>
              <w:t>3600/110</w:t>
            </w:r>
          </w:p>
        </w:tc>
        <w:tc>
          <w:tcPr>
            <w:tcW w:w="2412" w:type="dxa"/>
          </w:tcPr>
          <w:p w14:paraId="4699F717" w14:textId="316AE2D6" w:rsidR="0011633A" w:rsidRPr="00041F3B" w:rsidRDefault="003A7B0F" w:rsidP="00FF7EA7">
            <w:pPr>
              <w:spacing w:line="360" w:lineRule="auto"/>
              <w:jc w:val="both"/>
              <w:rPr>
                <w:rFonts w:ascii="Book Antiqua" w:hAnsi="Book Antiqua" w:cs="Arial"/>
              </w:rPr>
            </w:pPr>
            <w:r w:rsidRPr="00041F3B">
              <w:rPr>
                <w:rFonts w:ascii="Book Antiqua" w:hAnsi="Book Antiqua" w:cs="Arial"/>
              </w:rPr>
              <w:t>12</w:t>
            </w:r>
          </w:p>
        </w:tc>
        <w:tc>
          <w:tcPr>
            <w:tcW w:w="1984" w:type="dxa"/>
          </w:tcPr>
          <w:p w14:paraId="1BA9004E" w14:textId="01FBA8A7" w:rsidR="0011633A" w:rsidRPr="00041F3B" w:rsidRDefault="0087229C" w:rsidP="00FF7EA7">
            <w:pPr>
              <w:spacing w:line="360" w:lineRule="auto"/>
              <w:jc w:val="both"/>
              <w:rPr>
                <w:rFonts w:ascii="Book Antiqua" w:hAnsi="Book Antiqua" w:cs="Arial"/>
              </w:rPr>
            </w:pPr>
            <w:r w:rsidRPr="00041F3B">
              <w:rPr>
                <w:rFonts w:ascii="Book Antiqua" w:hAnsi="Book Antiqua" w:cs="Arial"/>
              </w:rPr>
              <w:t>0, 500, 800</w:t>
            </w:r>
          </w:p>
        </w:tc>
        <w:tc>
          <w:tcPr>
            <w:tcW w:w="1983" w:type="dxa"/>
          </w:tcPr>
          <w:p w14:paraId="2E81B2EF" w14:textId="069CE625" w:rsidR="0011633A" w:rsidRPr="00041F3B" w:rsidRDefault="0087229C" w:rsidP="00FF7EA7">
            <w:pPr>
              <w:spacing w:line="360" w:lineRule="auto"/>
              <w:jc w:val="both"/>
              <w:rPr>
                <w:rFonts w:ascii="Book Antiqua" w:hAnsi="Book Antiqua" w:cs="Arial"/>
              </w:rPr>
            </w:pPr>
            <w:r w:rsidRPr="00041F3B">
              <w:rPr>
                <w:rFonts w:ascii="Book Antiqua" w:hAnsi="Book Antiqua" w:cs="Arial"/>
              </w:rPr>
              <w:t>CG:</w:t>
            </w:r>
            <w:r w:rsidR="000945BB" w:rsidRPr="00041F3B">
              <w:rPr>
                <w:rFonts w:ascii="Book Antiqua" w:hAnsi="Book Antiqua" w:cs="Arial"/>
              </w:rPr>
              <w:t xml:space="preserve"> 1.469</w:t>
            </w:r>
            <w:r w:rsidR="007836EC" w:rsidRPr="00041F3B">
              <w:rPr>
                <w:rFonts w:ascii="Book Antiqua" w:eastAsia="宋体" w:hAnsi="Book Antiqua" w:cs="Arial" w:hint="eastAsia"/>
                <w:lang w:eastAsia="zh-CN"/>
              </w:rPr>
              <w:t xml:space="preserve"> </w:t>
            </w:r>
            <w:r w:rsidR="000945BB" w:rsidRPr="00041F3B">
              <w:rPr>
                <w:rFonts w:ascii="Book Antiqua" w:hAnsi="Book Antiqua" w:cs="Arial"/>
              </w:rPr>
              <w:t>(0.239)</w:t>
            </w:r>
          </w:p>
          <w:p w14:paraId="3597BCA0" w14:textId="4C35C2E0" w:rsidR="0087229C" w:rsidRPr="00041F3B" w:rsidRDefault="0087229C" w:rsidP="00FF7EA7">
            <w:pPr>
              <w:spacing w:line="360" w:lineRule="auto"/>
              <w:jc w:val="both"/>
              <w:rPr>
                <w:rFonts w:ascii="Book Antiqua" w:hAnsi="Book Antiqua" w:cs="Arial"/>
              </w:rPr>
            </w:pPr>
            <w:r w:rsidRPr="00041F3B">
              <w:rPr>
                <w:rFonts w:ascii="Book Antiqua" w:hAnsi="Book Antiqua" w:cs="Arial"/>
              </w:rPr>
              <w:t>PZ:</w:t>
            </w:r>
            <w:r w:rsidR="000945BB" w:rsidRPr="00041F3B">
              <w:rPr>
                <w:rFonts w:ascii="Book Antiqua" w:hAnsi="Book Antiqua" w:cs="Arial"/>
              </w:rPr>
              <w:t xml:space="preserve"> 1.839</w:t>
            </w:r>
            <w:r w:rsidR="007836EC" w:rsidRPr="00041F3B">
              <w:rPr>
                <w:rFonts w:ascii="Book Antiqua" w:eastAsia="宋体" w:hAnsi="Book Antiqua" w:cs="Arial" w:hint="eastAsia"/>
                <w:lang w:eastAsia="zh-CN"/>
              </w:rPr>
              <w:t xml:space="preserve"> </w:t>
            </w:r>
            <w:r w:rsidR="000945BB" w:rsidRPr="00041F3B">
              <w:rPr>
                <w:rFonts w:ascii="Book Antiqua" w:hAnsi="Book Antiqua" w:cs="Arial"/>
              </w:rPr>
              <w:t>(0.233)</w:t>
            </w:r>
          </w:p>
          <w:p w14:paraId="192C176D" w14:textId="77777777" w:rsidR="00B71A89" w:rsidRPr="00041F3B" w:rsidRDefault="00B71A89" w:rsidP="00FF7EA7">
            <w:pPr>
              <w:spacing w:line="360" w:lineRule="auto"/>
              <w:jc w:val="both"/>
              <w:rPr>
                <w:rFonts w:ascii="Book Antiqua" w:hAnsi="Book Antiqua" w:cs="Arial"/>
              </w:rPr>
            </w:pPr>
          </w:p>
          <w:p w14:paraId="4B8B6725" w14:textId="77777777" w:rsidR="00B71A89" w:rsidRPr="00041F3B" w:rsidRDefault="00B71A89" w:rsidP="00FF7EA7">
            <w:pPr>
              <w:spacing w:line="360" w:lineRule="auto"/>
              <w:jc w:val="both"/>
              <w:rPr>
                <w:rFonts w:ascii="Book Antiqua" w:hAnsi="Book Antiqua" w:cs="Arial"/>
              </w:rPr>
            </w:pPr>
          </w:p>
          <w:p w14:paraId="3E00D946" w14:textId="77777777" w:rsidR="00B71A89" w:rsidRPr="00041F3B" w:rsidRDefault="00B71A89" w:rsidP="00FF7EA7">
            <w:pPr>
              <w:spacing w:line="360" w:lineRule="auto"/>
              <w:jc w:val="both"/>
              <w:rPr>
                <w:rFonts w:ascii="Book Antiqua" w:hAnsi="Book Antiqua" w:cs="Arial"/>
              </w:rPr>
            </w:pPr>
          </w:p>
          <w:p w14:paraId="3D7D66BC" w14:textId="546B67B9" w:rsidR="00B71A89" w:rsidRPr="00041F3B" w:rsidRDefault="00B71A89" w:rsidP="00FF7EA7">
            <w:pPr>
              <w:spacing w:line="360" w:lineRule="auto"/>
              <w:jc w:val="both"/>
              <w:rPr>
                <w:rFonts w:ascii="Book Antiqua" w:hAnsi="Book Antiqua" w:cs="Arial"/>
              </w:rPr>
            </w:pPr>
          </w:p>
        </w:tc>
      </w:tr>
      <w:tr w:rsidR="00624062" w:rsidRPr="00041F3B" w14:paraId="1FEA3069" w14:textId="77777777" w:rsidTr="0020477F">
        <w:tc>
          <w:tcPr>
            <w:tcW w:w="1526" w:type="dxa"/>
          </w:tcPr>
          <w:p w14:paraId="764FEFBA" w14:textId="2AB844A6" w:rsidR="00624062" w:rsidRPr="00041F3B" w:rsidRDefault="00FA2684" w:rsidP="00FF7EA7">
            <w:pPr>
              <w:spacing w:line="360" w:lineRule="auto"/>
              <w:jc w:val="both"/>
              <w:rPr>
                <w:rFonts w:ascii="Book Antiqua" w:eastAsia="宋体" w:hAnsi="Book Antiqua" w:cs="Arial"/>
                <w:lang w:eastAsia="zh-CN"/>
              </w:rPr>
            </w:pPr>
            <w:r w:rsidRPr="00041F3B">
              <w:rPr>
                <w:rFonts w:ascii="Book Antiqua" w:eastAsia="宋体" w:hAnsi="Book Antiqua" w:cs="Arial" w:hint="eastAsia"/>
                <w:vertAlign w:val="superscript"/>
                <w:lang w:eastAsia="zh-CN"/>
              </w:rPr>
              <w:t>1</w:t>
            </w:r>
            <w:r w:rsidR="00624062" w:rsidRPr="00041F3B">
              <w:rPr>
                <w:rFonts w:ascii="Book Antiqua" w:hAnsi="Book Antiqua" w:cs="Arial"/>
              </w:rPr>
              <w:t>Peng</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[175]</w:t>
            </w:r>
            <w:r w:rsidR="00835E4E" w:rsidRPr="00041F3B">
              <w:rPr>
                <w:rFonts w:ascii="Book Antiqua" w:eastAsia="宋体" w:hAnsi="Book Antiqua" w:cs="Arial" w:hint="eastAsia"/>
                <w:lang w:eastAsia="zh-CN"/>
              </w:rPr>
              <w:t>,</w:t>
            </w:r>
            <w:r w:rsidR="0051698B" w:rsidRPr="00041F3B">
              <w:rPr>
                <w:rFonts w:ascii="Book Antiqua" w:hAnsi="Book Antiqua" w:cs="Arial"/>
              </w:rPr>
              <w:t xml:space="preserve"> </w:t>
            </w:r>
          </w:p>
          <w:p w14:paraId="7B5C9D8E" w14:textId="37968BD0" w:rsidR="00624062" w:rsidRPr="00041F3B" w:rsidRDefault="00624062" w:rsidP="00875B74">
            <w:pPr>
              <w:spacing w:line="360" w:lineRule="auto"/>
              <w:jc w:val="both"/>
              <w:rPr>
                <w:rFonts w:ascii="Book Antiqua" w:hAnsi="Book Antiqua" w:cs="Arial"/>
              </w:rPr>
            </w:pPr>
            <w:r w:rsidRPr="00041F3B">
              <w:rPr>
                <w:rFonts w:ascii="Book Antiqua" w:hAnsi="Book Antiqua" w:cs="Arial"/>
              </w:rPr>
              <w:t>2014</w:t>
            </w:r>
          </w:p>
        </w:tc>
        <w:tc>
          <w:tcPr>
            <w:tcW w:w="1417" w:type="dxa"/>
          </w:tcPr>
          <w:p w14:paraId="094473B7" w14:textId="77777777" w:rsidR="00624062" w:rsidRPr="00041F3B" w:rsidRDefault="00796182" w:rsidP="00FF7EA7">
            <w:pPr>
              <w:spacing w:line="360" w:lineRule="auto"/>
              <w:jc w:val="both"/>
              <w:rPr>
                <w:rFonts w:ascii="Book Antiqua" w:hAnsi="Book Antiqua" w:cs="Arial"/>
              </w:rPr>
            </w:pPr>
            <w:r w:rsidRPr="00041F3B">
              <w:rPr>
                <w:rFonts w:ascii="Book Antiqua" w:hAnsi="Book Antiqua" w:cs="Arial"/>
              </w:rPr>
              <w:t>Philips</w:t>
            </w:r>
          </w:p>
          <w:p w14:paraId="2B155330" w14:textId="0CDE35D5" w:rsidR="00796182" w:rsidRPr="00041F3B" w:rsidRDefault="00796182" w:rsidP="00FF7EA7">
            <w:pPr>
              <w:spacing w:line="360" w:lineRule="auto"/>
              <w:jc w:val="both"/>
              <w:rPr>
                <w:rFonts w:ascii="Book Antiqua" w:hAnsi="Book Antiqua" w:cs="Arial"/>
              </w:rPr>
            </w:pPr>
            <w:r w:rsidRPr="00041F3B">
              <w:rPr>
                <w:rFonts w:ascii="Book Antiqua" w:hAnsi="Book Antiqua" w:cs="Arial"/>
              </w:rPr>
              <w:t>Achieva</w:t>
            </w:r>
          </w:p>
        </w:tc>
        <w:tc>
          <w:tcPr>
            <w:tcW w:w="1134" w:type="dxa"/>
          </w:tcPr>
          <w:p w14:paraId="6C2522FD" w14:textId="1169218A" w:rsidR="00624062"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67BC39D8" w14:textId="2D5786DC" w:rsidR="00624062" w:rsidRPr="00041F3B" w:rsidRDefault="00C205F5" w:rsidP="00FF7EA7">
            <w:pPr>
              <w:spacing w:line="360" w:lineRule="auto"/>
              <w:jc w:val="both"/>
              <w:rPr>
                <w:rFonts w:ascii="Book Antiqua" w:hAnsi="Book Antiqua" w:cs="Arial"/>
              </w:rPr>
            </w:pPr>
            <w:r w:rsidRPr="00041F3B">
              <w:rPr>
                <w:rFonts w:ascii="Book Antiqua" w:hAnsi="Book Antiqua" w:cs="Arial"/>
              </w:rPr>
              <w:t>SS SE EPI, FB</w:t>
            </w:r>
          </w:p>
        </w:tc>
        <w:tc>
          <w:tcPr>
            <w:tcW w:w="1842" w:type="dxa"/>
          </w:tcPr>
          <w:p w14:paraId="4C8D9504" w14:textId="77777777" w:rsidR="009B1CF6" w:rsidRPr="00041F3B" w:rsidRDefault="009B1CF6" w:rsidP="00FF7EA7">
            <w:pPr>
              <w:pStyle w:val="ListParagraph"/>
              <w:numPr>
                <w:ilvl w:val="0"/>
                <w:numId w:val="22"/>
              </w:numPr>
              <w:spacing w:line="360" w:lineRule="auto"/>
              <w:ind w:left="0" w:firstLine="0"/>
              <w:jc w:val="both"/>
              <w:rPr>
                <w:rFonts w:ascii="Book Antiqua" w:hAnsi="Book Antiqua" w:cs="Arial"/>
              </w:rPr>
            </w:pPr>
          </w:p>
          <w:p w14:paraId="3E2CAD1E" w14:textId="6367106D" w:rsidR="009B1CF6" w:rsidRPr="00041F3B" w:rsidRDefault="009B1CF6" w:rsidP="00FF7EA7">
            <w:pPr>
              <w:spacing w:line="360" w:lineRule="auto"/>
              <w:jc w:val="both"/>
              <w:rPr>
                <w:rFonts w:ascii="Book Antiqua" w:hAnsi="Book Antiqua" w:cs="Arial"/>
              </w:rPr>
            </w:pPr>
            <w:r w:rsidRPr="00041F3B">
              <w:rPr>
                <w:rFonts w:ascii="Book Antiqua" w:hAnsi="Book Antiqua" w:cs="Arial"/>
              </w:rPr>
              <w:t>(2948-</w:t>
            </w:r>
            <w:r w:rsidR="007420CF" w:rsidRPr="00041F3B">
              <w:rPr>
                <w:rFonts w:ascii="Book Antiqua" w:hAnsi="Book Antiqua" w:cs="Arial"/>
              </w:rPr>
              <w:t>8191)/</w:t>
            </w:r>
          </w:p>
          <w:p w14:paraId="75607C58" w14:textId="52FA3243" w:rsidR="00624062" w:rsidRPr="00041F3B" w:rsidRDefault="007420CF" w:rsidP="00FF7EA7">
            <w:pPr>
              <w:spacing w:line="360" w:lineRule="auto"/>
              <w:jc w:val="both"/>
              <w:rPr>
                <w:rFonts w:ascii="Book Antiqua" w:hAnsi="Book Antiqua" w:cs="Arial"/>
              </w:rPr>
            </w:pPr>
            <w:r w:rsidRPr="00041F3B">
              <w:rPr>
                <w:rFonts w:ascii="Book Antiqua" w:hAnsi="Book Antiqua" w:cs="Arial"/>
              </w:rPr>
              <w:t>(71-79)</w:t>
            </w:r>
          </w:p>
          <w:p w14:paraId="03EE0882" w14:textId="77777777" w:rsidR="009B1CF6" w:rsidRPr="00041F3B" w:rsidRDefault="009B1CF6" w:rsidP="00FF7EA7">
            <w:pPr>
              <w:pStyle w:val="ListParagraph"/>
              <w:numPr>
                <w:ilvl w:val="0"/>
                <w:numId w:val="22"/>
              </w:numPr>
              <w:spacing w:line="360" w:lineRule="auto"/>
              <w:ind w:left="0" w:firstLine="0"/>
              <w:jc w:val="both"/>
              <w:rPr>
                <w:rFonts w:ascii="Book Antiqua" w:hAnsi="Book Antiqua" w:cs="Arial"/>
              </w:rPr>
            </w:pPr>
          </w:p>
          <w:p w14:paraId="18178767" w14:textId="247D7185" w:rsidR="009B1CF6" w:rsidRPr="00041F3B" w:rsidRDefault="009B1CF6" w:rsidP="00FF7EA7">
            <w:pPr>
              <w:spacing w:line="360" w:lineRule="auto"/>
              <w:jc w:val="both"/>
              <w:rPr>
                <w:rFonts w:ascii="Book Antiqua" w:hAnsi="Book Antiqua" w:cs="Arial"/>
              </w:rPr>
            </w:pPr>
            <w:r w:rsidRPr="00041F3B">
              <w:rPr>
                <w:rFonts w:ascii="Book Antiqua" w:hAnsi="Book Antiqua" w:cs="Arial"/>
              </w:rPr>
              <w:t>(3854-</w:t>
            </w:r>
            <w:r w:rsidR="007420CF" w:rsidRPr="00041F3B">
              <w:rPr>
                <w:rFonts w:ascii="Book Antiqua" w:hAnsi="Book Antiqua" w:cs="Arial"/>
              </w:rPr>
              <w:t>8616)/</w:t>
            </w:r>
          </w:p>
          <w:p w14:paraId="3B041013" w14:textId="59B233E3" w:rsidR="007420CF" w:rsidRPr="00041F3B" w:rsidRDefault="007420CF" w:rsidP="00FF7EA7">
            <w:pPr>
              <w:spacing w:line="360" w:lineRule="auto"/>
              <w:jc w:val="both"/>
              <w:rPr>
                <w:rFonts w:ascii="Book Antiqua" w:hAnsi="Book Antiqua" w:cs="Arial"/>
              </w:rPr>
            </w:pPr>
            <w:r w:rsidRPr="00041F3B">
              <w:rPr>
                <w:rFonts w:ascii="Book Antiqua" w:hAnsi="Book Antiqua" w:cs="Arial"/>
              </w:rPr>
              <w:t>(83-85)</w:t>
            </w:r>
          </w:p>
        </w:tc>
        <w:tc>
          <w:tcPr>
            <w:tcW w:w="2412" w:type="dxa"/>
          </w:tcPr>
          <w:p w14:paraId="2E972F16" w14:textId="149C0CD5" w:rsidR="00624062" w:rsidRPr="00041F3B" w:rsidRDefault="001543AE" w:rsidP="00FF7EA7">
            <w:pPr>
              <w:pStyle w:val="ListParagraph"/>
              <w:numPr>
                <w:ilvl w:val="0"/>
                <w:numId w:val="24"/>
              </w:numPr>
              <w:spacing w:line="360" w:lineRule="auto"/>
              <w:ind w:left="0" w:firstLine="0"/>
              <w:jc w:val="both"/>
              <w:rPr>
                <w:rFonts w:ascii="Book Antiqua" w:hAnsi="Book Antiqua" w:cs="Arial"/>
              </w:rPr>
            </w:pPr>
            <w:r w:rsidRPr="00041F3B">
              <w:rPr>
                <w:rFonts w:ascii="Book Antiqua" w:hAnsi="Book Antiqua" w:cs="Arial"/>
              </w:rPr>
              <w:t>26</w:t>
            </w:r>
            <w:r w:rsidR="00A813D8" w:rsidRPr="00041F3B">
              <w:rPr>
                <w:rFonts w:ascii="Book Antiqua" w:hAnsi="Book Antiqua" w:cs="Arial"/>
              </w:rPr>
              <w:t>/</w:t>
            </w:r>
            <w:r w:rsidRPr="00041F3B">
              <w:rPr>
                <w:rFonts w:ascii="Book Antiqua" w:hAnsi="Book Antiqua" w:cs="Arial"/>
              </w:rPr>
              <w:t>61.1(7.2)</w:t>
            </w:r>
          </w:p>
          <w:p w14:paraId="25E9855E" w14:textId="73D63718" w:rsidR="001543AE" w:rsidRPr="00041F3B" w:rsidRDefault="001543AE" w:rsidP="00FF7EA7">
            <w:pPr>
              <w:pStyle w:val="ListParagraph"/>
              <w:numPr>
                <w:ilvl w:val="0"/>
                <w:numId w:val="24"/>
              </w:numPr>
              <w:spacing w:line="360" w:lineRule="auto"/>
              <w:ind w:left="0" w:firstLine="0"/>
              <w:jc w:val="both"/>
              <w:rPr>
                <w:rFonts w:ascii="Book Antiqua" w:hAnsi="Book Antiqua" w:cs="Arial"/>
              </w:rPr>
            </w:pPr>
            <w:r w:rsidRPr="00041F3B">
              <w:rPr>
                <w:rFonts w:ascii="Book Antiqua" w:hAnsi="Book Antiqua" w:cs="Arial"/>
              </w:rPr>
              <w:t>25</w:t>
            </w:r>
            <w:r w:rsidR="00A813D8" w:rsidRPr="00041F3B">
              <w:rPr>
                <w:rFonts w:ascii="Book Antiqua" w:hAnsi="Book Antiqua" w:cs="Arial"/>
              </w:rPr>
              <w:t>/</w:t>
            </w:r>
            <w:r w:rsidRPr="00041F3B">
              <w:rPr>
                <w:rFonts w:ascii="Book Antiqua" w:hAnsi="Book Antiqua" w:cs="Arial"/>
              </w:rPr>
              <w:t>62.0(6.4)</w:t>
            </w:r>
          </w:p>
        </w:tc>
        <w:tc>
          <w:tcPr>
            <w:tcW w:w="1984" w:type="dxa"/>
          </w:tcPr>
          <w:p w14:paraId="7D9DFFE7" w14:textId="77777777" w:rsidR="00624062" w:rsidRPr="00041F3B" w:rsidRDefault="00624062" w:rsidP="00FF7EA7">
            <w:pPr>
              <w:pStyle w:val="ListParagraph"/>
              <w:numPr>
                <w:ilvl w:val="0"/>
                <w:numId w:val="23"/>
              </w:numPr>
              <w:spacing w:line="360" w:lineRule="auto"/>
              <w:ind w:left="0" w:firstLine="0"/>
              <w:jc w:val="both"/>
              <w:rPr>
                <w:rFonts w:ascii="Book Antiqua" w:hAnsi="Book Antiqua" w:cs="Arial"/>
              </w:rPr>
            </w:pPr>
            <w:r w:rsidRPr="00041F3B">
              <w:rPr>
                <w:rFonts w:ascii="Book Antiqua" w:hAnsi="Book Antiqua" w:cs="Arial"/>
              </w:rPr>
              <w:t>0, 1000</w:t>
            </w:r>
          </w:p>
          <w:p w14:paraId="0AAE202C" w14:textId="536CE830" w:rsidR="00624062" w:rsidRPr="00041F3B" w:rsidRDefault="00624062" w:rsidP="00FF7EA7">
            <w:pPr>
              <w:pStyle w:val="ListParagraph"/>
              <w:numPr>
                <w:ilvl w:val="0"/>
                <w:numId w:val="23"/>
              </w:numPr>
              <w:spacing w:line="360" w:lineRule="auto"/>
              <w:ind w:left="0" w:firstLine="0"/>
              <w:jc w:val="both"/>
              <w:rPr>
                <w:rFonts w:ascii="Book Antiqua" w:hAnsi="Book Antiqua" w:cs="Arial"/>
              </w:rPr>
            </w:pPr>
            <w:r w:rsidRPr="00041F3B">
              <w:rPr>
                <w:rFonts w:ascii="Book Antiqua" w:hAnsi="Book Antiqua" w:cs="Arial"/>
              </w:rPr>
              <w:t>0, 50, 200, 1500, 2000</w:t>
            </w:r>
          </w:p>
        </w:tc>
        <w:tc>
          <w:tcPr>
            <w:tcW w:w="1983" w:type="dxa"/>
          </w:tcPr>
          <w:p w14:paraId="1002993C" w14:textId="34476A00" w:rsidR="00AB5C8B" w:rsidRPr="00041F3B" w:rsidRDefault="00161339" w:rsidP="00FF7EA7">
            <w:pPr>
              <w:spacing w:line="360" w:lineRule="auto"/>
              <w:jc w:val="both"/>
              <w:rPr>
                <w:rFonts w:ascii="Book Antiqua" w:hAnsi="Book Antiqua" w:cs="Arial"/>
              </w:rPr>
            </w:pPr>
            <w:r w:rsidRPr="00041F3B">
              <w:rPr>
                <w:rFonts w:ascii="Book Antiqua" w:hAnsi="Book Antiqua" w:cs="Arial"/>
              </w:rPr>
              <w:t>PZ:</w:t>
            </w:r>
          </w:p>
          <w:p w14:paraId="1DC8B19B" w14:textId="7ADA3919" w:rsidR="00624062" w:rsidRPr="00041F3B" w:rsidRDefault="003F091C" w:rsidP="00FF7EA7">
            <w:pPr>
              <w:pStyle w:val="ListParagraph"/>
              <w:numPr>
                <w:ilvl w:val="0"/>
                <w:numId w:val="25"/>
              </w:numPr>
              <w:spacing w:line="360" w:lineRule="auto"/>
              <w:ind w:left="0" w:firstLine="0"/>
              <w:jc w:val="both"/>
              <w:rPr>
                <w:rFonts w:ascii="Book Antiqua" w:hAnsi="Book Antiqua" w:cs="Arial"/>
              </w:rPr>
            </w:pPr>
            <w:r w:rsidRPr="00041F3B">
              <w:rPr>
                <w:rFonts w:ascii="Book Antiqua" w:hAnsi="Book Antiqua" w:cs="Arial"/>
              </w:rPr>
              <w:t>1.75</w:t>
            </w:r>
            <w:r w:rsidR="007836EC" w:rsidRPr="00041F3B">
              <w:rPr>
                <w:rFonts w:ascii="Book Antiqua" w:eastAsia="宋体" w:hAnsi="Book Antiqua" w:cs="Arial" w:hint="eastAsia"/>
                <w:lang w:eastAsia="zh-CN"/>
              </w:rPr>
              <w:t xml:space="preserve"> </w:t>
            </w:r>
            <w:r w:rsidRPr="00041F3B">
              <w:rPr>
                <w:rFonts w:ascii="Book Antiqua" w:hAnsi="Book Antiqua" w:cs="Arial"/>
              </w:rPr>
              <w:t>(0.3</w:t>
            </w:r>
            <w:r w:rsidR="002C13C2" w:rsidRPr="00041F3B">
              <w:rPr>
                <w:rFonts w:ascii="Book Antiqua" w:hAnsi="Book Antiqua" w:cs="Arial"/>
              </w:rPr>
              <w:t>)</w:t>
            </w:r>
            <w:r w:rsidR="007836EC" w:rsidRPr="00041F3B">
              <w:rPr>
                <w:rFonts w:ascii="Book Antiqua" w:eastAsia="宋体" w:hAnsi="Book Antiqua" w:cs="Arial" w:hint="eastAsia"/>
                <w:lang w:eastAsia="zh-CN"/>
              </w:rPr>
              <w:t xml:space="preserve"> </w:t>
            </w:r>
            <w:r w:rsidR="002C13C2" w:rsidRPr="00041F3B">
              <w:rPr>
                <w:rFonts w:ascii="Book Antiqua" w:hAnsi="Book Antiqua" w:cs="Arial"/>
              </w:rPr>
              <w:t>E</w:t>
            </w:r>
          </w:p>
          <w:p w14:paraId="5514F43A" w14:textId="20CD6680" w:rsidR="00871862" w:rsidRPr="00041F3B" w:rsidRDefault="0051698B" w:rsidP="00FF7EA7">
            <w:pPr>
              <w:pStyle w:val="ListParagraph"/>
              <w:numPr>
                <w:ilvl w:val="0"/>
                <w:numId w:val="25"/>
              </w:numPr>
              <w:spacing w:line="360" w:lineRule="auto"/>
              <w:ind w:left="0" w:firstLine="0"/>
              <w:jc w:val="both"/>
              <w:rPr>
                <w:rFonts w:ascii="Book Antiqua" w:hAnsi="Book Antiqua" w:cs="Arial"/>
              </w:rPr>
            </w:pPr>
            <w:r w:rsidRPr="00041F3B">
              <w:rPr>
                <w:rFonts w:ascii="Book Antiqua" w:hAnsi="Book Antiqua" w:cs="Arial"/>
              </w:rPr>
              <w:t>1.33</w:t>
            </w:r>
            <w:r w:rsidR="007836EC" w:rsidRPr="00041F3B">
              <w:rPr>
                <w:rFonts w:ascii="Book Antiqua" w:eastAsia="宋体" w:hAnsi="Book Antiqua" w:cs="Arial" w:hint="eastAsia"/>
                <w:lang w:eastAsia="zh-CN"/>
              </w:rPr>
              <w:t xml:space="preserve"> </w:t>
            </w:r>
            <w:r w:rsidRPr="00041F3B">
              <w:rPr>
                <w:rFonts w:ascii="Book Antiqua" w:hAnsi="Book Antiqua" w:cs="Arial"/>
              </w:rPr>
              <w:t>(0.1)</w:t>
            </w:r>
            <w:r w:rsidR="007836EC" w:rsidRPr="00041F3B">
              <w:rPr>
                <w:rFonts w:ascii="Book Antiqua" w:eastAsia="宋体" w:hAnsi="Book Antiqua" w:cs="Arial" w:hint="eastAsia"/>
                <w:lang w:eastAsia="zh-CN"/>
              </w:rPr>
              <w:t xml:space="preserve"> </w:t>
            </w:r>
            <w:r w:rsidRPr="00041F3B">
              <w:rPr>
                <w:rFonts w:ascii="Book Antiqua" w:hAnsi="Book Antiqua" w:cs="Arial"/>
              </w:rPr>
              <w:t>E</w:t>
            </w:r>
          </w:p>
        </w:tc>
      </w:tr>
    </w:tbl>
    <w:p w14:paraId="4842B76E" w14:textId="118F22A0" w:rsidR="00BA6948" w:rsidRPr="00041F3B" w:rsidRDefault="00BA6948" w:rsidP="00DA00EB">
      <w:pPr>
        <w:spacing w:line="360" w:lineRule="auto"/>
        <w:jc w:val="both"/>
        <w:rPr>
          <w:rFonts w:ascii="Book Antiqua" w:hAnsi="Book Antiqua" w:cs="Arial"/>
        </w:rPr>
      </w:pPr>
    </w:p>
    <w:p w14:paraId="41A129C6" w14:textId="3965E9E3" w:rsidR="009060C4" w:rsidRPr="00041F3B" w:rsidRDefault="00E43A22" w:rsidP="00DA00EB">
      <w:pPr>
        <w:spacing w:line="360" w:lineRule="auto"/>
        <w:jc w:val="both"/>
        <w:rPr>
          <w:lang w:eastAsia="zh-CN"/>
        </w:rPr>
      </w:pPr>
      <w:r w:rsidRPr="00041F3B">
        <w:rPr>
          <w:rFonts w:ascii="Book Antiqua" w:hAnsi="Book Antiqua" w:cs="Arial"/>
        </w:rPr>
        <w:lastRenderedPageBreak/>
        <w:t xml:space="preserve">Some studies were carried out with more </w:t>
      </w:r>
      <w:r w:rsidR="00E2637A" w:rsidRPr="00041F3B">
        <w:rPr>
          <w:rFonts w:ascii="Book Antiqua" w:eastAsia="Times New Roman" w:hAnsi="Book Antiqua" w:cs="Arial"/>
          <w:i/>
          <w:lang w:val="en-GB"/>
        </w:rPr>
        <w:t>b</w:t>
      </w:r>
      <w:r w:rsidR="00E2637A" w:rsidRPr="00041F3B">
        <w:rPr>
          <w:rFonts w:ascii="Book Antiqua" w:eastAsia="Times New Roman" w:hAnsi="Book Antiqua" w:cs="Arial"/>
          <w:lang w:val="en-GB"/>
        </w:rPr>
        <w:t>-</w:t>
      </w:r>
      <w:r w:rsidRPr="00041F3B">
        <w:rPr>
          <w:rFonts w:ascii="Book Antiqua" w:hAnsi="Book Antiqua" w:cs="Arial"/>
        </w:rPr>
        <w:t xml:space="preserve">values than specified in the following table to compute </w:t>
      </w:r>
      <w:r w:rsidRPr="00041F3B">
        <w:rPr>
          <w:rFonts w:ascii="Book Antiqua" w:eastAsia="Times New Roman" w:hAnsi="Book Antiqua" w:cs="Arial"/>
          <w:lang w:val="en-GB"/>
        </w:rPr>
        <w:t>intravoxel incoherent motion</w:t>
      </w:r>
      <w:r w:rsidRPr="00041F3B">
        <w:rPr>
          <w:rFonts w:ascii="Book Antiqua" w:hAnsi="Book Antiqua" w:cs="Arial"/>
        </w:rPr>
        <w:t xml:space="preserve">-specific parameters. </w:t>
      </w:r>
      <w:r w:rsidRPr="00041F3B">
        <w:rPr>
          <w:rFonts w:ascii="Book Antiqua" w:eastAsia="宋体" w:hAnsi="Book Antiqua" w:cs="Arial" w:hint="eastAsia"/>
          <w:vertAlign w:val="superscript"/>
          <w:lang w:eastAsia="zh-CN"/>
        </w:rPr>
        <w:t>1</w:t>
      </w:r>
      <w:r w:rsidRPr="00041F3B">
        <w:rPr>
          <w:rFonts w:ascii="Book Antiqua" w:hAnsi="Book Antiqua" w:cs="Arial"/>
        </w:rPr>
        <w:t xml:space="preserve">In this study 6 more </w:t>
      </w:r>
      <w:r w:rsidRPr="00041F3B">
        <w:rPr>
          <w:rFonts w:ascii="Book Antiqua" w:hAnsi="Book Antiqua" w:cs="Arial"/>
          <w:i/>
        </w:rPr>
        <w:t>b</w:t>
      </w:r>
      <w:r w:rsidRPr="00041F3B">
        <w:rPr>
          <w:rFonts w:ascii="Book Antiqua" w:hAnsi="Book Antiqua" w:cs="Arial"/>
        </w:rPr>
        <w:t xml:space="preserve">-values within the range were used. </w:t>
      </w:r>
      <w:r w:rsidRPr="00041F3B">
        <w:rPr>
          <w:rFonts w:ascii="Book Antiqua" w:eastAsia="宋体" w:hAnsi="Book Antiqua" w:cs="Arial" w:hint="eastAsia"/>
          <w:vertAlign w:val="superscript"/>
          <w:lang w:eastAsia="zh-CN"/>
        </w:rPr>
        <w:t>1</w:t>
      </w:r>
      <w:r w:rsidRPr="00041F3B">
        <w:rPr>
          <w:rFonts w:ascii="Book Antiqua" w:hAnsi="Book Antiqua" w:cs="Arial"/>
        </w:rPr>
        <w:t>These authors reported the median values</w:t>
      </w:r>
      <w:r w:rsidRPr="00041F3B">
        <w:rPr>
          <w:rFonts w:ascii="Book Antiqua" w:eastAsia="宋体" w:hAnsi="Book Antiqua" w:cs="Arial" w:hint="eastAsia"/>
          <w:lang w:eastAsia="zh-CN"/>
        </w:rPr>
        <w:t>;</w:t>
      </w:r>
      <w:r w:rsidRPr="00041F3B">
        <w:rPr>
          <w:rFonts w:ascii="Book Antiqua" w:hAnsi="Book Antiqua" w:cs="Arial"/>
        </w:rPr>
        <w:t xml:space="preserve"> </w:t>
      </w:r>
      <w:r w:rsidRPr="00041F3B">
        <w:rPr>
          <w:rFonts w:ascii="Book Antiqua" w:eastAsia="宋体" w:hAnsi="Book Antiqua" w:cs="Times New Roman" w:hint="eastAsia"/>
          <w:vertAlign w:val="superscript"/>
          <w:lang w:eastAsia="zh-CN"/>
        </w:rPr>
        <w:t>2</w:t>
      </w:r>
      <w:r w:rsidRPr="00041F3B">
        <w:rPr>
          <w:rFonts w:ascii="Book Antiqua" w:hAnsi="Book Antiqua" w:cs="Arial"/>
        </w:rPr>
        <w:t>Mean ADC over a short-term period of a few minutes between first scan and second scan</w:t>
      </w:r>
      <w:r w:rsidRPr="00041F3B">
        <w:rPr>
          <w:rFonts w:ascii="Book Antiqua" w:eastAsia="宋体" w:hAnsi="Book Antiqua" w:cs="Arial" w:hint="eastAsia"/>
          <w:lang w:eastAsia="zh-CN"/>
        </w:rPr>
        <w:t xml:space="preserve">; </w:t>
      </w:r>
      <w:r w:rsidRPr="00041F3B">
        <w:rPr>
          <w:rFonts w:ascii="Book Antiqua" w:eastAsia="宋体" w:hAnsi="Book Antiqua" w:cs="Times New Roman" w:hint="eastAsia"/>
          <w:vertAlign w:val="superscript"/>
          <w:lang w:eastAsia="zh-CN"/>
        </w:rPr>
        <w:t>3</w:t>
      </w:r>
      <w:r w:rsidRPr="00041F3B">
        <w:rPr>
          <w:rFonts w:ascii="Book Antiqua" w:hAnsi="Book Antiqua" w:cs="Arial"/>
        </w:rPr>
        <w:t>Mean ADC over a medium-term of a month between first scan and second scan.</w:t>
      </w:r>
      <w:r w:rsidR="009060C4" w:rsidRPr="00041F3B">
        <w:rPr>
          <w:rFonts w:ascii="Book Antiqua" w:eastAsia="Times New Roman" w:hAnsi="Book Antiqua" w:cs="Arial"/>
          <w:lang w:val="en-GB"/>
        </w:rPr>
        <w:t xml:space="preserve"> ADC</w:t>
      </w:r>
      <w:r w:rsidR="009060C4" w:rsidRPr="00041F3B">
        <w:rPr>
          <w:rFonts w:ascii="Book Antiqua" w:eastAsia="宋体" w:hAnsi="Book Antiqua" w:cs="Arial" w:hint="eastAsia"/>
          <w:lang w:val="en-GB" w:eastAsia="zh-CN"/>
        </w:rPr>
        <w:t xml:space="preserve">: </w:t>
      </w:r>
      <w:r w:rsidR="009060C4" w:rsidRPr="00041F3B">
        <w:rPr>
          <w:rFonts w:ascii="Book Antiqua" w:eastAsia="Times New Roman" w:hAnsi="Book Antiqua" w:cs="Arial"/>
          <w:lang w:val="en-GB"/>
        </w:rPr>
        <w:t>Apparent diffusion coefficient</w:t>
      </w:r>
      <w:r w:rsidR="009060C4" w:rsidRPr="00041F3B">
        <w:rPr>
          <w:rFonts w:ascii="Book Antiqua" w:eastAsia="宋体" w:hAnsi="Book Antiqua" w:cs="Arial" w:hint="eastAsia"/>
          <w:lang w:val="en-GB" w:eastAsia="zh-CN"/>
        </w:rPr>
        <w:t xml:space="preserve">; </w:t>
      </w:r>
      <w:r w:rsidR="009060C4" w:rsidRPr="00041F3B">
        <w:rPr>
          <w:rFonts w:ascii="Book Antiqua" w:hAnsi="Book Antiqua" w:cs="Arial"/>
        </w:rPr>
        <w:t>F</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Female</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M</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Male</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NR</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Not reported</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SS</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Single shot</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SE</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Spin echo</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EPI</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Echo planar imaging</w:t>
      </w:r>
      <w:r w:rsidR="009060C4" w:rsidRPr="00041F3B">
        <w:rPr>
          <w:rFonts w:ascii="Book Antiqua" w:eastAsia="宋体" w:hAnsi="Book Antiqua" w:cs="Arial" w:hint="eastAsia"/>
          <w:lang w:eastAsia="zh-CN"/>
        </w:rPr>
        <w:t>;</w:t>
      </w:r>
      <w:r w:rsidR="009060C4" w:rsidRPr="00041F3B">
        <w:rPr>
          <w:rFonts w:ascii="Book Antiqua" w:hAnsi="Book Antiqua" w:cs="Arial"/>
        </w:rPr>
        <w:t xml:space="preserve"> FSE</w:t>
      </w:r>
      <w:r w:rsidR="009060C4" w:rsidRPr="00041F3B">
        <w:rPr>
          <w:rFonts w:ascii="Book Antiqua" w:hAnsi="Book Antiqua" w:cs="Arial" w:hint="eastAsia"/>
          <w:lang w:eastAsia="zh-CN"/>
        </w:rPr>
        <w:t>:</w:t>
      </w:r>
      <w:r w:rsidR="009060C4" w:rsidRPr="00041F3B">
        <w:rPr>
          <w:rFonts w:ascii="Book Antiqua" w:hAnsi="Book Antiqua" w:cs="Arial"/>
        </w:rPr>
        <w:t xml:space="preserve"> Fast spin echo</w:t>
      </w:r>
      <w:r w:rsidR="009060C4" w:rsidRPr="00041F3B">
        <w:rPr>
          <w:rFonts w:ascii="Book Antiqua" w:hAnsi="Book Antiqua" w:cs="Arial" w:hint="eastAsia"/>
          <w:lang w:eastAsia="zh-CN"/>
        </w:rPr>
        <w:t>;</w:t>
      </w:r>
      <w:r w:rsidR="009060C4" w:rsidRPr="00041F3B">
        <w:rPr>
          <w:rFonts w:ascii="Book Antiqua" w:hAnsi="Book Antiqua" w:cs="Arial"/>
        </w:rPr>
        <w:t xml:space="preserve"> RF</w:t>
      </w:r>
      <w:r w:rsidR="009060C4" w:rsidRPr="00041F3B">
        <w:rPr>
          <w:rFonts w:ascii="Book Antiqua" w:hAnsi="Book Antiqua" w:cs="Arial" w:hint="eastAsia"/>
          <w:lang w:eastAsia="zh-CN"/>
        </w:rPr>
        <w:t>:</w:t>
      </w:r>
      <w:r w:rsidR="009060C4" w:rsidRPr="00041F3B">
        <w:rPr>
          <w:rFonts w:ascii="Book Antiqua" w:hAnsi="Book Antiqua" w:cs="Arial"/>
        </w:rPr>
        <w:t xml:space="preserve"> Radiofrequency</w:t>
      </w:r>
      <w:r w:rsidR="009060C4" w:rsidRPr="00041F3B">
        <w:rPr>
          <w:rFonts w:ascii="Book Antiqua" w:hAnsi="Book Antiqua" w:cs="Arial" w:hint="eastAsia"/>
          <w:lang w:eastAsia="zh-CN"/>
        </w:rPr>
        <w:t>;</w:t>
      </w:r>
      <w:r w:rsidR="009060C4" w:rsidRPr="00041F3B">
        <w:rPr>
          <w:rFonts w:ascii="Book Antiqua" w:hAnsi="Book Antiqua" w:cs="Arial"/>
        </w:rPr>
        <w:t xml:space="preserve"> RT</w:t>
      </w:r>
      <w:r w:rsidR="009060C4" w:rsidRPr="00041F3B">
        <w:rPr>
          <w:rFonts w:ascii="Book Antiqua" w:hAnsi="Book Antiqua" w:cs="Arial" w:hint="eastAsia"/>
          <w:lang w:eastAsia="zh-CN"/>
        </w:rPr>
        <w:t>:</w:t>
      </w:r>
      <w:r w:rsidR="009060C4" w:rsidRPr="00041F3B">
        <w:rPr>
          <w:rFonts w:ascii="Book Antiqua" w:hAnsi="Book Antiqua" w:cs="Arial"/>
        </w:rPr>
        <w:t xml:space="preserve"> Respiratory triggered</w:t>
      </w:r>
      <w:r w:rsidR="009060C4" w:rsidRPr="00041F3B">
        <w:rPr>
          <w:rFonts w:ascii="Book Antiqua" w:hAnsi="Book Antiqua" w:cs="Arial" w:hint="eastAsia"/>
          <w:lang w:eastAsia="zh-CN"/>
        </w:rPr>
        <w:t>;</w:t>
      </w:r>
      <w:r w:rsidR="009060C4" w:rsidRPr="00041F3B">
        <w:rPr>
          <w:rFonts w:ascii="Book Antiqua" w:hAnsi="Book Antiqua" w:cs="Arial"/>
        </w:rPr>
        <w:t xml:space="preserve"> NC</w:t>
      </w:r>
      <w:r w:rsidR="009060C4" w:rsidRPr="00041F3B">
        <w:rPr>
          <w:rFonts w:ascii="Book Antiqua" w:hAnsi="Book Antiqua" w:cs="Arial" w:hint="eastAsia"/>
          <w:lang w:eastAsia="zh-CN"/>
        </w:rPr>
        <w:t>:</w:t>
      </w:r>
      <w:r w:rsidR="009060C4" w:rsidRPr="00041F3B">
        <w:rPr>
          <w:rFonts w:ascii="Book Antiqua" w:hAnsi="Book Antiqua" w:cs="Arial"/>
        </w:rPr>
        <w:t xml:space="preserve"> Navigator controlled</w:t>
      </w:r>
      <w:r w:rsidR="009060C4" w:rsidRPr="00041F3B">
        <w:rPr>
          <w:rFonts w:ascii="Book Antiqua" w:hAnsi="Book Antiqua" w:cs="Arial" w:hint="eastAsia"/>
          <w:lang w:eastAsia="zh-CN"/>
        </w:rPr>
        <w:t>;</w:t>
      </w:r>
      <w:r w:rsidR="009060C4" w:rsidRPr="00041F3B">
        <w:rPr>
          <w:rFonts w:ascii="Book Antiqua" w:hAnsi="Book Antiqua" w:cs="Arial"/>
        </w:rPr>
        <w:t xml:space="preserve"> FB</w:t>
      </w:r>
      <w:r w:rsidR="009060C4" w:rsidRPr="00041F3B">
        <w:rPr>
          <w:rFonts w:ascii="Book Antiqua" w:hAnsi="Book Antiqua" w:cs="Arial" w:hint="eastAsia"/>
          <w:lang w:eastAsia="zh-CN"/>
        </w:rPr>
        <w:t>:</w:t>
      </w:r>
      <w:r w:rsidR="009060C4" w:rsidRPr="00041F3B">
        <w:rPr>
          <w:rFonts w:ascii="Book Antiqua" w:hAnsi="Book Antiqua" w:cs="Arial"/>
        </w:rPr>
        <w:t xml:space="preserve"> Free breathing</w:t>
      </w:r>
      <w:r w:rsidR="009060C4" w:rsidRPr="00041F3B">
        <w:rPr>
          <w:rFonts w:ascii="Book Antiqua" w:hAnsi="Book Antiqua" w:cs="Arial" w:hint="eastAsia"/>
          <w:lang w:eastAsia="zh-CN"/>
        </w:rPr>
        <w:t xml:space="preserve">; </w:t>
      </w:r>
      <w:r w:rsidR="009060C4" w:rsidRPr="00041F3B">
        <w:rPr>
          <w:rFonts w:ascii="Book Antiqua" w:hAnsi="Book Antiqua" w:cs="Arial"/>
        </w:rPr>
        <w:t>BH</w:t>
      </w:r>
      <w:r w:rsidR="009060C4" w:rsidRPr="00041F3B">
        <w:rPr>
          <w:rFonts w:ascii="Book Antiqua" w:hAnsi="Book Antiqua" w:cs="Arial" w:hint="eastAsia"/>
          <w:lang w:eastAsia="zh-CN"/>
        </w:rPr>
        <w:t>:</w:t>
      </w:r>
      <w:r w:rsidR="009060C4" w:rsidRPr="00041F3B">
        <w:rPr>
          <w:rFonts w:ascii="Book Antiqua" w:hAnsi="Book Antiqua" w:cs="Arial"/>
        </w:rPr>
        <w:t xml:space="preserve"> Breathhold</w:t>
      </w:r>
      <w:r w:rsidR="009060C4" w:rsidRPr="00041F3B">
        <w:rPr>
          <w:rFonts w:ascii="Book Antiqua" w:hAnsi="Book Antiqua" w:cs="Arial" w:hint="eastAsia"/>
          <w:lang w:eastAsia="zh-CN"/>
        </w:rPr>
        <w:t>;</w:t>
      </w:r>
      <w:r w:rsidR="009060C4" w:rsidRPr="00041F3B">
        <w:rPr>
          <w:rFonts w:ascii="Book Antiqua" w:hAnsi="Book Antiqua" w:cs="Arial"/>
        </w:rPr>
        <w:t xml:space="preserve"> BHI</w:t>
      </w:r>
      <w:r w:rsidR="009060C4" w:rsidRPr="00041F3B">
        <w:rPr>
          <w:rFonts w:ascii="Book Antiqua" w:hAnsi="Book Antiqua" w:cs="Arial" w:hint="eastAsia"/>
          <w:lang w:eastAsia="zh-CN"/>
        </w:rPr>
        <w:t>:</w:t>
      </w:r>
      <w:r w:rsidR="009060C4" w:rsidRPr="00041F3B">
        <w:rPr>
          <w:rFonts w:ascii="Book Antiqua" w:hAnsi="Book Antiqua" w:cs="Arial"/>
        </w:rPr>
        <w:t xml:space="preserve"> Breathhold end inspiratory</w:t>
      </w:r>
      <w:r w:rsidR="009060C4" w:rsidRPr="00041F3B">
        <w:rPr>
          <w:rFonts w:ascii="Book Antiqua" w:hAnsi="Book Antiqua" w:cs="Arial" w:hint="eastAsia"/>
          <w:lang w:eastAsia="zh-CN"/>
        </w:rPr>
        <w:t>;</w:t>
      </w:r>
      <w:r w:rsidR="009060C4" w:rsidRPr="00041F3B">
        <w:rPr>
          <w:rFonts w:ascii="Book Antiqua" w:hAnsi="Book Antiqua" w:cs="Arial"/>
        </w:rPr>
        <w:t xml:space="preserve"> BHE</w:t>
      </w:r>
      <w:r w:rsidR="009060C4" w:rsidRPr="00041F3B">
        <w:rPr>
          <w:rFonts w:ascii="Book Antiqua" w:hAnsi="Book Antiqua" w:cs="Arial" w:hint="eastAsia"/>
          <w:lang w:eastAsia="zh-CN"/>
        </w:rPr>
        <w:t>:</w:t>
      </w:r>
      <w:r w:rsidR="009060C4" w:rsidRPr="00041F3B">
        <w:rPr>
          <w:rFonts w:ascii="Book Antiqua" w:hAnsi="Book Antiqua" w:cs="Arial"/>
        </w:rPr>
        <w:t xml:space="preserve"> Breathhold end expiratory</w:t>
      </w:r>
      <w:r w:rsidR="009060C4" w:rsidRPr="00041F3B">
        <w:rPr>
          <w:rFonts w:ascii="Book Antiqua" w:hAnsi="Book Antiqua" w:cs="Arial" w:hint="eastAsia"/>
          <w:lang w:eastAsia="zh-CN"/>
        </w:rPr>
        <w:t>;</w:t>
      </w:r>
      <w:r w:rsidR="009060C4" w:rsidRPr="00041F3B">
        <w:rPr>
          <w:rFonts w:ascii="Book Antiqua" w:hAnsi="Book Antiqua" w:cs="Arial"/>
        </w:rPr>
        <w:t xml:space="preserve"> SPIR</w:t>
      </w:r>
      <w:r w:rsidR="009060C4" w:rsidRPr="00041F3B">
        <w:rPr>
          <w:rFonts w:ascii="Book Antiqua" w:hAnsi="Book Antiqua" w:cs="Arial" w:hint="eastAsia"/>
          <w:lang w:eastAsia="zh-CN"/>
        </w:rPr>
        <w:t>:</w:t>
      </w:r>
      <w:r w:rsidR="009060C4" w:rsidRPr="00041F3B">
        <w:rPr>
          <w:rFonts w:ascii="Book Antiqua" w:hAnsi="Book Antiqua" w:cs="Arial"/>
        </w:rPr>
        <w:t xml:space="preserve"> Spectral pre-saturation with inversion recovery</w:t>
      </w:r>
      <w:r w:rsidR="009060C4" w:rsidRPr="00041F3B">
        <w:rPr>
          <w:rFonts w:ascii="Book Antiqua" w:hAnsi="Book Antiqua" w:cs="Arial" w:hint="eastAsia"/>
          <w:lang w:eastAsia="zh-CN"/>
        </w:rPr>
        <w:t>;</w:t>
      </w:r>
      <w:r w:rsidR="009060C4" w:rsidRPr="00041F3B">
        <w:rPr>
          <w:rFonts w:ascii="Book Antiqua" w:hAnsi="Book Antiqua" w:cs="Arial"/>
        </w:rPr>
        <w:t xml:space="preserve"> PZ</w:t>
      </w:r>
      <w:r w:rsidR="009060C4" w:rsidRPr="00041F3B">
        <w:rPr>
          <w:rFonts w:ascii="Book Antiqua" w:hAnsi="Book Antiqua" w:cs="Arial" w:hint="eastAsia"/>
          <w:lang w:eastAsia="zh-CN"/>
        </w:rPr>
        <w:t>:</w:t>
      </w:r>
      <w:r w:rsidR="009060C4" w:rsidRPr="00041F3B">
        <w:rPr>
          <w:rFonts w:ascii="Book Antiqua" w:hAnsi="Book Antiqua" w:cs="Arial"/>
        </w:rPr>
        <w:t xml:space="preserve"> Peripheral zone</w:t>
      </w:r>
      <w:r w:rsidR="009060C4" w:rsidRPr="00041F3B">
        <w:rPr>
          <w:rFonts w:ascii="Book Antiqua" w:hAnsi="Book Antiqua" w:cs="Arial" w:hint="eastAsia"/>
          <w:lang w:eastAsia="zh-CN"/>
        </w:rPr>
        <w:t>;</w:t>
      </w:r>
      <w:r w:rsidR="009060C4" w:rsidRPr="00041F3B">
        <w:rPr>
          <w:rFonts w:ascii="Book Antiqua" w:hAnsi="Book Antiqua" w:cs="Arial"/>
        </w:rPr>
        <w:t xml:space="preserve"> CG</w:t>
      </w:r>
      <w:r w:rsidR="009060C4" w:rsidRPr="00041F3B">
        <w:rPr>
          <w:rFonts w:ascii="Book Antiqua" w:hAnsi="Book Antiqua" w:cs="Arial" w:hint="eastAsia"/>
          <w:lang w:eastAsia="zh-CN"/>
        </w:rPr>
        <w:t>:</w:t>
      </w:r>
      <w:r w:rsidR="009060C4" w:rsidRPr="00041F3B">
        <w:rPr>
          <w:rFonts w:ascii="Book Antiqua" w:hAnsi="Book Antiqua" w:cs="Arial"/>
        </w:rPr>
        <w:t xml:space="preserve"> Central gland</w:t>
      </w:r>
      <w:r w:rsidR="009060C4" w:rsidRPr="00041F3B">
        <w:rPr>
          <w:rFonts w:ascii="Book Antiqua" w:hAnsi="Book Antiqua" w:cs="Arial" w:hint="eastAsia"/>
          <w:lang w:eastAsia="zh-CN"/>
        </w:rPr>
        <w:t>;</w:t>
      </w:r>
      <w:r w:rsidR="009060C4" w:rsidRPr="00041F3B">
        <w:rPr>
          <w:rFonts w:ascii="Book Antiqua" w:hAnsi="Book Antiqua" w:cs="Arial"/>
        </w:rPr>
        <w:t xml:space="preserve"> </w:t>
      </w:r>
      <w:r w:rsidR="009060C4" w:rsidRPr="00041F3B">
        <w:rPr>
          <w:rFonts w:ascii="Book Antiqua" w:hAnsi="Book Antiqua" w:cs="Arial"/>
          <w:i/>
        </w:rPr>
        <w:t>n</w:t>
      </w:r>
      <w:r w:rsidR="009060C4" w:rsidRPr="00041F3B">
        <w:rPr>
          <w:rFonts w:ascii="Book Antiqua" w:hAnsi="Book Antiqua" w:cs="Arial" w:hint="eastAsia"/>
          <w:lang w:eastAsia="zh-CN"/>
        </w:rPr>
        <w:t>:</w:t>
      </w:r>
      <w:r w:rsidR="009060C4" w:rsidRPr="00041F3B">
        <w:rPr>
          <w:rFonts w:ascii="Book Antiqua" w:hAnsi="Book Antiqua" w:cs="Arial"/>
        </w:rPr>
        <w:t xml:space="preserve"> Number of patients</w:t>
      </w:r>
      <w:r w:rsidR="009060C4" w:rsidRPr="00041F3B">
        <w:rPr>
          <w:rFonts w:ascii="Book Antiqua" w:hAnsi="Book Antiqua" w:cs="Arial" w:hint="eastAsia"/>
          <w:lang w:eastAsia="zh-CN"/>
        </w:rPr>
        <w:t>;</w:t>
      </w:r>
      <w:r w:rsidR="009060C4" w:rsidRPr="00041F3B">
        <w:rPr>
          <w:rFonts w:ascii="Book Antiqua" w:hAnsi="Book Antiqua" w:cs="Arial"/>
        </w:rPr>
        <w:t xml:space="preserve"> E</w:t>
      </w:r>
      <w:r w:rsidR="009060C4" w:rsidRPr="00041F3B">
        <w:rPr>
          <w:rFonts w:ascii="Book Antiqua" w:hAnsi="Book Antiqua" w:cs="Arial" w:hint="eastAsia"/>
          <w:lang w:eastAsia="zh-CN"/>
        </w:rPr>
        <w:t>:</w:t>
      </w:r>
      <w:r w:rsidR="009060C4" w:rsidRPr="00041F3B">
        <w:rPr>
          <w:rFonts w:ascii="Book Antiqua" w:hAnsi="Book Antiqua" w:cs="Arial"/>
        </w:rPr>
        <w:t xml:space="preserve"> Estimate from the chart. </w:t>
      </w:r>
    </w:p>
    <w:p w14:paraId="1F0C388D" w14:textId="45F221C3" w:rsidR="00E43A22" w:rsidRPr="00041F3B" w:rsidRDefault="00E43A22" w:rsidP="00E43A22">
      <w:pPr>
        <w:rPr>
          <w:rFonts w:ascii="Book Antiqua" w:hAnsi="Book Antiqua" w:cs="Arial"/>
          <w:lang w:eastAsia="zh-CN"/>
        </w:rPr>
      </w:pPr>
    </w:p>
    <w:p w14:paraId="03468B44" w14:textId="5A0DF8E4" w:rsidR="00E07C9F" w:rsidRPr="00041F3B" w:rsidRDefault="00E07C9F" w:rsidP="00FF7EA7">
      <w:pPr>
        <w:spacing w:line="360" w:lineRule="auto"/>
        <w:jc w:val="both"/>
        <w:rPr>
          <w:rFonts w:ascii="Book Antiqua" w:hAnsi="Book Antiqua" w:cs="Arial"/>
        </w:rPr>
      </w:pPr>
    </w:p>
    <w:p w14:paraId="13018040" w14:textId="77777777" w:rsidR="00703031" w:rsidRDefault="00703031">
      <w:pPr>
        <w:rPr>
          <w:rFonts w:ascii="Book Antiqua" w:hAnsi="Book Antiqua" w:cs="Arial"/>
          <w:b/>
        </w:rPr>
      </w:pPr>
      <w:r>
        <w:rPr>
          <w:rFonts w:ascii="Book Antiqua" w:hAnsi="Book Antiqua" w:cs="Arial"/>
          <w:b/>
        </w:rPr>
        <w:br w:type="page"/>
      </w:r>
    </w:p>
    <w:p w14:paraId="39B27FFD" w14:textId="7CD1ADB2" w:rsidR="005E1DF5" w:rsidRPr="00041F3B" w:rsidRDefault="00422E6B" w:rsidP="00FF7EA7">
      <w:pPr>
        <w:spacing w:line="360" w:lineRule="auto"/>
        <w:jc w:val="both"/>
        <w:rPr>
          <w:rFonts w:ascii="Book Antiqua" w:hAnsi="Book Antiqua" w:cs="Arial"/>
          <w:vertAlign w:val="superscript"/>
        </w:rPr>
      </w:pPr>
      <w:r w:rsidRPr="00041F3B">
        <w:rPr>
          <w:rFonts w:ascii="Book Antiqua" w:hAnsi="Book Antiqua" w:cs="Arial"/>
          <w:b/>
        </w:rPr>
        <w:lastRenderedPageBreak/>
        <w:t>Table</w:t>
      </w:r>
      <w:r w:rsidR="00E016B6" w:rsidRPr="00041F3B">
        <w:rPr>
          <w:rFonts w:ascii="Book Antiqua" w:hAnsi="Book Antiqua" w:cs="Arial"/>
          <w:b/>
        </w:rPr>
        <w:t xml:space="preserve"> </w:t>
      </w:r>
      <w:r w:rsidR="00CF2D44" w:rsidRPr="00041F3B">
        <w:rPr>
          <w:rFonts w:ascii="Book Antiqua" w:hAnsi="Book Antiqua" w:cs="Arial"/>
          <w:b/>
        </w:rPr>
        <w:t>7</w:t>
      </w:r>
      <w:r w:rsidR="005E1DF5" w:rsidRPr="00041F3B">
        <w:rPr>
          <w:rFonts w:ascii="Book Antiqua" w:hAnsi="Book Antiqua" w:cs="Arial"/>
          <w:b/>
        </w:rPr>
        <w:t xml:space="preserve"> Estimates of apparent diffusion coefficient (ADC) values reported in human </w:t>
      </w:r>
      <w:r w:rsidR="00BE6350" w:rsidRPr="00041F3B">
        <w:rPr>
          <w:rFonts w:ascii="Book Antiqua" w:eastAsia="Times New Roman" w:hAnsi="Book Antiqua" w:cs="Arial"/>
          <w:b/>
          <w:lang w:val="en-GB"/>
        </w:rPr>
        <w:t>Uterus (endometrium, myometrium and</w:t>
      </w:r>
      <w:r w:rsidR="008B0DC7" w:rsidRPr="00041F3B">
        <w:rPr>
          <w:rFonts w:ascii="Book Antiqua" w:eastAsia="Times New Roman" w:hAnsi="Book Antiqua" w:cs="Arial"/>
          <w:b/>
          <w:lang w:val="en-GB"/>
        </w:rPr>
        <w:t xml:space="preserve"> cervix</w:t>
      </w:r>
      <w:r w:rsidR="00BE6350" w:rsidRPr="00041F3B">
        <w:rPr>
          <w:rFonts w:ascii="Book Antiqua" w:eastAsia="Times New Roman" w:hAnsi="Book Antiqua" w:cs="Arial"/>
          <w:b/>
          <w:lang w:val="en-GB"/>
        </w:rPr>
        <w:t>)</w:t>
      </w:r>
      <w:r w:rsidR="008B0DC7" w:rsidRPr="00041F3B">
        <w:rPr>
          <w:rFonts w:ascii="Book Antiqua" w:eastAsia="Times New Roman" w:hAnsi="Book Antiqua" w:cs="Arial"/>
          <w:b/>
          <w:lang w:val="en-GB"/>
        </w:rPr>
        <w:t xml:space="preserve"> </w:t>
      </w:r>
      <w:r w:rsidR="009060C4" w:rsidRPr="00041F3B">
        <w:rPr>
          <w:rFonts w:ascii="Book Antiqua" w:hAnsi="Book Antiqua" w:cs="Arial"/>
          <w:b/>
        </w:rPr>
        <w:t>using a mono-exponential fit</w:t>
      </w:r>
      <w:r w:rsidR="005E1DF5" w:rsidRPr="00041F3B">
        <w:rPr>
          <w:rFonts w:ascii="Book Antiqua" w:hAnsi="Book Antiqua" w:cs="Arial"/>
        </w:rPr>
        <w:t xml:space="preserve">  </w:t>
      </w:r>
    </w:p>
    <w:tbl>
      <w:tblPr>
        <w:tblStyle w:val="TableGrid"/>
        <w:tblW w:w="14425" w:type="dxa"/>
        <w:tblLayout w:type="fixed"/>
        <w:tblLook w:val="04A0" w:firstRow="1" w:lastRow="0" w:firstColumn="1" w:lastColumn="0" w:noHBand="0" w:noVBand="1"/>
      </w:tblPr>
      <w:tblGrid>
        <w:gridCol w:w="1526"/>
        <w:gridCol w:w="1417"/>
        <w:gridCol w:w="1134"/>
        <w:gridCol w:w="2127"/>
        <w:gridCol w:w="1275"/>
        <w:gridCol w:w="2979"/>
        <w:gridCol w:w="1984"/>
        <w:gridCol w:w="1983"/>
      </w:tblGrid>
      <w:tr w:rsidR="005E1DF5" w:rsidRPr="00041F3B" w14:paraId="49CBDF06" w14:textId="77777777" w:rsidTr="0020477F">
        <w:tc>
          <w:tcPr>
            <w:tcW w:w="1526" w:type="dxa"/>
          </w:tcPr>
          <w:p w14:paraId="0FE4EC13" w14:textId="072A205E" w:rsidR="005E1DF5" w:rsidRPr="00041F3B" w:rsidRDefault="00835E4E" w:rsidP="00FF7EA7">
            <w:pPr>
              <w:spacing w:line="360" w:lineRule="auto"/>
              <w:jc w:val="both"/>
              <w:rPr>
                <w:rFonts w:ascii="Book Antiqua" w:eastAsia="宋体" w:hAnsi="Book Antiqua" w:cs="Arial"/>
                <w:lang w:eastAsia="zh-CN"/>
              </w:rPr>
            </w:pPr>
            <w:r w:rsidRPr="00041F3B">
              <w:rPr>
                <w:rFonts w:ascii="Book Antiqua" w:eastAsia="宋体" w:hAnsi="Book Antiqua" w:cs="Arial"/>
                <w:lang w:eastAsia="zh-CN"/>
              </w:rPr>
              <w:t>R</w:t>
            </w:r>
            <w:r w:rsidRPr="00041F3B">
              <w:rPr>
                <w:rFonts w:ascii="Book Antiqua" w:eastAsia="宋体" w:hAnsi="Book Antiqua" w:cs="Arial" w:hint="eastAsia"/>
                <w:lang w:eastAsia="zh-CN"/>
              </w:rPr>
              <w:t>ef.</w:t>
            </w:r>
          </w:p>
        </w:tc>
        <w:tc>
          <w:tcPr>
            <w:tcW w:w="1417" w:type="dxa"/>
          </w:tcPr>
          <w:p w14:paraId="5C413C3D" w14:textId="77777777" w:rsidR="005E1DF5" w:rsidRPr="00041F3B" w:rsidRDefault="005E1DF5" w:rsidP="00FF7EA7">
            <w:pPr>
              <w:spacing w:line="360" w:lineRule="auto"/>
              <w:jc w:val="both"/>
              <w:rPr>
                <w:rFonts w:ascii="Book Antiqua" w:hAnsi="Book Antiqua" w:cs="Arial"/>
              </w:rPr>
            </w:pPr>
            <w:r w:rsidRPr="00041F3B">
              <w:rPr>
                <w:rFonts w:ascii="Book Antiqua" w:hAnsi="Book Antiqua" w:cs="Arial"/>
              </w:rPr>
              <w:t>System</w:t>
            </w:r>
          </w:p>
        </w:tc>
        <w:tc>
          <w:tcPr>
            <w:tcW w:w="1134" w:type="dxa"/>
          </w:tcPr>
          <w:p w14:paraId="0320DDE6" w14:textId="7CC5EF04" w:rsidR="005E1DF5" w:rsidRPr="00041F3B" w:rsidRDefault="005E1DF5" w:rsidP="00FF7EA7">
            <w:pPr>
              <w:spacing w:line="360" w:lineRule="auto"/>
              <w:jc w:val="both"/>
              <w:rPr>
                <w:rFonts w:ascii="Book Antiqua" w:hAnsi="Book Antiqua" w:cs="Arial"/>
              </w:rPr>
            </w:pPr>
            <w:r w:rsidRPr="00041F3B">
              <w:rPr>
                <w:rFonts w:ascii="Book Antiqua" w:hAnsi="Book Antiqua" w:cs="Arial"/>
              </w:rPr>
              <w:t xml:space="preserve">Field </w:t>
            </w:r>
            <w:r w:rsidR="00EA33B6" w:rsidRPr="00041F3B">
              <w:rPr>
                <w:rFonts w:ascii="Book Antiqua" w:hAnsi="Book Antiqua" w:cs="Arial"/>
              </w:rPr>
              <w:t>s</w:t>
            </w:r>
            <w:r w:rsidRPr="00041F3B">
              <w:rPr>
                <w:rFonts w:ascii="Book Antiqua" w:hAnsi="Book Antiqua" w:cs="Arial"/>
              </w:rPr>
              <w:t>trength</w:t>
            </w:r>
          </w:p>
          <w:p w14:paraId="4DB0D7DC" w14:textId="1EED8484" w:rsidR="00C3017F" w:rsidRPr="00041F3B" w:rsidRDefault="00C3017F" w:rsidP="00FF7EA7">
            <w:pPr>
              <w:spacing w:line="360" w:lineRule="auto"/>
              <w:jc w:val="both"/>
              <w:rPr>
                <w:rFonts w:ascii="Book Antiqua" w:hAnsi="Book Antiqua" w:cs="Arial"/>
              </w:rPr>
            </w:pPr>
            <w:r w:rsidRPr="00041F3B">
              <w:rPr>
                <w:rFonts w:ascii="Book Antiqua" w:hAnsi="Book Antiqua" w:cs="Arial"/>
              </w:rPr>
              <w:t>(T)</w:t>
            </w:r>
          </w:p>
        </w:tc>
        <w:tc>
          <w:tcPr>
            <w:tcW w:w="2127" w:type="dxa"/>
          </w:tcPr>
          <w:p w14:paraId="1455FBC0" w14:textId="77777777" w:rsidR="005E1DF5" w:rsidRPr="00041F3B" w:rsidRDefault="005E1DF5" w:rsidP="00FF7EA7">
            <w:pPr>
              <w:spacing w:line="360" w:lineRule="auto"/>
              <w:jc w:val="both"/>
              <w:rPr>
                <w:rFonts w:ascii="Book Antiqua" w:hAnsi="Book Antiqua" w:cs="Arial"/>
              </w:rPr>
            </w:pPr>
            <w:r w:rsidRPr="00041F3B">
              <w:rPr>
                <w:rFonts w:ascii="Book Antiqua" w:hAnsi="Book Antiqua" w:cs="Arial"/>
              </w:rPr>
              <w:t>Sequence</w:t>
            </w:r>
          </w:p>
        </w:tc>
        <w:tc>
          <w:tcPr>
            <w:tcW w:w="1275" w:type="dxa"/>
          </w:tcPr>
          <w:p w14:paraId="41A7ACA6" w14:textId="09573947" w:rsidR="005E1DF5" w:rsidRPr="00041F3B" w:rsidRDefault="005E1DF5" w:rsidP="00FF7EA7">
            <w:pPr>
              <w:spacing w:line="360" w:lineRule="auto"/>
              <w:jc w:val="both"/>
              <w:rPr>
                <w:rFonts w:ascii="Book Antiqua" w:hAnsi="Book Antiqua" w:cs="Arial"/>
              </w:rPr>
            </w:pPr>
            <w:r w:rsidRPr="00041F3B">
              <w:rPr>
                <w:rFonts w:ascii="Book Antiqua" w:hAnsi="Book Antiqua" w:cs="Arial"/>
              </w:rPr>
              <w:t>TR/TE (</w:t>
            </w:r>
            <w:r w:rsidR="006C2A28" w:rsidRPr="00041F3B">
              <w:rPr>
                <w:rFonts w:ascii="Book Antiqua" w:hAnsi="Book Antiqua" w:cs="Arial"/>
              </w:rPr>
              <w:t>ms</w:t>
            </w:r>
            <w:r w:rsidR="00A813D8" w:rsidRPr="00041F3B">
              <w:rPr>
                <w:rFonts w:ascii="Book Antiqua" w:hAnsi="Book Antiqua" w:cs="Arial"/>
              </w:rPr>
              <w:t>/</w:t>
            </w:r>
            <w:r w:rsidR="006C2A28" w:rsidRPr="00041F3B">
              <w:rPr>
                <w:rFonts w:ascii="Book Antiqua" w:hAnsi="Book Antiqua" w:cs="Arial"/>
              </w:rPr>
              <w:t>ms</w:t>
            </w:r>
            <w:r w:rsidRPr="00041F3B">
              <w:rPr>
                <w:rFonts w:ascii="Book Antiqua" w:hAnsi="Book Antiqua" w:cs="Arial"/>
              </w:rPr>
              <w:t>)</w:t>
            </w:r>
          </w:p>
        </w:tc>
        <w:tc>
          <w:tcPr>
            <w:tcW w:w="2979" w:type="dxa"/>
          </w:tcPr>
          <w:p w14:paraId="5897231C" w14:textId="496C8AC1" w:rsidR="005E1DF5" w:rsidRPr="00041F3B" w:rsidRDefault="005E1DF5" w:rsidP="00FF7EA7">
            <w:pPr>
              <w:spacing w:line="360" w:lineRule="auto"/>
              <w:jc w:val="both"/>
              <w:rPr>
                <w:rFonts w:ascii="Book Antiqua" w:hAnsi="Book Antiqua" w:cs="Arial"/>
              </w:rPr>
            </w:pPr>
            <w:r w:rsidRPr="00041F3B">
              <w:rPr>
                <w:rFonts w:ascii="Book Antiqua" w:hAnsi="Book Antiqua" w:cs="Arial"/>
              </w:rPr>
              <w:t xml:space="preserve">No. of </w:t>
            </w:r>
            <w:r w:rsidR="00EA33B6" w:rsidRPr="00041F3B">
              <w:rPr>
                <w:rFonts w:ascii="Book Antiqua" w:hAnsi="Book Antiqua" w:cs="Arial"/>
              </w:rPr>
              <w:t>patients/mean ag</w:t>
            </w:r>
            <w:r w:rsidRPr="00041F3B">
              <w:rPr>
                <w:rFonts w:ascii="Book Antiqua" w:hAnsi="Book Antiqua" w:cs="Arial"/>
              </w:rPr>
              <w:t>e (SD)</w:t>
            </w:r>
          </w:p>
        </w:tc>
        <w:tc>
          <w:tcPr>
            <w:tcW w:w="1984" w:type="dxa"/>
          </w:tcPr>
          <w:p w14:paraId="392ADBF6" w14:textId="6A9432C8" w:rsidR="005E1DF5" w:rsidRPr="00041F3B" w:rsidRDefault="00C2667C" w:rsidP="00FF7EA7">
            <w:pPr>
              <w:spacing w:line="360" w:lineRule="auto"/>
              <w:jc w:val="both"/>
              <w:rPr>
                <w:rFonts w:ascii="Book Antiqua" w:hAnsi="Book Antiqua" w:cs="Arial"/>
              </w:rPr>
            </w:pPr>
            <w:r w:rsidRPr="00041F3B">
              <w:rPr>
                <w:rFonts w:ascii="Book Antiqua" w:hAnsi="Book Antiqua" w:cs="Arial"/>
                <w:i/>
              </w:rPr>
              <w:t>b</w:t>
            </w:r>
            <w:r w:rsidR="009172E3" w:rsidRPr="00041F3B">
              <w:rPr>
                <w:rFonts w:ascii="Book Antiqua" w:hAnsi="Book Antiqua" w:cs="Arial"/>
              </w:rPr>
              <w:t>-</w:t>
            </w:r>
            <w:r w:rsidR="00C06EA1" w:rsidRPr="00041F3B">
              <w:rPr>
                <w:rFonts w:ascii="Book Antiqua" w:hAnsi="Book Antiqua" w:cs="Arial"/>
              </w:rPr>
              <w:t>v</w:t>
            </w:r>
            <w:r w:rsidR="005E1DF5" w:rsidRPr="00041F3B">
              <w:rPr>
                <w:rFonts w:ascii="Book Antiqua" w:hAnsi="Book Antiqua" w:cs="Arial"/>
              </w:rPr>
              <w:t xml:space="preserve">alues </w:t>
            </w:r>
          </w:p>
          <w:p w14:paraId="3C4550B2" w14:textId="3ADDCF07" w:rsidR="005E1DF5" w:rsidRPr="00041F3B" w:rsidRDefault="00C06EA1" w:rsidP="00FF7EA7">
            <w:pPr>
              <w:spacing w:line="360" w:lineRule="auto"/>
              <w:jc w:val="both"/>
              <w:rPr>
                <w:rFonts w:ascii="Book Antiqua" w:hAnsi="Book Antiqua" w:cs="Arial"/>
              </w:rPr>
            </w:pPr>
            <w:r w:rsidRPr="00041F3B">
              <w:rPr>
                <w:rFonts w:ascii="Book Antiqua" w:hAnsi="Book Antiqua" w:cs="Arial"/>
              </w:rPr>
              <w:t>(s</w:t>
            </w:r>
            <w:r w:rsidR="00A813D8" w:rsidRPr="00041F3B">
              <w:rPr>
                <w:rFonts w:ascii="Book Antiqua" w:hAnsi="Book Antiqua" w:cs="Arial"/>
              </w:rPr>
              <w:t>/</w:t>
            </w:r>
            <w:r w:rsidR="005E1DF5" w:rsidRPr="00041F3B">
              <w:rPr>
                <w:rFonts w:ascii="Book Antiqua" w:hAnsi="Book Antiqua" w:cs="Arial"/>
              </w:rPr>
              <w:t>mm</w:t>
            </w:r>
            <w:r w:rsidR="005E1DF5" w:rsidRPr="00041F3B">
              <w:rPr>
                <w:rFonts w:ascii="Book Antiqua" w:hAnsi="Book Antiqua" w:cs="Arial"/>
                <w:vertAlign w:val="superscript"/>
              </w:rPr>
              <w:t>2</w:t>
            </w:r>
            <w:r w:rsidR="005E1DF5" w:rsidRPr="00041F3B">
              <w:rPr>
                <w:rFonts w:ascii="Book Antiqua" w:hAnsi="Book Antiqua" w:cs="Arial"/>
              </w:rPr>
              <w:t>)</w:t>
            </w:r>
          </w:p>
        </w:tc>
        <w:tc>
          <w:tcPr>
            <w:tcW w:w="1983" w:type="dxa"/>
          </w:tcPr>
          <w:p w14:paraId="4A359ED2" w14:textId="68BB6F30" w:rsidR="005E1DF5" w:rsidRPr="00041F3B" w:rsidRDefault="005E1DF5" w:rsidP="00FF7EA7">
            <w:pPr>
              <w:spacing w:line="360" w:lineRule="auto"/>
              <w:jc w:val="both"/>
              <w:rPr>
                <w:rFonts w:ascii="Book Antiqua" w:hAnsi="Book Antiqua" w:cs="Arial"/>
              </w:rPr>
            </w:pPr>
            <w:r w:rsidRPr="00041F3B">
              <w:rPr>
                <w:rFonts w:ascii="Book Antiqua" w:hAnsi="Book Antiqua" w:cs="Arial"/>
              </w:rPr>
              <w:t>Mean ADC</w:t>
            </w:r>
            <w:r w:rsidR="00E07C9F" w:rsidRPr="00041F3B">
              <w:rPr>
                <w:rFonts w:ascii="Book Antiqua" w:hAnsi="Book Antiqua" w:cs="Arial"/>
              </w:rPr>
              <w:t xml:space="preserve"> </w:t>
            </w:r>
            <w:r w:rsidRPr="00041F3B">
              <w:rPr>
                <w:rFonts w:ascii="Book Antiqua" w:hAnsi="Book Antiqua" w:cs="Arial"/>
              </w:rPr>
              <w:t>(SD)</w:t>
            </w:r>
          </w:p>
          <w:p w14:paraId="061AB62F" w14:textId="572B389B" w:rsidR="005E1DF5" w:rsidRPr="00041F3B" w:rsidRDefault="00E07C9F" w:rsidP="007836EC">
            <w:pPr>
              <w:spacing w:line="360" w:lineRule="auto"/>
              <w:jc w:val="both"/>
              <w:rPr>
                <w:rFonts w:ascii="Book Antiqua" w:hAnsi="Book Antiqua" w:cs="Arial"/>
              </w:rPr>
            </w:pPr>
            <w:r w:rsidRPr="00041F3B">
              <w:rPr>
                <w:rFonts w:ascii="Book Antiqua" w:hAnsi="Book Antiqua" w:cs="Arial"/>
              </w:rPr>
              <w:t>(×</w:t>
            </w:r>
            <w:r w:rsidR="007836EC" w:rsidRPr="00041F3B">
              <w:rPr>
                <w:rFonts w:ascii="Book Antiqua" w:eastAsia="宋体" w:hAnsi="Book Antiqua" w:cs="Arial" w:hint="eastAsia"/>
                <w:lang w:eastAsia="zh-CN"/>
              </w:rPr>
              <w:t xml:space="preserve"> </w:t>
            </w:r>
            <w:r w:rsidRPr="00041F3B">
              <w:rPr>
                <w:rFonts w:ascii="Book Antiqua" w:hAnsi="Book Antiqua" w:cs="Arial"/>
              </w:rPr>
              <w:t>10</w:t>
            </w:r>
            <w:r w:rsidRPr="00041F3B">
              <w:rPr>
                <w:rFonts w:ascii="Book Antiqua" w:hAnsi="Book Antiqua" w:cs="Arial"/>
                <w:vertAlign w:val="superscript"/>
              </w:rPr>
              <w:t xml:space="preserve">-3 </w:t>
            </w:r>
            <w:r w:rsidRPr="00041F3B">
              <w:rPr>
                <w:rFonts w:ascii="Book Antiqua" w:hAnsi="Book Antiqua" w:cs="Arial"/>
              </w:rPr>
              <w:t>mm</w:t>
            </w:r>
            <w:r w:rsidRPr="00041F3B">
              <w:rPr>
                <w:rFonts w:ascii="Book Antiqua" w:hAnsi="Book Antiqua" w:cs="Arial"/>
                <w:vertAlign w:val="superscript"/>
              </w:rPr>
              <w:t>2</w:t>
            </w:r>
            <w:r w:rsidR="007836EC" w:rsidRPr="00041F3B">
              <w:rPr>
                <w:rFonts w:ascii="Book Antiqua" w:eastAsia="宋体" w:hAnsi="Book Antiqua" w:cs="Arial" w:hint="eastAsia"/>
                <w:lang w:eastAsia="zh-CN"/>
              </w:rPr>
              <w:t>/</w:t>
            </w:r>
            <w:r w:rsidRPr="00041F3B">
              <w:rPr>
                <w:rFonts w:ascii="Book Antiqua" w:hAnsi="Book Antiqua" w:cs="Arial"/>
              </w:rPr>
              <w:t>s)</w:t>
            </w:r>
          </w:p>
        </w:tc>
      </w:tr>
      <w:tr w:rsidR="0054054E" w:rsidRPr="00041F3B" w14:paraId="2E901B28" w14:textId="77777777" w:rsidTr="0020477F">
        <w:tc>
          <w:tcPr>
            <w:tcW w:w="1526" w:type="dxa"/>
          </w:tcPr>
          <w:p w14:paraId="696E9636" w14:textId="173C7C2F" w:rsidR="0054054E" w:rsidRPr="00041F3B" w:rsidRDefault="0054054E" w:rsidP="00FF7EA7">
            <w:pPr>
              <w:spacing w:line="360" w:lineRule="auto"/>
              <w:jc w:val="both"/>
              <w:rPr>
                <w:rFonts w:ascii="Book Antiqua" w:hAnsi="Book Antiqua" w:cs="Arial"/>
              </w:rPr>
            </w:pPr>
            <w:r w:rsidRPr="00041F3B">
              <w:rPr>
                <w:rFonts w:ascii="Book Antiqua" w:hAnsi="Book Antiqua" w:cs="Arial"/>
              </w:rPr>
              <w:t>Naganawa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[99]</w:t>
            </w:r>
            <w:r w:rsidR="00835E4E" w:rsidRPr="00041F3B">
              <w:rPr>
                <w:rFonts w:ascii="Book Antiqua" w:eastAsia="宋体" w:hAnsi="Book Antiqua" w:cs="Arial" w:hint="eastAsia"/>
                <w:lang w:eastAsia="zh-CN"/>
              </w:rPr>
              <w:t>,</w:t>
            </w:r>
          </w:p>
          <w:p w14:paraId="3B256442" w14:textId="51116EA3" w:rsidR="0054054E" w:rsidRPr="00041F3B" w:rsidRDefault="0054054E" w:rsidP="00875B74">
            <w:pPr>
              <w:spacing w:line="360" w:lineRule="auto"/>
              <w:jc w:val="both"/>
              <w:rPr>
                <w:rFonts w:ascii="Book Antiqua" w:hAnsi="Book Antiqua" w:cs="Arial"/>
              </w:rPr>
            </w:pPr>
            <w:r w:rsidRPr="00041F3B">
              <w:rPr>
                <w:rFonts w:ascii="Book Antiqua" w:hAnsi="Book Antiqua" w:cs="Arial"/>
              </w:rPr>
              <w:t>2005</w:t>
            </w:r>
          </w:p>
        </w:tc>
        <w:tc>
          <w:tcPr>
            <w:tcW w:w="1417" w:type="dxa"/>
          </w:tcPr>
          <w:p w14:paraId="1888CAE2" w14:textId="77777777" w:rsidR="0054054E" w:rsidRPr="00041F3B" w:rsidRDefault="000F3ADE" w:rsidP="00FF7EA7">
            <w:pPr>
              <w:spacing w:line="360" w:lineRule="auto"/>
              <w:jc w:val="both"/>
              <w:rPr>
                <w:rFonts w:ascii="Book Antiqua" w:hAnsi="Book Antiqua" w:cs="Arial"/>
              </w:rPr>
            </w:pPr>
            <w:r w:rsidRPr="00041F3B">
              <w:rPr>
                <w:rFonts w:ascii="Book Antiqua" w:hAnsi="Book Antiqua" w:cs="Arial"/>
              </w:rPr>
              <w:t>Siemens</w:t>
            </w:r>
          </w:p>
          <w:p w14:paraId="24841E41" w14:textId="5CFF30B6" w:rsidR="000F3ADE" w:rsidRPr="00041F3B" w:rsidRDefault="000F3ADE" w:rsidP="00FF7EA7">
            <w:pPr>
              <w:spacing w:line="360" w:lineRule="auto"/>
              <w:jc w:val="both"/>
              <w:rPr>
                <w:rFonts w:ascii="Book Antiqua" w:hAnsi="Book Antiqua" w:cs="Arial"/>
              </w:rPr>
            </w:pPr>
            <w:r w:rsidRPr="00041F3B">
              <w:rPr>
                <w:rFonts w:ascii="Book Antiqua" w:hAnsi="Book Antiqua" w:cs="Arial"/>
              </w:rPr>
              <w:t>Symphony</w:t>
            </w:r>
          </w:p>
        </w:tc>
        <w:tc>
          <w:tcPr>
            <w:tcW w:w="1134" w:type="dxa"/>
          </w:tcPr>
          <w:p w14:paraId="7B897B20" w14:textId="79A5689D" w:rsidR="0054054E"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644580D2" w14:textId="44FC8DB5" w:rsidR="0054054E" w:rsidRPr="00041F3B" w:rsidRDefault="000F3ADE" w:rsidP="00FF7EA7">
            <w:pPr>
              <w:spacing w:line="360" w:lineRule="auto"/>
              <w:jc w:val="both"/>
              <w:rPr>
                <w:rFonts w:ascii="Book Antiqua" w:hAnsi="Book Antiqua" w:cs="Arial"/>
              </w:rPr>
            </w:pPr>
            <w:r w:rsidRPr="00041F3B">
              <w:rPr>
                <w:rFonts w:ascii="Book Antiqua" w:hAnsi="Book Antiqua" w:cs="Arial"/>
              </w:rPr>
              <w:t>SS SE EPI</w:t>
            </w:r>
          </w:p>
        </w:tc>
        <w:tc>
          <w:tcPr>
            <w:tcW w:w="1275" w:type="dxa"/>
          </w:tcPr>
          <w:p w14:paraId="596BDE6A" w14:textId="466F4FA1" w:rsidR="0054054E" w:rsidRPr="00041F3B" w:rsidRDefault="00903AB7" w:rsidP="00FF7EA7">
            <w:pPr>
              <w:spacing w:line="360" w:lineRule="auto"/>
              <w:jc w:val="both"/>
              <w:rPr>
                <w:rFonts w:ascii="Book Antiqua" w:hAnsi="Book Antiqua" w:cs="Arial"/>
              </w:rPr>
            </w:pPr>
            <w:r w:rsidRPr="00041F3B">
              <w:rPr>
                <w:rFonts w:ascii="Book Antiqua" w:hAnsi="Book Antiqua" w:cs="Arial"/>
              </w:rPr>
              <w:t>2500/96</w:t>
            </w:r>
          </w:p>
        </w:tc>
        <w:tc>
          <w:tcPr>
            <w:tcW w:w="2979" w:type="dxa"/>
          </w:tcPr>
          <w:p w14:paraId="1A407874" w14:textId="478317BE" w:rsidR="0054054E" w:rsidRPr="00041F3B" w:rsidRDefault="00A4339B" w:rsidP="00FF7EA7">
            <w:pPr>
              <w:spacing w:line="360" w:lineRule="auto"/>
              <w:jc w:val="both"/>
              <w:rPr>
                <w:rFonts w:ascii="Book Antiqua" w:hAnsi="Book Antiqua" w:cs="Arial"/>
              </w:rPr>
            </w:pPr>
            <w:r w:rsidRPr="00041F3B">
              <w:rPr>
                <w:rFonts w:ascii="Book Antiqua" w:hAnsi="Book Antiqua" w:cs="Arial"/>
              </w:rPr>
              <w:t>10</w:t>
            </w:r>
            <w:r w:rsidR="00A813D8" w:rsidRPr="00041F3B">
              <w:rPr>
                <w:rFonts w:ascii="Book Antiqua" w:hAnsi="Book Antiqua" w:cs="Arial"/>
              </w:rPr>
              <w:t>/</w:t>
            </w:r>
            <w:r w:rsidRPr="00041F3B">
              <w:rPr>
                <w:rFonts w:ascii="Book Antiqua" w:hAnsi="Book Antiqua" w:cs="Arial"/>
              </w:rPr>
              <w:t>46.6</w:t>
            </w:r>
          </w:p>
        </w:tc>
        <w:tc>
          <w:tcPr>
            <w:tcW w:w="1984" w:type="dxa"/>
          </w:tcPr>
          <w:p w14:paraId="3659BBDB" w14:textId="69537723" w:rsidR="0054054E" w:rsidRPr="00041F3B" w:rsidRDefault="00A1536E" w:rsidP="00FF7EA7">
            <w:pPr>
              <w:spacing w:line="360" w:lineRule="auto"/>
              <w:jc w:val="both"/>
              <w:rPr>
                <w:rFonts w:ascii="Book Antiqua" w:hAnsi="Book Antiqua" w:cs="Arial"/>
              </w:rPr>
            </w:pPr>
            <w:r w:rsidRPr="00041F3B">
              <w:rPr>
                <w:rFonts w:ascii="Book Antiqua" w:hAnsi="Book Antiqua" w:cs="Arial"/>
              </w:rPr>
              <w:t>0, 300, 600</w:t>
            </w:r>
          </w:p>
        </w:tc>
        <w:tc>
          <w:tcPr>
            <w:tcW w:w="1983" w:type="dxa"/>
          </w:tcPr>
          <w:p w14:paraId="302608B8" w14:textId="271FF5D4" w:rsidR="00E5709E" w:rsidRPr="00041F3B" w:rsidRDefault="00DF4897" w:rsidP="00FF7EA7">
            <w:pPr>
              <w:spacing w:line="360" w:lineRule="auto"/>
              <w:jc w:val="both"/>
              <w:rPr>
                <w:rFonts w:ascii="Book Antiqua" w:hAnsi="Book Antiqua" w:cs="Arial"/>
              </w:rPr>
            </w:pPr>
            <w:r w:rsidRPr="00041F3B">
              <w:rPr>
                <w:rFonts w:ascii="Book Antiqua" w:hAnsi="Book Antiqua" w:cs="Arial"/>
              </w:rPr>
              <w:t>Cervix,</w:t>
            </w:r>
          </w:p>
          <w:p w14:paraId="2B887F80" w14:textId="372F7CA5" w:rsidR="0054054E" w:rsidRPr="00041F3B" w:rsidRDefault="00CE6E68" w:rsidP="00FF7EA7">
            <w:pPr>
              <w:spacing w:line="360" w:lineRule="auto"/>
              <w:jc w:val="both"/>
              <w:rPr>
                <w:rFonts w:ascii="Book Antiqua" w:hAnsi="Book Antiqua" w:cs="Arial"/>
              </w:rPr>
            </w:pPr>
            <w:r w:rsidRPr="00041F3B">
              <w:rPr>
                <w:rFonts w:ascii="Book Antiqua" w:hAnsi="Book Antiqua" w:cs="Arial"/>
              </w:rPr>
              <w:t>1.79</w:t>
            </w:r>
            <w:r w:rsidR="00F804ED" w:rsidRPr="00041F3B">
              <w:rPr>
                <w:rFonts w:ascii="Book Antiqua" w:eastAsia="宋体" w:hAnsi="Book Antiqua" w:cs="Arial" w:hint="eastAsia"/>
                <w:lang w:eastAsia="zh-CN"/>
              </w:rPr>
              <w:t xml:space="preserve"> </w:t>
            </w:r>
            <w:r w:rsidRPr="00041F3B">
              <w:rPr>
                <w:rFonts w:ascii="Book Antiqua" w:hAnsi="Book Antiqua" w:cs="Arial"/>
              </w:rPr>
              <w:t>(0.24)</w:t>
            </w:r>
          </w:p>
        </w:tc>
      </w:tr>
      <w:tr w:rsidR="00727FC1" w:rsidRPr="00041F3B" w14:paraId="7FA92E07" w14:textId="77777777" w:rsidTr="0020477F">
        <w:tc>
          <w:tcPr>
            <w:tcW w:w="1526" w:type="dxa"/>
          </w:tcPr>
          <w:p w14:paraId="2B32DD0C" w14:textId="6DA43468" w:rsidR="00727FC1" w:rsidRPr="00041F3B" w:rsidRDefault="00727FC1" w:rsidP="00FF7EA7">
            <w:pPr>
              <w:spacing w:line="360" w:lineRule="auto"/>
              <w:jc w:val="both"/>
              <w:rPr>
                <w:rFonts w:ascii="Book Antiqua" w:hAnsi="Book Antiqua" w:cs="Arial"/>
              </w:rPr>
            </w:pPr>
            <w:r w:rsidRPr="00041F3B">
              <w:rPr>
                <w:rFonts w:ascii="Book Antiqua" w:hAnsi="Book Antiqua" w:cs="Arial"/>
              </w:rPr>
              <w:t>Tamai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[88]</w:t>
            </w:r>
            <w:r w:rsidR="00835E4E" w:rsidRPr="00041F3B">
              <w:rPr>
                <w:rFonts w:ascii="Book Antiqua" w:eastAsia="宋体" w:hAnsi="Book Antiqua" w:cs="Arial" w:hint="eastAsia"/>
                <w:lang w:eastAsia="zh-CN"/>
              </w:rPr>
              <w:t>,</w:t>
            </w:r>
          </w:p>
          <w:p w14:paraId="148AA0D4" w14:textId="1F2F544B" w:rsidR="00727FC1" w:rsidRPr="00041F3B" w:rsidRDefault="00727FC1" w:rsidP="00875B74">
            <w:pPr>
              <w:spacing w:line="360" w:lineRule="auto"/>
              <w:jc w:val="both"/>
              <w:rPr>
                <w:rFonts w:ascii="Book Antiqua" w:hAnsi="Book Antiqua" w:cs="Arial"/>
              </w:rPr>
            </w:pPr>
            <w:r w:rsidRPr="00041F3B">
              <w:rPr>
                <w:rFonts w:ascii="Book Antiqua" w:hAnsi="Book Antiqua" w:cs="Arial"/>
              </w:rPr>
              <w:t>2007</w:t>
            </w:r>
          </w:p>
        </w:tc>
        <w:tc>
          <w:tcPr>
            <w:tcW w:w="1417" w:type="dxa"/>
          </w:tcPr>
          <w:p w14:paraId="71730BFA" w14:textId="77777777" w:rsidR="00727FC1" w:rsidRPr="00041F3B" w:rsidRDefault="00B25AA9" w:rsidP="00FF7EA7">
            <w:pPr>
              <w:spacing w:line="360" w:lineRule="auto"/>
              <w:jc w:val="both"/>
              <w:rPr>
                <w:rFonts w:ascii="Book Antiqua" w:hAnsi="Book Antiqua" w:cs="Arial"/>
              </w:rPr>
            </w:pPr>
            <w:r w:rsidRPr="00041F3B">
              <w:rPr>
                <w:rFonts w:ascii="Book Antiqua" w:hAnsi="Book Antiqua" w:cs="Arial"/>
              </w:rPr>
              <w:t>Siemens</w:t>
            </w:r>
          </w:p>
          <w:p w14:paraId="254893B3" w14:textId="30BC1EB9" w:rsidR="00B25AA9" w:rsidRPr="00041F3B" w:rsidRDefault="00B25AA9" w:rsidP="00FF7EA7">
            <w:pPr>
              <w:spacing w:line="360" w:lineRule="auto"/>
              <w:jc w:val="both"/>
              <w:rPr>
                <w:rFonts w:ascii="Book Antiqua" w:hAnsi="Book Antiqua" w:cs="Arial"/>
              </w:rPr>
            </w:pPr>
            <w:r w:rsidRPr="00041F3B">
              <w:rPr>
                <w:rFonts w:ascii="Book Antiqua" w:hAnsi="Book Antiqua" w:cs="Arial"/>
              </w:rPr>
              <w:t>Symphony</w:t>
            </w:r>
          </w:p>
        </w:tc>
        <w:tc>
          <w:tcPr>
            <w:tcW w:w="1134" w:type="dxa"/>
          </w:tcPr>
          <w:p w14:paraId="6C56F3B8" w14:textId="59AB499E" w:rsidR="00727FC1"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5ED0D4CD" w14:textId="7761B0DE" w:rsidR="00727FC1" w:rsidRPr="00041F3B" w:rsidRDefault="00521633" w:rsidP="00FF7EA7">
            <w:pPr>
              <w:spacing w:line="360" w:lineRule="auto"/>
              <w:jc w:val="both"/>
              <w:rPr>
                <w:rFonts w:ascii="Book Antiqua" w:hAnsi="Book Antiqua" w:cs="Arial"/>
              </w:rPr>
            </w:pPr>
            <w:r w:rsidRPr="00041F3B">
              <w:rPr>
                <w:rFonts w:ascii="Book Antiqua" w:hAnsi="Book Antiqua" w:cs="Arial"/>
              </w:rPr>
              <w:t>SS SE EPI, FS</w:t>
            </w:r>
          </w:p>
        </w:tc>
        <w:tc>
          <w:tcPr>
            <w:tcW w:w="1275" w:type="dxa"/>
          </w:tcPr>
          <w:p w14:paraId="0C80992A" w14:textId="695B8747" w:rsidR="00727FC1" w:rsidRPr="00041F3B" w:rsidRDefault="00521633" w:rsidP="00FF7EA7">
            <w:pPr>
              <w:spacing w:line="360" w:lineRule="auto"/>
              <w:jc w:val="both"/>
              <w:rPr>
                <w:rFonts w:ascii="Book Antiqua" w:hAnsi="Book Antiqua" w:cs="Arial"/>
              </w:rPr>
            </w:pPr>
            <w:r w:rsidRPr="00041F3B">
              <w:rPr>
                <w:rFonts w:ascii="Book Antiqua" w:hAnsi="Book Antiqua" w:cs="Arial"/>
              </w:rPr>
              <w:t>4400/(74-99)</w:t>
            </w:r>
          </w:p>
        </w:tc>
        <w:tc>
          <w:tcPr>
            <w:tcW w:w="2979" w:type="dxa"/>
          </w:tcPr>
          <w:p w14:paraId="3C8087D2" w14:textId="326187AA" w:rsidR="00727FC1" w:rsidRPr="00041F3B" w:rsidRDefault="00142EF1" w:rsidP="00FF7EA7">
            <w:pPr>
              <w:spacing w:line="360" w:lineRule="auto"/>
              <w:jc w:val="both"/>
              <w:rPr>
                <w:rFonts w:ascii="Book Antiqua" w:hAnsi="Book Antiqua" w:cs="Arial"/>
              </w:rPr>
            </w:pPr>
            <w:r w:rsidRPr="00041F3B">
              <w:rPr>
                <w:rFonts w:ascii="Book Antiqua" w:hAnsi="Book Antiqua" w:cs="Arial"/>
              </w:rPr>
              <w:t>12</w:t>
            </w:r>
            <w:r w:rsidR="00A813D8" w:rsidRPr="00041F3B">
              <w:rPr>
                <w:rFonts w:ascii="Book Antiqua" w:hAnsi="Book Antiqua" w:cs="Arial"/>
              </w:rPr>
              <w:t>/</w:t>
            </w:r>
            <w:r w:rsidRPr="00041F3B">
              <w:rPr>
                <w:rFonts w:ascii="Book Antiqua" w:hAnsi="Book Antiqua" w:cs="Arial"/>
              </w:rPr>
              <w:t>49</w:t>
            </w:r>
          </w:p>
        </w:tc>
        <w:tc>
          <w:tcPr>
            <w:tcW w:w="1984" w:type="dxa"/>
          </w:tcPr>
          <w:p w14:paraId="29E75988" w14:textId="53325DC7" w:rsidR="00727FC1" w:rsidRPr="00041F3B" w:rsidRDefault="006F3FDA" w:rsidP="00FF7EA7">
            <w:pPr>
              <w:spacing w:line="360" w:lineRule="auto"/>
              <w:jc w:val="both"/>
              <w:rPr>
                <w:rFonts w:ascii="Book Antiqua" w:hAnsi="Book Antiqua" w:cs="Arial"/>
              </w:rPr>
            </w:pPr>
            <w:r w:rsidRPr="00041F3B">
              <w:rPr>
                <w:rFonts w:ascii="Book Antiqua" w:hAnsi="Book Antiqua" w:cs="Arial"/>
              </w:rPr>
              <w:t>0, 500, 100</w:t>
            </w:r>
          </w:p>
        </w:tc>
        <w:tc>
          <w:tcPr>
            <w:tcW w:w="1983" w:type="dxa"/>
          </w:tcPr>
          <w:p w14:paraId="4EFC174F" w14:textId="325702AF" w:rsidR="00BE3B1F" w:rsidRPr="00041F3B" w:rsidRDefault="00DF4897" w:rsidP="00FF7EA7">
            <w:pPr>
              <w:spacing w:line="360" w:lineRule="auto"/>
              <w:jc w:val="both"/>
              <w:rPr>
                <w:rFonts w:ascii="Book Antiqua" w:hAnsi="Book Antiqua" w:cs="Arial"/>
              </w:rPr>
            </w:pPr>
            <w:r w:rsidRPr="00041F3B">
              <w:rPr>
                <w:rFonts w:ascii="Book Antiqua" w:hAnsi="Book Antiqua" w:cs="Arial"/>
              </w:rPr>
              <w:t>Endometrium,</w:t>
            </w:r>
          </w:p>
          <w:p w14:paraId="2B6292DF" w14:textId="33CD973D" w:rsidR="00727FC1" w:rsidRPr="00041F3B" w:rsidRDefault="00EF402A" w:rsidP="00FF7EA7">
            <w:pPr>
              <w:spacing w:line="360" w:lineRule="auto"/>
              <w:jc w:val="both"/>
              <w:rPr>
                <w:rFonts w:ascii="Book Antiqua" w:hAnsi="Book Antiqua" w:cs="Arial"/>
              </w:rPr>
            </w:pPr>
            <w:r w:rsidRPr="00041F3B">
              <w:rPr>
                <w:rFonts w:ascii="Book Antiqua" w:hAnsi="Book Antiqua" w:cs="Arial"/>
              </w:rPr>
              <w:t>1.53</w:t>
            </w:r>
            <w:r w:rsidR="00F804ED" w:rsidRPr="00041F3B">
              <w:rPr>
                <w:rFonts w:ascii="Book Antiqua" w:eastAsia="宋体" w:hAnsi="Book Antiqua" w:cs="Arial" w:hint="eastAsia"/>
                <w:lang w:eastAsia="zh-CN"/>
              </w:rPr>
              <w:t xml:space="preserve"> </w:t>
            </w:r>
            <w:r w:rsidRPr="00041F3B">
              <w:rPr>
                <w:rFonts w:ascii="Book Antiqua" w:hAnsi="Book Antiqua" w:cs="Arial"/>
              </w:rPr>
              <w:t>(0.10)</w:t>
            </w:r>
          </w:p>
        </w:tc>
      </w:tr>
      <w:tr w:rsidR="00CC3D28" w:rsidRPr="00041F3B" w14:paraId="5ECAA82D" w14:textId="77777777" w:rsidTr="0020477F">
        <w:tc>
          <w:tcPr>
            <w:tcW w:w="1526" w:type="dxa"/>
          </w:tcPr>
          <w:p w14:paraId="1FA2A1B0" w14:textId="2F18BFB0" w:rsidR="00CC3D28" w:rsidRPr="00041F3B" w:rsidRDefault="00CC3D28" w:rsidP="00FF7EA7">
            <w:pPr>
              <w:spacing w:line="360" w:lineRule="auto"/>
              <w:jc w:val="both"/>
              <w:rPr>
                <w:rFonts w:ascii="Book Antiqua" w:hAnsi="Book Antiqua" w:cs="Arial"/>
              </w:rPr>
            </w:pPr>
            <w:r w:rsidRPr="00041F3B">
              <w:rPr>
                <w:rFonts w:ascii="Book Antiqua" w:hAnsi="Book Antiqua" w:cs="Arial"/>
              </w:rPr>
              <w:t>Zhang</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[176]</w:t>
            </w:r>
            <w:r w:rsidR="00835E4E" w:rsidRPr="00041F3B">
              <w:rPr>
                <w:rFonts w:ascii="Book Antiqua" w:eastAsia="宋体" w:hAnsi="Book Antiqua" w:cs="Arial" w:hint="eastAsia"/>
                <w:lang w:eastAsia="zh-CN"/>
              </w:rPr>
              <w:t>,</w:t>
            </w:r>
          </w:p>
          <w:p w14:paraId="46E889EA" w14:textId="792C5613" w:rsidR="00CC3D28" w:rsidRPr="00041F3B" w:rsidRDefault="00CC3D28" w:rsidP="00875B74">
            <w:pPr>
              <w:spacing w:line="360" w:lineRule="auto"/>
              <w:jc w:val="both"/>
              <w:rPr>
                <w:rFonts w:ascii="Book Antiqua" w:hAnsi="Book Antiqua" w:cs="Arial"/>
              </w:rPr>
            </w:pPr>
            <w:r w:rsidRPr="00041F3B">
              <w:rPr>
                <w:rFonts w:ascii="Book Antiqua" w:hAnsi="Book Antiqua" w:cs="Arial"/>
              </w:rPr>
              <w:t>2007</w:t>
            </w:r>
          </w:p>
        </w:tc>
        <w:tc>
          <w:tcPr>
            <w:tcW w:w="1417" w:type="dxa"/>
          </w:tcPr>
          <w:p w14:paraId="039BE83C" w14:textId="77777777" w:rsidR="00CC3D28" w:rsidRPr="00041F3B" w:rsidRDefault="00B121AF" w:rsidP="00FF7EA7">
            <w:pPr>
              <w:spacing w:line="360" w:lineRule="auto"/>
              <w:jc w:val="both"/>
              <w:rPr>
                <w:rFonts w:ascii="Book Antiqua" w:hAnsi="Book Antiqua" w:cs="Arial"/>
              </w:rPr>
            </w:pPr>
            <w:r w:rsidRPr="00041F3B">
              <w:rPr>
                <w:rFonts w:ascii="Book Antiqua" w:hAnsi="Book Antiqua" w:cs="Arial"/>
              </w:rPr>
              <w:t xml:space="preserve">Philips </w:t>
            </w:r>
          </w:p>
          <w:p w14:paraId="61FFA847" w14:textId="341A8B25" w:rsidR="00B121AF" w:rsidRPr="00041F3B" w:rsidRDefault="00B121AF"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27E79691" w14:textId="7958C7BB" w:rsidR="00CC3D28" w:rsidRPr="00041F3B" w:rsidRDefault="00B121A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7A880C4B" w14:textId="5DF3411A" w:rsidR="00CC3D28" w:rsidRPr="00041F3B" w:rsidRDefault="00B121AF" w:rsidP="00FF7EA7">
            <w:pPr>
              <w:spacing w:line="360" w:lineRule="auto"/>
              <w:jc w:val="both"/>
              <w:rPr>
                <w:rFonts w:ascii="Book Antiqua" w:hAnsi="Book Antiqua" w:cs="Arial"/>
              </w:rPr>
            </w:pPr>
            <w:r w:rsidRPr="00041F3B">
              <w:rPr>
                <w:rFonts w:ascii="Book Antiqua" w:hAnsi="Book Antiqua" w:cs="Arial"/>
              </w:rPr>
              <w:t>SS SE EPI</w:t>
            </w:r>
          </w:p>
        </w:tc>
        <w:tc>
          <w:tcPr>
            <w:tcW w:w="1275" w:type="dxa"/>
          </w:tcPr>
          <w:p w14:paraId="504C8E5C" w14:textId="58155923" w:rsidR="00CC3D28" w:rsidRPr="00041F3B" w:rsidRDefault="00B121AF" w:rsidP="00FF7EA7">
            <w:pPr>
              <w:spacing w:line="360" w:lineRule="auto"/>
              <w:jc w:val="both"/>
              <w:rPr>
                <w:rFonts w:ascii="Book Antiqua" w:hAnsi="Book Antiqua" w:cs="Arial"/>
              </w:rPr>
            </w:pPr>
            <w:r w:rsidRPr="00041F3B">
              <w:rPr>
                <w:rFonts w:ascii="Book Antiqua" w:hAnsi="Book Antiqua" w:cs="Arial"/>
              </w:rPr>
              <w:t>6800/70</w:t>
            </w:r>
          </w:p>
        </w:tc>
        <w:tc>
          <w:tcPr>
            <w:tcW w:w="2979" w:type="dxa"/>
          </w:tcPr>
          <w:p w14:paraId="23FE35AB" w14:textId="5733700B" w:rsidR="00CC3D28" w:rsidRPr="00041F3B" w:rsidRDefault="00B121AF" w:rsidP="00FF7EA7">
            <w:pPr>
              <w:spacing w:line="360" w:lineRule="auto"/>
              <w:jc w:val="both"/>
              <w:rPr>
                <w:rFonts w:ascii="Book Antiqua" w:hAnsi="Book Antiqua" w:cs="Arial"/>
              </w:rPr>
            </w:pPr>
            <w:r w:rsidRPr="00041F3B">
              <w:rPr>
                <w:rFonts w:ascii="Book Antiqua" w:hAnsi="Book Antiqua" w:cs="Arial"/>
              </w:rPr>
              <w:t>(9</w:t>
            </w:r>
            <w:r w:rsidR="00EA33B6" w:rsidRPr="00041F3B">
              <w:rPr>
                <w:rFonts w:ascii="Book Antiqua" w:eastAsia="宋体" w:hAnsi="Book Antiqua" w:cs="Arial" w:hint="eastAsia"/>
                <w:lang w:eastAsia="zh-CN"/>
              </w:rPr>
              <w:t xml:space="preserve"> </w:t>
            </w:r>
            <w:r w:rsidRPr="00041F3B">
              <w:rPr>
                <w:rFonts w:ascii="Book Antiqua" w:hAnsi="Book Antiqua" w:cs="Arial"/>
              </w:rPr>
              <w:t>+</w:t>
            </w:r>
            <w:r w:rsidR="00EA33B6" w:rsidRPr="00041F3B">
              <w:rPr>
                <w:rFonts w:ascii="Book Antiqua" w:eastAsia="宋体" w:hAnsi="Book Antiqua" w:cs="Arial" w:hint="eastAsia"/>
                <w:lang w:eastAsia="zh-CN"/>
              </w:rPr>
              <w:t xml:space="preserve"> </w:t>
            </w:r>
            <w:r w:rsidRPr="00041F3B">
              <w:rPr>
                <w:rFonts w:ascii="Book Antiqua" w:hAnsi="Book Antiqua" w:cs="Arial"/>
              </w:rPr>
              <w:t>7V)</w:t>
            </w:r>
            <w:r w:rsidR="00A813D8" w:rsidRPr="00041F3B">
              <w:rPr>
                <w:rFonts w:ascii="Book Antiqua" w:hAnsi="Book Antiqua" w:cs="Arial"/>
              </w:rPr>
              <w:t>/</w:t>
            </w:r>
            <w:r w:rsidRPr="00041F3B">
              <w:rPr>
                <w:rFonts w:ascii="Book Antiqua" w:hAnsi="Book Antiqua" w:cs="Arial"/>
              </w:rPr>
              <w:t>34</w:t>
            </w:r>
            <w:r w:rsidR="00EA33B6" w:rsidRPr="00041F3B">
              <w:rPr>
                <w:rFonts w:ascii="Book Antiqua" w:eastAsia="宋体" w:hAnsi="Book Antiqua" w:cs="Arial" w:hint="eastAsia"/>
                <w:lang w:eastAsia="zh-CN"/>
              </w:rPr>
              <w:t xml:space="preserve"> </w:t>
            </w:r>
            <w:r w:rsidRPr="00041F3B">
              <w:rPr>
                <w:rFonts w:ascii="Book Antiqua" w:hAnsi="Book Antiqua" w:cs="Arial"/>
              </w:rPr>
              <w:t>median</w:t>
            </w:r>
          </w:p>
        </w:tc>
        <w:tc>
          <w:tcPr>
            <w:tcW w:w="1984" w:type="dxa"/>
          </w:tcPr>
          <w:p w14:paraId="6A5D9738" w14:textId="4609739F" w:rsidR="00CC3D28" w:rsidRPr="00041F3B" w:rsidRDefault="00B121AF" w:rsidP="00FF7EA7">
            <w:pPr>
              <w:spacing w:line="360" w:lineRule="auto"/>
              <w:jc w:val="both"/>
              <w:rPr>
                <w:rFonts w:ascii="Book Antiqua" w:hAnsi="Book Antiqua" w:cs="Arial"/>
              </w:rPr>
            </w:pPr>
            <w:r w:rsidRPr="00041F3B">
              <w:rPr>
                <w:rFonts w:ascii="Book Antiqua" w:hAnsi="Book Antiqua" w:cs="Arial"/>
              </w:rPr>
              <w:t>0, 800</w:t>
            </w:r>
          </w:p>
        </w:tc>
        <w:tc>
          <w:tcPr>
            <w:tcW w:w="1983" w:type="dxa"/>
          </w:tcPr>
          <w:p w14:paraId="30E782CC" w14:textId="77777777" w:rsidR="00EF726B" w:rsidRPr="00041F3B" w:rsidRDefault="00EF726B" w:rsidP="00FF7EA7">
            <w:pPr>
              <w:spacing w:line="360" w:lineRule="auto"/>
              <w:jc w:val="both"/>
              <w:rPr>
                <w:rFonts w:ascii="Book Antiqua" w:hAnsi="Book Antiqua" w:cs="Arial"/>
              </w:rPr>
            </w:pPr>
            <w:r w:rsidRPr="00041F3B">
              <w:rPr>
                <w:rFonts w:ascii="Book Antiqua" w:hAnsi="Book Antiqua" w:cs="Arial"/>
              </w:rPr>
              <w:t>Cervix,</w:t>
            </w:r>
          </w:p>
          <w:p w14:paraId="237F1EBB" w14:textId="712FDC12" w:rsidR="00CC3D28" w:rsidRPr="00041F3B" w:rsidRDefault="00EF726B" w:rsidP="00FF7EA7">
            <w:pPr>
              <w:spacing w:line="360" w:lineRule="auto"/>
              <w:jc w:val="both"/>
              <w:rPr>
                <w:rFonts w:ascii="Book Antiqua" w:hAnsi="Book Antiqua" w:cs="Arial"/>
              </w:rPr>
            </w:pPr>
            <w:r w:rsidRPr="00041F3B">
              <w:rPr>
                <w:rFonts w:ascii="Book Antiqua" w:hAnsi="Book Antiqua" w:cs="Arial"/>
              </w:rPr>
              <w:t>1.71</w:t>
            </w:r>
            <w:r w:rsidR="00F804ED" w:rsidRPr="00041F3B">
              <w:rPr>
                <w:rFonts w:ascii="Book Antiqua" w:eastAsia="宋体" w:hAnsi="Book Antiqua" w:cs="Arial" w:hint="eastAsia"/>
                <w:lang w:eastAsia="zh-CN"/>
              </w:rPr>
              <w:t xml:space="preserve"> </w:t>
            </w:r>
            <w:r w:rsidRPr="00041F3B">
              <w:rPr>
                <w:rFonts w:ascii="Book Antiqua" w:hAnsi="Book Antiqua" w:cs="Arial"/>
              </w:rPr>
              <w:t>(0.14)</w:t>
            </w:r>
          </w:p>
        </w:tc>
      </w:tr>
      <w:tr w:rsidR="003A2A04" w:rsidRPr="00041F3B" w14:paraId="2E5240FC" w14:textId="77777777" w:rsidTr="0020477F">
        <w:tc>
          <w:tcPr>
            <w:tcW w:w="1526" w:type="dxa"/>
          </w:tcPr>
          <w:p w14:paraId="799686E2" w14:textId="38578B8C" w:rsidR="003A2A04" w:rsidRPr="00041F3B" w:rsidRDefault="003A2A04" w:rsidP="00FF7EA7">
            <w:pPr>
              <w:spacing w:line="360" w:lineRule="auto"/>
              <w:jc w:val="both"/>
              <w:rPr>
                <w:rFonts w:ascii="Book Antiqua" w:hAnsi="Book Antiqua" w:cs="Arial"/>
              </w:rPr>
            </w:pPr>
            <w:r w:rsidRPr="00041F3B">
              <w:rPr>
                <w:rFonts w:ascii="Book Antiqua" w:hAnsi="Book Antiqua" w:cs="Arial"/>
              </w:rPr>
              <w:t>McVeigh</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[91]</w:t>
            </w:r>
            <w:r w:rsidR="00835E4E" w:rsidRPr="00041F3B">
              <w:rPr>
                <w:rFonts w:ascii="Book Antiqua" w:eastAsia="宋体" w:hAnsi="Book Antiqua" w:cs="Arial" w:hint="eastAsia"/>
                <w:lang w:eastAsia="zh-CN"/>
              </w:rPr>
              <w:t>,</w:t>
            </w:r>
          </w:p>
          <w:p w14:paraId="21B62AF6" w14:textId="60A2DDBB" w:rsidR="003A2A04" w:rsidRPr="00041F3B" w:rsidRDefault="003A2A04" w:rsidP="00FF7EA7">
            <w:pPr>
              <w:spacing w:line="360" w:lineRule="auto"/>
              <w:jc w:val="both"/>
              <w:rPr>
                <w:rFonts w:ascii="Book Antiqua" w:hAnsi="Book Antiqua" w:cs="Arial"/>
                <w:vertAlign w:val="superscript"/>
              </w:rPr>
            </w:pPr>
            <w:r w:rsidRPr="00041F3B">
              <w:rPr>
                <w:rFonts w:ascii="Book Antiqua" w:hAnsi="Book Antiqua" w:cs="Arial"/>
              </w:rPr>
              <w:t>2008</w:t>
            </w:r>
          </w:p>
          <w:p w14:paraId="4929BCC5" w14:textId="4B8582A9" w:rsidR="00372BF1" w:rsidRPr="00041F3B" w:rsidRDefault="00372BF1" w:rsidP="00FF7EA7">
            <w:pPr>
              <w:spacing w:line="360" w:lineRule="auto"/>
              <w:jc w:val="both"/>
              <w:rPr>
                <w:rFonts w:ascii="Book Antiqua" w:hAnsi="Book Antiqua" w:cs="Arial"/>
              </w:rPr>
            </w:pPr>
          </w:p>
        </w:tc>
        <w:tc>
          <w:tcPr>
            <w:tcW w:w="1417" w:type="dxa"/>
          </w:tcPr>
          <w:p w14:paraId="08312DB5" w14:textId="77777777" w:rsidR="003A2A04" w:rsidRPr="00041F3B" w:rsidRDefault="00A023B8" w:rsidP="00FF7EA7">
            <w:pPr>
              <w:spacing w:line="360" w:lineRule="auto"/>
              <w:jc w:val="both"/>
              <w:rPr>
                <w:rFonts w:ascii="Book Antiqua" w:hAnsi="Book Antiqua" w:cs="Arial"/>
              </w:rPr>
            </w:pPr>
            <w:r w:rsidRPr="00041F3B">
              <w:rPr>
                <w:rFonts w:ascii="Book Antiqua" w:hAnsi="Book Antiqua" w:cs="Arial"/>
              </w:rPr>
              <w:t>GE</w:t>
            </w:r>
          </w:p>
          <w:p w14:paraId="35123A84" w14:textId="77777777" w:rsidR="00A023B8" w:rsidRPr="00041F3B" w:rsidRDefault="00A023B8" w:rsidP="00FF7EA7">
            <w:pPr>
              <w:spacing w:line="360" w:lineRule="auto"/>
              <w:jc w:val="both"/>
              <w:rPr>
                <w:rFonts w:ascii="Book Antiqua" w:hAnsi="Book Antiqua" w:cs="Arial"/>
              </w:rPr>
            </w:pPr>
            <w:r w:rsidRPr="00041F3B">
              <w:rPr>
                <w:rFonts w:ascii="Book Antiqua" w:hAnsi="Book Antiqua" w:cs="Arial"/>
              </w:rPr>
              <w:t>Signa</w:t>
            </w:r>
          </w:p>
          <w:p w14:paraId="175B98E5" w14:textId="77777777" w:rsidR="008D43B2" w:rsidRPr="00041F3B" w:rsidRDefault="008D43B2" w:rsidP="00FF7EA7">
            <w:pPr>
              <w:spacing w:line="360" w:lineRule="auto"/>
              <w:jc w:val="both"/>
              <w:rPr>
                <w:rFonts w:ascii="Book Antiqua" w:hAnsi="Book Antiqua" w:cs="Arial"/>
              </w:rPr>
            </w:pPr>
          </w:p>
          <w:p w14:paraId="613BA735" w14:textId="332D342A" w:rsidR="008D43B2" w:rsidRPr="00041F3B" w:rsidRDefault="008D43B2" w:rsidP="00FF7EA7">
            <w:pPr>
              <w:spacing w:line="360" w:lineRule="auto"/>
              <w:jc w:val="both"/>
              <w:rPr>
                <w:rFonts w:ascii="Book Antiqua" w:hAnsi="Book Antiqua" w:cs="Arial"/>
              </w:rPr>
            </w:pPr>
          </w:p>
        </w:tc>
        <w:tc>
          <w:tcPr>
            <w:tcW w:w="1134" w:type="dxa"/>
          </w:tcPr>
          <w:p w14:paraId="488A8DB2" w14:textId="1B341289" w:rsidR="003A2A04"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066ABFA8" w14:textId="11798487" w:rsidR="003A2A04" w:rsidRPr="00041F3B" w:rsidRDefault="001064B4" w:rsidP="00FF7EA7">
            <w:pPr>
              <w:spacing w:line="360" w:lineRule="auto"/>
              <w:jc w:val="both"/>
              <w:rPr>
                <w:rFonts w:ascii="Book Antiqua" w:hAnsi="Book Antiqua" w:cs="Arial"/>
              </w:rPr>
            </w:pPr>
            <w:r w:rsidRPr="00041F3B">
              <w:rPr>
                <w:rFonts w:ascii="Book Antiqua" w:hAnsi="Book Antiqua" w:cs="Arial"/>
              </w:rPr>
              <w:t>SS SE EPI</w:t>
            </w:r>
          </w:p>
        </w:tc>
        <w:tc>
          <w:tcPr>
            <w:tcW w:w="1275" w:type="dxa"/>
          </w:tcPr>
          <w:p w14:paraId="48474947" w14:textId="542097C3" w:rsidR="003A2A04" w:rsidRPr="00041F3B" w:rsidRDefault="008721CE" w:rsidP="00FF7EA7">
            <w:pPr>
              <w:spacing w:line="360" w:lineRule="auto"/>
              <w:jc w:val="both"/>
              <w:rPr>
                <w:rFonts w:ascii="Book Antiqua" w:hAnsi="Book Antiqua" w:cs="Arial"/>
              </w:rPr>
            </w:pPr>
            <w:r w:rsidRPr="00041F3B">
              <w:rPr>
                <w:rFonts w:ascii="Book Antiqua" w:hAnsi="Book Antiqua" w:cs="Arial"/>
              </w:rPr>
              <w:t>4000/68</w:t>
            </w:r>
          </w:p>
        </w:tc>
        <w:tc>
          <w:tcPr>
            <w:tcW w:w="2979" w:type="dxa"/>
          </w:tcPr>
          <w:p w14:paraId="71D2F9F0" w14:textId="1029D3BF" w:rsidR="003A2A04" w:rsidRPr="00041F3B" w:rsidRDefault="00F772AB" w:rsidP="00FF7EA7">
            <w:pPr>
              <w:spacing w:line="360" w:lineRule="auto"/>
              <w:jc w:val="both"/>
              <w:rPr>
                <w:rFonts w:ascii="Book Antiqua" w:hAnsi="Book Antiqua" w:cs="Arial"/>
              </w:rPr>
            </w:pPr>
            <w:r w:rsidRPr="00041F3B">
              <w:rPr>
                <w:rFonts w:ascii="Book Antiqua" w:hAnsi="Book Antiqua" w:cs="Arial"/>
              </w:rPr>
              <w:t>30</w:t>
            </w:r>
            <w:r w:rsidR="00A813D8" w:rsidRPr="00041F3B">
              <w:rPr>
                <w:rFonts w:ascii="Book Antiqua" w:hAnsi="Book Antiqua" w:cs="Arial"/>
              </w:rPr>
              <w:t>/</w:t>
            </w:r>
            <w:r w:rsidRPr="00041F3B">
              <w:rPr>
                <w:rFonts w:ascii="Book Antiqua" w:hAnsi="Book Antiqua" w:cs="Arial"/>
              </w:rPr>
              <w:t>47</w:t>
            </w:r>
          </w:p>
        </w:tc>
        <w:tc>
          <w:tcPr>
            <w:tcW w:w="1984" w:type="dxa"/>
          </w:tcPr>
          <w:p w14:paraId="45CB6186" w14:textId="0A17F50D" w:rsidR="003A2A04" w:rsidRPr="00041F3B" w:rsidRDefault="008721CE" w:rsidP="00FF7EA7">
            <w:pPr>
              <w:spacing w:line="360" w:lineRule="auto"/>
              <w:jc w:val="both"/>
              <w:rPr>
                <w:rFonts w:ascii="Book Antiqua" w:hAnsi="Book Antiqua" w:cs="Arial"/>
              </w:rPr>
            </w:pPr>
            <w:r w:rsidRPr="00041F3B">
              <w:rPr>
                <w:rFonts w:ascii="Book Antiqua" w:hAnsi="Book Antiqua" w:cs="Arial"/>
              </w:rPr>
              <w:t>0, 600</w:t>
            </w:r>
          </w:p>
        </w:tc>
        <w:tc>
          <w:tcPr>
            <w:tcW w:w="1983" w:type="dxa"/>
          </w:tcPr>
          <w:p w14:paraId="26693CE7" w14:textId="4FE030C9" w:rsidR="003A2A04" w:rsidRPr="00041F3B" w:rsidRDefault="007F5E7A" w:rsidP="00FF7EA7">
            <w:pPr>
              <w:spacing w:line="360" w:lineRule="auto"/>
              <w:jc w:val="both"/>
              <w:rPr>
                <w:rFonts w:ascii="Book Antiqua" w:hAnsi="Book Antiqua" w:cs="Arial"/>
              </w:rPr>
            </w:pPr>
            <w:r w:rsidRPr="00041F3B">
              <w:rPr>
                <w:rFonts w:ascii="Book Antiqua" w:hAnsi="Book Antiqua" w:cs="Arial"/>
              </w:rPr>
              <w:t xml:space="preserve">Cervix </w:t>
            </w:r>
            <w:r w:rsidR="00F804ED" w:rsidRPr="00041F3B">
              <w:rPr>
                <w:rFonts w:ascii="Book Antiqua" w:hAnsi="Book Antiqua" w:cs="Arial"/>
                <w:i/>
              </w:rPr>
              <w:t>n</w:t>
            </w:r>
            <w:r w:rsidR="00F772AB" w:rsidRPr="00041F3B">
              <w:rPr>
                <w:rFonts w:ascii="Book Antiqua" w:hAnsi="Book Antiqua" w:cs="Arial"/>
              </w:rPr>
              <w:t xml:space="preserve"> = 26, </w:t>
            </w:r>
            <w:r w:rsidR="00E00690" w:rsidRPr="00041F3B">
              <w:rPr>
                <w:rFonts w:ascii="Book Antiqua" w:hAnsi="Book Antiqua" w:cs="Arial"/>
              </w:rPr>
              <w:t>2.09</w:t>
            </w:r>
            <w:r w:rsidR="00F804ED" w:rsidRPr="00041F3B">
              <w:rPr>
                <w:rFonts w:ascii="Book Antiqua" w:eastAsia="宋体" w:hAnsi="Book Antiqua" w:cs="Arial" w:hint="eastAsia"/>
                <w:lang w:eastAsia="zh-CN"/>
              </w:rPr>
              <w:t xml:space="preserve"> </w:t>
            </w:r>
            <w:r w:rsidR="00E00690" w:rsidRPr="00041F3B">
              <w:rPr>
                <w:rFonts w:ascii="Book Antiqua" w:hAnsi="Book Antiqua" w:cs="Arial"/>
              </w:rPr>
              <w:t>(0.46)</w:t>
            </w:r>
          </w:p>
        </w:tc>
      </w:tr>
      <w:tr w:rsidR="00F7461D" w:rsidRPr="00041F3B" w14:paraId="70301B45" w14:textId="77777777" w:rsidTr="0020477F">
        <w:tc>
          <w:tcPr>
            <w:tcW w:w="1526" w:type="dxa"/>
          </w:tcPr>
          <w:p w14:paraId="281360A5" w14:textId="698A8F8C" w:rsidR="00F7461D" w:rsidRPr="00041F3B" w:rsidRDefault="00F7461D" w:rsidP="00FF7EA7">
            <w:pPr>
              <w:spacing w:line="360" w:lineRule="auto"/>
              <w:jc w:val="both"/>
              <w:rPr>
                <w:rFonts w:ascii="Book Antiqua" w:hAnsi="Book Antiqua" w:cs="Arial"/>
              </w:rPr>
            </w:pPr>
            <w:r w:rsidRPr="00041F3B">
              <w:rPr>
                <w:rFonts w:ascii="Book Antiqua" w:hAnsi="Book Antiqua" w:cs="Arial"/>
              </w:rPr>
              <w:t>Shen</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[92]</w:t>
            </w:r>
            <w:r w:rsidR="00835E4E" w:rsidRPr="00041F3B">
              <w:rPr>
                <w:rFonts w:ascii="Book Antiqua" w:eastAsia="宋体" w:hAnsi="Book Antiqua" w:cs="Arial" w:hint="eastAsia"/>
                <w:lang w:eastAsia="zh-CN"/>
              </w:rPr>
              <w:t>,</w:t>
            </w:r>
          </w:p>
          <w:p w14:paraId="1B178E59" w14:textId="4A3A0189" w:rsidR="00F7461D" w:rsidRPr="00041F3B" w:rsidRDefault="00F7461D" w:rsidP="00875B74">
            <w:pPr>
              <w:spacing w:line="360" w:lineRule="auto"/>
              <w:jc w:val="both"/>
              <w:rPr>
                <w:rFonts w:ascii="Book Antiqua" w:hAnsi="Book Antiqua" w:cs="Arial"/>
              </w:rPr>
            </w:pPr>
            <w:r w:rsidRPr="00041F3B">
              <w:rPr>
                <w:rFonts w:ascii="Book Antiqua" w:hAnsi="Book Antiqua" w:cs="Arial"/>
              </w:rPr>
              <w:t>2008</w:t>
            </w:r>
          </w:p>
        </w:tc>
        <w:tc>
          <w:tcPr>
            <w:tcW w:w="1417" w:type="dxa"/>
          </w:tcPr>
          <w:p w14:paraId="6DF67124"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t>GE</w:t>
            </w:r>
          </w:p>
          <w:p w14:paraId="71BCBB61" w14:textId="225F5BCE" w:rsidR="00F7461D" w:rsidRPr="00041F3B" w:rsidRDefault="00F7461D" w:rsidP="00FF7EA7">
            <w:pPr>
              <w:spacing w:line="360" w:lineRule="auto"/>
              <w:jc w:val="both"/>
              <w:rPr>
                <w:rFonts w:ascii="Book Antiqua" w:hAnsi="Book Antiqua" w:cs="Arial"/>
              </w:rPr>
            </w:pPr>
            <w:r w:rsidRPr="00041F3B">
              <w:rPr>
                <w:rFonts w:ascii="Book Antiqua" w:hAnsi="Book Antiqua" w:cs="Arial"/>
              </w:rPr>
              <w:t>Excite</w:t>
            </w:r>
          </w:p>
        </w:tc>
        <w:tc>
          <w:tcPr>
            <w:tcW w:w="1134" w:type="dxa"/>
          </w:tcPr>
          <w:p w14:paraId="706D6A47" w14:textId="37B7C6F8" w:rsidR="00F7461D"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30931151" w14:textId="3B5B3814" w:rsidR="00F7461D" w:rsidRPr="00041F3B" w:rsidRDefault="00F7461D" w:rsidP="00FF7EA7">
            <w:pPr>
              <w:spacing w:line="360" w:lineRule="auto"/>
              <w:jc w:val="both"/>
              <w:rPr>
                <w:rFonts w:ascii="Book Antiqua" w:hAnsi="Book Antiqua" w:cs="Arial"/>
              </w:rPr>
            </w:pPr>
            <w:r w:rsidRPr="00041F3B">
              <w:rPr>
                <w:rFonts w:ascii="Book Antiqua" w:hAnsi="Book Antiqua" w:cs="Arial"/>
              </w:rPr>
              <w:t>SS SE EPI</w:t>
            </w:r>
          </w:p>
        </w:tc>
        <w:tc>
          <w:tcPr>
            <w:tcW w:w="1275" w:type="dxa"/>
          </w:tcPr>
          <w:p w14:paraId="150C1D15" w14:textId="35832411" w:rsidR="00F7461D" w:rsidRPr="00041F3B" w:rsidRDefault="00F7461D" w:rsidP="00FF7EA7">
            <w:pPr>
              <w:spacing w:line="360" w:lineRule="auto"/>
              <w:jc w:val="both"/>
              <w:rPr>
                <w:rFonts w:ascii="Book Antiqua" w:hAnsi="Book Antiqua" w:cs="Arial"/>
              </w:rPr>
            </w:pPr>
            <w:r w:rsidRPr="00041F3B">
              <w:rPr>
                <w:rFonts w:ascii="Book Antiqua" w:hAnsi="Book Antiqua" w:cs="Arial"/>
              </w:rPr>
              <w:t>8000/83</w:t>
            </w:r>
          </w:p>
        </w:tc>
        <w:tc>
          <w:tcPr>
            <w:tcW w:w="2979" w:type="dxa"/>
          </w:tcPr>
          <w:p w14:paraId="0CC45B24" w14:textId="1922CEA9" w:rsidR="00F7461D" w:rsidRPr="00041F3B" w:rsidRDefault="00F7461D" w:rsidP="00FF7EA7">
            <w:pPr>
              <w:spacing w:line="360" w:lineRule="auto"/>
              <w:jc w:val="both"/>
              <w:rPr>
                <w:rFonts w:ascii="Book Antiqua" w:hAnsi="Book Antiqua" w:cs="Arial"/>
              </w:rPr>
            </w:pPr>
            <w:r w:rsidRPr="00041F3B">
              <w:rPr>
                <w:rFonts w:ascii="Book Antiqua" w:hAnsi="Book Antiqua" w:cs="Arial"/>
              </w:rPr>
              <w:t>7</w:t>
            </w:r>
            <w:r w:rsidR="00A813D8" w:rsidRPr="00041F3B">
              <w:rPr>
                <w:rFonts w:ascii="Book Antiqua" w:hAnsi="Book Antiqua" w:cs="Arial"/>
              </w:rPr>
              <w:t>/</w:t>
            </w:r>
            <w:r w:rsidRPr="00041F3B">
              <w:rPr>
                <w:rFonts w:ascii="Book Antiqua" w:hAnsi="Book Antiqua" w:cs="Arial"/>
              </w:rPr>
              <w:t>45.2</w:t>
            </w:r>
          </w:p>
        </w:tc>
        <w:tc>
          <w:tcPr>
            <w:tcW w:w="1984" w:type="dxa"/>
          </w:tcPr>
          <w:p w14:paraId="63E92382" w14:textId="6B601118" w:rsidR="00F7461D" w:rsidRPr="00041F3B" w:rsidRDefault="00F7461D" w:rsidP="00FF7EA7">
            <w:pPr>
              <w:spacing w:line="360" w:lineRule="auto"/>
              <w:jc w:val="both"/>
              <w:rPr>
                <w:rFonts w:ascii="Book Antiqua" w:hAnsi="Book Antiqua" w:cs="Arial"/>
              </w:rPr>
            </w:pPr>
            <w:r w:rsidRPr="00041F3B">
              <w:rPr>
                <w:rFonts w:ascii="Book Antiqua" w:hAnsi="Book Antiqua" w:cs="Arial"/>
              </w:rPr>
              <w:t>0, 500, 800, 1000</w:t>
            </w:r>
          </w:p>
        </w:tc>
        <w:tc>
          <w:tcPr>
            <w:tcW w:w="1983" w:type="dxa"/>
          </w:tcPr>
          <w:p w14:paraId="5F7CC5D9"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t>Endometrium,</w:t>
            </w:r>
          </w:p>
          <w:p w14:paraId="02040B3F" w14:textId="66BC5FB7" w:rsidR="00F7461D" w:rsidRPr="00041F3B" w:rsidRDefault="00F7461D" w:rsidP="00FF7EA7">
            <w:pPr>
              <w:spacing w:line="360" w:lineRule="auto"/>
              <w:jc w:val="both"/>
              <w:rPr>
                <w:rFonts w:ascii="Book Antiqua" w:hAnsi="Book Antiqua" w:cs="Arial"/>
              </w:rPr>
            </w:pPr>
            <w:r w:rsidRPr="00041F3B">
              <w:rPr>
                <w:rFonts w:ascii="Book Antiqua" w:hAnsi="Book Antiqua" w:cs="Arial"/>
              </w:rPr>
              <w:t>1.277</w:t>
            </w:r>
            <w:r w:rsidR="00F804ED" w:rsidRPr="00041F3B">
              <w:rPr>
                <w:rFonts w:ascii="Book Antiqua" w:eastAsia="宋体" w:hAnsi="Book Antiqua" w:cs="Arial" w:hint="eastAsia"/>
                <w:lang w:eastAsia="zh-CN"/>
              </w:rPr>
              <w:t xml:space="preserve"> </w:t>
            </w:r>
            <w:r w:rsidRPr="00041F3B">
              <w:rPr>
                <w:rFonts w:ascii="Book Antiqua" w:hAnsi="Book Antiqua" w:cs="Arial"/>
              </w:rPr>
              <w:t>(0.219)</w:t>
            </w:r>
          </w:p>
        </w:tc>
      </w:tr>
      <w:tr w:rsidR="00F7461D" w:rsidRPr="00041F3B" w14:paraId="43A5C27A" w14:textId="77777777" w:rsidTr="0020477F">
        <w:tc>
          <w:tcPr>
            <w:tcW w:w="1526" w:type="dxa"/>
          </w:tcPr>
          <w:p w14:paraId="0D837F75" w14:textId="198F6F15" w:rsidR="00F7461D" w:rsidRPr="00041F3B" w:rsidRDefault="00F7461D" w:rsidP="00FF7EA7">
            <w:pPr>
              <w:spacing w:line="360" w:lineRule="auto"/>
              <w:jc w:val="both"/>
              <w:rPr>
                <w:rFonts w:ascii="Book Antiqua" w:hAnsi="Book Antiqua" w:cs="Arial"/>
              </w:rPr>
            </w:pPr>
            <w:r w:rsidRPr="00041F3B">
              <w:rPr>
                <w:rFonts w:ascii="Book Antiqua" w:hAnsi="Book Antiqua" w:cs="Arial"/>
              </w:rPr>
              <w:t>Fujii</w:t>
            </w:r>
            <w:r w:rsidR="00835E4E" w:rsidRPr="00041F3B">
              <w:rPr>
                <w:rFonts w:ascii="Book Antiqua" w:eastAsia="宋体" w:hAnsi="Book Antiqua" w:cs="Arial" w:hint="eastAsia"/>
                <w:i/>
                <w:lang w:eastAsia="zh-CN"/>
              </w:rPr>
              <w:t xml:space="preserve"> et </w:t>
            </w:r>
            <w:r w:rsidR="00835E4E" w:rsidRPr="00041F3B">
              <w:rPr>
                <w:rFonts w:ascii="Book Antiqua" w:eastAsia="宋体" w:hAnsi="Book Antiqua" w:cs="Arial" w:hint="eastAsia"/>
                <w:i/>
                <w:lang w:eastAsia="zh-CN"/>
              </w:rPr>
              <w:lastRenderedPageBreak/>
              <w:t>al</w:t>
            </w:r>
            <w:r w:rsidR="00835E4E" w:rsidRPr="00041F3B">
              <w:rPr>
                <w:rFonts w:ascii="Book Antiqua" w:eastAsia="宋体" w:hAnsi="Book Antiqua" w:cs="Arial" w:hint="eastAsia"/>
                <w:vertAlign w:val="superscript"/>
                <w:lang w:eastAsia="zh-CN"/>
              </w:rPr>
              <w:t>[177]</w:t>
            </w:r>
            <w:r w:rsidR="00835E4E" w:rsidRPr="00041F3B">
              <w:rPr>
                <w:rFonts w:ascii="Book Antiqua" w:eastAsia="宋体" w:hAnsi="Book Antiqua" w:cs="Arial" w:hint="eastAsia"/>
                <w:lang w:eastAsia="zh-CN"/>
              </w:rPr>
              <w:t>,</w:t>
            </w:r>
          </w:p>
          <w:p w14:paraId="652123E1" w14:textId="1CFB0ACF" w:rsidR="00F7461D" w:rsidRPr="00041F3B" w:rsidRDefault="00F7461D" w:rsidP="00875B74">
            <w:pPr>
              <w:spacing w:line="360" w:lineRule="auto"/>
              <w:jc w:val="both"/>
              <w:rPr>
                <w:rFonts w:ascii="Book Antiqua" w:hAnsi="Book Antiqua" w:cs="Arial"/>
              </w:rPr>
            </w:pPr>
            <w:r w:rsidRPr="00041F3B">
              <w:rPr>
                <w:rFonts w:ascii="Book Antiqua" w:hAnsi="Book Antiqua" w:cs="Arial"/>
              </w:rPr>
              <w:t>2008</w:t>
            </w:r>
          </w:p>
        </w:tc>
        <w:tc>
          <w:tcPr>
            <w:tcW w:w="1417" w:type="dxa"/>
          </w:tcPr>
          <w:p w14:paraId="6361DB52"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lastRenderedPageBreak/>
              <w:t>Siemens</w:t>
            </w:r>
          </w:p>
          <w:p w14:paraId="436A5936" w14:textId="3C27C06A" w:rsidR="00F7461D" w:rsidRPr="00041F3B" w:rsidRDefault="00F7461D" w:rsidP="00FF7EA7">
            <w:pPr>
              <w:spacing w:line="360" w:lineRule="auto"/>
              <w:jc w:val="both"/>
              <w:rPr>
                <w:rFonts w:ascii="Book Antiqua" w:hAnsi="Book Antiqua" w:cs="Arial"/>
              </w:rPr>
            </w:pPr>
            <w:r w:rsidRPr="00041F3B">
              <w:rPr>
                <w:rFonts w:ascii="Book Antiqua" w:hAnsi="Book Antiqua" w:cs="Arial"/>
              </w:rPr>
              <w:lastRenderedPageBreak/>
              <w:t>Symphony</w:t>
            </w:r>
          </w:p>
        </w:tc>
        <w:tc>
          <w:tcPr>
            <w:tcW w:w="1134" w:type="dxa"/>
          </w:tcPr>
          <w:p w14:paraId="61ED4ABA" w14:textId="2058F096" w:rsidR="00F7461D" w:rsidRPr="00041F3B" w:rsidRDefault="00E07C9F" w:rsidP="00FF7EA7">
            <w:pPr>
              <w:spacing w:line="360" w:lineRule="auto"/>
              <w:jc w:val="both"/>
              <w:rPr>
                <w:rFonts w:ascii="Book Antiqua" w:hAnsi="Book Antiqua" w:cs="Arial"/>
              </w:rPr>
            </w:pPr>
            <w:r w:rsidRPr="00041F3B">
              <w:rPr>
                <w:rFonts w:ascii="Book Antiqua" w:hAnsi="Book Antiqua" w:cs="Arial"/>
              </w:rPr>
              <w:lastRenderedPageBreak/>
              <w:t>1.5</w:t>
            </w:r>
          </w:p>
        </w:tc>
        <w:tc>
          <w:tcPr>
            <w:tcW w:w="2127" w:type="dxa"/>
          </w:tcPr>
          <w:p w14:paraId="6758A0CD" w14:textId="0D9BC62B" w:rsidR="00F7461D" w:rsidRPr="00041F3B" w:rsidRDefault="00F7461D" w:rsidP="00FF7EA7">
            <w:pPr>
              <w:spacing w:line="360" w:lineRule="auto"/>
              <w:jc w:val="both"/>
              <w:rPr>
                <w:rFonts w:ascii="Book Antiqua" w:hAnsi="Book Antiqua" w:cs="Arial"/>
              </w:rPr>
            </w:pPr>
            <w:r w:rsidRPr="00041F3B">
              <w:rPr>
                <w:rFonts w:ascii="Book Antiqua" w:hAnsi="Book Antiqua" w:cs="Arial"/>
              </w:rPr>
              <w:t xml:space="preserve">SS SE EPI, STIR </w:t>
            </w:r>
            <w:r w:rsidRPr="00041F3B">
              <w:rPr>
                <w:rFonts w:ascii="Book Antiqua" w:hAnsi="Book Antiqua" w:cs="Arial"/>
              </w:rPr>
              <w:lastRenderedPageBreak/>
              <w:t>FS, FB</w:t>
            </w:r>
          </w:p>
        </w:tc>
        <w:tc>
          <w:tcPr>
            <w:tcW w:w="1275" w:type="dxa"/>
          </w:tcPr>
          <w:p w14:paraId="4E1DD381" w14:textId="2C0E260E" w:rsidR="00F7461D" w:rsidRPr="00041F3B" w:rsidRDefault="00F7461D" w:rsidP="00FF7EA7">
            <w:pPr>
              <w:spacing w:line="360" w:lineRule="auto"/>
              <w:jc w:val="both"/>
              <w:rPr>
                <w:rFonts w:ascii="Book Antiqua" w:hAnsi="Book Antiqua" w:cs="Arial"/>
              </w:rPr>
            </w:pPr>
            <w:r w:rsidRPr="00041F3B">
              <w:rPr>
                <w:rFonts w:ascii="Book Antiqua" w:hAnsi="Book Antiqua" w:cs="Arial"/>
              </w:rPr>
              <w:lastRenderedPageBreak/>
              <w:t>(9500-</w:t>
            </w:r>
            <w:r w:rsidRPr="00041F3B">
              <w:rPr>
                <w:rFonts w:ascii="Book Antiqua" w:hAnsi="Book Antiqua" w:cs="Arial"/>
              </w:rPr>
              <w:lastRenderedPageBreak/>
              <w:t>9800)/(73-78)</w:t>
            </w:r>
          </w:p>
        </w:tc>
        <w:tc>
          <w:tcPr>
            <w:tcW w:w="2979" w:type="dxa"/>
          </w:tcPr>
          <w:p w14:paraId="6947DF71" w14:textId="3D8E45B6" w:rsidR="00F7461D" w:rsidRPr="00041F3B" w:rsidRDefault="00F7461D" w:rsidP="00FF7EA7">
            <w:pPr>
              <w:spacing w:line="360" w:lineRule="auto"/>
              <w:jc w:val="both"/>
              <w:rPr>
                <w:rFonts w:ascii="Book Antiqua" w:hAnsi="Book Antiqua" w:cs="Arial"/>
              </w:rPr>
            </w:pPr>
            <w:r w:rsidRPr="00041F3B">
              <w:rPr>
                <w:rFonts w:ascii="Book Antiqua" w:hAnsi="Book Antiqua" w:cs="Arial"/>
              </w:rPr>
              <w:lastRenderedPageBreak/>
              <w:t>26</w:t>
            </w:r>
            <w:r w:rsidR="00A813D8" w:rsidRPr="00041F3B">
              <w:rPr>
                <w:rFonts w:ascii="Book Antiqua" w:hAnsi="Book Antiqua" w:cs="Arial"/>
              </w:rPr>
              <w:t>/</w:t>
            </w:r>
            <w:r w:rsidRPr="00041F3B">
              <w:rPr>
                <w:rFonts w:ascii="Book Antiqua" w:hAnsi="Book Antiqua" w:cs="Arial"/>
              </w:rPr>
              <w:t>53</w:t>
            </w:r>
          </w:p>
        </w:tc>
        <w:tc>
          <w:tcPr>
            <w:tcW w:w="1984" w:type="dxa"/>
          </w:tcPr>
          <w:p w14:paraId="0553DB41" w14:textId="0938A6D8" w:rsidR="00F7461D" w:rsidRPr="00041F3B" w:rsidRDefault="00F7461D"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5D656663" w14:textId="305DFFDC" w:rsidR="00F7461D" w:rsidRPr="00041F3B" w:rsidRDefault="00F7461D" w:rsidP="00FF7EA7">
            <w:pPr>
              <w:spacing w:line="360" w:lineRule="auto"/>
              <w:jc w:val="both"/>
              <w:rPr>
                <w:rFonts w:ascii="Book Antiqua" w:hAnsi="Book Antiqua" w:cs="Arial"/>
              </w:rPr>
            </w:pPr>
            <w:r w:rsidRPr="00041F3B">
              <w:rPr>
                <w:rFonts w:ascii="Book Antiqua" w:hAnsi="Book Antiqua" w:cs="Arial"/>
              </w:rPr>
              <w:t xml:space="preserve">Endometrium </w:t>
            </w:r>
            <w:r w:rsidR="00F804ED" w:rsidRPr="00041F3B">
              <w:rPr>
                <w:rFonts w:ascii="Book Antiqua" w:hAnsi="Book Antiqua" w:cs="Arial"/>
                <w:i/>
              </w:rPr>
              <w:t>n</w:t>
            </w:r>
            <w:r w:rsidRPr="00041F3B">
              <w:rPr>
                <w:rFonts w:ascii="Book Antiqua" w:hAnsi="Book Antiqua" w:cs="Arial"/>
              </w:rPr>
              <w:t xml:space="preserve"> </w:t>
            </w:r>
            <w:r w:rsidRPr="00041F3B">
              <w:rPr>
                <w:rFonts w:ascii="Book Antiqua" w:hAnsi="Book Antiqua" w:cs="Arial"/>
              </w:rPr>
              <w:lastRenderedPageBreak/>
              <w:t>= 25,</w:t>
            </w:r>
          </w:p>
          <w:p w14:paraId="773EE7FE" w14:textId="212D7091" w:rsidR="00F7461D" w:rsidRPr="00041F3B" w:rsidRDefault="00F7461D" w:rsidP="00FF7EA7">
            <w:pPr>
              <w:spacing w:line="360" w:lineRule="auto"/>
              <w:jc w:val="both"/>
              <w:rPr>
                <w:rFonts w:ascii="Book Antiqua" w:hAnsi="Book Antiqua" w:cs="Arial"/>
              </w:rPr>
            </w:pPr>
            <w:r w:rsidRPr="00041F3B">
              <w:rPr>
                <w:rFonts w:ascii="Book Antiqua" w:hAnsi="Book Antiqua" w:cs="Arial"/>
              </w:rPr>
              <w:t>1.44</w:t>
            </w:r>
            <w:r w:rsidR="00F804ED" w:rsidRPr="00041F3B">
              <w:rPr>
                <w:rFonts w:ascii="Book Antiqua" w:eastAsia="宋体" w:hAnsi="Book Antiqua" w:cs="Arial" w:hint="eastAsia"/>
                <w:lang w:eastAsia="zh-CN"/>
              </w:rPr>
              <w:t xml:space="preserve"> </w:t>
            </w:r>
            <w:r w:rsidRPr="00041F3B">
              <w:rPr>
                <w:rFonts w:ascii="Book Antiqua" w:hAnsi="Book Antiqua" w:cs="Arial"/>
              </w:rPr>
              <w:t>(0.34)</w:t>
            </w:r>
          </w:p>
          <w:p w14:paraId="7D0F00FC" w14:textId="1615CD77" w:rsidR="00F7461D" w:rsidRPr="00041F3B" w:rsidRDefault="00F7461D" w:rsidP="00FF7EA7">
            <w:pPr>
              <w:spacing w:line="360" w:lineRule="auto"/>
              <w:jc w:val="both"/>
              <w:rPr>
                <w:rFonts w:ascii="Book Antiqua" w:hAnsi="Book Antiqua" w:cs="Arial"/>
              </w:rPr>
            </w:pPr>
          </w:p>
        </w:tc>
      </w:tr>
      <w:tr w:rsidR="00F7461D" w:rsidRPr="00041F3B" w14:paraId="285E9149" w14:textId="77777777" w:rsidTr="0020477F">
        <w:tc>
          <w:tcPr>
            <w:tcW w:w="1526" w:type="dxa"/>
          </w:tcPr>
          <w:p w14:paraId="0D6A0D42" w14:textId="208FE652" w:rsidR="00F7461D" w:rsidRPr="00041F3B" w:rsidRDefault="00F7461D" w:rsidP="00FF7EA7">
            <w:pPr>
              <w:spacing w:line="360" w:lineRule="auto"/>
              <w:jc w:val="both"/>
              <w:rPr>
                <w:rFonts w:ascii="Book Antiqua" w:hAnsi="Book Antiqua" w:cs="Arial"/>
              </w:rPr>
            </w:pPr>
            <w:r w:rsidRPr="00041F3B">
              <w:rPr>
                <w:rFonts w:ascii="Book Antiqua" w:hAnsi="Book Antiqua" w:cs="Arial"/>
              </w:rPr>
              <w:lastRenderedPageBreak/>
              <w:t>Tamai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[89]</w:t>
            </w:r>
            <w:r w:rsidR="00835E4E" w:rsidRPr="00041F3B">
              <w:rPr>
                <w:rFonts w:ascii="Book Antiqua" w:eastAsia="宋体" w:hAnsi="Book Antiqua" w:cs="Arial" w:hint="eastAsia"/>
                <w:lang w:eastAsia="zh-CN"/>
              </w:rPr>
              <w:t>,</w:t>
            </w:r>
          </w:p>
          <w:p w14:paraId="23563FA1" w14:textId="4860E135" w:rsidR="00F7461D" w:rsidRPr="00041F3B" w:rsidRDefault="00F7461D" w:rsidP="00875B74">
            <w:pPr>
              <w:spacing w:line="360" w:lineRule="auto"/>
              <w:jc w:val="both"/>
              <w:rPr>
                <w:rFonts w:ascii="Book Antiqua" w:hAnsi="Book Antiqua" w:cs="Arial"/>
              </w:rPr>
            </w:pPr>
            <w:r w:rsidRPr="00041F3B">
              <w:rPr>
                <w:rFonts w:ascii="Book Antiqua" w:hAnsi="Book Antiqua" w:cs="Arial"/>
              </w:rPr>
              <w:t>2008</w:t>
            </w:r>
          </w:p>
        </w:tc>
        <w:tc>
          <w:tcPr>
            <w:tcW w:w="1417" w:type="dxa"/>
          </w:tcPr>
          <w:p w14:paraId="7C88FFC8"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t>Siemens</w:t>
            </w:r>
          </w:p>
          <w:p w14:paraId="3ED3B850" w14:textId="06142831" w:rsidR="00F7461D" w:rsidRPr="00041F3B" w:rsidRDefault="00F7461D" w:rsidP="00FF7EA7">
            <w:pPr>
              <w:spacing w:line="360" w:lineRule="auto"/>
              <w:jc w:val="both"/>
              <w:rPr>
                <w:rFonts w:ascii="Book Antiqua" w:hAnsi="Book Antiqua" w:cs="Arial"/>
              </w:rPr>
            </w:pPr>
            <w:r w:rsidRPr="00041F3B">
              <w:rPr>
                <w:rFonts w:ascii="Book Antiqua" w:hAnsi="Book Antiqua" w:cs="Arial"/>
              </w:rPr>
              <w:t>Symphony</w:t>
            </w:r>
          </w:p>
        </w:tc>
        <w:tc>
          <w:tcPr>
            <w:tcW w:w="1134" w:type="dxa"/>
          </w:tcPr>
          <w:p w14:paraId="5B52B113" w14:textId="0F1271D4" w:rsidR="00F7461D"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0E6001D8" w14:textId="74D05C07" w:rsidR="00F7461D" w:rsidRPr="00041F3B" w:rsidRDefault="00F7461D" w:rsidP="00FF7EA7">
            <w:pPr>
              <w:spacing w:line="360" w:lineRule="auto"/>
              <w:jc w:val="both"/>
              <w:rPr>
                <w:rFonts w:ascii="Book Antiqua" w:hAnsi="Book Antiqua" w:cs="Arial"/>
              </w:rPr>
            </w:pPr>
            <w:r w:rsidRPr="00041F3B">
              <w:rPr>
                <w:rFonts w:ascii="Book Antiqua" w:hAnsi="Book Antiqua" w:cs="Arial"/>
              </w:rPr>
              <w:t>SS SE EPI, FS</w:t>
            </w:r>
          </w:p>
        </w:tc>
        <w:tc>
          <w:tcPr>
            <w:tcW w:w="1275" w:type="dxa"/>
          </w:tcPr>
          <w:p w14:paraId="14336A14" w14:textId="5A4DDE6A" w:rsidR="00F7461D" w:rsidRPr="00041F3B" w:rsidRDefault="00F7461D" w:rsidP="00FF7EA7">
            <w:pPr>
              <w:spacing w:line="360" w:lineRule="auto"/>
              <w:jc w:val="both"/>
              <w:rPr>
                <w:rFonts w:ascii="Book Antiqua" w:hAnsi="Book Antiqua" w:cs="Arial"/>
              </w:rPr>
            </w:pPr>
            <w:r w:rsidRPr="00041F3B">
              <w:rPr>
                <w:rFonts w:ascii="Book Antiqua" w:hAnsi="Book Antiqua" w:cs="Arial"/>
              </w:rPr>
              <w:t>(2700-4400)/(78-90)</w:t>
            </w:r>
          </w:p>
        </w:tc>
        <w:tc>
          <w:tcPr>
            <w:tcW w:w="2979" w:type="dxa"/>
          </w:tcPr>
          <w:p w14:paraId="137933FF" w14:textId="433DF89F" w:rsidR="00F7461D" w:rsidRPr="00041F3B" w:rsidRDefault="00F7461D" w:rsidP="00FF7EA7">
            <w:pPr>
              <w:spacing w:line="360" w:lineRule="auto"/>
              <w:jc w:val="both"/>
              <w:rPr>
                <w:rFonts w:ascii="Book Antiqua" w:hAnsi="Book Antiqua" w:cs="Arial"/>
              </w:rPr>
            </w:pPr>
            <w:r w:rsidRPr="00041F3B">
              <w:rPr>
                <w:rFonts w:ascii="Book Antiqua" w:hAnsi="Book Antiqua" w:cs="Arial"/>
              </w:rPr>
              <w:t>43</w:t>
            </w:r>
            <w:r w:rsidR="00A813D8" w:rsidRPr="00041F3B">
              <w:rPr>
                <w:rFonts w:ascii="Book Antiqua" w:hAnsi="Book Antiqua" w:cs="Arial"/>
              </w:rPr>
              <w:t>/</w:t>
            </w:r>
            <w:r w:rsidRPr="00041F3B">
              <w:rPr>
                <w:rFonts w:ascii="Book Antiqua" w:hAnsi="Book Antiqua" w:cs="Arial"/>
              </w:rPr>
              <w:t>48</w:t>
            </w:r>
          </w:p>
        </w:tc>
        <w:tc>
          <w:tcPr>
            <w:tcW w:w="1984" w:type="dxa"/>
          </w:tcPr>
          <w:p w14:paraId="2BCC6FFD" w14:textId="5D4E8BD5" w:rsidR="00F7461D" w:rsidRPr="00041F3B" w:rsidRDefault="00F7461D" w:rsidP="00FF7EA7">
            <w:pPr>
              <w:spacing w:line="360" w:lineRule="auto"/>
              <w:jc w:val="both"/>
              <w:rPr>
                <w:rFonts w:ascii="Book Antiqua" w:hAnsi="Book Antiqua" w:cs="Arial"/>
              </w:rPr>
            </w:pPr>
            <w:r w:rsidRPr="00041F3B">
              <w:rPr>
                <w:rFonts w:ascii="Book Antiqua" w:hAnsi="Book Antiqua" w:cs="Arial"/>
              </w:rPr>
              <w:t>0, 500, 1000</w:t>
            </w:r>
          </w:p>
        </w:tc>
        <w:tc>
          <w:tcPr>
            <w:tcW w:w="1983" w:type="dxa"/>
          </w:tcPr>
          <w:p w14:paraId="1C4B3D59" w14:textId="03BD8646" w:rsidR="00F7461D" w:rsidRPr="00041F3B" w:rsidRDefault="00F7461D" w:rsidP="00FF7EA7">
            <w:pPr>
              <w:spacing w:line="360" w:lineRule="auto"/>
              <w:jc w:val="both"/>
              <w:rPr>
                <w:rFonts w:ascii="Book Antiqua" w:hAnsi="Book Antiqua" w:cs="Arial"/>
              </w:rPr>
            </w:pPr>
            <w:r w:rsidRPr="00041F3B">
              <w:rPr>
                <w:rFonts w:ascii="Book Antiqua" w:hAnsi="Book Antiqua" w:cs="Arial"/>
              </w:rPr>
              <w:t>Myometrium,</w:t>
            </w:r>
          </w:p>
          <w:p w14:paraId="7BCC77EB" w14:textId="674435C0" w:rsidR="00F7461D" w:rsidRPr="00041F3B" w:rsidRDefault="00F7461D" w:rsidP="00FF7EA7">
            <w:pPr>
              <w:spacing w:line="360" w:lineRule="auto"/>
              <w:jc w:val="both"/>
              <w:rPr>
                <w:rFonts w:ascii="Book Antiqua" w:hAnsi="Book Antiqua" w:cs="Arial"/>
              </w:rPr>
            </w:pPr>
            <w:r w:rsidRPr="00041F3B">
              <w:rPr>
                <w:rFonts w:ascii="Book Antiqua" w:hAnsi="Book Antiqua" w:cs="Arial"/>
              </w:rPr>
              <w:t>1.62</w:t>
            </w:r>
            <w:r w:rsidR="00F804ED" w:rsidRPr="00041F3B">
              <w:rPr>
                <w:rFonts w:ascii="Book Antiqua" w:eastAsia="宋体" w:hAnsi="Book Antiqua" w:cs="Arial" w:hint="eastAsia"/>
                <w:lang w:eastAsia="zh-CN"/>
              </w:rPr>
              <w:t xml:space="preserve"> </w:t>
            </w:r>
            <w:r w:rsidRPr="00041F3B">
              <w:rPr>
                <w:rFonts w:ascii="Book Antiqua" w:hAnsi="Book Antiqua" w:cs="Arial"/>
              </w:rPr>
              <w:t>(0.11)</w:t>
            </w:r>
          </w:p>
          <w:p w14:paraId="5CF11925" w14:textId="28DCA1DB" w:rsidR="00F7461D" w:rsidRPr="00041F3B" w:rsidRDefault="00F7461D" w:rsidP="00FF7EA7">
            <w:pPr>
              <w:spacing w:line="360" w:lineRule="auto"/>
              <w:jc w:val="both"/>
              <w:rPr>
                <w:rFonts w:ascii="Book Antiqua" w:hAnsi="Book Antiqua" w:cs="Arial"/>
              </w:rPr>
            </w:pPr>
          </w:p>
        </w:tc>
      </w:tr>
      <w:tr w:rsidR="00F7461D" w:rsidRPr="00041F3B" w14:paraId="6146668E" w14:textId="77777777" w:rsidTr="0020477F">
        <w:tc>
          <w:tcPr>
            <w:tcW w:w="1526" w:type="dxa"/>
          </w:tcPr>
          <w:p w14:paraId="64D94BE5" w14:textId="0F125A66" w:rsidR="00F7461D" w:rsidRPr="00041F3B" w:rsidRDefault="00F7461D" w:rsidP="00FF7EA7">
            <w:pPr>
              <w:spacing w:line="360" w:lineRule="auto"/>
              <w:jc w:val="both"/>
              <w:rPr>
                <w:rFonts w:ascii="Book Antiqua" w:hAnsi="Book Antiqua" w:cs="Arial"/>
              </w:rPr>
            </w:pPr>
            <w:r w:rsidRPr="00041F3B">
              <w:rPr>
                <w:rFonts w:ascii="Book Antiqua" w:hAnsi="Book Antiqua" w:cs="Arial"/>
              </w:rPr>
              <w:t>Inada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[178]</w:t>
            </w:r>
            <w:r w:rsidR="00835E4E" w:rsidRPr="00041F3B">
              <w:rPr>
                <w:rFonts w:ascii="Book Antiqua" w:eastAsia="宋体" w:hAnsi="Book Antiqua" w:cs="Arial" w:hint="eastAsia"/>
                <w:lang w:eastAsia="zh-CN"/>
              </w:rPr>
              <w:t>,</w:t>
            </w:r>
          </w:p>
          <w:p w14:paraId="0F752844" w14:textId="6E72E9A2" w:rsidR="00F7461D" w:rsidRPr="00041F3B" w:rsidRDefault="00F7461D" w:rsidP="00875B74">
            <w:pPr>
              <w:spacing w:line="360" w:lineRule="auto"/>
              <w:jc w:val="both"/>
              <w:rPr>
                <w:rFonts w:ascii="Book Antiqua" w:hAnsi="Book Antiqua" w:cs="Arial"/>
              </w:rPr>
            </w:pPr>
            <w:r w:rsidRPr="00041F3B">
              <w:rPr>
                <w:rFonts w:ascii="Book Antiqua" w:hAnsi="Book Antiqua" w:cs="Arial"/>
              </w:rPr>
              <w:t>2009</w:t>
            </w:r>
          </w:p>
        </w:tc>
        <w:tc>
          <w:tcPr>
            <w:tcW w:w="1417" w:type="dxa"/>
          </w:tcPr>
          <w:p w14:paraId="42C93A7F"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t>GE</w:t>
            </w:r>
          </w:p>
          <w:p w14:paraId="1C96765F" w14:textId="761A79B5" w:rsidR="00F7461D" w:rsidRPr="00041F3B" w:rsidRDefault="00F7461D"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5347E0CB" w14:textId="51A5827E" w:rsidR="00F7461D"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0787B420" w14:textId="39C562D2" w:rsidR="00F7461D" w:rsidRPr="00041F3B" w:rsidRDefault="00F7461D" w:rsidP="00FF7EA7">
            <w:pPr>
              <w:spacing w:line="360" w:lineRule="auto"/>
              <w:jc w:val="both"/>
              <w:rPr>
                <w:rFonts w:ascii="Book Antiqua" w:hAnsi="Book Antiqua" w:cs="Arial"/>
              </w:rPr>
            </w:pPr>
            <w:r w:rsidRPr="00041F3B">
              <w:rPr>
                <w:rFonts w:ascii="Book Antiqua" w:hAnsi="Book Antiqua" w:cs="Arial"/>
              </w:rPr>
              <w:t>SS SE EPI, FB</w:t>
            </w:r>
          </w:p>
        </w:tc>
        <w:tc>
          <w:tcPr>
            <w:tcW w:w="1275" w:type="dxa"/>
          </w:tcPr>
          <w:p w14:paraId="7C15E412" w14:textId="646CE801" w:rsidR="00F7461D" w:rsidRPr="00041F3B" w:rsidRDefault="00F7461D" w:rsidP="00FF7EA7">
            <w:pPr>
              <w:spacing w:line="360" w:lineRule="auto"/>
              <w:jc w:val="both"/>
              <w:rPr>
                <w:rFonts w:ascii="Book Antiqua" w:hAnsi="Book Antiqua" w:cs="Arial"/>
              </w:rPr>
            </w:pPr>
            <w:r w:rsidRPr="00041F3B">
              <w:rPr>
                <w:rFonts w:ascii="Book Antiqua" w:hAnsi="Book Antiqua" w:cs="Arial"/>
              </w:rPr>
              <w:t>(3400-7500)/68</w:t>
            </w:r>
          </w:p>
        </w:tc>
        <w:tc>
          <w:tcPr>
            <w:tcW w:w="2979" w:type="dxa"/>
          </w:tcPr>
          <w:p w14:paraId="6EDB8C6F" w14:textId="6B5E3AD9" w:rsidR="00F7461D" w:rsidRPr="00041F3B" w:rsidRDefault="00F7461D" w:rsidP="00FF7EA7">
            <w:pPr>
              <w:spacing w:line="360" w:lineRule="auto"/>
              <w:jc w:val="both"/>
              <w:rPr>
                <w:rFonts w:ascii="Book Antiqua" w:hAnsi="Book Antiqua" w:cs="Arial"/>
              </w:rPr>
            </w:pPr>
            <w:r w:rsidRPr="00041F3B">
              <w:rPr>
                <w:rFonts w:ascii="Book Antiqua" w:hAnsi="Book Antiqua" w:cs="Arial"/>
              </w:rPr>
              <w:t>31</w:t>
            </w:r>
            <w:r w:rsidR="00A813D8" w:rsidRPr="00041F3B">
              <w:rPr>
                <w:rFonts w:ascii="Book Antiqua" w:hAnsi="Book Antiqua" w:cs="Arial"/>
              </w:rPr>
              <w:t>/</w:t>
            </w:r>
            <w:r w:rsidRPr="00041F3B">
              <w:rPr>
                <w:rFonts w:ascii="Book Antiqua" w:hAnsi="Book Antiqua" w:cs="Arial"/>
              </w:rPr>
              <w:t>44.9</w:t>
            </w:r>
            <w:r w:rsidR="00EA33B6" w:rsidRPr="00041F3B">
              <w:rPr>
                <w:rFonts w:ascii="Book Antiqua" w:eastAsia="宋体" w:hAnsi="Book Antiqua" w:cs="Arial" w:hint="eastAsia"/>
                <w:lang w:eastAsia="zh-CN"/>
              </w:rPr>
              <w:t xml:space="preserve"> </w:t>
            </w:r>
            <w:r w:rsidRPr="00041F3B">
              <w:rPr>
                <w:rFonts w:ascii="Book Antiqua" w:hAnsi="Book Antiqua" w:cs="Arial"/>
              </w:rPr>
              <w:t>(12.7)</w:t>
            </w:r>
          </w:p>
        </w:tc>
        <w:tc>
          <w:tcPr>
            <w:tcW w:w="1984" w:type="dxa"/>
          </w:tcPr>
          <w:p w14:paraId="77A76EF0" w14:textId="410D66C6" w:rsidR="00F7461D" w:rsidRPr="00041F3B" w:rsidRDefault="00F7461D" w:rsidP="00FF7EA7">
            <w:pPr>
              <w:spacing w:line="360" w:lineRule="auto"/>
              <w:jc w:val="both"/>
              <w:rPr>
                <w:rFonts w:ascii="Book Antiqua" w:hAnsi="Book Antiqua" w:cs="Arial"/>
              </w:rPr>
            </w:pPr>
            <w:r w:rsidRPr="00041F3B">
              <w:rPr>
                <w:rFonts w:ascii="Book Antiqua" w:hAnsi="Book Antiqua" w:cs="Arial"/>
              </w:rPr>
              <w:t>0, 800</w:t>
            </w:r>
          </w:p>
        </w:tc>
        <w:tc>
          <w:tcPr>
            <w:tcW w:w="1983" w:type="dxa"/>
          </w:tcPr>
          <w:p w14:paraId="02009EFA"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t>Endometrium,</w:t>
            </w:r>
          </w:p>
          <w:p w14:paraId="5378B033" w14:textId="3ECF071A" w:rsidR="00F7461D" w:rsidRPr="00041F3B" w:rsidRDefault="00F7461D" w:rsidP="00FF7EA7">
            <w:pPr>
              <w:spacing w:line="360" w:lineRule="auto"/>
              <w:jc w:val="both"/>
              <w:rPr>
                <w:rFonts w:ascii="Book Antiqua" w:hAnsi="Book Antiqua" w:cs="Arial"/>
              </w:rPr>
            </w:pPr>
            <w:r w:rsidRPr="00041F3B">
              <w:rPr>
                <w:rFonts w:ascii="Book Antiqua" w:hAnsi="Book Antiqua" w:cs="Arial"/>
              </w:rPr>
              <w:t>1.52</w:t>
            </w:r>
            <w:r w:rsidR="00F804ED" w:rsidRPr="00041F3B">
              <w:rPr>
                <w:rFonts w:ascii="Book Antiqua" w:eastAsia="宋体" w:hAnsi="Book Antiqua" w:cs="Arial" w:hint="eastAsia"/>
                <w:lang w:eastAsia="zh-CN"/>
              </w:rPr>
              <w:t xml:space="preserve"> </w:t>
            </w:r>
            <w:r w:rsidRPr="00041F3B">
              <w:rPr>
                <w:rFonts w:ascii="Book Antiqua" w:hAnsi="Book Antiqua" w:cs="Arial"/>
              </w:rPr>
              <w:t>(0.20)</w:t>
            </w:r>
          </w:p>
          <w:p w14:paraId="6A4585A8" w14:textId="39231344" w:rsidR="00F7461D" w:rsidRPr="00041F3B" w:rsidRDefault="00F7461D" w:rsidP="00FF7EA7">
            <w:pPr>
              <w:spacing w:line="360" w:lineRule="auto"/>
              <w:jc w:val="both"/>
              <w:rPr>
                <w:rFonts w:ascii="Book Antiqua" w:hAnsi="Book Antiqua" w:cs="Arial"/>
              </w:rPr>
            </w:pPr>
            <w:r w:rsidRPr="00041F3B">
              <w:rPr>
                <w:rFonts w:ascii="Book Antiqua" w:hAnsi="Book Antiqua" w:cs="Arial"/>
              </w:rPr>
              <w:t>Myometrium,</w:t>
            </w:r>
          </w:p>
          <w:p w14:paraId="6D57EDB0" w14:textId="2750500E" w:rsidR="00F7461D" w:rsidRPr="00041F3B" w:rsidRDefault="00F7461D" w:rsidP="00FF7EA7">
            <w:pPr>
              <w:spacing w:line="360" w:lineRule="auto"/>
              <w:jc w:val="both"/>
              <w:rPr>
                <w:rFonts w:ascii="Book Antiqua" w:hAnsi="Book Antiqua" w:cs="Arial"/>
              </w:rPr>
            </w:pPr>
            <w:r w:rsidRPr="00041F3B">
              <w:rPr>
                <w:rFonts w:ascii="Book Antiqua" w:hAnsi="Book Antiqua" w:cs="Arial"/>
              </w:rPr>
              <w:t>1.53</w:t>
            </w:r>
            <w:r w:rsidR="00F804ED" w:rsidRPr="00041F3B">
              <w:rPr>
                <w:rFonts w:ascii="Book Antiqua" w:eastAsia="宋体" w:hAnsi="Book Antiqua" w:cs="Arial" w:hint="eastAsia"/>
                <w:lang w:eastAsia="zh-CN"/>
              </w:rPr>
              <w:t xml:space="preserve"> </w:t>
            </w:r>
            <w:r w:rsidRPr="00041F3B">
              <w:rPr>
                <w:rFonts w:ascii="Book Antiqua" w:hAnsi="Book Antiqua" w:cs="Arial"/>
              </w:rPr>
              <w:t>(0.25)</w:t>
            </w:r>
          </w:p>
        </w:tc>
      </w:tr>
      <w:tr w:rsidR="00137706" w:rsidRPr="00041F3B" w14:paraId="4F77468E" w14:textId="77777777" w:rsidTr="0020477F">
        <w:tc>
          <w:tcPr>
            <w:tcW w:w="1526" w:type="dxa"/>
          </w:tcPr>
          <w:p w14:paraId="2DDAA322" w14:textId="42F55E3C" w:rsidR="00137706" w:rsidRPr="00041F3B" w:rsidRDefault="00137706" w:rsidP="00FF7EA7">
            <w:pPr>
              <w:spacing w:line="360" w:lineRule="auto"/>
              <w:jc w:val="both"/>
              <w:rPr>
                <w:rFonts w:ascii="Book Antiqua" w:hAnsi="Book Antiqua" w:cs="Arial"/>
              </w:rPr>
            </w:pPr>
            <w:r w:rsidRPr="00041F3B">
              <w:rPr>
                <w:rFonts w:ascii="Book Antiqua" w:hAnsi="Book Antiqua" w:cs="Arial"/>
              </w:rPr>
              <w:t>Liu</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[179]</w:t>
            </w:r>
            <w:r w:rsidR="00835E4E" w:rsidRPr="00041F3B">
              <w:rPr>
                <w:rFonts w:ascii="Book Antiqua" w:eastAsia="宋体" w:hAnsi="Book Antiqua" w:cs="Arial" w:hint="eastAsia"/>
                <w:lang w:eastAsia="zh-CN"/>
              </w:rPr>
              <w:t>,</w:t>
            </w:r>
          </w:p>
          <w:p w14:paraId="144746D8" w14:textId="6244906D" w:rsidR="00137706" w:rsidRPr="00041F3B" w:rsidRDefault="00137706" w:rsidP="00875B74">
            <w:pPr>
              <w:spacing w:line="360" w:lineRule="auto"/>
              <w:jc w:val="both"/>
              <w:rPr>
                <w:rFonts w:ascii="Book Antiqua" w:hAnsi="Book Antiqua" w:cs="Arial"/>
              </w:rPr>
            </w:pPr>
            <w:r w:rsidRPr="00041F3B">
              <w:rPr>
                <w:rFonts w:ascii="Book Antiqua" w:hAnsi="Book Antiqua" w:cs="Arial"/>
              </w:rPr>
              <w:t>2009</w:t>
            </w:r>
          </w:p>
        </w:tc>
        <w:tc>
          <w:tcPr>
            <w:tcW w:w="1417" w:type="dxa"/>
          </w:tcPr>
          <w:p w14:paraId="31BC960F" w14:textId="77777777" w:rsidR="00137706" w:rsidRPr="00041F3B" w:rsidRDefault="00137706" w:rsidP="00FF7EA7">
            <w:pPr>
              <w:spacing w:line="360" w:lineRule="auto"/>
              <w:jc w:val="both"/>
              <w:rPr>
                <w:rFonts w:ascii="Book Antiqua" w:hAnsi="Book Antiqua" w:cs="Arial"/>
              </w:rPr>
            </w:pPr>
            <w:r w:rsidRPr="00041F3B">
              <w:rPr>
                <w:rFonts w:ascii="Book Antiqua" w:hAnsi="Book Antiqua" w:cs="Arial"/>
              </w:rPr>
              <w:t>GE</w:t>
            </w:r>
          </w:p>
          <w:p w14:paraId="0D75947A" w14:textId="5C2B854F" w:rsidR="00137706" w:rsidRPr="00041F3B" w:rsidRDefault="00137706" w:rsidP="00FF7EA7">
            <w:pPr>
              <w:spacing w:line="360" w:lineRule="auto"/>
              <w:jc w:val="both"/>
              <w:rPr>
                <w:rFonts w:ascii="Book Antiqua" w:hAnsi="Book Antiqua" w:cs="Arial"/>
              </w:rPr>
            </w:pPr>
            <w:r w:rsidRPr="00041F3B">
              <w:rPr>
                <w:rFonts w:ascii="Book Antiqua" w:hAnsi="Book Antiqua" w:cs="Arial"/>
              </w:rPr>
              <w:t>Excite</w:t>
            </w:r>
          </w:p>
        </w:tc>
        <w:tc>
          <w:tcPr>
            <w:tcW w:w="1134" w:type="dxa"/>
          </w:tcPr>
          <w:p w14:paraId="72CDD526" w14:textId="0CA60284" w:rsidR="00137706" w:rsidRPr="00041F3B" w:rsidRDefault="00137706"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5D7701EC" w14:textId="44D804CE" w:rsidR="00137706" w:rsidRPr="00041F3B" w:rsidRDefault="00137706" w:rsidP="00FF7EA7">
            <w:pPr>
              <w:spacing w:line="360" w:lineRule="auto"/>
              <w:jc w:val="both"/>
              <w:rPr>
                <w:rFonts w:ascii="Book Antiqua" w:hAnsi="Book Antiqua" w:cs="Arial"/>
              </w:rPr>
            </w:pPr>
            <w:r w:rsidRPr="00041F3B">
              <w:rPr>
                <w:rFonts w:ascii="Book Antiqua" w:hAnsi="Book Antiqua" w:cs="Arial"/>
              </w:rPr>
              <w:t>SS EPI</w:t>
            </w:r>
          </w:p>
        </w:tc>
        <w:tc>
          <w:tcPr>
            <w:tcW w:w="1275" w:type="dxa"/>
          </w:tcPr>
          <w:p w14:paraId="3991A2F6" w14:textId="38904F79" w:rsidR="00137706" w:rsidRPr="00041F3B" w:rsidRDefault="00200602" w:rsidP="00FF7EA7">
            <w:pPr>
              <w:spacing w:line="360" w:lineRule="auto"/>
              <w:jc w:val="both"/>
              <w:rPr>
                <w:rFonts w:ascii="Book Antiqua" w:hAnsi="Book Antiqua" w:cs="Arial"/>
              </w:rPr>
            </w:pPr>
            <w:r w:rsidRPr="00041F3B">
              <w:rPr>
                <w:rFonts w:ascii="Book Antiqua" w:hAnsi="Book Antiqua" w:cs="Arial"/>
              </w:rPr>
              <w:t>4000/58.5</w:t>
            </w:r>
          </w:p>
        </w:tc>
        <w:tc>
          <w:tcPr>
            <w:tcW w:w="2979" w:type="dxa"/>
          </w:tcPr>
          <w:p w14:paraId="2325843F" w14:textId="074E2594" w:rsidR="00137706" w:rsidRPr="00041F3B" w:rsidRDefault="001C15CF" w:rsidP="00FF7EA7">
            <w:pPr>
              <w:spacing w:line="360" w:lineRule="auto"/>
              <w:jc w:val="both"/>
              <w:rPr>
                <w:rFonts w:ascii="Book Antiqua" w:hAnsi="Book Antiqua" w:cs="Arial"/>
              </w:rPr>
            </w:pPr>
            <w:r w:rsidRPr="00041F3B">
              <w:rPr>
                <w:rFonts w:ascii="Book Antiqua" w:hAnsi="Book Antiqua" w:cs="Arial"/>
              </w:rPr>
              <w:t>57</w:t>
            </w:r>
          </w:p>
        </w:tc>
        <w:tc>
          <w:tcPr>
            <w:tcW w:w="1984" w:type="dxa"/>
          </w:tcPr>
          <w:p w14:paraId="714F264C" w14:textId="57BB3B1F" w:rsidR="00137706" w:rsidRPr="00041F3B" w:rsidRDefault="00137706"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0B62B9E2" w14:textId="420486E6" w:rsidR="00137706" w:rsidRPr="00041F3B" w:rsidRDefault="00F2330F" w:rsidP="00FF7EA7">
            <w:pPr>
              <w:spacing w:line="360" w:lineRule="auto"/>
              <w:jc w:val="both"/>
              <w:rPr>
                <w:rFonts w:ascii="Book Antiqua" w:hAnsi="Book Antiqua" w:cs="Arial"/>
              </w:rPr>
            </w:pPr>
            <w:r w:rsidRPr="00041F3B">
              <w:rPr>
                <w:rFonts w:ascii="Book Antiqua" w:hAnsi="Book Antiqua" w:cs="Arial"/>
              </w:rPr>
              <w:t>Cervix,</w:t>
            </w:r>
          </w:p>
          <w:p w14:paraId="047D2168" w14:textId="69E7AD7C" w:rsidR="00F2330F" w:rsidRPr="00041F3B" w:rsidRDefault="00F2330F" w:rsidP="00FF7EA7">
            <w:pPr>
              <w:spacing w:line="360" w:lineRule="auto"/>
              <w:jc w:val="both"/>
              <w:rPr>
                <w:rFonts w:ascii="Book Antiqua" w:hAnsi="Book Antiqua" w:cs="Arial"/>
              </w:rPr>
            </w:pPr>
            <w:r w:rsidRPr="00041F3B">
              <w:rPr>
                <w:rFonts w:ascii="Book Antiqua" w:hAnsi="Book Antiqua" w:cs="Arial"/>
              </w:rPr>
              <w:t>1.50(0.16)</w:t>
            </w:r>
          </w:p>
        </w:tc>
      </w:tr>
      <w:tr w:rsidR="00F7461D" w:rsidRPr="00041F3B" w14:paraId="064DECFF" w14:textId="77777777" w:rsidTr="0020477F">
        <w:tc>
          <w:tcPr>
            <w:tcW w:w="1526" w:type="dxa"/>
          </w:tcPr>
          <w:p w14:paraId="79948E4E" w14:textId="0144CEB3" w:rsidR="00F7461D" w:rsidRPr="00041F3B" w:rsidRDefault="00F7461D" w:rsidP="00FF7EA7">
            <w:pPr>
              <w:spacing w:line="360" w:lineRule="auto"/>
              <w:jc w:val="both"/>
              <w:rPr>
                <w:rFonts w:ascii="Book Antiqua" w:hAnsi="Book Antiqua" w:cs="Arial"/>
              </w:rPr>
            </w:pPr>
            <w:r w:rsidRPr="00041F3B">
              <w:rPr>
                <w:rFonts w:ascii="Book Antiqua" w:hAnsi="Book Antiqua" w:cs="Arial"/>
              </w:rPr>
              <w:t>Payne</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[180]</w:t>
            </w:r>
            <w:r w:rsidR="00835E4E" w:rsidRPr="00041F3B">
              <w:rPr>
                <w:rFonts w:ascii="Book Antiqua" w:eastAsia="宋体" w:hAnsi="Book Antiqua" w:cs="Arial" w:hint="eastAsia"/>
                <w:lang w:eastAsia="zh-CN"/>
              </w:rPr>
              <w:t>,</w:t>
            </w:r>
          </w:p>
          <w:p w14:paraId="2D37BAA1" w14:textId="64009AF3" w:rsidR="00F7461D" w:rsidRPr="00041F3B" w:rsidRDefault="00F7461D" w:rsidP="00875B74">
            <w:pPr>
              <w:spacing w:line="360" w:lineRule="auto"/>
              <w:jc w:val="both"/>
              <w:rPr>
                <w:rFonts w:ascii="Book Antiqua" w:hAnsi="Book Antiqua" w:cs="Arial"/>
              </w:rPr>
            </w:pPr>
            <w:r w:rsidRPr="00041F3B">
              <w:rPr>
                <w:rFonts w:ascii="Book Antiqua" w:hAnsi="Book Antiqua" w:cs="Arial"/>
              </w:rPr>
              <w:t>2010</w:t>
            </w:r>
          </w:p>
        </w:tc>
        <w:tc>
          <w:tcPr>
            <w:tcW w:w="1417" w:type="dxa"/>
          </w:tcPr>
          <w:p w14:paraId="71184A92"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t>Philips</w:t>
            </w:r>
          </w:p>
          <w:p w14:paraId="4DFF76F9" w14:textId="1440BA42" w:rsidR="00F7461D" w:rsidRPr="00041F3B" w:rsidRDefault="00F7461D"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5C84090B" w14:textId="558C099E" w:rsidR="00F7461D"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505BDBFD" w14:textId="37D81242" w:rsidR="00F7461D" w:rsidRPr="00041F3B" w:rsidRDefault="00F7461D" w:rsidP="00FF7EA7">
            <w:pPr>
              <w:spacing w:line="360" w:lineRule="auto"/>
              <w:jc w:val="both"/>
              <w:rPr>
                <w:rFonts w:ascii="Book Antiqua" w:hAnsi="Book Antiqua" w:cs="Arial"/>
              </w:rPr>
            </w:pPr>
            <w:r w:rsidRPr="00041F3B">
              <w:rPr>
                <w:rFonts w:ascii="Book Antiqua" w:hAnsi="Book Antiqua" w:cs="Arial"/>
              </w:rPr>
              <w:t>SS SE EPI</w:t>
            </w:r>
          </w:p>
        </w:tc>
        <w:tc>
          <w:tcPr>
            <w:tcW w:w="1275" w:type="dxa"/>
          </w:tcPr>
          <w:p w14:paraId="6F134F73" w14:textId="62CB99CC" w:rsidR="00F7461D" w:rsidRPr="00041F3B" w:rsidRDefault="00F7461D" w:rsidP="00FF7EA7">
            <w:pPr>
              <w:spacing w:line="360" w:lineRule="auto"/>
              <w:jc w:val="both"/>
              <w:rPr>
                <w:rFonts w:ascii="Book Antiqua" w:hAnsi="Book Antiqua" w:cs="Arial"/>
              </w:rPr>
            </w:pPr>
            <w:r w:rsidRPr="00041F3B">
              <w:rPr>
                <w:rFonts w:ascii="Book Antiqua" w:hAnsi="Book Antiqua" w:cs="Arial"/>
              </w:rPr>
              <w:t>4500/80</w:t>
            </w:r>
          </w:p>
        </w:tc>
        <w:tc>
          <w:tcPr>
            <w:tcW w:w="2979" w:type="dxa"/>
          </w:tcPr>
          <w:p w14:paraId="52DBE71D" w14:textId="7FC9A5ED" w:rsidR="00F7461D" w:rsidRPr="00041F3B" w:rsidRDefault="00F7461D" w:rsidP="00FF7EA7">
            <w:pPr>
              <w:spacing w:line="360" w:lineRule="auto"/>
              <w:jc w:val="both"/>
              <w:rPr>
                <w:rFonts w:ascii="Book Antiqua" w:hAnsi="Book Antiqua" w:cs="Arial"/>
              </w:rPr>
            </w:pPr>
            <w:r w:rsidRPr="00041F3B">
              <w:rPr>
                <w:rFonts w:ascii="Book Antiqua" w:hAnsi="Book Antiqua" w:cs="Arial"/>
              </w:rPr>
              <w:t>62</w:t>
            </w:r>
            <w:r w:rsidR="00A813D8" w:rsidRPr="00041F3B">
              <w:rPr>
                <w:rFonts w:ascii="Book Antiqua" w:hAnsi="Book Antiqua" w:cs="Arial"/>
              </w:rPr>
              <w:t>/</w:t>
            </w:r>
            <w:r w:rsidRPr="00041F3B">
              <w:rPr>
                <w:rFonts w:ascii="Book Antiqua" w:hAnsi="Book Antiqua" w:cs="Arial"/>
              </w:rPr>
              <w:t>38</w:t>
            </w:r>
          </w:p>
        </w:tc>
        <w:tc>
          <w:tcPr>
            <w:tcW w:w="1984" w:type="dxa"/>
          </w:tcPr>
          <w:p w14:paraId="593E1295" w14:textId="5D77A95B" w:rsidR="00F7461D" w:rsidRPr="00041F3B" w:rsidRDefault="00F7461D" w:rsidP="00FF7EA7">
            <w:pPr>
              <w:spacing w:line="360" w:lineRule="auto"/>
              <w:jc w:val="both"/>
              <w:rPr>
                <w:rFonts w:ascii="Book Antiqua" w:hAnsi="Book Antiqua" w:cs="Arial"/>
              </w:rPr>
            </w:pPr>
            <w:r w:rsidRPr="00041F3B">
              <w:rPr>
                <w:rFonts w:ascii="Book Antiqua" w:hAnsi="Book Antiqua" w:cs="Arial"/>
              </w:rPr>
              <w:t>0, 100, 300, 500, 800</w:t>
            </w:r>
          </w:p>
        </w:tc>
        <w:tc>
          <w:tcPr>
            <w:tcW w:w="1983" w:type="dxa"/>
          </w:tcPr>
          <w:p w14:paraId="3D5BD02C" w14:textId="06A15655" w:rsidR="00F7461D" w:rsidRPr="00041F3B" w:rsidRDefault="00F7461D" w:rsidP="00FF7EA7">
            <w:pPr>
              <w:spacing w:line="360" w:lineRule="auto"/>
              <w:jc w:val="both"/>
              <w:rPr>
                <w:rFonts w:ascii="Book Antiqua" w:hAnsi="Book Antiqua" w:cs="Arial"/>
              </w:rPr>
            </w:pPr>
            <w:r w:rsidRPr="00041F3B">
              <w:rPr>
                <w:rFonts w:ascii="Book Antiqua" w:hAnsi="Book Antiqua" w:cs="Arial"/>
              </w:rPr>
              <w:t xml:space="preserve">Cervix </w:t>
            </w:r>
            <w:r w:rsidR="00F804ED" w:rsidRPr="00041F3B">
              <w:rPr>
                <w:rFonts w:ascii="Book Antiqua" w:hAnsi="Book Antiqua" w:cs="Arial"/>
                <w:i/>
              </w:rPr>
              <w:t>n</w:t>
            </w:r>
            <w:r w:rsidR="00F804ED" w:rsidRPr="00041F3B">
              <w:rPr>
                <w:rFonts w:ascii="Book Antiqua" w:eastAsia="宋体" w:hAnsi="Book Antiqua" w:cs="Arial" w:hint="eastAsia"/>
                <w:lang w:eastAsia="zh-CN"/>
              </w:rPr>
              <w:t xml:space="preserve"> </w:t>
            </w:r>
            <w:r w:rsidRPr="00041F3B">
              <w:rPr>
                <w:rFonts w:ascii="Book Antiqua" w:hAnsi="Book Antiqua" w:cs="Arial"/>
              </w:rPr>
              <w:t>=</w:t>
            </w:r>
            <w:r w:rsidR="00F804ED" w:rsidRPr="00041F3B">
              <w:rPr>
                <w:rFonts w:ascii="Book Antiqua" w:eastAsia="宋体" w:hAnsi="Book Antiqua" w:cs="Arial" w:hint="eastAsia"/>
                <w:lang w:eastAsia="zh-CN"/>
              </w:rPr>
              <w:t xml:space="preserve"> </w:t>
            </w:r>
            <w:r w:rsidRPr="00041F3B">
              <w:rPr>
                <w:rFonts w:ascii="Book Antiqua" w:hAnsi="Book Antiqua" w:cs="Arial"/>
              </w:rPr>
              <w:t>43, 1.769</w:t>
            </w:r>
            <w:r w:rsidR="00F804ED" w:rsidRPr="00041F3B">
              <w:rPr>
                <w:rFonts w:ascii="Book Antiqua" w:eastAsia="宋体" w:hAnsi="Book Antiqua" w:cs="Arial" w:hint="eastAsia"/>
                <w:lang w:eastAsia="zh-CN"/>
              </w:rPr>
              <w:t xml:space="preserve"> </w:t>
            </w:r>
            <w:r w:rsidRPr="00041F3B">
              <w:rPr>
                <w:rFonts w:ascii="Book Antiqua" w:hAnsi="Book Antiqua" w:cs="Arial"/>
              </w:rPr>
              <w:t>(0.239)</w:t>
            </w:r>
          </w:p>
        </w:tc>
      </w:tr>
      <w:tr w:rsidR="00F7461D" w:rsidRPr="00041F3B" w14:paraId="54AFBE48" w14:textId="77777777" w:rsidTr="0020477F">
        <w:tc>
          <w:tcPr>
            <w:tcW w:w="1526" w:type="dxa"/>
          </w:tcPr>
          <w:p w14:paraId="7523BED3" w14:textId="371CFECB" w:rsidR="00F7461D" w:rsidRPr="00041F3B" w:rsidRDefault="00174A95" w:rsidP="00FF7EA7">
            <w:pPr>
              <w:spacing w:line="360" w:lineRule="auto"/>
              <w:jc w:val="both"/>
              <w:rPr>
                <w:rFonts w:ascii="Book Antiqua" w:hAnsi="Book Antiqua" w:cs="Arial"/>
              </w:rPr>
            </w:pPr>
            <w:r w:rsidRPr="00041F3B">
              <w:rPr>
                <w:rFonts w:ascii="Book Antiqua" w:hAnsi="Book Antiqua" w:cs="Arial"/>
              </w:rPr>
              <w:t>Jianyu</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[98]</w:t>
            </w:r>
            <w:r w:rsidR="00835E4E" w:rsidRPr="00041F3B">
              <w:rPr>
                <w:rFonts w:ascii="Book Antiqua" w:eastAsia="宋体" w:hAnsi="Book Antiqua" w:cs="Arial" w:hint="eastAsia"/>
                <w:lang w:eastAsia="zh-CN"/>
              </w:rPr>
              <w:t>,</w:t>
            </w:r>
          </w:p>
          <w:p w14:paraId="1652A3CE" w14:textId="21E9225D" w:rsidR="00F7461D" w:rsidRPr="00041F3B" w:rsidRDefault="00F7461D" w:rsidP="00FF7EA7">
            <w:pPr>
              <w:spacing w:line="360" w:lineRule="auto"/>
              <w:jc w:val="both"/>
              <w:rPr>
                <w:rFonts w:ascii="Book Antiqua" w:hAnsi="Book Antiqua" w:cs="Arial"/>
                <w:vertAlign w:val="superscript"/>
              </w:rPr>
            </w:pPr>
            <w:r w:rsidRPr="00041F3B">
              <w:rPr>
                <w:rFonts w:ascii="Book Antiqua" w:hAnsi="Book Antiqua" w:cs="Arial"/>
              </w:rPr>
              <w:t>2010</w:t>
            </w:r>
          </w:p>
          <w:p w14:paraId="41DDF313" w14:textId="3D13F12B" w:rsidR="00372BF1" w:rsidRPr="00041F3B" w:rsidRDefault="00372BF1" w:rsidP="00FF7EA7">
            <w:pPr>
              <w:spacing w:line="360" w:lineRule="auto"/>
              <w:jc w:val="both"/>
              <w:rPr>
                <w:rFonts w:ascii="Book Antiqua" w:hAnsi="Book Antiqua" w:cs="Arial"/>
              </w:rPr>
            </w:pPr>
          </w:p>
        </w:tc>
        <w:tc>
          <w:tcPr>
            <w:tcW w:w="1417" w:type="dxa"/>
          </w:tcPr>
          <w:p w14:paraId="4FE365D4"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t>Philips</w:t>
            </w:r>
          </w:p>
          <w:p w14:paraId="7AC2FB50" w14:textId="0EB62476" w:rsidR="00F7461D" w:rsidRPr="00041F3B" w:rsidRDefault="00F7461D"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25301CFB" w14:textId="7859D72D" w:rsidR="00F7461D"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41D498D5" w14:textId="51087746" w:rsidR="00F7461D" w:rsidRPr="00041F3B" w:rsidRDefault="00F7461D" w:rsidP="00FF7EA7">
            <w:pPr>
              <w:spacing w:line="360" w:lineRule="auto"/>
              <w:jc w:val="both"/>
              <w:rPr>
                <w:rFonts w:ascii="Book Antiqua" w:hAnsi="Book Antiqua" w:cs="Arial"/>
              </w:rPr>
            </w:pPr>
            <w:r w:rsidRPr="00041F3B">
              <w:rPr>
                <w:rFonts w:ascii="Book Antiqua" w:hAnsi="Book Antiqua" w:cs="Arial"/>
              </w:rPr>
              <w:t>SS SE EPI, STIR FS</w:t>
            </w:r>
          </w:p>
        </w:tc>
        <w:tc>
          <w:tcPr>
            <w:tcW w:w="1275" w:type="dxa"/>
          </w:tcPr>
          <w:p w14:paraId="13F80071" w14:textId="4B1D63E9" w:rsidR="00F7461D" w:rsidRPr="00041F3B" w:rsidRDefault="00F7461D" w:rsidP="00FF7EA7">
            <w:pPr>
              <w:spacing w:line="360" w:lineRule="auto"/>
              <w:jc w:val="both"/>
              <w:rPr>
                <w:rFonts w:ascii="Book Antiqua" w:hAnsi="Book Antiqua" w:cs="Arial"/>
              </w:rPr>
            </w:pPr>
            <w:r w:rsidRPr="00041F3B">
              <w:rPr>
                <w:rFonts w:ascii="Book Antiqua" w:hAnsi="Book Antiqua" w:cs="Arial"/>
              </w:rPr>
              <w:t>6800/70</w:t>
            </w:r>
          </w:p>
        </w:tc>
        <w:tc>
          <w:tcPr>
            <w:tcW w:w="2979" w:type="dxa"/>
          </w:tcPr>
          <w:p w14:paraId="2C35B975" w14:textId="7F28F4A5" w:rsidR="00F7461D" w:rsidRPr="00041F3B" w:rsidRDefault="00F7461D" w:rsidP="00FF7EA7">
            <w:pPr>
              <w:spacing w:line="360" w:lineRule="auto"/>
              <w:jc w:val="both"/>
              <w:rPr>
                <w:rFonts w:ascii="Book Antiqua" w:hAnsi="Book Antiqua" w:cs="Arial"/>
              </w:rPr>
            </w:pPr>
            <w:r w:rsidRPr="00041F3B">
              <w:rPr>
                <w:rFonts w:ascii="Book Antiqua" w:hAnsi="Book Antiqua" w:cs="Arial"/>
              </w:rPr>
              <w:t>20</w:t>
            </w:r>
            <w:r w:rsidR="00A813D8" w:rsidRPr="00041F3B">
              <w:rPr>
                <w:rFonts w:ascii="Book Antiqua" w:hAnsi="Book Antiqua" w:cs="Arial"/>
              </w:rPr>
              <w:t>/</w:t>
            </w:r>
            <w:r w:rsidRPr="00041F3B">
              <w:rPr>
                <w:rFonts w:ascii="Book Antiqua" w:hAnsi="Book Antiqua" w:cs="Arial"/>
              </w:rPr>
              <w:t>34.4</w:t>
            </w:r>
          </w:p>
        </w:tc>
        <w:tc>
          <w:tcPr>
            <w:tcW w:w="1984" w:type="dxa"/>
          </w:tcPr>
          <w:p w14:paraId="24187F25" w14:textId="71B6DC58" w:rsidR="00F7461D" w:rsidRPr="00041F3B" w:rsidRDefault="00F7461D" w:rsidP="00FF7EA7">
            <w:pPr>
              <w:spacing w:line="360" w:lineRule="auto"/>
              <w:jc w:val="both"/>
              <w:rPr>
                <w:rFonts w:ascii="Book Antiqua" w:hAnsi="Book Antiqua" w:cs="Arial"/>
              </w:rPr>
            </w:pPr>
            <w:r w:rsidRPr="00041F3B">
              <w:rPr>
                <w:rFonts w:ascii="Book Antiqua" w:hAnsi="Book Antiqua" w:cs="Arial"/>
              </w:rPr>
              <w:t>0, 800</w:t>
            </w:r>
          </w:p>
        </w:tc>
        <w:tc>
          <w:tcPr>
            <w:tcW w:w="1983" w:type="dxa"/>
          </w:tcPr>
          <w:p w14:paraId="300552D9" w14:textId="7679AF07" w:rsidR="00F7461D" w:rsidRPr="00041F3B" w:rsidRDefault="00F7461D" w:rsidP="00FF7EA7">
            <w:pPr>
              <w:spacing w:line="360" w:lineRule="auto"/>
              <w:jc w:val="both"/>
              <w:rPr>
                <w:rFonts w:ascii="Book Antiqua" w:hAnsi="Book Antiqua" w:cs="Arial"/>
              </w:rPr>
            </w:pPr>
            <w:r w:rsidRPr="00041F3B">
              <w:rPr>
                <w:rFonts w:ascii="Book Antiqua" w:hAnsi="Book Antiqua" w:cs="Arial"/>
              </w:rPr>
              <w:t>Cervix, 1.593</w:t>
            </w:r>
            <w:r w:rsidR="00F804ED" w:rsidRPr="00041F3B">
              <w:rPr>
                <w:rFonts w:ascii="Book Antiqua" w:eastAsia="宋体" w:hAnsi="Book Antiqua" w:cs="Arial" w:hint="eastAsia"/>
                <w:lang w:eastAsia="zh-CN"/>
              </w:rPr>
              <w:t xml:space="preserve"> </w:t>
            </w:r>
            <w:r w:rsidRPr="00041F3B">
              <w:rPr>
                <w:rFonts w:ascii="Book Antiqua" w:hAnsi="Book Antiqua" w:cs="Arial"/>
              </w:rPr>
              <w:t>(0.151)</w:t>
            </w:r>
          </w:p>
          <w:p w14:paraId="57481783" w14:textId="77777777" w:rsidR="008D43B2" w:rsidRPr="00041F3B" w:rsidRDefault="008D43B2" w:rsidP="00FF7EA7">
            <w:pPr>
              <w:spacing w:line="360" w:lineRule="auto"/>
              <w:jc w:val="both"/>
              <w:rPr>
                <w:rFonts w:ascii="Book Antiqua" w:hAnsi="Book Antiqua" w:cs="Arial"/>
              </w:rPr>
            </w:pPr>
          </w:p>
          <w:p w14:paraId="5AD26669" w14:textId="0E2F2C95" w:rsidR="008D43B2" w:rsidRPr="00041F3B" w:rsidRDefault="008D43B2" w:rsidP="00FF7EA7">
            <w:pPr>
              <w:spacing w:line="360" w:lineRule="auto"/>
              <w:jc w:val="both"/>
              <w:rPr>
                <w:rFonts w:ascii="Book Antiqua" w:hAnsi="Book Antiqua" w:cs="Arial"/>
              </w:rPr>
            </w:pPr>
          </w:p>
        </w:tc>
      </w:tr>
      <w:tr w:rsidR="00340E27" w:rsidRPr="00041F3B" w14:paraId="2129185E" w14:textId="77777777" w:rsidTr="0020477F">
        <w:tc>
          <w:tcPr>
            <w:tcW w:w="1526" w:type="dxa"/>
          </w:tcPr>
          <w:p w14:paraId="40987F74" w14:textId="6CF5F53A" w:rsidR="00340E27" w:rsidRPr="00041F3B" w:rsidRDefault="00340E27" w:rsidP="00FF7EA7">
            <w:pPr>
              <w:spacing w:line="360" w:lineRule="auto"/>
              <w:jc w:val="both"/>
              <w:rPr>
                <w:rFonts w:ascii="Book Antiqua" w:hAnsi="Book Antiqua" w:cs="Arial"/>
              </w:rPr>
            </w:pPr>
            <w:r w:rsidRPr="00041F3B">
              <w:rPr>
                <w:rFonts w:ascii="Book Antiqua" w:hAnsi="Book Antiqua" w:cs="Arial"/>
              </w:rPr>
              <w:t>Cao</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[87]</w:t>
            </w:r>
            <w:r w:rsidR="00835E4E" w:rsidRPr="00041F3B">
              <w:rPr>
                <w:rFonts w:ascii="Book Antiqua" w:eastAsia="宋体" w:hAnsi="Book Antiqua" w:cs="Arial" w:hint="eastAsia"/>
                <w:lang w:eastAsia="zh-CN"/>
              </w:rPr>
              <w:t>,</w:t>
            </w:r>
          </w:p>
          <w:p w14:paraId="29A26F2C" w14:textId="09A2C1CF" w:rsidR="00340E27" w:rsidRPr="00041F3B" w:rsidRDefault="00340E27" w:rsidP="00875B74">
            <w:pPr>
              <w:spacing w:line="360" w:lineRule="auto"/>
              <w:jc w:val="both"/>
              <w:rPr>
                <w:rFonts w:ascii="Book Antiqua" w:hAnsi="Book Antiqua" w:cs="Arial"/>
              </w:rPr>
            </w:pPr>
            <w:r w:rsidRPr="00041F3B">
              <w:rPr>
                <w:rFonts w:ascii="Book Antiqua" w:hAnsi="Book Antiqua" w:cs="Arial"/>
              </w:rPr>
              <w:t>2012</w:t>
            </w:r>
          </w:p>
        </w:tc>
        <w:tc>
          <w:tcPr>
            <w:tcW w:w="1417" w:type="dxa"/>
          </w:tcPr>
          <w:p w14:paraId="6635D01A" w14:textId="77777777" w:rsidR="00340E27" w:rsidRPr="00041F3B" w:rsidRDefault="003830E1" w:rsidP="00FF7EA7">
            <w:pPr>
              <w:spacing w:line="360" w:lineRule="auto"/>
              <w:jc w:val="both"/>
              <w:rPr>
                <w:rFonts w:ascii="Book Antiqua" w:hAnsi="Book Antiqua" w:cs="Arial"/>
              </w:rPr>
            </w:pPr>
            <w:r w:rsidRPr="00041F3B">
              <w:rPr>
                <w:rFonts w:ascii="Book Antiqua" w:hAnsi="Book Antiqua" w:cs="Arial"/>
              </w:rPr>
              <w:t>GE</w:t>
            </w:r>
          </w:p>
          <w:p w14:paraId="578FA4E7" w14:textId="1948BED2" w:rsidR="003830E1" w:rsidRPr="00041F3B" w:rsidRDefault="003830E1"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3CB61B6B" w14:textId="29A0BEF4" w:rsidR="00340E27"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3146A81F" w14:textId="2EED441A" w:rsidR="00340E27" w:rsidRPr="00041F3B" w:rsidRDefault="0050236D" w:rsidP="00FF7EA7">
            <w:pPr>
              <w:spacing w:line="360" w:lineRule="auto"/>
              <w:jc w:val="both"/>
              <w:rPr>
                <w:rFonts w:ascii="Book Antiqua" w:hAnsi="Book Antiqua" w:cs="Arial"/>
              </w:rPr>
            </w:pPr>
            <w:r w:rsidRPr="00041F3B">
              <w:rPr>
                <w:rFonts w:ascii="Book Antiqua" w:hAnsi="Book Antiqua" w:cs="Arial"/>
              </w:rPr>
              <w:t>SS SE EPI, FB</w:t>
            </w:r>
          </w:p>
        </w:tc>
        <w:tc>
          <w:tcPr>
            <w:tcW w:w="1275" w:type="dxa"/>
          </w:tcPr>
          <w:p w14:paraId="7EAC7557" w14:textId="3BDC70A1" w:rsidR="00340E27" w:rsidRPr="00041F3B" w:rsidRDefault="00197EE6" w:rsidP="00FF7EA7">
            <w:pPr>
              <w:spacing w:line="360" w:lineRule="auto"/>
              <w:jc w:val="both"/>
              <w:rPr>
                <w:rFonts w:ascii="Book Antiqua" w:hAnsi="Book Antiqua" w:cs="Arial"/>
              </w:rPr>
            </w:pPr>
            <w:r w:rsidRPr="00041F3B">
              <w:rPr>
                <w:rFonts w:ascii="Book Antiqua" w:hAnsi="Book Antiqua" w:cs="Arial"/>
              </w:rPr>
              <w:t>NR/NR</w:t>
            </w:r>
          </w:p>
        </w:tc>
        <w:tc>
          <w:tcPr>
            <w:tcW w:w="2979" w:type="dxa"/>
          </w:tcPr>
          <w:p w14:paraId="391E80C5" w14:textId="2E4D1E9B" w:rsidR="00340E27" w:rsidRPr="00041F3B" w:rsidRDefault="00197EE6" w:rsidP="00FF7EA7">
            <w:pPr>
              <w:spacing w:line="360" w:lineRule="auto"/>
              <w:jc w:val="both"/>
              <w:rPr>
                <w:rFonts w:ascii="Book Antiqua" w:hAnsi="Book Antiqua" w:cs="Arial"/>
              </w:rPr>
            </w:pPr>
            <w:r w:rsidRPr="00041F3B">
              <w:rPr>
                <w:rFonts w:ascii="Book Antiqua" w:hAnsi="Book Antiqua" w:cs="Arial"/>
              </w:rPr>
              <w:t>64</w:t>
            </w:r>
            <w:r w:rsidR="00A813D8" w:rsidRPr="00041F3B">
              <w:rPr>
                <w:rFonts w:ascii="Book Antiqua" w:hAnsi="Book Antiqua" w:cs="Arial"/>
              </w:rPr>
              <w:t>/</w:t>
            </w:r>
            <w:r w:rsidRPr="00041F3B">
              <w:rPr>
                <w:rFonts w:ascii="Book Antiqua" w:hAnsi="Book Antiqua" w:cs="Arial"/>
              </w:rPr>
              <w:t>55.4</w:t>
            </w:r>
          </w:p>
        </w:tc>
        <w:tc>
          <w:tcPr>
            <w:tcW w:w="1984" w:type="dxa"/>
          </w:tcPr>
          <w:p w14:paraId="623ECA46" w14:textId="4BC7113E" w:rsidR="00340E27" w:rsidRPr="00041F3B" w:rsidRDefault="0050236D"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4C440687" w14:textId="77777777" w:rsidR="00340E27" w:rsidRPr="00041F3B" w:rsidRDefault="005929EE" w:rsidP="00FF7EA7">
            <w:pPr>
              <w:spacing w:line="360" w:lineRule="auto"/>
              <w:jc w:val="both"/>
              <w:rPr>
                <w:rFonts w:ascii="Book Antiqua" w:hAnsi="Book Antiqua" w:cs="Arial"/>
              </w:rPr>
            </w:pPr>
            <w:r w:rsidRPr="00041F3B">
              <w:rPr>
                <w:rFonts w:ascii="Book Antiqua" w:hAnsi="Book Antiqua" w:cs="Arial"/>
              </w:rPr>
              <w:t>Endometrium,</w:t>
            </w:r>
          </w:p>
          <w:p w14:paraId="725251A9" w14:textId="353C8991" w:rsidR="005929EE" w:rsidRPr="00041F3B" w:rsidRDefault="005929EE" w:rsidP="00FF7EA7">
            <w:pPr>
              <w:spacing w:line="360" w:lineRule="auto"/>
              <w:jc w:val="both"/>
              <w:rPr>
                <w:rFonts w:ascii="Book Antiqua" w:hAnsi="Book Antiqua" w:cs="Arial"/>
              </w:rPr>
            </w:pPr>
            <w:r w:rsidRPr="00041F3B">
              <w:rPr>
                <w:rFonts w:ascii="Book Antiqua" w:hAnsi="Book Antiqua" w:cs="Arial"/>
              </w:rPr>
              <w:t>1.267</w:t>
            </w:r>
            <w:r w:rsidR="00F804ED" w:rsidRPr="00041F3B">
              <w:rPr>
                <w:rFonts w:ascii="Book Antiqua" w:eastAsia="宋体" w:hAnsi="Book Antiqua" w:cs="Arial" w:hint="eastAsia"/>
                <w:lang w:eastAsia="zh-CN"/>
              </w:rPr>
              <w:t xml:space="preserve"> </w:t>
            </w:r>
            <w:r w:rsidRPr="00041F3B">
              <w:rPr>
                <w:rFonts w:ascii="Book Antiqua" w:hAnsi="Book Antiqua" w:cs="Arial"/>
              </w:rPr>
              <w:t>(0.221)</w:t>
            </w:r>
          </w:p>
          <w:p w14:paraId="5B13AEFD" w14:textId="77777777" w:rsidR="005929EE" w:rsidRPr="00041F3B" w:rsidRDefault="005929EE" w:rsidP="00FF7EA7">
            <w:pPr>
              <w:spacing w:line="360" w:lineRule="auto"/>
              <w:jc w:val="both"/>
              <w:rPr>
                <w:rFonts w:ascii="Book Antiqua" w:hAnsi="Book Antiqua" w:cs="Arial"/>
              </w:rPr>
            </w:pPr>
            <w:r w:rsidRPr="00041F3B">
              <w:rPr>
                <w:rFonts w:ascii="Book Antiqua" w:hAnsi="Book Antiqua" w:cs="Arial"/>
              </w:rPr>
              <w:t>Myometrium,</w:t>
            </w:r>
          </w:p>
          <w:p w14:paraId="7EA04D2D" w14:textId="6E765A69" w:rsidR="005929EE" w:rsidRPr="00041F3B" w:rsidRDefault="005929EE" w:rsidP="00FF7EA7">
            <w:pPr>
              <w:spacing w:line="360" w:lineRule="auto"/>
              <w:jc w:val="both"/>
              <w:rPr>
                <w:rFonts w:ascii="Book Antiqua" w:hAnsi="Book Antiqua" w:cs="Arial"/>
              </w:rPr>
            </w:pPr>
            <w:r w:rsidRPr="00041F3B">
              <w:rPr>
                <w:rFonts w:ascii="Book Antiqua" w:hAnsi="Book Antiqua" w:cs="Arial"/>
              </w:rPr>
              <w:lastRenderedPageBreak/>
              <w:t>1.496</w:t>
            </w:r>
            <w:r w:rsidR="00F804ED" w:rsidRPr="00041F3B">
              <w:rPr>
                <w:rFonts w:ascii="Book Antiqua" w:eastAsia="宋体" w:hAnsi="Book Antiqua" w:cs="Arial" w:hint="eastAsia"/>
                <w:lang w:eastAsia="zh-CN"/>
              </w:rPr>
              <w:t xml:space="preserve"> </w:t>
            </w:r>
            <w:r w:rsidRPr="00041F3B">
              <w:rPr>
                <w:rFonts w:ascii="Book Antiqua" w:hAnsi="Book Antiqua" w:cs="Arial"/>
              </w:rPr>
              <w:t>(0.196)</w:t>
            </w:r>
          </w:p>
          <w:p w14:paraId="66BDA3C4" w14:textId="6CBD9F38" w:rsidR="001D60C0" w:rsidRPr="00041F3B" w:rsidRDefault="001D60C0" w:rsidP="00FF7EA7">
            <w:pPr>
              <w:spacing w:line="360" w:lineRule="auto"/>
              <w:jc w:val="both"/>
              <w:rPr>
                <w:rFonts w:ascii="Book Antiqua" w:hAnsi="Book Antiqua" w:cs="Arial"/>
              </w:rPr>
            </w:pPr>
            <w:r w:rsidRPr="00041F3B">
              <w:rPr>
                <w:rFonts w:ascii="Book Antiqua" w:hAnsi="Book Antiqua" w:cs="Arial"/>
              </w:rPr>
              <w:t>Junctional zone,</w:t>
            </w:r>
          </w:p>
          <w:p w14:paraId="1DE2CEED" w14:textId="4D776D13" w:rsidR="001D60C0" w:rsidRPr="00041F3B" w:rsidRDefault="001D60C0" w:rsidP="00FF7EA7">
            <w:pPr>
              <w:spacing w:line="360" w:lineRule="auto"/>
              <w:jc w:val="both"/>
              <w:rPr>
                <w:rFonts w:ascii="Book Antiqua" w:hAnsi="Book Antiqua" w:cs="Arial"/>
              </w:rPr>
            </w:pPr>
            <w:r w:rsidRPr="00041F3B">
              <w:rPr>
                <w:rFonts w:ascii="Book Antiqua" w:hAnsi="Book Antiqua" w:cs="Arial"/>
              </w:rPr>
              <w:t>1.126</w:t>
            </w:r>
            <w:r w:rsidR="00F804ED" w:rsidRPr="00041F3B">
              <w:rPr>
                <w:rFonts w:ascii="Book Antiqua" w:eastAsia="宋体" w:hAnsi="Book Antiqua" w:cs="Arial" w:hint="eastAsia"/>
                <w:lang w:eastAsia="zh-CN"/>
              </w:rPr>
              <w:t xml:space="preserve"> </w:t>
            </w:r>
            <w:r w:rsidRPr="00041F3B">
              <w:rPr>
                <w:rFonts w:ascii="Book Antiqua" w:hAnsi="Book Antiqua" w:cs="Arial"/>
              </w:rPr>
              <w:t>(0.190)</w:t>
            </w:r>
          </w:p>
        </w:tc>
      </w:tr>
      <w:tr w:rsidR="00F7461D" w:rsidRPr="00041F3B" w14:paraId="23F03399" w14:textId="77777777" w:rsidTr="0020477F">
        <w:tc>
          <w:tcPr>
            <w:tcW w:w="1526" w:type="dxa"/>
          </w:tcPr>
          <w:p w14:paraId="50F84761" w14:textId="491E35EE" w:rsidR="00F7461D" w:rsidRPr="00041F3B" w:rsidRDefault="00F7461D" w:rsidP="00FF7EA7">
            <w:pPr>
              <w:spacing w:line="360" w:lineRule="auto"/>
              <w:jc w:val="both"/>
              <w:rPr>
                <w:rFonts w:ascii="Book Antiqua" w:hAnsi="Book Antiqua" w:cs="Arial"/>
              </w:rPr>
            </w:pPr>
            <w:r w:rsidRPr="00041F3B">
              <w:rPr>
                <w:rFonts w:ascii="Book Antiqua" w:hAnsi="Book Antiqua" w:cs="Arial"/>
              </w:rPr>
              <w:lastRenderedPageBreak/>
              <w:t>Kuang</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[90]</w:t>
            </w:r>
            <w:r w:rsidR="00835E4E" w:rsidRPr="00041F3B">
              <w:rPr>
                <w:rFonts w:ascii="Book Antiqua" w:eastAsia="宋体" w:hAnsi="Book Antiqua" w:cs="Arial" w:hint="eastAsia"/>
                <w:lang w:eastAsia="zh-CN"/>
              </w:rPr>
              <w:t>,</w:t>
            </w:r>
          </w:p>
          <w:p w14:paraId="21F1D7F1" w14:textId="69B708BF" w:rsidR="00F7461D" w:rsidRPr="00041F3B" w:rsidRDefault="00F7461D" w:rsidP="00875B74">
            <w:pPr>
              <w:spacing w:line="360" w:lineRule="auto"/>
              <w:jc w:val="both"/>
              <w:rPr>
                <w:rFonts w:ascii="Book Antiqua" w:hAnsi="Book Antiqua" w:cs="Arial"/>
              </w:rPr>
            </w:pPr>
            <w:r w:rsidRPr="00041F3B">
              <w:rPr>
                <w:rFonts w:ascii="Book Antiqua" w:hAnsi="Book Antiqua" w:cs="Arial"/>
              </w:rPr>
              <w:t>2013</w:t>
            </w:r>
          </w:p>
        </w:tc>
        <w:tc>
          <w:tcPr>
            <w:tcW w:w="1417" w:type="dxa"/>
          </w:tcPr>
          <w:p w14:paraId="316EEB05"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t>Siemens</w:t>
            </w:r>
          </w:p>
          <w:p w14:paraId="55F5F04C" w14:textId="7876E3D6" w:rsidR="00F7461D" w:rsidRPr="00041F3B" w:rsidRDefault="00F7461D" w:rsidP="00FF7EA7">
            <w:pPr>
              <w:spacing w:line="360" w:lineRule="auto"/>
              <w:jc w:val="both"/>
              <w:rPr>
                <w:rFonts w:ascii="Book Antiqua" w:hAnsi="Book Antiqua" w:cs="Arial"/>
              </w:rPr>
            </w:pPr>
            <w:r w:rsidRPr="00041F3B">
              <w:rPr>
                <w:rFonts w:ascii="Book Antiqua" w:hAnsi="Book Antiqua" w:cs="Arial"/>
              </w:rPr>
              <w:t>Trio</w:t>
            </w:r>
          </w:p>
        </w:tc>
        <w:tc>
          <w:tcPr>
            <w:tcW w:w="1134" w:type="dxa"/>
          </w:tcPr>
          <w:p w14:paraId="571072D8" w14:textId="16CA55CF" w:rsidR="00F7461D" w:rsidRPr="00041F3B" w:rsidRDefault="00F7461D"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tc>
        <w:tc>
          <w:tcPr>
            <w:tcW w:w="2127" w:type="dxa"/>
          </w:tcPr>
          <w:p w14:paraId="2D129D24" w14:textId="6D77BE5E" w:rsidR="00F7461D" w:rsidRPr="00041F3B" w:rsidRDefault="00F7461D" w:rsidP="00FF7EA7">
            <w:pPr>
              <w:spacing w:line="360" w:lineRule="auto"/>
              <w:jc w:val="both"/>
              <w:rPr>
                <w:rFonts w:ascii="Book Antiqua" w:hAnsi="Book Antiqua" w:cs="Arial"/>
              </w:rPr>
            </w:pPr>
            <w:r w:rsidRPr="00041F3B">
              <w:rPr>
                <w:rFonts w:ascii="Book Antiqua" w:hAnsi="Book Antiqua" w:cs="Arial"/>
              </w:rPr>
              <w:t>SS SE EPI, FS</w:t>
            </w:r>
          </w:p>
        </w:tc>
        <w:tc>
          <w:tcPr>
            <w:tcW w:w="1275" w:type="dxa"/>
          </w:tcPr>
          <w:p w14:paraId="636AD17F"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t>AX:</w:t>
            </w:r>
          </w:p>
          <w:p w14:paraId="13F3EF7F" w14:textId="77777777" w:rsidR="00F7461D" w:rsidRPr="00041F3B" w:rsidRDefault="00F7461D" w:rsidP="00FF7EA7">
            <w:pPr>
              <w:spacing w:line="360" w:lineRule="auto"/>
              <w:jc w:val="both"/>
              <w:rPr>
                <w:rFonts w:ascii="Book Antiqua" w:hAnsi="Book Antiqua" w:cs="Arial"/>
              </w:rPr>
            </w:pPr>
            <w:r w:rsidRPr="00041F3B">
              <w:rPr>
                <w:rFonts w:ascii="Book Antiqua" w:hAnsi="Book Antiqua" w:cs="Arial"/>
              </w:rPr>
              <w:t>7000/71, SAG:</w:t>
            </w:r>
          </w:p>
          <w:p w14:paraId="3E232B4C" w14:textId="1037A65E" w:rsidR="00F7461D" w:rsidRPr="00041F3B" w:rsidRDefault="00F7461D" w:rsidP="00FF7EA7">
            <w:pPr>
              <w:spacing w:line="360" w:lineRule="auto"/>
              <w:jc w:val="both"/>
              <w:rPr>
                <w:rFonts w:ascii="Book Antiqua" w:hAnsi="Book Antiqua" w:cs="Arial"/>
              </w:rPr>
            </w:pPr>
            <w:r w:rsidRPr="00041F3B">
              <w:rPr>
                <w:rFonts w:ascii="Book Antiqua" w:hAnsi="Book Antiqua" w:cs="Arial"/>
              </w:rPr>
              <w:t>1800/76</w:t>
            </w:r>
          </w:p>
        </w:tc>
        <w:tc>
          <w:tcPr>
            <w:tcW w:w="2979" w:type="dxa"/>
          </w:tcPr>
          <w:p w14:paraId="6640C572" w14:textId="6549B0A6" w:rsidR="00F7461D" w:rsidRPr="00041F3B" w:rsidRDefault="00F7461D" w:rsidP="00FF7EA7">
            <w:pPr>
              <w:spacing w:line="360" w:lineRule="auto"/>
              <w:jc w:val="both"/>
              <w:rPr>
                <w:rFonts w:ascii="Book Antiqua" w:hAnsi="Book Antiqua" w:cs="Arial"/>
              </w:rPr>
            </w:pPr>
            <w:r w:rsidRPr="00041F3B">
              <w:rPr>
                <w:rFonts w:ascii="Book Antiqua" w:hAnsi="Book Antiqua" w:cs="Arial"/>
              </w:rPr>
              <w:t>67</w:t>
            </w:r>
          </w:p>
        </w:tc>
        <w:tc>
          <w:tcPr>
            <w:tcW w:w="1984" w:type="dxa"/>
          </w:tcPr>
          <w:p w14:paraId="65F29A72" w14:textId="77777777" w:rsidR="00F7461D" w:rsidRPr="00041F3B" w:rsidRDefault="00F7461D" w:rsidP="00FF7EA7">
            <w:pPr>
              <w:pStyle w:val="ListParagraph"/>
              <w:numPr>
                <w:ilvl w:val="0"/>
                <w:numId w:val="20"/>
              </w:numPr>
              <w:spacing w:line="360" w:lineRule="auto"/>
              <w:ind w:left="0" w:firstLine="0"/>
              <w:jc w:val="both"/>
              <w:rPr>
                <w:rFonts w:ascii="Book Antiqua" w:hAnsi="Book Antiqua" w:cs="Arial"/>
              </w:rPr>
            </w:pPr>
            <w:r w:rsidRPr="00041F3B">
              <w:rPr>
                <w:rFonts w:ascii="Book Antiqua" w:hAnsi="Book Antiqua" w:cs="Arial"/>
              </w:rPr>
              <w:t>0, 600</w:t>
            </w:r>
          </w:p>
          <w:p w14:paraId="5DE38127" w14:textId="271BE886" w:rsidR="00F7461D" w:rsidRPr="00041F3B" w:rsidRDefault="00F7461D" w:rsidP="00FF7EA7">
            <w:pPr>
              <w:pStyle w:val="ListParagraph"/>
              <w:numPr>
                <w:ilvl w:val="0"/>
                <w:numId w:val="20"/>
              </w:numPr>
              <w:spacing w:line="360" w:lineRule="auto"/>
              <w:ind w:left="0" w:firstLine="0"/>
              <w:jc w:val="both"/>
              <w:rPr>
                <w:rFonts w:ascii="Book Antiqua" w:hAnsi="Book Antiqua" w:cs="Arial"/>
              </w:rPr>
            </w:pPr>
            <w:r w:rsidRPr="00041F3B">
              <w:rPr>
                <w:rFonts w:ascii="Book Antiqua" w:hAnsi="Book Antiqua" w:cs="Arial"/>
              </w:rPr>
              <w:t>0, 1000</w:t>
            </w:r>
          </w:p>
        </w:tc>
        <w:tc>
          <w:tcPr>
            <w:tcW w:w="1983" w:type="dxa"/>
          </w:tcPr>
          <w:p w14:paraId="18D4D851" w14:textId="6D1F3F4F" w:rsidR="00F7461D" w:rsidRPr="00041F3B" w:rsidRDefault="00F7461D" w:rsidP="00FF7EA7">
            <w:pPr>
              <w:spacing w:line="360" w:lineRule="auto"/>
              <w:jc w:val="both"/>
              <w:rPr>
                <w:rFonts w:ascii="Book Antiqua" w:hAnsi="Book Antiqua" w:cs="Arial"/>
              </w:rPr>
            </w:pPr>
            <w:r w:rsidRPr="00041F3B">
              <w:rPr>
                <w:rFonts w:ascii="Book Antiqua" w:hAnsi="Book Antiqua" w:cs="Arial"/>
              </w:rPr>
              <w:t>Cervix,</w:t>
            </w:r>
          </w:p>
          <w:p w14:paraId="30A13B63" w14:textId="79A04059" w:rsidR="00F7461D" w:rsidRPr="00041F3B" w:rsidRDefault="00F7461D" w:rsidP="00FF7EA7">
            <w:pPr>
              <w:pStyle w:val="ListParagraph"/>
              <w:numPr>
                <w:ilvl w:val="0"/>
                <w:numId w:val="21"/>
              </w:numPr>
              <w:spacing w:line="360" w:lineRule="auto"/>
              <w:ind w:left="0" w:firstLine="0"/>
              <w:jc w:val="both"/>
              <w:rPr>
                <w:rFonts w:ascii="Book Antiqua" w:hAnsi="Book Antiqua" w:cs="Arial"/>
              </w:rPr>
            </w:pPr>
            <w:r w:rsidRPr="00041F3B">
              <w:rPr>
                <w:rFonts w:ascii="Book Antiqua" w:hAnsi="Book Antiqua" w:cs="Arial"/>
              </w:rPr>
              <w:t>1.55</w:t>
            </w:r>
            <w:r w:rsidR="00F804ED" w:rsidRPr="00041F3B">
              <w:rPr>
                <w:rFonts w:ascii="Book Antiqua" w:eastAsia="宋体" w:hAnsi="Book Antiqua" w:cs="Arial" w:hint="eastAsia"/>
                <w:lang w:eastAsia="zh-CN"/>
              </w:rPr>
              <w:t xml:space="preserve"> </w:t>
            </w:r>
            <w:r w:rsidRPr="00041F3B">
              <w:rPr>
                <w:rFonts w:ascii="Book Antiqua" w:hAnsi="Book Antiqua" w:cs="Arial"/>
              </w:rPr>
              <w:t>(0.28)</w:t>
            </w:r>
          </w:p>
          <w:p w14:paraId="7BDE8DBB" w14:textId="13D19D5B" w:rsidR="00F7461D" w:rsidRPr="00041F3B" w:rsidRDefault="00F7461D" w:rsidP="00FF7EA7">
            <w:pPr>
              <w:pStyle w:val="ListParagraph"/>
              <w:numPr>
                <w:ilvl w:val="0"/>
                <w:numId w:val="21"/>
              </w:numPr>
              <w:spacing w:line="360" w:lineRule="auto"/>
              <w:ind w:left="0" w:firstLine="0"/>
              <w:jc w:val="both"/>
              <w:rPr>
                <w:rFonts w:ascii="Book Antiqua" w:hAnsi="Book Antiqua" w:cs="Arial"/>
              </w:rPr>
            </w:pPr>
            <w:r w:rsidRPr="00041F3B">
              <w:rPr>
                <w:rFonts w:ascii="Book Antiqua" w:hAnsi="Book Antiqua" w:cs="Arial"/>
              </w:rPr>
              <w:t>1.41</w:t>
            </w:r>
            <w:r w:rsidR="00F804ED" w:rsidRPr="00041F3B">
              <w:rPr>
                <w:rFonts w:ascii="Book Antiqua" w:eastAsia="宋体" w:hAnsi="Book Antiqua" w:cs="Arial" w:hint="eastAsia"/>
                <w:lang w:eastAsia="zh-CN"/>
              </w:rPr>
              <w:t xml:space="preserve"> </w:t>
            </w:r>
            <w:r w:rsidRPr="00041F3B">
              <w:rPr>
                <w:rFonts w:ascii="Book Antiqua" w:hAnsi="Book Antiqua" w:cs="Arial"/>
              </w:rPr>
              <w:t>(0.10)</w:t>
            </w:r>
          </w:p>
        </w:tc>
      </w:tr>
    </w:tbl>
    <w:p w14:paraId="62211008" w14:textId="77777777" w:rsidR="00E07C9F" w:rsidRPr="00041F3B" w:rsidRDefault="00E07C9F" w:rsidP="00FF7EA7">
      <w:pPr>
        <w:spacing w:line="360" w:lineRule="auto"/>
        <w:jc w:val="both"/>
        <w:rPr>
          <w:rFonts w:ascii="Book Antiqua" w:hAnsi="Book Antiqua" w:cs="Arial"/>
        </w:rPr>
      </w:pPr>
      <w:r w:rsidRPr="00041F3B">
        <w:rPr>
          <w:rFonts w:ascii="Book Antiqua" w:hAnsi="Book Antiqua" w:cs="Arial"/>
        </w:rPr>
        <w:br w:type="page"/>
      </w:r>
    </w:p>
    <w:p w14:paraId="095F86B4" w14:textId="77777777" w:rsidR="009060C4" w:rsidRPr="00041F3B" w:rsidRDefault="009060C4" w:rsidP="00DA00EB">
      <w:pPr>
        <w:spacing w:line="360" w:lineRule="auto"/>
        <w:jc w:val="both"/>
        <w:rPr>
          <w:rFonts w:ascii="Book Antiqua" w:hAnsi="Book Antiqua" w:cs="Arial"/>
          <w:lang w:eastAsia="zh-CN"/>
        </w:rPr>
      </w:pPr>
      <w:r w:rsidRPr="00041F3B">
        <w:rPr>
          <w:rFonts w:ascii="Book Antiqua" w:hAnsi="Book Antiqua" w:cs="Arial"/>
        </w:rPr>
        <w:lastRenderedPageBreak/>
        <w:t xml:space="preserve">Some studies were carried out with more </w:t>
      </w:r>
      <w:r w:rsidRPr="00041F3B">
        <w:rPr>
          <w:rFonts w:ascii="Book Antiqua" w:hAnsi="Book Antiqua" w:cs="Arial"/>
          <w:i/>
        </w:rPr>
        <w:t>b</w:t>
      </w:r>
      <w:r w:rsidRPr="00041F3B">
        <w:rPr>
          <w:rFonts w:ascii="Book Antiqua" w:hAnsi="Book Antiqua" w:cs="Arial"/>
        </w:rPr>
        <w:t xml:space="preserve">-values than specified in the following table to compute </w:t>
      </w:r>
      <w:r w:rsidRPr="00041F3B">
        <w:rPr>
          <w:rFonts w:ascii="Book Antiqua" w:eastAsia="Times New Roman" w:hAnsi="Book Antiqua" w:cs="Arial"/>
          <w:lang w:val="en-GB"/>
        </w:rPr>
        <w:t>intravoxel incoherent motion</w:t>
      </w:r>
      <w:r w:rsidRPr="00041F3B">
        <w:rPr>
          <w:rFonts w:ascii="Book Antiqua" w:hAnsi="Book Antiqua" w:cs="Arial"/>
        </w:rPr>
        <w:t xml:space="preserve">-specific parameters. </w:t>
      </w:r>
      <w:r w:rsidRPr="00041F3B">
        <w:rPr>
          <w:rFonts w:ascii="Book Antiqua" w:eastAsia="Times New Roman" w:hAnsi="Book Antiqua" w:cs="Arial"/>
          <w:lang w:val="en-GB"/>
        </w:rPr>
        <w:t>ADC</w:t>
      </w:r>
      <w:r w:rsidRPr="00041F3B">
        <w:rPr>
          <w:rFonts w:ascii="Book Antiqua" w:eastAsia="宋体" w:hAnsi="Book Antiqua" w:cs="Arial" w:hint="eastAsia"/>
          <w:lang w:val="en-GB" w:eastAsia="zh-CN"/>
        </w:rPr>
        <w:t xml:space="preserve">: </w:t>
      </w:r>
      <w:r w:rsidRPr="00041F3B">
        <w:rPr>
          <w:rFonts w:ascii="Book Antiqua" w:eastAsia="Times New Roman" w:hAnsi="Book Antiqua" w:cs="Arial"/>
          <w:lang w:val="en-GB"/>
        </w:rPr>
        <w:t>Apparent diffusion coefficient</w:t>
      </w:r>
      <w:r w:rsidRPr="00041F3B">
        <w:rPr>
          <w:rFonts w:ascii="Book Antiqua" w:eastAsia="宋体" w:hAnsi="Book Antiqua" w:cs="Arial" w:hint="eastAsia"/>
          <w:lang w:val="en-GB" w:eastAsia="zh-CN"/>
        </w:rPr>
        <w:t>;</w:t>
      </w:r>
      <w:r w:rsidRPr="00041F3B">
        <w:rPr>
          <w:rFonts w:ascii="Book Antiqua" w:hAnsi="Book Antiqua" w:cs="Arial"/>
        </w:rPr>
        <w:t xml:space="preserve"> NR</w:t>
      </w:r>
      <w:r w:rsidRPr="00041F3B">
        <w:rPr>
          <w:rFonts w:ascii="Book Antiqua" w:eastAsia="宋体" w:hAnsi="Book Antiqua" w:cs="Arial" w:hint="eastAsia"/>
          <w:lang w:eastAsia="zh-CN"/>
        </w:rPr>
        <w:t>:</w:t>
      </w:r>
      <w:r w:rsidRPr="00041F3B">
        <w:rPr>
          <w:rFonts w:ascii="Book Antiqua" w:hAnsi="Book Antiqua" w:cs="Arial"/>
        </w:rPr>
        <w:t xml:space="preserve"> Not reported</w:t>
      </w:r>
      <w:r w:rsidRPr="00041F3B">
        <w:rPr>
          <w:rFonts w:ascii="Book Antiqua" w:eastAsia="宋体" w:hAnsi="Book Antiqua" w:cs="Arial" w:hint="eastAsia"/>
          <w:lang w:eastAsia="zh-CN"/>
        </w:rPr>
        <w:t>;</w:t>
      </w:r>
      <w:r w:rsidRPr="00041F3B">
        <w:rPr>
          <w:rFonts w:ascii="Book Antiqua" w:hAnsi="Book Antiqua" w:cs="Arial"/>
        </w:rPr>
        <w:t xml:space="preserve"> SS</w:t>
      </w:r>
      <w:r w:rsidRPr="00041F3B">
        <w:rPr>
          <w:rFonts w:ascii="Book Antiqua" w:eastAsia="宋体" w:hAnsi="Book Antiqua" w:cs="Arial" w:hint="eastAsia"/>
          <w:lang w:eastAsia="zh-CN"/>
        </w:rPr>
        <w:t>:</w:t>
      </w:r>
      <w:r w:rsidRPr="00041F3B">
        <w:rPr>
          <w:rFonts w:ascii="Book Antiqua" w:hAnsi="Book Antiqua" w:cs="Arial"/>
        </w:rPr>
        <w:t xml:space="preserve"> Single shot</w:t>
      </w:r>
      <w:r w:rsidRPr="00041F3B">
        <w:rPr>
          <w:rFonts w:ascii="Book Antiqua" w:eastAsia="宋体" w:hAnsi="Book Antiqua" w:cs="Arial" w:hint="eastAsia"/>
          <w:lang w:eastAsia="zh-CN"/>
        </w:rPr>
        <w:t>;</w:t>
      </w:r>
      <w:r w:rsidRPr="00041F3B">
        <w:rPr>
          <w:rFonts w:ascii="Book Antiqua" w:hAnsi="Book Antiqua" w:cs="Arial"/>
        </w:rPr>
        <w:t xml:space="preserve"> SE</w:t>
      </w:r>
      <w:r w:rsidRPr="00041F3B">
        <w:rPr>
          <w:rFonts w:ascii="Book Antiqua" w:eastAsia="宋体" w:hAnsi="Book Antiqua" w:cs="Arial" w:hint="eastAsia"/>
          <w:lang w:eastAsia="zh-CN"/>
        </w:rPr>
        <w:t>:</w:t>
      </w:r>
      <w:r w:rsidRPr="00041F3B">
        <w:rPr>
          <w:rFonts w:ascii="Book Antiqua" w:hAnsi="Book Antiqua" w:cs="Arial"/>
        </w:rPr>
        <w:t xml:space="preserve"> Spin echo</w:t>
      </w:r>
      <w:r w:rsidRPr="00041F3B">
        <w:rPr>
          <w:rFonts w:ascii="Book Antiqua" w:eastAsia="宋体" w:hAnsi="Book Antiqua" w:cs="Arial" w:hint="eastAsia"/>
          <w:lang w:eastAsia="zh-CN"/>
        </w:rPr>
        <w:t>;</w:t>
      </w:r>
      <w:r w:rsidRPr="00041F3B">
        <w:rPr>
          <w:rFonts w:ascii="Book Antiqua" w:hAnsi="Book Antiqua" w:cs="Arial"/>
        </w:rPr>
        <w:t xml:space="preserve"> EPI</w:t>
      </w:r>
      <w:r w:rsidRPr="00041F3B">
        <w:rPr>
          <w:rFonts w:ascii="Book Antiqua" w:eastAsia="宋体" w:hAnsi="Book Antiqua" w:cs="Arial" w:hint="eastAsia"/>
          <w:lang w:eastAsia="zh-CN"/>
        </w:rPr>
        <w:t>:</w:t>
      </w:r>
      <w:r w:rsidRPr="00041F3B">
        <w:rPr>
          <w:rFonts w:ascii="Book Antiqua" w:hAnsi="Book Antiqua" w:cs="Arial"/>
        </w:rPr>
        <w:t xml:space="preserve"> Echo planar imaging</w:t>
      </w:r>
      <w:r w:rsidRPr="00041F3B">
        <w:rPr>
          <w:rFonts w:ascii="Book Antiqua" w:eastAsia="宋体" w:hAnsi="Book Antiqua" w:cs="Arial" w:hint="eastAsia"/>
          <w:lang w:eastAsia="zh-CN"/>
        </w:rPr>
        <w:t>;</w:t>
      </w:r>
      <w:r w:rsidRPr="00041F3B">
        <w:rPr>
          <w:rFonts w:ascii="Book Antiqua" w:hAnsi="Book Antiqua" w:cs="Arial"/>
        </w:rPr>
        <w:t xml:space="preserve"> RF</w:t>
      </w:r>
      <w:r w:rsidRPr="00041F3B">
        <w:rPr>
          <w:rFonts w:ascii="Book Antiqua" w:eastAsia="宋体" w:hAnsi="Book Antiqua" w:cs="Arial" w:hint="eastAsia"/>
          <w:lang w:eastAsia="zh-CN"/>
        </w:rPr>
        <w:t>:</w:t>
      </w:r>
      <w:r w:rsidRPr="00041F3B">
        <w:rPr>
          <w:rFonts w:ascii="Book Antiqua" w:hAnsi="Book Antiqua" w:cs="Arial"/>
        </w:rPr>
        <w:t xml:space="preserve"> Radiofrequency</w:t>
      </w:r>
      <w:r w:rsidRPr="00041F3B">
        <w:rPr>
          <w:rFonts w:ascii="Book Antiqua" w:eastAsia="宋体" w:hAnsi="Book Antiqua" w:cs="Arial" w:hint="eastAsia"/>
          <w:lang w:eastAsia="zh-CN"/>
        </w:rPr>
        <w:t>;</w:t>
      </w:r>
      <w:r w:rsidRPr="00041F3B">
        <w:rPr>
          <w:rFonts w:ascii="Book Antiqua" w:hAnsi="Book Antiqua" w:cs="Arial"/>
        </w:rPr>
        <w:t xml:space="preserve"> RT</w:t>
      </w:r>
      <w:r w:rsidRPr="00041F3B">
        <w:rPr>
          <w:rFonts w:ascii="Book Antiqua" w:eastAsia="宋体" w:hAnsi="Book Antiqua" w:cs="Arial" w:hint="eastAsia"/>
          <w:lang w:eastAsia="zh-CN"/>
        </w:rPr>
        <w:t>:</w:t>
      </w:r>
      <w:r w:rsidRPr="00041F3B">
        <w:rPr>
          <w:rFonts w:ascii="Book Antiqua" w:hAnsi="Book Antiqua" w:cs="Arial"/>
        </w:rPr>
        <w:t xml:space="preserve"> Respiratory triggered</w:t>
      </w:r>
      <w:r w:rsidRPr="00041F3B">
        <w:rPr>
          <w:rFonts w:ascii="Book Antiqua" w:eastAsia="宋体" w:hAnsi="Book Antiqua" w:cs="Arial" w:hint="eastAsia"/>
          <w:lang w:eastAsia="zh-CN"/>
        </w:rPr>
        <w:t xml:space="preserve">; </w:t>
      </w:r>
      <w:r w:rsidRPr="00041F3B">
        <w:rPr>
          <w:rFonts w:ascii="Book Antiqua" w:hAnsi="Book Antiqua" w:cs="Arial"/>
        </w:rPr>
        <w:t>NC</w:t>
      </w:r>
      <w:r w:rsidRPr="00041F3B">
        <w:rPr>
          <w:rFonts w:ascii="Book Antiqua" w:eastAsia="宋体" w:hAnsi="Book Antiqua" w:cs="Arial" w:hint="eastAsia"/>
          <w:lang w:eastAsia="zh-CN"/>
        </w:rPr>
        <w:t>:</w:t>
      </w:r>
      <w:r w:rsidRPr="00041F3B">
        <w:rPr>
          <w:rFonts w:ascii="Book Antiqua" w:hAnsi="Book Antiqua" w:cs="Arial"/>
        </w:rPr>
        <w:t xml:space="preserve"> Navigator controlled</w:t>
      </w:r>
      <w:r w:rsidRPr="00041F3B">
        <w:rPr>
          <w:rFonts w:ascii="Book Antiqua" w:eastAsia="宋体" w:hAnsi="Book Antiqua" w:cs="Arial" w:hint="eastAsia"/>
          <w:lang w:eastAsia="zh-CN"/>
        </w:rPr>
        <w:t xml:space="preserve">; </w:t>
      </w:r>
      <w:r w:rsidRPr="00041F3B">
        <w:rPr>
          <w:rFonts w:ascii="Book Antiqua" w:hAnsi="Book Antiqua" w:cs="Arial"/>
        </w:rPr>
        <w:t>FB</w:t>
      </w:r>
      <w:r w:rsidRPr="00041F3B">
        <w:rPr>
          <w:rFonts w:ascii="Book Antiqua" w:eastAsia="宋体" w:hAnsi="Book Antiqua" w:cs="Arial" w:hint="eastAsia"/>
          <w:lang w:eastAsia="zh-CN"/>
        </w:rPr>
        <w:t>:</w:t>
      </w:r>
      <w:r w:rsidRPr="00041F3B">
        <w:rPr>
          <w:rFonts w:ascii="Book Antiqua" w:hAnsi="Book Antiqua" w:cs="Arial"/>
        </w:rPr>
        <w:t xml:space="preserve"> Free breathing</w:t>
      </w:r>
      <w:r w:rsidRPr="00041F3B">
        <w:rPr>
          <w:rFonts w:ascii="Book Antiqua" w:eastAsia="宋体" w:hAnsi="Book Antiqua" w:cs="Arial" w:hint="eastAsia"/>
          <w:lang w:eastAsia="zh-CN"/>
        </w:rPr>
        <w:t>;</w:t>
      </w:r>
      <w:r w:rsidRPr="00041F3B">
        <w:rPr>
          <w:rFonts w:ascii="Book Antiqua" w:hAnsi="Book Antiqua" w:cs="Arial"/>
        </w:rPr>
        <w:t xml:space="preserve"> BH</w:t>
      </w:r>
      <w:r w:rsidRPr="00041F3B">
        <w:rPr>
          <w:rFonts w:ascii="Book Antiqua" w:eastAsia="宋体" w:hAnsi="Book Antiqua" w:cs="Arial" w:hint="eastAsia"/>
          <w:lang w:eastAsia="zh-CN"/>
        </w:rPr>
        <w:t>:</w:t>
      </w:r>
      <w:r w:rsidRPr="00041F3B">
        <w:rPr>
          <w:rFonts w:ascii="Book Antiqua" w:hAnsi="Book Antiqua" w:cs="Arial"/>
        </w:rPr>
        <w:t xml:space="preserve"> Breath-hold</w:t>
      </w:r>
      <w:r w:rsidRPr="00041F3B">
        <w:rPr>
          <w:rFonts w:ascii="Book Antiqua" w:eastAsia="宋体" w:hAnsi="Book Antiqua" w:cs="Arial" w:hint="eastAsia"/>
          <w:lang w:eastAsia="zh-CN"/>
        </w:rPr>
        <w:t>;</w:t>
      </w:r>
      <w:r w:rsidRPr="00041F3B">
        <w:rPr>
          <w:rFonts w:ascii="Book Antiqua" w:hAnsi="Book Antiqua" w:cs="Arial"/>
        </w:rPr>
        <w:t xml:space="preserve"> BHI</w:t>
      </w:r>
      <w:r w:rsidRPr="00041F3B">
        <w:rPr>
          <w:rFonts w:ascii="Book Antiqua" w:eastAsia="宋体" w:hAnsi="Book Antiqua" w:cs="Arial" w:hint="eastAsia"/>
          <w:lang w:eastAsia="zh-CN"/>
        </w:rPr>
        <w:t>:</w:t>
      </w:r>
      <w:r w:rsidRPr="00041F3B">
        <w:rPr>
          <w:rFonts w:ascii="Book Antiqua" w:hAnsi="Book Antiqua" w:cs="Arial"/>
        </w:rPr>
        <w:t xml:space="preserve"> Breath-hold end inspiratory</w:t>
      </w:r>
      <w:r w:rsidRPr="00041F3B">
        <w:rPr>
          <w:rFonts w:ascii="Book Antiqua" w:eastAsia="宋体" w:hAnsi="Book Antiqua" w:cs="Arial" w:hint="eastAsia"/>
          <w:lang w:eastAsia="zh-CN"/>
        </w:rPr>
        <w:t>;</w:t>
      </w:r>
      <w:r w:rsidRPr="00041F3B">
        <w:rPr>
          <w:rFonts w:ascii="Book Antiqua" w:hAnsi="Book Antiqua" w:cs="Arial"/>
        </w:rPr>
        <w:t xml:space="preserve"> BHE</w:t>
      </w:r>
      <w:r w:rsidRPr="00041F3B">
        <w:rPr>
          <w:rFonts w:ascii="Book Antiqua" w:eastAsia="宋体" w:hAnsi="Book Antiqua" w:cs="Arial" w:hint="eastAsia"/>
          <w:lang w:eastAsia="zh-CN"/>
        </w:rPr>
        <w:t>:</w:t>
      </w:r>
      <w:r w:rsidRPr="00041F3B">
        <w:rPr>
          <w:rFonts w:ascii="Book Antiqua" w:hAnsi="Book Antiqua" w:cs="Arial"/>
        </w:rPr>
        <w:t xml:space="preserve"> Breath-hold end expiratory</w:t>
      </w:r>
      <w:r w:rsidRPr="00041F3B">
        <w:rPr>
          <w:rFonts w:ascii="Book Antiqua" w:eastAsia="宋体" w:hAnsi="Book Antiqua" w:cs="Arial" w:hint="eastAsia"/>
          <w:lang w:eastAsia="zh-CN"/>
        </w:rPr>
        <w:t>;</w:t>
      </w:r>
      <w:r w:rsidRPr="00041F3B">
        <w:rPr>
          <w:rFonts w:ascii="Book Antiqua" w:hAnsi="Book Antiqua" w:cs="Arial"/>
        </w:rPr>
        <w:t xml:space="preserve"> </w:t>
      </w:r>
      <w:r w:rsidRPr="00041F3B">
        <w:rPr>
          <w:rFonts w:ascii="Book Antiqua" w:hAnsi="Book Antiqua" w:cs="Arial"/>
          <w:i/>
        </w:rPr>
        <w:t>n</w:t>
      </w:r>
      <w:r w:rsidRPr="00041F3B">
        <w:rPr>
          <w:rFonts w:ascii="Book Antiqua" w:hAnsi="Book Antiqua" w:cs="Arial" w:hint="eastAsia"/>
          <w:lang w:eastAsia="zh-CN"/>
        </w:rPr>
        <w:t>:</w:t>
      </w:r>
      <w:r w:rsidRPr="00041F3B">
        <w:rPr>
          <w:rFonts w:ascii="Book Antiqua" w:hAnsi="Book Antiqua" w:cs="Arial"/>
        </w:rPr>
        <w:t xml:space="preserve"> Number of patients</w:t>
      </w:r>
      <w:r w:rsidRPr="00041F3B">
        <w:rPr>
          <w:rFonts w:ascii="Book Antiqua" w:hAnsi="Book Antiqua" w:cs="Arial" w:hint="eastAsia"/>
          <w:lang w:eastAsia="zh-CN"/>
        </w:rPr>
        <w:t>;</w:t>
      </w:r>
      <w:r w:rsidRPr="00041F3B">
        <w:rPr>
          <w:rFonts w:ascii="Book Antiqua" w:hAnsi="Book Antiqua" w:cs="Arial"/>
        </w:rPr>
        <w:t xml:space="preserve"> STIR</w:t>
      </w:r>
      <w:r w:rsidRPr="00041F3B">
        <w:rPr>
          <w:rFonts w:ascii="Book Antiqua" w:hAnsi="Book Antiqua" w:cs="Arial" w:hint="eastAsia"/>
          <w:lang w:eastAsia="zh-CN"/>
        </w:rPr>
        <w:t>:</w:t>
      </w:r>
      <w:r w:rsidRPr="00041F3B">
        <w:rPr>
          <w:rFonts w:ascii="Book Antiqua" w:hAnsi="Book Antiqua" w:cs="Arial"/>
        </w:rPr>
        <w:t xml:space="preserve"> Short TI inversion recovery</w:t>
      </w:r>
      <w:r w:rsidRPr="00041F3B">
        <w:rPr>
          <w:rFonts w:ascii="Book Antiqua" w:hAnsi="Book Antiqua" w:cs="Arial" w:hint="eastAsia"/>
          <w:lang w:eastAsia="zh-CN"/>
        </w:rPr>
        <w:t>;</w:t>
      </w:r>
      <w:r w:rsidRPr="00041F3B">
        <w:rPr>
          <w:rFonts w:ascii="Book Antiqua" w:hAnsi="Book Antiqua" w:cs="Arial"/>
        </w:rPr>
        <w:t xml:space="preserve"> FS</w:t>
      </w:r>
      <w:r w:rsidRPr="00041F3B">
        <w:rPr>
          <w:rFonts w:ascii="Book Antiqua" w:hAnsi="Book Antiqua" w:cs="Arial" w:hint="eastAsia"/>
          <w:lang w:eastAsia="zh-CN"/>
        </w:rPr>
        <w:t>:</w:t>
      </w:r>
      <w:r w:rsidRPr="00041F3B">
        <w:rPr>
          <w:rFonts w:ascii="Book Antiqua" w:hAnsi="Book Antiqua" w:cs="Arial"/>
        </w:rPr>
        <w:t xml:space="preserve"> Fat suppression</w:t>
      </w:r>
      <w:r w:rsidRPr="00041F3B">
        <w:rPr>
          <w:rFonts w:ascii="Book Antiqua" w:hAnsi="Book Antiqua" w:cs="Arial" w:hint="eastAsia"/>
          <w:lang w:eastAsia="zh-CN"/>
        </w:rPr>
        <w:t>;</w:t>
      </w:r>
      <w:r w:rsidRPr="00041F3B">
        <w:rPr>
          <w:rFonts w:ascii="Book Antiqua" w:hAnsi="Book Antiqua" w:cs="Arial"/>
        </w:rPr>
        <w:t xml:space="preserve"> NA</w:t>
      </w:r>
      <w:r w:rsidRPr="00041F3B">
        <w:rPr>
          <w:rFonts w:ascii="Book Antiqua" w:hAnsi="Book Antiqua" w:cs="Arial" w:hint="eastAsia"/>
          <w:lang w:eastAsia="zh-CN"/>
        </w:rPr>
        <w:t>:</w:t>
      </w:r>
      <w:r w:rsidRPr="00041F3B">
        <w:rPr>
          <w:rFonts w:ascii="Book Antiqua" w:hAnsi="Book Antiqua" w:cs="Arial"/>
        </w:rPr>
        <w:t xml:space="preserve"> Not available</w:t>
      </w:r>
      <w:r w:rsidRPr="00041F3B">
        <w:rPr>
          <w:rFonts w:ascii="Book Antiqua" w:hAnsi="Book Antiqua" w:cs="Arial" w:hint="eastAsia"/>
          <w:lang w:eastAsia="zh-CN"/>
        </w:rPr>
        <w:t>;</w:t>
      </w:r>
      <w:r w:rsidRPr="00041F3B">
        <w:rPr>
          <w:rFonts w:ascii="Book Antiqua" w:hAnsi="Book Antiqua" w:cs="Arial"/>
        </w:rPr>
        <w:t xml:space="preserve"> AX</w:t>
      </w:r>
      <w:r w:rsidRPr="00041F3B">
        <w:rPr>
          <w:rFonts w:ascii="Book Antiqua" w:hAnsi="Book Antiqua" w:cs="Arial" w:hint="eastAsia"/>
          <w:lang w:eastAsia="zh-CN"/>
        </w:rPr>
        <w:t>:</w:t>
      </w:r>
      <w:r w:rsidRPr="00041F3B">
        <w:rPr>
          <w:rFonts w:ascii="Book Antiqua" w:hAnsi="Book Antiqua" w:cs="Arial"/>
        </w:rPr>
        <w:t xml:space="preserve"> Axial</w:t>
      </w:r>
      <w:r w:rsidRPr="00041F3B">
        <w:rPr>
          <w:rFonts w:ascii="Book Antiqua" w:hAnsi="Book Antiqua" w:cs="Arial" w:hint="eastAsia"/>
          <w:lang w:eastAsia="zh-CN"/>
        </w:rPr>
        <w:t>;</w:t>
      </w:r>
      <w:r w:rsidRPr="00041F3B">
        <w:rPr>
          <w:rFonts w:ascii="Book Antiqua" w:hAnsi="Book Antiqua" w:cs="Arial"/>
        </w:rPr>
        <w:t xml:space="preserve"> SAG</w:t>
      </w:r>
      <w:r w:rsidRPr="00041F3B">
        <w:rPr>
          <w:rFonts w:ascii="Book Antiqua" w:hAnsi="Book Antiqua" w:cs="Arial" w:hint="eastAsia"/>
          <w:lang w:eastAsia="zh-CN"/>
        </w:rPr>
        <w:t>:</w:t>
      </w:r>
      <w:r w:rsidRPr="00041F3B">
        <w:rPr>
          <w:rFonts w:ascii="Book Antiqua" w:hAnsi="Book Antiqua" w:cs="Arial"/>
        </w:rPr>
        <w:t xml:space="preserve"> Sagittal</w:t>
      </w:r>
      <w:r w:rsidRPr="00041F3B">
        <w:rPr>
          <w:rFonts w:ascii="Book Antiqua" w:hAnsi="Book Antiqua" w:cs="Arial" w:hint="eastAsia"/>
          <w:lang w:eastAsia="zh-CN"/>
        </w:rPr>
        <w:t>;</w:t>
      </w:r>
      <w:r w:rsidRPr="00041F3B">
        <w:rPr>
          <w:rFonts w:ascii="Book Antiqua" w:hAnsi="Book Antiqua" w:cs="Arial"/>
        </w:rPr>
        <w:t xml:space="preserve"> W</w:t>
      </w:r>
      <w:r w:rsidRPr="00041F3B">
        <w:rPr>
          <w:rFonts w:ascii="Book Antiqua" w:hAnsi="Book Antiqua" w:cs="Arial" w:hint="eastAsia"/>
          <w:lang w:eastAsia="zh-CN"/>
        </w:rPr>
        <w:t>:</w:t>
      </w:r>
      <w:r w:rsidRPr="00041F3B">
        <w:rPr>
          <w:rFonts w:ascii="Book Antiqua" w:hAnsi="Book Antiqua" w:cs="Arial"/>
        </w:rPr>
        <w:t xml:space="preserve"> Week</w:t>
      </w:r>
      <w:r w:rsidRPr="00041F3B">
        <w:rPr>
          <w:rFonts w:ascii="Book Antiqua" w:hAnsi="Book Antiqua" w:cs="Arial" w:hint="eastAsia"/>
          <w:lang w:eastAsia="zh-CN"/>
        </w:rPr>
        <w:t>;</w:t>
      </w:r>
      <w:r w:rsidRPr="00041F3B">
        <w:rPr>
          <w:rFonts w:ascii="Book Antiqua" w:hAnsi="Book Antiqua" w:cs="Arial"/>
        </w:rPr>
        <w:t xml:space="preserve"> V</w:t>
      </w:r>
      <w:r w:rsidRPr="00041F3B">
        <w:rPr>
          <w:rFonts w:ascii="Book Antiqua" w:hAnsi="Book Antiqua" w:cs="Arial" w:hint="eastAsia"/>
          <w:lang w:eastAsia="zh-CN"/>
        </w:rPr>
        <w:t xml:space="preserve">: </w:t>
      </w:r>
      <w:r w:rsidRPr="00041F3B">
        <w:rPr>
          <w:rFonts w:ascii="Book Antiqua" w:hAnsi="Book Antiqua" w:cs="Arial"/>
        </w:rPr>
        <w:t>Volunteer.</w:t>
      </w:r>
    </w:p>
    <w:p w14:paraId="48334629" w14:textId="77777777" w:rsidR="009060C4" w:rsidRPr="00041F3B" w:rsidRDefault="009060C4" w:rsidP="00FF7EA7">
      <w:pPr>
        <w:spacing w:line="360" w:lineRule="auto"/>
        <w:jc w:val="both"/>
        <w:rPr>
          <w:rFonts w:ascii="Book Antiqua" w:eastAsia="宋体" w:hAnsi="Book Antiqua" w:cs="Arial"/>
          <w:lang w:eastAsia="zh-CN"/>
        </w:rPr>
      </w:pPr>
    </w:p>
    <w:p w14:paraId="721777E5" w14:textId="77777777" w:rsidR="009060C4" w:rsidRPr="00041F3B" w:rsidRDefault="009060C4" w:rsidP="00FF7EA7">
      <w:pPr>
        <w:spacing w:line="360" w:lineRule="auto"/>
        <w:jc w:val="both"/>
        <w:rPr>
          <w:rFonts w:ascii="Book Antiqua" w:eastAsia="宋体" w:hAnsi="Book Antiqua" w:cs="Arial"/>
          <w:lang w:eastAsia="zh-CN"/>
        </w:rPr>
      </w:pPr>
    </w:p>
    <w:p w14:paraId="49DC8861" w14:textId="77777777" w:rsidR="00703031" w:rsidRDefault="00703031">
      <w:pPr>
        <w:rPr>
          <w:rFonts w:ascii="Book Antiqua" w:hAnsi="Book Antiqua" w:cs="Arial"/>
          <w:b/>
        </w:rPr>
      </w:pPr>
      <w:r>
        <w:rPr>
          <w:rFonts w:ascii="Book Antiqua" w:hAnsi="Book Antiqua" w:cs="Arial"/>
          <w:b/>
        </w:rPr>
        <w:br w:type="page"/>
      </w:r>
    </w:p>
    <w:p w14:paraId="11977C0E" w14:textId="3BA1D105" w:rsidR="009060C4" w:rsidRPr="00041F3B" w:rsidRDefault="00422E6B" w:rsidP="00FF7EA7">
      <w:pPr>
        <w:spacing w:line="360" w:lineRule="auto"/>
        <w:jc w:val="both"/>
        <w:rPr>
          <w:rFonts w:ascii="Book Antiqua" w:eastAsia="宋体" w:hAnsi="Book Antiqua" w:cs="Arial"/>
          <w:b/>
          <w:lang w:eastAsia="zh-CN"/>
        </w:rPr>
      </w:pPr>
      <w:r w:rsidRPr="00041F3B">
        <w:rPr>
          <w:rFonts w:ascii="Book Antiqua" w:hAnsi="Book Antiqua" w:cs="Arial"/>
          <w:b/>
        </w:rPr>
        <w:lastRenderedPageBreak/>
        <w:t>Table</w:t>
      </w:r>
      <w:r w:rsidR="00E016B6" w:rsidRPr="00041F3B">
        <w:rPr>
          <w:rFonts w:ascii="Book Antiqua" w:hAnsi="Book Antiqua" w:cs="Arial"/>
          <w:b/>
        </w:rPr>
        <w:t xml:space="preserve"> </w:t>
      </w:r>
      <w:r w:rsidR="00D551D3" w:rsidRPr="00041F3B">
        <w:rPr>
          <w:rFonts w:ascii="Book Antiqua" w:hAnsi="Book Antiqua" w:cs="Arial"/>
          <w:b/>
        </w:rPr>
        <w:t>8</w:t>
      </w:r>
      <w:r w:rsidR="00D05614" w:rsidRPr="00041F3B">
        <w:rPr>
          <w:rFonts w:ascii="Book Antiqua" w:hAnsi="Book Antiqua" w:cs="Arial"/>
          <w:b/>
        </w:rPr>
        <w:t xml:space="preserve"> Estimates of apparent diffusion coefficient values reported in </w:t>
      </w:r>
      <w:r w:rsidR="00375197" w:rsidRPr="00041F3B">
        <w:rPr>
          <w:rFonts w:ascii="Book Antiqua" w:hAnsi="Book Antiqua" w:cs="Arial"/>
          <w:b/>
        </w:rPr>
        <w:t>the normal Fibroglandular</w:t>
      </w:r>
      <w:r w:rsidR="00D05614" w:rsidRPr="00041F3B">
        <w:rPr>
          <w:rFonts w:ascii="Book Antiqua" w:hAnsi="Book Antiqua" w:cs="Arial"/>
          <w:b/>
        </w:rPr>
        <w:t xml:space="preserve"> </w:t>
      </w:r>
      <w:r w:rsidR="002F683E" w:rsidRPr="00041F3B">
        <w:rPr>
          <w:rFonts w:ascii="Book Antiqua" w:hAnsi="Book Antiqua" w:cs="Arial"/>
          <w:b/>
        </w:rPr>
        <w:t>Breast</w:t>
      </w:r>
      <w:r w:rsidR="00D05614" w:rsidRPr="00041F3B">
        <w:rPr>
          <w:rFonts w:ascii="Book Antiqua" w:hAnsi="Book Antiqua" w:cs="Arial"/>
          <w:b/>
        </w:rPr>
        <w:t xml:space="preserve"> </w:t>
      </w:r>
      <w:r w:rsidR="00375197" w:rsidRPr="00041F3B">
        <w:rPr>
          <w:rFonts w:ascii="Book Antiqua" w:hAnsi="Book Antiqua" w:cs="Arial"/>
          <w:b/>
        </w:rPr>
        <w:t xml:space="preserve">tissue </w:t>
      </w:r>
      <w:r w:rsidR="009060C4" w:rsidRPr="00041F3B">
        <w:rPr>
          <w:rFonts w:ascii="Book Antiqua" w:hAnsi="Book Antiqua" w:cs="Arial"/>
          <w:b/>
        </w:rPr>
        <w:t>using a mono-exponential fit</w:t>
      </w:r>
    </w:p>
    <w:p w14:paraId="5809EFDB" w14:textId="7D4DF6A3" w:rsidR="00D05614" w:rsidRPr="00041F3B" w:rsidRDefault="00D05614" w:rsidP="00FF7EA7">
      <w:pPr>
        <w:spacing w:line="360" w:lineRule="auto"/>
        <w:jc w:val="both"/>
        <w:rPr>
          <w:rFonts w:ascii="Book Antiqua" w:hAnsi="Book Antiqua" w:cs="Arial"/>
          <w:vertAlign w:val="superscript"/>
        </w:rPr>
      </w:pPr>
      <w:r w:rsidRPr="00041F3B">
        <w:rPr>
          <w:rFonts w:ascii="Book Antiqua" w:hAnsi="Book Antiqua" w:cs="Arial"/>
        </w:rPr>
        <w:t xml:space="preserve">  </w:t>
      </w:r>
    </w:p>
    <w:tbl>
      <w:tblPr>
        <w:tblStyle w:val="TableGrid"/>
        <w:tblW w:w="14425" w:type="dxa"/>
        <w:tblLayout w:type="fixed"/>
        <w:tblLook w:val="04A0" w:firstRow="1" w:lastRow="0" w:firstColumn="1" w:lastColumn="0" w:noHBand="0" w:noVBand="1"/>
      </w:tblPr>
      <w:tblGrid>
        <w:gridCol w:w="1668"/>
        <w:gridCol w:w="1275"/>
        <w:gridCol w:w="1134"/>
        <w:gridCol w:w="2127"/>
        <w:gridCol w:w="1275"/>
        <w:gridCol w:w="2979"/>
        <w:gridCol w:w="1984"/>
        <w:gridCol w:w="1983"/>
      </w:tblGrid>
      <w:tr w:rsidR="00041F3B" w:rsidRPr="00041F3B" w14:paraId="0C5A4EED" w14:textId="77777777" w:rsidTr="003D4A2C">
        <w:tc>
          <w:tcPr>
            <w:tcW w:w="1668" w:type="dxa"/>
          </w:tcPr>
          <w:p w14:paraId="1EB866C6" w14:textId="65C40584" w:rsidR="00D05614" w:rsidRPr="00041F3B" w:rsidRDefault="00835E4E" w:rsidP="00FF7EA7">
            <w:pPr>
              <w:spacing w:line="360" w:lineRule="auto"/>
              <w:jc w:val="both"/>
              <w:rPr>
                <w:rFonts w:ascii="Book Antiqua" w:eastAsia="宋体" w:hAnsi="Book Antiqua" w:cs="Arial"/>
                <w:lang w:eastAsia="zh-CN"/>
              </w:rPr>
            </w:pPr>
            <w:r w:rsidRPr="00041F3B">
              <w:rPr>
                <w:rFonts w:ascii="Book Antiqua" w:eastAsia="宋体" w:hAnsi="Book Antiqua" w:cs="Arial"/>
                <w:lang w:eastAsia="zh-CN"/>
              </w:rPr>
              <w:t>R</w:t>
            </w:r>
            <w:r w:rsidRPr="00041F3B">
              <w:rPr>
                <w:rFonts w:ascii="Book Antiqua" w:eastAsia="宋体" w:hAnsi="Book Antiqua" w:cs="Arial" w:hint="eastAsia"/>
                <w:lang w:eastAsia="zh-CN"/>
              </w:rPr>
              <w:t>ef.</w:t>
            </w:r>
          </w:p>
        </w:tc>
        <w:tc>
          <w:tcPr>
            <w:tcW w:w="1275" w:type="dxa"/>
          </w:tcPr>
          <w:p w14:paraId="234B7C78" w14:textId="77777777" w:rsidR="00D05614" w:rsidRPr="00041F3B" w:rsidRDefault="00D05614" w:rsidP="00FF7EA7">
            <w:pPr>
              <w:spacing w:line="360" w:lineRule="auto"/>
              <w:jc w:val="both"/>
              <w:rPr>
                <w:rFonts w:ascii="Book Antiqua" w:hAnsi="Book Antiqua" w:cs="Arial"/>
              </w:rPr>
            </w:pPr>
            <w:r w:rsidRPr="00041F3B">
              <w:rPr>
                <w:rFonts w:ascii="Book Antiqua" w:hAnsi="Book Antiqua" w:cs="Arial"/>
              </w:rPr>
              <w:t>System</w:t>
            </w:r>
          </w:p>
        </w:tc>
        <w:tc>
          <w:tcPr>
            <w:tcW w:w="1134" w:type="dxa"/>
          </w:tcPr>
          <w:p w14:paraId="19018C22" w14:textId="617DACB1" w:rsidR="00D05614" w:rsidRPr="00041F3B" w:rsidRDefault="00D05614" w:rsidP="00FF7EA7">
            <w:pPr>
              <w:spacing w:line="360" w:lineRule="auto"/>
              <w:jc w:val="both"/>
              <w:rPr>
                <w:rFonts w:ascii="Book Antiqua" w:hAnsi="Book Antiqua" w:cs="Arial"/>
              </w:rPr>
            </w:pPr>
            <w:r w:rsidRPr="00041F3B">
              <w:rPr>
                <w:rFonts w:ascii="Book Antiqua" w:hAnsi="Book Antiqua" w:cs="Arial"/>
              </w:rPr>
              <w:t xml:space="preserve">Field </w:t>
            </w:r>
            <w:r w:rsidR="00EA33B6" w:rsidRPr="00041F3B">
              <w:rPr>
                <w:rFonts w:ascii="Book Antiqua" w:hAnsi="Book Antiqua" w:cs="Arial"/>
              </w:rPr>
              <w:t>s</w:t>
            </w:r>
            <w:r w:rsidRPr="00041F3B">
              <w:rPr>
                <w:rFonts w:ascii="Book Antiqua" w:hAnsi="Book Antiqua" w:cs="Arial"/>
              </w:rPr>
              <w:t>trength</w:t>
            </w:r>
          </w:p>
          <w:p w14:paraId="21F2C676" w14:textId="6B69A61A" w:rsidR="00C3017F" w:rsidRPr="00041F3B" w:rsidRDefault="00C3017F" w:rsidP="00FF7EA7">
            <w:pPr>
              <w:spacing w:line="360" w:lineRule="auto"/>
              <w:jc w:val="both"/>
              <w:rPr>
                <w:rFonts w:ascii="Book Antiqua" w:hAnsi="Book Antiqua" w:cs="Arial"/>
              </w:rPr>
            </w:pPr>
            <w:r w:rsidRPr="00041F3B">
              <w:rPr>
                <w:rFonts w:ascii="Book Antiqua" w:hAnsi="Book Antiqua" w:cs="Arial"/>
              </w:rPr>
              <w:t>(T)</w:t>
            </w:r>
          </w:p>
        </w:tc>
        <w:tc>
          <w:tcPr>
            <w:tcW w:w="2127" w:type="dxa"/>
          </w:tcPr>
          <w:p w14:paraId="79B45F8D" w14:textId="77777777" w:rsidR="00D05614" w:rsidRPr="00041F3B" w:rsidRDefault="00D05614" w:rsidP="00FF7EA7">
            <w:pPr>
              <w:spacing w:line="360" w:lineRule="auto"/>
              <w:jc w:val="both"/>
              <w:rPr>
                <w:rFonts w:ascii="Book Antiqua" w:hAnsi="Book Antiqua" w:cs="Arial"/>
              </w:rPr>
            </w:pPr>
            <w:r w:rsidRPr="00041F3B">
              <w:rPr>
                <w:rFonts w:ascii="Book Antiqua" w:hAnsi="Book Antiqua" w:cs="Arial"/>
              </w:rPr>
              <w:t>Sequence</w:t>
            </w:r>
          </w:p>
        </w:tc>
        <w:tc>
          <w:tcPr>
            <w:tcW w:w="1275" w:type="dxa"/>
          </w:tcPr>
          <w:p w14:paraId="17C29764" w14:textId="7D84F939" w:rsidR="00D05614" w:rsidRPr="00041F3B" w:rsidRDefault="00D05614" w:rsidP="00FF7EA7">
            <w:pPr>
              <w:spacing w:line="360" w:lineRule="auto"/>
              <w:jc w:val="both"/>
              <w:rPr>
                <w:rFonts w:ascii="Book Antiqua" w:hAnsi="Book Antiqua" w:cs="Arial"/>
              </w:rPr>
            </w:pPr>
            <w:r w:rsidRPr="00041F3B">
              <w:rPr>
                <w:rFonts w:ascii="Book Antiqua" w:hAnsi="Book Antiqua" w:cs="Arial"/>
              </w:rPr>
              <w:t>TR/TE (</w:t>
            </w:r>
            <w:r w:rsidR="006C2A28" w:rsidRPr="00041F3B">
              <w:rPr>
                <w:rFonts w:ascii="Book Antiqua" w:hAnsi="Book Antiqua" w:cs="Arial"/>
              </w:rPr>
              <w:t>ms</w:t>
            </w:r>
            <w:r w:rsidR="00A813D8" w:rsidRPr="00041F3B">
              <w:rPr>
                <w:rFonts w:ascii="Book Antiqua" w:hAnsi="Book Antiqua" w:cs="Arial"/>
              </w:rPr>
              <w:t>/</w:t>
            </w:r>
            <w:r w:rsidR="006C2A28" w:rsidRPr="00041F3B">
              <w:rPr>
                <w:rFonts w:ascii="Book Antiqua" w:hAnsi="Book Antiqua" w:cs="Arial"/>
              </w:rPr>
              <w:t>ms</w:t>
            </w:r>
            <w:r w:rsidRPr="00041F3B">
              <w:rPr>
                <w:rFonts w:ascii="Book Antiqua" w:hAnsi="Book Antiqua" w:cs="Arial"/>
              </w:rPr>
              <w:t>)</w:t>
            </w:r>
          </w:p>
        </w:tc>
        <w:tc>
          <w:tcPr>
            <w:tcW w:w="2979" w:type="dxa"/>
          </w:tcPr>
          <w:p w14:paraId="1F3691D9" w14:textId="3E2C1630" w:rsidR="00D05614" w:rsidRPr="00041F3B" w:rsidRDefault="00D05614" w:rsidP="00FF7EA7">
            <w:pPr>
              <w:spacing w:line="360" w:lineRule="auto"/>
              <w:jc w:val="both"/>
              <w:rPr>
                <w:rFonts w:ascii="Book Antiqua" w:hAnsi="Book Antiqua" w:cs="Arial"/>
              </w:rPr>
            </w:pPr>
            <w:r w:rsidRPr="00041F3B">
              <w:rPr>
                <w:rFonts w:ascii="Book Antiqua" w:hAnsi="Book Antiqua" w:cs="Arial"/>
              </w:rPr>
              <w:t xml:space="preserve">No. of </w:t>
            </w:r>
            <w:r w:rsidR="00EA33B6" w:rsidRPr="00041F3B">
              <w:rPr>
                <w:rFonts w:ascii="Book Antiqua" w:hAnsi="Book Antiqua" w:cs="Arial"/>
              </w:rPr>
              <w:t>patients/mean a</w:t>
            </w:r>
            <w:r w:rsidRPr="00041F3B">
              <w:rPr>
                <w:rFonts w:ascii="Book Antiqua" w:hAnsi="Book Antiqua" w:cs="Arial"/>
              </w:rPr>
              <w:t>ge (SD)</w:t>
            </w:r>
          </w:p>
        </w:tc>
        <w:tc>
          <w:tcPr>
            <w:tcW w:w="1984" w:type="dxa"/>
          </w:tcPr>
          <w:p w14:paraId="0B86065B" w14:textId="45FFCD8C" w:rsidR="00D05614" w:rsidRPr="00041F3B" w:rsidRDefault="00C2667C" w:rsidP="00FF7EA7">
            <w:pPr>
              <w:spacing w:line="360" w:lineRule="auto"/>
              <w:jc w:val="both"/>
              <w:rPr>
                <w:rFonts w:ascii="Book Antiqua" w:hAnsi="Book Antiqua" w:cs="Arial"/>
              </w:rPr>
            </w:pPr>
            <w:r w:rsidRPr="00041F3B">
              <w:rPr>
                <w:rFonts w:ascii="Book Antiqua" w:hAnsi="Book Antiqua" w:cs="Arial"/>
                <w:i/>
              </w:rPr>
              <w:t>b</w:t>
            </w:r>
            <w:r w:rsidR="009172E3" w:rsidRPr="00041F3B">
              <w:rPr>
                <w:rFonts w:ascii="Book Antiqua" w:hAnsi="Book Antiqua" w:cs="Arial"/>
              </w:rPr>
              <w:t>-</w:t>
            </w:r>
            <w:r w:rsidR="00C06EA1" w:rsidRPr="00041F3B">
              <w:rPr>
                <w:rFonts w:ascii="Book Antiqua" w:hAnsi="Book Antiqua" w:cs="Arial"/>
              </w:rPr>
              <w:t>v</w:t>
            </w:r>
            <w:r w:rsidR="00D05614" w:rsidRPr="00041F3B">
              <w:rPr>
                <w:rFonts w:ascii="Book Antiqua" w:hAnsi="Book Antiqua" w:cs="Arial"/>
              </w:rPr>
              <w:t xml:space="preserve">alues </w:t>
            </w:r>
          </w:p>
          <w:p w14:paraId="2FAE8057" w14:textId="7CEB622A" w:rsidR="00D05614" w:rsidRPr="00041F3B" w:rsidRDefault="00C06EA1" w:rsidP="00FF7EA7">
            <w:pPr>
              <w:spacing w:line="360" w:lineRule="auto"/>
              <w:jc w:val="both"/>
              <w:rPr>
                <w:rFonts w:ascii="Book Antiqua" w:hAnsi="Book Antiqua" w:cs="Arial"/>
              </w:rPr>
            </w:pPr>
            <w:r w:rsidRPr="00041F3B">
              <w:rPr>
                <w:rFonts w:ascii="Book Antiqua" w:hAnsi="Book Antiqua" w:cs="Arial"/>
              </w:rPr>
              <w:t>(s</w:t>
            </w:r>
            <w:r w:rsidR="00A813D8" w:rsidRPr="00041F3B">
              <w:rPr>
                <w:rFonts w:ascii="Book Antiqua" w:hAnsi="Book Antiqua" w:cs="Arial"/>
              </w:rPr>
              <w:t>/</w:t>
            </w:r>
            <w:r w:rsidR="00D05614" w:rsidRPr="00041F3B">
              <w:rPr>
                <w:rFonts w:ascii="Book Antiqua" w:hAnsi="Book Antiqua" w:cs="Arial"/>
              </w:rPr>
              <w:t>mm</w:t>
            </w:r>
            <w:r w:rsidR="00D05614" w:rsidRPr="00041F3B">
              <w:rPr>
                <w:rFonts w:ascii="Book Antiqua" w:hAnsi="Book Antiqua" w:cs="Arial"/>
                <w:vertAlign w:val="superscript"/>
              </w:rPr>
              <w:t>2</w:t>
            </w:r>
            <w:r w:rsidR="00D05614" w:rsidRPr="00041F3B">
              <w:rPr>
                <w:rFonts w:ascii="Book Antiqua" w:hAnsi="Book Antiqua" w:cs="Arial"/>
              </w:rPr>
              <w:t>)</w:t>
            </w:r>
          </w:p>
        </w:tc>
        <w:tc>
          <w:tcPr>
            <w:tcW w:w="1983" w:type="dxa"/>
          </w:tcPr>
          <w:p w14:paraId="547E54AF" w14:textId="100BCA14" w:rsidR="00D05614" w:rsidRPr="00041F3B" w:rsidRDefault="00D05614" w:rsidP="00FF7EA7">
            <w:pPr>
              <w:spacing w:line="360" w:lineRule="auto"/>
              <w:jc w:val="both"/>
              <w:rPr>
                <w:rFonts w:ascii="Book Antiqua" w:hAnsi="Book Antiqua" w:cs="Arial"/>
              </w:rPr>
            </w:pPr>
            <w:r w:rsidRPr="00041F3B">
              <w:rPr>
                <w:rFonts w:ascii="Book Antiqua" w:hAnsi="Book Antiqua" w:cs="Arial"/>
              </w:rPr>
              <w:t>Mean ADC (SD)</w:t>
            </w:r>
          </w:p>
          <w:p w14:paraId="0D839791" w14:textId="6D4FA224" w:rsidR="00D05614" w:rsidRPr="00041F3B" w:rsidRDefault="00E07C9F" w:rsidP="00F804ED">
            <w:pPr>
              <w:spacing w:line="360" w:lineRule="auto"/>
              <w:jc w:val="both"/>
              <w:rPr>
                <w:rFonts w:ascii="Book Antiqua" w:hAnsi="Book Antiqua" w:cs="Arial"/>
              </w:rPr>
            </w:pPr>
            <w:r w:rsidRPr="00041F3B">
              <w:rPr>
                <w:rFonts w:ascii="Book Antiqua" w:hAnsi="Book Antiqua" w:cs="Arial"/>
              </w:rPr>
              <w:t>(×</w:t>
            </w:r>
            <w:r w:rsidR="00F804ED" w:rsidRPr="00041F3B">
              <w:rPr>
                <w:rFonts w:ascii="Book Antiqua" w:eastAsia="宋体" w:hAnsi="Book Antiqua" w:cs="Arial" w:hint="eastAsia"/>
                <w:lang w:eastAsia="zh-CN"/>
              </w:rPr>
              <w:t xml:space="preserve"> </w:t>
            </w:r>
            <w:r w:rsidRPr="00041F3B">
              <w:rPr>
                <w:rFonts w:ascii="Book Antiqua" w:hAnsi="Book Antiqua" w:cs="Arial"/>
              </w:rPr>
              <w:t>10</w:t>
            </w:r>
            <w:r w:rsidRPr="00041F3B">
              <w:rPr>
                <w:rFonts w:ascii="Book Antiqua" w:hAnsi="Book Antiqua" w:cs="Arial"/>
                <w:vertAlign w:val="superscript"/>
              </w:rPr>
              <w:t xml:space="preserve">-3 </w:t>
            </w:r>
            <w:r w:rsidRPr="00041F3B">
              <w:rPr>
                <w:rFonts w:ascii="Book Antiqua" w:hAnsi="Book Antiqua" w:cs="Arial"/>
              </w:rPr>
              <w:t>mm</w:t>
            </w:r>
            <w:r w:rsidRPr="00041F3B">
              <w:rPr>
                <w:rFonts w:ascii="Book Antiqua" w:hAnsi="Book Antiqua" w:cs="Arial"/>
                <w:vertAlign w:val="superscript"/>
              </w:rPr>
              <w:t>2</w:t>
            </w:r>
            <w:r w:rsidR="00F804ED" w:rsidRPr="00041F3B">
              <w:rPr>
                <w:rFonts w:ascii="Book Antiqua" w:eastAsia="宋体" w:hAnsi="Book Antiqua" w:cs="Arial" w:hint="eastAsia"/>
                <w:lang w:eastAsia="zh-CN"/>
              </w:rPr>
              <w:t>/</w:t>
            </w:r>
            <w:r w:rsidRPr="00041F3B">
              <w:rPr>
                <w:rFonts w:ascii="Book Antiqua" w:hAnsi="Book Antiqua" w:cs="Arial"/>
              </w:rPr>
              <w:t>s)</w:t>
            </w:r>
          </w:p>
        </w:tc>
      </w:tr>
      <w:tr w:rsidR="00041F3B" w:rsidRPr="00041F3B" w14:paraId="2244FEF1" w14:textId="77777777" w:rsidTr="003D4A2C">
        <w:tc>
          <w:tcPr>
            <w:tcW w:w="1668" w:type="dxa"/>
          </w:tcPr>
          <w:p w14:paraId="35FE507D" w14:textId="603134D2" w:rsidR="00BE7827" w:rsidRPr="00041F3B" w:rsidRDefault="00BE7827" w:rsidP="00FF7EA7">
            <w:pPr>
              <w:spacing w:line="360" w:lineRule="auto"/>
              <w:jc w:val="both"/>
              <w:rPr>
                <w:rFonts w:ascii="Book Antiqua" w:eastAsia="Times New Roman" w:hAnsi="Book Antiqua" w:cs="Arial"/>
                <w:bCs/>
              </w:rPr>
            </w:pPr>
            <w:bookmarkStart w:id="14" w:name="Englander1997"/>
            <w:r w:rsidRPr="00041F3B">
              <w:rPr>
                <w:rFonts w:ascii="Book Antiqua" w:eastAsia="Times New Roman" w:hAnsi="Book Antiqua" w:cs="Arial"/>
                <w:bCs/>
              </w:rPr>
              <w:t>Englander</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[181]</w:t>
            </w:r>
            <w:r w:rsidR="00835E4E" w:rsidRPr="00041F3B">
              <w:rPr>
                <w:rFonts w:ascii="Book Antiqua" w:eastAsia="宋体" w:hAnsi="Book Antiqua" w:cs="Arial" w:hint="eastAsia"/>
                <w:lang w:eastAsia="zh-CN"/>
              </w:rPr>
              <w:t>,</w:t>
            </w:r>
          </w:p>
          <w:p w14:paraId="1509C08D" w14:textId="4A607E28" w:rsidR="00BE7827" w:rsidRPr="00041F3B" w:rsidRDefault="00BE7827" w:rsidP="00875B74">
            <w:pPr>
              <w:spacing w:line="360" w:lineRule="auto"/>
              <w:jc w:val="both"/>
              <w:rPr>
                <w:rFonts w:ascii="Book Antiqua" w:hAnsi="Book Antiqua" w:cs="Arial"/>
              </w:rPr>
            </w:pPr>
            <w:r w:rsidRPr="00041F3B">
              <w:rPr>
                <w:rFonts w:ascii="Book Antiqua" w:eastAsia="Times New Roman" w:hAnsi="Book Antiqua" w:cs="Arial"/>
                <w:bCs/>
              </w:rPr>
              <w:t>1997</w:t>
            </w:r>
            <w:bookmarkEnd w:id="14"/>
          </w:p>
        </w:tc>
        <w:tc>
          <w:tcPr>
            <w:tcW w:w="1275" w:type="dxa"/>
          </w:tcPr>
          <w:p w14:paraId="5D503DBE" w14:textId="77777777" w:rsidR="00BE7827" w:rsidRPr="00041F3B" w:rsidRDefault="008E0B65" w:rsidP="00FF7EA7">
            <w:pPr>
              <w:spacing w:line="360" w:lineRule="auto"/>
              <w:jc w:val="both"/>
              <w:rPr>
                <w:rFonts w:ascii="Book Antiqua" w:hAnsi="Book Antiqua" w:cs="Arial"/>
              </w:rPr>
            </w:pPr>
            <w:r w:rsidRPr="00041F3B">
              <w:rPr>
                <w:rFonts w:ascii="Book Antiqua" w:hAnsi="Book Antiqua" w:cs="Arial"/>
              </w:rPr>
              <w:t>GE</w:t>
            </w:r>
          </w:p>
          <w:p w14:paraId="322C9D9E" w14:textId="1EF863E0" w:rsidR="008E0B65" w:rsidRPr="00041F3B" w:rsidRDefault="008E0B65"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74A7794E" w14:textId="2F540D7A" w:rsidR="00BE7827"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57E5AD68" w14:textId="24C0F007" w:rsidR="00BE7827" w:rsidRPr="00041F3B" w:rsidRDefault="004B4919" w:rsidP="00FF7EA7">
            <w:pPr>
              <w:spacing w:line="360" w:lineRule="auto"/>
              <w:jc w:val="both"/>
              <w:rPr>
                <w:rFonts w:ascii="Book Antiqua" w:hAnsi="Book Antiqua" w:cs="Arial"/>
              </w:rPr>
            </w:pPr>
            <w:r w:rsidRPr="00041F3B">
              <w:rPr>
                <w:rFonts w:ascii="Book Antiqua" w:hAnsi="Book Antiqua" w:cs="Arial"/>
              </w:rPr>
              <w:t>SE</w:t>
            </w:r>
          </w:p>
        </w:tc>
        <w:tc>
          <w:tcPr>
            <w:tcW w:w="1275" w:type="dxa"/>
          </w:tcPr>
          <w:p w14:paraId="213A433A" w14:textId="06403746" w:rsidR="00BE7827" w:rsidRPr="00041F3B" w:rsidRDefault="003761AF" w:rsidP="00FF7EA7">
            <w:pPr>
              <w:spacing w:line="360" w:lineRule="auto"/>
              <w:jc w:val="both"/>
              <w:rPr>
                <w:rFonts w:ascii="Book Antiqua" w:hAnsi="Book Antiqua" w:cs="Arial"/>
              </w:rPr>
            </w:pPr>
            <w:r w:rsidRPr="00041F3B">
              <w:rPr>
                <w:rFonts w:ascii="Book Antiqua" w:hAnsi="Book Antiqua" w:cs="Arial"/>
              </w:rPr>
              <w:t>(2 or 3)HB/100</w:t>
            </w:r>
          </w:p>
        </w:tc>
        <w:tc>
          <w:tcPr>
            <w:tcW w:w="2979" w:type="dxa"/>
          </w:tcPr>
          <w:p w14:paraId="5331D6BF" w14:textId="7F7325F4" w:rsidR="00BE7827" w:rsidRPr="00041F3B" w:rsidRDefault="00E53453" w:rsidP="00FF7EA7">
            <w:pPr>
              <w:spacing w:line="360" w:lineRule="auto"/>
              <w:jc w:val="both"/>
              <w:rPr>
                <w:rFonts w:ascii="Book Antiqua" w:hAnsi="Book Antiqua" w:cs="Arial"/>
              </w:rPr>
            </w:pPr>
            <w:r w:rsidRPr="00041F3B">
              <w:rPr>
                <w:rFonts w:ascii="Book Antiqua" w:hAnsi="Book Antiqua" w:cs="Arial"/>
              </w:rPr>
              <w:t>4</w:t>
            </w:r>
            <w:r w:rsidR="00A813D8" w:rsidRPr="00041F3B">
              <w:rPr>
                <w:rFonts w:ascii="Book Antiqua" w:hAnsi="Book Antiqua" w:cs="Arial"/>
              </w:rPr>
              <w:t>/</w:t>
            </w:r>
            <w:r w:rsidRPr="00041F3B">
              <w:rPr>
                <w:rFonts w:ascii="Book Antiqua" w:hAnsi="Book Antiqua" w:cs="Arial"/>
              </w:rPr>
              <w:t>32(2.6)</w:t>
            </w:r>
          </w:p>
        </w:tc>
        <w:tc>
          <w:tcPr>
            <w:tcW w:w="1984" w:type="dxa"/>
          </w:tcPr>
          <w:p w14:paraId="3A082C96" w14:textId="7CABA221" w:rsidR="00BE7827" w:rsidRPr="00041F3B" w:rsidRDefault="00A67CB7" w:rsidP="00FF7EA7">
            <w:pPr>
              <w:spacing w:line="360" w:lineRule="auto"/>
              <w:jc w:val="both"/>
              <w:rPr>
                <w:rFonts w:ascii="Book Antiqua" w:hAnsi="Book Antiqua" w:cs="Arial"/>
              </w:rPr>
            </w:pPr>
            <w:r w:rsidRPr="00041F3B">
              <w:rPr>
                <w:rFonts w:ascii="Book Antiqua" w:hAnsi="Book Antiqua" w:cs="Arial"/>
              </w:rPr>
              <w:t>12.48, 611.31, 199.61, 449.12, 77.97, 311.89, 112.28</w:t>
            </w:r>
          </w:p>
        </w:tc>
        <w:tc>
          <w:tcPr>
            <w:tcW w:w="1983" w:type="dxa"/>
          </w:tcPr>
          <w:p w14:paraId="66A3501B" w14:textId="230C27C1" w:rsidR="00BE7827" w:rsidRPr="00041F3B" w:rsidRDefault="00173036" w:rsidP="00FF7EA7">
            <w:pPr>
              <w:spacing w:line="360" w:lineRule="auto"/>
              <w:jc w:val="both"/>
              <w:rPr>
                <w:rFonts w:ascii="Book Antiqua" w:hAnsi="Book Antiqua" w:cs="Arial"/>
              </w:rPr>
            </w:pPr>
            <w:r w:rsidRPr="00041F3B">
              <w:rPr>
                <w:rFonts w:ascii="Book Antiqua" w:hAnsi="Book Antiqua" w:cs="Arial"/>
              </w:rPr>
              <w:t>1.64</w:t>
            </w:r>
            <w:r w:rsidR="00F804ED" w:rsidRPr="00041F3B">
              <w:rPr>
                <w:rFonts w:ascii="Book Antiqua" w:eastAsia="宋体" w:hAnsi="Book Antiqua" w:cs="Arial" w:hint="eastAsia"/>
                <w:lang w:eastAsia="zh-CN"/>
              </w:rPr>
              <w:t xml:space="preserve"> </w:t>
            </w:r>
            <w:r w:rsidRPr="00041F3B">
              <w:rPr>
                <w:rFonts w:ascii="Book Antiqua" w:hAnsi="Book Antiqua" w:cs="Arial"/>
              </w:rPr>
              <w:t>(0.19)</w:t>
            </w:r>
          </w:p>
        </w:tc>
      </w:tr>
      <w:tr w:rsidR="00041F3B" w:rsidRPr="00041F3B" w14:paraId="121B795E" w14:textId="77777777" w:rsidTr="003D4A2C">
        <w:tc>
          <w:tcPr>
            <w:tcW w:w="1668" w:type="dxa"/>
          </w:tcPr>
          <w:p w14:paraId="430BC2BF" w14:textId="632A5A90" w:rsidR="00C24DE4" w:rsidRPr="00041F3B" w:rsidRDefault="00C24DE4" w:rsidP="00FF7EA7">
            <w:pPr>
              <w:spacing w:line="360" w:lineRule="auto"/>
              <w:jc w:val="both"/>
              <w:rPr>
                <w:rFonts w:ascii="Book Antiqua" w:hAnsi="Book Antiqua" w:cs="Arial"/>
              </w:rPr>
            </w:pPr>
            <w:r w:rsidRPr="00041F3B">
              <w:rPr>
                <w:rFonts w:ascii="Book Antiqua" w:hAnsi="Book Antiqua" w:cs="Arial"/>
              </w:rPr>
              <w:t>Partridge</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[17]</w:t>
            </w:r>
            <w:r w:rsidR="00835E4E" w:rsidRPr="00041F3B">
              <w:rPr>
                <w:rFonts w:ascii="Book Antiqua" w:eastAsia="宋体" w:hAnsi="Book Antiqua" w:cs="Arial" w:hint="eastAsia"/>
                <w:lang w:eastAsia="zh-CN"/>
              </w:rPr>
              <w:t>,</w:t>
            </w:r>
          </w:p>
          <w:p w14:paraId="517AE9CF" w14:textId="322E0CCF" w:rsidR="00372BF1" w:rsidRPr="00041F3B" w:rsidRDefault="00C24DE4" w:rsidP="00FF7EA7">
            <w:pPr>
              <w:spacing w:line="360" w:lineRule="auto"/>
              <w:jc w:val="both"/>
              <w:rPr>
                <w:rFonts w:ascii="Book Antiqua" w:eastAsia="宋体" w:hAnsi="Book Antiqua" w:cs="Arial"/>
                <w:vertAlign w:val="superscript"/>
                <w:lang w:eastAsia="zh-CN"/>
              </w:rPr>
            </w:pPr>
            <w:r w:rsidRPr="00041F3B">
              <w:rPr>
                <w:rFonts w:ascii="Book Antiqua" w:hAnsi="Book Antiqua" w:cs="Arial"/>
              </w:rPr>
              <w:t>2001</w:t>
            </w:r>
          </w:p>
        </w:tc>
        <w:tc>
          <w:tcPr>
            <w:tcW w:w="1275" w:type="dxa"/>
          </w:tcPr>
          <w:p w14:paraId="57A34F8C" w14:textId="77777777" w:rsidR="00C24DE4" w:rsidRPr="00041F3B" w:rsidRDefault="006D1243" w:rsidP="00FF7EA7">
            <w:pPr>
              <w:spacing w:line="360" w:lineRule="auto"/>
              <w:jc w:val="both"/>
              <w:rPr>
                <w:rFonts w:ascii="Book Antiqua" w:hAnsi="Book Antiqua" w:cs="Arial"/>
              </w:rPr>
            </w:pPr>
            <w:r w:rsidRPr="00041F3B">
              <w:rPr>
                <w:rFonts w:ascii="Book Antiqua" w:hAnsi="Book Antiqua" w:cs="Arial"/>
              </w:rPr>
              <w:t>GE</w:t>
            </w:r>
          </w:p>
          <w:p w14:paraId="73688AB4" w14:textId="5191C05D" w:rsidR="006D1243" w:rsidRPr="00041F3B" w:rsidRDefault="006D1243"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0C9E19CC" w14:textId="4695BB3D" w:rsidR="00C24DE4"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28506B12" w14:textId="5F8DA366" w:rsidR="00C24DE4" w:rsidRPr="00041F3B" w:rsidRDefault="006D1243" w:rsidP="00FF7EA7">
            <w:pPr>
              <w:spacing w:line="360" w:lineRule="auto"/>
              <w:jc w:val="both"/>
              <w:rPr>
                <w:rFonts w:ascii="Book Antiqua" w:hAnsi="Book Antiqua" w:cs="Arial"/>
              </w:rPr>
            </w:pPr>
            <w:r w:rsidRPr="00041F3B">
              <w:rPr>
                <w:rFonts w:ascii="Book Antiqua" w:hAnsi="Book Antiqua" w:cs="Arial"/>
              </w:rPr>
              <w:t>SS FSE</w:t>
            </w:r>
          </w:p>
        </w:tc>
        <w:tc>
          <w:tcPr>
            <w:tcW w:w="1275" w:type="dxa"/>
          </w:tcPr>
          <w:p w14:paraId="302861B7" w14:textId="3360E5AD" w:rsidR="00C24DE4" w:rsidRPr="00041F3B" w:rsidRDefault="00440F23" w:rsidP="00FF7EA7">
            <w:pPr>
              <w:spacing w:line="360" w:lineRule="auto"/>
              <w:jc w:val="both"/>
              <w:rPr>
                <w:rFonts w:ascii="Book Antiqua" w:hAnsi="Book Antiqua" w:cs="Arial"/>
              </w:rPr>
            </w:pPr>
            <w:r w:rsidRPr="00041F3B">
              <w:rPr>
                <w:rFonts w:ascii="Book Antiqua" w:hAnsi="Book Antiqua" w:cs="Arial"/>
              </w:rPr>
              <w:t>8000/86</w:t>
            </w:r>
          </w:p>
        </w:tc>
        <w:tc>
          <w:tcPr>
            <w:tcW w:w="2979" w:type="dxa"/>
          </w:tcPr>
          <w:p w14:paraId="18396A99" w14:textId="0470226E" w:rsidR="00C24DE4" w:rsidRPr="00041F3B" w:rsidRDefault="00F03D6F" w:rsidP="00FF7EA7">
            <w:pPr>
              <w:spacing w:line="360" w:lineRule="auto"/>
              <w:jc w:val="both"/>
              <w:rPr>
                <w:rFonts w:ascii="Book Antiqua" w:hAnsi="Book Antiqua" w:cs="Arial"/>
              </w:rPr>
            </w:pPr>
            <w:r w:rsidRPr="00041F3B">
              <w:rPr>
                <w:rFonts w:ascii="Book Antiqua" w:hAnsi="Book Antiqua" w:cs="Arial"/>
              </w:rPr>
              <w:t>8</w:t>
            </w:r>
            <w:r w:rsidR="00A813D8" w:rsidRPr="00041F3B">
              <w:rPr>
                <w:rFonts w:ascii="Book Antiqua" w:hAnsi="Book Antiqua" w:cs="Arial"/>
              </w:rPr>
              <w:t>/</w:t>
            </w:r>
            <w:r w:rsidRPr="00041F3B">
              <w:rPr>
                <w:rFonts w:ascii="Book Antiqua" w:hAnsi="Book Antiqua" w:cs="Arial"/>
              </w:rPr>
              <w:t>27</w:t>
            </w:r>
          </w:p>
        </w:tc>
        <w:tc>
          <w:tcPr>
            <w:tcW w:w="1984" w:type="dxa"/>
          </w:tcPr>
          <w:p w14:paraId="6DBB1D23" w14:textId="3941949D" w:rsidR="00C24DE4" w:rsidRPr="00041F3B" w:rsidRDefault="006D1243" w:rsidP="00FF7EA7">
            <w:pPr>
              <w:spacing w:line="360" w:lineRule="auto"/>
              <w:jc w:val="both"/>
              <w:rPr>
                <w:rFonts w:ascii="Book Antiqua" w:hAnsi="Book Antiqua" w:cs="Arial"/>
              </w:rPr>
            </w:pPr>
            <w:r w:rsidRPr="00041F3B">
              <w:rPr>
                <w:rFonts w:ascii="Book Antiqua" w:hAnsi="Book Antiqua" w:cs="Arial"/>
              </w:rPr>
              <w:t>0, 578</w:t>
            </w:r>
          </w:p>
        </w:tc>
        <w:tc>
          <w:tcPr>
            <w:tcW w:w="1983" w:type="dxa"/>
          </w:tcPr>
          <w:p w14:paraId="3710B5B4" w14:textId="1CCA5FB0" w:rsidR="00C24DE4" w:rsidRPr="00041F3B" w:rsidRDefault="00F804ED" w:rsidP="00FF7EA7">
            <w:pPr>
              <w:spacing w:line="360" w:lineRule="auto"/>
              <w:jc w:val="both"/>
              <w:rPr>
                <w:rFonts w:ascii="Book Antiqua" w:hAnsi="Book Antiqua" w:cs="Arial"/>
              </w:rPr>
            </w:pPr>
            <w:r w:rsidRPr="00041F3B">
              <w:rPr>
                <w:rFonts w:ascii="Book Antiqua" w:hAnsi="Book Antiqua" w:cs="Arial"/>
                <w:i/>
              </w:rPr>
              <w:t>n</w:t>
            </w:r>
            <w:r w:rsidRPr="00041F3B">
              <w:rPr>
                <w:rFonts w:ascii="Book Antiqua" w:eastAsia="宋体" w:hAnsi="Book Antiqua" w:cs="Arial"/>
                <w:lang w:eastAsia="zh-CN"/>
              </w:rPr>
              <w:t xml:space="preserve"> </w:t>
            </w:r>
            <w:r w:rsidR="00537BFC" w:rsidRPr="00041F3B">
              <w:rPr>
                <w:rFonts w:ascii="Book Antiqua" w:hAnsi="Book Antiqua" w:cs="Arial"/>
              </w:rPr>
              <w:t>=</w:t>
            </w:r>
            <w:r w:rsidRPr="00041F3B">
              <w:rPr>
                <w:rFonts w:ascii="Book Antiqua" w:eastAsia="宋体" w:hAnsi="Book Antiqua" w:cs="Arial" w:hint="eastAsia"/>
                <w:lang w:eastAsia="zh-CN"/>
              </w:rPr>
              <w:t xml:space="preserve"> </w:t>
            </w:r>
            <w:r w:rsidR="00537BFC" w:rsidRPr="00041F3B">
              <w:rPr>
                <w:rFonts w:ascii="Book Antiqua" w:hAnsi="Book Antiqua" w:cs="Arial"/>
              </w:rPr>
              <w:t>6,</w:t>
            </w:r>
          </w:p>
          <w:p w14:paraId="7E64EFB0" w14:textId="1AC5B4E9" w:rsidR="00537BFC" w:rsidRPr="00041F3B" w:rsidRDefault="00537BFC" w:rsidP="00FF7EA7">
            <w:pPr>
              <w:spacing w:line="360" w:lineRule="auto"/>
              <w:jc w:val="both"/>
              <w:rPr>
                <w:rFonts w:ascii="Book Antiqua" w:hAnsi="Book Antiqua" w:cs="Arial"/>
              </w:rPr>
            </w:pPr>
            <w:r w:rsidRPr="00041F3B">
              <w:rPr>
                <w:rFonts w:ascii="Book Antiqua" w:hAnsi="Book Antiqua" w:cs="Arial"/>
              </w:rPr>
              <w:t>W1: 1.72</w:t>
            </w:r>
            <w:r w:rsidR="00F804ED" w:rsidRPr="00041F3B">
              <w:rPr>
                <w:rFonts w:ascii="Book Antiqua" w:eastAsia="宋体" w:hAnsi="Book Antiqua" w:cs="Arial" w:hint="eastAsia"/>
                <w:lang w:eastAsia="zh-CN"/>
              </w:rPr>
              <w:t xml:space="preserve"> </w:t>
            </w:r>
            <w:r w:rsidRPr="00041F3B">
              <w:rPr>
                <w:rFonts w:ascii="Book Antiqua" w:hAnsi="Book Antiqua" w:cs="Arial"/>
              </w:rPr>
              <w:t>(0.23)</w:t>
            </w:r>
          </w:p>
          <w:p w14:paraId="641BF4C5" w14:textId="2DBA1D8C" w:rsidR="00537BFC" w:rsidRPr="00041F3B" w:rsidRDefault="00537BFC" w:rsidP="00FF7EA7">
            <w:pPr>
              <w:spacing w:line="360" w:lineRule="auto"/>
              <w:jc w:val="both"/>
              <w:rPr>
                <w:rFonts w:ascii="Book Antiqua" w:hAnsi="Book Antiqua" w:cs="Arial"/>
              </w:rPr>
            </w:pPr>
            <w:r w:rsidRPr="00041F3B">
              <w:rPr>
                <w:rFonts w:ascii="Book Antiqua" w:hAnsi="Book Antiqua" w:cs="Arial"/>
              </w:rPr>
              <w:t>W2: 1.61</w:t>
            </w:r>
            <w:r w:rsidR="00F804ED" w:rsidRPr="00041F3B">
              <w:rPr>
                <w:rFonts w:ascii="Book Antiqua" w:eastAsia="宋体" w:hAnsi="Book Antiqua" w:cs="Arial" w:hint="eastAsia"/>
                <w:lang w:eastAsia="zh-CN"/>
              </w:rPr>
              <w:t xml:space="preserve"> </w:t>
            </w:r>
            <w:r w:rsidRPr="00041F3B">
              <w:rPr>
                <w:rFonts w:ascii="Book Antiqua" w:hAnsi="Book Antiqua" w:cs="Arial"/>
              </w:rPr>
              <w:t>(0.22)</w:t>
            </w:r>
          </w:p>
          <w:p w14:paraId="106EBEDB" w14:textId="580C4199" w:rsidR="00537BFC" w:rsidRPr="00041F3B" w:rsidRDefault="00537BFC" w:rsidP="00FF7EA7">
            <w:pPr>
              <w:spacing w:line="360" w:lineRule="auto"/>
              <w:jc w:val="both"/>
              <w:rPr>
                <w:rFonts w:ascii="Book Antiqua" w:hAnsi="Book Antiqua" w:cs="Arial"/>
              </w:rPr>
            </w:pPr>
            <w:r w:rsidRPr="00041F3B">
              <w:rPr>
                <w:rFonts w:ascii="Book Antiqua" w:hAnsi="Book Antiqua" w:cs="Arial"/>
              </w:rPr>
              <w:t>W3: 1.66</w:t>
            </w:r>
            <w:r w:rsidR="00F804ED" w:rsidRPr="00041F3B">
              <w:rPr>
                <w:rFonts w:ascii="Book Antiqua" w:eastAsia="宋体" w:hAnsi="Book Antiqua" w:cs="Arial" w:hint="eastAsia"/>
                <w:lang w:eastAsia="zh-CN"/>
              </w:rPr>
              <w:t xml:space="preserve"> </w:t>
            </w:r>
            <w:r w:rsidRPr="00041F3B">
              <w:rPr>
                <w:rFonts w:ascii="Book Antiqua" w:hAnsi="Book Antiqua" w:cs="Arial"/>
              </w:rPr>
              <w:t>(0.17)</w:t>
            </w:r>
          </w:p>
          <w:p w14:paraId="3E59B257" w14:textId="693D7E32" w:rsidR="00537BFC" w:rsidRPr="00041F3B" w:rsidRDefault="00537BFC" w:rsidP="00FF7EA7">
            <w:pPr>
              <w:spacing w:line="360" w:lineRule="auto"/>
              <w:jc w:val="both"/>
              <w:rPr>
                <w:rFonts w:ascii="Book Antiqua" w:hAnsi="Book Antiqua" w:cs="Arial"/>
              </w:rPr>
            </w:pPr>
            <w:r w:rsidRPr="00041F3B">
              <w:rPr>
                <w:rFonts w:ascii="Book Antiqua" w:hAnsi="Book Antiqua" w:cs="Arial"/>
              </w:rPr>
              <w:t>W4: 1.75</w:t>
            </w:r>
            <w:r w:rsidR="00F804ED" w:rsidRPr="00041F3B">
              <w:rPr>
                <w:rFonts w:ascii="Book Antiqua" w:eastAsia="宋体" w:hAnsi="Book Antiqua" w:cs="Arial" w:hint="eastAsia"/>
                <w:lang w:eastAsia="zh-CN"/>
              </w:rPr>
              <w:t xml:space="preserve"> </w:t>
            </w:r>
            <w:r w:rsidRPr="00041F3B">
              <w:rPr>
                <w:rFonts w:ascii="Book Antiqua" w:hAnsi="Book Antiqua" w:cs="Arial"/>
              </w:rPr>
              <w:t>(0.17)</w:t>
            </w:r>
          </w:p>
        </w:tc>
      </w:tr>
      <w:tr w:rsidR="00041F3B" w:rsidRPr="00041F3B" w14:paraId="2CFCFD91" w14:textId="77777777" w:rsidTr="003D4A2C">
        <w:tc>
          <w:tcPr>
            <w:tcW w:w="1668" w:type="dxa"/>
          </w:tcPr>
          <w:p w14:paraId="009867F1" w14:textId="46C8D549" w:rsidR="002757C4" w:rsidRPr="00041F3B" w:rsidRDefault="002757C4" w:rsidP="00FF7EA7">
            <w:pPr>
              <w:spacing w:line="360" w:lineRule="auto"/>
              <w:jc w:val="both"/>
              <w:rPr>
                <w:rFonts w:ascii="Book Antiqua" w:hAnsi="Book Antiqua" w:cs="Arial"/>
              </w:rPr>
            </w:pPr>
            <w:r w:rsidRPr="00041F3B">
              <w:rPr>
                <w:rFonts w:ascii="Book Antiqua" w:hAnsi="Book Antiqua" w:cs="Arial"/>
              </w:rPr>
              <w:t>Sinha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[105]</w:t>
            </w:r>
            <w:r w:rsidR="00835E4E" w:rsidRPr="00041F3B">
              <w:rPr>
                <w:rFonts w:ascii="Book Antiqua" w:eastAsia="宋体" w:hAnsi="Book Antiqua" w:cs="Arial" w:hint="eastAsia"/>
                <w:lang w:eastAsia="zh-CN"/>
              </w:rPr>
              <w:t>,</w:t>
            </w:r>
          </w:p>
          <w:p w14:paraId="6444B217" w14:textId="7E47248A" w:rsidR="002757C4" w:rsidRPr="00041F3B" w:rsidRDefault="002757C4" w:rsidP="00875B74">
            <w:pPr>
              <w:spacing w:line="360" w:lineRule="auto"/>
              <w:jc w:val="both"/>
              <w:rPr>
                <w:rFonts w:ascii="Book Antiqua" w:hAnsi="Book Antiqua" w:cs="Arial"/>
              </w:rPr>
            </w:pPr>
            <w:r w:rsidRPr="00041F3B">
              <w:rPr>
                <w:rFonts w:ascii="Book Antiqua" w:hAnsi="Book Antiqua" w:cs="Arial"/>
              </w:rPr>
              <w:t>2002</w:t>
            </w:r>
          </w:p>
        </w:tc>
        <w:tc>
          <w:tcPr>
            <w:tcW w:w="1275" w:type="dxa"/>
          </w:tcPr>
          <w:p w14:paraId="1D104D4E" w14:textId="77777777" w:rsidR="002757C4" w:rsidRPr="00041F3B" w:rsidRDefault="00030E22" w:rsidP="00FF7EA7">
            <w:pPr>
              <w:spacing w:line="360" w:lineRule="auto"/>
              <w:jc w:val="both"/>
              <w:rPr>
                <w:rFonts w:ascii="Book Antiqua" w:hAnsi="Book Antiqua" w:cs="Arial"/>
              </w:rPr>
            </w:pPr>
            <w:r w:rsidRPr="00041F3B">
              <w:rPr>
                <w:rFonts w:ascii="Book Antiqua" w:hAnsi="Book Antiqua" w:cs="Arial"/>
              </w:rPr>
              <w:t>GE</w:t>
            </w:r>
          </w:p>
          <w:p w14:paraId="3A71191D" w14:textId="604DFE80" w:rsidR="00030E22" w:rsidRPr="00041F3B" w:rsidRDefault="00030E22"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1FDD3193" w14:textId="793CFCA8" w:rsidR="002757C4"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03C3852F" w14:textId="6B198C7D" w:rsidR="002757C4" w:rsidRPr="00041F3B" w:rsidRDefault="00030E22" w:rsidP="00FF7EA7">
            <w:pPr>
              <w:spacing w:line="360" w:lineRule="auto"/>
              <w:jc w:val="both"/>
              <w:rPr>
                <w:rFonts w:ascii="Book Antiqua" w:hAnsi="Book Antiqua" w:cs="Arial"/>
              </w:rPr>
            </w:pPr>
            <w:r w:rsidRPr="00041F3B">
              <w:rPr>
                <w:rFonts w:ascii="Book Antiqua" w:hAnsi="Book Antiqua" w:cs="Arial"/>
              </w:rPr>
              <w:t>SS EPI</w:t>
            </w:r>
          </w:p>
        </w:tc>
        <w:tc>
          <w:tcPr>
            <w:tcW w:w="1275" w:type="dxa"/>
          </w:tcPr>
          <w:p w14:paraId="7ED91910" w14:textId="0425112B" w:rsidR="002757C4" w:rsidRPr="00041F3B" w:rsidRDefault="00030E22" w:rsidP="00FF7EA7">
            <w:pPr>
              <w:spacing w:line="360" w:lineRule="auto"/>
              <w:jc w:val="both"/>
              <w:rPr>
                <w:rFonts w:ascii="Book Antiqua" w:hAnsi="Book Antiqua" w:cs="Arial"/>
              </w:rPr>
            </w:pPr>
            <w:r w:rsidRPr="00041F3B">
              <w:rPr>
                <w:rFonts w:ascii="Book Antiqua" w:hAnsi="Book Antiqua" w:cs="Arial"/>
              </w:rPr>
              <w:t>5000/72</w:t>
            </w:r>
          </w:p>
        </w:tc>
        <w:tc>
          <w:tcPr>
            <w:tcW w:w="2979" w:type="dxa"/>
          </w:tcPr>
          <w:p w14:paraId="69A37578" w14:textId="6CEE1192" w:rsidR="002757C4" w:rsidRPr="00041F3B" w:rsidRDefault="00030E22" w:rsidP="00FF7EA7">
            <w:pPr>
              <w:spacing w:line="360" w:lineRule="auto"/>
              <w:jc w:val="both"/>
              <w:rPr>
                <w:rFonts w:ascii="Book Antiqua" w:hAnsi="Book Antiqua" w:cs="Arial"/>
              </w:rPr>
            </w:pPr>
            <w:r w:rsidRPr="00041F3B">
              <w:rPr>
                <w:rFonts w:ascii="Book Antiqua" w:hAnsi="Book Antiqua" w:cs="Arial"/>
              </w:rPr>
              <w:t>16</w:t>
            </w:r>
          </w:p>
        </w:tc>
        <w:tc>
          <w:tcPr>
            <w:tcW w:w="1984" w:type="dxa"/>
          </w:tcPr>
          <w:p w14:paraId="3EDE63C5" w14:textId="29E82C4E" w:rsidR="002757C4" w:rsidRPr="00041F3B" w:rsidRDefault="004062A5" w:rsidP="00FF7EA7">
            <w:pPr>
              <w:spacing w:line="360" w:lineRule="auto"/>
              <w:jc w:val="both"/>
              <w:rPr>
                <w:rFonts w:ascii="Book Antiqua" w:hAnsi="Book Antiqua" w:cs="Arial"/>
              </w:rPr>
            </w:pPr>
            <w:r w:rsidRPr="00041F3B">
              <w:rPr>
                <w:rFonts w:ascii="Book Antiqua" w:hAnsi="Book Antiqua" w:cs="Arial"/>
              </w:rPr>
              <w:t>0, 269, 537, 806, 1074</w:t>
            </w:r>
          </w:p>
        </w:tc>
        <w:tc>
          <w:tcPr>
            <w:tcW w:w="1983" w:type="dxa"/>
          </w:tcPr>
          <w:p w14:paraId="74A65AF9" w14:textId="771F286A" w:rsidR="002757C4" w:rsidRPr="00041F3B" w:rsidRDefault="00C13307" w:rsidP="00FF7EA7">
            <w:pPr>
              <w:spacing w:line="360" w:lineRule="auto"/>
              <w:jc w:val="both"/>
              <w:rPr>
                <w:rFonts w:ascii="Book Antiqua" w:hAnsi="Book Antiqua" w:cs="Arial"/>
              </w:rPr>
            </w:pPr>
            <w:r w:rsidRPr="00041F3B">
              <w:rPr>
                <w:rFonts w:ascii="Book Antiqua" w:hAnsi="Book Antiqua" w:cs="Arial"/>
              </w:rPr>
              <w:t>2.37</w:t>
            </w:r>
            <w:r w:rsidR="00F804ED" w:rsidRPr="00041F3B">
              <w:rPr>
                <w:rFonts w:ascii="Book Antiqua" w:eastAsia="宋体" w:hAnsi="Book Antiqua" w:cs="Arial" w:hint="eastAsia"/>
                <w:lang w:eastAsia="zh-CN"/>
              </w:rPr>
              <w:t xml:space="preserve"> </w:t>
            </w:r>
            <w:r w:rsidRPr="00041F3B">
              <w:rPr>
                <w:rFonts w:ascii="Book Antiqua" w:hAnsi="Book Antiqua" w:cs="Arial"/>
              </w:rPr>
              <w:t>(0.27)</w:t>
            </w:r>
          </w:p>
        </w:tc>
      </w:tr>
      <w:tr w:rsidR="00041F3B" w:rsidRPr="00041F3B" w14:paraId="37CEC58B" w14:textId="77777777" w:rsidTr="003D4A2C">
        <w:tc>
          <w:tcPr>
            <w:tcW w:w="1668" w:type="dxa"/>
          </w:tcPr>
          <w:p w14:paraId="127D3E5D" w14:textId="426410F6" w:rsidR="00F71074" w:rsidRPr="00041F3B" w:rsidRDefault="00F71074" w:rsidP="00FF7EA7">
            <w:pPr>
              <w:spacing w:line="360" w:lineRule="auto"/>
              <w:jc w:val="both"/>
              <w:rPr>
                <w:rFonts w:ascii="Book Antiqua" w:hAnsi="Book Antiqua" w:cs="Arial"/>
              </w:rPr>
            </w:pPr>
            <w:r w:rsidRPr="00041F3B">
              <w:rPr>
                <w:rFonts w:ascii="Book Antiqua" w:hAnsi="Book Antiqua" w:cs="Arial"/>
              </w:rPr>
              <w:t>Woodhams</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[106]</w:t>
            </w:r>
            <w:r w:rsidR="00835E4E" w:rsidRPr="00041F3B">
              <w:rPr>
                <w:rFonts w:ascii="Book Antiqua" w:eastAsia="宋体" w:hAnsi="Book Antiqua" w:cs="Arial" w:hint="eastAsia"/>
                <w:lang w:eastAsia="zh-CN"/>
              </w:rPr>
              <w:t>,</w:t>
            </w:r>
          </w:p>
          <w:p w14:paraId="23CF6275" w14:textId="55A596F7" w:rsidR="00F71074" w:rsidRPr="00041F3B" w:rsidRDefault="00F71074" w:rsidP="00875B74">
            <w:pPr>
              <w:spacing w:line="360" w:lineRule="auto"/>
              <w:jc w:val="both"/>
              <w:rPr>
                <w:rFonts w:ascii="Book Antiqua" w:hAnsi="Book Antiqua" w:cs="Arial"/>
              </w:rPr>
            </w:pPr>
            <w:r w:rsidRPr="00041F3B">
              <w:rPr>
                <w:rFonts w:ascii="Book Antiqua" w:hAnsi="Book Antiqua" w:cs="Arial"/>
              </w:rPr>
              <w:t>2005</w:t>
            </w:r>
          </w:p>
        </w:tc>
        <w:tc>
          <w:tcPr>
            <w:tcW w:w="1275" w:type="dxa"/>
          </w:tcPr>
          <w:p w14:paraId="4E5B56CB" w14:textId="77777777" w:rsidR="00F71074" w:rsidRPr="00041F3B" w:rsidRDefault="00A837E7" w:rsidP="00FF7EA7">
            <w:pPr>
              <w:spacing w:line="360" w:lineRule="auto"/>
              <w:jc w:val="both"/>
              <w:rPr>
                <w:rFonts w:ascii="Book Antiqua" w:hAnsi="Book Antiqua" w:cs="Arial"/>
              </w:rPr>
            </w:pPr>
            <w:r w:rsidRPr="00041F3B">
              <w:rPr>
                <w:rFonts w:ascii="Book Antiqua" w:hAnsi="Book Antiqua" w:cs="Arial"/>
              </w:rPr>
              <w:t>GE</w:t>
            </w:r>
          </w:p>
          <w:p w14:paraId="6600EEC7" w14:textId="05DA9152" w:rsidR="00A837E7" w:rsidRPr="00041F3B" w:rsidRDefault="00A837E7"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4CD5450C" w14:textId="33B5AFA5" w:rsidR="00F71074"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2CC6C7C2" w14:textId="3974E8CC" w:rsidR="00F71074" w:rsidRPr="00041F3B" w:rsidRDefault="00F15006" w:rsidP="00FF7EA7">
            <w:pPr>
              <w:spacing w:line="360" w:lineRule="auto"/>
              <w:jc w:val="both"/>
              <w:rPr>
                <w:rFonts w:ascii="Book Antiqua" w:hAnsi="Book Antiqua" w:cs="Arial"/>
              </w:rPr>
            </w:pPr>
            <w:r w:rsidRPr="00041F3B">
              <w:rPr>
                <w:rFonts w:ascii="Book Antiqua" w:hAnsi="Book Antiqua" w:cs="Arial"/>
              </w:rPr>
              <w:t>SS SE EPI</w:t>
            </w:r>
          </w:p>
        </w:tc>
        <w:tc>
          <w:tcPr>
            <w:tcW w:w="1275" w:type="dxa"/>
          </w:tcPr>
          <w:p w14:paraId="60EA349E" w14:textId="163BBA6C" w:rsidR="00F71074" w:rsidRPr="00041F3B" w:rsidRDefault="0021556B" w:rsidP="00FF7EA7">
            <w:pPr>
              <w:spacing w:line="360" w:lineRule="auto"/>
              <w:jc w:val="both"/>
              <w:rPr>
                <w:rFonts w:ascii="Book Antiqua" w:hAnsi="Book Antiqua" w:cs="Arial"/>
              </w:rPr>
            </w:pPr>
            <w:r w:rsidRPr="00041F3B">
              <w:rPr>
                <w:rFonts w:ascii="Book Antiqua" w:hAnsi="Book Antiqua" w:cs="Arial"/>
              </w:rPr>
              <w:t>5000/61.8</w:t>
            </w:r>
          </w:p>
        </w:tc>
        <w:tc>
          <w:tcPr>
            <w:tcW w:w="2979" w:type="dxa"/>
          </w:tcPr>
          <w:p w14:paraId="13F174C2" w14:textId="6B9FED53" w:rsidR="00F71074" w:rsidRPr="00041F3B" w:rsidRDefault="003A2A60" w:rsidP="00FF7EA7">
            <w:pPr>
              <w:spacing w:line="360" w:lineRule="auto"/>
              <w:jc w:val="both"/>
              <w:rPr>
                <w:rFonts w:ascii="Book Antiqua" w:hAnsi="Book Antiqua" w:cs="Arial"/>
              </w:rPr>
            </w:pPr>
            <w:r w:rsidRPr="00041F3B">
              <w:rPr>
                <w:rFonts w:ascii="Book Antiqua" w:hAnsi="Book Antiqua" w:cs="Arial"/>
              </w:rPr>
              <w:t>190</w:t>
            </w:r>
            <w:r w:rsidR="00A813D8" w:rsidRPr="00041F3B">
              <w:rPr>
                <w:rFonts w:ascii="Book Antiqua" w:hAnsi="Book Antiqua" w:cs="Arial"/>
              </w:rPr>
              <w:t>/</w:t>
            </w:r>
            <w:r w:rsidR="00497238" w:rsidRPr="00041F3B">
              <w:rPr>
                <w:rFonts w:ascii="Book Antiqua" w:hAnsi="Book Antiqua" w:cs="Arial"/>
              </w:rPr>
              <w:t>53</w:t>
            </w:r>
          </w:p>
        </w:tc>
        <w:tc>
          <w:tcPr>
            <w:tcW w:w="1984" w:type="dxa"/>
          </w:tcPr>
          <w:p w14:paraId="3118E469" w14:textId="2334AA2A" w:rsidR="00F71074" w:rsidRPr="00041F3B" w:rsidRDefault="0021556B" w:rsidP="00FF7EA7">
            <w:pPr>
              <w:spacing w:line="360" w:lineRule="auto"/>
              <w:jc w:val="both"/>
              <w:rPr>
                <w:rFonts w:ascii="Book Antiqua" w:hAnsi="Book Antiqua" w:cs="Arial"/>
              </w:rPr>
            </w:pPr>
            <w:r w:rsidRPr="00041F3B">
              <w:rPr>
                <w:rFonts w:ascii="Book Antiqua" w:hAnsi="Book Antiqua" w:cs="Arial"/>
              </w:rPr>
              <w:t>0, 750</w:t>
            </w:r>
            <w:r w:rsidR="00565AD3" w:rsidRPr="00041F3B">
              <w:rPr>
                <w:rFonts w:ascii="Book Antiqua" w:hAnsi="Book Antiqua" w:cs="Arial"/>
              </w:rPr>
              <w:t>, 1000</w:t>
            </w:r>
          </w:p>
        </w:tc>
        <w:tc>
          <w:tcPr>
            <w:tcW w:w="1983" w:type="dxa"/>
          </w:tcPr>
          <w:p w14:paraId="15194430" w14:textId="015E6C10" w:rsidR="00F71074" w:rsidRPr="00041F3B" w:rsidRDefault="00575A28" w:rsidP="00FF7EA7">
            <w:pPr>
              <w:spacing w:line="360" w:lineRule="auto"/>
              <w:jc w:val="both"/>
              <w:rPr>
                <w:rFonts w:ascii="Book Antiqua" w:hAnsi="Book Antiqua" w:cs="Arial"/>
              </w:rPr>
            </w:pPr>
            <w:r w:rsidRPr="00041F3B">
              <w:rPr>
                <w:rFonts w:ascii="Book Antiqua" w:hAnsi="Book Antiqua" w:cs="Arial"/>
              </w:rPr>
              <w:t>2.09</w:t>
            </w:r>
            <w:r w:rsidR="00F804ED" w:rsidRPr="00041F3B">
              <w:rPr>
                <w:rFonts w:ascii="Book Antiqua" w:eastAsia="宋体" w:hAnsi="Book Antiqua" w:cs="Arial" w:hint="eastAsia"/>
                <w:lang w:eastAsia="zh-CN"/>
              </w:rPr>
              <w:t xml:space="preserve"> </w:t>
            </w:r>
            <w:r w:rsidRPr="00041F3B">
              <w:rPr>
                <w:rFonts w:ascii="Book Antiqua" w:hAnsi="Book Antiqua" w:cs="Arial"/>
              </w:rPr>
              <w:t>(0.27)</w:t>
            </w:r>
          </w:p>
          <w:p w14:paraId="0559958C" w14:textId="77777777" w:rsidR="00F51E67" w:rsidRPr="00041F3B" w:rsidRDefault="00F51E67" w:rsidP="00FF7EA7">
            <w:pPr>
              <w:spacing w:line="360" w:lineRule="auto"/>
              <w:jc w:val="both"/>
              <w:rPr>
                <w:rFonts w:ascii="Book Antiqua" w:hAnsi="Book Antiqua" w:cs="Arial"/>
              </w:rPr>
            </w:pPr>
          </w:p>
          <w:p w14:paraId="22FF50E2" w14:textId="0C43C7C6" w:rsidR="00F51E67" w:rsidRPr="00041F3B" w:rsidRDefault="00F51E67" w:rsidP="00FF7EA7">
            <w:pPr>
              <w:spacing w:line="360" w:lineRule="auto"/>
              <w:jc w:val="both"/>
              <w:rPr>
                <w:rFonts w:ascii="Book Antiqua" w:hAnsi="Book Antiqua" w:cs="Arial"/>
              </w:rPr>
            </w:pPr>
          </w:p>
        </w:tc>
      </w:tr>
      <w:tr w:rsidR="00041F3B" w:rsidRPr="00041F3B" w14:paraId="2773996E" w14:textId="77777777" w:rsidTr="003D4A2C">
        <w:tc>
          <w:tcPr>
            <w:tcW w:w="1668" w:type="dxa"/>
          </w:tcPr>
          <w:p w14:paraId="18D1DB84" w14:textId="75B609BA" w:rsidR="00EF7612" w:rsidRPr="00041F3B" w:rsidRDefault="00EF7612" w:rsidP="00FF7EA7">
            <w:pPr>
              <w:spacing w:line="360" w:lineRule="auto"/>
              <w:jc w:val="both"/>
              <w:rPr>
                <w:rFonts w:ascii="Book Antiqua" w:hAnsi="Book Antiqua" w:cs="Arial"/>
              </w:rPr>
            </w:pPr>
            <w:r w:rsidRPr="00041F3B">
              <w:rPr>
                <w:rFonts w:ascii="Book Antiqua" w:hAnsi="Book Antiqua" w:cs="Arial"/>
              </w:rPr>
              <w:t>Park</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[182]</w:t>
            </w:r>
            <w:r w:rsidR="00835E4E" w:rsidRPr="00041F3B">
              <w:rPr>
                <w:rFonts w:ascii="Book Antiqua" w:eastAsia="宋体" w:hAnsi="Book Antiqua" w:cs="Arial" w:hint="eastAsia"/>
                <w:lang w:eastAsia="zh-CN"/>
              </w:rPr>
              <w:t>,</w:t>
            </w:r>
          </w:p>
          <w:p w14:paraId="52FBE8F3" w14:textId="79514E07" w:rsidR="00EF7612" w:rsidRPr="00041F3B" w:rsidRDefault="00EF7612" w:rsidP="00875B74">
            <w:pPr>
              <w:spacing w:line="360" w:lineRule="auto"/>
              <w:jc w:val="both"/>
              <w:rPr>
                <w:rFonts w:ascii="Book Antiqua" w:hAnsi="Book Antiqua" w:cs="Arial"/>
              </w:rPr>
            </w:pPr>
            <w:r w:rsidRPr="00041F3B">
              <w:rPr>
                <w:rFonts w:ascii="Book Antiqua" w:hAnsi="Book Antiqua" w:cs="Arial"/>
              </w:rPr>
              <w:lastRenderedPageBreak/>
              <w:t>2007</w:t>
            </w:r>
          </w:p>
        </w:tc>
        <w:tc>
          <w:tcPr>
            <w:tcW w:w="1275" w:type="dxa"/>
          </w:tcPr>
          <w:p w14:paraId="5FFFD92A" w14:textId="77777777" w:rsidR="00EF7612" w:rsidRPr="00041F3B" w:rsidRDefault="004D2743" w:rsidP="00FF7EA7">
            <w:pPr>
              <w:spacing w:line="360" w:lineRule="auto"/>
              <w:jc w:val="both"/>
              <w:rPr>
                <w:rFonts w:ascii="Book Antiqua" w:hAnsi="Book Antiqua" w:cs="Arial"/>
              </w:rPr>
            </w:pPr>
            <w:r w:rsidRPr="00041F3B">
              <w:rPr>
                <w:rFonts w:ascii="Book Antiqua" w:hAnsi="Book Antiqua" w:cs="Arial"/>
              </w:rPr>
              <w:lastRenderedPageBreak/>
              <w:t>GE</w:t>
            </w:r>
          </w:p>
          <w:p w14:paraId="2524878C" w14:textId="754E2395" w:rsidR="004D2743" w:rsidRPr="00041F3B" w:rsidRDefault="004D2743" w:rsidP="00FF7EA7">
            <w:pPr>
              <w:spacing w:line="360" w:lineRule="auto"/>
              <w:jc w:val="both"/>
              <w:rPr>
                <w:rFonts w:ascii="Book Antiqua" w:hAnsi="Book Antiqua" w:cs="Arial"/>
              </w:rPr>
            </w:pPr>
            <w:r w:rsidRPr="00041F3B">
              <w:rPr>
                <w:rFonts w:ascii="Book Antiqua" w:hAnsi="Book Antiqua" w:cs="Arial"/>
              </w:rPr>
              <w:lastRenderedPageBreak/>
              <w:t>Signa</w:t>
            </w:r>
          </w:p>
        </w:tc>
        <w:tc>
          <w:tcPr>
            <w:tcW w:w="1134" w:type="dxa"/>
          </w:tcPr>
          <w:p w14:paraId="0570D477" w14:textId="5C201519" w:rsidR="00EF7612" w:rsidRPr="00041F3B" w:rsidRDefault="00E07C9F" w:rsidP="00FF7EA7">
            <w:pPr>
              <w:spacing w:line="360" w:lineRule="auto"/>
              <w:jc w:val="both"/>
              <w:rPr>
                <w:rFonts w:ascii="Book Antiqua" w:hAnsi="Book Antiqua" w:cs="Arial"/>
              </w:rPr>
            </w:pPr>
            <w:r w:rsidRPr="00041F3B">
              <w:rPr>
                <w:rFonts w:ascii="Book Antiqua" w:hAnsi="Book Antiqua" w:cs="Arial"/>
              </w:rPr>
              <w:lastRenderedPageBreak/>
              <w:t>1.5</w:t>
            </w:r>
          </w:p>
        </w:tc>
        <w:tc>
          <w:tcPr>
            <w:tcW w:w="2127" w:type="dxa"/>
          </w:tcPr>
          <w:p w14:paraId="54937B19" w14:textId="11A541B8" w:rsidR="00EF7612" w:rsidRPr="00041F3B" w:rsidRDefault="005B1D7E" w:rsidP="00FF7EA7">
            <w:pPr>
              <w:spacing w:line="360" w:lineRule="auto"/>
              <w:jc w:val="both"/>
              <w:rPr>
                <w:rFonts w:ascii="Book Antiqua" w:hAnsi="Book Antiqua" w:cs="Arial"/>
              </w:rPr>
            </w:pPr>
            <w:r w:rsidRPr="00041F3B">
              <w:rPr>
                <w:rFonts w:ascii="Book Antiqua" w:hAnsi="Book Antiqua" w:cs="Arial"/>
              </w:rPr>
              <w:t>SS EPI</w:t>
            </w:r>
          </w:p>
        </w:tc>
        <w:tc>
          <w:tcPr>
            <w:tcW w:w="1275" w:type="dxa"/>
          </w:tcPr>
          <w:p w14:paraId="38E64BD1" w14:textId="17C77E7D" w:rsidR="00EF7612" w:rsidRPr="00041F3B" w:rsidRDefault="00754D3C" w:rsidP="00FF7EA7">
            <w:pPr>
              <w:spacing w:line="360" w:lineRule="auto"/>
              <w:jc w:val="both"/>
              <w:rPr>
                <w:rFonts w:ascii="Book Antiqua" w:hAnsi="Book Antiqua" w:cs="Arial"/>
              </w:rPr>
            </w:pPr>
            <w:r w:rsidRPr="00041F3B">
              <w:rPr>
                <w:rFonts w:ascii="Book Antiqua" w:hAnsi="Book Antiqua" w:cs="Arial"/>
              </w:rPr>
              <w:t>6000/75</w:t>
            </w:r>
          </w:p>
        </w:tc>
        <w:tc>
          <w:tcPr>
            <w:tcW w:w="2979" w:type="dxa"/>
          </w:tcPr>
          <w:p w14:paraId="75F773AE" w14:textId="1D2694F7" w:rsidR="00EF7612" w:rsidRPr="00041F3B" w:rsidRDefault="001F2BA3" w:rsidP="00FF7EA7">
            <w:pPr>
              <w:spacing w:line="360" w:lineRule="auto"/>
              <w:jc w:val="both"/>
              <w:rPr>
                <w:rFonts w:ascii="Book Antiqua" w:hAnsi="Book Antiqua" w:cs="Arial"/>
              </w:rPr>
            </w:pPr>
            <w:r w:rsidRPr="00041F3B">
              <w:rPr>
                <w:rFonts w:ascii="Book Antiqua" w:hAnsi="Book Antiqua" w:cs="Arial"/>
              </w:rPr>
              <w:t>41</w:t>
            </w:r>
            <w:r w:rsidR="00A813D8" w:rsidRPr="00041F3B">
              <w:rPr>
                <w:rFonts w:ascii="Book Antiqua" w:hAnsi="Book Antiqua" w:cs="Arial"/>
              </w:rPr>
              <w:t>/</w:t>
            </w:r>
            <w:r w:rsidRPr="00041F3B">
              <w:rPr>
                <w:rFonts w:ascii="Book Antiqua" w:hAnsi="Book Antiqua" w:cs="Arial"/>
              </w:rPr>
              <w:t>53.1</w:t>
            </w:r>
          </w:p>
        </w:tc>
        <w:tc>
          <w:tcPr>
            <w:tcW w:w="1984" w:type="dxa"/>
          </w:tcPr>
          <w:p w14:paraId="311DC37D" w14:textId="313D4D34" w:rsidR="00EF7612" w:rsidRPr="00041F3B" w:rsidRDefault="00754D3C"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7FBDD559" w14:textId="1E64578A" w:rsidR="00EF7612" w:rsidRPr="00041F3B" w:rsidRDefault="00290C6D" w:rsidP="00FF7EA7">
            <w:pPr>
              <w:spacing w:line="360" w:lineRule="auto"/>
              <w:jc w:val="both"/>
              <w:rPr>
                <w:rFonts w:ascii="Book Antiqua" w:hAnsi="Book Antiqua" w:cs="Arial"/>
              </w:rPr>
            </w:pPr>
            <w:r w:rsidRPr="00041F3B">
              <w:rPr>
                <w:rFonts w:ascii="Book Antiqua" w:hAnsi="Book Antiqua" w:cs="Arial"/>
              </w:rPr>
              <w:t>1.51</w:t>
            </w:r>
            <w:r w:rsidR="00F804ED" w:rsidRPr="00041F3B">
              <w:rPr>
                <w:rFonts w:ascii="Book Antiqua" w:eastAsia="宋体" w:hAnsi="Book Antiqua" w:cs="Arial" w:hint="eastAsia"/>
                <w:lang w:eastAsia="zh-CN"/>
              </w:rPr>
              <w:t xml:space="preserve"> </w:t>
            </w:r>
            <w:r w:rsidRPr="00041F3B">
              <w:rPr>
                <w:rFonts w:ascii="Book Antiqua" w:hAnsi="Book Antiqua" w:cs="Arial"/>
              </w:rPr>
              <w:t>(0.29)</w:t>
            </w:r>
          </w:p>
          <w:p w14:paraId="30AEBEF4" w14:textId="77777777" w:rsidR="00E93FB7" w:rsidRPr="00041F3B" w:rsidRDefault="00E93FB7" w:rsidP="00FF7EA7">
            <w:pPr>
              <w:spacing w:line="360" w:lineRule="auto"/>
              <w:jc w:val="both"/>
              <w:rPr>
                <w:rFonts w:ascii="Book Antiqua" w:hAnsi="Book Antiqua" w:cs="Arial"/>
              </w:rPr>
            </w:pPr>
          </w:p>
          <w:p w14:paraId="5DE14DD4" w14:textId="512AF2F8" w:rsidR="00E93FB7" w:rsidRPr="00041F3B" w:rsidRDefault="00E93FB7" w:rsidP="00FF7EA7">
            <w:pPr>
              <w:spacing w:line="360" w:lineRule="auto"/>
              <w:jc w:val="both"/>
              <w:rPr>
                <w:rFonts w:ascii="Book Antiqua" w:hAnsi="Book Antiqua" w:cs="Arial"/>
              </w:rPr>
            </w:pPr>
          </w:p>
        </w:tc>
      </w:tr>
      <w:tr w:rsidR="00041F3B" w:rsidRPr="00041F3B" w14:paraId="26E66A91" w14:textId="77777777" w:rsidTr="003D4A2C">
        <w:tc>
          <w:tcPr>
            <w:tcW w:w="1668" w:type="dxa"/>
          </w:tcPr>
          <w:p w14:paraId="7093160B" w14:textId="5A6B0D89" w:rsidR="00F86B10" w:rsidRPr="00041F3B" w:rsidRDefault="00F86B10" w:rsidP="00FF7EA7">
            <w:pPr>
              <w:spacing w:line="360" w:lineRule="auto"/>
              <w:jc w:val="both"/>
              <w:rPr>
                <w:rFonts w:ascii="Book Antiqua" w:hAnsi="Book Antiqua" w:cs="Arial"/>
              </w:rPr>
            </w:pPr>
            <w:r w:rsidRPr="00041F3B">
              <w:rPr>
                <w:rFonts w:ascii="Book Antiqua" w:hAnsi="Book Antiqua" w:cs="Arial"/>
              </w:rPr>
              <w:lastRenderedPageBreak/>
              <w:t>Yoshikawa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[107]</w:t>
            </w:r>
            <w:r w:rsidR="00835E4E" w:rsidRPr="00041F3B">
              <w:rPr>
                <w:rFonts w:ascii="Book Antiqua" w:eastAsia="宋体" w:hAnsi="Book Antiqua" w:cs="Arial" w:hint="eastAsia"/>
                <w:lang w:eastAsia="zh-CN"/>
              </w:rPr>
              <w:t>,</w:t>
            </w:r>
          </w:p>
          <w:p w14:paraId="1C0D3EDB" w14:textId="6BC3E7C2" w:rsidR="00F86B10" w:rsidRPr="00041F3B" w:rsidRDefault="00F86B10" w:rsidP="00875B74">
            <w:pPr>
              <w:spacing w:line="360" w:lineRule="auto"/>
              <w:jc w:val="both"/>
              <w:rPr>
                <w:rFonts w:ascii="Book Antiqua" w:hAnsi="Book Antiqua" w:cs="Arial"/>
              </w:rPr>
            </w:pPr>
            <w:r w:rsidRPr="00041F3B">
              <w:rPr>
                <w:rFonts w:ascii="Book Antiqua" w:hAnsi="Book Antiqua" w:cs="Arial"/>
              </w:rPr>
              <w:t>2008</w:t>
            </w:r>
          </w:p>
        </w:tc>
        <w:tc>
          <w:tcPr>
            <w:tcW w:w="1275" w:type="dxa"/>
          </w:tcPr>
          <w:p w14:paraId="5F9CEFBF" w14:textId="77777777" w:rsidR="00F86B10" w:rsidRPr="00041F3B" w:rsidRDefault="00AA452F" w:rsidP="00FF7EA7">
            <w:pPr>
              <w:spacing w:line="360" w:lineRule="auto"/>
              <w:jc w:val="both"/>
              <w:rPr>
                <w:rFonts w:ascii="Book Antiqua" w:hAnsi="Book Antiqua" w:cs="Arial"/>
              </w:rPr>
            </w:pPr>
            <w:r w:rsidRPr="00041F3B">
              <w:rPr>
                <w:rFonts w:ascii="Book Antiqua" w:hAnsi="Book Antiqua" w:cs="Arial"/>
              </w:rPr>
              <w:t>Philips</w:t>
            </w:r>
          </w:p>
          <w:p w14:paraId="4331281B" w14:textId="64EEAEE4" w:rsidR="00AA452F" w:rsidRPr="00041F3B" w:rsidRDefault="00AA452F" w:rsidP="00FF7EA7">
            <w:pPr>
              <w:spacing w:line="360" w:lineRule="auto"/>
              <w:jc w:val="both"/>
              <w:rPr>
                <w:rFonts w:ascii="Book Antiqua" w:hAnsi="Book Antiqua" w:cs="Arial"/>
              </w:rPr>
            </w:pPr>
            <w:r w:rsidRPr="00041F3B">
              <w:rPr>
                <w:rFonts w:ascii="Book Antiqua" w:hAnsi="Book Antiqua" w:cs="Arial"/>
              </w:rPr>
              <w:t>Intera</w:t>
            </w:r>
          </w:p>
        </w:tc>
        <w:tc>
          <w:tcPr>
            <w:tcW w:w="1134" w:type="dxa"/>
          </w:tcPr>
          <w:p w14:paraId="4FDC77C3" w14:textId="55D636D9" w:rsidR="00F86B10"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57EB5984" w14:textId="66C241B6" w:rsidR="00F86B10" w:rsidRPr="00041F3B" w:rsidRDefault="0083621E" w:rsidP="00FF7EA7">
            <w:pPr>
              <w:spacing w:line="360" w:lineRule="auto"/>
              <w:jc w:val="both"/>
              <w:rPr>
                <w:rFonts w:ascii="Book Antiqua" w:hAnsi="Book Antiqua" w:cs="Arial"/>
              </w:rPr>
            </w:pPr>
            <w:r w:rsidRPr="00041F3B">
              <w:rPr>
                <w:rFonts w:ascii="Book Antiqua" w:hAnsi="Book Antiqua" w:cs="Arial"/>
              </w:rPr>
              <w:t>SS SE EPI</w:t>
            </w:r>
          </w:p>
        </w:tc>
        <w:tc>
          <w:tcPr>
            <w:tcW w:w="1275" w:type="dxa"/>
          </w:tcPr>
          <w:p w14:paraId="7AD60972" w14:textId="10BC9D8E" w:rsidR="00F86B10" w:rsidRPr="00041F3B" w:rsidRDefault="00125293" w:rsidP="00FF7EA7">
            <w:pPr>
              <w:spacing w:line="360" w:lineRule="auto"/>
              <w:jc w:val="both"/>
              <w:rPr>
                <w:rFonts w:ascii="Book Antiqua" w:hAnsi="Book Antiqua" w:cs="Arial"/>
              </w:rPr>
            </w:pPr>
            <w:r w:rsidRPr="00041F3B">
              <w:rPr>
                <w:rFonts w:ascii="Book Antiqua" w:hAnsi="Book Antiqua" w:cs="Arial"/>
              </w:rPr>
              <w:t>6238/90</w:t>
            </w:r>
          </w:p>
        </w:tc>
        <w:tc>
          <w:tcPr>
            <w:tcW w:w="2979" w:type="dxa"/>
          </w:tcPr>
          <w:p w14:paraId="00355B38" w14:textId="51EA456B" w:rsidR="00F86B10" w:rsidRPr="00041F3B" w:rsidRDefault="00D64F95" w:rsidP="00FF7EA7">
            <w:pPr>
              <w:spacing w:line="360" w:lineRule="auto"/>
              <w:jc w:val="both"/>
              <w:rPr>
                <w:rFonts w:ascii="Book Antiqua" w:hAnsi="Book Antiqua" w:cs="Arial"/>
              </w:rPr>
            </w:pPr>
            <w:r w:rsidRPr="00041F3B">
              <w:rPr>
                <w:rFonts w:ascii="Book Antiqua" w:hAnsi="Book Antiqua" w:cs="Arial"/>
              </w:rPr>
              <w:t>27</w:t>
            </w:r>
          </w:p>
        </w:tc>
        <w:tc>
          <w:tcPr>
            <w:tcW w:w="1984" w:type="dxa"/>
          </w:tcPr>
          <w:p w14:paraId="19F9301D" w14:textId="024AC8BD" w:rsidR="00F86B10" w:rsidRPr="00041F3B" w:rsidRDefault="00D948F7" w:rsidP="00FF7EA7">
            <w:pPr>
              <w:spacing w:line="360" w:lineRule="auto"/>
              <w:jc w:val="both"/>
              <w:rPr>
                <w:rFonts w:ascii="Book Antiqua" w:hAnsi="Book Antiqua" w:cs="Arial"/>
              </w:rPr>
            </w:pPr>
            <w:r w:rsidRPr="00041F3B">
              <w:rPr>
                <w:rFonts w:ascii="Book Antiqua" w:hAnsi="Book Antiqua" w:cs="Arial"/>
              </w:rPr>
              <w:t>0, 200, 400, 600, 800</w:t>
            </w:r>
          </w:p>
        </w:tc>
        <w:tc>
          <w:tcPr>
            <w:tcW w:w="1983" w:type="dxa"/>
          </w:tcPr>
          <w:p w14:paraId="07B787EE" w14:textId="0A7F05AE" w:rsidR="00F86B10" w:rsidRPr="00041F3B" w:rsidRDefault="00D64F95" w:rsidP="00FF7EA7">
            <w:pPr>
              <w:spacing w:line="360" w:lineRule="auto"/>
              <w:jc w:val="both"/>
              <w:rPr>
                <w:rFonts w:ascii="Book Antiqua" w:hAnsi="Book Antiqua" w:cs="Arial"/>
              </w:rPr>
            </w:pPr>
            <w:r w:rsidRPr="00041F3B">
              <w:rPr>
                <w:rFonts w:ascii="Book Antiqua" w:hAnsi="Book Antiqua" w:cs="Arial"/>
              </w:rPr>
              <w:t>1.96</w:t>
            </w:r>
            <w:r w:rsidR="00F804ED" w:rsidRPr="00041F3B">
              <w:rPr>
                <w:rFonts w:ascii="Book Antiqua" w:eastAsia="宋体" w:hAnsi="Book Antiqua" w:cs="Arial" w:hint="eastAsia"/>
                <w:lang w:eastAsia="zh-CN"/>
              </w:rPr>
              <w:t xml:space="preserve"> </w:t>
            </w:r>
            <w:r w:rsidRPr="00041F3B">
              <w:rPr>
                <w:rFonts w:ascii="Book Antiqua" w:hAnsi="Book Antiqua" w:cs="Arial"/>
              </w:rPr>
              <w:t>(0.21)</w:t>
            </w:r>
          </w:p>
        </w:tc>
      </w:tr>
      <w:tr w:rsidR="00041F3B" w:rsidRPr="00041F3B" w14:paraId="1BA53511" w14:textId="77777777" w:rsidTr="003D4A2C">
        <w:tc>
          <w:tcPr>
            <w:tcW w:w="1668" w:type="dxa"/>
          </w:tcPr>
          <w:p w14:paraId="2BF1890C" w14:textId="5BCE8856" w:rsidR="00156D23" w:rsidRPr="00041F3B" w:rsidRDefault="00156D23" w:rsidP="00FF7EA7">
            <w:pPr>
              <w:spacing w:line="360" w:lineRule="auto"/>
              <w:jc w:val="both"/>
              <w:rPr>
                <w:rFonts w:ascii="Book Antiqua" w:hAnsi="Book Antiqua" w:cs="Arial"/>
              </w:rPr>
            </w:pPr>
            <w:r w:rsidRPr="00041F3B">
              <w:rPr>
                <w:rFonts w:ascii="Book Antiqua" w:hAnsi="Book Antiqua" w:cs="Arial"/>
              </w:rPr>
              <w:t>Kim</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[119]</w:t>
            </w:r>
            <w:r w:rsidR="00835E4E" w:rsidRPr="00041F3B">
              <w:rPr>
                <w:rFonts w:ascii="Book Antiqua" w:eastAsia="宋体" w:hAnsi="Book Antiqua" w:cs="Arial" w:hint="eastAsia"/>
                <w:lang w:eastAsia="zh-CN"/>
              </w:rPr>
              <w:t>,</w:t>
            </w:r>
          </w:p>
          <w:p w14:paraId="65E30BCA" w14:textId="5CFB6AC7" w:rsidR="00156D23" w:rsidRPr="00041F3B" w:rsidRDefault="00156D23" w:rsidP="00875B74">
            <w:pPr>
              <w:spacing w:line="360" w:lineRule="auto"/>
              <w:jc w:val="both"/>
              <w:rPr>
                <w:rFonts w:ascii="Book Antiqua" w:hAnsi="Book Antiqua" w:cs="Arial"/>
              </w:rPr>
            </w:pPr>
            <w:r w:rsidRPr="00041F3B">
              <w:rPr>
                <w:rFonts w:ascii="Book Antiqua" w:hAnsi="Book Antiqua" w:cs="Arial"/>
              </w:rPr>
              <w:t>2009</w:t>
            </w:r>
          </w:p>
        </w:tc>
        <w:tc>
          <w:tcPr>
            <w:tcW w:w="1275" w:type="dxa"/>
          </w:tcPr>
          <w:p w14:paraId="7B9A95F5" w14:textId="77777777" w:rsidR="00156D23" w:rsidRPr="00041F3B" w:rsidRDefault="00280438" w:rsidP="00FF7EA7">
            <w:pPr>
              <w:spacing w:line="360" w:lineRule="auto"/>
              <w:jc w:val="both"/>
              <w:rPr>
                <w:rFonts w:ascii="Book Antiqua" w:hAnsi="Book Antiqua" w:cs="Arial"/>
              </w:rPr>
            </w:pPr>
            <w:r w:rsidRPr="00041F3B">
              <w:rPr>
                <w:rFonts w:ascii="Book Antiqua" w:hAnsi="Book Antiqua" w:cs="Arial"/>
              </w:rPr>
              <w:t>GE</w:t>
            </w:r>
          </w:p>
          <w:p w14:paraId="52483F31" w14:textId="326C7512" w:rsidR="00280438" w:rsidRPr="00041F3B" w:rsidRDefault="00280438"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38AD097A" w14:textId="160309B6" w:rsidR="00156D23"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61515C85" w14:textId="059FACE2" w:rsidR="00156D23" w:rsidRPr="00041F3B" w:rsidRDefault="00C41647" w:rsidP="00FF7EA7">
            <w:pPr>
              <w:spacing w:line="360" w:lineRule="auto"/>
              <w:jc w:val="both"/>
              <w:rPr>
                <w:rFonts w:ascii="Book Antiqua" w:hAnsi="Book Antiqua" w:cs="Arial"/>
              </w:rPr>
            </w:pPr>
            <w:r w:rsidRPr="00041F3B">
              <w:rPr>
                <w:rFonts w:ascii="Book Antiqua" w:hAnsi="Book Antiqua" w:cs="Arial"/>
              </w:rPr>
              <w:t>SS SE EPI</w:t>
            </w:r>
          </w:p>
        </w:tc>
        <w:tc>
          <w:tcPr>
            <w:tcW w:w="1275" w:type="dxa"/>
          </w:tcPr>
          <w:p w14:paraId="095733EF" w14:textId="59B8002A" w:rsidR="00156D23" w:rsidRPr="00041F3B" w:rsidRDefault="00C41647" w:rsidP="00FF7EA7">
            <w:pPr>
              <w:spacing w:line="360" w:lineRule="auto"/>
              <w:jc w:val="both"/>
              <w:rPr>
                <w:rFonts w:ascii="Book Antiqua" w:hAnsi="Book Antiqua" w:cs="Arial"/>
              </w:rPr>
            </w:pPr>
            <w:r w:rsidRPr="00041F3B">
              <w:rPr>
                <w:rFonts w:ascii="Book Antiqua" w:hAnsi="Book Antiqua" w:cs="Arial"/>
              </w:rPr>
              <w:t>6000/75</w:t>
            </w:r>
          </w:p>
        </w:tc>
        <w:tc>
          <w:tcPr>
            <w:tcW w:w="2979" w:type="dxa"/>
          </w:tcPr>
          <w:p w14:paraId="71701497" w14:textId="2C0F818F" w:rsidR="00156D23" w:rsidRPr="00041F3B" w:rsidRDefault="00C91FAD" w:rsidP="00FF7EA7">
            <w:pPr>
              <w:spacing w:line="360" w:lineRule="auto"/>
              <w:jc w:val="both"/>
              <w:rPr>
                <w:rFonts w:ascii="Book Antiqua" w:hAnsi="Book Antiqua" w:cs="Arial"/>
              </w:rPr>
            </w:pPr>
            <w:r w:rsidRPr="00041F3B">
              <w:rPr>
                <w:rFonts w:ascii="Book Antiqua" w:hAnsi="Book Antiqua" w:cs="Arial"/>
              </w:rPr>
              <w:t>67</w:t>
            </w:r>
            <w:r w:rsidR="00A813D8" w:rsidRPr="00041F3B">
              <w:rPr>
                <w:rFonts w:ascii="Book Antiqua" w:hAnsi="Book Antiqua" w:cs="Arial"/>
              </w:rPr>
              <w:t>/</w:t>
            </w:r>
            <w:r w:rsidRPr="00041F3B">
              <w:rPr>
                <w:rFonts w:ascii="Book Antiqua" w:hAnsi="Book Antiqua" w:cs="Arial"/>
              </w:rPr>
              <w:t>54</w:t>
            </w:r>
          </w:p>
        </w:tc>
        <w:tc>
          <w:tcPr>
            <w:tcW w:w="1984" w:type="dxa"/>
          </w:tcPr>
          <w:p w14:paraId="73D2CA9B" w14:textId="5B05B939" w:rsidR="00156D23" w:rsidRPr="00041F3B" w:rsidRDefault="00C41647"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78B38FEB" w14:textId="1570ED42" w:rsidR="00156D23" w:rsidRPr="00041F3B" w:rsidRDefault="007333C2" w:rsidP="00FF7EA7">
            <w:pPr>
              <w:spacing w:line="360" w:lineRule="auto"/>
              <w:jc w:val="both"/>
              <w:rPr>
                <w:rFonts w:ascii="Book Antiqua" w:hAnsi="Book Antiqua" w:cs="Arial"/>
              </w:rPr>
            </w:pPr>
            <w:r w:rsidRPr="00041F3B">
              <w:rPr>
                <w:rFonts w:ascii="Book Antiqua" w:hAnsi="Book Antiqua" w:cs="Arial"/>
              </w:rPr>
              <w:t>1.59</w:t>
            </w:r>
            <w:r w:rsidR="00F804ED" w:rsidRPr="00041F3B">
              <w:rPr>
                <w:rFonts w:ascii="Book Antiqua" w:eastAsia="宋体" w:hAnsi="Book Antiqua" w:cs="Arial" w:hint="eastAsia"/>
                <w:lang w:eastAsia="zh-CN"/>
              </w:rPr>
              <w:t xml:space="preserve"> </w:t>
            </w:r>
            <w:r w:rsidRPr="00041F3B">
              <w:rPr>
                <w:rFonts w:ascii="Book Antiqua" w:hAnsi="Book Antiqua" w:cs="Arial"/>
              </w:rPr>
              <w:t>(0.27)</w:t>
            </w:r>
          </w:p>
        </w:tc>
      </w:tr>
      <w:tr w:rsidR="00041F3B" w:rsidRPr="00041F3B" w14:paraId="07BDC13C" w14:textId="77777777" w:rsidTr="003D4A2C">
        <w:tc>
          <w:tcPr>
            <w:tcW w:w="1668" w:type="dxa"/>
          </w:tcPr>
          <w:p w14:paraId="15AACE80" w14:textId="6BA1152B" w:rsidR="00961525" w:rsidRPr="00041F3B" w:rsidRDefault="00961525" w:rsidP="00FF7EA7">
            <w:pPr>
              <w:spacing w:line="360" w:lineRule="auto"/>
              <w:jc w:val="both"/>
              <w:rPr>
                <w:rFonts w:ascii="Book Antiqua" w:hAnsi="Book Antiqua" w:cs="Arial"/>
              </w:rPr>
            </w:pPr>
            <w:r w:rsidRPr="00041F3B">
              <w:rPr>
                <w:rFonts w:ascii="Book Antiqua" w:hAnsi="Book Antiqua" w:cs="Arial"/>
              </w:rPr>
              <w:t>Baron</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[114]</w:t>
            </w:r>
            <w:r w:rsidR="00835E4E" w:rsidRPr="00041F3B">
              <w:rPr>
                <w:rFonts w:ascii="Book Antiqua" w:eastAsia="宋体" w:hAnsi="Book Antiqua" w:cs="Arial" w:hint="eastAsia"/>
                <w:lang w:eastAsia="zh-CN"/>
              </w:rPr>
              <w:t>,</w:t>
            </w:r>
          </w:p>
          <w:p w14:paraId="2D648080" w14:textId="51970815" w:rsidR="00961525" w:rsidRPr="00041F3B" w:rsidRDefault="00961525" w:rsidP="00875B74">
            <w:pPr>
              <w:spacing w:line="360" w:lineRule="auto"/>
              <w:jc w:val="both"/>
              <w:rPr>
                <w:rFonts w:ascii="Book Antiqua" w:hAnsi="Book Antiqua" w:cs="Arial"/>
              </w:rPr>
            </w:pPr>
            <w:r w:rsidRPr="00041F3B">
              <w:rPr>
                <w:rFonts w:ascii="Book Antiqua" w:hAnsi="Book Antiqua" w:cs="Arial"/>
              </w:rPr>
              <w:t>2010</w:t>
            </w:r>
          </w:p>
        </w:tc>
        <w:tc>
          <w:tcPr>
            <w:tcW w:w="1275" w:type="dxa"/>
          </w:tcPr>
          <w:p w14:paraId="235C78EA" w14:textId="77777777" w:rsidR="00961525" w:rsidRPr="00041F3B" w:rsidRDefault="00C731DB" w:rsidP="00FF7EA7">
            <w:pPr>
              <w:spacing w:line="360" w:lineRule="auto"/>
              <w:jc w:val="both"/>
              <w:rPr>
                <w:rFonts w:ascii="Book Antiqua" w:hAnsi="Book Antiqua" w:cs="Arial"/>
              </w:rPr>
            </w:pPr>
            <w:r w:rsidRPr="00041F3B">
              <w:rPr>
                <w:rFonts w:ascii="Book Antiqua" w:hAnsi="Book Antiqua" w:cs="Arial"/>
              </w:rPr>
              <w:t>Siemens</w:t>
            </w:r>
          </w:p>
          <w:p w14:paraId="03A27BFB" w14:textId="26C6048D" w:rsidR="00C731DB" w:rsidRPr="00041F3B" w:rsidRDefault="00C731DB" w:rsidP="00FF7EA7">
            <w:pPr>
              <w:spacing w:line="360" w:lineRule="auto"/>
              <w:jc w:val="both"/>
              <w:rPr>
                <w:rFonts w:ascii="Book Antiqua" w:hAnsi="Book Antiqua" w:cs="Arial"/>
              </w:rPr>
            </w:pPr>
            <w:r w:rsidRPr="00041F3B">
              <w:rPr>
                <w:rFonts w:ascii="Book Antiqua" w:hAnsi="Book Antiqua" w:cs="Arial"/>
              </w:rPr>
              <w:t>Avanto</w:t>
            </w:r>
          </w:p>
        </w:tc>
        <w:tc>
          <w:tcPr>
            <w:tcW w:w="1134" w:type="dxa"/>
          </w:tcPr>
          <w:p w14:paraId="0B7AF89F" w14:textId="0D984DA8" w:rsidR="00961525"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1261EDCB" w14:textId="77777777" w:rsidR="00EE29D3" w:rsidRPr="00041F3B" w:rsidRDefault="005C5C09" w:rsidP="00FF7EA7">
            <w:pPr>
              <w:spacing w:line="360" w:lineRule="auto"/>
              <w:jc w:val="both"/>
              <w:rPr>
                <w:rFonts w:ascii="Book Antiqua" w:hAnsi="Book Antiqua" w:cs="Arial"/>
              </w:rPr>
            </w:pPr>
            <w:r w:rsidRPr="00041F3B">
              <w:rPr>
                <w:rFonts w:ascii="Book Antiqua" w:hAnsi="Book Antiqua" w:cs="Arial"/>
              </w:rPr>
              <w:t>SS SE EPI</w:t>
            </w:r>
            <w:r w:rsidR="00AF7270" w:rsidRPr="00041F3B">
              <w:rPr>
                <w:rFonts w:ascii="Book Antiqua" w:hAnsi="Book Antiqua" w:cs="Arial"/>
              </w:rPr>
              <w:t xml:space="preserve">, </w:t>
            </w:r>
          </w:p>
          <w:p w14:paraId="636D6DF8" w14:textId="7820AB9E" w:rsidR="006D56DD" w:rsidRPr="00041F3B" w:rsidRDefault="006D56DD" w:rsidP="00FF7EA7">
            <w:pPr>
              <w:pStyle w:val="ListParagraph"/>
              <w:numPr>
                <w:ilvl w:val="0"/>
                <w:numId w:val="79"/>
              </w:numPr>
              <w:spacing w:line="360" w:lineRule="auto"/>
              <w:ind w:left="0" w:firstLine="0"/>
              <w:jc w:val="both"/>
              <w:rPr>
                <w:rFonts w:ascii="Book Antiqua" w:hAnsi="Book Antiqua" w:cs="Arial"/>
              </w:rPr>
            </w:pPr>
            <w:r w:rsidRPr="00041F3B">
              <w:rPr>
                <w:rFonts w:ascii="Book Antiqua" w:hAnsi="Book Antiqua" w:cs="Arial"/>
              </w:rPr>
              <w:t>FS</w:t>
            </w:r>
          </w:p>
          <w:p w14:paraId="0DBB23C0" w14:textId="77777777" w:rsidR="00EC7F0F" w:rsidRPr="00041F3B" w:rsidRDefault="00EE29D3" w:rsidP="00FF7EA7">
            <w:pPr>
              <w:pStyle w:val="ListParagraph"/>
              <w:numPr>
                <w:ilvl w:val="0"/>
                <w:numId w:val="79"/>
              </w:numPr>
              <w:spacing w:line="360" w:lineRule="auto"/>
              <w:ind w:left="0" w:firstLine="0"/>
              <w:jc w:val="both"/>
              <w:rPr>
                <w:rFonts w:ascii="Book Antiqua" w:hAnsi="Book Antiqua" w:cs="Arial"/>
              </w:rPr>
            </w:pPr>
            <w:r w:rsidRPr="00041F3B">
              <w:rPr>
                <w:rFonts w:ascii="Book Antiqua" w:hAnsi="Book Antiqua" w:cs="Arial"/>
              </w:rPr>
              <w:t>STIR</w:t>
            </w:r>
          </w:p>
          <w:p w14:paraId="2A9EB568" w14:textId="77777777" w:rsidR="00EC7F0F" w:rsidRPr="00041F3B" w:rsidRDefault="00AF7270" w:rsidP="00FF7EA7">
            <w:pPr>
              <w:pStyle w:val="ListParagraph"/>
              <w:numPr>
                <w:ilvl w:val="0"/>
                <w:numId w:val="79"/>
              </w:numPr>
              <w:spacing w:line="360" w:lineRule="auto"/>
              <w:ind w:left="0" w:firstLine="0"/>
              <w:jc w:val="both"/>
              <w:rPr>
                <w:rFonts w:ascii="Book Antiqua" w:hAnsi="Book Antiqua" w:cs="Arial"/>
              </w:rPr>
            </w:pPr>
            <w:r w:rsidRPr="00041F3B">
              <w:rPr>
                <w:rFonts w:ascii="Book Antiqua" w:hAnsi="Book Antiqua" w:cs="Arial"/>
              </w:rPr>
              <w:t>SPAIR</w:t>
            </w:r>
          </w:p>
          <w:p w14:paraId="07A0943A" w14:textId="46AD1AFD" w:rsidR="009E42E8" w:rsidRPr="00041F3B" w:rsidRDefault="00B06378" w:rsidP="00FF7EA7">
            <w:pPr>
              <w:pStyle w:val="ListParagraph"/>
              <w:numPr>
                <w:ilvl w:val="0"/>
                <w:numId w:val="79"/>
              </w:numPr>
              <w:spacing w:line="360" w:lineRule="auto"/>
              <w:ind w:left="0" w:firstLine="0"/>
              <w:jc w:val="both"/>
              <w:rPr>
                <w:rFonts w:ascii="Book Antiqua" w:hAnsi="Book Antiqua" w:cs="Arial"/>
              </w:rPr>
            </w:pPr>
            <w:r w:rsidRPr="00041F3B">
              <w:rPr>
                <w:rFonts w:ascii="Book Antiqua" w:hAnsi="Book Antiqua" w:cs="Arial"/>
              </w:rPr>
              <w:t>Water</w:t>
            </w:r>
            <w:r w:rsidR="009E42E8" w:rsidRPr="00041F3B">
              <w:rPr>
                <w:rFonts w:ascii="Book Antiqua" w:hAnsi="Book Antiqua" w:cs="Arial"/>
              </w:rPr>
              <w:t>Excitation</w:t>
            </w:r>
          </w:p>
        </w:tc>
        <w:tc>
          <w:tcPr>
            <w:tcW w:w="1275" w:type="dxa"/>
          </w:tcPr>
          <w:p w14:paraId="36632BD8" w14:textId="7B10D484" w:rsidR="00961525" w:rsidRPr="00041F3B" w:rsidRDefault="0092568F" w:rsidP="00FF7EA7">
            <w:pPr>
              <w:spacing w:line="360" w:lineRule="auto"/>
              <w:jc w:val="both"/>
              <w:rPr>
                <w:rFonts w:ascii="Book Antiqua" w:hAnsi="Book Antiqua" w:cs="Arial"/>
              </w:rPr>
            </w:pPr>
            <w:r w:rsidRPr="00041F3B">
              <w:rPr>
                <w:rFonts w:ascii="Book Antiqua" w:hAnsi="Book Antiqua" w:cs="Arial"/>
              </w:rPr>
              <w:t>3000/93</w:t>
            </w:r>
          </w:p>
        </w:tc>
        <w:tc>
          <w:tcPr>
            <w:tcW w:w="2979" w:type="dxa"/>
          </w:tcPr>
          <w:p w14:paraId="1595CED8" w14:textId="557E3778" w:rsidR="00961525" w:rsidRPr="00041F3B" w:rsidRDefault="00C731DB" w:rsidP="00FF7EA7">
            <w:pPr>
              <w:spacing w:line="360" w:lineRule="auto"/>
              <w:jc w:val="both"/>
              <w:rPr>
                <w:rFonts w:ascii="Book Antiqua" w:hAnsi="Book Antiqua" w:cs="Arial"/>
              </w:rPr>
            </w:pPr>
            <w:r w:rsidRPr="00041F3B">
              <w:rPr>
                <w:rFonts w:ascii="Book Antiqua" w:hAnsi="Book Antiqua" w:cs="Arial"/>
              </w:rPr>
              <w:t>7</w:t>
            </w:r>
            <w:r w:rsidR="00A813D8" w:rsidRPr="00041F3B">
              <w:rPr>
                <w:rFonts w:ascii="Book Antiqua" w:hAnsi="Book Antiqua" w:cs="Arial"/>
              </w:rPr>
              <w:t>/</w:t>
            </w:r>
            <w:r w:rsidR="004A1B1B" w:rsidRPr="00041F3B">
              <w:rPr>
                <w:rFonts w:ascii="Book Antiqua" w:hAnsi="Book Antiqua" w:cs="Arial"/>
              </w:rPr>
              <w:t>26.6</w:t>
            </w:r>
          </w:p>
        </w:tc>
        <w:tc>
          <w:tcPr>
            <w:tcW w:w="1984" w:type="dxa"/>
          </w:tcPr>
          <w:p w14:paraId="2F2CF1FC" w14:textId="0724A346" w:rsidR="00961525" w:rsidRPr="00041F3B" w:rsidRDefault="00AF7270" w:rsidP="00FF7EA7">
            <w:pPr>
              <w:spacing w:line="360" w:lineRule="auto"/>
              <w:jc w:val="both"/>
              <w:rPr>
                <w:rFonts w:ascii="Book Antiqua" w:hAnsi="Book Antiqua" w:cs="Arial"/>
              </w:rPr>
            </w:pPr>
            <w:r w:rsidRPr="00041F3B">
              <w:rPr>
                <w:rFonts w:ascii="Book Antiqua" w:hAnsi="Book Antiqua" w:cs="Arial"/>
              </w:rPr>
              <w:t>0, 20, 40, 60, 80, 100, 150, 200, 300, 400, 500, 600</w:t>
            </w:r>
          </w:p>
        </w:tc>
        <w:tc>
          <w:tcPr>
            <w:tcW w:w="1983" w:type="dxa"/>
          </w:tcPr>
          <w:p w14:paraId="6A864A3E" w14:textId="77777777" w:rsidR="00961525" w:rsidRPr="00041F3B" w:rsidRDefault="006D56DD" w:rsidP="00FF7EA7">
            <w:pPr>
              <w:pStyle w:val="ListParagraph"/>
              <w:numPr>
                <w:ilvl w:val="0"/>
                <w:numId w:val="80"/>
              </w:numPr>
              <w:spacing w:line="360" w:lineRule="auto"/>
              <w:ind w:left="0" w:firstLine="0"/>
              <w:jc w:val="both"/>
              <w:rPr>
                <w:rFonts w:ascii="Book Antiqua" w:hAnsi="Book Antiqua" w:cs="Arial"/>
              </w:rPr>
            </w:pPr>
            <w:r w:rsidRPr="00041F3B">
              <w:rPr>
                <w:rFonts w:ascii="Book Antiqua" w:hAnsi="Book Antiqua" w:cs="Arial"/>
              </w:rPr>
              <w:t>1.99</w:t>
            </w:r>
          </w:p>
          <w:p w14:paraId="3CDB2BC1" w14:textId="77777777" w:rsidR="006D56DD" w:rsidRPr="00041F3B" w:rsidRDefault="006D56DD" w:rsidP="00FF7EA7">
            <w:pPr>
              <w:pStyle w:val="ListParagraph"/>
              <w:numPr>
                <w:ilvl w:val="0"/>
                <w:numId w:val="80"/>
              </w:numPr>
              <w:spacing w:line="360" w:lineRule="auto"/>
              <w:ind w:left="0" w:firstLine="0"/>
              <w:jc w:val="both"/>
              <w:rPr>
                <w:rFonts w:ascii="Book Antiqua" w:hAnsi="Book Antiqua" w:cs="Arial"/>
              </w:rPr>
            </w:pPr>
            <w:r w:rsidRPr="00041F3B">
              <w:rPr>
                <w:rFonts w:ascii="Book Antiqua" w:hAnsi="Book Antiqua" w:cs="Arial"/>
              </w:rPr>
              <w:t>2.02</w:t>
            </w:r>
          </w:p>
          <w:p w14:paraId="55229C55" w14:textId="77777777" w:rsidR="006D56DD" w:rsidRPr="00041F3B" w:rsidRDefault="006D56DD" w:rsidP="00FF7EA7">
            <w:pPr>
              <w:pStyle w:val="ListParagraph"/>
              <w:numPr>
                <w:ilvl w:val="0"/>
                <w:numId w:val="80"/>
              </w:numPr>
              <w:spacing w:line="360" w:lineRule="auto"/>
              <w:ind w:left="0" w:firstLine="0"/>
              <w:jc w:val="both"/>
              <w:rPr>
                <w:rFonts w:ascii="Book Antiqua" w:hAnsi="Book Antiqua" w:cs="Arial"/>
              </w:rPr>
            </w:pPr>
            <w:r w:rsidRPr="00041F3B">
              <w:rPr>
                <w:rFonts w:ascii="Book Antiqua" w:hAnsi="Book Antiqua" w:cs="Arial"/>
              </w:rPr>
              <w:t>2.03</w:t>
            </w:r>
          </w:p>
          <w:p w14:paraId="17063952" w14:textId="77777777" w:rsidR="006D56DD" w:rsidRPr="00041F3B" w:rsidRDefault="006D56DD" w:rsidP="00FF7EA7">
            <w:pPr>
              <w:pStyle w:val="ListParagraph"/>
              <w:numPr>
                <w:ilvl w:val="0"/>
                <w:numId w:val="80"/>
              </w:numPr>
              <w:spacing w:line="360" w:lineRule="auto"/>
              <w:ind w:left="0" w:firstLine="0"/>
              <w:jc w:val="both"/>
              <w:rPr>
                <w:rFonts w:ascii="Book Antiqua" w:hAnsi="Book Antiqua" w:cs="Arial"/>
              </w:rPr>
            </w:pPr>
            <w:r w:rsidRPr="00041F3B">
              <w:rPr>
                <w:rFonts w:ascii="Book Antiqua" w:hAnsi="Book Antiqua" w:cs="Arial"/>
              </w:rPr>
              <w:t>2.06</w:t>
            </w:r>
          </w:p>
          <w:p w14:paraId="6A4C2F41" w14:textId="384C5ED5" w:rsidR="00EB7790" w:rsidRPr="00041F3B" w:rsidRDefault="00EB7790" w:rsidP="00FF7EA7">
            <w:pPr>
              <w:spacing w:line="360" w:lineRule="auto"/>
              <w:jc w:val="both"/>
              <w:rPr>
                <w:rFonts w:ascii="Book Antiqua" w:hAnsi="Book Antiqua" w:cs="Arial"/>
              </w:rPr>
            </w:pPr>
            <w:r w:rsidRPr="00041F3B">
              <w:rPr>
                <w:rFonts w:ascii="Book Antiqua" w:hAnsi="Book Antiqua" w:cs="Arial"/>
              </w:rPr>
              <w:t>overall 2.03</w:t>
            </w:r>
            <w:r w:rsidR="00F804ED" w:rsidRPr="00041F3B">
              <w:rPr>
                <w:rFonts w:ascii="Book Antiqua" w:eastAsia="宋体" w:hAnsi="Book Antiqua" w:cs="Arial" w:hint="eastAsia"/>
                <w:lang w:eastAsia="zh-CN"/>
              </w:rPr>
              <w:t xml:space="preserve"> </w:t>
            </w:r>
            <w:r w:rsidRPr="00041F3B">
              <w:rPr>
                <w:rFonts w:ascii="Book Antiqua" w:hAnsi="Book Antiqua" w:cs="Arial"/>
              </w:rPr>
              <w:t>(0.03)</w:t>
            </w:r>
          </w:p>
        </w:tc>
      </w:tr>
      <w:tr w:rsidR="00041F3B" w:rsidRPr="00041F3B" w14:paraId="2D0AF94A" w14:textId="77777777" w:rsidTr="003D4A2C">
        <w:tc>
          <w:tcPr>
            <w:tcW w:w="1668" w:type="dxa"/>
          </w:tcPr>
          <w:p w14:paraId="190A52FE" w14:textId="3E381759" w:rsidR="0000043B" w:rsidRPr="00041F3B" w:rsidRDefault="0000043B" w:rsidP="00FF7EA7">
            <w:pPr>
              <w:spacing w:line="360" w:lineRule="auto"/>
              <w:jc w:val="both"/>
              <w:rPr>
                <w:rFonts w:ascii="Book Antiqua" w:hAnsi="Book Antiqua" w:cs="Arial"/>
              </w:rPr>
            </w:pPr>
            <w:r w:rsidRPr="00041F3B">
              <w:rPr>
                <w:rFonts w:ascii="Book Antiqua" w:hAnsi="Book Antiqua" w:cs="Arial"/>
              </w:rPr>
              <w:t>Partridge</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[144]</w:t>
            </w:r>
            <w:r w:rsidR="00835E4E" w:rsidRPr="00041F3B">
              <w:rPr>
                <w:rFonts w:ascii="Book Antiqua" w:eastAsia="宋体" w:hAnsi="Book Antiqua" w:cs="Arial" w:hint="eastAsia"/>
                <w:lang w:eastAsia="zh-CN"/>
              </w:rPr>
              <w:t>,</w:t>
            </w:r>
          </w:p>
          <w:p w14:paraId="064B5204" w14:textId="18090316" w:rsidR="0000043B" w:rsidRPr="00041F3B" w:rsidRDefault="0000043B" w:rsidP="00875B74">
            <w:pPr>
              <w:spacing w:line="360" w:lineRule="auto"/>
              <w:jc w:val="both"/>
              <w:rPr>
                <w:rFonts w:ascii="Book Antiqua" w:hAnsi="Book Antiqua" w:cs="Arial"/>
              </w:rPr>
            </w:pPr>
            <w:r w:rsidRPr="00041F3B">
              <w:rPr>
                <w:rFonts w:ascii="Book Antiqua" w:hAnsi="Book Antiqua" w:cs="Arial"/>
              </w:rPr>
              <w:t>2010</w:t>
            </w:r>
          </w:p>
        </w:tc>
        <w:tc>
          <w:tcPr>
            <w:tcW w:w="1275" w:type="dxa"/>
          </w:tcPr>
          <w:p w14:paraId="3481925E" w14:textId="77777777" w:rsidR="0000043B" w:rsidRPr="00041F3B" w:rsidRDefault="00407390" w:rsidP="00FF7EA7">
            <w:pPr>
              <w:spacing w:line="360" w:lineRule="auto"/>
              <w:jc w:val="both"/>
              <w:rPr>
                <w:rFonts w:ascii="Book Antiqua" w:hAnsi="Book Antiqua" w:cs="Arial"/>
              </w:rPr>
            </w:pPr>
            <w:r w:rsidRPr="00041F3B">
              <w:rPr>
                <w:rFonts w:ascii="Book Antiqua" w:hAnsi="Book Antiqua" w:cs="Arial"/>
              </w:rPr>
              <w:t>GE</w:t>
            </w:r>
          </w:p>
          <w:p w14:paraId="12961A3B" w14:textId="3FCDE0B1" w:rsidR="00407390" w:rsidRPr="00041F3B" w:rsidRDefault="00407390"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2378F472" w14:textId="26E7E4E6" w:rsidR="0000043B" w:rsidRPr="00041F3B" w:rsidRDefault="00E07C9F" w:rsidP="00FF7EA7">
            <w:pPr>
              <w:spacing w:line="360" w:lineRule="auto"/>
              <w:jc w:val="both"/>
              <w:rPr>
                <w:rFonts w:ascii="Book Antiqua" w:hAnsi="Book Antiqua" w:cs="Arial"/>
              </w:rPr>
            </w:pPr>
            <w:r w:rsidRPr="00041F3B">
              <w:rPr>
                <w:rFonts w:ascii="Book Antiqua" w:hAnsi="Book Antiqua" w:cs="Arial"/>
              </w:rPr>
              <w:t>1.5</w:t>
            </w:r>
          </w:p>
        </w:tc>
        <w:tc>
          <w:tcPr>
            <w:tcW w:w="2127" w:type="dxa"/>
          </w:tcPr>
          <w:p w14:paraId="724676ED" w14:textId="72FE2BC8" w:rsidR="0000043B" w:rsidRPr="00041F3B" w:rsidRDefault="00B80E8A" w:rsidP="00FF7EA7">
            <w:pPr>
              <w:spacing w:line="360" w:lineRule="auto"/>
              <w:jc w:val="both"/>
              <w:rPr>
                <w:rFonts w:ascii="Book Antiqua" w:hAnsi="Book Antiqua" w:cs="Arial"/>
              </w:rPr>
            </w:pPr>
            <w:r w:rsidRPr="00041F3B">
              <w:rPr>
                <w:rFonts w:ascii="Book Antiqua" w:hAnsi="Book Antiqua" w:cs="Arial"/>
              </w:rPr>
              <w:t>SS SE EPI</w:t>
            </w:r>
          </w:p>
        </w:tc>
        <w:tc>
          <w:tcPr>
            <w:tcW w:w="1275" w:type="dxa"/>
          </w:tcPr>
          <w:p w14:paraId="144D672C" w14:textId="5D1419AC" w:rsidR="0000043B" w:rsidRPr="00041F3B" w:rsidRDefault="00B80E8A" w:rsidP="00FF7EA7">
            <w:pPr>
              <w:spacing w:line="360" w:lineRule="auto"/>
              <w:jc w:val="both"/>
              <w:rPr>
                <w:rFonts w:ascii="Book Antiqua" w:hAnsi="Book Antiqua" w:cs="Arial"/>
              </w:rPr>
            </w:pPr>
            <w:r w:rsidRPr="00041F3B">
              <w:rPr>
                <w:rFonts w:ascii="Book Antiqua" w:hAnsi="Book Antiqua" w:cs="Arial"/>
              </w:rPr>
              <w:t>7sec/71.5</w:t>
            </w:r>
          </w:p>
        </w:tc>
        <w:tc>
          <w:tcPr>
            <w:tcW w:w="2979" w:type="dxa"/>
          </w:tcPr>
          <w:p w14:paraId="787BCD3C" w14:textId="3C5BF38C" w:rsidR="0000043B" w:rsidRPr="00041F3B" w:rsidRDefault="00CF35C4" w:rsidP="00FF7EA7">
            <w:pPr>
              <w:spacing w:line="360" w:lineRule="auto"/>
              <w:jc w:val="both"/>
              <w:rPr>
                <w:rFonts w:ascii="Book Antiqua" w:hAnsi="Book Antiqua" w:cs="Arial"/>
              </w:rPr>
            </w:pPr>
            <w:r w:rsidRPr="00041F3B">
              <w:rPr>
                <w:rFonts w:ascii="Book Antiqua" w:hAnsi="Book Antiqua" w:cs="Arial"/>
              </w:rPr>
              <w:t>12</w:t>
            </w:r>
            <w:r w:rsidR="00A813D8" w:rsidRPr="00041F3B">
              <w:rPr>
                <w:rFonts w:ascii="Book Antiqua" w:hAnsi="Book Antiqua" w:cs="Arial"/>
              </w:rPr>
              <w:t>/</w:t>
            </w:r>
            <w:r w:rsidRPr="00041F3B">
              <w:rPr>
                <w:rFonts w:ascii="Book Antiqua" w:hAnsi="Book Antiqua" w:cs="Arial"/>
              </w:rPr>
              <w:t>36</w:t>
            </w:r>
            <w:r w:rsidR="00EA33B6" w:rsidRPr="00041F3B">
              <w:rPr>
                <w:rFonts w:ascii="Book Antiqua" w:eastAsia="宋体" w:hAnsi="Book Antiqua" w:cs="Arial" w:hint="eastAsia"/>
                <w:lang w:eastAsia="zh-CN"/>
              </w:rPr>
              <w:t xml:space="preserve"> </w:t>
            </w:r>
            <w:r w:rsidR="00E32DB3" w:rsidRPr="00041F3B">
              <w:rPr>
                <w:rFonts w:ascii="Book Antiqua" w:hAnsi="Book Antiqua" w:cs="Arial"/>
              </w:rPr>
              <w:t>(</w:t>
            </w:r>
            <w:r w:rsidRPr="00041F3B">
              <w:rPr>
                <w:rFonts w:ascii="Book Antiqua" w:hAnsi="Book Antiqua" w:cs="Arial"/>
              </w:rPr>
              <w:t>median</w:t>
            </w:r>
            <w:r w:rsidR="00E32DB3" w:rsidRPr="00041F3B">
              <w:rPr>
                <w:rFonts w:ascii="Book Antiqua" w:hAnsi="Book Antiqua" w:cs="Arial"/>
              </w:rPr>
              <w:t>)</w:t>
            </w:r>
          </w:p>
        </w:tc>
        <w:tc>
          <w:tcPr>
            <w:tcW w:w="1984" w:type="dxa"/>
          </w:tcPr>
          <w:p w14:paraId="407D7739" w14:textId="6F6AC87E" w:rsidR="0000043B" w:rsidRPr="00041F3B" w:rsidRDefault="0073252D" w:rsidP="00FF7EA7">
            <w:pPr>
              <w:spacing w:line="360" w:lineRule="auto"/>
              <w:jc w:val="both"/>
              <w:rPr>
                <w:rFonts w:ascii="Book Antiqua" w:hAnsi="Book Antiqua" w:cs="Arial"/>
              </w:rPr>
            </w:pPr>
            <w:r w:rsidRPr="00041F3B">
              <w:rPr>
                <w:rFonts w:ascii="Book Antiqua" w:hAnsi="Book Antiqua" w:cs="Arial"/>
              </w:rPr>
              <w:t>0, 600, 1000</w:t>
            </w:r>
          </w:p>
        </w:tc>
        <w:tc>
          <w:tcPr>
            <w:tcW w:w="1983" w:type="dxa"/>
          </w:tcPr>
          <w:p w14:paraId="2853AC6F" w14:textId="64DEE632" w:rsidR="0000043B" w:rsidRPr="00041F3B" w:rsidRDefault="00967FE2" w:rsidP="00FF7EA7">
            <w:pPr>
              <w:spacing w:line="360" w:lineRule="auto"/>
              <w:jc w:val="both"/>
              <w:rPr>
                <w:rFonts w:ascii="Book Antiqua" w:hAnsi="Book Antiqua" w:cs="Arial"/>
              </w:rPr>
            </w:pPr>
            <w:r w:rsidRPr="00041F3B">
              <w:rPr>
                <w:rFonts w:ascii="Book Antiqua" w:hAnsi="Book Antiqua" w:cs="Arial"/>
              </w:rPr>
              <w:t>1.95</w:t>
            </w:r>
            <w:r w:rsidR="00F804ED" w:rsidRPr="00041F3B">
              <w:rPr>
                <w:rFonts w:ascii="Book Antiqua" w:eastAsia="宋体" w:hAnsi="Book Antiqua" w:cs="Arial" w:hint="eastAsia"/>
                <w:lang w:eastAsia="zh-CN"/>
              </w:rPr>
              <w:t xml:space="preserve"> </w:t>
            </w:r>
            <w:r w:rsidRPr="00041F3B">
              <w:rPr>
                <w:rFonts w:ascii="Book Antiqua" w:hAnsi="Book Antiqua" w:cs="Arial"/>
              </w:rPr>
              <w:t>(0.24)</w:t>
            </w:r>
          </w:p>
        </w:tc>
      </w:tr>
      <w:tr w:rsidR="00041F3B" w:rsidRPr="00041F3B" w14:paraId="2AD15B94" w14:textId="77777777" w:rsidTr="003D4A2C">
        <w:tc>
          <w:tcPr>
            <w:tcW w:w="1668" w:type="dxa"/>
          </w:tcPr>
          <w:p w14:paraId="4C287D41" w14:textId="27F498DD" w:rsidR="000B706A" w:rsidRPr="00041F3B" w:rsidRDefault="000B706A" w:rsidP="00FF7EA7">
            <w:pPr>
              <w:spacing w:line="360" w:lineRule="auto"/>
              <w:jc w:val="both"/>
              <w:rPr>
                <w:rFonts w:ascii="Book Antiqua" w:hAnsi="Book Antiqua" w:cs="Arial"/>
              </w:rPr>
            </w:pPr>
            <w:r w:rsidRPr="00041F3B">
              <w:rPr>
                <w:rFonts w:ascii="Book Antiqua" w:hAnsi="Book Antiqua" w:cs="Arial"/>
              </w:rPr>
              <w:t>O’Flynn</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[109]</w:t>
            </w:r>
            <w:r w:rsidR="00835E4E" w:rsidRPr="00041F3B">
              <w:rPr>
                <w:rFonts w:ascii="Book Antiqua" w:eastAsia="宋体" w:hAnsi="Book Antiqua" w:cs="Arial" w:hint="eastAsia"/>
                <w:lang w:eastAsia="zh-CN"/>
              </w:rPr>
              <w:t>,</w:t>
            </w:r>
          </w:p>
          <w:p w14:paraId="5A574E55" w14:textId="0531D131" w:rsidR="000B706A" w:rsidRPr="00041F3B" w:rsidRDefault="000B706A" w:rsidP="00875B74">
            <w:pPr>
              <w:spacing w:line="360" w:lineRule="auto"/>
              <w:jc w:val="both"/>
              <w:rPr>
                <w:rFonts w:ascii="Book Antiqua" w:hAnsi="Book Antiqua" w:cs="Arial"/>
              </w:rPr>
            </w:pPr>
            <w:r w:rsidRPr="00041F3B">
              <w:rPr>
                <w:rFonts w:ascii="Book Antiqua" w:hAnsi="Book Antiqua" w:cs="Arial"/>
              </w:rPr>
              <w:t>2012</w:t>
            </w:r>
          </w:p>
        </w:tc>
        <w:tc>
          <w:tcPr>
            <w:tcW w:w="1275" w:type="dxa"/>
          </w:tcPr>
          <w:p w14:paraId="1CC87199" w14:textId="77777777" w:rsidR="000B706A" w:rsidRPr="00041F3B" w:rsidRDefault="00B2164C" w:rsidP="00FF7EA7">
            <w:pPr>
              <w:spacing w:line="360" w:lineRule="auto"/>
              <w:jc w:val="both"/>
              <w:rPr>
                <w:rFonts w:ascii="Book Antiqua" w:hAnsi="Book Antiqua" w:cs="Arial"/>
              </w:rPr>
            </w:pPr>
            <w:r w:rsidRPr="00041F3B">
              <w:rPr>
                <w:rFonts w:ascii="Book Antiqua" w:hAnsi="Book Antiqua" w:cs="Arial"/>
              </w:rPr>
              <w:t>Philips</w:t>
            </w:r>
          </w:p>
          <w:p w14:paraId="6264E9B8" w14:textId="26EA8DA5" w:rsidR="00B2164C" w:rsidRPr="00041F3B" w:rsidRDefault="00B2164C" w:rsidP="00FF7EA7">
            <w:pPr>
              <w:spacing w:line="360" w:lineRule="auto"/>
              <w:jc w:val="both"/>
              <w:rPr>
                <w:rFonts w:ascii="Book Antiqua" w:hAnsi="Book Antiqua" w:cs="Arial"/>
              </w:rPr>
            </w:pPr>
            <w:r w:rsidRPr="00041F3B">
              <w:rPr>
                <w:rFonts w:ascii="Book Antiqua" w:hAnsi="Book Antiqua" w:cs="Arial"/>
              </w:rPr>
              <w:t>Achieva</w:t>
            </w:r>
          </w:p>
        </w:tc>
        <w:tc>
          <w:tcPr>
            <w:tcW w:w="1134" w:type="dxa"/>
          </w:tcPr>
          <w:p w14:paraId="546725B0" w14:textId="29450E3E" w:rsidR="000B706A" w:rsidRPr="00041F3B" w:rsidRDefault="00B2164C"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tc>
        <w:tc>
          <w:tcPr>
            <w:tcW w:w="2127" w:type="dxa"/>
          </w:tcPr>
          <w:p w14:paraId="141DB5B8" w14:textId="1AD742A7" w:rsidR="000B706A" w:rsidRPr="00041F3B" w:rsidRDefault="009173C2" w:rsidP="00FF7EA7">
            <w:pPr>
              <w:spacing w:line="360" w:lineRule="auto"/>
              <w:jc w:val="both"/>
              <w:rPr>
                <w:rFonts w:ascii="Book Antiqua" w:hAnsi="Book Antiqua" w:cs="Arial"/>
              </w:rPr>
            </w:pPr>
            <w:r w:rsidRPr="00041F3B">
              <w:rPr>
                <w:rFonts w:ascii="Book Antiqua" w:hAnsi="Book Antiqua" w:cs="Arial"/>
              </w:rPr>
              <w:t>SS SE EPI, SPAIR, SSGR</w:t>
            </w:r>
          </w:p>
        </w:tc>
        <w:tc>
          <w:tcPr>
            <w:tcW w:w="1275" w:type="dxa"/>
          </w:tcPr>
          <w:p w14:paraId="52D11315" w14:textId="481BAA97" w:rsidR="000B706A" w:rsidRPr="00041F3B" w:rsidRDefault="000652B3" w:rsidP="00FF7EA7">
            <w:pPr>
              <w:spacing w:line="360" w:lineRule="auto"/>
              <w:jc w:val="both"/>
              <w:rPr>
                <w:rFonts w:ascii="Book Antiqua" w:hAnsi="Book Antiqua" w:cs="Arial"/>
              </w:rPr>
            </w:pPr>
            <w:r w:rsidRPr="00041F3B">
              <w:rPr>
                <w:rFonts w:ascii="Book Antiqua" w:hAnsi="Book Antiqua" w:cs="Arial"/>
              </w:rPr>
              <w:t>3771/67</w:t>
            </w:r>
          </w:p>
        </w:tc>
        <w:tc>
          <w:tcPr>
            <w:tcW w:w="2979" w:type="dxa"/>
          </w:tcPr>
          <w:p w14:paraId="4469373D" w14:textId="03174500" w:rsidR="000B706A" w:rsidRPr="00041F3B" w:rsidRDefault="004C2D93" w:rsidP="00FF7EA7">
            <w:pPr>
              <w:spacing w:line="360" w:lineRule="auto"/>
              <w:jc w:val="both"/>
              <w:rPr>
                <w:rFonts w:ascii="Book Antiqua" w:hAnsi="Book Antiqua" w:cs="Arial"/>
              </w:rPr>
            </w:pPr>
            <w:r w:rsidRPr="00041F3B">
              <w:rPr>
                <w:rFonts w:ascii="Book Antiqua" w:hAnsi="Book Antiqua" w:cs="Arial"/>
              </w:rPr>
              <w:t>31</w:t>
            </w:r>
            <w:r w:rsidR="00A813D8" w:rsidRPr="00041F3B">
              <w:rPr>
                <w:rFonts w:ascii="Book Antiqua" w:hAnsi="Book Antiqua" w:cs="Arial"/>
              </w:rPr>
              <w:t>/</w:t>
            </w:r>
            <w:r w:rsidRPr="00041F3B">
              <w:rPr>
                <w:rFonts w:ascii="Book Antiqua" w:hAnsi="Book Antiqua" w:cs="Arial"/>
              </w:rPr>
              <w:t>45.9</w:t>
            </w:r>
          </w:p>
          <w:p w14:paraId="78C75542" w14:textId="649EAF5C" w:rsidR="004C2D93" w:rsidRPr="00041F3B" w:rsidRDefault="004C2D93" w:rsidP="00FF7EA7">
            <w:pPr>
              <w:spacing w:line="360" w:lineRule="auto"/>
              <w:jc w:val="both"/>
              <w:rPr>
                <w:rFonts w:ascii="Book Antiqua" w:hAnsi="Book Antiqua" w:cs="Arial"/>
              </w:rPr>
            </w:pPr>
            <w:r w:rsidRPr="00041F3B">
              <w:rPr>
                <w:rFonts w:ascii="Book Antiqua" w:hAnsi="Book Antiqua" w:cs="Arial"/>
              </w:rPr>
              <w:t xml:space="preserve">13 </w:t>
            </w:r>
            <w:r w:rsidR="00AA6925" w:rsidRPr="00041F3B">
              <w:rPr>
                <w:rFonts w:ascii="Book Antiqua" w:hAnsi="Book Antiqua" w:cs="Arial"/>
              </w:rPr>
              <w:t>PRM</w:t>
            </w:r>
            <w:r w:rsidR="00A813D8" w:rsidRPr="00041F3B">
              <w:rPr>
                <w:rFonts w:ascii="Book Antiqua" w:hAnsi="Book Antiqua" w:cs="Arial"/>
              </w:rPr>
              <w:t>/</w:t>
            </w:r>
            <w:r w:rsidR="007A681D" w:rsidRPr="00041F3B">
              <w:rPr>
                <w:rFonts w:ascii="Book Antiqua" w:hAnsi="Book Antiqua" w:cs="Arial"/>
              </w:rPr>
              <w:t>36.6</w:t>
            </w:r>
          </w:p>
          <w:p w14:paraId="39D5F228" w14:textId="227E05F8" w:rsidR="00AA6925" w:rsidRPr="00041F3B" w:rsidRDefault="00AA6925" w:rsidP="00FF7EA7">
            <w:pPr>
              <w:spacing w:line="360" w:lineRule="auto"/>
              <w:jc w:val="both"/>
              <w:rPr>
                <w:rFonts w:ascii="Book Antiqua" w:hAnsi="Book Antiqua" w:cs="Arial"/>
              </w:rPr>
            </w:pPr>
            <w:r w:rsidRPr="00041F3B">
              <w:rPr>
                <w:rFonts w:ascii="Book Antiqua" w:hAnsi="Book Antiqua" w:cs="Arial"/>
              </w:rPr>
              <w:t>18 PM</w:t>
            </w:r>
            <w:r w:rsidR="00A813D8" w:rsidRPr="00041F3B">
              <w:rPr>
                <w:rFonts w:ascii="Book Antiqua" w:hAnsi="Book Antiqua" w:cs="Arial"/>
              </w:rPr>
              <w:t>/</w:t>
            </w:r>
            <w:r w:rsidR="0094023A" w:rsidRPr="00041F3B">
              <w:rPr>
                <w:rFonts w:ascii="Book Antiqua" w:hAnsi="Book Antiqua" w:cs="Arial"/>
              </w:rPr>
              <w:t>55.2</w:t>
            </w:r>
          </w:p>
        </w:tc>
        <w:tc>
          <w:tcPr>
            <w:tcW w:w="1984" w:type="dxa"/>
          </w:tcPr>
          <w:p w14:paraId="6C30127D" w14:textId="77777777" w:rsidR="00EB113E" w:rsidRPr="00041F3B" w:rsidRDefault="00414CF9" w:rsidP="00FF7EA7">
            <w:pPr>
              <w:pStyle w:val="ListParagraph"/>
              <w:numPr>
                <w:ilvl w:val="0"/>
                <w:numId w:val="78"/>
              </w:numPr>
              <w:spacing w:line="360" w:lineRule="auto"/>
              <w:ind w:left="0" w:firstLine="0"/>
              <w:jc w:val="both"/>
              <w:rPr>
                <w:rFonts w:ascii="Book Antiqua" w:hAnsi="Book Antiqua" w:cs="Arial"/>
              </w:rPr>
            </w:pPr>
            <w:r w:rsidRPr="00041F3B">
              <w:rPr>
                <w:rFonts w:ascii="Book Antiqua" w:hAnsi="Book Antiqua" w:cs="Arial"/>
              </w:rPr>
              <w:t>0, 100, 150, 200, 350, 700, 1200</w:t>
            </w:r>
          </w:p>
          <w:p w14:paraId="5FB7C717" w14:textId="0B422B64" w:rsidR="00EB113E" w:rsidRPr="00041F3B" w:rsidRDefault="00EB113E" w:rsidP="00FF7EA7">
            <w:pPr>
              <w:pStyle w:val="ListParagraph"/>
              <w:numPr>
                <w:ilvl w:val="0"/>
                <w:numId w:val="78"/>
              </w:numPr>
              <w:spacing w:line="360" w:lineRule="auto"/>
              <w:ind w:left="0" w:firstLine="0"/>
              <w:jc w:val="both"/>
              <w:rPr>
                <w:rFonts w:ascii="Book Antiqua" w:hAnsi="Book Antiqua" w:cs="Arial"/>
              </w:rPr>
            </w:pPr>
            <w:r w:rsidRPr="00041F3B">
              <w:rPr>
                <w:rFonts w:ascii="Book Antiqua" w:hAnsi="Book Antiqua" w:cs="Arial"/>
              </w:rPr>
              <w:t>100, 150, 200, 350, 700, 1200</w:t>
            </w:r>
          </w:p>
        </w:tc>
        <w:tc>
          <w:tcPr>
            <w:tcW w:w="1983" w:type="dxa"/>
          </w:tcPr>
          <w:p w14:paraId="21BD3125" w14:textId="77777777" w:rsidR="00EB113E" w:rsidRPr="00041F3B" w:rsidRDefault="00F15508" w:rsidP="00FF7EA7">
            <w:pPr>
              <w:spacing w:line="360" w:lineRule="auto"/>
              <w:jc w:val="both"/>
              <w:rPr>
                <w:rFonts w:ascii="Book Antiqua" w:hAnsi="Book Antiqua" w:cs="Arial"/>
              </w:rPr>
            </w:pPr>
            <w:r w:rsidRPr="00041F3B">
              <w:rPr>
                <w:rFonts w:ascii="Book Antiqua" w:hAnsi="Book Antiqua" w:cs="Arial"/>
              </w:rPr>
              <w:t xml:space="preserve">PRM, </w:t>
            </w:r>
          </w:p>
          <w:p w14:paraId="0113DA0B" w14:textId="5631FDAE" w:rsidR="00EB113E" w:rsidRPr="00041F3B" w:rsidRDefault="00F124F6" w:rsidP="00FF7EA7">
            <w:pPr>
              <w:pStyle w:val="ListParagraph"/>
              <w:numPr>
                <w:ilvl w:val="0"/>
                <w:numId w:val="76"/>
              </w:numPr>
              <w:spacing w:line="360" w:lineRule="auto"/>
              <w:ind w:left="0" w:firstLine="0"/>
              <w:jc w:val="both"/>
              <w:rPr>
                <w:rFonts w:ascii="Book Antiqua" w:hAnsi="Book Antiqua" w:cs="Arial"/>
              </w:rPr>
            </w:pPr>
            <w:r w:rsidRPr="00041F3B">
              <w:rPr>
                <w:rFonts w:ascii="Book Antiqua" w:hAnsi="Book Antiqua" w:cs="Arial"/>
              </w:rPr>
              <w:t>1.84</w:t>
            </w:r>
            <w:r w:rsidR="00F804ED" w:rsidRPr="00041F3B">
              <w:rPr>
                <w:rFonts w:ascii="Book Antiqua" w:eastAsia="宋体" w:hAnsi="Book Antiqua" w:cs="Arial" w:hint="eastAsia"/>
                <w:lang w:eastAsia="zh-CN"/>
              </w:rPr>
              <w:t xml:space="preserve"> </w:t>
            </w:r>
            <w:r w:rsidRPr="00041F3B">
              <w:rPr>
                <w:rFonts w:ascii="Book Antiqua" w:hAnsi="Book Antiqua" w:cs="Arial"/>
              </w:rPr>
              <w:t>(0.26)</w:t>
            </w:r>
          </w:p>
          <w:p w14:paraId="2383FE6E" w14:textId="56DDDD2B" w:rsidR="00EB113E" w:rsidRPr="00041F3B" w:rsidRDefault="00EB113E" w:rsidP="00FF7EA7">
            <w:pPr>
              <w:pStyle w:val="ListParagraph"/>
              <w:numPr>
                <w:ilvl w:val="0"/>
                <w:numId w:val="76"/>
              </w:numPr>
              <w:spacing w:line="360" w:lineRule="auto"/>
              <w:ind w:left="0" w:firstLine="0"/>
              <w:jc w:val="both"/>
              <w:rPr>
                <w:rFonts w:ascii="Book Antiqua" w:hAnsi="Book Antiqua" w:cs="Arial"/>
              </w:rPr>
            </w:pPr>
            <w:r w:rsidRPr="00041F3B">
              <w:rPr>
                <w:rFonts w:ascii="Book Antiqua" w:hAnsi="Book Antiqua" w:cs="Arial"/>
              </w:rPr>
              <w:t>1.77</w:t>
            </w:r>
            <w:r w:rsidR="00F804ED" w:rsidRPr="00041F3B">
              <w:rPr>
                <w:rFonts w:ascii="Book Antiqua" w:eastAsia="宋体" w:hAnsi="Book Antiqua" w:cs="Arial" w:hint="eastAsia"/>
                <w:lang w:eastAsia="zh-CN"/>
              </w:rPr>
              <w:t xml:space="preserve"> </w:t>
            </w:r>
            <w:r w:rsidRPr="00041F3B">
              <w:rPr>
                <w:rFonts w:ascii="Book Antiqua" w:hAnsi="Book Antiqua" w:cs="Arial"/>
              </w:rPr>
              <w:t>(0.26)</w:t>
            </w:r>
          </w:p>
          <w:p w14:paraId="629FC6CE" w14:textId="77777777" w:rsidR="00EB113E" w:rsidRPr="00041F3B" w:rsidRDefault="00F15508" w:rsidP="00FF7EA7">
            <w:pPr>
              <w:spacing w:line="360" w:lineRule="auto"/>
              <w:jc w:val="both"/>
              <w:rPr>
                <w:rFonts w:ascii="Book Antiqua" w:hAnsi="Book Antiqua" w:cs="Arial"/>
              </w:rPr>
            </w:pPr>
            <w:r w:rsidRPr="00041F3B">
              <w:rPr>
                <w:rFonts w:ascii="Book Antiqua" w:hAnsi="Book Antiqua" w:cs="Arial"/>
              </w:rPr>
              <w:t xml:space="preserve">PM, </w:t>
            </w:r>
          </w:p>
          <w:p w14:paraId="0FE894DC" w14:textId="187A961C" w:rsidR="00EB113E" w:rsidRPr="00041F3B" w:rsidRDefault="00F15508" w:rsidP="00FF7EA7">
            <w:pPr>
              <w:pStyle w:val="ListParagraph"/>
              <w:numPr>
                <w:ilvl w:val="0"/>
                <w:numId w:val="77"/>
              </w:numPr>
              <w:spacing w:line="360" w:lineRule="auto"/>
              <w:ind w:left="0" w:firstLine="0"/>
              <w:jc w:val="both"/>
              <w:rPr>
                <w:rFonts w:ascii="Book Antiqua" w:hAnsi="Book Antiqua" w:cs="Arial"/>
              </w:rPr>
            </w:pPr>
            <w:r w:rsidRPr="00041F3B">
              <w:rPr>
                <w:rFonts w:ascii="Book Antiqua" w:hAnsi="Book Antiqua" w:cs="Arial"/>
              </w:rPr>
              <w:lastRenderedPageBreak/>
              <w:t>1.46</w:t>
            </w:r>
            <w:r w:rsidR="00F804ED" w:rsidRPr="00041F3B">
              <w:rPr>
                <w:rFonts w:ascii="Book Antiqua" w:eastAsia="宋体" w:hAnsi="Book Antiqua" w:cs="Arial" w:hint="eastAsia"/>
                <w:lang w:eastAsia="zh-CN"/>
              </w:rPr>
              <w:t xml:space="preserve"> </w:t>
            </w:r>
            <w:r w:rsidRPr="00041F3B">
              <w:rPr>
                <w:rFonts w:ascii="Book Antiqua" w:hAnsi="Book Antiqua" w:cs="Arial"/>
              </w:rPr>
              <w:t>(0.3)</w:t>
            </w:r>
          </w:p>
          <w:p w14:paraId="285DA00A" w14:textId="31DD81B2" w:rsidR="00EB113E" w:rsidRPr="00041F3B" w:rsidRDefault="00EB113E" w:rsidP="00FF7EA7">
            <w:pPr>
              <w:pStyle w:val="ListParagraph"/>
              <w:numPr>
                <w:ilvl w:val="0"/>
                <w:numId w:val="77"/>
              </w:numPr>
              <w:spacing w:line="360" w:lineRule="auto"/>
              <w:ind w:left="0" w:firstLine="0"/>
              <w:jc w:val="both"/>
              <w:rPr>
                <w:rFonts w:ascii="Book Antiqua" w:hAnsi="Book Antiqua" w:cs="Arial"/>
              </w:rPr>
            </w:pPr>
            <w:r w:rsidRPr="00041F3B">
              <w:rPr>
                <w:rFonts w:ascii="Book Antiqua" w:hAnsi="Book Antiqua" w:cs="Arial"/>
              </w:rPr>
              <w:t>1.33</w:t>
            </w:r>
            <w:r w:rsidR="00F804ED" w:rsidRPr="00041F3B">
              <w:rPr>
                <w:rFonts w:ascii="Book Antiqua" w:eastAsia="宋体" w:hAnsi="Book Antiqua" w:cs="Arial" w:hint="eastAsia"/>
                <w:lang w:eastAsia="zh-CN"/>
              </w:rPr>
              <w:t xml:space="preserve"> </w:t>
            </w:r>
            <w:r w:rsidRPr="00041F3B">
              <w:rPr>
                <w:rFonts w:ascii="Book Antiqua" w:hAnsi="Book Antiqua" w:cs="Arial"/>
              </w:rPr>
              <w:t>(0.3)</w:t>
            </w:r>
          </w:p>
        </w:tc>
      </w:tr>
      <w:tr w:rsidR="00041F3B" w:rsidRPr="00041F3B" w14:paraId="72083903" w14:textId="77777777" w:rsidTr="003D4A2C">
        <w:tc>
          <w:tcPr>
            <w:tcW w:w="1668" w:type="dxa"/>
          </w:tcPr>
          <w:p w14:paraId="26F2B71E" w14:textId="44958536" w:rsidR="0008300E" w:rsidRPr="00041F3B" w:rsidRDefault="0008300E" w:rsidP="00FF7EA7">
            <w:pPr>
              <w:spacing w:line="360" w:lineRule="auto"/>
              <w:jc w:val="both"/>
              <w:rPr>
                <w:rFonts w:ascii="Book Antiqua" w:eastAsia="Times New Roman" w:hAnsi="Book Antiqua" w:cs="Arial"/>
                <w:bCs/>
              </w:rPr>
            </w:pPr>
            <w:bookmarkStart w:id="15" w:name="Tagliafico2012"/>
            <w:r w:rsidRPr="00041F3B">
              <w:rPr>
                <w:rFonts w:ascii="Book Antiqua" w:eastAsia="Times New Roman" w:hAnsi="Book Antiqua" w:cs="Arial"/>
                <w:bCs/>
              </w:rPr>
              <w:lastRenderedPageBreak/>
              <w:t>Tagliafico</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[183]</w:t>
            </w:r>
            <w:r w:rsidR="00835E4E" w:rsidRPr="00041F3B">
              <w:rPr>
                <w:rFonts w:ascii="Book Antiqua" w:eastAsia="宋体" w:hAnsi="Book Antiqua" w:cs="Arial" w:hint="eastAsia"/>
                <w:lang w:eastAsia="zh-CN"/>
              </w:rPr>
              <w:t>,</w:t>
            </w:r>
          </w:p>
          <w:p w14:paraId="42EAA2B0" w14:textId="7B3BDBB1" w:rsidR="0008300E" w:rsidRPr="00041F3B" w:rsidRDefault="0008300E" w:rsidP="00875B74">
            <w:pPr>
              <w:spacing w:line="360" w:lineRule="auto"/>
              <w:jc w:val="both"/>
              <w:rPr>
                <w:rFonts w:ascii="Book Antiqua" w:hAnsi="Book Antiqua" w:cs="Arial"/>
              </w:rPr>
            </w:pPr>
            <w:r w:rsidRPr="00041F3B">
              <w:rPr>
                <w:rFonts w:ascii="Book Antiqua" w:eastAsia="Times New Roman" w:hAnsi="Book Antiqua" w:cs="Arial"/>
                <w:bCs/>
              </w:rPr>
              <w:t>2012</w:t>
            </w:r>
            <w:bookmarkEnd w:id="15"/>
          </w:p>
        </w:tc>
        <w:tc>
          <w:tcPr>
            <w:tcW w:w="1275" w:type="dxa"/>
          </w:tcPr>
          <w:p w14:paraId="140394BE" w14:textId="77777777" w:rsidR="0008300E" w:rsidRPr="00041F3B" w:rsidRDefault="006B6F67" w:rsidP="00FF7EA7">
            <w:pPr>
              <w:spacing w:line="360" w:lineRule="auto"/>
              <w:jc w:val="both"/>
              <w:rPr>
                <w:rFonts w:ascii="Book Antiqua" w:hAnsi="Book Antiqua" w:cs="Arial"/>
              </w:rPr>
            </w:pPr>
            <w:r w:rsidRPr="00041F3B">
              <w:rPr>
                <w:rFonts w:ascii="Book Antiqua" w:hAnsi="Book Antiqua" w:cs="Arial"/>
              </w:rPr>
              <w:t>GE</w:t>
            </w:r>
          </w:p>
          <w:p w14:paraId="3E70180C" w14:textId="5BA7BC12" w:rsidR="006B6F67" w:rsidRPr="00041F3B" w:rsidRDefault="006B6F67" w:rsidP="00FF7EA7">
            <w:pPr>
              <w:spacing w:line="360" w:lineRule="auto"/>
              <w:jc w:val="both"/>
              <w:rPr>
                <w:rFonts w:ascii="Book Antiqua" w:hAnsi="Book Antiqua" w:cs="Arial"/>
              </w:rPr>
            </w:pPr>
            <w:r w:rsidRPr="00041F3B">
              <w:rPr>
                <w:rFonts w:ascii="Book Antiqua" w:hAnsi="Book Antiqua" w:cs="Arial"/>
              </w:rPr>
              <w:t>Signa</w:t>
            </w:r>
          </w:p>
        </w:tc>
        <w:tc>
          <w:tcPr>
            <w:tcW w:w="1134" w:type="dxa"/>
          </w:tcPr>
          <w:p w14:paraId="6D576397" w14:textId="59402D53" w:rsidR="0008300E" w:rsidRPr="00041F3B" w:rsidRDefault="006B6F67"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tc>
        <w:tc>
          <w:tcPr>
            <w:tcW w:w="2127" w:type="dxa"/>
          </w:tcPr>
          <w:p w14:paraId="4C9492E3" w14:textId="38A5907D" w:rsidR="0008300E" w:rsidRPr="00041F3B" w:rsidRDefault="003827BD" w:rsidP="00FF7EA7">
            <w:pPr>
              <w:spacing w:line="360" w:lineRule="auto"/>
              <w:jc w:val="both"/>
              <w:rPr>
                <w:rFonts w:ascii="Book Antiqua" w:hAnsi="Book Antiqua" w:cs="Arial"/>
              </w:rPr>
            </w:pPr>
            <w:r w:rsidRPr="00041F3B">
              <w:rPr>
                <w:rFonts w:ascii="Book Antiqua" w:hAnsi="Book Antiqua" w:cs="Arial"/>
              </w:rPr>
              <w:t>SS EPI</w:t>
            </w:r>
          </w:p>
        </w:tc>
        <w:tc>
          <w:tcPr>
            <w:tcW w:w="1275" w:type="dxa"/>
          </w:tcPr>
          <w:p w14:paraId="7AD3F231" w14:textId="3C112B38" w:rsidR="0008300E" w:rsidRPr="00041F3B" w:rsidRDefault="008F3A8F" w:rsidP="00FF7EA7">
            <w:pPr>
              <w:spacing w:line="360" w:lineRule="auto"/>
              <w:jc w:val="both"/>
              <w:rPr>
                <w:rFonts w:ascii="Book Antiqua" w:hAnsi="Book Antiqua" w:cs="Arial"/>
              </w:rPr>
            </w:pPr>
            <w:r w:rsidRPr="00041F3B">
              <w:rPr>
                <w:rFonts w:ascii="Book Antiqua" w:hAnsi="Book Antiqua" w:cs="Arial"/>
              </w:rPr>
              <w:t>16675/NR</w:t>
            </w:r>
          </w:p>
        </w:tc>
        <w:tc>
          <w:tcPr>
            <w:tcW w:w="2979" w:type="dxa"/>
          </w:tcPr>
          <w:p w14:paraId="2FFF38F0" w14:textId="2E9B1FF8" w:rsidR="0008300E" w:rsidRPr="00041F3B" w:rsidRDefault="008017A5" w:rsidP="00FF7EA7">
            <w:pPr>
              <w:spacing w:line="360" w:lineRule="auto"/>
              <w:jc w:val="both"/>
              <w:rPr>
                <w:rFonts w:ascii="Book Antiqua" w:hAnsi="Book Antiqua" w:cs="Arial"/>
              </w:rPr>
            </w:pPr>
            <w:r w:rsidRPr="00041F3B">
              <w:rPr>
                <w:rFonts w:ascii="Book Antiqua" w:hAnsi="Book Antiqua" w:cs="Arial"/>
              </w:rPr>
              <w:t>60</w:t>
            </w:r>
            <w:r w:rsidR="00A813D8" w:rsidRPr="00041F3B">
              <w:rPr>
                <w:rFonts w:ascii="Book Antiqua" w:hAnsi="Book Antiqua" w:cs="Arial"/>
              </w:rPr>
              <w:t>/</w:t>
            </w:r>
            <w:r w:rsidRPr="00041F3B">
              <w:rPr>
                <w:rFonts w:ascii="Book Antiqua" w:hAnsi="Book Antiqua" w:cs="Arial"/>
              </w:rPr>
              <w:t>57</w:t>
            </w:r>
            <w:r w:rsidR="00EA33B6" w:rsidRPr="00041F3B">
              <w:rPr>
                <w:rFonts w:ascii="Book Antiqua" w:eastAsia="宋体" w:hAnsi="Book Antiqua" w:cs="Arial" w:hint="eastAsia"/>
                <w:lang w:eastAsia="zh-CN"/>
              </w:rPr>
              <w:t xml:space="preserve"> </w:t>
            </w:r>
            <w:r w:rsidR="00E32DB3" w:rsidRPr="00041F3B">
              <w:rPr>
                <w:rFonts w:ascii="Book Antiqua" w:hAnsi="Book Antiqua" w:cs="Arial"/>
              </w:rPr>
              <w:t>(</w:t>
            </w:r>
            <w:r w:rsidRPr="00041F3B">
              <w:rPr>
                <w:rFonts w:ascii="Book Antiqua" w:hAnsi="Book Antiqua" w:cs="Arial"/>
              </w:rPr>
              <w:t>median</w:t>
            </w:r>
            <w:r w:rsidR="00E32DB3" w:rsidRPr="00041F3B">
              <w:rPr>
                <w:rFonts w:ascii="Book Antiqua" w:hAnsi="Book Antiqua" w:cs="Arial"/>
              </w:rPr>
              <w:t>)</w:t>
            </w:r>
          </w:p>
        </w:tc>
        <w:tc>
          <w:tcPr>
            <w:tcW w:w="1984" w:type="dxa"/>
          </w:tcPr>
          <w:p w14:paraId="6D3821D5" w14:textId="1E8A42FC" w:rsidR="0008300E" w:rsidRPr="00041F3B" w:rsidRDefault="00016901" w:rsidP="00FF7EA7">
            <w:pPr>
              <w:spacing w:line="360" w:lineRule="auto"/>
              <w:jc w:val="both"/>
              <w:rPr>
                <w:rFonts w:ascii="Book Antiqua" w:hAnsi="Book Antiqua" w:cs="Arial"/>
              </w:rPr>
            </w:pPr>
            <w:r w:rsidRPr="00041F3B">
              <w:rPr>
                <w:rFonts w:ascii="Book Antiqua" w:hAnsi="Book Antiqua" w:cs="Arial"/>
              </w:rPr>
              <w:t>0, 1000</w:t>
            </w:r>
          </w:p>
        </w:tc>
        <w:tc>
          <w:tcPr>
            <w:tcW w:w="1983" w:type="dxa"/>
          </w:tcPr>
          <w:p w14:paraId="58CAC080" w14:textId="6581EB2A" w:rsidR="0008300E" w:rsidRPr="00041F3B" w:rsidRDefault="0092727E" w:rsidP="00FF7EA7">
            <w:pPr>
              <w:spacing w:line="360" w:lineRule="auto"/>
              <w:jc w:val="both"/>
              <w:rPr>
                <w:rFonts w:ascii="Book Antiqua" w:hAnsi="Book Antiqua" w:cs="Arial"/>
              </w:rPr>
            </w:pPr>
            <w:r w:rsidRPr="00041F3B">
              <w:rPr>
                <w:rFonts w:ascii="Book Antiqua" w:hAnsi="Book Antiqua" w:cs="Arial"/>
              </w:rPr>
              <w:t>1.92</w:t>
            </w:r>
            <w:r w:rsidR="00F804ED" w:rsidRPr="00041F3B">
              <w:rPr>
                <w:rFonts w:ascii="Book Antiqua" w:eastAsia="宋体" w:hAnsi="Book Antiqua" w:cs="Arial" w:hint="eastAsia"/>
                <w:lang w:eastAsia="zh-CN"/>
              </w:rPr>
              <w:t xml:space="preserve"> </w:t>
            </w:r>
            <w:r w:rsidRPr="00041F3B">
              <w:rPr>
                <w:rFonts w:ascii="Book Antiqua" w:hAnsi="Book Antiqua" w:cs="Arial"/>
              </w:rPr>
              <w:t>(0.30)</w:t>
            </w:r>
          </w:p>
          <w:p w14:paraId="7547C185" w14:textId="77777777" w:rsidR="00F51E67" w:rsidRPr="00041F3B" w:rsidRDefault="00F51E67" w:rsidP="00FF7EA7">
            <w:pPr>
              <w:spacing w:line="360" w:lineRule="auto"/>
              <w:jc w:val="both"/>
              <w:rPr>
                <w:rFonts w:ascii="Book Antiqua" w:hAnsi="Book Antiqua" w:cs="Arial"/>
              </w:rPr>
            </w:pPr>
          </w:p>
          <w:p w14:paraId="1D76CFA2" w14:textId="25E5FEB9" w:rsidR="00F51E67" w:rsidRPr="00041F3B" w:rsidRDefault="00F51E67" w:rsidP="00FF7EA7">
            <w:pPr>
              <w:spacing w:line="360" w:lineRule="auto"/>
              <w:jc w:val="both"/>
              <w:rPr>
                <w:rFonts w:ascii="Book Antiqua" w:hAnsi="Book Antiqua" w:cs="Arial"/>
              </w:rPr>
            </w:pPr>
          </w:p>
        </w:tc>
      </w:tr>
      <w:tr w:rsidR="00041F3B" w:rsidRPr="00041F3B" w14:paraId="21119C6D" w14:textId="77777777" w:rsidTr="003D4A2C">
        <w:tc>
          <w:tcPr>
            <w:tcW w:w="1668" w:type="dxa"/>
          </w:tcPr>
          <w:p w14:paraId="3E9B4023" w14:textId="61CB0A3A" w:rsidR="0006398F" w:rsidRPr="00041F3B" w:rsidRDefault="0006398F" w:rsidP="00FF7EA7">
            <w:pPr>
              <w:spacing w:line="360" w:lineRule="auto"/>
              <w:jc w:val="both"/>
              <w:rPr>
                <w:rFonts w:ascii="Book Antiqua" w:hAnsi="Book Antiqua" w:cs="Arial"/>
              </w:rPr>
            </w:pPr>
            <w:r w:rsidRPr="00041F3B">
              <w:rPr>
                <w:rFonts w:ascii="Book Antiqua" w:hAnsi="Book Antiqua" w:cs="Arial"/>
              </w:rPr>
              <w:t>AlRashidi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[108]</w:t>
            </w:r>
            <w:r w:rsidR="00835E4E" w:rsidRPr="00041F3B">
              <w:rPr>
                <w:rFonts w:ascii="Book Antiqua" w:eastAsia="宋体" w:hAnsi="Book Antiqua" w:cs="Arial" w:hint="eastAsia"/>
                <w:lang w:eastAsia="zh-CN"/>
              </w:rPr>
              <w:t>,</w:t>
            </w:r>
          </w:p>
          <w:p w14:paraId="34905774" w14:textId="31F4EA8E" w:rsidR="00844B9E" w:rsidRPr="00041F3B" w:rsidRDefault="0006398F" w:rsidP="00875B74">
            <w:pPr>
              <w:spacing w:line="360" w:lineRule="auto"/>
              <w:jc w:val="both"/>
              <w:rPr>
                <w:rFonts w:ascii="Book Antiqua" w:hAnsi="Book Antiqua" w:cs="Arial"/>
              </w:rPr>
            </w:pPr>
            <w:r w:rsidRPr="00041F3B">
              <w:rPr>
                <w:rFonts w:ascii="Book Antiqua" w:hAnsi="Book Antiqua" w:cs="Arial"/>
              </w:rPr>
              <w:t>2012</w:t>
            </w:r>
          </w:p>
        </w:tc>
        <w:tc>
          <w:tcPr>
            <w:tcW w:w="1275" w:type="dxa"/>
          </w:tcPr>
          <w:p w14:paraId="25BD9905" w14:textId="77777777" w:rsidR="00844B9E" w:rsidRPr="00041F3B" w:rsidRDefault="0006398F" w:rsidP="00FF7EA7">
            <w:pPr>
              <w:spacing w:line="360" w:lineRule="auto"/>
              <w:jc w:val="both"/>
              <w:rPr>
                <w:rFonts w:ascii="Book Antiqua" w:hAnsi="Book Antiqua" w:cs="Arial"/>
              </w:rPr>
            </w:pPr>
            <w:r w:rsidRPr="00041F3B">
              <w:rPr>
                <w:rFonts w:ascii="Book Antiqua" w:hAnsi="Book Antiqua" w:cs="Arial"/>
              </w:rPr>
              <w:t>Philips</w:t>
            </w:r>
          </w:p>
          <w:p w14:paraId="2077D389" w14:textId="335D1A35" w:rsidR="0006398F" w:rsidRPr="00041F3B" w:rsidRDefault="0006398F" w:rsidP="00FF7EA7">
            <w:pPr>
              <w:spacing w:line="360" w:lineRule="auto"/>
              <w:jc w:val="both"/>
              <w:rPr>
                <w:rFonts w:ascii="Book Antiqua" w:hAnsi="Book Antiqua" w:cs="Arial"/>
              </w:rPr>
            </w:pPr>
            <w:r w:rsidRPr="00041F3B">
              <w:rPr>
                <w:rFonts w:ascii="Book Antiqua" w:hAnsi="Book Antiqua" w:cs="Arial"/>
              </w:rPr>
              <w:t>Achieva</w:t>
            </w:r>
          </w:p>
        </w:tc>
        <w:tc>
          <w:tcPr>
            <w:tcW w:w="1134" w:type="dxa"/>
          </w:tcPr>
          <w:p w14:paraId="2FFAF2CE" w14:textId="0E17A9F7" w:rsidR="00844B9E" w:rsidRPr="00041F3B" w:rsidRDefault="0006398F"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tc>
        <w:tc>
          <w:tcPr>
            <w:tcW w:w="2127" w:type="dxa"/>
          </w:tcPr>
          <w:p w14:paraId="49419FFA" w14:textId="1C7FF8F0" w:rsidR="00844B9E" w:rsidRPr="00041F3B" w:rsidRDefault="00F63E8C" w:rsidP="00FF7EA7">
            <w:pPr>
              <w:spacing w:line="360" w:lineRule="auto"/>
              <w:jc w:val="both"/>
              <w:rPr>
                <w:rFonts w:ascii="Book Antiqua" w:hAnsi="Book Antiqua" w:cs="Arial"/>
              </w:rPr>
            </w:pPr>
            <w:r w:rsidRPr="00041F3B">
              <w:rPr>
                <w:rFonts w:ascii="Book Antiqua" w:hAnsi="Book Antiqua" w:cs="Arial"/>
              </w:rPr>
              <w:t>SS SE EPI</w:t>
            </w:r>
            <w:r w:rsidR="000E50C7" w:rsidRPr="00041F3B">
              <w:rPr>
                <w:rFonts w:ascii="Book Antiqua" w:hAnsi="Book Antiqua" w:cs="Arial"/>
              </w:rPr>
              <w:t>, SPAIR</w:t>
            </w:r>
            <w:r w:rsidR="00B14715" w:rsidRPr="00041F3B">
              <w:rPr>
                <w:rFonts w:ascii="Book Antiqua" w:hAnsi="Book Antiqua" w:cs="Arial"/>
              </w:rPr>
              <w:t xml:space="preserve"> </w:t>
            </w:r>
          </w:p>
        </w:tc>
        <w:tc>
          <w:tcPr>
            <w:tcW w:w="1275" w:type="dxa"/>
          </w:tcPr>
          <w:p w14:paraId="75A31D2C" w14:textId="7F3552ED" w:rsidR="00844B9E" w:rsidRPr="00041F3B" w:rsidRDefault="003E7ADB" w:rsidP="00FF7EA7">
            <w:pPr>
              <w:spacing w:line="360" w:lineRule="auto"/>
              <w:jc w:val="both"/>
              <w:rPr>
                <w:rFonts w:ascii="Book Antiqua" w:hAnsi="Book Antiqua" w:cs="Arial"/>
              </w:rPr>
            </w:pPr>
            <w:r w:rsidRPr="00041F3B">
              <w:rPr>
                <w:rFonts w:ascii="Book Antiqua" w:hAnsi="Book Antiqua" w:cs="Arial"/>
              </w:rPr>
              <w:t>9543/50</w:t>
            </w:r>
          </w:p>
        </w:tc>
        <w:tc>
          <w:tcPr>
            <w:tcW w:w="2979" w:type="dxa"/>
          </w:tcPr>
          <w:p w14:paraId="0DA31BA5" w14:textId="6D453687" w:rsidR="00844B9E" w:rsidRPr="00041F3B" w:rsidRDefault="00FE3F73" w:rsidP="00FF7EA7">
            <w:pPr>
              <w:spacing w:line="360" w:lineRule="auto"/>
              <w:jc w:val="both"/>
              <w:rPr>
                <w:rFonts w:ascii="Book Antiqua" w:hAnsi="Book Antiqua" w:cs="Arial"/>
              </w:rPr>
            </w:pPr>
            <w:r w:rsidRPr="00041F3B">
              <w:rPr>
                <w:rFonts w:ascii="Book Antiqua" w:hAnsi="Book Antiqua" w:cs="Arial"/>
              </w:rPr>
              <w:t>26</w:t>
            </w:r>
          </w:p>
        </w:tc>
        <w:tc>
          <w:tcPr>
            <w:tcW w:w="1984" w:type="dxa"/>
          </w:tcPr>
          <w:p w14:paraId="456849C1" w14:textId="4ABC40F0" w:rsidR="00844B9E" w:rsidRPr="00041F3B" w:rsidRDefault="003F15AA" w:rsidP="00FF7EA7">
            <w:pPr>
              <w:spacing w:line="360" w:lineRule="auto"/>
              <w:jc w:val="both"/>
              <w:rPr>
                <w:rFonts w:ascii="Book Antiqua" w:hAnsi="Book Antiqua" w:cs="Arial"/>
              </w:rPr>
            </w:pPr>
            <w:r w:rsidRPr="00041F3B">
              <w:rPr>
                <w:rFonts w:ascii="Book Antiqua" w:hAnsi="Book Antiqua" w:cs="Arial"/>
              </w:rPr>
              <w:t>0, 50, 150, 800</w:t>
            </w:r>
          </w:p>
        </w:tc>
        <w:tc>
          <w:tcPr>
            <w:tcW w:w="1983" w:type="dxa"/>
          </w:tcPr>
          <w:p w14:paraId="3CF63E5E" w14:textId="4DC35E16" w:rsidR="00113B6B" w:rsidRPr="00041F3B" w:rsidRDefault="00113B6B" w:rsidP="00FF7EA7">
            <w:pPr>
              <w:spacing w:line="360" w:lineRule="auto"/>
              <w:jc w:val="both"/>
              <w:rPr>
                <w:rFonts w:ascii="Book Antiqua" w:hAnsi="Book Antiqua" w:cs="Arial"/>
              </w:rPr>
            </w:pPr>
            <w:r w:rsidRPr="00041F3B">
              <w:rPr>
                <w:rFonts w:ascii="Book Antiqua" w:hAnsi="Book Antiqua" w:cs="Arial"/>
              </w:rPr>
              <w:t>MC,</w:t>
            </w:r>
          </w:p>
          <w:p w14:paraId="2F7C0DA3" w14:textId="4427A165" w:rsidR="00844B9E" w:rsidRPr="00041F3B" w:rsidRDefault="00113B6B" w:rsidP="00FF7EA7">
            <w:pPr>
              <w:spacing w:line="360" w:lineRule="auto"/>
              <w:jc w:val="both"/>
              <w:rPr>
                <w:rFonts w:ascii="Book Antiqua" w:hAnsi="Book Antiqua" w:cs="Arial"/>
              </w:rPr>
            </w:pPr>
            <w:r w:rsidRPr="00041F3B">
              <w:rPr>
                <w:rFonts w:ascii="Book Antiqua" w:hAnsi="Book Antiqua" w:cs="Arial"/>
              </w:rPr>
              <w:t>W1:</w:t>
            </w:r>
            <w:r w:rsidR="009B7513" w:rsidRPr="00041F3B">
              <w:rPr>
                <w:rFonts w:ascii="Book Antiqua" w:hAnsi="Book Antiqua" w:cs="Arial"/>
              </w:rPr>
              <w:t xml:space="preserve"> 2.18</w:t>
            </w:r>
            <w:r w:rsidR="00F804ED" w:rsidRPr="00041F3B">
              <w:rPr>
                <w:rFonts w:ascii="Book Antiqua" w:eastAsia="宋体" w:hAnsi="Book Antiqua" w:cs="Arial" w:hint="eastAsia"/>
                <w:lang w:eastAsia="zh-CN"/>
              </w:rPr>
              <w:t xml:space="preserve"> </w:t>
            </w:r>
            <w:r w:rsidR="009B7513" w:rsidRPr="00041F3B">
              <w:rPr>
                <w:rFonts w:ascii="Book Antiqua" w:hAnsi="Book Antiqua" w:cs="Arial"/>
              </w:rPr>
              <w:t>(0.38)</w:t>
            </w:r>
          </w:p>
          <w:p w14:paraId="0DFE0EF9" w14:textId="3F677230" w:rsidR="00113B6B" w:rsidRPr="00041F3B" w:rsidRDefault="00113B6B" w:rsidP="00FF7EA7">
            <w:pPr>
              <w:spacing w:line="360" w:lineRule="auto"/>
              <w:jc w:val="both"/>
              <w:rPr>
                <w:rFonts w:ascii="Book Antiqua" w:hAnsi="Book Antiqua" w:cs="Arial"/>
              </w:rPr>
            </w:pPr>
            <w:r w:rsidRPr="00041F3B">
              <w:rPr>
                <w:rFonts w:ascii="Book Antiqua" w:hAnsi="Book Antiqua" w:cs="Arial"/>
              </w:rPr>
              <w:t>W2:</w:t>
            </w:r>
            <w:r w:rsidR="009B7513" w:rsidRPr="00041F3B">
              <w:rPr>
                <w:rFonts w:ascii="Book Antiqua" w:hAnsi="Book Antiqua" w:cs="Arial"/>
              </w:rPr>
              <w:t xml:space="preserve"> </w:t>
            </w:r>
            <w:r w:rsidR="00A361AA" w:rsidRPr="00041F3B">
              <w:rPr>
                <w:rFonts w:ascii="Book Antiqua" w:hAnsi="Book Antiqua" w:cs="Arial"/>
              </w:rPr>
              <w:t>2.20</w:t>
            </w:r>
            <w:r w:rsidR="00F804ED" w:rsidRPr="00041F3B">
              <w:rPr>
                <w:rFonts w:ascii="Book Antiqua" w:eastAsia="宋体" w:hAnsi="Book Antiqua" w:cs="Arial" w:hint="eastAsia"/>
                <w:lang w:eastAsia="zh-CN"/>
              </w:rPr>
              <w:t xml:space="preserve"> </w:t>
            </w:r>
            <w:r w:rsidR="00A361AA" w:rsidRPr="00041F3B">
              <w:rPr>
                <w:rFonts w:ascii="Book Antiqua" w:hAnsi="Book Antiqua" w:cs="Arial"/>
              </w:rPr>
              <w:t>(0.39)</w:t>
            </w:r>
          </w:p>
          <w:p w14:paraId="67FE7319" w14:textId="7E9474C0" w:rsidR="00113B6B" w:rsidRPr="00041F3B" w:rsidRDefault="00113B6B" w:rsidP="00FF7EA7">
            <w:pPr>
              <w:spacing w:line="360" w:lineRule="auto"/>
              <w:jc w:val="both"/>
              <w:rPr>
                <w:rFonts w:ascii="Book Antiqua" w:hAnsi="Book Antiqua" w:cs="Arial"/>
              </w:rPr>
            </w:pPr>
            <w:r w:rsidRPr="00041F3B">
              <w:rPr>
                <w:rFonts w:ascii="Book Antiqua" w:hAnsi="Book Antiqua" w:cs="Arial"/>
              </w:rPr>
              <w:t>W3:</w:t>
            </w:r>
            <w:r w:rsidR="009020FE" w:rsidRPr="00041F3B">
              <w:rPr>
                <w:rFonts w:ascii="Book Antiqua" w:hAnsi="Book Antiqua" w:cs="Arial"/>
              </w:rPr>
              <w:t xml:space="preserve"> 2.22</w:t>
            </w:r>
            <w:r w:rsidR="00F804ED" w:rsidRPr="00041F3B">
              <w:rPr>
                <w:rFonts w:ascii="Book Antiqua" w:eastAsia="宋体" w:hAnsi="Book Antiqua" w:cs="Arial" w:hint="eastAsia"/>
                <w:lang w:eastAsia="zh-CN"/>
              </w:rPr>
              <w:t xml:space="preserve"> </w:t>
            </w:r>
            <w:r w:rsidR="009020FE" w:rsidRPr="00041F3B">
              <w:rPr>
                <w:rFonts w:ascii="Book Antiqua" w:hAnsi="Book Antiqua" w:cs="Arial"/>
              </w:rPr>
              <w:t>(0.38)</w:t>
            </w:r>
          </w:p>
          <w:p w14:paraId="4CE24F86" w14:textId="204FD75F" w:rsidR="00113B6B" w:rsidRPr="00041F3B" w:rsidRDefault="00113B6B" w:rsidP="00FF7EA7">
            <w:pPr>
              <w:spacing w:line="360" w:lineRule="auto"/>
              <w:jc w:val="both"/>
              <w:rPr>
                <w:rFonts w:ascii="Book Antiqua" w:hAnsi="Book Antiqua" w:cs="Arial"/>
              </w:rPr>
            </w:pPr>
            <w:r w:rsidRPr="00041F3B">
              <w:rPr>
                <w:rFonts w:ascii="Book Antiqua" w:hAnsi="Book Antiqua" w:cs="Arial"/>
              </w:rPr>
              <w:t>W4:</w:t>
            </w:r>
            <w:r w:rsidR="009020FE" w:rsidRPr="00041F3B">
              <w:rPr>
                <w:rFonts w:ascii="Book Antiqua" w:hAnsi="Book Antiqua" w:cs="Arial"/>
              </w:rPr>
              <w:t xml:space="preserve"> 2.22</w:t>
            </w:r>
            <w:r w:rsidR="00F804ED" w:rsidRPr="00041F3B">
              <w:rPr>
                <w:rFonts w:ascii="Book Antiqua" w:eastAsia="宋体" w:hAnsi="Book Antiqua" w:cs="Arial" w:hint="eastAsia"/>
                <w:lang w:eastAsia="zh-CN"/>
              </w:rPr>
              <w:t xml:space="preserve"> </w:t>
            </w:r>
            <w:r w:rsidR="009020FE" w:rsidRPr="00041F3B">
              <w:rPr>
                <w:rFonts w:ascii="Book Antiqua" w:hAnsi="Book Antiqua" w:cs="Arial"/>
              </w:rPr>
              <w:t>(0.33)</w:t>
            </w:r>
          </w:p>
        </w:tc>
      </w:tr>
      <w:tr w:rsidR="00041F3B" w:rsidRPr="00041F3B" w14:paraId="253E6556" w14:textId="77777777" w:rsidTr="003D4A2C">
        <w:tc>
          <w:tcPr>
            <w:tcW w:w="1668" w:type="dxa"/>
          </w:tcPr>
          <w:p w14:paraId="65C26CA8" w14:textId="39239835" w:rsidR="00366DEE" w:rsidRPr="00041F3B" w:rsidRDefault="00366DEE" w:rsidP="00FF7EA7">
            <w:pPr>
              <w:spacing w:line="360" w:lineRule="auto"/>
              <w:jc w:val="both"/>
              <w:rPr>
                <w:rFonts w:ascii="Book Antiqua" w:hAnsi="Book Antiqua" w:cs="Arial"/>
              </w:rPr>
            </w:pPr>
            <w:r w:rsidRPr="00041F3B">
              <w:rPr>
                <w:rFonts w:ascii="Book Antiqua" w:hAnsi="Book Antiqua" w:cs="Arial"/>
              </w:rPr>
              <w:t>McDonald</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[184]</w:t>
            </w:r>
            <w:r w:rsidR="00835E4E" w:rsidRPr="00041F3B">
              <w:rPr>
                <w:rFonts w:ascii="Book Antiqua" w:eastAsia="宋体" w:hAnsi="Book Antiqua" w:cs="Arial" w:hint="eastAsia"/>
                <w:lang w:eastAsia="zh-CN"/>
              </w:rPr>
              <w:t>,</w:t>
            </w:r>
          </w:p>
          <w:p w14:paraId="6F31F53D" w14:textId="5AF14C06" w:rsidR="00366DEE" w:rsidRPr="00041F3B" w:rsidRDefault="00366DEE" w:rsidP="00B65BDB">
            <w:pPr>
              <w:spacing w:line="360" w:lineRule="auto"/>
              <w:jc w:val="both"/>
              <w:rPr>
                <w:rFonts w:ascii="Book Antiqua" w:hAnsi="Book Antiqua" w:cs="Arial"/>
              </w:rPr>
            </w:pPr>
            <w:r w:rsidRPr="00041F3B">
              <w:rPr>
                <w:rFonts w:ascii="Book Antiqua" w:hAnsi="Book Antiqua" w:cs="Arial"/>
              </w:rPr>
              <w:t>2014</w:t>
            </w:r>
          </w:p>
        </w:tc>
        <w:tc>
          <w:tcPr>
            <w:tcW w:w="1275" w:type="dxa"/>
          </w:tcPr>
          <w:p w14:paraId="0C682F4A" w14:textId="77777777" w:rsidR="00366DEE" w:rsidRPr="00041F3B" w:rsidRDefault="00371573" w:rsidP="00FF7EA7">
            <w:pPr>
              <w:spacing w:line="360" w:lineRule="auto"/>
              <w:jc w:val="both"/>
              <w:rPr>
                <w:rFonts w:ascii="Book Antiqua" w:hAnsi="Book Antiqua" w:cs="Arial"/>
              </w:rPr>
            </w:pPr>
            <w:r w:rsidRPr="00041F3B">
              <w:rPr>
                <w:rFonts w:ascii="Book Antiqua" w:hAnsi="Book Antiqua" w:cs="Arial"/>
              </w:rPr>
              <w:t>Philips</w:t>
            </w:r>
          </w:p>
          <w:p w14:paraId="6A9A128E" w14:textId="34A81F2E" w:rsidR="00371573" w:rsidRPr="00041F3B" w:rsidRDefault="00371573" w:rsidP="00FF7EA7">
            <w:pPr>
              <w:spacing w:line="360" w:lineRule="auto"/>
              <w:jc w:val="both"/>
              <w:rPr>
                <w:rFonts w:ascii="Book Antiqua" w:hAnsi="Book Antiqua" w:cs="Arial"/>
              </w:rPr>
            </w:pPr>
            <w:r w:rsidRPr="00041F3B">
              <w:rPr>
                <w:rFonts w:ascii="Book Antiqua" w:hAnsi="Book Antiqua" w:cs="Arial"/>
              </w:rPr>
              <w:t>Achieva</w:t>
            </w:r>
          </w:p>
        </w:tc>
        <w:tc>
          <w:tcPr>
            <w:tcW w:w="1134" w:type="dxa"/>
          </w:tcPr>
          <w:p w14:paraId="33C6B2EB" w14:textId="3CE00FEB" w:rsidR="00366DEE" w:rsidRPr="00041F3B" w:rsidRDefault="00371573" w:rsidP="00FF7EA7">
            <w:pPr>
              <w:spacing w:line="360" w:lineRule="auto"/>
              <w:jc w:val="both"/>
              <w:rPr>
                <w:rFonts w:ascii="Book Antiqua" w:hAnsi="Book Antiqua" w:cs="Arial"/>
              </w:rPr>
            </w:pPr>
            <w:r w:rsidRPr="00041F3B">
              <w:rPr>
                <w:rFonts w:ascii="Book Antiqua" w:hAnsi="Book Antiqua" w:cs="Arial"/>
              </w:rPr>
              <w:t>3</w:t>
            </w:r>
            <w:r w:rsidR="00102452" w:rsidRPr="00041F3B">
              <w:rPr>
                <w:rFonts w:ascii="Book Antiqua" w:hAnsi="Book Antiqua" w:cs="Arial"/>
              </w:rPr>
              <w:t>.0</w:t>
            </w:r>
          </w:p>
        </w:tc>
        <w:tc>
          <w:tcPr>
            <w:tcW w:w="2127" w:type="dxa"/>
          </w:tcPr>
          <w:p w14:paraId="68CAB956" w14:textId="4C820909" w:rsidR="00366DEE" w:rsidRPr="00041F3B" w:rsidRDefault="00813F04" w:rsidP="00FF7EA7">
            <w:pPr>
              <w:spacing w:line="360" w:lineRule="auto"/>
              <w:jc w:val="both"/>
              <w:rPr>
                <w:rFonts w:ascii="Book Antiqua" w:hAnsi="Book Antiqua" w:cs="Arial"/>
              </w:rPr>
            </w:pPr>
            <w:r w:rsidRPr="00041F3B">
              <w:rPr>
                <w:rFonts w:ascii="Book Antiqua" w:hAnsi="Book Antiqua" w:cs="Arial"/>
              </w:rPr>
              <w:t>SS SE EPI</w:t>
            </w:r>
          </w:p>
        </w:tc>
        <w:tc>
          <w:tcPr>
            <w:tcW w:w="1275" w:type="dxa"/>
          </w:tcPr>
          <w:p w14:paraId="4434FB86" w14:textId="731DCEEB" w:rsidR="00366DEE" w:rsidRPr="00041F3B" w:rsidRDefault="000F0780" w:rsidP="00FF7EA7">
            <w:pPr>
              <w:spacing w:line="360" w:lineRule="auto"/>
              <w:jc w:val="both"/>
              <w:rPr>
                <w:rFonts w:ascii="Book Antiqua" w:hAnsi="Book Antiqua" w:cs="Arial"/>
              </w:rPr>
            </w:pPr>
            <w:r w:rsidRPr="00041F3B">
              <w:rPr>
                <w:rFonts w:ascii="Book Antiqua" w:hAnsi="Book Antiqua" w:cs="Arial"/>
              </w:rPr>
              <w:t>5336/61</w:t>
            </w:r>
          </w:p>
        </w:tc>
        <w:tc>
          <w:tcPr>
            <w:tcW w:w="2979" w:type="dxa"/>
          </w:tcPr>
          <w:p w14:paraId="3FA21102" w14:textId="10264C55" w:rsidR="00366DEE" w:rsidRPr="00041F3B" w:rsidRDefault="00813F04" w:rsidP="00FF7EA7">
            <w:pPr>
              <w:spacing w:line="360" w:lineRule="auto"/>
              <w:jc w:val="both"/>
              <w:rPr>
                <w:rFonts w:ascii="Book Antiqua" w:hAnsi="Book Antiqua" w:cs="Arial"/>
              </w:rPr>
            </w:pPr>
            <w:r w:rsidRPr="00041F3B">
              <w:rPr>
                <w:rFonts w:ascii="Book Antiqua" w:hAnsi="Book Antiqua" w:cs="Arial"/>
              </w:rPr>
              <w:t>103</w:t>
            </w:r>
            <w:r w:rsidR="00A813D8" w:rsidRPr="00041F3B">
              <w:rPr>
                <w:rFonts w:ascii="Book Antiqua" w:hAnsi="Book Antiqua" w:cs="Arial"/>
              </w:rPr>
              <w:t>/</w:t>
            </w:r>
            <w:r w:rsidRPr="00041F3B">
              <w:rPr>
                <w:rFonts w:ascii="Book Antiqua" w:hAnsi="Book Antiqua" w:cs="Arial"/>
              </w:rPr>
              <w:t>47</w:t>
            </w:r>
            <w:r w:rsidR="00EA33B6" w:rsidRPr="00041F3B">
              <w:rPr>
                <w:rFonts w:ascii="Book Antiqua" w:eastAsia="宋体" w:hAnsi="Book Antiqua" w:cs="Arial" w:hint="eastAsia"/>
                <w:lang w:eastAsia="zh-CN"/>
              </w:rPr>
              <w:t xml:space="preserve"> </w:t>
            </w:r>
            <w:r w:rsidRPr="00041F3B">
              <w:rPr>
                <w:rFonts w:ascii="Book Antiqua" w:hAnsi="Book Antiqua" w:cs="Arial"/>
              </w:rPr>
              <w:t>(11)</w:t>
            </w:r>
          </w:p>
        </w:tc>
        <w:tc>
          <w:tcPr>
            <w:tcW w:w="1984" w:type="dxa"/>
          </w:tcPr>
          <w:p w14:paraId="47733E96" w14:textId="599807CD" w:rsidR="00366DEE" w:rsidRPr="00041F3B" w:rsidRDefault="000F0780" w:rsidP="00FF7EA7">
            <w:pPr>
              <w:spacing w:line="360" w:lineRule="auto"/>
              <w:jc w:val="both"/>
              <w:rPr>
                <w:rFonts w:ascii="Book Antiqua" w:hAnsi="Book Antiqua" w:cs="Arial"/>
              </w:rPr>
            </w:pPr>
            <w:r w:rsidRPr="00041F3B">
              <w:rPr>
                <w:rFonts w:ascii="Book Antiqua" w:hAnsi="Book Antiqua" w:cs="Arial"/>
              </w:rPr>
              <w:t>0, 800</w:t>
            </w:r>
          </w:p>
        </w:tc>
        <w:tc>
          <w:tcPr>
            <w:tcW w:w="1983" w:type="dxa"/>
          </w:tcPr>
          <w:p w14:paraId="2B34D78F" w14:textId="32062776" w:rsidR="00366DEE" w:rsidRPr="00041F3B" w:rsidRDefault="00813F04" w:rsidP="00FF7EA7">
            <w:pPr>
              <w:spacing w:line="360" w:lineRule="auto"/>
              <w:jc w:val="both"/>
              <w:rPr>
                <w:rFonts w:ascii="Book Antiqua" w:hAnsi="Book Antiqua" w:cs="Arial"/>
              </w:rPr>
            </w:pPr>
            <w:r w:rsidRPr="00041F3B">
              <w:rPr>
                <w:rFonts w:ascii="Book Antiqua" w:hAnsi="Book Antiqua" w:cs="Arial"/>
              </w:rPr>
              <w:t>1.62</w:t>
            </w:r>
            <w:r w:rsidR="00F804ED" w:rsidRPr="00041F3B">
              <w:rPr>
                <w:rFonts w:ascii="Book Antiqua" w:eastAsia="宋体" w:hAnsi="Book Antiqua" w:cs="Arial" w:hint="eastAsia"/>
                <w:lang w:eastAsia="zh-CN"/>
              </w:rPr>
              <w:t xml:space="preserve"> </w:t>
            </w:r>
            <w:r w:rsidRPr="00041F3B">
              <w:rPr>
                <w:rFonts w:ascii="Book Antiqua" w:hAnsi="Book Antiqua" w:cs="Arial"/>
              </w:rPr>
              <w:t>(0.30)</w:t>
            </w:r>
          </w:p>
        </w:tc>
      </w:tr>
    </w:tbl>
    <w:p w14:paraId="716EB427" w14:textId="77777777" w:rsidR="009060C4" w:rsidRPr="00041F3B" w:rsidRDefault="009060C4" w:rsidP="00DA00EB">
      <w:pPr>
        <w:spacing w:line="360" w:lineRule="auto"/>
        <w:jc w:val="both"/>
        <w:rPr>
          <w:rFonts w:ascii="Book Antiqua" w:hAnsi="Book Antiqua" w:cs="Arial"/>
          <w:lang w:eastAsia="zh-CN"/>
        </w:rPr>
      </w:pPr>
      <w:r w:rsidRPr="00041F3B">
        <w:rPr>
          <w:rFonts w:ascii="Book Antiqua" w:hAnsi="Book Antiqua" w:cs="Arial"/>
        </w:rPr>
        <w:t xml:space="preserve">Some studies were carried out with more </w:t>
      </w:r>
      <w:r w:rsidRPr="00041F3B">
        <w:rPr>
          <w:rFonts w:ascii="Book Antiqua" w:hAnsi="Book Antiqua" w:cs="Arial"/>
          <w:i/>
        </w:rPr>
        <w:t>b</w:t>
      </w:r>
      <w:r w:rsidRPr="00041F3B">
        <w:rPr>
          <w:rFonts w:ascii="Book Antiqua" w:hAnsi="Book Antiqua" w:cs="Arial"/>
        </w:rPr>
        <w:t xml:space="preserve">-values than specified in the following table to compute </w:t>
      </w:r>
      <w:r w:rsidRPr="00041F3B">
        <w:rPr>
          <w:rFonts w:ascii="Book Antiqua" w:eastAsia="Times New Roman" w:hAnsi="Book Antiqua" w:cs="Arial"/>
          <w:lang w:val="en-GB"/>
        </w:rPr>
        <w:t>intravoxel incoherent motion</w:t>
      </w:r>
      <w:r w:rsidRPr="00041F3B">
        <w:rPr>
          <w:rFonts w:ascii="Book Antiqua" w:hAnsi="Book Antiqua" w:cs="Arial"/>
        </w:rPr>
        <w:t xml:space="preserve">-specific parameters. </w:t>
      </w:r>
      <w:r w:rsidRPr="00041F3B">
        <w:rPr>
          <w:rFonts w:ascii="Book Antiqua" w:eastAsia="Times New Roman" w:hAnsi="Book Antiqua" w:cs="Arial"/>
          <w:lang w:val="en-GB"/>
        </w:rPr>
        <w:t>ADC</w:t>
      </w:r>
      <w:r w:rsidRPr="00041F3B">
        <w:rPr>
          <w:rFonts w:ascii="Book Antiqua" w:eastAsia="宋体" w:hAnsi="Book Antiqua" w:cs="Arial" w:hint="eastAsia"/>
          <w:lang w:val="en-GB" w:eastAsia="zh-CN"/>
        </w:rPr>
        <w:t xml:space="preserve">: </w:t>
      </w:r>
      <w:r w:rsidRPr="00041F3B">
        <w:rPr>
          <w:rFonts w:ascii="Book Antiqua" w:eastAsia="Times New Roman" w:hAnsi="Book Antiqua" w:cs="Arial"/>
          <w:lang w:val="en-GB"/>
        </w:rPr>
        <w:t>Apparent diffusion coefficient</w:t>
      </w:r>
      <w:r w:rsidRPr="00041F3B">
        <w:rPr>
          <w:rFonts w:ascii="Book Antiqua" w:eastAsia="宋体" w:hAnsi="Book Antiqua" w:cs="Arial" w:hint="eastAsia"/>
          <w:lang w:val="en-GB" w:eastAsia="zh-CN"/>
        </w:rPr>
        <w:t xml:space="preserve">; </w:t>
      </w:r>
      <w:r w:rsidRPr="00041F3B">
        <w:rPr>
          <w:rFonts w:ascii="Book Antiqua" w:hAnsi="Book Antiqua" w:cs="Arial"/>
        </w:rPr>
        <w:t>F</w:t>
      </w:r>
      <w:r w:rsidRPr="00041F3B">
        <w:rPr>
          <w:rFonts w:ascii="Book Antiqua" w:eastAsia="宋体" w:hAnsi="Book Antiqua" w:cs="Arial" w:hint="eastAsia"/>
          <w:lang w:eastAsia="zh-CN"/>
        </w:rPr>
        <w:t>:</w:t>
      </w:r>
      <w:r w:rsidRPr="00041F3B">
        <w:rPr>
          <w:rFonts w:ascii="Book Antiqua" w:hAnsi="Book Antiqua" w:cs="Arial"/>
        </w:rPr>
        <w:t xml:space="preserve"> Female</w:t>
      </w:r>
      <w:r w:rsidRPr="00041F3B">
        <w:rPr>
          <w:rFonts w:ascii="Book Antiqua" w:eastAsia="宋体" w:hAnsi="Book Antiqua" w:cs="Arial" w:hint="eastAsia"/>
          <w:lang w:eastAsia="zh-CN"/>
        </w:rPr>
        <w:t>;</w:t>
      </w:r>
      <w:r w:rsidRPr="00041F3B">
        <w:rPr>
          <w:rFonts w:ascii="Book Antiqua" w:hAnsi="Book Antiqua" w:cs="Arial"/>
        </w:rPr>
        <w:t xml:space="preserve"> M</w:t>
      </w:r>
      <w:r w:rsidRPr="00041F3B">
        <w:rPr>
          <w:rFonts w:ascii="Book Antiqua" w:eastAsia="宋体" w:hAnsi="Book Antiqua" w:cs="Arial" w:hint="eastAsia"/>
          <w:lang w:eastAsia="zh-CN"/>
        </w:rPr>
        <w:t>:</w:t>
      </w:r>
      <w:r w:rsidRPr="00041F3B">
        <w:rPr>
          <w:rFonts w:ascii="Book Antiqua" w:hAnsi="Book Antiqua" w:cs="Arial"/>
        </w:rPr>
        <w:t xml:space="preserve"> Male</w:t>
      </w:r>
      <w:r w:rsidRPr="00041F3B">
        <w:rPr>
          <w:rFonts w:ascii="Book Antiqua" w:eastAsia="宋体" w:hAnsi="Book Antiqua" w:cs="Arial" w:hint="eastAsia"/>
          <w:lang w:eastAsia="zh-CN"/>
        </w:rPr>
        <w:t>;</w:t>
      </w:r>
      <w:r w:rsidRPr="00041F3B">
        <w:rPr>
          <w:rFonts w:ascii="Book Antiqua" w:hAnsi="Book Antiqua" w:cs="Arial"/>
        </w:rPr>
        <w:t xml:space="preserve"> NR</w:t>
      </w:r>
      <w:r w:rsidRPr="00041F3B">
        <w:rPr>
          <w:rFonts w:ascii="Book Antiqua" w:eastAsia="宋体" w:hAnsi="Book Antiqua" w:cs="Arial" w:hint="eastAsia"/>
          <w:lang w:eastAsia="zh-CN"/>
        </w:rPr>
        <w:t>:</w:t>
      </w:r>
      <w:r w:rsidRPr="00041F3B">
        <w:rPr>
          <w:rFonts w:ascii="Book Antiqua" w:hAnsi="Book Antiqua" w:cs="Arial"/>
        </w:rPr>
        <w:t xml:space="preserve"> Not reported</w:t>
      </w:r>
      <w:r w:rsidRPr="00041F3B">
        <w:rPr>
          <w:rFonts w:ascii="Book Antiqua" w:eastAsia="宋体" w:hAnsi="Book Antiqua" w:cs="Arial" w:hint="eastAsia"/>
          <w:lang w:eastAsia="zh-CN"/>
        </w:rPr>
        <w:t>;</w:t>
      </w:r>
      <w:r w:rsidRPr="00041F3B">
        <w:rPr>
          <w:rFonts w:ascii="Book Antiqua" w:hAnsi="Book Antiqua" w:cs="Arial"/>
        </w:rPr>
        <w:t xml:space="preserve"> SS</w:t>
      </w:r>
      <w:r w:rsidRPr="00041F3B">
        <w:rPr>
          <w:rFonts w:ascii="Book Antiqua" w:eastAsia="宋体" w:hAnsi="Book Antiqua" w:cs="Arial" w:hint="eastAsia"/>
          <w:lang w:eastAsia="zh-CN"/>
        </w:rPr>
        <w:t>:</w:t>
      </w:r>
      <w:r w:rsidRPr="00041F3B">
        <w:rPr>
          <w:rFonts w:ascii="Book Antiqua" w:hAnsi="Book Antiqua" w:cs="Arial"/>
        </w:rPr>
        <w:t xml:space="preserve"> Single shot</w:t>
      </w:r>
      <w:r w:rsidRPr="00041F3B">
        <w:rPr>
          <w:rFonts w:ascii="Book Antiqua" w:eastAsia="宋体" w:hAnsi="Book Antiqua" w:cs="Arial" w:hint="eastAsia"/>
          <w:lang w:eastAsia="zh-CN"/>
        </w:rPr>
        <w:t>;</w:t>
      </w:r>
      <w:r w:rsidRPr="00041F3B">
        <w:rPr>
          <w:rFonts w:ascii="Book Antiqua" w:hAnsi="Book Antiqua" w:cs="Arial"/>
        </w:rPr>
        <w:t xml:space="preserve"> SE</w:t>
      </w:r>
      <w:r w:rsidRPr="00041F3B">
        <w:rPr>
          <w:rFonts w:ascii="Book Antiqua" w:eastAsia="宋体" w:hAnsi="Book Antiqua" w:cs="Arial" w:hint="eastAsia"/>
          <w:lang w:eastAsia="zh-CN"/>
        </w:rPr>
        <w:t>:</w:t>
      </w:r>
      <w:r w:rsidRPr="00041F3B">
        <w:rPr>
          <w:rFonts w:ascii="Book Antiqua" w:hAnsi="Book Antiqua" w:cs="Arial"/>
        </w:rPr>
        <w:t xml:space="preserve"> Spin echo</w:t>
      </w:r>
      <w:r w:rsidRPr="00041F3B">
        <w:rPr>
          <w:rFonts w:ascii="Book Antiqua" w:eastAsia="宋体" w:hAnsi="Book Antiqua" w:cs="Arial" w:hint="eastAsia"/>
          <w:lang w:eastAsia="zh-CN"/>
        </w:rPr>
        <w:t>;</w:t>
      </w:r>
      <w:r w:rsidRPr="00041F3B">
        <w:rPr>
          <w:rFonts w:ascii="Book Antiqua" w:hAnsi="Book Antiqua" w:cs="Arial"/>
        </w:rPr>
        <w:t xml:space="preserve"> EPI</w:t>
      </w:r>
      <w:r w:rsidRPr="00041F3B">
        <w:rPr>
          <w:rFonts w:ascii="Book Antiqua" w:eastAsia="宋体" w:hAnsi="Book Antiqua" w:cs="Arial" w:hint="eastAsia"/>
          <w:lang w:eastAsia="zh-CN"/>
        </w:rPr>
        <w:t>:</w:t>
      </w:r>
      <w:r w:rsidRPr="00041F3B">
        <w:rPr>
          <w:rFonts w:ascii="Book Antiqua" w:hAnsi="Book Antiqua" w:cs="Arial"/>
        </w:rPr>
        <w:t xml:space="preserve"> Echo planar imaging</w:t>
      </w:r>
      <w:r w:rsidRPr="00041F3B">
        <w:rPr>
          <w:rFonts w:ascii="Book Antiqua" w:eastAsia="宋体" w:hAnsi="Book Antiqua" w:cs="Arial" w:hint="eastAsia"/>
          <w:lang w:eastAsia="zh-CN"/>
        </w:rPr>
        <w:t>;</w:t>
      </w:r>
      <w:r w:rsidRPr="00041F3B">
        <w:rPr>
          <w:rFonts w:ascii="Book Antiqua" w:hAnsi="Book Antiqua" w:cs="Arial" w:hint="eastAsia"/>
          <w:lang w:eastAsia="zh-CN"/>
        </w:rPr>
        <w:t xml:space="preserve"> </w:t>
      </w:r>
      <w:r w:rsidRPr="00041F3B">
        <w:rPr>
          <w:rFonts w:ascii="Book Antiqua" w:hAnsi="Book Antiqua" w:cs="Arial"/>
        </w:rPr>
        <w:t>FSE</w:t>
      </w:r>
      <w:r w:rsidRPr="00041F3B">
        <w:rPr>
          <w:rFonts w:ascii="Book Antiqua" w:hAnsi="Book Antiqua" w:cs="Arial" w:hint="eastAsia"/>
          <w:lang w:eastAsia="zh-CN"/>
        </w:rPr>
        <w:t>:</w:t>
      </w:r>
      <w:r w:rsidRPr="00041F3B">
        <w:rPr>
          <w:rFonts w:ascii="Book Antiqua" w:hAnsi="Book Antiqua" w:cs="Arial"/>
        </w:rPr>
        <w:t xml:space="preserve"> Fast spin echo</w:t>
      </w:r>
      <w:r w:rsidRPr="00041F3B">
        <w:rPr>
          <w:rFonts w:ascii="Book Antiqua" w:hAnsi="Book Antiqua" w:cs="Arial" w:hint="eastAsia"/>
          <w:lang w:eastAsia="zh-CN"/>
        </w:rPr>
        <w:t>;</w:t>
      </w:r>
      <w:r w:rsidRPr="00041F3B">
        <w:rPr>
          <w:rFonts w:ascii="Book Antiqua" w:hAnsi="Book Antiqua" w:cs="Arial"/>
        </w:rPr>
        <w:t xml:space="preserve"> RF</w:t>
      </w:r>
      <w:r w:rsidRPr="00041F3B">
        <w:rPr>
          <w:rFonts w:ascii="Book Antiqua" w:eastAsia="宋体" w:hAnsi="Book Antiqua" w:cs="Arial" w:hint="eastAsia"/>
          <w:lang w:eastAsia="zh-CN"/>
        </w:rPr>
        <w:t>:</w:t>
      </w:r>
      <w:r w:rsidRPr="00041F3B">
        <w:rPr>
          <w:rFonts w:ascii="Book Antiqua" w:hAnsi="Book Antiqua" w:cs="Arial"/>
        </w:rPr>
        <w:t xml:space="preserve"> Radiofrequency</w:t>
      </w:r>
      <w:r w:rsidRPr="00041F3B">
        <w:rPr>
          <w:rFonts w:ascii="Book Antiqua" w:eastAsia="宋体" w:hAnsi="Book Antiqua" w:cs="Arial" w:hint="eastAsia"/>
          <w:lang w:eastAsia="zh-CN"/>
        </w:rPr>
        <w:t>;</w:t>
      </w:r>
      <w:r w:rsidRPr="00041F3B">
        <w:rPr>
          <w:rFonts w:ascii="Book Antiqua" w:hAnsi="Book Antiqua" w:cs="Arial"/>
        </w:rPr>
        <w:t xml:space="preserve"> RT</w:t>
      </w:r>
      <w:r w:rsidRPr="00041F3B">
        <w:rPr>
          <w:rFonts w:ascii="Book Antiqua" w:eastAsia="宋体" w:hAnsi="Book Antiqua" w:cs="Arial" w:hint="eastAsia"/>
          <w:lang w:eastAsia="zh-CN"/>
        </w:rPr>
        <w:t>:</w:t>
      </w:r>
      <w:r w:rsidRPr="00041F3B">
        <w:rPr>
          <w:rFonts w:ascii="Book Antiqua" w:hAnsi="Book Antiqua" w:cs="Arial"/>
        </w:rPr>
        <w:t xml:space="preserve"> Respiratory triggered</w:t>
      </w:r>
      <w:r w:rsidRPr="00041F3B">
        <w:rPr>
          <w:rFonts w:ascii="Book Antiqua" w:eastAsia="宋体" w:hAnsi="Book Antiqua" w:cs="Arial" w:hint="eastAsia"/>
          <w:lang w:eastAsia="zh-CN"/>
        </w:rPr>
        <w:t xml:space="preserve">; </w:t>
      </w:r>
      <w:r w:rsidRPr="00041F3B">
        <w:rPr>
          <w:rFonts w:ascii="Book Antiqua" w:hAnsi="Book Antiqua" w:cs="Arial"/>
        </w:rPr>
        <w:t>NC</w:t>
      </w:r>
      <w:r w:rsidRPr="00041F3B">
        <w:rPr>
          <w:rFonts w:ascii="Book Antiqua" w:eastAsia="宋体" w:hAnsi="Book Antiqua" w:cs="Arial" w:hint="eastAsia"/>
          <w:lang w:eastAsia="zh-CN"/>
        </w:rPr>
        <w:t>:</w:t>
      </w:r>
      <w:r w:rsidRPr="00041F3B">
        <w:rPr>
          <w:rFonts w:ascii="Book Antiqua" w:hAnsi="Book Antiqua" w:cs="Arial"/>
        </w:rPr>
        <w:t xml:space="preserve"> Navigator controlled</w:t>
      </w:r>
      <w:r w:rsidRPr="00041F3B">
        <w:rPr>
          <w:rFonts w:ascii="Book Antiqua" w:eastAsia="宋体" w:hAnsi="Book Antiqua" w:cs="Arial" w:hint="eastAsia"/>
          <w:lang w:eastAsia="zh-CN"/>
        </w:rPr>
        <w:t xml:space="preserve">; </w:t>
      </w:r>
      <w:r w:rsidRPr="00041F3B">
        <w:rPr>
          <w:rFonts w:ascii="Book Antiqua" w:hAnsi="Book Antiqua" w:cs="Arial"/>
        </w:rPr>
        <w:t>FB</w:t>
      </w:r>
      <w:r w:rsidRPr="00041F3B">
        <w:rPr>
          <w:rFonts w:ascii="Book Antiqua" w:eastAsia="宋体" w:hAnsi="Book Antiqua" w:cs="Arial" w:hint="eastAsia"/>
          <w:lang w:eastAsia="zh-CN"/>
        </w:rPr>
        <w:t>:</w:t>
      </w:r>
      <w:r w:rsidRPr="00041F3B">
        <w:rPr>
          <w:rFonts w:ascii="Book Antiqua" w:hAnsi="Book Antiqua" w:cs="Arial"/>
        </w:rPr>
        <w:t xml:space="preserve"> Free breathing</w:t>
      </w:r>
      <w:r w:rsidRPr="00041F3B">
        <w:rPr>
          <w:rFonts w:ascii="Book Antiqua" w:eastAsia="宋体" w:hAnsi="Book Antiqua" w:cs="Arial" w:hint="eastAsia"/>
          <w:lang w:eastAsia="zh-CN"/>
        </w:rPr>
        <w:t>;</w:t>
      </w:r>
      <w:r w:rsidRPr="00041F3B">
        <w:rPr>
          <w:rFonts w:ascii="Book Antiqua" w:hAnsi="Book Antiqua" w:cs="Arial"/>
        </w:rPr>
        <w:t xml:space="preserve"> BH</w:t>
      </w:r>
      <w:r w:rsidRPr="00041F3B">
        <w:rPr>
          <w:rFonts w:ascii="Book Antiqua" w:eastAsia="宋体" w:hAnsi="Book Antiqua" w:cs="Arial" w:hint="eastAsia"/>
          <w:lang w:eastAsia="zh-CN"/>
        </w:rPr>
        <w:t>:</w:t>
      </w:r>
      <w:r w:rsidRPr="00041F3B">
        <w:rPr>
          <w:rFonts w:ascii="Book Antiqua" w:hAnsi="Book Antiqua" w:cs="Arial"/>
        </w:rPr>
        <w:t xml:space="preserve"> Breath-hold</w:t>
      </w:r>
      <w:r w:rsidRPr="00041F3B">
        <w:rPr>
          <w:rFonts w:ascii="Book Antiqua" w:eastAsia="宋体" w:hAnsi="Book Antiqua" w:cs="Arial" w:hint="eastAsia"/>
          <w:lang w:eastAsia="zh-CN"/>
        </w:rPr>
        <w:t>;</w:t>
      </w:r>
      <w:r w:rsidRPr="00041F3B">
        <w:rPr>
          <w:rFonts w:ascii="Book Antiqua" w:hAnsi="Book Antiqua" w:cs="Arial" w:hint="eastAsia"/>
          <w:lang w:eastAsia="zh-CN"/>
        </w:rPr>
        <w:t xml:space="preserve"> </w:t>
      </w:r>
      <w:r w:rsidRPr="00041F3B">
        <w:rPr>
          <w:rFonts w:ascii="Book Antiqua" w:hAnsi="Book Antiqua" w:cs="Arial"/>
        </w:rPr>
        <w:t>HB</w:t>
      </w:r>
      <w:r w:rsidRPr="00041F3B">
        <w:rPr>
          <w:rFonts w:ascii="Book Antiqua" w:hAnsi="Book Antiqua" w:cs="Arial" w:hint="eastAsia"/>
          <w:lang w:eastAsia="zh-CN"/>
        </w:rPr>
        <w:t>:</w:t>
      </w:r>
      <w:r w:rsidRPr="00041F3B">
        <w:rPr>
          <w:rFonts w:ascii="Book Antiqua" w:hAnsi="Book Antiqua" w:cs="Arial"/>
        </w:rPr>
        <w:t xml:space="preserve"> Heart beats</w:t>
      </w:r>
      <w:r w:rsidRPr="00041F3B">
        <w:rPr>
          <w:rFonts w:ascii="Book Antiqua" w:hAnsi="Book Antiqua" w:cs="Arial" w:hint="eastAsia"/>
          <w:lang w:eastAsia="zh-CN"/>
        </w:rPr>
        <w:t>;</w:t>
      </w:r>
      <w:r w:rsidRPr="00041F3B">
        <w:rPr>
          <w:rFonts w:ascii="Book Antiqua" w:hAnsi="Book Antiqua" w:cs="Arial"/>
        </w:rPr>
        <w:t xml:space="preserve"> </w:t>
      </w:r>
      <w:r w:rsidRPr="00041F3B">
        <w:rPr>
          <w:rFonts w:ascii="Book Antiqua" w:hAnsi="Book Antiqua" w:cs="Arial"/>
          <w:i/>
        </w:rPr>
        <w:t>n</w:t>
      </w:r>
      <w:r w:rsidRPr="00041F3B">
        <w:rPr>
          <w:rFonts w:ascii="Book Antiqua" w:hAnsi="Book Antiqua" w:cs="Arial" w:hint="eastAsia"/>
          <w:lang w:eastAsia="zh-CN"/>
        </w:rPr>
        <w:t>:</w:t>
      </w:r>
      <w:r w:rsidRPr="00041F3B">
        <w:rPr>
          <w:rFonts w:ascii="Book Antiqua" w:hAnsi="Book Antiqua" w:cs="Arial"/>
        </w:rPr>
        <w:t xml:space="preserve"> Number of patients</w:t>
      </w:r>
      <w:r w:rsidRPr="00041F3B">
        <w:rPr>
          <w:rFonts w:ascii="Book Antiqua" w:hAnsi="Book Antiqua" w:cs="Arial" w:hint="eastAsia"/>
          <w:lang w:eastAsia="zh-CN"/>
        </w:rPr>
        <w:t xml:space="preserve">; </w:t>
      </w:r>
      <w:r w:rsidRPr="00041F3B">
        <w:rPr>
          <w:rFonts w:ascii="Book Antiqua" w:hAnsi="Book Antiqua" w:cs="Arial"/>
        </w:rPr>
        <w:t>SPAIR</w:t>
      </w:r>
      <w:r w:rsidRPr="00041F3B">
        <w:rPr>
          <w:rFonts w:ascii="Book Antiqua" w:hAnsi="Book Antiqua" w:cs="Arial" w:hint="eastAsia"/>
          <w:lang w:eastAsia="zh-CN"/>
        </w:rPr>
        <w:t>:</w:t>
      </w:r>
      <w:r w:rsidRPr="00041F3B">
        <w:rPr>
          <w:rFonts w:ascii="Book Antiqua" w:hAnsi="Book Antiqua" w:cs="Arial"/>
        </w:rPr>
        <w:t xml:space="preserve"> Spectral selection attenuated inversion recovery</w:t>
      </w:r>
      <w:r w:rsidRPr="00041F3B">
        <w:rPr>
          <w:rFonts w:ascii="Book Antiqua" w:hAnsi="Book Antiqua" w:cs="Arial" w:hint="eastAsia"/>
          <w:lang w:eastAsia="zh-CN"/>
        </w:rPr>
        <w:t>;</w:t>
      </w:r>
      <w:r w:rsidRPr="00041F3B">
        <w:rPr>
          <w:rFonts w:ascii="Book Antiqua" w:hAnsi="Book Antiqua" w:cs="Arial"/>
        </w:rPr>
        <w:t xml:space="preserve"> SSGR</w:t>
      </w:r>
      <w:r w:rsidRPr="00041F3B">
        <w:rPr>
          <w:rFonts w:ascii="Book Antiqua" w:hAnsi="Book Antiqua" w:cs="Arial" w:hint="eastAsia"/>
          <w:lang w:eastAsia="zh-CN"/>
        </w:rPr>
        <w:t>:</w:t>
      </w:r>
      <w:r w:rsidRPr="00041F3B">
        <w:rPr>
          <w:rFonts w:ascii="Book Antiqua" w:hAnsi="Book Antiqua" w:cs="Arial"/>
        </w:rPr>
        <w:t xml:space="preserve"> Slice selection gradient reversal</w:t>
      </w:r>
      <w:r w:rsidRPr="00041F3B">
        <w:rPr>
          <w:rFonts w:ascii="Book Antiqua" w:hAnsi="Book Antiqua" w:cs="Arial" w:hint="eastAsia"/>
          <w:lang w:eastAsia="zh-CN"/>
        </w:rPr>
        <w:t>;</w:t>
      </w:r>
      <w:r w:rsidRPr="00041F3B">
        <w:rPr>
          <w:rFonts w:ascii="Book Antiqua" w:hAnsi="Book Antiqua" w:cs="Arial"/>
        </w:rPr>
        <w:t xml:space="preserve"> FS</w:t>
      </w:r>
      <w:r w:rsidRPr="00041F3B">
        <w:rPr>
          <w:rFonts w:ascii="Book Antiqua" w:hAnsi="Book Antiqua" w:cs="Arial" w:hint="eastAsia"/>
          <w:lang w:eastAsia="zh-CN"/>
        </w:rPr>
        <w:t>:</w:t>
      </w:r>
      <w:r w:rsidRPr="00041F3B">
        <w:rPr>
          <w:rFonts w:ascii="Book Antiqua" w:hAnsi="Book Antiqua" w:cs="Arial"/>
        </w:rPr>
        <w:t xml:space="preserve"> Fat suppression</w:t>
      </w:r>
      <w:r w:rsidRPr="00041F3B">
        <w:rPr>
          <w:rFonts w:ascii="Book Antiqua" w:hAnsi="Book Antiqua" w:cs="Arial" w:hint="eastAsia"/>
          <w:lang w:eastAsia="zh-CN"/>
        </w:rPr>
        <w:t>;</w:t>
      </w:r>
      <w:r w:rsidRPr="00041F3B">
        <w:rPr>
          <w:rFonts w:ascii="Book Antiqua" w:hAnsi="Book Antiqua" w:cs="Arial"/>
        </w:rPr>
        <w:t xml:space="preserve"> AX</w:t>
      </w:r>
      <w:r w:rsidRPr="00041F3B">
        <w:rPr>
          <w:rFonts w:ascii="Book Antiqua" w:hAnsi="Book Antiqua" w:cs="Arial" w:hint="eastAsia"/>
          <w:lang w:eastAsia="zh-CN"/>
        </w:rPr>
        <w:t>:</w:t>
      </w:r>
      <w:r w:rsidRPr="00041F3B">
        <w:rPr>
          <w:rFonts w:ascii="Book Antiqua" w:hAnsi="Book Antiqua" w:cs="Arial"/>
        </w:rPr>
        <w:t xml:space="preserve"> Axial</w:t>
      </w:r>
      <w:r w:rsidRPr="00041F3B">
        <w:rPr>
          <w:rFonts w:ascii="Book Antiqua" w:hAnsi="Book Antiqua" w:cs="Arial" w:hint="eastAsia"/>
          <w:lang w:eastAsia="zh-CN"/>
        </w:rPr>
        <w:t>;</w:t>
      </w:r>
      <w:r w:rsidRPr="00041F3B">
        <w:rPr>
          <w:rFonts w:ascii="Book Antiqua" w:hAnsi="Book Antiqua" w:cs="Arial"/>
        </w:rPr>
        <w:t xml:space="preserve"> SAG</w:t>
      </w:r>
      <w:r w:rsidRPr="00041F3B">
        <w:rPr>
          <w:rFonts w:ascii="Book Antiqua" w:hAnsi="Book Antiqua" w:cs="Arial" w:hint="eastAsia"/>
          <w:lang w:eastAsia="zh-CN"/>
        </w:rPr>
        <w:t>:</w:t>
      </w:r>
      <w:r w:rsidRPr="00041F3B">
        <w:rPr>
          <w:rFonts w:ascii="Book Antiqua" w:hAnsi="Book Antiqua" w:cs="Arial"/>
        </w:rPr>
        <w:t xml:space="preserve"> Sagittal</w:t>
      </w:r>
      <w:r w:rsidRPr="00041F3B">
        <w:rPr>
          <w:rFonts w:ascii="Book Antiqua" w:hAnsi="Book Antiqua" w:cs="Arial" w:hint="eastAsia"/>
          <w:lang w:eastAsia="zh-CN"/>
        </w:rPr>
        <w:t>;</w:t>
      </w:r>
      <w:r w:rsidRPr="00041F3B">
        <w:rPr>
          <w:rFonts w:ascii="Book Antiqua" w:hAnsi="Book Antiqua" w:cs="Arial"/>
        </w:rPr>
        <w:t xml:space="preserve"> MC</w:t>
      </w:r>
      <w:r w:rsidRPr="00041F3B">
        <w:rPr>
          <w:rFonts w:ascii="Book Antiqua" w:hAnsi="Book Antiqua" w:cs="Arial" w:hint="eastAsia"/>
          <w:lang w:eastAsia="zh-CN"/>
        </w:rPr>
        <w:t>:</w:t>
      </w:r>
      <w:r w:rsidRPr="00041F3B">
        <w:rPr>
          <w:rFonts w:ascii="Book Antiqua" w:hAnsi="Book Antiqua" w:cs="Arial"/>
        </w:rPr>
        <w:t xml:space="preserve"> Menstrual cycle</w:t>
      </w:r>
      <w:r w:rsidRPr="00041F3B">
        <w:rPr>
          <w:rFonts w:ascii="Book Antiqua" w:hAnsi="Book Antiqua" w:cs="Arial" w:hint="eastAsia"/>
          <w:lang w:eastAsia="zh-CN"/>
        </w:rPr>
        <w:t>;</w:t>
      </w:r>
      <w:r w:rsidRPr="00041F3B">
        <w:rPr>
          <w:rFonts w:ascii="Book Antiqua" w:hAnsi="Book Antiqua" w:cs="Arial"/>
        </w:rPr>
        <w:t xml:space="preserve"> PM</w:t>
      </w:r>
      <w:r w:rsidRPr="00041F3B">
        <w:rPr>
          <w:rFonts w:ascii="Book Antiqua" w:hAnsi="Book Antiqua" w:cs="Arial" w:hint="eastAsia"/>
          <w:lang w:eastAsia="zh-CN"/>
        </w:rPr>
        <w:t>:</w:t>
      </w:r>
      <w:r w:rsidRPr="00041F3B">
        <w:rPr>
          <w:rFonts w:ascii="Book Antiqua" w:hAnsi="Book Antiqua" w:cs="Arial"/>
        </w:rPr>
        <w:t xml:space="preserve"> Post-menopause</w:t>
      </w:r>
      <w:r w:rsidRPr="00041F3B">
        <w:rPr>
          <w:rFonts w:ascii="Book Antiqua" w:hAnsi="Book Antiqua" w:cs="Arial" w:hint="eastAsia"/>
          <w:lang w:eastAsia="zh-CN"/>
        </w:rPr>
        <w:t>;</w:t>
      </w:r>
      <w:r w:rsidRPr="00041F3B">
        <w:rPr>
          <w:rFonts w:ascii="Book Antiqua" w:hAnsi="Book Antiqua" w:cs="Arial"/>
        </w:rPr>
        <w:t xml:space="preserve"> PRM</w:t>
      </w:r>
      <w:r w:rsidRPr="00041F3B">
        <w:rPr>
          <w:rFonts w:ascii="Book Antiqua" w:hAnsi="Book Antiqua" w:cs="Arial" w:hint="eastAsia"/>
          <w:lang w:eastAsia="zh-CN"/>
        </w:rPr>
        <w:t>:</w:t>
      </w:r>
      <w:r w:rsidRPr="00041F3B">
        <w:rPr>
          <w:rFonts w:ascii="Book Antiqua" w:hAnsi="Book Antiqua" w:cs="Arial"/>
        </w:rPr>
        <w:t xml:space="preserve"> Pre-menopause</w:t>
      </w:r>
      <w:r w:rsidRPr="00041F3B">
        <w:rPr>
          <w:rFonts w:ascii="Book Antiqua" w:hAnsi="Book Antiqua" w:cs="Arial" w:hint="eastAsia"/>
          <w:lang w:eastAsia="zh-CN"/>
        </w:rPr>
        <w:t>;</w:t>
      </w:r>
      <w:r w:rsidRPr="00041F3B">
        <w:rPr>
          <w:rFonts w:ascii="Book Antiqua" w:hAnsi="Book Antiqua" w:cs="Arial"/>
        </w:rPr>
        <w:t xml:space="preserve"> W</w:t>
      </w:r>
      <w:r w:rsidRPr="00041F3B">
        <w:rPr>
          <w:rFonts w:ascii="Book Antiqua" w:hAnsi="Book Antiqua" w:cs="Arial" w:hint="eastAsia"/>
          <w:lang w:eastAsia="zh-CN"/>
        </w:rPr>
        <w:t>:</w:t>
      </w:r>
      <w:r w:rsidRPr="00041F3B">
        <w:rPr>
          <w:rFonts w:ascii="Book Antiqua" w:hAnsi="Book Antiqua" w:cs="Arial"/>
        </w:rPr>
        <w:t xml:space="preserve"> Week</w:t>
      </w:r>
      <w:r w:rsidRPr="00041F3B">
        <w:rPr>
          <w:rFonts w:ascii="Book Antiqua" w:hAnsi="Book Antiqua" w:cs="Arial" w:hint="eastAsia"/>
          <w:lang w:eastAsia="zh-CN"/>
        </w:rPr>
        <w:t>;</w:t>
      </w:r>
      <w:r w:rsidRPr="00041F3B">
        <w:rPr>
          <w:rFonts w:ascii="Book Antiqua" w:hAnsi="Book Antiqua" w:cs="Arial"/>
        </w:rPr>
        <w:t xml:space="preserve"> L</w:t>
      </w:r>
      <w:r w:rsidRPr="00041F3B">
        <w:rPr>
          <w:rFonts w:ascii="Book Antiqua" w:hAnsi="Book Antiqua" w:cs="Arial" w:hint="eastAsia"/>
          <w:lang w:eastAsia="zh-CN"/>
        </w:rPr>
        <w:t>:</w:t>
      </w:r>
      <w:r w:rsidRPr="00041F3B">
        <w:rPr>
          <w:rFonts w:ascii="Book Antiqua" w:hAnsi="Book Antiqua" w:cs="Arial"/>
        </w:rPr>
        <w:t xml:space="preserve"> Left</w:t>
      </w:r>
      <w:r w:rsidRPr="00041F3B">
        <w:rPr>
          <w:rFonts w:ascii="Book Antiqua" w:hAnsi="Book Antiqua" w:cs="Arial" w:hint="eastAsia"/>
          <w:lang w:eastAsia="zh-CN"/>
        </w:rPr>
        <w:t>;</w:t>
      </w:r>
      <w:r w:rsidRPr="00041F3B">
        <w:rPr>
          <w:rFonts w:ascii="Book Antiqua" w:hAnsi="Book Antiqua" w:cs="Arial"/>
        </w:rPr>
        <w:t xml:space="preserve"> R</w:t>
      </w:r>
      <w:r w:rsidRPr="00041F3B">
        <w:rPr>
          <w:rFonts w:ascii="Book Antiqua" w:hAnsi="Book Antiqua" w:cs="Arial" w:hint="eastAsia"/>
          <w:lang w:eastAsia="zh-CN"/>
        </w:rPr>
        <w:t>:</w:t>
      </w:r>
      <w:r w:rsidRPr="00041F3B">
        <w:rPr>
          <w:rFonts w:ascii="Book Antiqua" w:hAnsi="Book Antiqua" w:cs="Arial"/>
        </w:rPr>
        <w:t xml:space="preserve"> Right.</w:t>
      </w:r>
    </w:p>
    <w:p w14:paraId="4CD0DB6C" w14:textId="374138DC" w:rsidR="009060C4" w:rsidRPr="00041F3B" w:rsidRDefault="00422E6B" w:rsidP="00FF7EA7">
      <w:pPr>
        <w:spacing w:line="360" w:lineRule="auto"/>
        <w:jc w:val="both"/>
        <w:rPr>
          <w:rFonts w:ascii="Book Antiqua" w:eastAsia="宋体" w:hAnsi="Book Antiqua" w:cs="Arial"/>
          <w:b/>
          <w:lang w:eastAsia="zh-CN"/>
        </w:rPr>
      </w:pPr>
      <w:r w:rsidRPr="00041F3B">
        <w:rPr>
          <w:rFonts w:ascii="Book Antiqua" w:hAnsi="Book Antiqua" w:cs="Arial"/>
          <w:b/>
        </w:rPr>
        <w:t>Table</w:t>
      </w:r>
      <w:r w:rsidR="00E016B6" w:rsidRPr="00041F3B">
        <w:rPr>
          <w:rFonts w:ascii="Book Antiqua" w:hAnsi="Book Antiqua" w:cs="Arial"/>
          <w:b/>
        </w:rPr>
        <w:t xml:space="preserve"> </w:t>
      </w:r>
      <w:r w:rsidR="00024F46" w:rsidRPr="00041F3B">
        <w:rPr>
          <w:rFonts w:ascii="Book Antiqua" w:hAnsi="Book Antiqua" w:cs="Arial"/>
          <w:b/>
        </w:rPr>
        <w:t>9</w:t>
      </w:r>
      <w:r w:rsidR="003207C1" w:rsidRPr="00041F3B">
        <w:rPr>
          <w:rFonts w:ascii="Book Antiqua" w:hAnsi="Book Antiqua" w:cs="Arial"/>
          <w:b/>
        </w:rPr>
        <w:t xml:space="preserve"> Estimates of apparent diffusion coefficient values </w:t>
      </w:r>
      <w:r w:rsidR="009060C4" w:rsidRPr="00041F3B">
        <w:rPr>
          <w:rFonts w:ascii="Book Antiqua" w:hAnsi="Book Antiqua" w:cs="Arial"/>
          <w:b/>
        </w:rPr>
        <w:t xml:space="preserve">of cancer </w:t>
      </w:r>
      <w:r w:rsidR="009060C4" w:rsidRPr="00041F3B">
        <w:rPr>
          <w:rFonts w:ascii="Book Antiqua" w:hAnsi="Book Antiqua" w:cs="Arial"/>
          <w:b/>
          <w:i/>
        </w:rPr>
        <w:t>vs</w:t>
      </w:r>
      <w:r w:rsidR="00847DDD" w:rsidRPr="00041F3B">
        <w:rPr>
          <w:rFonts w:ascii="Book Antiqua" w:hAnsi="Book Antiqua" w:cs="Arial"/>
          <w:b/>
        </w:rPr>
        <w:t xml:space="preserve"> normal tissue</w:t>
      </w:r>
      <w:r w:rsidR="00A813D8" w:rsidRPr="00041F3B">
        <w:rPr>
          <w:rFonts w:ascii="Book Antiqua" w:hAnsi="Book Antiqua" w:cs="Arial"/>
          <w:b/>
        </w:rPr>
        <w:t>/</w:t>
      </w:r>
      <w:r w:rsidR="00453FB4" w:rsidRPr="00041F3B">
        <w:rPr>
          <w:rFonts w:ascii="Book Antiqua" w:hAnsi="Book Antiqua" w:cs="Arial"/>
          <w:b/>
        </w:rPr>
        <w:t>benign disease</w:t>
      </w:r>
      <w:r w:rsidR="00847DDD" w:rsidRPr="00041F3B">
        <w:rPr>
          <w:rFonts w:ascii="Book Antiqua" w:hAnsi="Book Antiqua" w:cs="Arial"/>
          <w:b/>
        </w:rPr>
        <w:t xml:space="preserve"> </w:t>
      </w:r>
      <w:r w:rsidR="003207C1" w:rsidRPr="00041F3B">
        <w:rPr>
          <w:rFonts w:ascii="Book Antiqua" w:hAnsi="Book Antiqua" w:cs="Arial"/>
          <w:b/>
        </w:rPr>
        <w:t xml:space="preserve">reported in </w:t>
      </w:r>
      <w:r w:rsidR="00F51F65" w:rsidRPr="00041F3B">
        <w:rPr>
          <w:rFonts w:ascii="Book Antiqua" w:hAnsi="Book Antiqua" w:cs="Arial"/>
          <w:b/>
        </w:rPr>
        <w:t>selected studies</w:t>
      </w:r>
      <w:r w:rsidR="00094499" w:rsidRPr="00041F3B">
        <w:rPr>
          <w:rFonts w:ascii="Book Antiqua" w:hAnsi="Book Antiqua" w:cs="Arial"/>
          <w:b/>
        </w:rPr>
        <w:t xml:space="preserve"> on different anatomical regions</w:t>
      </w:r>
      <w:r w:rsidR="009060C4" w:rsidRPr="00041F3B">
        <w:rPr>
          <w:rFonts w:ascii="Book Antiqua" w:hAnsi="Book Antiqua" w:cs="Arial"/>
          <w:b/>
        </w:rPr>
        <w:t xml:space="preserve"> using a mono-exponential fit</w:t>
      </w:r>
    </w:p>
    <w:p w14:paraId="16FB6A3E" w14:textId="199598AE" w:rsidR="003207C1" w:rsidRPr="00041F3B" w:rsidRDefault="003207C1" w:rsidP="00FF7EA7">
      <w:pPr>
        <w:spacing w:line="360" w:lineRule="auto"/>
        <w:jc w:val="both"/>
        <w:rPr>
          <w:rFonts w:ascii="Book Antiqua" w:hAnsi="Book Antiqua" w:cs="Arial"/>
          <w:vertAlign w:val="superscript"/>
        </w:rPr>
      </w:pPr>
    </w:p>
    <w:tbl>
      <w:tblPr>
        <w:tblStyle w:val="TableGrid"/>
        <w:tblW w:w="14425" w:type="dxa"/>
        <w:tblLayout w:type="fixed"/>
        <w:tblLook w:val="04A0" w:firstRow="1" w:lastRow="0" w:firstColumn="1" w:lastColumn="0" w:noHBand="0" w:noVBand="1"/>
      </w:tblPr>
      <w:tblGrid>
        <w:gridCol w:w="1668"/>
        <w:gridCol w:w="1559"/>
        <w:gridCol w:w="1417"/>
        <w:gridCol w:w="2693"/>
        <w:gridCol w:w="2694"/>
        <w:gridCol w:w="1843"/>
        <w:gridCol w:w="2551"/>
      </w:tblGrid>
      <w:tr w:rsidR="00F23376" w:rsidRPr="00041F3B" w14:paraId="3FCA7B09" w14:textId="77777777" w:rsidTr="005D584A">
        <w:tc>
          <w:tcPr>
            <w:tcW w:w="1668" w:type="dxa"/>
          </w:tcPr>
          <w:p w14:paraId="46279CB2" w14:textId="7FA7FA04" w:rsidR="00F23376" w:rsidRPr="00041F3B" w:rsidRDefault="00835E4E" w:rsidP="00FF7EA7">
            <w:pPr>
              <w:spacing w:line="360" w:lineRule="auto"/>
              <w:jc w:val="both"/>
              <w:rPr>
                <w:rFonts w:ascii="Book Antiqua" w:eastAsia="宋体" w:hAnsi="Book Antiqua" w:cs="Arial"/>
                <w:lang w:eastAsia="zh-CN"/>
              </w:rPr>
            </w:pPr>
            <w:r w:rsidRPr="00041F3B">
              <w:rPr>
                <w:rFonts w:ascii="Book Antiqua" w:eastAsia="宋体" w:hAnsi="Book Antiqua" w:cs="Arial"/>
                <w:lang w:eastAsia="zh-CN"/>
              </w:rPr>
              <w:lastRenderedPageBreak/>
              <w:t>R</w:t>
            </w:r>
            <w:r w:rsidRPr="00041F3B">
              <w:rPr>
                <w:rFonts w:ascii="Book Antiqua" w:eastAsia="宋体" w:hAnsi="Book Antiqua" w:cs="Arial" w:hint="eastAsia"/>
                <w:lang w:eastAsia="zh-CN"/>
              </w:rPr>
              <w:t>ef.</w:t>
            </w:r>
          </w:p>
        </w:tc>
        <w:tc>
          <w:tcPr>
            <w:tcW w:w="1559" w:type="dxa"/>
          </w:tcPr>
          <w:p w14:paraId="78B34023" w14:textId="4049A291" w:rsidR="00F23376" w:rsidRPr="00041F3B" w:rsidRDefault="00F23376" w:rsidP="00FF7EA7">
            <w:pPr>
              <w:spacing w:line="360" w:lineRule="auto"/>
              <w:jc w:val="both"/>
              <w:rPr>
                <w:rFonts w:ascii="Book Antiqua" w:hAnsi="Book Antiqua" w:cs="Arial"/>
              </w:rPr>
            </w:pPr>
            <w:r w:rsidRPr="00041F3B">
              <w:rPr>
                <w:rFonts w:ascii="Book Antiqua" w:hAnsi="Book Antiqua" w:cs="Arial"/>
              </w:rPr>
              <w:t xml:space="preserve">Anatomical </w:t>
            </w:r>
            <w:r w:rsidR="00EA33B6" w:rsidRPr="00041F3B">
              <w:rPr>
                <w:rFonts w:ascii="Book Antiqua" w:hAnsi="Book Antiqua" w:cs="Arial"/>
              </w:rPr>
              <w:t>r</w:t>
            </w:r>
            <w:r w:rsidRPr="00041F3B">
              <w:rPr>
                <w:rFonts w:ascii="Book Antiqua" w:hAnsi="Book Antiqua" w:cs="Arial"/>
              </w:rPr>
              <w:t>egion</w:t>
            </w:r>
          </w:p>
        </w:tc>
        <w:tc>
          <w:tcPr>
            <w:tcW w:w="1417" w:type="dxa"/>
          </w:tcPr>
          <w:p w14:paraId="0FB07900" w14:textId="39E5C631" w:rsidR="00F23376" w:rsidRPr="00041F3B" w:rsidRDefault="004C692E" w:rsidP="00FF7EA7">
            <w:pPr>
              <w:spacing w:line="360" w:lineRule="auto"/>
              <w:jc w:val="both"/>
              <w:rPr>
                <w:rFonts w:ascii="Book Antiqua" w:hAnsi="Book Antiqua" w:cs="Arial"/>
              </w:rPr>
            </w:pPr>
            <w:r w:rsidRPr="00041F3B">
              <w:rPr>
                <w:rFonts w:ascii="Book Antiqua" w:hAnsi="Book Antiqua" w:cs="Arial"/>
              </w:rPr>
              <w:t>Journal</w:t>
            </w:r>
          </w:p>
        </w:tc>
        <w:tc>
          <w:tcPr>
            <w:tcW w:w="2693" w:type="dxa"/>
          </w:tcPr>
          <w:p w14:paraId="216CD9BA" w14:textId="50BAF363" w:rsidR="00F23376" w:rsidRPr="00041F3B" w:rsidRDefault="004F1A06" w:rsidP="00EA33B6">
            <w:pPr>
              <w:spacing w:line="360" w:lineRule="auto"/>
              <w:jc w:val="both"/>
              <w:rPr>
                <w:rFonts w:ascii="Book Antiqua" w:hAnsi="Book Antiqua" w:cs="Arial"/>
              </w:rPr>
            </w:pPr>
            <w:r w:rsidRPr="00041F3B">
              <w:rPr>
                <w:rFonts w:ascii="Book Antiqua" w:hAnsi="Book Antiqua" w:cs="Arial"/>
              </w:rPr>
              <w:t>Tumour</w:t>
            </w:r>
            <w:r w:rsidR="00F23376" w:rsidRPr="00041F3B">
              <w:rPr>
                <w:rFonts w:ascii="Book Antiqua" w:hAnsi="Book Antiqua" w:cs="Arial"/>
              </w:rPr>
              <w:t xml:space="preserve"> </w:t>
            </w:r>
            <w:r w:rsidR="00EA33B6" w:rsidRPr="00041F3B">
              <w:rPr>
                <w:rFonts w:ascii="Book Antiqua" w:eastAsia="宋体" w:hAnsi="Book Antiqua" w:cs="Arial" w:hint="eastAsia"/>
                <w:lang w:eastAsia="zh-CN"/>
              </w:rPr>
              <w:t>and</w:t>
            </w:r>
            <w:r w:rsidR="00F23376" w:rsidRPr="00041F3B">
              <w:rPr>
                <w:rFonts w:ascii="Book Antiqua" w:hAnsi="Book Antiqua" w:cs="Arial"/>
              </w:rPr>
              <w:t xml:space="preserve"> </w:t>
            </w:r>
            <w:r w:rsidR="00EA33B6" w:rsidRPr="00041F3B">
              <w:rPr>
                <w:rFonts w:ascii="Book Antiqua" w:hAnsi="Book Antiqua" w:cs="Arial"/>
              </w:rPr>
              <w:t>t</w:t>
            </w:r>
            <w:r w:rsidR="00F23376" w:rsidRPr="00041F3B">
              <w:rPr>
                <w:rFonts w:ascii="Book Antiqua" w:hAnsi="Book Antiqua" w:cs="Arial"/>
              </w:rPr>
              <w:t xml:space="preserve">issue </w:t>
            </w:r>
          </w:p>
        </w:tc>
        <w:tc>
          <w:tcPr>
            <w:tcW w:w="2694" w:type="dxa"/>
          </w:tcPr>
          <w:p w14:paraId="22EB8E2D" w14:textId="77FF7FCF" w:rsidR="00F23376" w:rsidRPr="00041F3B" w:rsidRDefault="00F23376" w:rsidP="00FF7EA7">
            <w:pPr>
              <w:spacing w:line="360" w:lineRule="auto"/>
              <w:jc w:val="both"/>
              <w:rPr>
                <w:rFonts w:ascii="Book Antiqua" w:hAnsi="Book Antiqua" w:cs="Arial"/>
              </w:rPr>
            </w:pPr>
            <w:r w:rsidRPr="00041F3B">
              <w:rPr>
                <w:rFonts w:ascii="Book Antiqua" w:hAnsi="Book Antiqua" w:cs="Arial"/>
              </w:rPr>
              <w:t>No. of subjects</w:t>
            </w:r>
          </w:p>
        </w:tc>
        <w:tc>
          <w:tcPr>
            <w:tcW w:w="1843" w:type="dxa"/>
          </w:tcPr>
          <w:p w14:paraId="41BA11CA" w14:textId="34BB7691" w:rsidR="00F23376" w:rsidRPr="00041F3B" w:rsidRDefault="00C2667C" w:rsidP="00FF7EA7">
            <w:pPr>
              <w:spacing w:line="360" w:lineRule="auto"/>
              <w:jc w:val="both"/>
              <w:rPr>
                <w:rFonts w:ascii="Book Antiqua" w:hAnsi="Book Antiqua" w:cs="Arial"/>
              </w:rPr>
            </w:pPr>
            <w:r w:rsidRPr="00041F3B">
              <w:rPr>
                <w:rFonts w:ascii="Book Antiqua" w:hAnsi="Book Antiqua" w:cs="Arial"/>
                <w:i/>
              </w:rPr>
              <w:t>b</w:t>
            </w:r>
            <w:r w:rsidR="009172E3" w:rsidRPr="00041F3B">
              <w:rPr>
                <w:rFonts w:ascii="Book Antiqua" w:hAnsi="Book Antiqua" w:cs="Arial"/>
              </w:rPr>
              <w:t>-</w:t>
            </w:r>
            <w:r w:rsidR="00F804ED" w:rsidRPr="00041F3B">
              <w:rPr>
                <w:rFonts w:ascii="Book Antiqua" w:hAnsi="Book Antiqua" w:cs="Arial"/>
              </w:rPr>
              <w:t>v</w:t>
            </w:r>
            <w:r w:rsidR="00F23376" w:rsidRPr="00041F3B">
              <w:rPr>
                <w:rFonts w:ascii="Book Antiqua" w:hAnsi="Book Antiqua" w:cs="Arial"/>
              </w:rPr>
              <w:t xml:space="preserve">alues </w:t>
            </w:r>
          </w:p>
          <w:p w14:paraId="1A494A20" w14:textId="1C18D20E" w:rsidR="00F23376" w:rsidRPr="00041F3B" w:rsidRDefault="00F23376" w:rsidP="00F804ED">
            <w:pPr>
              <w:spacing w:line="360" w:lineRule="auto"/>
              <w:jc w:val="both"/>
              <w:rPr>
                <w:rFonts w:ascii="Book Antiqua" w:hAnsi="Book Antiqua" w:cs="Arial"/>
              </w:rPr>
            </w:pPr>
            <w:r w:rsidRPr="00041F3B">
              <w:rPr>
                <w:rFonts w:ascii="Book Antiqua" w:hAnsi="Book Antiqua" w:cs="Arial"/>
              </w:rPr>
              <w:t>(</w:t>
            </w:r>
            <w:r w:rsidR="00E07C9F" w:rsidRPr="00041F3B">
              <w:rPr>
                <w:rFonts w:ascii="Book Antiqua" w:hAnsi="Book Antiqua" w:cs="Arial"/>
              </w:rPr>
              <w:t>s</w:t>
            </w:r>
            <w:r w:rsidR="00F804ED" w:rsidRPr="00041F3B">
              <w:rPr>
                <w:rFonts w:ascii="Book Antiqua" w:eastAsia="宋体" w:hAnsi="Book Antiqua" w:cs="Arial" w:hint="eastAsia"/>
                <w:lang w:eastAsia="zh-CN"/>
              </w:rPr>
              <w:t>/</w:t>
            </w:r>
            <w:r w:rsidR="00E07C9F" w:rsidRPr="00041F3B">
              <w:rPr>
                <w:rFonts w:ascii="Book Antiqua" w:hAnsi="Book Antiqua" w:cs="Arial"/>
              </w:rPr>
              <w:t>mm</w:t>
            </w:r>
            <w:r w:rsidR="00E07C9F" w:rsidRPr="00041F3B">
              <w:rPr>
                <w:rFonts w:ascii="Book Antiqua" w:hAnsi="Book Antiqua" w:cs="Arial"/>
                <w:vertAlign w:val="superscript"/>
              </w:rPr>
              <w:t>2</w:t>
            </w:r>
            <w:r w:rsidRPr="00041F3B">
              <w:rPr>
                <w:rFonts w:ascii="Book Antiqua" w:hAnsi="Book Antiqua" w:cs="Arial"/>
              </w:rPr>
              <w:t>)</w:t>
            </w:r>
          </w:p>
        </w:tc>
        <w:tc>
          <w:tcPr>
            <w:tcW w:w="2551" w:type="dxa"/>
          </w:tcPr>
          <w:p w14:paraId="2C7EC946" w14:textId="77777777" w:rsidR="00E07C9F" w:rsidRPr="00041F3B" w:rsidRDefault="00F23376" w:rsidP="00FF7EA7">
            <w:pPr>
              <w:spacing w:line="360" w:lineRule="auto"/>
              <w:jc w:val="both"/>
              <w:rPr>
                <w:rFonts w:ascii="Book Antiqua" w:hAnsi="Book Antiqua" w:cs="Arial"/>
              </w:rPr>
            </w:pPr>
            <w:r w:rsidRPr="00041F3B">
              <w:rPr>
                <w:rFonts w:ascii="Book Antiqua" w:hAnsi="Book Antiqua" w:cs="Arial"/>
              </w:rPr>
              <w:t>Mean ADC</w:t>
            </w:r>
            <w:r w:rsidR="00E07C9F" w:rsidRPr="00041F3B">
              <w:rPr>
                <w:rFonts w:ascii="Book Antiqua" w:hAnsi="Book Antiqua" w:cs="Arial"/>
              </w:rPr>
              <w:t xml:space="preserve"> (SD)</w:t>
            </w:r>
          </w:p>
          <w:p w14:paraId="08AD7C01" w14:textId="7B95E5A5" w:rsidR="00F23376" w:rsidRPr="00041F3B" w:rsidRDefault="00E07C9F" w:rsidP="00FF7EA7">
            <w:pPr>
              <w:spacing w:line="360" w:lineRule="auto"/>
              <w:jc w:val="both"/>
              <w:rPr>
                <w:rFonts w:ascii="Book Antiqua" w:hAnsi="Book Antiqua" w:cs="Arial"/>
              </w:rPr>
            </w:pPr>
            <w:r w:rsidRPr="00041F3B">
              <w:rPr>
                <w:rFonts w:ascii="Book Antiqua" w:hAnsi="Book Antiqua" w:cs="Arial"/>
              </w:rPr>
              <w:t>(</w:t>
            </w:r>
            <w:r w:rsidR="00F23376" w:rsidRPr="00041F3B">
              <w:rPr>
                <w:rFonts w:ascii="Book Antiqua" w:hAnsi="Book Antiqua" w:cs="Arial"/>
              </w:rPr>
              <w:t>×</w:t>
            </w:r>
            <w:r w:rsidR="00F804ED" w:rsidRPr="00041F3B">
              <w:rPr>
                <w:rFonts w:ascii="Book Antiqua" w:eastAsia="宋体" w:hAnsi="Book Antiqua" w:cs="Arial" w:hint="eastAsia"/>
                <w:lang w:eastAsia="zh-CN"/>
              </w:rPr>
              <w:t xml:space="preserve"> </w:t>
            </w:r>
            <w:r w:rsidR="00F23376" w:rsidRPr="00041F3B">
              <w:rPr>
                <w:rFonts w:ascii="Book Antiqua" w:hAnsi="Book Antiqua" w:cs="Arial"/>
              </w:rPr>
              <w:t>10</w:t>
            </w:r>
            <w:r w:rsidR="00F23376" w:rsidRPr="00041F3B">
              <w:rPr>
                <w:rFonts w:ascii="Book Antiqua" w:hAnsi="Book Antiqua" w:cs="Arial"/>
                <w:vertAlign w:val="superscript"/>
              </w:rPr>
              <w:t xml:space="preserve">-3 </w:t>
            </w:r>
            <w:r w:rsidR="00F23376" w:rsidRPr="00041F3B">
              <w:rPr>
                <w:rFonts w:ascii="Book Antiqua" w:hAnsi="Book Antiqua" w:cs="Arial"/>
              </w:rPr>
              <w:t>mm</w:t>
            </w:r>
            <w:r w:rsidR="00F23376" w:rsidRPr="00041F3B">
              <w:rPr>
                <w:rFonts w:ascii="Book Antiqua" w:hAnsi="Book Antiqua" w:cs="Arial"/>
                <w:vertAlign w:val="superscript"/>
              </w:rPr>
              <w:t>2</w:t>
            </w:r>
            <w:r w:rsidR="00F804ED" w:rsidRPr="00041F3B">
              <w:rPr>
                <w:rFonts w:ascii="Book Antiqua" w:eastAsia="宋体" w:hAnsi="Book Antiqua" w:cs="Arial" w:hint="eastAsia"/>
                <w:lang w:eastAsia="zh-CN"/>
              </w:rPr>
              <w:t>/</w:t>
            </w:r>
            <w:r w:rsidR="003A1EE4" w:rsidRPr="00041F3B">
              <w:rPr>
                <w:rFonts w:ascii="Book Antiqua" w:hAnsi="Book Antiqua" w:cs="Arial"/>
              </w:rPr>
              <w:t>s</w:t>
            </w:r>
            <w:r w:rsidR="00F23376" w:rsidRPr="00041F3B">
              <w:rPr>
                <w:rFonts w:ascii="Book Antiqua" w:hAnsi="Book Antiqua" w:cs="Arial"/>
              </w:rPr>
              <w:t>)</w:t>
            </w:r>
          </w:p>
          <w:p w14:paraId="027AE5B1" w14:textId="77777777" w:rsidR="00F23376" w:rsidRPr="00041F3B" w:rsidRDefault="00F23376" w:rsidP="00FF7EA7">
            <w:pPr>
              <w:spacing w:line="360" w:lineRule="auto"/>
              <w:jc w:val="both"/>
              <w:rPr>
                <w:rFonts w:ascii="Book Antiqua" w:hAnsi="Book Antiqua" w:cs="Arial"/>
              </w:rPr>
            </w:pPr>
          </w:p>
        </w:tc>
      </w:tr>
      <w:tr w:rsidR="00FF3777" w:rsidRPr="00041F3B" w14:paraId="003FED43" w14:textId="77777777" w:rsidTr="005D584A">
        <w:tc>
          <w:tcPr>
            <w:tcW w:w="1668" w:type="dxa"/>
          </w:tcPr>
          <w:p w14:paraId="2F7DCC67" w14:textId="153CC62D" w:rsidR="00FF3777" w:rsidRPr="00041F3B" w:rsidRDefault="00FF3777" w:rsidP="00FF7EA7">
            <w:pPr>
              <w:spacing w:line="360" w:lineRule="auto"/>
              <w:jc w:val="both"/>
              <w:rPr>
                <w:rFonts w:ascii="Book Antiqua" w:hAnsi="Book Antiqua" w:cs="Arial"/>
              </w:rPr>
            </w:pPr>
            <w:r w:rsidRPr="00041F3B">
              <w:rPr>
                <w:rFonts w:ascii="Book Antiqua" w:hAnsi="Book Antiqua" w:cs="Arial"/>
              </w:rPr>
              <w:t>Kim</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[29]</w:t>
            </w:r>
            <w:r w:rsidR="00835E4E" w:rsidRPr="00041F3B">
              <w:rPr>
                <w:rFonts w:ascii="Book Antiqua" w:eastAsia="宋体" w:hAnsi="Book Antiqua" w:cs="Arial" w:hint="eastAsia"/>
                <w:lang w:eastAsia="zh-CN"/>
              </w:rPr>
              <w:t>,</w:t>
            </w:r>
          </w:p>
          <w:p w14:paraId="08813DDD" w14:textId="4770AAE5" w:rsidR="00FF3777" w:rsidRPr="00041F3B" w:rsidRDefault="00FF3777" w:rsidP="000B30EF">
            <w:pPr>
              <w:spacing w:line="360" w:lineRule="auto"/>
              <w:jc w:val="both"/>
              <w:rPr>
                <w:rFonts w:ascii="Book Antiqua" w:hAnsi="Book Antiqua" w:cs="Arial"/>
              </w:rPr>
            </w:pPr>
            <w:r w:rsidRPr="00041F3B">
              <w:rPr>
                <w:rFonts w:ascii="Book Antiqua" w:hAnsi="Book Antiqua" w:cs="Arial"/>
              </w:rPr>
              <w:t>1999</w:t>
            </w:r>
          </w:p>
        </w:tc>
        <w:tc>
          <w:tcPr>
            <w:tcW w:w="1559" w:type="dxa"/>
          </w:tcPr>
          <w:p w14:paraId="5128050E" w14:textId="77777777" w:rsidR="00FF3777" w:rsidRPr="00041F3B" w:rsidRDefault="00C80FF6" w:rsidP="00FF7EA7">
            <w:pPr>
              <w:spacing w:line="360" w:lineRule="auto"/>
              <w:jc w:val="both"/>
              <w:rPr>
                <w:rFonts w:ascii="Book Antiqua" w:eastAsia="宋体" w:hAnsi="Book Antiqua" w:cs="Arial"/>
                <w:lang w:eastAsia="zh-CN"/>
              </w:rPr>
            </w:pPr>
            <w:r w:rsidRPr="00041F3B">
              <w:rPr>
                <w:rFonts w:ascii="Book Antiqua" w:hAnsi="Book Antiqua" w:cs="Arial"/>
              </w:rPr>
              <w:t>Liver</w:t>
            </w:r>
          </w:p>
          <w:p w14:paraId="612EF6DD" w14:textId="74F0E806" w:rsidR="005A194D" w:rsidRPr="00041F3B" w:rsidRDefault="005A194D" w:rsidP="00FF7EA7">
            <w:pPr>
              <w:spacing w:line="360" w:lineRule="auto"/>
              <w:jc w:val="both"/>
              <w:rPr>
                <w:rFonts w:ascii="Book Antiqua" w:eastAsia="宋体" w:hAnsi="Book Antiqua" w:cs="Arial"/>
                <w:lang w:eastAsia="zh-CN"/>
              </w:rPr>
            </w:pPr>
          </w:p>
        </w:tc>
        <w:tc>
          <w:tcPr>
            <w:tcW w:w="1417" w:type="dxa"/>
          </w:tcPr>
          <w:p w14:paraId="61C1633C" w14:textId="6A928041" w:rsidR="00FF3777" w:rsidRPr="00041F3B" w:rsidRDefault="00C763E7" w:rsidP="00FF7EA7">
            <w:pPr>
              <w:spacing w:line="360" w:lineRule="auto"/>
              <w:jc w:val="both"/>
              <w:rPr>
                <w:rFonts w:ascii="Book Antiqua" w:hAnsi="Book Antiqua" w:cs="Arial"/>
                <w:i/>
              </w:rPr>
            </w:pPr>
            <w:r w:rsidRPr="00041F3B">
              <w:rPr>
                <w:rFonts w:ascii="Book Antiqua" w:hAnsi="Book Antiqua" w:cs="Arial"/>
                <w:i/>
              </w:rPr>
              <w:t>AJR</w:t>
            </w:r>
          </w:p>
        </w:tc>
        <w:tc>
          <w:tcPr>
            <w:tcW w:w="2693" w:type="dxa"/>
          </w:tcPr>
          <w:p w14:paraId="57647AA5" w14:textId="77777777" w:rsidR="00FF3777" w:rsidRPr="00041F3B" w:rsidRDefault="007D25C4" w:rsidP="00FF7EA7">
            <w:pPr>
              <w:spacing w:line="360" w:lineRule="auto"/>
              <w:jc w:val="both"/>
              <w:rPr>
                <w:rFonts w:ascii="Book Antiqua" w:hAnsi="Book Antiqua" w:cs="Arial"/>
              </w:rPr>
            </w:pPr>
            <w:r w:rsidRPr="00041F3B">
              <w:rPr>
                <w:rFonts w:ascii="Book Antiqua" w:hAnsi="Book Antiqua" w:cs="Arial"/>
              </w:rPr>
              <w:t>Malignant</w:t>
            </w:r>
          </w:p>
          <w:p w14:paraId="5308E4AA" w14:textId="44C200FB" w:rsidR="00805A10" w:rsidRPr="00041F3B" w:rsidRDefault="00805A10" w:rsidP="00FF7EA7">
            <w:pPr>
              <w:spacing w:line="360" w:lineRule="auto"/>
              <w:jc w:val="both"/>
              <w:rPr>
                <w:rFonts w:ascii="Book Antiqua" w:hAnsi="Book Antiqua" w:cs="Arial"/>
              </w:rPr>
            </w:pPr>
            <w:r w:rsidRPr="00041F3B">
              <w:rPr>
                <w:rFonts w:ascii="Book Antiqua" w:hAnsi="Book Antiqua" w:cs="Arial"/>
              </w:rPr>
              <w:t>Normal liver</w:t>
            </w:r>
          </w:p>
        </w:tc>
        <w:tc>
          <w:tcPr>
            <w:tcW w:w="2694" w:type="dxa"/>
          </w:tcPr>
          <w:p w14:paraId="430E063D" w14:textId="77777777" w:rsidR="00FF3777" w:rsidRPr="00041F3B" w:rsidRDefault="007D25C4" w:rsidP="00FF7EA7">
            <w:pPr>
              <w:spacing w:line="360" w:lineRule="auto"/>
              <w:jc w:val="both"/>
              <w:rPr>
                <w:rFonts w:ascii="Book Antiqua" w:hAnsi="Book Antiqua" w:cs="Arial"/>
              </w:rPr>
            </w:pPr>
            <w:r w:rsidRPr="00041F3B">
              <w:rPr>
                <w:rFonts w:ascii="Book Antiqua" w:hAnsi="Book Antiqua" w:cs="Arial"/>
              </w:rPr>
              <w:t>49</w:t>
            </w:r>
          </w:p>
          <w:p w14:paraId="17392EDE" w14:textId="0C1232D2" w:rsidR="00C8110F" w:rsidRPr="00041F3B" w:rsidRDefault="00C8110F" w:rsidP="00FF7EA7">
            <w:pPr>
              <w:spacing w:line="360" w:lineRule="auto"/>
              <w:jc w:val="both"/>
              <w:rPr>
                <w:rFonts w:ascii="Book Antiqua" w:hAnsi="Book Antiqua" w:cs="Arial"/>
              </w:rPr>
            </w:pPr>
            <w:r w:rsidRPr="00041F3B">
              <w:rPr>
                <w:rFonts w:ascii="Book Antiqua" w:hAnsi="Book Antiqua" w:cs="Arial"/>
              </w:rPr>
              <w:t>48</w:t>
            </w:r>
          </w:p>
        </w:tc>
        <w:tc>
          <w:tcPr>
            <w:tcW w:w="1843" w:type="dxa"/>
          </w:tcPr>
          <w:p w14:paraId="07C7BDB7" w14:textId="39B9A24D" w:rsidR="00FF3777" w:rsidRPr="00041F3B" w:rsidRDefault="0008260A" w:rsidP="00FF7EA7">
            <w:pPr>
              <w:spacing w:line="360" w:lineRule="auto"/>
              <w:jc w:val="both"/>
              <w:rPr>
                <w:rFonts w:ascii="Book Antiqua" w:hAnsi="Book Antiqua" w:cs="Arial"/>
              </w:rPr>
            </w:pPr>
            <w:r w:rsidRPr="00041F3B">
              <w:rPr>
                <w:rFonts w:ascii="Book Antiqua" w:hAnsi="Book Antiqua" w:cs="Arial"/>
              </w:rPr>
              <w:t>3, 57, 192, 408, 517, 705, 846</w:t>
            </w:r>
          </w:p>
        </w:tc>
        <w:tc>
          <w:tcPr>
            <w:tcW w:w="2551" w:type="dxa"/>
          </w:tcPr>
          <w:p w14:paraId="2A280893" w14:textId="4097D5F0" w:rsidR="00FF3777" w:rsidRPr="00041F3B" w:rsidRDefault="00FA6C1E" w:rsidP="00FF7EA7">
            <w:pPr>
              <w:spacing w:line="360" w:lineRule="auto"/>
              <w:jc w:val="both"/>
              <w:rPr>
                <w:rFonts w:ascii="Book Antiqua" w:hAnsi="Book Antiqua" w:cs="Arial"/>
              </w:rPr>
            </w:pPr>
            <w:r w:rsidRPr="00041F3B">
              <w:rPr>
                <w:rFonts w:ascii="Book Antiqua" w:hAnsi="Book Antiqua" w:cs="Arial"/>
              </w:rPr>
              <w:t>1.01</w:t>
            </w:r>
            <w:r w:rsidR="00F804ED" w:rsidRPr="00041F3B">
              <w:rPr>
                <w:rFonts w:ascii="Book Antiqua" w:eastAsia="宋体" w:hAnsi="Book Antiqua" w:cs="Arial" w:hint="eastAsia"/>
                <w:lang w:eastAsia="zh-CN"/>
              </w:rPr>
              <w:t xml:space="preserve"> </w:t>
            </w:r>
            <w:r w:rsidRPr="00041F3B">
              <w:rPr>
                <w:rFonts w:ascii="Book Antiqua" w:hAnsi="Book Antiqua" w:cs="Arial"/>
              </w:rPr>
              <w:t>(0.38)</w:t>
            </w:r>
          </w:p>
          <w:p w14:paraId="14C5B866" w14:textId="1BF740B7" w:rsidR="00C8110F" w:rsidRPr="00041F3B" w:rsidRDefault="00C8110F" w:rsidP="00FF7EA7">
            <w:pPr>
              <w:spacing w:line="360" w:lineRule="auto"/>
              <w:jc w:val="both"/>
              <w:rPr>
                <w:rFonts w:ascii="Book Antiqua" w:hAnsi="Book Antiqua" w:cs="Arial"/>
              </w:rPr>
            </w:pPr>
            <w:r w:rsidRPr="00041F3B">
              <w:rPr>
                <w:rFonts w:ascii="Book Antiqua" w:hAnsi="Book Antiqua" w:cs="Arial"/>
              </w:rPr>
              <w:t>1.92</w:t>
            </w:r>
            <w:r w:rsidR="00F804ED" w:rsidRPr="00041F3B">
              <w:rPr>
                <w:rFonts w:ascii="Book Antiqua" w:eastAsia="宋体" w:hAnsi="Book Antiqua" w:cs="Arial" w:hint="eastAsia"/>
                <w:lang w:eastAsia="zh-CN"/>
              </w:rPr>
              <w:t xml:space="preserve"> </w:t>
            </w:r>
            <w:r w:rsidRPr="00041F3B">
              <w:rPr>
                <w:rFonts w:ascii="Book Antiqua" w:hAnsi="Book Antiqua" w:cs="Arial"/>
              </w:rPr>
              <w:t>(0.32)</w:t>
            </w:r>
          </w:p>
        </w:tc>
      </w:tr>
      <w:tr w:rsidR="000641AE" w:rsidRPr="00041F3B" w14:paraId="45F40275" w14:textId="77777777" w:rsidTr="005D584A">
        <w:tc>
          <w:tcPr>
            <w:tcW w:w="1668" w:type="dxa"/>
          </w:tcPr>
          <w:p w14:paraId="3D0F184C" w14:textId="35734E90" w:rsidR="000641AE" w:rsidRPr="00041F3B" w:rsidRDefault="00FA2684" w:rsidP="00FF7EA7">
            <w:pPr>
              <w:spacing w:line="360" w:lineRule="auto"/>
              <w:jc w:val="both"/>
              <w:rPr>
                <w:rFonts w:ascii="Book Antiqua" w:eastAsia="宋体" w:hAnsi="Book Antiqua" w:cs="Arial"/>
                <w:lang w:eastAsia="zh-CN"/>
              </w:rPr>
            </w:pPr>
            <w:r w:rsidRPr="00041F3B">
              <w:rPr>
                <w:rFonts w:ascii="Book Antiqua" w:eastAsia="宋体" w:hAnsi="Book Antiqua" w:cs="Arial" w:hint="eastAsia"/>
                <w:vertAlign w:val="superscript"/>
                <w:lang w:eastAsia="zh-CN"/>
              </w:rPr>
              <w:t>1</w:t>
            </w:r>
            <w:r w:rsidR="000641AE" w:rsidRPr="00041F3B">
              <w:rPr>
                <w:rFonts w:ascii="Book Antiqua" w:hAnsi="Book Antiqua" w:cs="Arial"/>
              </w:rPr>
              <w:t>Taouli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[47]</w:t>
            </w:r>
            <w:r w:rsidR="00835E4E" w:rsidRPr="00041F3B">
              <w:rPr>
                <w:rFonts w:ascii="Book Antiqua" w:eastAsia="宋体" w:hAnsi="Book Antiqua" w:cs="Arial" w:hint="eastAsia"/>
                <w:lang w:eastAsia="zh-CN"/>
              </w:rPr>
              <w:t>,</w:t>
            </w:r>
          </w:p>
          <w:p w14:paraId="44FC4D5D" w14:textId="2A4C7BDA" w:rsidR="000641AE" w:rsidRPr="00041F3B" w:rsidRDefault="000641AE" w:rsidP="000B30EF">
            <w:pPr>
              <w:spacing w:line="360" w:lineRule="auto"/>
              <w:jc w:val="both"/>
              <w:rPr>
                <w:rFonts w:ascii="Book Antiqua" w:hAnsi="Book Antiqua" w:cs="Arial"/>
              </w:rPr>
            </w:pPr>
            <w:r w:rsidRPr="00041F3B">
              <w:rPr>
                <w:rFonts w:ascii="Book Antiqua" w:hAnsi="Book Antiqua" w:cs="Arial"/>
              </w:rPr>
              <w:t>2003</w:t>
            </w:r>
          </w:p>
        </w:tc>
        <w:tc>
          <w:tcPr>
            <w:tcW w:w="1559" w:type="dxa"/>
          </w:tcPr>
          <w:p w14:paraId="1E30BF08" w14:textId="78BE4A0B" w:rsidR="000641AE" w:rsidRPr="00041F3B" w:rsidRDefault="009D7374" w:rsidP="00FF7EA7">
            <w:pPr>
              <w:spacing w:line="360" w:lineRule="auto"/>
              <w:jc w:val="both"/>
              <w:rPr>
                <w:rFonts w:ascii="Book Antiqua" w:hAnsi="Book Antiqua" w:cs="Arial"/>
              </w:rPr>
            </w:pPr>
            <w:r w:rsidRPr="00041F3B">
              <w:rPr>
                <w:rFonts w:ascii="Book Antiqua" w:hAnsi="Book Antiqua" w:cs="Arial"/>
              </w:rPr>
              <w:t>Liver</w:t>
            </w:r>
          </w:p>
        </w:tc>
        <w:tc>
          <w:tcPr>
            <w:tcW w:w="1417" w:type="dxa"/>
          </w:tcPr>
          <w:p w14:paraId="4F1D4C01" w14:textId="5A564D29" w:rsidR="000641AE" w:rsidRPr="00041F3B" w:rsidRDefault="00F1744F" w:rsidP="00FF7EA7">
            <w:pPr>
              <w:spacing w:line="360" w:lineRule="auto"/>
              <w:jc w:val="both"/>
              <w:rPr>
                <w:rFonts w:ascii="Book Antiqua" w:hAnsi="Book Antiqua" w:cs="Arial"/>
                <w:i/>
              </w:rPr>
            </w:pPr>
            <w:r w:rsidRPr="00041F3B">
              <w:rPr>
                <w:rFonts w:ascii="Book Antiqua" w:hAnsi="Book Antiqua" w:cs="Arial"/>
                <w:i/>
              </w:rPr>
              <w:t>Radiology</w:t>
            </w:r>
          </w:p>
        </w:tc>
        <w:tc>
          <w:tcPr>
            <w:tcW w:w="2693" w:type="dxa"/>
          </w:tcPr>
          <w:p w14:paraId="50987280" w14:textId="036D6754" w:rsidR="00C802BE" w:rsidRPr="00041F3B" w:rsidRDefault="00C802BE" w:rsidP="00FF7EA7">
            <w:pPr>
              <w:spacing w:line="360" w:lineRule="auto"/>
              <w:jc w:val="both"/>
              <w:rPr>
                <w:rFonts w:ascii="Book Antiqua" w:hAnsi="Book Antiqua" w:cs="Arial"/>
              </w:rPr>
            </w:pPr>
            <w:r w:rsidRPr="00041F3B">
              <w:rPr>
                <w:rFonts w:ascii="Book Antiqua" w:hAnsi="Book Antiqua" w:cs="Arial"/>
              </w:rPr>
              <w:t>Metastatic lesions</w:t>
            </w:r>
          </w:p>
          <w:p w14:paraId="5AE33CA4" w14:textId="77777777" w:rsidR="000641AE" w:rsidRPr="00041F3B" w:rsidRDefault="006E744C" w:rsidP="00FF7EA7">
            <w:pPr>
              <w:spacing w:line="360" w:lineRule="auto"/>
              <w:jc w:val="both"/>
              <w:rPr>
                <w:rFonts w:ascii="Book Antiqua" w:hAnsi="Book Antiqua" w:cs="Arial"/>
              </w:rPr>
            </w:pPr>
            <w:r w:rsidRPr="00041F3B">
              <w:rPr>
                <w:rFonts w:ascii="Book Antiqua" w:hAnsi="Book Antiqua" w:cs="Arial"/>
              </w:rPr>
              <w:t>Normal liver</w:t>
            </w:r>
          </w:p>
          <w:p w14:paraId="31F9A1C0" w14:textId="00B23B45" w:rsidR="006E744C" w:rsidRPr="00041F3B" w:rsidRDefault="006E744C" w:rsidP="00FF7EA7">
            <w:pPr>
              <w:spacing w:line="360" w:lineRule="auto"/>
              <w:jc w:val="both"/>
              <w:rPr>
                <w:rFonts w:ascii="Book Antiqua" w:hAnsi="Book Antiqua" w:cs="Arial"/>
              </w:rPr>
            </w:pPr>
          </w:p>
        </w:tc>
        <w:tc>
          <w:tcPr>
            <w:tcW w:w="2694" w:type="dxa"/>
          </w:tcPr>
          <w:p w14:paraId="62F06380" w14:textId="25B4BE07" w:rsidR="000641AE" w:rsidRPr="00041F3B" w:rsidRDefault="00C802BE" w:rsidP="00FF7EA7">
            <w:pPr>
              <w:spacing w:line="360" w:lineRule="auto"/>
              <w:jc w:val="both"/>
              <w:rPr>
                <w:rFonts w:ascii="Book Antiqua" w:hAnsi="Book Antiqua" w:cs="Arial"/>
              </w:rPr>
            </w:pPr>
            <w:r w:rsidRPr="00041F3B">
              <w:rPr>
                <w:rFonts w:ascii="Book Antiqua" w:hAnsi="Book Antiqua" w:cs="Arial"/>
              </w:rPr>
              <w:t>15</w:t>
            </w:r>
          </w:p>
          <w:p w14:paraId="50BEFEFE" w14:textId="4908C4FA" w:rsidR="00B34A5C" w:rsidRPr="00041F3B" w:rsidRDefault="00B34A5C" w:rsidP="00FF7EA7">
            <w:pPr>
              <w:spacing w:line="360" w:lineRule="auto"/>
              <w:jc w:val="both"/>
              <w:rPr>
                <w:rFonts w:ascii="Book Antiqua" w:hAnsi="Book Antiqua" w:cs="Arial"/>
              </w:rPr>
            </w:pPr>
            <w:r w:rsidRPr="00041F3B">
              <w:rPr>
                <w:rFonts w:ascii="Book Antiqua" w:hAnsi="Book Antiqua" w:cs="Arial"/>
              </w:rPr>
              <w:t>1</w:t>
            </w:r>
            <w:r w:rsidR="00C802BE" w:rsidRPr="00041F3B">
              <w:rPr>
                <w:rFonts w:ascii="Book Antiqua" w:hAnsi="Book Antiqua" w:cs="Arial"/>
              </w:rPr>
              <w:t>4</w:t>
            </w:r>
          </w:p>
        </w:tc>
        <w:tc>
          <w:tcPr>
            <w:tcW w:w="1843" w:type="dxa"/>
          </w:tcPr>
          <w:p w14:paraId="566E194C" w14:textId="77777777" w:rsidR="00D477B5" w:rsidRPr="00041F3B" w:rsidRDefault="00D477B5" w:rsidP="00FF7EA7">
            <w:pPr>
              <w:pStyle w:val="ListParagraph"/>
              <w:numPr>
                <w:ilvl w:val="0"/>
                <w:numId w:val="81"/>
              </w:numPr>
              <w:spacing w:line="360" w:lineRule="auto"/>
              <w:ind w:left="0" w:firstLine="0"/>
              <w:jc w:val="both"/>
              <w:rPr>
                <w:rFonts w:ascii="Book Antiqua" w:hAnsi="Book Antiqua" w:cs="Arial"/>
              </w:rPr>
            </w:pPr>
            <w:r w:rsidRPr="00041F3B">
              <w:rPr>
                <w:rFonts w:ascii="Book Antiqua" w:hAnsi="Book Antiqua" w:cs="Arial"/>
              </w:rPr>
              <w:t>0, 500</w:t>
            </w:r>
          </w:p>
          <w:p w14:paraId="4A49319C" w14:textId="58CD66C1" w:rsidR="000641AE" w:rsidRPr="00041F3B" w:rsidRDefault="00D477B5" w:rsidP="00FF7EA7">
            <w:pPr>
              <w:pStyle w:val="ListParagraph"/>
              <w:numPr>
                <w:ilvl w:val="0"/>
                <w:numId w:val="81"/>
              </w:numPr>
              <w:spacing w:line="360" w:lineRule="auto"/>
              <w:ind w:left="0" w:firstLine="0"/>
              <w:jc w:val="both"/>
              <w:rPr>
                <w:rFonts w:ascii="Book Antiqua" w:hAnsi="Book Antiqua" w:cs="Arial"/>
              </w:rPr>
            </w:pPr>
            <w:r w:rsidRPr="00041F3B">
              <w:rPr>
                <w:rFonts w:ascii="Book Antiqua" w:hAnsi="Book Antiqua" w:cs="Arial"/>
              </w:rPr>
              <w:t>0, 134, 267, 400</w:t>
            </w:r>
          </w:p>
        </w:tc>
        <w:tc>
          <w:tcPr>
            <w:tcW w:w="2551" w:type="dxa"/>
          </w:tcPr>
          <w:p w14:paraId="7819F37A" w14:textId="1749158F" w:rsidR="009C3E4F" w:rsidRPr="00041F3B" w:rsidRDefault="009C3E4F" w:rsidP="00FF7EA7">
            <w:pPr>
              <w:pStyle w:val="ListParagraph"/>
              <w:numPr>
                <w:ilvl w:val="0"/>
                <w:numId w:val="82"/>
              </w:numPr>
              <w:spacing w:line="360" w:lineRule="auto"/>
              <w:ind w:left="0" w:firstLine="0"/>
              <w:jc w:val="both"/>
              <w:rPr>
                <w:rFonts w:ascii="Book Antiqua" w:hAnsi="Book Antiqua" w:cs="Arial"/>
              </w:rPr>
            </w:pPr>
            <w:r w:rsidRPr="00041F3B">
              <w:rPr>
                <w:rFonts w:ascii="Book Antiqua" w:hAnsi="Book Antiqua" w:cs="Arial"/>
              </w:rPr>
              <w:t>Lesions 0.94</w:t>
            </w:r>
            <w:r w:rsidR="00F804ED" w:rsidRPr="00041F3B">
              <w:rPr>
                <w:rFonts w:ascii="Book Antiqua" w:eastAsia="宋体" w:hAnsi="Book Antiqua" w:cs="Arial" w:hint="eastAsia"/>
                <w:lang w:eastAsia="zh-CN"/>
              </w:rPr>
              <w:t xml:space="preserve"> </w:t>
            </w:r>
            <w:r w:rsidRPr="00041F3B">
              <w:rPr>
                <w:rFonts w:ascii="Book Antiqua" w:hAnsi="Book Antiqua" w:cs="Arial"/>
              </w:rPr>
              <w:t>(0.60)</w:t>
            </w:r>
          </w:p>
          <w:p w14:paraId="275F78BD" w14:textId="69CCBB9B" w:rsidR="007768A3" w:rsidRPr="00041F3B" w:rsidRDefault="00067599" w:rsidP="00FF7EA7">
            <w:pPr>
              <w:pStyle w:val="ListParagraph"/>
              <w:spacing w:line="360" w:lineRule="auto"/>
              <w:ind w:left="0"/>
              <w:jc w:val="both"/>
              <w:rPr>
                <w:rFonts w:ascii="Book Antiqua" w:hAnsi="Book Antiqua" w:cs="Arial"/>
              </w:rPr>
            </w:pPr>
            <w:r w:rsidRPr="00041F3B">
              <w:rPr>
                <w:rFonts w:ascii="Book Antiqua" w:hAnsi="Book Antiqua" w:cs="Arial"/>
              </w:rPr>
              <w:t xml:space="preserve">Normal </w:t>
            </w:r>
            <w:r w:rsidR="00240291" w:rsidRPr="00041F3B">
              <w:rPr>
                <w:rFonts w:ascii="Book Antiqua" w:hAnsi="Book Antiqua" w:cs="Arial"/>
              </w:rPr>
              <w:t>1.83</w:t>
            </w:r>
            <w:r w:rsidR="00F804ED" w:rsidRPr="00041F3B">
              <w:rPr>
                <w:rFonts w:ascii="Book Antiqua" w:eastAsia="宋体" w:hAnsi="Book Antiqua" w:cs="Arial" w:hint="eastAsia"/>
                <w:lang w:eastAsia="zh-CN"/>
              </w:rPr>
              <w:t xml:space="preserve"> </w:t>
            </w:r>
            <w:r w:rsidR="00240291" w:rsidRPr="00041F3B">
              <w:rPr>
                <w:rFonts w:ascii="Book Antiqua" w:hAnsi="Book Antiqua" w:cs="Arial"/>
              </w:rPr>
              <w:t>(0.36)</w:t>
            </w:r>
          </w:p>
          <w:p w14:paraId="79DD891D" w14:textId="6E460D09" w:rsidR="009C3E4F" w:rsidRPr="00041F3B" w:rsidRDefault="009C3E4F" w:rsidP="00FF7EA7">
            <w:pPr>
              <w:pStyle w:val="ListParagraph"/>
              <w:numPr>
                <w:ilvl w:val="0"/>
                <w:numId w:val="82"/>
              </w:numPr>
              <w:spacing w:line="360" w:lineRule="auto"/>
              <w:ind w:left="0" w:firstLine="0"/>
              <w:jc w:val="both"/>
              <w:rPr>
                <w:rFonts w:ascii="Book Antiqua" w:hAnsi="Book Antiqua" w:cs="Arial"/>
              </w:rPr>
            </w:pPr>
            <w:r w:rsidRPr="00041F3B">
              <w:rPr>
                <w:rFonts w:ascii="Book Antiqua" w:hAnsi="Book Antiqua" w:cs="Arial"/>
              </w:rPr>
              <w:t>Lesions 0.85</w:t>
            </w:r>
            <w:r w:rsidR="00F804ED" w:rsidRPr="00041F3B">
              <w:rPr>
                <w:rFonts w:ascii="Book Antiqua" w:eastAsia="宋体" w:hAnsi="Book Antiqua" w:cs="Arial" w:hint="eastAsia"/>
                <w:lang w:eastAsia="zh-CN"/>
              </w:rPr>
              <w:t xml:space="preserve"> </w:t>
            </w:r>
            <w:r w:rsidRPr="00041F3B">
              <w:rPr>
                <w:rFonts w:ascii="Book Antiqua" w:hAnsi="Book Antiqua" w:cs="Arial"/>
              </w:rPr>
              <w:t>(0.51)</w:t>
            </w:r>
          </w:p>
          <w:p w14:paraId="7501179E" w14:textId="106F0969" w:rsidR="00240291" w:rsidRPr="00041F3B" w:rsidRDefault="00067599" w:rsidP="00FF7EA7">
            <w:pPr>
              <w:pStyle w:val="ListParagraph"/>
              <w:spacing w:line="360" w:lineRule="auto"/>
              <w:ind w:left="0"/>
              <w:jc w:val="both"/>
              <w:rPr>
                <w:rFonts w:ascii="Book Antiqua" w:hAnsi="Book Antiqua" w:cs="Arial"/>
              </w:rPr>
            </w:pPr>
            <w:r w:rsidRPr="00041F3B">
              <w:rPr>
                <w:rFonts w:ascii="Book Antiqua" w:hAnsi="Book Antiqua" w:cs="Arial"/>
              </w:rPr>
              <w:t xml:space="preserve">Normal </w:t>
            </w:r>
            <w:r w:rsidR="00240291" w:rsidRPr="00041F3B">
              <w:rPr>
                <w:rFonts w:ascii="Book Antiqua" w:hAnsi="Book Antiqua" w:cs="Arial"/>
              </w:rPr>
              <w:t>1.51</w:t>
            </w:r>
            <w:r w:rsidR="00F804ED" w:rsidRPr="00041F3B">
              <w:rPr>
                <w:rFonts w:ascii="Book Antiqua" w:eastAsia="宋体" w:hAnsi="Book Antiqua" w:cs="Arial" w:hint="eastAsia"/>
                <w:lang w:eastAsia="zh-CN"/>
              </w:rPr>
              <w:t xml:space="preserve"> </w:t>
            </w:r>
            <w:r w:rsidR="00240291" w:rsidRPr="00041F3B">
              <w:rPr>
                <w:rFonts w:ascii="Book Antiqua" w:hAnsi="Book Antiqua" w:cs="Arial"/>
              </w:rPr>
              <w:t>(0.49)</w:t>
            </w:r>
          </w:p>
        </w:tc>
      </w:tr>
      <w:tr w:rsidR="00236B2E" w:rsidRPr="00041F3B" w14:paraId="6C2D3FAF" w14:textId="77777777" w:rsidTr="005D584A">
        <w:tc>
          <w:tcPr>
            <w:tcW w:w="1668" w:type="dxa"/>
          </w:tcPr>
          <w:p w14:paraId="1EF104E0" w14:textId="2E69FBA7" w:rsidR="00236B2E" w:rsidRPr="00041F3B" w:rsidRDefault="00236B2E" w:rsidP="00FF7EA7">
            <w:pPr>
              <w:spacing w:line="360" w:lineRule="auto"/>
              <w:jc w:val="both"/>
              <w:rPr>
                <w:rFonts w:ascii="Book Antiqua" w:hAnsi="Book Antiqua" w:cs="Arial"/>
              </w:rPr>
            </w:pPr>
            <w:r w:rsidRPr="00041F3B">
              <w:rPr>
                <w:rFonts w:ascii="Book Antiqua" w:hAnsi="Book Antiqua" w:cs="Arial"/>
              </w:rPr>
              <w:t>Sato</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[79]</w:t>
            </w:r>
            <w:r w:rsidR="00835E4E" w:rsidRPr="00041F3B">
              <w:rPr>
                <w:rFonts w:ascii="Book Antiqua" w:eastAsia="宋体" w:hAnsi="Book Antiqua" w:cs="Arial" w:hint="eastAsia"/>
                <w:lang w:eastAsia="zh-CN"/>
              </w:rPr>
              <w:t>,</w:t>
            </w:r>
          </w:p>
          <w:p w14:paraId="07A2FA23" w14:textId="5B335410" w:rsidR="00236B2E" w:rsidRPr="00041F3B" w:rsidRDefault="00236B2E" w:rsidP="000B30EF">
            <w:pPr>
              <w:spacing w:line="360" w:lineRule="auto"/>
              <w:jc w:val="both"/>
              <w:rPr>
                <w:rFonts w:ascii="Book Antiqua" w:hAnsi="Book Antiqua" w:cs="Arial"/>
              </w:rPr>
            </w:pPr>
            <w:r w:rsidRPr="00041F3B">
              <w:rPr>
                <w:rFonts w:ascii="Book Antiqua" w:hAnsi="Book Antiqua" w:cs="Arial"/>
              </w:rPr>
              <w:t>2005</w:t>
            </w:r>
          </w:p>
        </w:tc>
        <w:tc>
          <w:tcPr>
            <w:tcW w:w="1559" w:type="dxa"/>
          </w:tcPr>
          <w:p w14:paraId="1262B3C9" w14:textId="3F4B52CE" w:rsidR="00236B2E" w:rsidRPr="00041F3B" w:rsidRDefault="00236B2E" w:rsidP="00FF7EA7">
            <w:pPr>
              <w:spacing w:line="360" w:lineRule="auto"/>
              <w:jc w:val="both"/>
              <w:rPr>
                <w:rFonts w:ascii="Book Antiqua" w:hAnsi="Book Antiqua" w:cs="Arial"/>
              </w:rPr>
            </w:pPr>
            <w:r w:rsidRPr="00041F3B">
              <w:rPr>
                <w:rFonts w:ascii="Book Antiqua" w:hAnsi="Book Antiqua" w:cs="Arial"/>
              </w:rPr>
              <w:t>Prostate</w:t>
            </w:r>
          </w:p>
        </w:tc>
        <w:tc>
          <w:tcPr>
            <w:tcW w:w="1417" w:type="dxa"/>
          </w:tcPr>
          <w:p w14:paraId="6F97D9CB" w14:textId="3ED1B2FB" w:rsidR="00236B2E" w:rsidRPr="00041F3B" w:rsidRDefault="00054BC6" w:rsidP="00FF7EA7">
            <w:pPr>
              <w:spacing w:line="360" w:lineRule="auto"/>
              <w:jc w:val="both"/>
              <w:rPr>
                <w:rFonts w:ascii="Book Antiqua" w:hAnsi="Book Antiqua" w:cs="Arial"/>
                <w:i/>
              </w:rPr>
            </w:pPr>
            <w:r w:rsidRPr="00041F3B">
              <w:rPr>
                <w:rFonts w:ascii="Book Antiqua" w:hAnsi="Book Antiqua" w:cs="Arial"/>
                <w:i/>
              </w:rPr>
              <w:t>JMRI</w:t>
            </w:r>
          </w:p>
        </w:tc>
        <w:tc>
          <w:tcPr>
            <w:tcW w:w="2693" w:type="dxa"/>
          </w:tcPr>
          <w:p w14:paraId="29AA7031" w14:textId="77777777" w:rsidR="002413D3" w:rsidRPr="00041F3B" w:rsidRDefault="002413D3" w:rsidP="00FF7EA7">
            <w:pPr>
              <w:spacing w:line="360" w:lineRule="auto"/>
              <w:jc w:val="both"/>
              <w:rPr>
                <w:rFonts w:ascii="Book Antiqua" w:hAnsi="Book Antiqua" w:cs="Arial"/>
              </w:rPr>
            </w:pPr>
            <w:r w:rsidRPr="00041F3B">
              <w:rPr>
                <w:rFonts w:ascii="Book Antiqua" w:hAnsi="Book Antiqua" w:cs="Arial"/>
              </w:rPr>
              <w:t>Prostate cancer</w:t>
            </w:r>
          </w:p>
          <w:p w14:paraId="2F8B2E4B" w14:textId="4F23D9BE" w:rsidR="00470590" w:rsidRPr="00041F3B" w:rsidRDefault="003F6EF0" w:rsidP="00FF7EA7">
            <w:pPr>
              <w:spacing w:line="360" w:lineRule="auto"/>
              <w:jc w:val="both"/>
              <w:rPr>
                <w:rFonts w:ascii="Book Antiqua" w:hAnsi="Book Antiqua" w:cs="Arial"/>
              </w:rPr>
            </w:pPr>
            <w:r w:rsidRPr="00041F3B">
              <w:rPr>
                <w:rFonts w:ascii="Book Antiqua" w:hAnsi="Book Antiqua" w:cs="Arial"/>
              </w:rPr>
              <w:t>Normal prostate</w:t>
            </w:r>
          </w:p>
        </w:tc>
        <w:tc>
          <w:tcPr>
            <w:tcW w:w="2694" w:type="dxa"/>
          </w:tcPr>
          <w:p w14:paraId="7BD36628" w14:textId="271DD03E" w:rsidR="00236B2E" w:rsidRPr="00041F3B" w:rsidRDefault="003F6EF0" w:rsidP="00FF7EA7">
            <w:pPr>
              <w:spacing w:line="360" w:lineRule="auto"/>
              <w:jc w:val="both"/>
              <w:rPr>
                <w:rFonts w:ascii="Book Antiqua" w:hAnsi="Book Antiqua" w:cs="Arial"/>
              </w:rPr>
            </w:pPr>
            <w:r w:rsidRPr="00041F3B">
              <w:rPr>
                <w:rFonts w:ascii="Book Antiqua" w:hAnsi="Book Antiqua" w:cs="Arial"/>
              </w:rPr>
              <w:t>23</w:t>
            </w:r>
            <w:r w:rsidR="0002017B" w:rsidRPr="00041F3B">
              <w:rPr>
                <w:rFonts w:ascii="Book Antiqua" w:hAnsi="Book Antiqua" w:cs="Arial"/>
              </w:rPr>
              <w:t xml:space="preserve"> </w:t>
            </w:r>
          </w:p>
          <w:p w14:paraId="097BBC4E" w14:textId="78030683" w:rsidR="0002017B" w:rsidRPr="00041F3B" w:rsidRDefault="0002017B" w:rsidP="00FF7EA7">
            <w:pPr>
              <w:spacing w:line="360" w:lineRule="auto"/>
              <w:jc w:val="both"/>
              <w:rPr>
                <w:rFonts w:ascii="Book Antiqua" w:hAnsi="Book Antiqua" w:cs="Arial"/>
              </w:rPr>
            </w:pPr>
            <w:r w:rsidRPr="00041F3B">
              <w:rPr>
                <w:rFonts w:ascii="Book Antiqua" w:hAnsi="Book Antiqua" w:cs="Arial"/>
              </w:rPr>
              <w:t>23</w:t>
            </w:r>
          </w:p>
        </w:tc>
        <w:tc>
          <w:tcPr>
            <w:tcW w:w="1843" w:type="dxa"/>
          </w:tcPr>
          <w:p w14:paraId="6AF3B3A1" w14:textId="4D78DA8D" w:rsidR="00236B2E" w:rsidRPr="00041F3B" w:rsidRDefault="00474E37" w:rsidP="00FF7EA7">
            <w:pPr>
              <w:spacing w:line="360" w:lineRule="auto"/>
              <w:jc w:val="both"/>
              <w:rPr>
                <w:rFonts w:ascii="Book Antiqua" w:hAnsi="Book Antiqua" w:cs="Arial"/>
              </w:rPr>
            </w:pPr>
            <w:r w:rsidRPr="00041F3B">
              <w:rPr>
                <w:rFonts w:ascii="Book Antiqua" w:hAnsi="Book Antiqua" w:cs="Arial"/>
              </w:rPr>
              <w:t>0, 300, 600</w:t>
            </w:r>
          </w:p>
        </w:tc>
        <w:tc>
          <w:tcPr>
            <w:tcW w:w="2551" w:type="dxa"/>
          </w:tcPr>
          <w:p w14:paraId="6C42504B" w14:textId="0EC8AD6E" w:rsidR="00236B2E" w:rsidRPr="00041F3B" w:rsidRDefault="003F6EF0" w:rsidP="00FF7EA7">
            <w:pPr>
              <w:spacing w:line="360" w:lineRule="auto"/>
              <w:jc w:val="both"/>
              <w:rPr>
                <w:rFonts w:ascii="Book Antiqua" w:hAnsi="Book Antiqua" w:cs="Arial"/>
              </w:rPr>
            </w:pPr>
            <w:r w:rsidRPr="00041F3B">
              <w:rPr>
                <w:rFonts w:ascii="Book Antiqua" w:hAnsi="Book Antiqua" w:cs="Arial"/>
              </w:rPr>
              <w:t>1.11</w:t>
            </w:r>
            <w:r w:rsidR="00F804ED" w:rsidRPr="00041F3B">
              <w:rPr>
                <w:rFonts w:ascii="Book Antiqua" w:eastAsia="宋体" w:hAnsi="Book Antiqua" w:cs="Arial" w:hint="eastAsia"/>
                <w:lang w:eastAsia="zh-CN"/>
              </w:rPr>
              <w:t xml:space="preserve"> </w:t>
            </w:r>
            <w:r w:rsidRPr="00041F3B">
              <w:rPr>
                <w:rFonts w:ascii="Book Antiqua" w:hAnsi="Book Antiqua" w:cs="Arial"/>
              </w:rPr>
              <w:t>(0.41)</w:t>
            </w:r>
          </w:p>
          <w:p w14:paraId="223F29A4" w14:textId="21FD0B36" w:rsidR="003F6EF0" w:rsidRPr="00041F3B" w:rsidRDefault="003F6EF0" w:rsidP="00FF7EA7">
            <w:pPr>
              <w:spacing w:line="360" w:lineRule="auto"/>
              <w:jc w:val="both"/>
              <w:rPr>
                <w:rFonts w:ascii="Book Antiqua" w:hAnsi="Book Antiqua" w:cs="Arial"/>
              </w:rPr>
            </w:pPr>
            <w:r w:rsidRPr="00041F3B">
              <w:rPr>
                <w:rFonts w:ascii="Book Antiqua" w:hAnsi="Book Antiqua" w:cs="Arial"/>
              </w:rPr>
              <w:t>1.68</w:t>
            </w:r>
            <w:r w:rsidR="00F804ED" w:rsidRPr="00041F3B">
              <w:rPr>
                <w:rFonts w:ascii="Book Antiqua" w:eastAsia="宋体" w:hAnsi="Book Antiqua" w:cs="Arial" w:hint="eastAsia"/>
                <w:lang w:eastAsia="zh-CN"/>
              </w:rPr>
              <w:t xml:space="preserve"> </w:t>
            </w:r>
            <w:r w:rsidRPr="00041F3B">
              <w:rPr>
                <w:rFonts w:ascii="Book Antiqua" w:hAnsi="Book Antiqua" w:cs="Arial"/>
              </w:rPr>
              <w:t>(0.40)</w:t>
            </w:r>
          </w:p>
        </w:tc>
      </w:tr>
      <w:tr w:rsidR="00124AC9" w:rsidRPr="00041F3B" w14:paraId="28B51A4E" w14:textId="77777777" w:rsidTr="005D584A">
        <w:tc>
          <w:tcPr>
            <w:tcW w:w="1668" w:type="dxa"/>
          </w:tcPr>
          <w:p w14:paraId="46BEF3C8" w14:textId="47415CCA" w:rsidR="00124AC9" w:rsidRPr="00041F3B" w:rsidRDefault="00124AC9" w:rsidP="00FF7EA7">
            <w:pPr>
              <w:spacing w:line="360" w:lineRule="auto"/>
              <w:jc w:val="both"/>
              <w:rPr>
                <w:rFonts w:ascii="Book Antiqua" w:hAnsi="Book Antiqua" w:cs="Arial"/>
              </w:rPr>
            </w:pPr>
            <w:r w:rsidRPr="00041F3B">
              <w:rPr>
                <w:rFonts w:ascii="Book Antiqua" w:hAnsi="Book Antiqua" w:cs="Arial"/>
              </w:rPr>
              <w:t>Naganawa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[99]</w:t>
            </w:r>
            <w:r w:rsidR="00835E4E" w:rsidRPr="00041F3B">
              <w:rPr>
                <w:rFonts w:ascii="Book Antiqua" w:eastAsia="宋体" w:hAnsi="Book Antiqua" w:cs="Arial" w:hint="eastAsia"/>
                <w:lang w:eastAsia="zh-CN"/>
              </w:rPr>
              <w:t>,</w:t>
            </w:r>
          </w:p>
          <w:p w14:paraId="39F75BE7" w14:textId="175E8383" w:rsidR="00124AC9" w:rsidRPr="00041F3B" w:rsidRDefault="00124AC9" w:rsidP="000B30EF">
            <w:pPr>
              <w:spacing w:line="360" w:lineRule="auto"/>
              <w:jc w:val="both"/>
              <w:rPr>
                <w:rFonts w:ascii="Book Antiqua" w:hAnsi="Book Antiqua" w:cs="Arial"/>
              </w:rPr>
            </w:pPr>
            <w:r w:rsidRPr="00041F3B">
              <w:rPr>
                <w:rFonts w:ascii="Book Antiqua" w:hAnsi="Book Antiqua" w:cs="Arial"/>
              </w:rPr>
              <w:t>2005</w:t>
            </w:r>
          </w:p>
        </w:tc>
        <w:tc>
          <w:tcPr>
            <w:tcW w:w="1559" w:type="dxa"/>
          </w:tcPr>
          <w:p w14:paraId="618D8B2D" w14:textId="1F505EE3" w:rsidR="00124AC9" w:rsidRPr="00041F3B" w:rsidRDefault="00B622BF" w:rsidP="00FF7EA7">
            <w:pPr>
              <w:spacing w:line="360" w:lineRule="auto"/>
              <w:jc w:val="both"/>
              <w:rPr>
                <w:rFonts w:ascii="Book Antiqua" w:hAnsi="Book Antiqua" w:cs="Arial"/>
              </w:rPr>
            </w:pPr>
            <w:r w:rsidRPr="00041F3B">
              <w:rPr>
                <w:rFonts w:ascii="Book Antiqua" w:hAnsi="Book Antiqua" w:cs="Arial"/>
              </w:rPr>
              <w:t>Cervix</w:t>
            </w:r>
          </w:p>
        </w:tc>
        <w:tc>
          <w:tcPr>
            <w:tcW w:w="1417" w:type="dxa"/>
          </w:tcPr>
          <w:p w14:paraId="2D21BEB5" w14:textId="77777777" w:rsidR="00124AC9" w:rsidRPr="00041F3B" w:rsidRDefault="00C91345" w:rsidP="00FF7EA7">
            <w:pPr>
              <w:spacing w:line="360" w:lineRule="auto"/>
              <w:jc w:val="both"/>
              <w:rPr>
                <w:rFonts w:ascii="Book Antiqua" w:hAnsi="Book Antiqua" w:cs="Arial"/>
                <w:i/>
              </w:rPr>
            </w:pPr>
            <w:r w:rsidRPr="00041F3B">
              <w:rPr>
                <w:rFonts w:ascii="Book Antiqua" w:hAnsi="Book Antiqua" w:cs="Arial"/>
                <w:i/>
              </w:rPr>
              <w:t>European</w:t>
            </w:r>
          </w:p>
          <w:p w14:paraId="0E212A86" w14:textId="7D641570" w:rsidR="00C91345" w:rsidRPr="00041F3B" w:rsidRDefault="00C91345" w:rsidP="00FF7EA7">
            <w:pPr>
              <w:spacing w:line="360" w:lineRule="auto"/>
              <w:jc w:val="both"/>
              <w:rPr>
                <w:rFonts w:ascii="Book Antiqua" w:hAnsi="Book Antiqua" w:cs="Arial"/>
                <w:i/>
              </w:rPr>
            </w:pPr>
            <w:r w:rsidRPr="00041F3B">
              <w:rPr>
                <w:rFonts w:ascii="Book Antiqua" w:hAnsi="Book Antiqua" w:cs="Arial"/>
                <w:i/>
              </w:rPr>
              <w:t>Radiology</w:t>
            </w:r>
          </w:p>
        </w:tc>
        <w:tc>
          <w:tcPr>
            <w:tcW w:w="2693" w:type="dxa"/>
          </w:tcPr>
          <w:p w14:paraId="67F9A555" w14:textId="77777777" w:rsidR="00124AC9" w:rsidRPr="00041F3B" w:rsidRDefault="00C91345" w:rsidP="00FF7EA7">
            <w:pPr>
              <w:spacing w:line="360" w:lineRule="auto"/>
              <w:jc w:val="both"/>
              <w:rPr>
                <w:rFonts w:ascii="Book Antiqua" w:hAnsi="Book Antiqua" w:cs="Arial"/>
              </w:rPr>
            </w:pPr>
            <w:r w:rsidRPr="00041F3B">
              <w:rPr>
                <w:rFonts w:ascii="Book Antiqua" w:hAnsi="Book Antiqua" w:cs="Arial"/>
              </w:rPr>
              <w:t>Cervical cancer</w:t>
            </w:r>
          </w:p>
          <w:p w14:paraId="2968FCBF" w14:textId="51A474CD" w:rsidR="00C91345" w:rsidRPr="00041F3B" w:rsidRDefault="00C91345" w:rsidP="00FF7EA7">
            <w:pPr>
              <w:spacing w:line="360" w:lineRule="auto"/>
              <w:jc w:val="both"/>
              <w:rPr>
                <w:rFonts w:ascii="Book Antiqua" w:hAnsi="Book Antiqua" w:cs="Arial"/>
              </w:rPr>
            </w:pPr>
            <w:r w:rsidRPr="00041F3B">
              <w:rPr>
                <w:rFonts w:ascii="Book Antiqua" w:hAnsi="Book Antiqua" w:cs="Arial"/>
              </w:rPr>
              <w:t>Normal cervix</w:t>
            </w:r>
          </w:p>
        </w:tc>
        <w:tc>
          <w:tcPr>
            <w:tcW w:w="2694" w:type="dxa"/>
          </w:tcPr>
          <w:p w14:paraId="4AEE9ECC" w14:textId="77777777" w:rsidR="00124AC9" w:rsidRPr="00041F3B" w:rsidRDefault="00421D04" w:rsidP="00FF7EA7">
            <w:pPr>
              <w:spacing w:line="360" w:lineRule="auto"/>
              <w:jc w:val="both"/>
              <w:rPr>
                <w:rFonts w:ascii="Book Antiqua" w:hAnsi="Book Antiqua" w:cs="Arial"/>
              </w:rPr>
            </w:pPr>
            <w:r w:rsidRPr="00041F3B">
              <w:rPr>
                <w:rFonts w:ascii="Book Antiqua" w:hAnsi="Book Antiqua" w:cs="Arial"/>
              </w:rPr>
              <w:t>12</w:t>
            </w:r>
          </w:p>
          <w:p w14:paraId="3BB4E95A" w14:textId="4CF0536D" w:rsidR="00421D04" w:rsidRPr="00041F3B" w:rsidRDefault="00421D04" w:rsidP="00FF7EA7">
            <w:pPr>
              <w:spacing w:line="360" w:lineRule="auto"/>
              <w:jc w:val="both"/>
              <w:rPr>
                <w:rFonts w:ascii="Book Antiqua" w:hAnsi="Book Antiqua" w:cs="Arial"/>
              </w:rPr>
            </w:pPr>
            <w:r w:rsidRPr="00041F3B">
              <w:rPr>
                <w:rFonts w:ascii="Book Antiqua" w:hAnsi="Book Antiqua" w:cs="Arial"/>
              </w:rPr>
              <w:t>10</w:t>
            </w:r>
          </w:p>
        </w:tc>
        <w:tc>
          <w:tcPr>
            <w:tcW w:w="1843" w:type="dxa"/>
          </w:tcPr>
          <w:p w14:paraId="266903DA" w14:textId="356493E9" w:rsidR="00124AC9" w:rsidRPr="00041F3B" w:rsidRDefault="00067599" w:rsidP="00FF7EA7">
            <w:pPr>
              <w:spacing w:line="360" w:lineRule="auto"/>
              <w:jc w:val="both"/>
              <w:rPr>
                <w:rFonts w:ascii="Book Antiqua" w:hAnsi="Book Antiqua" w:cs="Arial"/>
              </w:rPr>
            </w:pPr>
            <w:r w:rsidRPr="00041F3B">
              <w:rPr>
                <w:rFonts w:ascii="Book Antiqua" w:hAnsi="Book Antiqua" w:cs="Arial"/>
              </w:rPr>
              <w:t>0, 300, 600</w:t>
            </w:r>
          </w:p>
        </w:tc>
        <w:tc>
          <w:tcPr>
            <w:tcW w:w="2551" w:type="dxa"/>
          </w:tcPr>
          <w:p w14:paraId="18D57EF9" w14:textId="43B215D9" w:rsidR="00124AC9" w:rsidRPr="00041F3B" w:rsidRDefault="00D61ADC" w:rsidP="00FF7EA7">
            <w:pPr>
              <w:spacing w:line="360" w:lineRule="auto"/>
              <w:jc w:val="both"/>
              <w:rPr>
                <w:rFonts w:ascii="Book Antiqua" w:hAnsi="Book Antiqua" w:cs="Arial"/>
              </w:rPr>
            </w:pPr>
            <w:r w:rsidRPr="00041F3B">
              <w:rPr>
                <w:rFonts w:ascii="Book Antiqua" w:hAnsi="Book Antiqua" w:cs="Arial"/>
              </w:rPr>
              <w:t>1.09</w:t>
            </w:r>
            <w:r w:rsidR="00F804ED" w:rsidRPr="00041F3B">
              <w:rPr>
                <w:rFonts w:ascii="Book Antiqua" w:eastAsia="宋体" w:hAnsi="Book Antiqua" w:cs="Arial" w:hint="eastAsia"/>
                <w:lang w:eastAsia="zh-CN"/>
              </w:rPr>
              <w:t xml:space="preserve"> </w:t>
            </w:r>
            <w:r w:rsidRPr="00041F3B">
              <w:rPr>
                <w:rFonts w:ascii="Book Antiqua" w:hAnsi="Book Antiqua" w:cs="Arial"/>
              </w:rPr>
              <w:t>(0.20)</w:t>
            </w:r>
          </w:p>
          <w:p w14:paraId="25C59A17" w14:textId="03A3E73E" w:rsidR="00D61ADC" w:rsidRPr="00041F3B" w:rsidRDefault="00D61ADC" w:rsidP="00FF7EA7">
            <w:pPr>
              <w:spacing w:line="360" w:lineRule="auto"/>
              <w:jc w:val="both"/>
              <w:rPr>
                <w:rFonts w:ascii="Book Antiqua" w:hAnsi="Book Antiqua" w:cs="Arial"/>
              </w:rPr>
            </w:pPr>
            <w:r w:rsidRPr="00041F3B">
              <w:rPr>
                <w:rFonts w:ascii="Book Antiqua" w:hAnsi="Book Antiqua" w:cs="Arial"/>
              </w:rPr>
              <w:t>1.79</w:t>
            </w:r>
            <w:r w:rsidR="00F804ED" w:rsidRPr="00041F3B">
              <w:rPr>
                <w:rFonts w:ascii="Book Antiqua" w:eastAsia="宋体" w:hAnsi="Book Antiqua" w:cs="Arial" w:hint="eastAsia"/>
                <w:lang w:eastAsia="zh-CN"/>
              </w:rPr>
              <w:t xml:space="preserve"> </w:t>
            </w:r>
            <w:r w:rsidRPr="00041F3B">
              <w:rPr>
                <w:rFonts w:ascii="Book Antiqua" w:hAnsi="Book Antiqua" w:cs="Arial"/>
              </w:rPr>
              <w:t>(0.24)</w:t>
            </w:r>
          </w:p>
        </w:tc>
      </w:tr>
      <w:tr w:rsidR="00F23376" w:rsidRPr="00041F3B" w14:paraId="0C88EC1F" w14:textId="77777777" w:rsidTr="005D584A">
        <w:tc>
          <w:tcPr>
            <w:tcW w:w="1668" w:type="dxa"/>
          </w:tcPr>
          <w:p w14:paraId="5E9B7E31" w14:textId="2D0197F8" w:rsidR="00F23376" w:rsidRPr="00041F3B" w:rsidRDefault="00F23376" w:rsidP="00FF7EA7">
            <w:pPr>
              <w:spacing w:line="360" w:lineRule="auto"/>
              <w:jc w:val="both"/>
              <w:rPr>
                <w:rFonts w:ascii="Book Antiqua" w:hAnsi="Book Antiqua" w:cs="Arial"/>
              </w:rPr>
            </w:pPr>
            <w:r w:rsidRPr="00041F3B">
              <w:rPr>
                <w:rFonts w:ascii="Book Antiqua" w:hAnsi="Book Antiqua" w:cs="Arial"/>
              </w:rPr>
              <w:t>McVeigh</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[91]</w:t>
            </w:r>
            <w:r w:rsidR="00835E4E" w:rsidRPr="00041F3B">
              <w:rPr>
                <w:rFonts w:ascii="Book Antiqua" w:eastAsia="宋体" w:hAnsi="Book Antiqua" w:cs="Arial" w:hint="eastAsia"/>
                <w:lang w:eastAsia="zh-CN"/>
              </w:rPr>
              <w:t>,</w:t>
            </w:r>
          </w:p>
          <w:p w14:paraId="0D066DBE" w14:textId="238ADC94" w:rsidR="00F23376" w:rsidRPr="00041F3B" w:rsidRDefault="00F23376" w:rsidP="00FF7EA7">
            <w:pPr>
              <w:spacing w:line="360" w:lineRule="auto"/>
              <w:jc w:val="both"/>
              <w:rPr>
                <w:rFonts w:ascii="Book Antiqua" w:hAnsi="Book Antiqua" w:cs="Arial"/>
                <w:vertAlign w:val="superscript"/>
              </w:rPr>
            </w:pPr>
            <w:r w:rsidRPr="00041F3B">
              <w:rPr>
                <w:rFonts w:ascii="Book Antiqua" w:hAnsi="Book Antiqua" w:cs="Arial"/>
              </w:rPr>
              <w:t>2008</w:t>
            </w:r>
          </w:p>
          <w:p w14:paraId="4B078C4A" w14:textId="77060AE8" w:rsidR="00372BF1" w:rsidRPr="00041F3B" w:rsidRDefault="00372BF1" w:rsidP="00FF7EA7">
            <w:pPr>
              <w:spacing w:line="360" w:lineRule="auto"/>
              <w:jc w:val="both"/>
              <w:rPr>
                <w:rFonts w:ascii="Book Antiqua" w:hAnsi="Book Antiqua" w:cs="Arial"/>
              </w:rPr>
            </w:pPr>
          </w:p>
        </w:tc>
        <w:tc>
          <w:tcPr>
            <w:tcW w:w="1559" w:type="dxa"/>
          </w:tcPr>
          <w:p w14:paraId="7B9DC3E1" w14:textId="08C8AA24" w:rsidR="00F23376" w:rsidRPr="00041F3B" w:rsidRDefault="00F23376" w:rsidP="00FF7EA7">
            <w:pPr>
              <w:spacing w:line="360" w:lineRule="auto"/>
              <w:jc w:val="both"/>
              <w:rPr>
                <w:rFonts w:ascii="Book Antiqua" w:hAnsi="Book Antiqua" w:cs="Arial"/>
              </w:rPr>
            </w:pPr>
            <w:r w:rsidRPr="00041F3B">
              <w:rPr>
                <w:rFonts w:ascii="Book Antiqua" w:hAnsi="Book Antiqua" w:cs="Arial"/>
              </w:rPr>
              <w:t>Cervix</w:t>
            </w:r>
          </w:p>
        </w:tc>
        <w:tc>
          <w:tcPr>
            <w:tcW w:w="1417" w:type="dxa"/>
          </w:tcPr>
          <w:p w14:paraId="269B66D2" w14:textId="77777777" w:rsidR="00F23376" w:rsidRPr="00041F3B" w:rsidRDefault="000B29D2" w:rsidP="00FF7EA7">
            <w:pPr>
              <w:spacing w:line="360" w:lineRule="auto"/>
              <w:jc w:val="both"/>
              <w:rPr>
                <w:rFonts w:ascii="Book Antiqua" w:hAnsi="Book Antiqua" w:cs="Arial"/>
                <w:i/>
              </w:rPr>
            </w:pPr>
            <w:r w:rsidRPr="00041F3B">
              <w:rPr>
                <w:rFonts w:ascii="Book Antiqua" w:hAnsi="Book Antiqua" w:cs="Arial"/>
                <w:i/>
              </w:rPr>
              <w:t>European</w:t>
            </w:r>
          </w:p>
          <w:p w14:paraId="6E707623" w14:textId="2D1F836B" w:rsidR="000B29D2" w:rsidRPr="00041F3B" w:rsidRDefault="000B29D2" w:rsidP="00FF7EA7">
            <w:pPr>
              <w:spacing w:line="360" w:lineRule="auto"/>
              <w:jc w:val="both"/>
              <w:rPr>
                <w:rFonts w:ascii="Book Antiqua" w:hAnsi="Book Antiqua" w:cs="Arial"/>
                <w:i/>
              </w:rPr>
            </w:pPr>
            <w:r w:rsidRPr="00041F3B">
              <w:rPr>
                <w:rFonts w:ascii="Book Antiqua" w:hAnsi="Book Antiqua" w:cs="Arial"/>
                <w:i/>
              </w:rPr>
              <w:t>Radiology</w:t>
            </w:r>
          </w:p>
        </w:tc>
        <w:tc>
          <w:tcPr>
            <w:tcW w:w="2693" w:type="dxa"/>
          </w:tcPr>
          <w:p w14:paraId="51619258" w14:textId="579956A6" w:rsidR="00F23376" w:rsidRPr="00041F3B" w:rsidRDefault="00BE5979" w:rsidP="00FF7EA7">
            <w:pPr>
              <w:spacing w:line="360" w:lineRule="auto"/>
              <w:jc w:val="both"/>
              <w:rPr>
                <w:rFonts w:ascii="Book Antiqua" w:hAnsi="Book Antiqua" w:cs="Arial"/>
              </w:rPr>
            </w:pPr>
            <w:r w:rsidRPr="00041F3B">
              <w:rPr>
                <w:rFonts w:ascii="Book Antiqua" w:hAnsi="Book Antiqua" w:cs="Arial"/>
              </w:rPr>
              <w:t>Cervical c</w:t>
            </w:r>
            <w:r w:rsidR="009975C8" w:rsidRPr="00041F3B">
              <w:rPr>
                <w:rFonts w:ascii="Book Antiqua" w:hAnsi="Book Antiqua" w:cs="Arial"/>
              </w:rPr>
              <w:t>ancer</w:t>
            </w:r>
          </w:p>
          <w:p w14:paraId="5A076C5B" w14:textId="2DF23726" w:rsidR="009975C8" w:rsidRPr="00041F3B" w:rsidRDefault="009975C8" w:rsidP="00FF7EA7">
            <w:pPr>
              <w:spacing w:line="360" w:lineRule="auto"/>
              <w:jc w:val="both"/>
              <w:rPr>
                <w:rFonts w:ascii="Book Antiqua" w:hAnsi="Book Antiqua" w:cs="Arial"/>
              </w:rPr>
            </w:pPr>
            <w:r w:rsidRPr="00041F3B">
              <w:rPr>
                <w:rFonts w:ascii="Book Antiqua" w:hAnsi="Book Antiqua" w:cs="Arial"/>
              </w:rPr>
              <w:t>Normal cervix</w:t>
            </w:r>
          </w:p>
        </w:tc>
        <w:tc>
          <w:tcPr>
            <w:tcW w:w="2694" w:type="dxa"/>
          </w:tcPr>
          <w:p w14:paraId="4F272F7E" w14:textId="77777777" w:rsidR="00F23376" w:rsidRPr="00041F3B" w:rsidRDefault="001F1549" w:rsidP="00FF7EA7">
            <w:pPr>
              <w:spacing w:line="360" w:lineRule="auto"/>
              <w:jc w:val="both"/>
              <w:rPr>
                <w:rFonts w:ascii="Book Antiqua" w:hAnsi="Book Antiqua" w:cs="Arial"/>
              </w:rPr>
            </w:pPr>
            <w:r w:rsidRPr="00041F3B">
              <w:rPr>
                <w:rFonts w:ascii="Book Antiqua" w:hAnsi="Book Antiqua" w:cs="Arial"/>
              </w:rPr>
              <w:t>47</w:t>
            </w:r>
          </w:p>
          <w:p w14:paraId="47067B23" w14:textId="4FDB8F18" w:rsidR="001F1549" w:rsidRPr="00041F3B" w:rsidRDefault="001F1549" w:rsidP="00FF7EA7">
            <w:pPr>
              <w:spacing w:line="360" w:lineRule="auto"/>
              <w:jc w:val="both"/>
              <w:rPr>
                <w:rFonts w:ascii="Book Antiqua" w:hAnsi="Book Antiqua" w:cs="Arial"/>
              </w:rPr>
            </w:pPr>
            <w:r w:rsidRPr="00041F3B">
              <w:rPr>
                <w:rFonts w:ascii="Book Antiqua" w:hAnsi="Book Antiqua" w:cs="Arial"/>
              </w:rPr>
              <w:t>26</w:t>
            </w:r>
          </w:p>
        </w:tc>
        <w:tc>
          <w:tcPr>
            <w:tcW w:w="1843" w:type="dxa"/>
          </w:tcPr>
          <w:p w14:paraId="5EAECB26" w14:textId="28DA916B" w:rsidR="00F23376" w:rsidRPr="00041F3B" w:rsidRDefault="00F23376" w:rsidP="00FF7EA7">
            <w:pPr>
              <w:spacing w:line="360" w:lineRule="auto"/>
              <w:jc w:val="both"/>
              <w:rPr>
                <w:rFonts w:ascii="Book Antiqua" w:hAnsi="Book Antiqua" w:cs="Arial"/>
              </w:rPr>
            </w:pPr>
            <w:r w:rsidRPr="00041F3B">
              <w:rPr>
                <w:rFonts w:ascii="Book Antiqua" w:hAnsi="Book Antiqua" w:cs="Arial"/>
              </w:rPr>
              <w:t>0, 600</w:t>
            </w:r>
          </w:p>
        </w:tc>
        <w:tc>
          <w:tcPr>
            <w:tcW w:w="2551" w:type="dxa"/>
          </w:tcPr>
          <w:p w14:paraId="53668530" w14:textId="41EAFA15" w:rsidR="00F23376" w:rsidRPr="00041F3B" w:rsidRDefault="00BF4C0A" w:rsidP="00FF7EA7">
            <w:pPr>
              <w:spacing w:line="360" w:lineRule="auto"/>
              <w:jc w:val="both"/>
              <w:rPr>
                <w:rFonts w:ascii="Book Antiqua" w:hAnsi="Book Antiqua" w:cs="Arial"/>
              </w:rPr>
            </w:pPr>
            <w:r w:rsidRPr="00041F3B">
              <w:rPr>
                <w:rFonts w:ascii="Book Antiqua" w:hAnsi="Book Antiqua" w:cs="Arial"/>
              </w:rPr>
              <w:t>1.09</w:t>
            </w:r>
            <w:r w:rsidR="00F804ED" w:rsidRPr="00041F3B">
              <w:rPr>
                <w:rFonts w:ascii="Book Antiqua" w:eastAsia="宋体" w:hAnsi="Book Antiqua" w:cs="Arial" w:hint="eastAsia"/>
                <w:lang w:eastAsia="zh-CN"/>
              </w:rPr>
              <w:t xml:space="preserve"> </w:t>
            </w:r>
            <w:r w:rsidRPr="00041F3B">
              <w:rPr>
                <w:rFonts w:ascii="Book Antiqua" w:hAnsi="Book Antiqua" w:cs="Arial"/>
              </w:rPr>
              <w:t>(0.20)</w:t>
            </w:r>
          </w:p>
          <w:p w14:paraId="72B45E0C" w14:textId="6E88D92F" w:rsidR="00BF4C0A" w:rsidRPr="00041F3B" w:rsidRDefault="00BF4C0A" w:rsidP="00FF7EA7">
            <w:pPr>
              <w:spacing w:line="360" w:lineRule="auto"/>
              <w:jc w:val="both"/>
              <w:rPr>
                <w:rFonts w:ascii="Book Antiqua" w:hAnsi="Book Antiqua" w:cs="Arial"/>
              </w:rPr>
            </w:pPr>
            <w:r w:rsidRPr="00041F3B">
              <w:rPr>
                <w:rFonts w:ascii="Book Antiqua" w:hAnsi="Book Antiqua" w:cs="Arial"/>
              </w:rPr>
              <w:t>2.09</w:t>
            </w:r>
            <w:r w:rsidR="00F804ED" w:rsidRPr="00041F3B">
              <w:rPr>
                <w:rFonts w:ascii="Book Antiqua" w:eastAsia="宋体" w:hAnsi="Book Antiqua" w:cs="Arial" w:hint="eastAsia"/>
                <w:lang w:eastAsia="zh-CN"/>
              </w:rPr>
              <w:t xml:space="preserve"> </w:t>
            </w:r>
            <w:r w:rsidRPr="00041F3B">
              <w:rPr>
                <w:rFonts w:ascii="Book Antiqua" w:hAnsi="Book Antiqua" w:cs="Arial"/>
              </w:rPr>
              <w:t>(0.46</w:t>
            </w:r>
            <w:r w:rsidR="00171FDB" w:rsidRPr="00041F3B">
              <w:rPr>
                <w:rFonts w:ascii="Book Antiqua" w:hAnsi="Book Antiqua" w:cs="Arial"/>
              </w:rPr>
              <w:t>)</w:t>
            </w:r>
          </w:p>
        </w:tc>
      </w:tr>
      <w:tr w:rsidR="009D6581" w:rsidRPr="00041F3B" w14:paraId="3E93FA2D" w14:textId="77777777" w:rsidTr="005D584A">
        <w:tc>
          <w:tcPr>
            <w:tcW w:w="1668" w:type="dxa"/>
          </w:tcPr>
          <w:p w14:paraId="49C4293B" w14:textId="4A25D41A" w:rsidR="009D6581" w:rsidRPr="00041F3B" w:rsidRDefault="00A05E74" w:rsidP="00FF7EA7">
            <w:pPr>
              <w:spacing w:line="360" w:lineRule="auto"/>
              <w:jc w:val="both"/>
              <w:rPr>
                <w:rFonts w:ascii="Book Antiqua" w:hAnsi="Book Antiqua" w:cs="Arial"/>
              </w:rPr>
            </w:pPr>
            <w:r w:rsidRPr="00041F3B">
              <w:rPr>
                <w:rFonts w:ascii="Book Antiqua" w:hAnsi="Book Antiqua" w:cs="Arial"/>
              </w:rPr>
              <w:t>Yoshikawa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[107]</w:t>
            </w:r>
            <w:r w:rsidR="00835E4E" w:rsidRPr="00041F3B">
              <w:rPr>
                <w:rFonts w:ascii="Book Antiqua" w:eastAsia="宋体" w:hAnsi="Book Antiqua" w:cs="Arial" w:hint="eastAsia"/>
                <w:lang w:eastAsia="zh-CN"/>
              </w:rPr>
              <w:t>,</w:t>
            </w:r>
          </w:p>
          <w:p w14:paraId="1DEBF175" w14:textId="40A5DC34" w:rsidR="00A05E74" w:rsidRPr="00041F3B" w:rsidRDefault="00A05E74" w:rsidP="000B30EF">
            <w:pPr>
              <w:spacing w:line="360" w:lineRule="auto"/>
              <w:jc w:val="both"/>
              <w:rPr>
                <w:rFonts w:ascii="Book Antiqua" w:hAnsi="Book Antiqua" w:cs="Arial"/>
              </w:rPr>
            </w:pPr>
            <w:r w:rsidRPr="00041F3B">
              <w:rPr>
                <w:rFonts w:ascii="Book Antiqua" w:hAnsi="Book Antiqua" w:cs="Arial"/>
              </w:rPr>
              <w:lastRenderedPageBreak/>
              <w:t>2008</w:t>
            </w:r>
          </w:p>
        </w:tc>
        <w:tc>
          <w:tcPr>
            <w:tcW w:w="1559" w:type="dxa"/>
          </w:tcPr>
          <w:p w14:paraId="7F9AC561" w14:textId="3629173B" w:rsidR="009D6581" w:rsidRPr="00041F3B" w:rsidRDefault="00B13B25" w:rsidP="00FF7EA7">
            <w:pPr>
              <w:spacing w:line="360" w:lineRule="auto"/>
              <w:jc w:val="both"/>
              <w:rPr>
                <w:rFonts w:ascii="Book Antiqua" w:hAnsi="Book Antiqua" w:cs="Arial"/>
              </w:rPr>
            </w:pPr>
            <w:r w:rsidRPr="00041F3B">
              <w:rPr>
                <w:rFonts w:ascii="Book Antiqua" w:hAnsi="Book Antiqua" w:cs="Arial"/>
              </w:rPr>
              <w:lastRenderedPageBreak/>
              <w:t>Breast</w:t>
            </w:r>
          </w:p>
        </w:tc>
        <w:tc>
          <w:tcPr>
            <w:tcW w:w="1417" w:type="dxa"/>
          </w:tcPr>
          <w:p w14:paraId="788892DB" w14:textId="77777777" w:rsidR="009D6581" w:rsidRPr="00041F3B" w:rsidRDefault="001316A2" w:rsidP="00FF7EA7">
            <w:pPr>
              <w:spacing w:line="360" w:lineRule="auto"/>
              <w:jc w:val="both"/>
              <w:rPr>
                <w:rFonts w:ascii="Book Antiqua" w:hAnsi="Book Antiqua" w:cs="Arial"/>
                <w:i/>
              </w:rPr>
            </w:pPr>
            <w:r w:rsidRPr="00041F3B">
              <w:rPr>
                <w:rFonts w:ascii="Book Antiqua" w:hAnsi="Book Antiqua" w:cs="Arial"/>
                <w:i/>
              </w:rPr>
              <w:t>Radiation</w:t>
            </w:r>
          </w:p>
          <w:p w14:paraId="6F931D0F" w14:textId="2B5F9A8F" w:rsidR="001316A2" w:rsidRPr="00041F3B" w:rsidRDefault="001316A2" w:rsidP="00FF7EA7">
            <w:pPr>
              <w:spacing w:line="360" w:lineRule="auto"/>
              <w:jc w:val="both"/>
              <w:rPr>
                <w:rFonts w:ascii="Book Antiqua" w:hAnsi="Book Antiqua" w:cs="Arial"/>
                <w:i/>
              </w:rPr>
            </w:pPr>
            <w:r w:rsidRPr="00041F3B">
              <w:rPr>
                <w:rFonts w:ascii="Book Antiqua" w:hAnsi="Book Antiqua" w:cs="Arial"/>
                <w:i/>
              </w:rPr>
              <w:t>Medicine</w:t>
            </w:r>
          </w:p>
        </w:tc>
        <w:tc>
          <w:tcPr>
            <w:tcW w:w="2693" w:type="dxa"/>
          </w:tcPr>
          <w:p w14:paraId="45E788D4" w14:textId="77777777" w:rsidR="009D6581" w:rsidRPr="00041F3B" w:rsidRDefault="00BE5979" w:rsidP="00FF7EA7">
            <w:pPr>
              <w:spacing w:line="360" w:lineRule="auto"/>
              <w:jc w:val="both"/>
              <w:rPr>
                <w:rFonts w:ascii="Book Antiqua" w:hAnsi="Book Antiqua" w:cs="Arial"/>
              </w:rPr>
            </w:pPr>
            <w:r w:rsidRPr="00041F3B">
              <w:rPr>
                <w:rFonts w:ascii="Book Antiqua" w:hAnsi="Book Antiqua" w:cs="Arial"/>
              </w:rPr>
              <w:t>IDC</w:t>
            </w:r>
          </w:p>
          <w:p w14:paraId="61C42B5A" w14:textId="77777777" w:rsidR="00BE5979" w:rsidRPr="00041F3B" w:rsidRDefault="00BE5979" w:rsidP="00FF7EA7">
            <w:pPr>
              <w:spacing w:line="360" w:lineRule="auto"/>
              <w:jc w:val="both"/>
              <w:rPr>
                <w:rFonts w:ascii="Book Antiqua" w:hAnsi="Book Antiqua" w:cs="Arial"/>
              </w:rPr>
            </w:pPr>
            <w:r w:rsidRPr="00041F3B">
              <w:rPr>
                <w:rFonts w:ascii="Book Antiqua" w:hAnsi="Book Antiqua" w:cs="Arial"/>
              </w:rPr>
              <w:t>NIDC</w:t>
            </w:r>
          </w:p>
          <w:p w14:paraId="79CECE58" w14:textId="0C2F2CEC" w:rsidR="00BE5979" w:rsidRPr="00041F3B" w:rsidRDefault="00BE5979" w:rsidP="00FF7EA7">
            <w:pPr>
              <w:spacing w:line="360" w:lineRule="auto"/>
              <w:jc w:val="both"/>
              <w:rPr>
                <w:rFonts w:ascii="Book Antiqua" w:hAnsi="Book Antiqua" w:cs="Arial"/>
              </w:rPr>
            </w:pPr>
            <w:r w:rsidRPr="00041F3B">
              <w:rPr>
                <w:rFonts w:ascii="Book Antiqua" w:hAnsi="Book Antiqua" w:cs="Arial"/>
              </w:rPr>
              <w:lastRenderedPageBreak/>
              <w:t>Normal breast</w:t>
            </w:r>
          </w:p>
        </w:tc>
        <w:tc>
          <w:tcPr>
            <w:tcW w:w="2694" w:type="dxa"/>
          </w:tcPr>
          <w:p w14:paraId="00F35894" w14:textId="77777777" w:rsidR="009D6581" w:rsidRPr="00041F3B" w:rsidRDefault="00F5022C" w:rsidP="00FF7EA7">
            <w:pPr>
              <w:spacing w:line="360" w:lineRule="auto"/>
              <w:jc w:val="both"/>
              <w:rPr>
                <w:rFonts w:ascii="Book Antiqua" w:hAnsi="Book Antiqua" w:cs="Arial"/>
              </w:rPr>
            </w:pPr>
            <w:r w:rsidRPr="00041F3B">
              <w:rPr>
                <w:rFonts w:ascii="Book Antiqua" w:hAnsi="Book Antiqua" w:cs="Arial"/>
              </w:rPr>
              <w:lastRenderedPageBreak/>
              <w:t>24</w:t>
            </w:r>
          </w:p>
          <w:p w14:paraId="34D6952F" w14:textId="77777777" w:rsidR="00F5022C" w:rsidRPr="00041F3B" w:rsidRDefault="00F5022C" w:rsidP="00FF7EA7">
            <w:pPr>
              <w:spacing w:line="360" w:lineRule="auto"/>
              <w:jc w:val="both"/>
              <w:rPr>
                <w:rFonts w:ascii="Book Antiqua" w:hAnsi="Book Antiqua" w:cs="Arial"/>
              </w:rPr>
            </w:pPr>
            <w:r w:rsidRPr="00041F3B">
              <w:rPr>
                <w:rFonts w:ascii="Book Antiqua" w:hAnsi="Book Antiqua" w:cs="Arial"/>
              </w:rPr>
              <w:t>3</w:t>
            </w:r>
          </w:p>
          <w:p w14:paraId="0DCEF697" w14:textId="75A67F4B" w:rsidR="00F5022C" w:rsidRPr="00041F3B" w:rsidRDefault="00F5022C" w:rsidP="00FF7EA7">
            <w:pPr>
              <w:spacing w:line="360" w:lineRule="auto"/>
              <w:jc w:val="both"/>
              <w:rPr>
                <w:rFonts w:ascii="Book Antiqua" w:hAnsi="Book Antiqua" w:cs="Arial"/>
              </w:rPr>
            </w:pPr>
            <w:r w:rsidRPr="00041F3B">
              <w:rPr>
                <w:rFonts w:ascii="Book Antiqua" w:hAnsi="Book Antiqua" w:cs="Arial"/>
              </w:rPr>
              <w:lastRenderedPageBreak/>
              <w:t>27</w:t>
            </w:r>
          </w:p>
        </w:tc>
        <w:tc>
          <w:tcPr>
            <w:tcW w:w="1843" w:type="dxa"/>
          </w:tcPr>
          <w:p w14:paraId="57D6B2A1" w14:textId="53B0A8B6" w:rsidR="009D6581" w:rsidRPr="00041F3B" w:rsidRDefault="004242DD" w:rsidP="00FF7EA7">
            <w:pPr>
              <w:spacing w:line="360" w:lineRule="auto"/>
              <w:jc w:val="both"/>
              <w:rPr>
                <w:rFonts w:ascii="Book Antiqua" w:hAnsi="Book Antiqua" w:cs="Arial"/>
              </w:rPr>
            </w:pPr>
            <w:r w:rsidRPr="00041F3B">
              <w:rPr>
                <w:rFonts w:ascii="Book Antiqua" w:hAnsi="Book Antiqua" w:cs="Arial"/>
              </w:rPr>
              <w:lastRenderedPageBreak/>
              <w:t>0, 200, 400, 600, 800</w:t>
            </w:r>
          </w:p>
        </w:tc>
        <w:tc>
          <w:tcPr>
            <w:tcW w:w="2551" w:type="dxa"/>
          </w:tcPr>
          <w:p w14:paraId="2623428A" w14:textId="1300CCF3" w:rsidR="00C61282" w:rsidRPr="00041F3B" w:rsidRDefault="00C61282" w:rsidP="00FF7EA7">
            <w:pPr>
              <w:spacing w:line="360" w:lineRule="auto"/>
              <w:jc w:val="both"/>
              <w:rPr>
                <w:rFonts w:ascii="Book Antiqua" w:hAnsi="Book Antiqua" w:cs="Arial"/>
              </w:rPr>
            </w:pPr>
            <w:r w:rsidRPr="00041F3B">
              <w:rPr>
                <w:rFonts w:ascii="Book Antiqua" w:hAnsi="Book Antiqua" w:cs="Arial"/>
              </w:rPr>
              <w:t>1.07</w:t>
            </w:r>
            <w:r w:rsidR="00F804ED" w:rsidRPr="00041F3B">
              <w:rPr>
                <w:rFonts w:ascii="Book Antiqua" w:eastAsia="宋体" w:hAnsi="Book Antiqua" w:cs="Arial" w:hint="eastAsia"/>
                <w:lang w:eastAsia="zh-CN"/>
              </w:rPr>
              <w:t xml:space="preserve"> </w:t>
            </w:r>
            <w:r w:rsidRPr="00041F3B">
              <w:rPr>
                <w:rFonts w:ascii="Book Antiqua" w:hAnsi="Book Antiqua" w:cs="Arial"/>
              </w:rPr>
              <w:t>(0.19)</w:t>
            </w:r>
          </w:p>
          <w:p w14:paraId="05626D32" w14:textId="25E337BB" w:rsidR="00C61282" w:rsidRPr="00041F3B" w:rsidRDefault="00C61282" w:rsidP="00FF7EA7">
            <w:pPr>
              <w:spacing w:line="360" w:lineRule="auto"/>
              <w:jc w:val="both"/>
              <w:rPr>
                <w:rFonts w:ascii="Book Antiqua" w:hAnsi="Book Antiqua" w:cs="Arial"/>
              </w:rPr>
            </w:pPr>
            <w:r w:rsidRPr="00041F3B">
              <w:rPr>
                <w:rFonts w:ascii="Book Antiqua" w:hAnsi="Book Antiqua" w:cs="Arial"/>
              </w:rPr>
              <w:t>1.42(0.17)</w:t>
            </w:r>
          </w:p>
          <w:p w14:paraId="6874ABC0" w14:textId="77777777" w:rsidR="009D6581" w:rsidRPr="00041F3B" w:rsidRDefault="00C61282" w:rsidP="00FF7EA7">
            <w:pPr>
              <w:spacing w:line="360" w:lineRule="auto"/>
              <w:jc w:val="both"/>
              <w:rPr>
                <w:rFonts w:ascii="Book Antiqua" w:hAnsi="Book Antiqua" w:cs="Arial"/>
              </w:rPr>
            </w:pPr>
            <w:r w:rsidRPr="00041F3B">
              <w:rPr>
                <w:rFonts w:ascii="Book Antiqua" w:hAnsi="Book Antiqua" w:cs="Arial"/>
              </w:rPr>
              <w:lastRenderedPageBreak/>
              <w:t>1.96(0.21)</w:t>
            </w:r>
          </w:p>
          <w:p w14:paraId="628FB808" w14:textId="2E4CC06C" w:rsidR="008D19EA" w:rsidRPr="00041F3B" w:rsidRDefault="008D19EA" w:rsidP="00FF7EA7">
            <w:pPr>
              <w:spacing w:line="360" w:lineRule="auto"/>
              <w:jc w:val="both"/>
              <w:rPr>
                <w:rFonts w:ascii="Book Antiqua" w:hAnsi="Book Antiqua" w:cs="Arial"/>
              </w:rPr>
            </w:pPr>
          </w:p>
        </w:tc>
      </w:tr>
      <w:tr w:rsidR="005E6EDC" w:rsidRPr="00041F3B" w14:paraId="158D4131" w14:textId="77777777" w:rsidTr="005D584A">
        <w:tc>
          <w:tcPr>
            <w:tcW w:w="1668" w:type="dxa"/>
          </w:tcPr>
          <w:p w14:paraId="0CD28742" w14:textId="49AB861F" w:rsidR="005E6EDC" w:rsidRPr="00041F3B" w:rsidRDefault="00092239" w:rsidP="00FF7EA7">
            <w:pPr>
              <w:spacing w:line="360" w:lineRule="auto"/>
              <w:jc w:val="both"/>
              <w:rPr>
                <w:rFonts w:ascii="Book Antiqua" w:hAnsi="Book Antiqua" w:cs="Arial"/>
              </w:rPr>
            </w:pPr>
            <w:r w:rsidRPr="00041F3B">
              <w:rPr>
                <w:rFonts w:ascii="Book Antiqua" w:hAnsi="Book Antiqua" w:cs="Arial"/>
              </w:rPr>
              <w:lastRenderedPageBreak/>
              <w:t>Kim</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[119]</w:t>
            </w:r>
            <w:r w:rsidR="00835E4E" w:rsidRPr="00041F3B">
              <w:rPr>
                <w:rFonts w:ascii="Book Antiqua" w:eastAsia="宋体" w:hAnsi="Book Antiqua" w:cs="Arial" w:hint="eastAsia"/>
                <w:lang w:eastAsia="zh-CN"/>
              </w:rPr>
              <w:t>,</w:t>
            </w:r>
          </w:p>
          <w:p w14:paraId="7F6C05F8" w14:textId="01F894A1" w:rsidR="00092239" w:rsidRPr="00041F3B" w:rsidRDefault="00092239" w:rsidP="000B30EF">
            <w:pPr>
              <w:spacing w:line="360" w:lineRule="auto"/>
              <w:jc w:val="both"/>
              <w:rPr>
                <w:rFonts w:ascii="Book Antiqua" w:hAnsi="Book Antiqua" w:cs="Arial"/>
              </w:rPr>
            </w:pPr>
            <w:r w:rsidRPr="00041F3B">
              <w:rPr>
                <w:rFonts w:ascii="Book Antiqua" w:hAnsi="Book Antiqua" w:cs="Arial"/>
              </w:rPr>
              <w:t>2009</w:t>
            </w:r>
          </w:p>
        </w:tc>
        <w:tc>
          <w:tcPr>
            <w:tcW w:w="1559" w:type="dxa"/>
          </w:tcPr>
          <w:p w14:paraId="6E2DFEAA" w14:textId="5F565B6E" w:rsidR="005E6EDC" w:rsidRPr="00041F3B" w:rsidRDefault="005B5AB0" w:rsidP="00FF7EA7">
            <w:pPr>
              <w:spacing w:line="360" w:lineRule="auto"/>
              <w:jc w:val="both"/>
              <w:rPr>
                <w:rFonts w:ascii="Book Antiqua" w:hAnsi="Book Antiqua" w:cs="Arial"/>
              </w:rPr>
            </w:pPr>
            <w:r w:rsidRPr="00041F3B">
              <w:rPr>
                <w:rFonts w:ascii="Book Antiqua" w:hAnsi="Book Antiqua" w:cs="Arial"/>
              </w:rPr>
              <w:t>Brea</w:t>
            </w:r>
            <w:r w:rsidR="00B02B1B" w:rsidRPr="00041F3B">
              <w:rPr>
                <w:rFonts w:ascii="Book Antiqua" w:hAnsi="Book Antiqua" w:cs="Arial"/>
              </w:rPr>
              <w:t>s</w:t>
            </w:r>
            <w:r w:rsidRPr="00041F3B">
              <w:rPr>
                <w:rFonts w:ascii="Book Antiqua" w:hAnsi="Book Antiqua" w:cs="Arial"/>
              </w:rPr>
              <w:t>t</w:t>
            </w:r>
          </w:p>
        </w:tc>
        <w:tc>
          <w:tcPr>
            <w:tcW w:w="1417" w:type="dxa"/>
          </w:tcPr>
          <w:p w14:paraId="758FBE75" w14:textId="446B9BD6" w:rsidR="005E6EDC" w:rsidRPr="00041F3B" w:rsidRDefault="004C692E" w:rsidP="00FF7EA7">
            <w:pPr>
              <w:spacing w:line="360" w:lineRule="auto"/>
              <w:jc w:val="both"/>
              <w:rPr>
                <w:rFonts w:ascii="Book Antiqua" w:hAnsi="Book Antiqua" w:cs="Arial"/>
                <w:i/>
              </w:rPr>
            </w:pPr>
            <w:r w:rsidRPr="00041F3B">
              <w:rPr>
                <w:rFonts w:ascii="Book Antiqua" w:hAnsi="Book Antiqua" w:cs="Arial"/>
                <w:i/>
              </w:rPr>
              <w:t>JMRI</w:t>
            </w:r>
          </w:p>
        </w:tc>
        <w:tc>
          <w:tcPr>
            <w:tcW w:w="2693" w:type="dxa"/>
          </w:tcPr>
          <w:p w14:paraId="2F46F469" w14:textId="77777777" w:rsidR="005E6EDC" w:rsidRPr="00041F3B" w:rsidRDefault="00E76748" w:rsidP="00FF7EA7">
            <w:pPr>
              <w:spacing w:line="360" w:lineRule="auto"/>
              <w:jc w:val="both"/>
              <w:rPr>
                <w:rFonts w:ascii="Book Antiqua" w:hAnsi="Book Antiqua" w:cs="Arial"/>
              </w:rPr>
            </w:pPr>
            <w:r w:rsidRPr="00041F3B">
              <w:rPr>
                <w:rFonts w:ascii="Book Antiqua" w:hAnsi="Book Antiqua" w:cs="Arial"/>
              </w:rPr>
              <w:t>Breast cancer</w:t>
            </w:r>
          </w:p>
          <w:p w14:paraId="268A94B4" w14:textId="501B265A" w:rsidR="00E76748" w:rsidRPr="00041F3B" w:rsidRDefault="00E76748" w:rsidP="00FF7EA7">
            <w:pPr>
              <w:spacing w:line="360" w:lineRule="auto"/>
              <w:jc w:val="both"/>
              <w:rPr>
                <w:rFonts w:ascii="Book Antiqua" w:hAnsi="Book Antiqua" w:cs="Arial"/>
              </w:rPr>
            </w:pPr>
            <w:r w:rsidRPr="00041F3B">
              <w:rPr>
                <w:rFonts w:ascii="Book Antiqua" w:hAnsi="Book Antiqua" w:cs="Arial"/>
              </w:rPr>
              <w:t>Normal breast</w:t>
            </w:r>
          </w:p>
        </w:tc>
        <w:tc>
          <w:tcPr>
            <w:tcW w:w="2694" w:type="dxa"/>
          </w:tcPr>
          <w:p w14:paraId="7A7FF0BC" w14:textId="77777777" w:rsidR="005E6EDC" w:rsidRPr="00041F3B" w:rsidRDefault="00496A08" w:rsidP="00FF7EA7">
            <w:pPr>
              <w:spacing w:line="360" w:lineRule="auto"/>
              <w:jc w:val="both"/>
              <w:rPr>
                <w:rFonts w:ascii="Book Antiqua" w:hAnsi="Book Antiqua" w:cs="Arial"/>
              </w:rPr>
            </w:pPr>
            <w:r w:rsidRPr="00041F3B">
              <w:rPr>
                <w:rFonts w:ascii="Book Antiqua" w:hAnsi="Book Antiqua" w:cs="Arial"/>
              </w:rPr>
              <w:t>62</w:t>
            </w:r>
          </w:p>
          <w:p w14:paraId="2D777D28" w14:textId="49C47ADD" w:rsidR="00496A08" w:rsidRPr="00041F3B" w:rsidRDefault="00496A08" w:rsidP="00FF7EA7">
            <w:pPr>
              <w:spacing w:line="360" w:lineRule="auto"/>
              <w:jc w:val="both"/>
              <w:rPr>
                <w:rFonts w:ascii="Book Antiqua" w:hAnsi="Book Antiqua" w:cs="Arial"/>
              </w:rPr>
            </w:pPr>
            <w:r w:rsidRPr="00041F3B">
              <w:rPr>
                <w:rFonts w:ascii="Book Antiqua" w:hAnsi="Book Antiqua" w:cs="Arial"/>
              </w:rPr>
              <w:t>67</w:t>
            </w:r>
          </w:p>
        </w:tc>
        <w:tc>
          <w:tcPr>
            <w:tcW w:w="1843" w:type="dxa"/>
          </w:tcPr>
          <w:p w14:paraId="5C09311C" w14:textId="78C83B8F" w:rsidR="005E6EDC" w:rsidRPr="00041F3B" w:rsidRDefault="004226A6" w:rsidP="00FF7EA7">
            <w:pPr>
              <w:spacing w:line="360" w:lineRule="auto"/>
              <w:jc w:val="both"/>
              <w:rPr>
                <w:rFonts w:ascii="Book Antiqua" w:hAnsi="Book Antiqua" w:cs="Arial"/>
              </w:rPr>
            </w:pPr>
            <w:r w:rsidRPr="00041F3B">
              <w:rPr>
                <w:rFonts w:ascii="Book Antiqua" w:hAnsi="Book Antiqua" w:cs="Arial"/>
              </w:rPr>
              <w:t>0, 1000</w:t>
            </w:r>
          </w:p>
        </w:tc>
        <w:tc>
          <w:tcPr>
            <w:tcW w:w="2551" w:type="dxa"/>
          </w:tcPr>
          <w:p w14:paraId="275B4E20" w14:textId="20C336E8" w:rsidR="00E76748" w:rsidRPr="00041F3B" w:rsidRDefault="00E76748" w:rsidP="00FF7EA7">
            <w:pPr>
              <w:spacing w:line="360" w:lineRule="auto"/>
              <w:jc w:val="both"/>
              <w:rPr>
                <w:rFonts w:ascii="Book Antiqua" w:hAnsi="Book Antiqua" w:cs="Arial"/>
              </w:rPr>
            </w:pPr>
            <w:r w:rsidRPr="00041F3B">
              <w:rPr>
                <w:rFonts w:ascii="Book Antiqua" w:hAnsi="Book Antiqua" w:cs="Arial"/>
              </w:rPr>
              <w:t>1.09</w:t>
            </w:r>
            <w:r w:rsidR="00F804ED" w:rsidRPr="00041F3B">
              <w:rPr>
                <w:rFonts w:ascii="Book Antiqua" w:eastAsia="宋体" w:hAnsi="Book Antiqua" w:cs="Arial" w:hint="eastAsia"/>
                <w:lang w:eastAsia="zh-CN"/>
              </w:rPr>
              <w:t xml:space="preserve"> </w:t>
            </w:r>
            <w:r w:rsidRPr="00041F3B">
              <w:rPr>
                <w:rFonts w:ascii="Book Antiqua" w:hAnsi="Book Antiqua" w:cs="Arial"/>
              </w:rPr>
              <w:t>(0.27)</w:t>
            </w:r>
          </w:p>
          <w:p w14:paraId="114F2EAF" w14:textId="7C1E37B2" w:rsidR="005E6EDC" w:rsidRPr="00041F3B" w:rsidRDefault="00E76748" w:rsidP="00FF7EA7">
            <w:pPr>
              <w:spacing w:line="360" w:lineRule="auto"/>
              <w:jc w:val="both"/>
              <w:rPr>
                <w:rFonts w:ascii="Book Antiqua" w:hAnsi="Book Antiqua" w:cs="Arial"/>
              </w:rPr>
            </w:pPr>
            <w:r w:rsidRPr="00041F3B">
              <w:rPr>
                <w:rFonts w:ascii="Book Antiqua" w:hAnsi="Book Antiqua" w:cs="Arial"/>
              </w:rPr>
              <w:t>1.59</w:t>
            </w:r>
            <w:r w:rsidR="00F804ED" w:rsidRPr="00041F3B">
              <w:rPr>
                <w:rFonts w:ascii="Book Antiqua" w:eastAsia="宋体" w:hAnsi="Book Antiqua" w:cs="Arial" w:hint="eastAsia"/>
                <w:lang w:eastAsia="zh-CN"/>
              </w:rPr>
              <w:t xml:space="preserve"> </w:t>
            </w:r>
            <w:r w:rsidRPr="00041F3B">
              <w:rPr>
                <w:rFonts w:ascii="Book Antiqua" w:hAnsi="Book Antiqua" w:cs="Arial"/>
              </w:rPr>
              <w:t>(0.27)</w:t>
            </w:r>
          </w:p>
          <w:p w14:paraId="67ADE73F" w14:textId="149B5D69" w:rsidR="00C763E7" w:rsidRPr="00041F3B" w:rsidRDefault="00C763E7" w:rsidP="00FF7EA7">
            <w:pPr>
              <w:spacing w:line="360" w:lineRule="auto"/>
              <w:jc w:val="both"/>
              <w:rPr>
                <w:rFonts w:ascii="Book Antiqua" w:hAnsi="Book Antiqua" w:cs="Arial"/>
              </w:rPr>
            </w:pPr>
          </w:p>
        </w:tc>
      </w:tr>
      <w:tr w:rsidR="00105E5A" w:rsidRPr="00041F3B" w14:paraId="410B3451" w14:textId="77777777" w:rsidTr="005D584A">
        <w:tc>
          <w:tcPr>
            <w:tcW w:w="1668" w:type="dxa"/>
          </w:tcPr>
          <w:p w14:paraId="4A24E086" w14:textId="28C03ADC" w:rsidR="00105E5A" w:rsidRPr="00041F3B" w:rsidRDefault="00926C70" w:rsidP="00FF7EA7">
            <w:pPr>
              <w:spacing w:line="360" w:lineRule="auto"/>
              <w:jc w:val="both"/>
              <w:rPr>
                <w:rFonts w:ascii="Book Antiqua" w:hAnsi="Book Antiqua" w:cs="Arial"/>
              </w:rPr>
            </w:pPr>
            <w:r w:rsidRPr="00041F3B">
              <w:rPr>
                <w:rFonts w:ascii="Book Antiqua" w:hAnsi="Book Antiqua" w:cs="Arial"/>
              </w:rPr>
              <w:t>Riches</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[27]</w:t>
            </w:r>
            <w:r w:rsidR="00835E4E" w:rsidRPr="00041F3B">
              <w:rPr>
                <w:rFonts w:ascii="Book Antiqua" w:eastAsia="宋体" w:hAnsi="Book Antiqua" w:cs="Arial" w:hint="eastAsia"/>
                <w:lang w:eastAsia="zh-CN"/>
              </w:rPr>
              <w:t>,</w:t>
            </w:r>
          </w:p>
          <w:p w14:paraId="15F240A3" w14:textId="6674C5A1" w:rsidR="00926C70" w:rsidRPr="00041F3B" w:rsidRDefault="00926C70" w:rsidP="000B30EF">
            <w:pPr>
              <w:spacing w:line="360" w:lineRule="auto"/>
              <w:jc w:val="both"/>
              <w:rPr>
                <w:rFonts w:ascii="Book Antiqua" w:hAnsi="Book Antiqua" w:cs="Arial"/>
              </w:rPr>
            </w:pPr>
            <w:r w:rsidRPr="00041F3B">
              <w:rPr>
                <w:rFonts w:ascii="Book Antiqua" w:hAnsi="Book Antiqua" w:cs="Arial"/>
              </w:rPr>
              <w:t>2009</w:t>
            </w:r>
          </w:p>
        </w:tc>
        <w:tc>
          <w:tcPr>
            <w:tcW w:w="1559" w:type="dxa"/>
          </w:tcPr>
          <w:p w14:paraId="09A67573" w14:textId="20E8E58B" w:rsidR="00105E5A" w:rsidRPr="00041F3B" w:rsidRDefault="00105E5A" w:rsidP="00FF7EA7">
            <w:pPr>
              <w:spacing w:line="360" w:lineRule="auto"/>
              <w:jc w:val="both"/>
              <w:rPr>
                <w:rFonts w:ascii="Book Antiqua" w:hAnsi="Book Antiqua" w:cs="Arial"/>
              </w:rPr>
            </w:pPr>
            <w:r w:rsidRPr="00041F3B">
              <w:rPr>
                <w:rFonts w:ascii="Book Antiqua" w:hAnsi="Book Antiqua" w:cs="Arial"/>
              </w:rPr>
              <w:t>Prostate</w:t>
            </w:r>
          </w:p>
        </w:tc>
        <w:tc>
          <w:tcPr>
            <w:tcW w:w="1417" w:type="dxa"/>
          </w:tcPr>
          <w:p w14:paraId="068BE7D8" w14:textId="77777777" w:rsidR="00105E5A" w:rsidRPr="00041F3B" w:rsidRDefault="00926C70" w:rsidP="00FF7EA7">
            <w:pPr>
              <w:spacing w:line="360" w:lineRule="auto"/>
              <w:jc w:val="both"/>
              <w:rPr>
                <w:rFonts w:ascii="Book Antiqua" w:hAnsi="Book Antiqua" w:cs="Arial"/>
                <w:i/>
              </w:rPr>
            </w:pPr>
            <w:r w:rsidRPr="00041F3B">
              <w:rPr>
                <w:rFonts w:ascii="Book Antiqua" w:hAnsi="Book Antiqua" w:cs="Arial"/>
                <w:i/>
              </w:rPr>
              <w:t xml:space="preserve">NMR in </w:t>
            </w:r>
          </w:p>
          <w:p w14:paraId="51F47426" w14:textId="702C3096" w:rsidR="00926C70" w:rsidRPr="00041F3B" w:rsidRDefault="00926C70" w:rsidP="00FF7EA7">
            <w:pPr>
              <w:spacing w:line="360" w:lineRule="auto"/>
              <w:jc w:val="both"/>
              <w:rPr>
                <w:rFonts w:ascii="Book Antiqua" w:hAnsi="Book Antiqua" w:cs="Arial"/>
                <w:i/>
              </w:rPr>
            </w:pPr>
            <w:r w:rsidRPr="00041F3B">
              <w:rPr>
                <w:rFonts w:ascii="Book Antiqua" w:hAnsi="Book Antiqua" w:cs="Arial"/>
                <w:i/>
              </w:rPr>
              <w:t>Biomedicine</w:t>
            </w:r>
          </w:p>
        </w:tc>
        <w:tc>
          <w:tcPr>
            <w:tcW w:w="2693" w:type="dxa"/>
          </w:tcPr>
          <w:p w14:paraId="10309A2B" w14:textId="42023037" w:rsidR="00105E5A" w:rsidRPr="00041F3B" w:rsidRDefault="00DC288A" w:rsidP="00FF7EA7">
            <w:pPr>
              <w:spacing w:line="360" w:lineRule="auto"/>
              <w:jc w:val="both"/>
              <w:rPr>
                <w:rFonts w:ascii="Book Antiqua" w:hAnsi="Book Antiqua" w:cs="Arial"/>
              </w:rPr>
            </w:pPr>
            <w:r w:rsidRPr="00041F3B">
              <w:rPr>
                <w:rFonts w:ascii="Book Antiqua" w:hAnsi="Book Antiqua" w:cs="Arial"/>
              </w:rPr>
              <w:t>Prostate cancer</w:t>
            </w:r>
          </w:p>
          <w:p w14:paraId="466F2AFA" w14:textId="77777777" w:rsidR="00E23608" w:rsidRPr="00041F3B" w:rsidRDefault="00E23608" w:rsidP="00FF7EA7">
            <w:pPr>
              <w:spacing w:line="360" w:lineRule="auto"/>
              <w:jc w:val="both"/>
              <w:rPr>
                <w:rFonts w:ascii="Book Antiqua" w:hAnsi="Book Antiqua" w:cs="Arial"/>
              </w:rPr>
            </w:pPr>
            <w:r w:rsidRPr="00041F3B">
              <w:rPr>
                <w:rFonts w:ascii="Book Antiqua" w:hAnsi="Book Antiqua" w:cs="Arial"/>
              </w:rPr>
              <w:t>Central gland</w:t>
            </w:r>
          </w:p>
          <w:p w14:paraId="2A18B890" w14:textId="2B91184E" w:rsidR="00E23608" w:rsidRPr="00041F3B" w:rsidRDefault="00E23608" w:rsidP="00FF7EA7">
            <w:pPr>
              <w:spacing w:line="360" w:lineRule="auto"/>
              <w:jc w:val="both"/>
              <w:rPr>
                <w:rFonts w:ascii="Book Antiqua" w:hAnsi="Book Antiqua" w:cs="Arial"/>
              </w:rPr>
            </w:pPr>
            <w:r w:rsidRPr="00041F3B">
              <w:rPr>
                <w:rFonts w:ascii="Book Antiqua" w:hAnsi="Book Antiqua" w:cs="Arial"/>
              </w:rPr>
              <w:t>Peripheral zone</w:t>
            </w:r>
          </w:p>
        </w:tc>
        <w:tc>
          <w:tcPr>
            <w:tcW w:w="2694" w:type="dxa"/>
          </w:tcPr>
          <w:p w14:paraId="5B7D0FDE" w14:textId="3CF2ABA0" w:rsidR="00105E5A" w:rsidRPr="00041F3B" w:rsidRDefault="00402D04" w:rsidP="00FF7EA7">
            <w:pPr>
              <w:spacing w:line="360" w:lineRule="auto"/>
              <w:jc w:val="both"/>
              <w:rPr>
                <w:rFonts w:ascii="Book Antiqua" w:hAnsi="Book Antiqua" w:cs="Arial"/>
              </w:rPr>
            </w:pPr>
            <w:r w:rsidRPr="00041F3B">
              <w:rPr>
                <w:rFonts w:ascii="Book Antiqua" w:hAnsi="Book Antiqua" w:cs="Arial"/>
              </w:rPr>
              <w:t>43</w:t>
            </w:r>
          </w:p>
          <w:p w14:paraId="44AEDE22" w14:textId="77777777" w:rsidR="00402D04" w:rsidRPr="00041F3B" w:rsidRDefault="00402D04" w:rsidP="00FF7EA7">
            <w:pPr>
              <w:spacing w:line="360" w:lineRule="auto"/>
              <w:jc w:val="both"/>
              <w:rPr>
                <w:rFonts w:ascii="Book Antiqua" w:hAnsi="Book Antiqua" w:cs="Arial"/>
              </w:rPr>
            </w:pPr>
            <w:r w:rsidRPr="00041F3B">
              <w:rPr>
                <w:rFonts w:ascii="Book Antiqua" w:hAnsi="Book Antiqua" w:cs="Arial"/>
              </w:rPr>
              <w:t>50</w:t>
            </w:r>
          </w:p>
          <w:p w14:paraId="4563AE34" w14:textId="66A02AC4" w:rsidR="00402D04" w:rsidRPr="00041F3B" w:rsidRDefault="00402D04" w:rsidP="00FF7EA7">
            <w:pPr>
              <w:spacing w:line="360" w:lineRule="auto"/>
              <w:jc w:val="both"/>
              <w:rPr>
                <w:rFonts w:ascii="Book Antiqua" w:hAnsi="Book Antiqua" w:cs="Arial"/>
              </w:rPr>
            </w:pPr>
            <w:r w:rsidRPr="00041F3B">
              <w:rPr>
                <w:rFonts w:ascii="Book Antiqua" w:hAnsi="Book Antiqua" w:cs="Arial"/>
              </w:rPr>
              <w:t>50</w:t>
            </w:r>
          </w:p>
          <w:p w14:paraId="116D2F3A" w14:textId="77777777" w:rsidR="00167691" w:rsidRPr="00041F3B" w:rsidRDefault="00167691" w:rsidP="00FF7EA7">
            <w:pPr>
              <w:spacing w:line="360" w:lineRule="auto"/>
              <w:jc w:val="both"/>
              <w:rPr>
                <w:rFonts w:ascii="Book Antiqua" w:hAnsi="Book Antiqua" w:cs="Arial"/>
              </w:rPr>
            </w:pPr>
          </w:p>
        </w:tc>
        <w:tc>
          <w:tcPr>
            <w:tcW w:w="1843" w:type="dxa"/>
          </w:tcPr>
          <w:p w14:paraId="24B97F6A" w14:textId="7C6BC5EE" w:rsidR="00105E5A" w:rsidRPr="00041F3B" w:rsidRDefault="00D10553" w:rsidP="00FF7EA7">
            <w:pPr>
              <w:spacing w:line="360" w:lineRule="auto"/>
              <w:jc w:val="both"/>
              <w:rPr>
                <w:rFonts w:ascii="Book Antiqua" w:hAnsi="Book Antiqua" w:cs="Arial"/>
              </w:rPr>
            </w:pPr>
            <w:r w:rsidRPr="00041F3B">
              <w:rPr>
                <w:rFonts w:ascii="Book Antiqua" w:hAnsi="Book Antiqua" w:cs="Arial"/>
              </w:rPr>
              <w:t>0, 800</w:t>
            </w:r>
          </w:p>
        </w:tc>
        <w:tc>
          <w:tcPr>
            <w:tcW w:w="2551" w:type="dxa"/>
          </w:tcPr>
          <w:p w14:paraId="74D17433" w14:textId="2E4BAA91" w:rsidR="00291D0A" w:rsidRPr="00041F3B" w:rsidRDefault="00291D0A" w:rsidP="00FF7EA7">
            <w:pPr>
              <w:spacing w:line="360" w:lineRule="auto"/>
              <w:jc w:val="both"/>
              <w:rPr>
                <w:rFonts w:ascii="Book Antiqua" w:hAnsi="Book Antiqua" w:cs="Arial"/>
              </w:rPr>
            </w:pPr>
            <w:r w:rsidRPr="00041F3B">
              <w:rPr>
                <w:rFonts w:ascii="Book Antiqua" w:hAnsi="Book Antiqua" w:cs="Arial"/>
              </w:rPr>
              <w:t>1.33</w:t>
            </w:r>
            <w:r w:rsidR="00F804ED" w:rsidRPr="00041F3B">
              <w:rPr>
                <w:rFonts w:ascii="Book Antiqua" w:eastAsia="宋体" w:hAnsi="Book Antiqua" w:cs="Arial" w:hint="eastAsia"/>
                <w:lang w:eastAsia="zh-CN"/>
              </w:rPr>
              <w:t xml:space="preserve"> </w:t>
            </w:r>
            <w:r w:rsidRPr="00041F3B">
              <w:rPr>
                <w:rFonts w:ascii="Book Antiqua" w:hAnsi="Book Antiqua" w:cs="Arial"/>
              </w:rPr>
              <w:t>(0.52)</w:t>
            </w:r>
          </w:p>
          <w:p w14:paraId="69A83936" w14:textId="20B6041E" w:rsidR="00105E5A" w:rsidRPr="00041F3B" w:rsidRDefault="00291D0A" w:rsidP="00FF7EA7">
            <w:pPr>
              <w:spacing w:line="360" w:lineRule="auto"/>
              <w:jc w:val="both"/>
              <w:rPr>
                <w:rFonts w:ascii="Book Antiqua" w:hAnsi="Book Antiqua" w:cs="Arial"/>
              </w:rPr>
            </w:pPr>
            <w:r w:rsidRPr="00041F3B">
              <w:rPr>
                <w:rFonts w:ascii="Book Antiqua" w:hAnsi="Book Antiqua" w:cs="Arial"/>
              </w:rPr>
              <w:t>1.72</w:t>
            </w:r>
            <w:r w:rsidR="00F804ED" w:rsidRPr="00041F3B">
              <w:rPr>
                <w:rFonts w:ascii="Book Antiqua" w:eastAsia="宋体" w:hAnsi="Book Antiqua" w:cs="Arial" w:hint="eastAsia"/>
                <w:lang w:eastAsia="zh-CN"/>
              </w:rPr>
              <w:t xml:space="preserve"> </w:t>
            </w:r>
            <w:r w:rsidRPr="00041F3B">
              <w:rPr>
                <w:rFonts w:ascii="Book Antiqua" w:hAnsi="Book Antiqua" w:cs="Arial"/>
              </w:rPr>
              <w:t>(0.35)</w:t>
            </w:r>
          </w:p>
          <w:p w14:paraId="7B59D9F3" w14:textId="27DB3CBE" w:rsidR="00291D0A" w:rsidRPr="00041F3B" w:rsidRDefault="00291D0A" w:rsidP="00FF7EA7">
            <w:pPr>
              <w:spacing w:line="360" w:lineRule="auto"/>
              <w:jc w:val="both"/>
              <w:rPr>
                <w:rFonts w:ascii="Book Antiqua" w:hAnsi="Book Antiqua" w:cs="Arial"/>
              </w:rPr>
            </w:pPr>
            <w:r w:rsidRPr="00041F3B">
              <w:rPr>
                <w:rFonts w:ascii="Book Antiqua" w:hAnsi="Book Antiqua" w:cs="Arial"/>
              </w:rPr>
              <w:t>1.66</w:t>
            </w:r>
            <w:r w:rsidR="00F804ED" w:rsidRPr="00041F3B">
              <w:rPr>
                <w:rFonts w:ascii="Book Antiqua" w:eastAsia="宋体" w:hAnsi="Book Antiqua" w:cs="Arial" w:hint="eastAsia"/>
                <w:lang w:eastAsia="zh-CN"/>
              </w:rPr>
              <w:t xml:space="preserve"> </w:t>
            </w:r>
            <w:r w:rsidRPr="00041F3B">
              <w:rPr>
                <w:rFonts w:ascii="Book Antiqua" w:hAnsi="Book Antiqua" w:cs="Arial"/>
              </w:rPr>
              <w:t>(0.34)</w:t>
            </w:r>
          </w:p>
        </w:tc>
      </w:tr>
      <w:tr w:rsidR="004C2F9C" w:rsidRPr="00041F3B" w14:paraId="4175EC5D" w14:textId="77777777" w:rsidTr="005D584A">
        <w:tc>
          <w:tcPr>
            <w:tcW w:w="1668" w:type="dxa"/>
          </w:tcPr>
          <w:p w14:paraId="63F97C8E" w14:textId="00EAFE57" w:rsidR="004C2F9C" w:rsidRPr="00041F3B" w:rsidRDefault="004C2F9C" w:rsidP="00FF7EA7">
            <w:pPr>
              <w:spacing w:line="360" w:lineRule="auto"/>
              <w:jc w:val="both"/>
              <w:rPr>
                <w:rFonts w:ascii="Book Antiqua" w:hAnsi="Book Antiqua" w:cs="Arial"/>
              </w:rPr>
            </w:pPr>
            <w:r w:rsidRPr="00041F3B">
              <w:rPr>
                <w:rFonts w:ascii="Book Antiqua" w:hAnsi="Book Antiqua" w:cs="Arial"/>
              </w:rPr>
              <w:t>Fattahi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[65]</w:t>
            </w:r>
            <w:r w:rsidR="00835E4E" w:rsidRPr="00041F3B">
              <w:rPr>
                <w:rFonts w:ascii="Book Antiqua" w:eastAsia="宋体" w:hAnsi="Book Antiqua" w:cs="Arial" w:hint="eastAsia"/>
                <w:lang w:eastAsia="zh-CN"/>
              </w:rPr>
              <w:t>,</w:t>
            </w:r>
          </w:p>
          <w:p w14:paraId="0246ACBF" w14:textId="6A95DC13" w:rsidR="004C2F9C" w:rsidRPr="00041F3B" w:rsidRDefault="004C2F9C" w:rsidP="000B30EF">
            <w:pPr>
              <w:spacing w:line="360" w:lineRule="auto"/>
              <w:jc w:val="both"/>
              <w:rPr>
                <w:rFonts w:ascii="Book Antiqua" w:hAnsi="Book Antiqua" w:cs="Arial"/>
              </w:rPr>
            </w:pPr>
            <w:r w:rsidRPr="00041F3B">
              <w:rPr>
                <w:rFonts w:ascii="Book Antiqua" w:hAnsi="Book Antiqua" w:cs="Arial"/>
              </w:rPr>
              <w:t>2009</w:t>
            </w:r>
          </w:p>
        </w:tc>
        <w:tc>
          <w:tcPr>
            <w:tcW w:w="1559" w:type="dxa"/>
          </w:tcPr>
          <w:p w14:paraId="6C5DDB86" w14:textId="4E3FEF31" w:rsidR="004C2F9C" w:rsidRPr="00041F3B" w:rsidRDefault="004C2F9C" w:rsidP="00FF7EA7">
            <w:pPr>
              <w:spacing w:line="360" w:lineRule="auto"/>
              <w:jc w:val="both"/>
              <w:rPr>
                <w:rFonts w:ascii="Book Antiqua" w:hAnsi="Book Antiqua" w:cs="Arial"/>
              </w:rPr>
            </w:pPr>
            <w:r w:rsidRPr="00041F3B">
              <w:rPr>
                <w:rFonts w:ascii="Book Antiqua" w:hAnsi="Book Antiqua" w:cs="Arial"/>
              </w:rPr>
              <w:t>Pancreas</w:t>
            </w:r>
          </w:p>
        </w:tc>
        <w:tc>
          <w:tcPr>
            <w:tcW w:w="1417" w:type="dxa"/>
          </w:tcPr>
          <w:p w14:paraId="67BB901A" w14:textId="55D3689C" w:rsidR="00C763E7" w:rsidRPr="00041F3B" w:rsidRDefault="00C763E7" w:rsidP="00FF7EA7">
            <w:pPr>
              <w:spacing w:line="360" w:lineRule="auto"/>
              <w:jc w:val="both"/>
              <w:rPr>
                <w:rFonts w:ascii="Book Antiqua" w:hAnsi="Book Antiqua" w:cs="Arial"/>
                <w:i/>
              </w:rPr>
            </w:pPr>
            <w:r w:rsidRPr="00041F3B">
              <w:rPr>
                <w:rFonts w:ascii="Book Antiqua" w:hAnsi="Book Antiqua" w:cs="Arial"/>
                <w:i/>
              </w:rPr>
              <w:t>JMRI</w:t>
            </w:r>
          </w:p>
        </w:tc>
        <w:tc>
          <w:tcPr>
            <w:tcW w:w="2693" w:type="dxa"/>
          </w:tcPr>
          <w:p w14:paraId="03673BA7" w14:textId="77777777" w:rsidR="004C2F9C" w:rsidRPr="00041F3B" w:rsidRDefault="006470CE" w:rsidP="00FF7EA7">
            <w:pPr>
              <w:spacing w:line="360" w:lineRule="auto"/>
              <w:jc w:val="both"/>
              <w:rPr>
                <w:rFonts w:ascii="Book Antiqua" w:hAnsi="Book Antiqua" w:cs="Arial"/>
              </w:rPr>
            </w:pPr>
            <w:r w:rsidRPr="00041F3B">
              <w:rPr>
                <w:rFonts w:ascii="Book Antiqua" w:hAnsi="Book Antiqua" w:cs="Arial"/>
              </w:rPr>
              <w:t>Pancreatic cancer</w:t>
            </w:r>
          </w:p>
          <w:p w14:paraId="21941FEC" w14:textId="79943974" w:rsidR="006470CE" w:rsidRPr="00041F3B" w:rsidRDefault="00620ADD" w:rsidP="00FF7EA7">
            <w:pPr>
              <w:spacing w:line="360" w:lineRule="auto"/>
              <w:jc w:val="both"/>
              <w:rPr>
                <w:rFonts w:ascii="Book Antiqua" w:hAnsi="Book Antiqua" w:cs="Arial"/>
              </w:rPr>
            </w:pPr>
            <w:r w:rsidRPr="00041F3B">
              <w:rPr>
                <w:rFonts w:ascii="Book Antiqua" w:hAnsi="Book Antiqua" w:cs="Arial"/>
              </w:rPr>
              <w:t>Normal pancreas</w:t>
            </w:r>
          </w:p>
        </w:tc>
        <w:tc>
          <w:tcPr>
            <w:tcW w:w="2694" w:type="dxa"/>
          </w:tcPr>
          <w:p w14:paraId="2E2C1D0A" w14:textId="77777777" w:rsidR="004C2F9C" w:rsidRPr="00041F3B" w:rsidRDefault="008E73ED" w:rsidP="00FF7EA7">
            <w:pPr>
              <w:spacing w:line="360" w:lineRule="auto"/>
              <w:jc w:val="both"/>
              <w:rPr>
                <w:rFonts w:ascii="Book Antiqua" w:hAnsi="Book Antiqua" w:cs="Arial"/>
              </w:rPr>
            </w:pPr>
            <w:r w:rsidRPr="00041F3B">
              <w:rPr>
                <w:rFonts w:ascii="Book Antiqua" w:hAnsi="Book Antiqua" w:cs="Arial"/>
              </w:rPr>
              <w:t>10</w:t>
            </w:r>
          </w:p>
          <w:p w14:paraId="4A99587B" w14:textId="01080224" w:rsidR="008E73ED" w:rsidRPr="00041F3B" w:rsidRDefault="008E73ED" w:rsidP="00FF7EA7">
            <w:pPr>
              <w:spacing w:line="360" w:lineRule="auto"/>
              <w:jc w:val="both"/>
              <w:rPr>
                <w:rFonts w:ascii="Book Antiqua" w:hAnsi="Book Antiqua" w:cs="Arial"/>
              </w:rPr>
            </w:pPr>
            <w:r w:rsidRPr="00041F3B">
              <w:rPr>
                <w:rFonts w:ascii="Book Antiqua" w:hAnsi="Book Antiqua" w:cs="Arial"/>
              </w:rPr>
              <w:t>14</w:t>
            </w:r>
          </w:p>
        </w:tc>
        <w:tc>
          <w:tcPr>
            <w:tcW w:w="1843" w:type="dxa"/>
          </w:tcPr>
          <w:p w14:paraId="77E445EA" w14:textId="097AE065" w:rsidR="004C2F9C" w:rsidRPr="00041F3B" w:rsidRDefault="000F239A" w:rsidP="00FF7EA7">
            <w:pPr>
              <w:spacing w:line="360" w:lineRule="auto"/>
              <w:jc w:val="both"/>
              <w:rPr>
                <w:rFonts w:ascii="Book Antiqua" w:hAnsi="Book Antiqua" w:cs="Arial"/>
              </w:rPr>
            </w:pPr>
            <w:r w:rsidRPr="00041F3B">
              <w:rPr>
                <w:rFonts w:ascii="Book Antiqua" w:hAnsi="Book Antiqua" w:cs="Arial"/>
              </w:rPr>
              <w:t>0, 600</w:t>
            </w:r>
          </w:p>
        </w:tc>
        <w:tc>
          <w:tcPr>
            <w:tcW w:w="2551" w:type="dxa"/>
          </w:tcPr>
          <w:p w14:paraId="33ABA581" w14:textId="01C8A421" w:rsidR="004C2F9C" w:rsidRPr="00041F3B" w:rsidRDefault="00B81701" w:rsidP="00FF7EA7">
            <w:pPr>
              <w:spacing w:line="360" w:lineRule="auto"/>
              <w:jc w:val="both"/>
              <w:rPr>
                <w:rFonts w:ascii="Book Antiqua" w:hAnsi="Book Antiqua" w:cs="Arial"/>
              </w:rPr>
            </w:pPr>
            <w:r w:rsidRPr="00041F3B">
              <w:rPr>
                <w:rFonts w:ascii="Book Antiqua" w:hAnsi="Book Antiqua" w:cs="Arial"/>
              </w:rPr>
              <w:t>1.46</w:t>
            </w:r>
            <w:r w:rsidR="00F804ED" w:rsidRPr="00041F3B">
              <w:rPr>
                <w:rFonts w:ascii="Book Antiqua" w:eastAsia="宋体" w:hAnsi="Book Antiqua" w:cs="Arial" w:hint="eastAsia"/>
                <w:lang w:eastAsia="zh-CN"/>
              </w:rPr>
              <w:t xml:space="preserve"> </w:t>
            </w:r>
            <w:r w:rsidRPr="00041F3B">
              <w:rPr>
                <w:rFonts w:ascii="Book Antiqua" w:hAnsi="Book Antiqua" w:cs="Arial"/>
              </w:rPr>
              <w:t>(0.18)</w:t>
            </w:r>
          </w:p>
          <w:p w14:paraId="0B5B1D0B" w14:textId="094D466E" w:rsidR="00B81701" w:rsidRPr="00041F3B" w:rsidRDefault="00B75D9A" w:rsidP="00FF7EA7">
            <w:pPr>
              <w:spacing w:line="360" w:lineRule="auto"/>
              <w:jc w:val="both"/>
              <w:rPr>
                <w:rFonts w:ascii="Book Antiqua" w:hAnsi="Book Antiqua" w:cs="Arial"/>
              </w:rPr>
            </w:pPr>
            <w:r w:rsidRPr="00041F3B">
              <w:rPr>
                <w:rFonts w:ascii="Book Antiqua" w:hAnsi="Book Antiqua" w:cs="Arial"/>
              </w:rPr>
              <w:t>1.78</w:t>
            </w:r>
            <w:r w:rsidR="00F804ED" w:rsidRPr="00041F3B">
              <w:rPr>
                <w:rFonts w:ascii="Book Antiqua" w:eastAsia="宋体" w:hAnsi="Book Antiqua" w:cs="Arial" w:hint="eastAsia"/>
                <w:lang w:eastAsia="zh-CN"/>
              </w:rPr>
              <w:t xml:space="preserve"> </w:t>
            </w:r>
            <w:r w:rsidRPr="00041F3B">
              <w:rPr>
                <w:rFonts w:ascii="Book Antiqua" w:hAnsi="Book Antiqua" w:cs="Arial"/>
              </w:rPr>
              <w:t>(0.07)</w:t>
            </w:r>
          </w:p>
        </w:tc>
      </w:tr>
      <w:tr w:rsidR="005D7D7E" w:rsidRPr="00041F3B" w14:paraId="200D7276" w14:textId="77777777" w:rsidTr="005D584A">
        <w:tc>
          <w:tcPr>
            <w:tcW w:w="1668" w:type="dxa"/>
          </w:tcPr>
          <w:p w14:paraId="3EECE0E0" w14:textId="7D70AEF2" w:rsidR="005D7D7E" w:rsidRPr="00041F3B" w:rsidRDefault="005D7D7E" w:rsidP="00FF7EA7">
            <w:pPr>
              <w:spacing w:line="360" w:lineRule="auto"/>
              <w:jc w:val="both"/>
              <w:rPr>
                <w:rFonts w:ascii="Book Antiqua" w:hAnsi="Book Antiqua" w:cs="Arial"/>
              </w:rPr>
            </w:pPr>
            <w:r w:rsidRPr="00041F3B">
              <w:rPr>
                <w:rFonts w:ascii="Book Antiqua" w:hAnsi="Book Antiqua" w:cs="Arial"/>
              </w:rPr>
              <w:t>Sugita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[185]</w:t>
            </w:r>
            <w:r w:rsidR="00835E4E" w:rsidRPr="00041F3B">
              <w:rPr>
                <w:rFonts w:ascii="Book Antiqua" w:eastAsia="宋体" w:hAnsi="Book Antiqua" w:cs="Arial" w:hint="eastAsia"/>
                <w:lang w:eastAsia="zh-CN"/>
              </w:rPr>
              <w:t>,</w:t>
            </w:r>
          </w:p>
          <w:p w14:paraId="3D7E1D06" w14:textId="5D8EAEC9" w:rsidR="005D7D7E" w:rsidRPr="00041F3B" w:rsidRDefault="005D7D7E" w:rsidP="000B30EF">
            <w:pPr>
              <w:spacing w:line="360" w:lineRule="auto"/>
              <w:jc w:val="both"/>
              <w:rPr>
                <w:rFonts w:ascii="Book Antiqua" w:hAnsi="Book Antiqua" w:cs="Arial"/>
              </w:rPr>
            </w:pPr>
            <w:r w:rsidRPr="00041F3B">
              <w:rPr>
                <w:rFonts w:ascii="Book Antiqua" w:hAnsi="Book Antiqua" w:cs="Arial"/>
              </w:rPr>
              <w:t>2009</w:t>
            </w:r>
          </w:p>
        </w:tc>
        <w:tc>
          <w:tcPr>
            <w:tcW w:w="1559" w:type="dxa"/>
          </w:tcPr>
          <w:p w14:paraId="2A2C3DA2" w14:textId="24A7D0E1" w:rsidR="005D7D7E" w:rsidRPr="00041F3B" w:rsidRDefault="005D7D7E" w:rsidP="00FF7EA7">
            <w:pPr>
              <w:spacing w:line="360" w:lineRule="auto"/>
              <w:jc w:val="both"/>
              <w:rPr>
                <w:rFonts w:ascii="Book Antiqua" w:hAnsi="Book Antiqua" w:cs="Arial"/>
              </w:rPr>
            </w:pPr>
            <w:r w:rsidRPr="00041F3B">
              <w:rPr>
                <w:rFonts w:ascii="Book Antiqua" w:hAnsi="Book Antiqua" w:cs="Arial"/>
              </w:rPr>
              <w:t>Gallbladder</w:t>
            </w:r>
          </w:p>
        </w:tc>
        <w:tc>
          <w:tcPr>
            <w:tcW w:w="1417" w:type="dxa"/>
          </w:tcPr>
          <w:p w14:paraId="55050DA5" w14:textId="77777777" w:rsidR="005D7D7E" w:rsidRPr="00041F3B" w:rsidRDefault="005D7D7E" w:rsidP="00FF7EA7">
            <w:pPr>
              <w:spacing w:line="360" w:lineRule="auto"/>
              <w:jc w:val="both"/>
              <w:rPr>
                <w:rFonts w:ascii="Book Antiqua" w:hAnsi="Book Antiqua" w:cs="Arial"/>
                <w:i/>
              </w:rPr>
            </w:pPr>
            <w:r w:rsidRPr="00041F3B">
              <w:rPr>
                <w:rFonts w:ascii="Book Antiqua" w:hAnsi="Book Antiqua" w:cs="Arial"/>
                <w:i/>
              </w:rPr>
              <w:t>European</w:t>
            </w:r>
          </w:p>
          <w:p w14:paraId="7E452A24" w14:textId="3CE82729" w:rsidR="005D7D7E" w:rsidRPr="00041F3B" w:rsidRDefault="005D7D7E" w:rsidP="00FF7EA7">
            <w:pPr>
              <w:spacing w:line="360" w:lineRule="auto"/>
              <w:jc w:val="both"/>
              <w:rPr>
                <w:rFonts w:ascii="Book Antiqua" w:hAnsi="Book Antiqua" w:cs="Arial"/>
                <w:i/>
              </w:rPr>
            </w:pPr>
            <w:r w:rsidRPr="00041F3B">
              <w:rPr>
                <w:rFonts w:ascii="Book Antiqua" w:hAnsi="Book Antiqua" w:cs="Arial"/>
                <w:i/>
              </w:rPr>
              <w:t>Radiology</w:t>
            </w:r>
          </w:p>
        </w:tc>
        <w:tc>
          <w:tcPr>
            <w:tcW w:w="2693" w:type="dxa"/>
          </w:tcPr>
          <w:p w14:paraId="686EED00" w14:textId="77777777" w:rsidR="005D7D7E" w:rsidRPr="00041F3B" w:rsidRDefault="001B22EF" w:rsidP="00FF7EA7">
            <w:pPr>
              <w:spacing w:line="360" w:lineRule="auto"/>
              <w:jc w:val="both"/>
              <w:rPr>
                <w:rFonts w:ascii="Book Antiqua" w:hAnsi="Book Antiqua" w:cs="Arial"/>
              </w:rPr>
            </w:pPr>
            <w:r w:rsidRPr="00041F3B">
              <w:rPr>
                <w:rFonts w:ascii="Book Antiqua" w:hAnsi="Book Antiqua" w:cs="Arial"/>
              </w:rPr>
              <w:t>Gallbladder carcinoma</w:t>
            </w:r>
          </w:p>
          <w:p w14:paraId="3E6EB36B" w14:textId="0F89237C" w:rsidR="001B22EF" w:rsidRPr="00041F3B" w:rsidRDefault="001B22EF" w:rsidP="00FF7EA7">
            <w:pPr>
              <w:spacing w:line="360" w:lineRule="auto"/>
              <w:jc w:val="both"/>
              <w:rPr>
                <w:rFonts w:ascii="Book Antiqua" w:hAnsi="Book Antiqua" w:cs="Arial"/>
              </w:rPr>
            </w:pPr>
            <w:r w:rsidRPr="00041F3B">
              <w:rPr>
                <w:rFonts w:ascii="Book Antiqua" w:hAnsi="Book Antiqua" w:cs="Arial"/>
              </w:rPr>
              <w:t>Gallbladder disease</w:t>
            </w:r>
          </w:p>
        </w:tc>
        <w:tc>
          <w:tcPr>
            <w:tcW w:w="2694" w:type="dxa"/>
          </w:tcPr>
          <w:p w14:paraId="17127EC9" w14:textId="77777777" w:rsidR="005D7D7E" w:rsidRPr="00041F3B" w:rsidRDefault="00E60E0C" w:rsidP="00FF7EA7">
            <w:pPr>
              <w:spacing w:line="360" w:lineRule="auto"/>
              <w:jc w:val="both"/>
              <w:rPr>
                <w:rFonts w:ascii="Book Antiqua" w:hAnsi="Book Antiqua" w:cs="Arial"/>
              </w:rPr>
            </w:pPr>
            <w:r w:rsidRPr="00041F3B">
              <w:rPr>
                <w:rFonts w:ascii="Book Antiqua" w:hAnsi="Book Antiqua" w:cs="Arial"/>
              </w:rPr>
              <w:t>15</w:t>
            </w:r>
          </w:p>
          <w:p w14:paraId="37E5F1F4" w14:textId="1A681D31" w:rsidR="00E60E0C" w:rsidRPr="00041F3B" w:rsidRDefault="00E60E0C" w:rsidP="00FF7EA7">
            <w:pPr>
              <w:spacing w:line="360" w:lineRule="auto"/>
              <w:jc w:val="both"/>
              <w:rPr>
                <w:rFonts w:ascii="Book Antiqua" w:hAnsi="Book Antiqua" w:cs="Arial"/>
              </w:rPr>
            </w:pPr>
            <w:r w:rsidRPr="00041F3B">
              <w:rPr>
                <w:rFonts w:ascii="Book Antiqua" w:hAnsi="Book Antiqua" w:cs="Arial"/>
              </w:rPr>
              <w:t>14</w:t>
            </w:r>
          </w:p>
        </w:tc>
        <w:tc>
          <w:tcPr>
            <w:tcW w:w="1843" w:type="dxa"/>
          </w:tcPr>
          <w:p w14:paraId="0B7FEE91" w14:textId="7861B4B0" w:rsidR="005D7D7E" w:rsidRPr="00041F3B" w:rsidRDefault="00411EB7" w:rsidP="00FF7EA7">
            <w:pPr>
              <w:spacing w:line="360" w:lineRule="auto"/>
              <w:jc w:val="both"/>
              <w:rPr>
                <w:rFonts w:ascii="Book Antiqua" w:hAnsi="Book Antiqua" w:cs="Arial"/>
              </w:rPr>
            </w:pPr>
            <w:r w:rsidRPr="00041F3B">
              <w:rPr>
                <w:rFonts w:ascii="Book Antiqua" w:hAnsi="Book Antiqua" w:cs="Arial"/>
              </w:rPr>
              <w:t>0, 1000</w:t>
            </w:r>
          </w:p>
        </w:tc>
        <w:tc>
          <w:tcPr>
            <w:tcW w:w="2551" w:type="dxa"/>
          </w:tcPr>
          <w:p w14:paraId="16BD30F5" w14:textId="08ADA25E" w:rsidR="005D7D7E" w:rsidRPr="00041F3B" w:rsidRDefault="00315487" w:rsidP="00FF7EA7">
            <w:pPr>
              <w:spacing w:line="360" w:lineRule="auto"/>
              <w:jc w:val="both"/>
              <w:rPr>
                <w:rFonts w:ascii="Book Antiqua" w:hAnsi="Book Antiqua" w:cs="Arial"/>
              </w:rPr>
            </w:pPr>
            <w:r w:rsidRPr="00041F3B">
              <w:rPr>
                <w:rFonts w:ascii="Book Antiqua" w:hAnsi="Book Antiqua" w:cs="Arial"/>
              </w:rPr>
              <w:t>1.28</w:t>
            </w:r>
            <w:r w:rsidR="00F804ED" w:rsidRPr="00041F3B">
              <w:rPr>
                <w:rFonts w:ascii="Book Antiqua" w:eastAsia="宋体" w:hAnsi="Book Antiqua" w:cs="Arial" w:hint="eastAsia"/>
                <w:lang w:eastAsia="zh-CN"/>
              </w:rPr>
              <w:t xml:space="preserve"> </w:t>
            </w:r>
            <w:r w:rsidRPr="00041F3B">
              <w:rPr>
                <w:rFonts w:ascii="Book Antiqua" w:hAnsi="Book Antiqua" w:cs="Arial"/>
              </w:rPr>
              <w:t>(0.41)</w:t>
            </w:r>
          </w:p>
          <w:p w14:paraId="45EFEABF" w14:textId="5F422C62" w:rsidR="00315487" w:rsidRPr="00041F3B" w:rsidRDefault="003861C6" w:rsidP="00FF7EA7">
            <w:pPr>
              <w:spacing w:line="360" w:lineRule="auto"/>
              <w:jc w:val="both"/>
              <w:rPr>
                <w:rFonts w:ascii="Book Antiqua" w:hAnsi="Book Antiqua" w:cs="Arial"/>
              </w:rPr>
            </w:pPr>
            <w:r w:rsidRPr="00041F3B">
              <w:rPr>
                <w:rFonts w:ascii="Book Antiqua" w:hAnsi="Book Antiqua" w:cs="Arial"/>
              </w:rPr>
              <w:t>1.92</w:t>
            </w:r>
            <w:r w:rsidR="00F804ED" w:rsidRPr="00041F3B">
              <w:rPr>
                <w:rFonts w:ascii="Book Antiqua" w:eastAsia="宋体" w:hAnsi="Book Antiqua" w:cs="Arial" w:hint="eastAsia"/>
                <w:lang w:eastAsia="zh-CN"/>
              </w:rPr>
              <w:t xml:space="preserve"> </w:t>
            </w:r>
            <w:r w:rsidRPr="00041F3B">
              <w:rPr>
                <w:rFonts w:ascii="Book Antiqua" w:hAnsi="Book Antiqua" w:cs="Arial"/>
              </w:rPr>
              <w:t>(0.21)</w:t>
            </w:r>
          </w:p>
        </w:tc>
      </w:tr>
      <w:tr w:rsidR="00EC46EE" w:rsidRPr="00041F3B" w14:paraId="3985A57A" w14:textId="77777777" w:rsidTr="005D584A">
        <w:tc>
          <w:tcPr>
            <w:tcW w:w="1668" w:type="dxa"/>
          </w:tcPr>
          <w:p w14:paraId="572A006D" w14:textId="17943A24" w:rsidR="00EC46EE" w:rsidRPr="00041F3B" w:rsidRDefault="00EC46EE" w:rsidP="00FF7EA7">
            <w:pPr>
              <w:spacing w:line="360" w:lineRule="auto"/>
              <w:jc w:val="both"/>
              <w:rPr>
                <w:rFonts w:ascii="Book Antiqua" w:hAnsi="Book Antiqua" w:cs="Arial"/>
              </w:rPr>
            </w:pPr>
            <w:r w:rsidRPr="00041F3B">
              <w:rPr>
                <w:rFonts w:ascii="Book Antiqua" w:hAnsi="Book Antiqua" w:cs="Arial"/>
              </w:rPr>
              <w:t>Taouli</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[186]</w:t>
            </w:r>
            <w:r w:rsidR="00835E4E" w:rsidRPr="00041F3B">
              <w:rPr>
                <w:rFonts w:ascii="Book Antiqua" w:eastAsia="宋体" w:hAnsi="Book Antiqua" w:cs="Arial" w:hint="eastAsia"/>
                <w:lang w:eastAsia="zh-CN"/>
              </w:rPr>
              <w:t>,</w:t>
            </w:r>
          </w:p>
          <w:p w14:paraId="5CBEF6AA" w14:textId="52F8B559" w:rsidR="00EC46EE" w:rsidRPr="00041F3B" w:rsidRDefault="00EC46EE" w:rsidP="000B30EF">
            <w:pPr>
              <w:spacing w:line="360" w:lineRule="auto"/>
              <w:jc w:val="both"/>
              <w:rPr>
                <w:rFonts w:ascii="Book Antiqua" w:hAnsi="Book Antiqua" w:cs="Arial"/>
              </w:rPr>
            </w:pPr>
            <w:r w:rsidRPr="00041F3B">
              <w:rPr>
                <w:rFonts w:ascii="Book Antiqua" w:hAnsi="Book Antiqua" w:cs="Arial"/>
              </w:rPr>
              <w:t>2009</w:t>
            </w:r>
          </w:p>
        </w:tc>
        <w:tc>
          <w:tcPr>
            <w:tcW w:w="1559" w:type="dxa"/>
          </w:tcPr>
          <w:p w14:paraId="2509CB73" w14:textId="4D1A7704" w:rsidR="00EC46EE" w:rsidRPr="00041F3B" w:rsidRDefault="0019349E" w:rsidP="00FF7EA7">
            <w:pPr>
              <w:spacing w:line="360" w:lineRule="auto"/>
              <w:jc w:val="both"/>
              <w:rPr>
                <w:rFonts w:ascii="Book Antiqua" w:hAnsi="Book Antiqua" w:cs="Arial"/>
              </w:rPr>
            </w:pPr>
            <w:r w:rsidRPr="00041F3B">
              <w:rPr>
                <w:rFonts w:ascii="Book Antiqua" w:hAnsi="Book Antiqua" w:cs="Arial"/>
              </w:rPr>
              <w:t>Kidney</w:t>
            </w:r>
          </w:p>
        </w:tc>
        <w:tc>
          <w:tcPr>
            <w:tcW w:w="1417" w:type="dxa"/>
          </w:tcPr>
          <w:p w14:paraId="03CEBFA4" w14:textId="68CB4BB5" w:rsidR="00EC46EE" w:rsidRPr="00041F3B" w:rsidRDefault="00734276" w:rsidP="00FF7EA7">
            <w:pPr>
              <w:spacing w:line="360" w:lineRule="auto"/>
              <w:jc w:val="both"/>
              <w:rPr>
                <w:rFonts w:ascii="Book Antiqua" w:hAnsi="Book Antiqua" w:cs="Arial"/>
                <w:i/>
              </w:rPr>
            </w:pPr>
            <w:r w:rsidRPr="00041F3B">
              <w:rPr>
                <w:rFonts w:ascii="Book Antiqua" w:hAnsi="Book Antiqua" w:cs="Arial"/>
                <w:i/>
              </w:rPr>
              <w:t>Radiology</w:t>
            </w:r>
          </w:p>
        </w:tc>
        <w:tc>
          <w:tcPr>
            <w:tcW w:w="2693" w:type="dxa"/>
          </w:tcPr>
          <w:p w14:paraId="3329AC46" w14:textId="6E0D91EF" w:rsidR="00EC46EE" w:rsidRPr="00041F3B" w:rsidRDefault="00EA33B6" w:rsidP="00FF7EA7">
            <w:pPr>
              <w:spacing w:line="360" w:lineRule="auto"/>
              <w:jc w:val="both"/>
              <w:rPr>
                <w:rFonts w:ascii="Book Antiqua" w:eastAsia="宋体" w:hAnsi="Book Antiqua" w:cs="Arial"/>
                <w:lang w:eastAsia="zh-CN"/>
              </w:rPr>
            </w:pPr>
            <w:r w:rsidRPr="00041F3B">
              <w:rPr>
                <w:rFonts w:ascii="Book Antiqua" w:hAnsi="Book Antiqua" w:cs="Arial"/>
              </w:rPr>
              <w:t>RCC</w:t>
            </w:r>
          </w:p>
          <w:p w14:paraId="2D9AA748" w14:textId="617F0078" w:rsidR="006C090F" w:rsidRPr="00041F3B" w:rsidRDefault="00292200" w:rsidP="00FF7EA7">
            <w:pPr>
              <w:spacing w:line="360" w:lineRule="auto"/>
              <w:jc w:val="both"/>
              <w:rPr>
                <w:rFonts w:ascii="Book Antiqua" w:hAnsi="Book Antiqua" w:cs="Arial"/>
              </w:rPr>
            </w:pPr>
            <w:r w:rsidRPr="00041F3B">
              <w:rPr>
                <w:rFonts w:ascii="Book Antiqua" w:hAnsi="Book Antiqua" w:cs="Arial"/>
              </w:rPr>
              <w:t>Benign lesions</w:t>
            </w:r>
          </w:p>
        </w:tc>
        <w:tc>
          <w:tcPr>
            <w:tcW w:w="2694" w:type="dxa"/>
          </w:tcPr>
          <w:p w14:paraId="0C93AA8C" w14:textId="2321E2DD" w:rsidR="00EC46EE" w:rsidRPr="00041F3B" w:rsidRDefault="00292200" w:rsidP="00FF7EA7">
            <w:pPr>
              <w:spacing w:line="360" w:lineRule="auto"/>
              <w:jc w:val="both"/>
              <w:rPr>
                <w:rFonts w:ascii="Book Antiqua" w:hAnsi="Book Antiqua" w:cs="Arial"/>
              </w:rPr>
            </w:pPr>
            <w:r w:rsidRPr="00041F3B">
              <w:rPr>
                <w:rFonts w:ascii="Book Antiqua" w:hAnsi="Book Antiqua" w:cs="Arial"/>
              </w:rPr>
              <w:t>64</w:t>
            </w:r>
            <w:r w:rsidR="006F0676" w:rsidRPr="00041F3B">
              <w:rPr>
                <w:rFonts w:ascii="Book Antiqua" w:hAnsi="Book Antiqua" w:cs="Arial"/>
              </w:rPr>
              <w:t xml:space="preserve"> (28 </w:t>
            </w:r>
            <w:r w:rsidR="00FD7304" w:rsidRPr="00041F3B">
              <w:rPr>
                <w:rFonts w:ascii="Book Antiqua" w:hAnsi="Book Antiqua" w:cs="Arial"/>
              </w:rPr>
              <w:t>RCC</w:t>
            </w:r>
            <w:r w:rsidR="006F0676" w:rsidRPr="00041F3B">
              <w:rPr>
                <w:rFonts w:ascii="Book Antiqua" w:hAnsi="Book Antiqua" w:cs="Arial"/>
              </w:rPr>
              <w:t>)</w:t>
            </w:r>
          </w:p>
          <w:p w14:paraId="2110518C" w14:textId="75705A10" w:rsidR="006F0676" w:rsidRPr="00041F3B" w:rsidRDefault="006F0676" w:rsidP="00FF7EA7">
            <w:pPr>
              <w:spacing w:line="360" w:lineRule="auto"/>
              <w:jc w:val="both"/>
              <w:rPr>
                <w:rFonts w:ascii="Book Antiqua" w:hAnsi="Book Antiqua" w:cs="Arial"/>
              </w:rPr>
            </w:pPr>
            <w:r w:rsidRPr="00041F3B">
              <w:rPr>
                <w:rFonts w:ascii="Book Antiqua" w:hAnsi="Book Antiqua" w:cs="Arial"/>
              </w:rPr>
              <w:t>64 (81 benign lesions)</w:t>
            </w:r>
          </w:p>
        </w:tc>
        <w:tc>
          <w:tcPr>
            <w:tcW w:w="1843" w:type="dxa"/>
          </w:tcPr>
          <w:p w14:paraId="0A1519EA" w14:textId="36351E07" w:rsidR="00EC46EE" w:rsidRPr="00041F3B" w:rsidRDefault="006A7B26" w:rsidP="00FF7EA7">
            <w:pPr>
              <w:spacing w:line="360" w:lineRule="auto"/>
              <w:jc w:val="both"/>
              <w:rPr>
                <w:rFonts w:ascii="Book Antiqua" w:hAnsi="Book Antiqua" w:cs="Arial"/>
              </w:rPr>
            </w:pPr>
            <w:r w:rsidRPr="00041F3B">
              <w:rPr>
                <w:rFonts w:ascii="Book Antiqua" w:hAnsi="Book Antiqua" w:cs="Arial"/>
              </w:rPr>
              <w:t>0, 400, 800</w:t>
            </w:r>
          </w:p>
        </w:tc>
        <w:tc>
          <w:tcPr>
            <w:tcW w:w="2551" w:type="dxa"/>
          </w:tcPr>
          <w:p w14:paraId="6850A93C" w14:textId="7493A587" w:rsidR="00EC46EE" w:rsidRPr="00041F3B" w:rsidRDefault="00477C38" w:rsidP="00FF7EA7">
            <w:pPr>
              <w:spacing w:line="360" w:lineRule="auto"/>
              <w:jc w:val="both"/>
              <w:rPr>
                <w:rFonts w:ascii="Book Antiqua" w:hAnsi="Book Antiqua" w:cs="Arial"/>
              </w:rPr>
            </w:pPr>
            <w:r w:rsidRPr="00041F3B">
              <w:rPr>
                <w:rFonts w:ascii="Book Antiqua" w:hAnsi="Book Antiqua" w:cs="Arial"/>
              </w:rPr>
              <w:t>1.41</w:t>
            </w:r>
            <w:r w:rsidR="00F804ED" w:rsidRPr="00041F3B">
              <w:rPr>
                <w:rFonts w:ascii="Book Antiqua" w:eastAsia="宋体" w:hAnsi="Book Antiqua" w:cs="Arial" w:hint="eastAsia"/>
                <w:lang w:eastAsia="zh-CN"/>
              </w:rPr>
              <w:t xml:space="preserve"> </w:t>
            </w:r>
            <w:r w:rsidRPr="00041F3B">
              <w:rPr>
                <w:rFonts w:ascii="Book Antiqua" w:hAnsi="Book Antiqua" w:cs="Arial"/>
              </w:rPr>
              <w:t>(0.61)</w:t>
            </w:r>
          </w:p>
          <w:p w14:paraId="668FE65F" w14:textId="083A9FCE" w:rsidR="00893820" w:rsidRPr="00041F3B" w:rsidRDefault="00893820" w:rsidP="00FF7EA7">
            <w:pPr>
              <w:spacing w:line="360" w:lineRule="auto"/>
              <w:jc w:val="both"/>
              <w:rPr>
                <w:rFonts w:ascii="Book Antiqua" w:hAnsi="Book Antiqua" w:cs="Arial"/>
              </w:rPr>
            </w:pPr>
            <w:r w:rsidRPr="00041F3B">
              <w:rPr>
                <w:rFonts w:ascii="Book Antiqua" w:hAnsi="Book Antiqua" w:cs="Arial"/>
              </w:rPr>
              <w:t>2.23</w:t>
            </w:r>
            <w:r w:rsidR="00F804ED" w:rsidRPr="00041F3B">
              <w:rPr>
                <w:rFonts w:ascii="Book Antiqua" w:eastAsia="宋体" w:hAnsi="Book Antiqua" w:cs="Arial" w:hint="eastAsia"/>
                <w:lang w:eastAsia="zh-CN"/>
              </w:rPr>
              <w:t xml:space="preserve"> </w:t>
            </w:r>
            <w:r w:rsidRPr="00041F3B">
              <w:rPr>
                <w:rFonts w:ascii="Book Antiqua" w:hAnsi="Book Antiqua" w:cs="Arial"/>
              </w:rPr>
              <w:t>(0.87)</w:t>
            </w:r>
          </w:p>
        </w:tc>
      </w:tr>
      <w:tr w:rsidR="00C64993" w:rsidRPr="00041F3B" w14:paraId="2DAC63DA" w14:textId="77777777" w:rsidTr="005D584A">
        <w:tc>
          <w:tcPr>
            <w:tcW w:w="1668" w:type="dxa"/>
          </w:tcPr>
          <w:p w14:paraId="497F5D17" w14:textId="68705C91" w:rsidR="00C64993" w:rsidRPr="00041F3B" w:rsidRDefault="00C64993" w:rsidP="00FF7EA7">
            <w:pPr>
              <w:spacing w:line="360" w:lineRule="auto"/>
              <w:jc w:val="both"/>
              <w:rPr>
                <w:rFonts w:ascii="Book Antiqua" w:hAnsi="Book Antiqua" w:cs="Arial"/>
              </w:rPr>
            </w:pPr>
            <w:r w:rsidRPr="00041F3B">
              <w:rPr>
                <w:rFonts w:ascii="Book Antiqua" w:hAnsi="Book Antiqua" w:cs="Arial"/>
              </w:rPr>
              <w:t>Wang</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[187]</w:t>
            </w:r>
            <w:r w:rsidR="00835E4E" w:rsidRPr="00041F3B">
              <w:rPr>
                <w:rFonts w:ascii="Book Antiqua" w:eastAsia="宋体" w:hAnsi="Book Antiqua" w:cs="Arial" w:hint="eastAsia"/>
                <w:lang w:eastAsia="zh-CN"/>
              </w:rPr>
              <w:t>,</w:t>
            </w:r>
          </w:p>
          <w:p w14:paraId="5E5DD202" w14:textId="4742C694" w:rsidR="00C64993" w:rsidRPr="00041F3B" w:rsidRDefault="00C64993" w:rsidP="000B30EF">
            <w:pPr>
              <w:spacing w:line="360" w:lineRule="auto"/>
              <w:jc w:val="both"/>
              <w:rPr>
                <w:rFonts w:ascii="Book Antiqua" w:hAnsi="Book Antiqua" w:cs="Arial"/>
              </w:rPr>
            </w:pPr>
            <w:r w:rsidRPr="00041F3B">
              <w:rPr>
                <w:rFonts w:ascii="Book Antiqua" w:hAnsi="Book Antiqua" w:cs="Arial"/>
              </w:rPr>
              <w:t>2010</w:t>
            </w:r>
          </w:p>
        </w:tc>
        <w:tc>
          <w:tcPr>
            <w:tcW w:w="1559" w:type="dxa"/>
          </w:tcPr>
          <w:p w14:paraId="504E8E3D" w14:textId="33DF4C09" w:rsidR="00C64993" w:rsidRPr="00041F3B" w:rsidRDefault="00C64993" w:rsidP="00FF7EA7">
            <w:pPr>
              <w:spacing w:line="360" w:lineRule="auto"/>
              <w:jc w:val="both"/>
              <w:rPr>
                <w:rFonts w:ascii="Book Antiqua" w:hAnsi="Book Antiqua" w:cs="Arial"/>
              </w:rPr>
            </w:pPr>
            <w:r w:rsidRPr="00041F3B">
              <w:rPr>
                <w:rFonts w:ascii="Book Antiqua" w:hAnsi="Book Antiqua" w:cs="Arial"/>
              </w:rPr>
              <w:t>Kidney</w:t>
            </w:r>
          </w:p>
        </w:tc>
        <w:tc>
          <w:tcPr>
            <w:tcW w:w="1417" w:type="dxa"/>
          </w:tcPr>
          <w:p w14:paraId="70B38922" w14:textId="4757990B" w:rsidR="00C64993" w:rsidRPr="00041F3B" w:rsidRDefault="003D55BC" w:rsidP="00FF7EA7">
            <w:pPr>
              <w:spacing w:line="360" w:lineRule="auto"/>
              <w:jc w:val="both"/>
              <w:rPr>
                <w:rFonts w:ascii="Book Antiqua" w:hAnsi="Book Antiqua" w:cs="Arial"/>
                <w:i/>
              </w:rPr>
            </w:pPr>
            <w:r w:rsidRPr="00041F3B">
              <w:rPr>
                <w:rFonts w:ascii="Book Antiqua" w:hAnsi="Book Antiqua" w:cs="Arial"/>
                <w:i/>
              </w:rPr>
              <w:t>Radiology</w:t>
            </w:r>
          </w:p>
        </w:tc>
        <w:tc>
          <w:tcPr>
            <w:tcW w:w="2693" w:type="dxa"/>
          </w:tcPr>
          <w:p w14:paraId="26C27AF4" w14:textId="1919346A" w:rsidR="00C64993" w:rsidRPr="00041F3B" w:rsidRDefault="00EA33B6" w:rsidP="00FF7EA7">
            <w:pPr>
              <w:spacing w:line="360" w:lineRule="auto"/>
              <w:jc w:val="both"/>
              <w:rPr>
                <w:rFonts w:ascii="Book Antiqua" w:eastAsia="宋体" w:hAnsi="Book Antiqua" w:cs="Arial"/>
                <w:lang w:eastAsia="zh-CN"/>
              </w:rPr>
            </w:pPr>
            <w:r w:rsidRPr="00041F3B">
              <w:rPr>
                <w:rFonts w:ascii="Book Antiqua" w:hAnsi="Book Antiqua" w:cs="Arial"/>
              </w:rPr>
              <w:t>RCC</w:t>
            </w:r>
          </w:p>
          <w:p w14:paraId="367612AA" w14:textId="02966E7E" w:rsidR="0086192E" w:rsidRPr="00041F3B" w:rsidRDefault="00EA33B6" w:rsidP="00FF7EA7">
            <w:pPr>
              <w:spacing w:line="360" w:lineRule="auto"/>
              <w:jc w:val="both"/>
              <w:rPr>
                <w:rFonts w:ascii="Book Antiqua" w:eastAsia="宋体" w:hAnsi="Book Antiqua" w:cs="Arial"/>
                <w:lang w:eastAsia="zh-CN"/>
              </w:rPr>
            </w:pPr>
            <w:r w:rsidRPr="00041F3B">
              <w:rPr>
                <w:rFonts w:ascii="Book Antiqua" w:hAnsi="Book Antiqua" w:cs="Arial"/>
              </w:rPr>
              <w:t>RP</w:t>
            </w:r>
          </w:p>
          <w:p w14:paraId="32A0C86D" w14:textId="6EC8F3F4" w:rsidR="00DC0839" w:rsidRPr="00041F3B" w:rsidRDefault="00DC0839" w:rsidP="00FF7EA7">
            <w:pPr>
              <w:spacing w:line="360" w:lineRule="auto"/>
              <w:jc w:val="both"/>
              <w:rPr>
                <w:rFonts w:ascii="Book Antiqua" w:hAnsi="Book Antiqua" w:cs="Arial"/>
              </w:rPr>
            </w:pPr>
          </w:p>
        </w:tc>
        <w:tc>
          <w:tcPr>
            <w:tcW w:w="2694" w:type="dxa"/>
          </w:tcPr>
          <w:p w14:paraId="5D35C6CD" w14:textId="4DA3B583" w:rsidR="00C64993" w:rsidRPr="00041F3B" w:rsidRDefault="00AE6B48" w:rsidP="00FF7EA7">
            <w:pPr>
              <w:spacing w:line="360" w:lineRule="auto"/>
              <w:jc w:val="both"/>
              <w:rPr>
                <w:rFonts w:ascii="Book Antiqua" w:hAnsi="Book Antiqua" w:cs="Arial"/>
              </w:rPr>
            </w:pPr>
            <w:r w:rsidRPr="00041F3B">
              <w:rPr>
                <w:rFonts w:ascii="Book Antiqua" w:hAnsi="Book Antiqua" w:cs="Arial"/>
              </w:rPr>
              <w:t xml:space="preserve">83 </w:t>
            </w:r>
          </w:p>
        </w:tc>
        <w:tc>
          <w:tcPr>
            <w:tcW w:w="1843" w:type="dxa"/>
          </w:tcPr>
          <w:p w14:paraId="43F1136F" w14:textId="77777777" w:rsidR="00C64993" w:rsidRPr="00041F3B" w:rsidRDefault="00A92114" w:rsidP="00FF7EA7">
            <w:pPr>
              <w:pStyle w:val="ListParagraph"/>
              <w:numPr>
                <w:ilvl w:val="0"/>
                <w:numId w:val="83"/>
              </w:numPr>
              <w:spacing w:line="360" w:lineRule="auto"/>
              <w:ind w:left="0" w:firstLine="0"/>
              <w:jc w:val="both"/>
              <w:rPr>
                <w:rFonts w:ascii="Book Antiqua" w:hAnsi="Book Antiqua" w:cs="Arial"/>
              </w:rPr>
            </w:pPr>
            <w:r w:rsidRPr="00041F3B">
              <w:rPr>
                <w:rFonts w:ascii="Book Antiqua" w:hAnsi="Book Antiqua" w:cs="Arial"/>
              </w:rPr>
              <w:t>0, 500</w:t>
            </w:r>
          </w:p>
          <w:p w14:paraId="73189211" w14:textId="538BEA6E" w:rsidR="00A92114" w:rsidRPr="00041F3B" w:rsidRDefault="00A92114" w:rsidP="00FF7EA7">
            <w:pPr>
              <w:pStyle w:val="ListParagraph"/>
              <w:numPr>
                <w:ilvl w:val="0"/>
                <w:numId w:val="83"/>
              </w:numPr>
              <w:spacing w:line="360" w:lineRule="auto"/>
              <w:ind w:left="0" w:firstLine="0"/>
              <w:jc w:val="both"/>
              <w:rPr>
                <w:rFonts w:ascii="Book Antiqua" w:hAnsi="Book Antiqua" w:cs="Arial"/>
              </w:rPr>
            </w:pPr>
            <w:r w:rsidRPr="00041F3B">
              <w:rPr>
                <w:rFonts w:ascii="Book Antiqua" w:hAnsi="Book Antiqua" w:cs="Arial"/>
              </w:rPr>
              <w:t>0, 800</w:t>
            </w:r>
          </w:p>
        </w:tc>
        <w:tc>
          <w:tcPr>
            <w:tcW w:w="2551" w:type="dxa"/>
          </w:tcPr>
          <w:p w14:paraId="0A505A8B" w14:textId="03D37363" w:rsidR="00C64993" w:rsidRPr="00041F3B" w:rsidRDefault="00841A29" w:rsidP="00FF7EA7">
            <w:pPr>
              <w:pStyle w:val="ListParagraph"/>
              <w:numPr>
                <w:ilvl w:val="0"/>
                <w:numId w:val="84"/>
              </w:numPr>
              <w:spacing w:line="360" w:lineRule="auto"/>
              <w:ind w:left="0" w:firstLine="0"/>
              <w:jc w:val="both"/>
              <w:rPr>
                <w:rFonts w:ascii="Book Antiqua" w:hAnsi="Book Antiqua" w:cs="Arial"/>
              </w:rPr>
            </w:pPr>
            <w:r w:rsidRPr="00041F3B">
              <w:rPr>
                <w:rFonts w:ascii="Book Antiqua" w:hAnsi="Book Antiqua" w:cs="Arial"/>
              </w:rPr>
              <w:t>RCC 1.849</w:t>
            </w:r>
            <w:r w:rsidR="00F804ED" w:rsidRPr="00041F3B">
              <w:rPr>
                <w:rFonts w:ascii="Book Antiqua" w:eastAsia="宋体" w:hAnsi="Book Antiqua" w:cs="Arial" w:hint="eastAsia"/>
                <w:lang w:eastAsia="zh-CN"/>
              </w:rPr>
              <w:t xml:space="preserve"> </w:t>
            </w:r>
            <w:r w:rsidRPr="00041F3B">
              <w:rPr>
                <w:rFonts w:ascii="Book Antiqua" w:hAnsi="Book Antiqua" w:cs="Arial"/>
              </w:rPr>
              <w:t>(0.399)</w:t>
            </w:r>
          </w:p>
          <w:p w14:paraId="1B26C061" w14:textId="61FE5C81" w:rsidR="00841A29" w:rsidRPr="00041F3B" w:rsidRDefault="002E263F" w:rsidP="00FF7EA7">
            <w:pPr>
              <w:spacing w:line="360" w:lineRule="auto"/>
              <w:jc w:val="both"/>
              <w:rPr>
                <w:rFonts w:ascii="Book Antiqua" w:hAnsi="Book Antiqua" w:cs="Arial"/>
              </w:rPr>
            </w:pPr>
            <w:r w:rsidRPr="00041F3B">
              <w:rPr>
                <w:rFonts w:ascii="Book Antiqua" w:hAnsi="Book Antiqua" w:cs="Arial"/>
              </w:rPr>
              <w:t xml:space="preserve">      RP 2.455</w:t>
            </w:r>
            <w:r w:rsidR="00F804ED" w:rsidRPr="00041F3B">
              <w:rPr>
                <w:rFonts w:ascii="Book Antiqua" w:eastAsia="宋体" w:hAnsi="Book Antiqua" w:cs="Arial" w:hint="eastAsia"/>
                <w:lang w:eastAsia="zh-CN"/>
              </w:rPr>
              <w:t xml:space="preserve"> </w:t>
            </w:r>
            <w:r w:rsidRPr="00041F3B">
              <w:rPr>
                <w:rFonts w:ascii="Book Antiqua" w:hAnsi="Book Antiqua" w:cs="Arial"/>
              </w:rPr>
              <w:t>(0.238)</w:t>
            </w:r>
          </w:p>
          <w:p w14:paraId="2E430DFA" w14:textId="762F9BE6" w:rsidR="00841A29" w:rsidRPr="00041F3B" w:rsidRDefault="00841A29" w:rsidP="00FF7EA7">
            <w:pPr>
              <w:pStyle w:val="ListParagraph"/>
              <w:numPr>
                <w:ilvl w:val="0"/>
                <w:numId w:val="84"/>
              </w:numPr>
              <w:spacing w:line="360" w:lineRule="auto"/>
              <w:ind w:left="0" w:firstLine="0"/>
              <w:jc w:val="both"/>
              <w:rPr>
                <w:rFonts w:ascii="Book Antiqua" w:hAnsi="Book Antiqua" w:cs="Arial"/>
              </w:rPr>
            </w:pPr>
            <w:r w:rsidRPr="00041F3B">
              <w:rPr>
                <w:rFonts w:ascii="Book Antiqua" w:hAnsi="Book Antiqua" w:cs="Arial"/>
              </w:rPr>
              <w:t>RCC 1.698</w:t>
            </w:r>
            <w:r w:rsidR="00F804ED" w:rsidRPr="00041F3B">
              <w:rPr>
                <w:rFonts w:ascii="Book Antiqua" w:eastAsia="宋体" w:hAnsi="Book Antiqua" w:cs="Arial" w:hint="eastAsia"/>
                <w:lang w:eastAsia="zh-CN"/>
              </w:rPr>
              <w:t xml:space="preserve"> </w:t>
            </w:r>
            <w:r w:rsidRPr="00041F3B">
              <w:rPr>
                <w:rFonts w:ascii="Book Antiqua" w:hAnsi="Book Antiqua" w:cs="Arial"/>
              </w:rPr>
              <w:lastRenderedPageBreak/>
              <w:t>(0.323)</w:t>
            </w:r>
          </w:p>
          <w:p w14:paraId="10A89016" w14:textId="1B7CBAFF" w:rsidR="002E263F" w:rsidRPr="00041F3B" w:rsidRDefault="002E263F" w:rsidP="00FF7EA7">
            <w:pPr>
              <w:pStyle w:val="ListParagraph"/>
              <w:spacing w:line="360" w:lineRule="auto"/>
              <w:ind w:left="0"/>
              <w:jc w:val="both"/>
              <w:rPr>
                <w:rFonts w:ascii="Book Antiqua" w:hAnsi="Book Antiqua" w:cs="Arial"/>
              </w:rPr>
            </w:pPr>
            <w:r w:rsidRPr="00041F3B">
              <w:rPr>
                <w:rFonts w:ascii="Book Antiqua" w:hAnsi="Book Antiqua" w:cs="Arial"/>
              </w:rPr>
              <w:t xml:space="preserve">RP </w:t>
            </w:r>
            <w:r w:rsidR="003E769B" w:rsidRPr="00041F3B">
              <w:rPr>
                <w:rFonts w:ascii="Book Antiqua" w:hAnsi="Book Antiqua" w:cs="Arial"/>
              </w:rPr>
              <w:t>2.303</w:t>
            </w:r>
            <w:r w:rsidR="00F804ED" w:rsidRPr="00041F3B">
              <w:rPr>
                <w:rFonts w:ascii="Book Antiqua" w:eastAsia="宋体" w:hAnsi="Book Antiqua" w:cs="Arial" w:hint="eastAsia"/>
                <w:lang w:eastAsia="zh-CN"/>
              </w:rPr>
              <w:t xml:space="preserve"> </w:t>
            </w:r>
            <w:r w:rsidR="003E769B" w:rsidRPr="00041F3B">
              <w:rPr>
                <w:rFonts w:ascii="Book Antiqua" w:hAnsi="Book Antiqua" w:cs="Arial"/>
              </w:rPr>
              <w:t>(0.172)</w:t>
            </w:r>
          </w:p>
        </w:tc>
      </w:tr>
      <w:tr w:rsidR="008F767B" w:rsidRPr="00041F3B" w14:paraId="5B489A30" w14:textId="77777777" w:rsidTr="005D584A">
        <w:tc>
          <w:tcPr>
            <w:tcW w:w="1668" w:type="dxa"/>
          </w:tcPr>
          <w:p w14:paraId="0B5015A2" w14:textId="45A9C469" w:rsidR="008F767B" w:rsidRPr="00041F3B" w:rsidRDefault="008F767B" w:rsidP="00FF7EA7">
            <w:pPr>
              <w:spacing w:line="360" w:lineRule="auto"/>
              <w:jc w:val="both"/>
              <w:rPr>
                <w:rFonts w:ascii="Book Antiqua" w:hAnsi="Book Antiqua" w:cs="Arial"/>
              </w:rPr>
            </w:pPr>
            <w:r w:rsidRPr="00041F3B">
              <w:rPr>
                <w:rFonts w:ascii="Book Antiqua" w:hAnsi="Book Antiqua" w:cs="Arial"/>
              </w:rPr>
              <w:lastRenderedPageBreak/>
              <w:t>Cao</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[87]</w:t>
            </w:r>
            <w:r w:rsidR="00835E4E" w:rsidRPr="00041F3B">
              <w:rPr>
                <w:rFonts w:ascii="Book Antiqua" w:eastAsia="宋体" w:hAnsi="Book Antiqua" w:cs="Arial" w:hint="eastAsia"/>
                <w:lang w:eastAsia="zh-CN"/>
              </w:rPr>
              <w:t>,</w:t>
            </w:r>
          </w:p>
          <w:p w14:paraId="72B3AFA3" w14:textId="142B5CD7" w:rsidR="008F767B" w:rsidRPr="00041F3B" w:rsidRDefault="008F767B" w:rsidP="000B30EF">
            <w:pPr>
              <w:spacing w:line="360" w:lineRule="auto"/>
              <w:jc w:val="both"/>
              <w:rPr>
                <w:rFonts w:ascii="Book Antiqua" w:hAnsi="Book Antiqua" w:cs="Arial"/>
              </w:rPr>
            </w:pPr>
            <w:r w:rsidRPr="00041F3B">
              <w:rPr>
                <w:rFonts w:ascii="Book Antiqua" w:hAnsi="Book Antiqua" w:cs="Arial"/>
              </w:rPr>
              <w:t>2012</w:t>
            </w:r>
          </w:p>
        </w:tc>
        <w:tc>
          <w:tcPr>
            <w:tcW w:w="1559" w:type="dxa"/>
          </w:tcPr>
          <w:p w14:paraId="7265FF11" w14:textId="520377E3" w:rsidR="008F767B" w:rsidRPr="00041F3B" w:rsidRDefault="008F767B" w:rsidP="00FF7EA7">
            <w:pPr>
              <w:spacing w:line="360" w:lineRule="auto"/>
              <w:jc w:val="both"/>
              <w:rPr>
                <w:rFonts w:ascii="Book Antiqua" w:hAnsi="Book Antiqua" w:cs="Arial"/>
              </w:rPr>
            </w:pPr>
            <w:r w:rsidRPr="00041F3B">
              <w:rPr>
                <w:rFonts w:ascii="Book Antiqua" w:hAnsi="Book Antiqua" w:cs="Arial"/>
              </w:rPr>
              <w:t>Uterus</w:t>
            </w:r>
          </w:p>
        </w:tc>
        <w:tc>
          <w:tcPr>
            <w:tcW w:w="1417" w:type="dxa"/>
          </w:tcPr>
          <w:p w14:paraId="6A1B1196" w14:textId="77777777" w:rsidR="008F767B" w:rsidRPr="00041F3B" w:rsidRDefault="008F767B" w:rsidP="00FF7EA7">
            <w:pPr>
              <w:spacing w:line="360" w:lineRule="auto"/>
              <w:jc w:val="both"/>
              <w:rPr>
                <w:rFonts w:ascii="Book Antiqua" w:hAnsi="Book Antiqua" w:cs="Arial"/>
                <w:i/>
              </w:rPr>
            </w:pPr>
            <w:r w:rsidRPr="00041F3B">
              <w:rPr>
                <w:rFonts w:ascii="Book Antiqua" w:hAnsi="Book Antiqua" w:cs="Arial"/>
                <w:i/>
              </w:rPr>
              <w:t>European Journal of</w:t>
            </w:r>
          </w:p>
          <w:p w14:paraId="4DF71CF2" w14:textId="2FA76661" w:rsidR="008F767B" w:rsidRPr="00041F3B" w:rsidRDefault="008F767B" w:rsidP="00FF7EA7">
            <w:pPr>
              <w:spacing w:line="360" w:lineRule="auto"/>
              <w:jc w:val="both"/>
              <w:rPr>
                <w:rFonts w:ascii="Book Antiqua" w:hAnsi="Book Antiqua" w:cs="Arial"/>
                <w:i/>
              </w:rPr>
            </w:pPr>
            <w:r w:rsidRPr="00041F3B">
              <w:rPr>
                <w:rFonts w:ascii="Book Antiqua" w:hAnsi="Book Antiqua" w:cs="Arial"/>
                <w:i/>
              </w:rPr>
              <w:t>Radiology</w:t>
            </w:r>
          </w:p>
        </w:tc>
        <w:tc>
          <w:tcPr>
            <w:tcW w:w="2693" w:type="dxa"/>
          </w:tcPr>
          <w:p w14:paraId="5CA9BFB9" w14:textId="0DBA7603" w:rsidR="008F767B" w:rsidRPr="00041F3B" w:rsidRDefault="00983333" w:rsidP="00FF7EA7">
            <w:pPr>
              <w:spacing w:line="360" w:lineRule="auto"/>
              <w:jc w:val="both"/>
              <w:rPr>
                <w:rFonts w:ascii="Book Antiqua" w:hAnsi="Book Antiqua" w:cs="Arial"/>
              </w:rPr>
            </w:pPr>
            <w:r w:rsidRPr="00041F3B">
              <w:rPr>
                <w:rFonts w:ascii="Book Antiqua" w:hAnsi="Book Antiqua" w:cs="Arial"/>
              </w:rPr>
              <w:t>Endometrial</w:t>
            </w:r>
            <w:r w:rsidR="00E65533" w:rsidRPr="00041F3B">
              <w:rPr>
                <w:rFonts w:ascii="Book Antiqua" w:hAnsi="Book Antiqua" w:cs="Arial"/>
              </w:rPr>
              <w:t xml:space="preserve"> carcinoma</w:t>
            </w:r>
          </w:p>
          <w:p w14:paraId="1C1E4DCD" w14:textId="184A8C0F" w:rsidR="00E65533" w:rsidRPr="00041F3B" w:rsidRDefault="00E65533" w:rsidP="00FF7EA7">
            <w:pPr>
              <w:spacing w:line="360" w:lineRule="auto"/>
              <w:jc w:val="both"/>
              <w:rPr>
                <w:rFonts w:ascii="Book Antiqua" w:hAnsi="Book Antiqua" w:cs="Arial"/>
              </w:rPr>
            </w:pPr>
            <w:r w:rsidRPr="00041F3B">
              <w:rPr>
                <w:rFonts w:ascii="Book Antiqua" w:hAnsi="Book Antiqua" w:cs="Arial"/>
              </w:rPr>
              <w:t xml:space="preserve">Normal </w:t>
            </w:r>
            <w:r w:rsidR="007164BD" w:rsidRPr="00041F3B">
              <w:rPr>
                <w:rFonts w:ascii="Book Antiqua" w:hAnsi="Book Antiqua" w:cs="Arial"/>
              </w:rPr>
              <w:t>endometrium</w:t>
            </w:r>
          </w:p>
        </w:tc>
        <w:tc>
          <w:tcPr>
            <w:tcW w:w="2694" w:type="dxa"/>
          </w:tcPr>
          <w:p w14:paraId="33D23698" w14:textId="77777777" w:rsidR="008F767B" w:rsidRPr="00041F3B" w:rsidRDefault="000C7451" w:rsidP="00FF7EA7">
            <w:pPr>
              <w:spacing w:line="360" w:lineRule="auto"/>
              <w:jc w:val="both"/>
              <w:rPr>
                <w:rFonts w:ascii="Book Antiqua" w:hAnsi="Book Antiqua" w:cs="Arial"/>
              </w:rPr>
            </w:pPr>
            <w:r w:rsidRPr="00041F3B">
              <w:rPr>
                <w:rFonts w:ascii="Book Antiqua" w:hAnsi="Book Antiqua" w:cs="Arial"/>
              </w:rPr>
              <w:t>13</w:t>
            </w:r>
          </w:p>
          <w:p w14:paraId="519B7BCD" w14:textId="1ABC302A" w:rsidR="000C7451" w:rsidRPr="00041F3B" w:rsidRDefault="00FA327D" w:rsidP="00FF7EA7">
            <w:pPr>
              <w:spacing w:line="360" w:lineRule="auto"/>
              <w:jc w:val="both"/>
              <w:rPr>
                <w:rFonts w:ascii="Book Antiqua" w:hAnsi="Book Antiqua" w:cs="Arial"/>
              </w:rPr>
            </w:pPr>
            <w:r w:rsidRPr="00041F3B">
              <w:rPr>
                <w:rFonts w:ascii="Book Antiqua" w:hAnsi="Book Antiqua" w:cs="Arial"/>
              </w:rPr>
              <w:t>64</w:t>
            </w:r>
          </w:p>
        </w:tc>
        <w:tc>
          <w:tcPr>
            <w:tcW w:w="1843" w:type="dxa"/>
          </w:tcPr>
          <w:p w14:paraId="54E94881" w14:textId="3A8C3230" w:rsidR="008F767B" w:rsidRPr="00041F3B" w:rsidRDefault="00BB35C3" w:rsidP="00FF7EA7">
            <w:pPr>
              <w:spacing w:line="360" w:lineRule="auto"/>
              <w:jc w:val="both"/>
              <w:rPr>
                <w:rFonts w:ascii="Book Antiqua" w:hAnsi="Book Antiqua" w:cs="Arial"/>
              </w:rPr>
            </w:pPr>
            <w:r w:rsidRPr="00041F3B">
              <w:rPr>
                <w:rFonts w:ascii="Book Antiqua" w:hAnsi="Book Antiqua" w:cs="Arial"/>
              </w:rPr>
              <w:t>0, 1000</w:t>
            </w:r>
          </w:p>
        </w:tc>
        <w:tc>
          <w:tcPr>
            <w:tcW w:w="2551" w:type="dxa"/>
          </w:tcPr>
          <w:p w14:paraId="534D1F80" w14:textId="1B1E869B" w:rsidR="008F767B" w:rsidRPr="00041F3B" w:rsidRDefault="000C7451" w:rsidP="00FF7EA7">
            <w:pPr>
              <w:spacing w:line="360" w:lineRule="auto"/>
              <w:jc w:val="both"/>
              <w:rPr>
                <w:rFonts w:ascii="Book Antiqua" w:hAnsi="Book Antiqua" w:cs="Arial"/>
              </w:rPr>
            </w:pPr>
            <w:r w:rsidRPr="00041F3B">
              <w:rPr>
                <w:rFonts w:ascii="Book Antiqua" w:hAnsi="Book Antiqua" w:cs="Arial"/>
              </w:rPr>
              <w:t>1.011</w:t>
            </w:r>
            <w:r w:rsidR="00F804ED" w:rsidRPr="00041F3B">
              <w:rPr>
                <w:rFonts w:ascii="Book Antiqua" w:eastAsia="宋体" w:hAnsi="Book Antiqua" w:cs="Arial" w:hint="eastAsia"/>
                <w:lang w:eastAsia="zh-CN"/>
              </w:rPr>
              <w:t xml:space="preserve"> </w:t>
            </w:r>
            <w:r w:rsidRPr="00041F3B">
              <w:rPr>
                <w:rFonts w:ascii="Book Antiqua" w:hAnsi="Book Antiqua" w:cs="Arial"/>
              </w:rPr>
              <w:t>(</w:t>
            </w:r>
            <w:r w:rsidR="00D87204" w:rsidRPr="00041F3B">
              <w:rPr>
                <w:rFonts w:ascii="Book Antiqua" w:hAnsi="Book Antiqua" w:cs="Arial"/>
              </w:rPr>
              <w:t>0.102)</w:t>
            </w:r>
          </w:p>
          <w:p w14:paraId="148F5F52" w14:textId="7D1EA419" w:rsidR="00D87204" w:rsidRPr="00041F3B" w:rsidRDefault="00D87204" w:rsidP="00FF7EA7">
            <w:pPr>
              <w:spacing w:line="360" w:lineRule="auto"/>
              <w:jc w:val="both"/>
              <w:rPr>
                <w:rFonts w:ascii="Book Antiqua" w:hAnsi="Book Antiqua" w:cs="Arial"/>
              </w:rPr>
            </w:pPr>
            <w:r w:rsidRPr="00041F3B">
              <w:rPr>
                <w:rFonts w:ascii="Book Antiqua" w:hAnsi="Book Antiqua" w:cs="Arial"/>
              </w:rPr>
              <w:t>1.267</w:t>
            </w:r>
            <w:r w:rsidR="00F804ED" w:rsidRPr="00041F3B">
              <w:rPr>
                <w:rFonts w:ascii="Book Antiqua" w:eastAsia="宋体" w:hAnsi="Book Antiqua" w:cs="Arial" w:hint="eastAsia"/>
                <w:lang w:eastAsia="zh-CN"/>
              </w:rPr>
              <w:t xml:space="preserve"> </w:t>
            </w:r>
            <w:r w:rsidRPr="00041F3B">
              <w:rPr>
                <w:rFonts w:ascii="Book Antiqua" w:hAnsi="Book Antiqua" w:cs="Arial"/>
              </w:rPr>
              <w:t>(0.221)</w:t>
            </w:r>
          </w:p>
        </w:tc>
      </w:tr>
      <w:tr w:rsidR="00477F75" w:rsidRPr="00041F3B" w14:paraId="27D9F3ED" w14:textId="77777777" w:rsidTr="005D584A">
        <w:tc>
          <w:tcPr>
            <w:tcW w:w="1668" w:type="dxa"/>
          </w:tcPr>
          <w:p w14:paraId="0371104D" w14:textId="1C691624" w:rsidR="00477F75" w:rsidRPr="00041F3B" w:rsidRDefault="001A3832" w:rsidP="00FF7EA7">
            <w:pPr>
              <w:spacing w:line="360" w:lineRule="auto"/>
              <w:jc w:val="both"/>
              <w:rPr>
                <w:rFonts w:ascii="Book Antiqua" w:hAnsi="Book Antiqua" w:cs="Arial"/>
              </w:rPr>
            </w:pPr>
            <w:r w:rsidRPr="00041F3B">
              <w:rPr>
                <w:rFonts w:ascii="Book Antiqua" w:hAnsi="Book Antiqua" w:cs="Arial"/>
              </w:rPr>
              <w:t>Ogawa</w:t>
            </w:r>
            <w:r w:rsidR="00835E4E" w:rsidRPr="00041F3B">
              <w:rPr>
                <w:rFonts w:ascii="Book Antiqua" w:eastAsia="宋体" w:hAnsi="Book Antiqua" w:cs="Arial" w:hint="eastAsia"/>
                <w:i/>
                <w:lang w:eastAsia="zh-CN"/>
              </w:rPr>
              <w:t xml:space="preserve"> et al</w:t>
            </w:r>
            <w:r w:rsidR="00835E4E" w:rsidRPr="00041F3B">
              <w:rPr>
                <w:rFonts w:ascii="Book Antiqua" w:eastAsia="宋体" w:hAnsi="Book Antiqua" w:cs="Arial" w:hint="eastAsia"/>
                <w:vertAlign w:val="superscript"/>
                <w:lang w:eastAsia="zh-CN"/>
              </w:rPr>
              <w:t>[188]</w:t>
            </w:r>
            <w:r w:rsidR="00835E4E" w:rsidRPr="00041F3B">
              <w:rPr>
                <w:rFonts w:ascii="Book Antiqua" w:eastAsia="宋体" w:hAnsi="Book Antiqua" w:cs="Arial" w:hint="eastAsia"/>
                <w:lang w:eastAsia="zh-CN"/>
              </w:rPr>
              <w:t>,</w:t>
            </w:r>
          </w:p>
          <w:p w14:paraId="2A30A575" w14:textId="0257C528" w:rsidR="001A3832" w:rsidRPr="00041F3B" w:rsidRDefault="001A3832" w:rsidP="000B30EF">
            <w:pPr>
              <w:spacing w:line="360" w:lineRule="auto"/>
              <w:jc w:val="both"/>
              <w:rPr>
                <w:rFonts w:ascii="Book Antiqua" w:hAnsi="Book Antiqua" w:cs="Arial"/>
              </w:rPr>
            </w:pPr>
            <w:r w:rsidRPr="00041F3B">
              <w:rPr>
                <w:rFonts w:ascii="Book Antiqua" w:hAnsi="Book Antiqua" w:cs="Arial"/>
              </w:rPr>
              <w:t>2012</w:t>
            </w:r>
          </w:p>
        </w:tc>
        <w:tc>
          <w:tcPr>
            <w:tcW w:w="1559" w:type="dxa"/>
          </w:tcPr>
          <w:p w14:paraId="274847CE" w14:textId="7FC16174" w:rsidR="00477F75" w:rsidRPr="00041F3B" w:rsidRDefault="001A3832" w:rsidP="00FF7EA7">
            <w:pPr>
              <w:spacing w:line="360" w:lineRule="auto"/>
              <w:jc w:val="both"/>
              <w:rPr>
                <w:rFonts w:ascii="Book Antiqua" w:hAnsi="Book Antiqua" w:cs="Arial"/>
              </w:rPr>
            </w:pPr>
            <w:r w:rsidRPr="00041F3B">
              <w:rPr>
                <w:rFonts w:ascii="Book Antiqua" w:hAnsi="Book Antiqua" w:cs="Arial"/>
              </w:rPr>
              <w:t>Gallbladder</w:t>
            </w:r>
          </w:p>
        </w:tc>
        <w:tc>
          <w:tcPr>
            <w:tcW w:w="1417" w:type="dxa"/>
          </w:tcPr>
          <w:p w14:paraId="0481D3B5" w14:textId="77777777" w:rsidR="009F0B46" w:rsidRPr="00041F3B" w:rsidRDefault="009F0B46" w:rsidP="00FF7EA7">
            <w:pPr>
              <w:spacing w:line="360" w:lineRule="auto"/>
              <w:jc w:val="both"/>
              <w:rPr>
                <w:rStyle w:val="Emphasis"/>
                <w:rFonts w:ascii="Book Antiqua" w:eastAsiaTheme="minorEastAsia" w:hAnsi="Book Antiqua"/>
                <w:i/>
                <w:color w:val="auto"/>
                <w:sz w:val="24"/>
                <w:szCs w:val="24"/>
                <w:shd w:val="clear" w:color="auto" w:fill="auto"/>
              </w:rPr>
            </w:pPr>
            <w:r w:rsidRPr="00041F3B">
              <w:rPr>
                <w:rStyle w:val="Emphasis"/>
                <w:rFonts w:ascii="Book Antiqua" w:eastAsiaTheme="minorEastAsia" w:hAnsi="Book Antiqua"/>
                <w:i/>
                <w:color w:val="auto"/>
                <w:sz w:val="24"/>
                <w:szCs w:val="24"/>
                <w:shd w:val="clear" w:color="auto" w:fill="auto"/>
              </w:rPr>
              <w:t>Journal of Gastroenterology</w:t>
            </w:r>
          </w:p>
          <w:p w14:paraId="1AF77C8F" w14:textId="77777777" w:rsidR="00477F75" w:rsidRPr="00041F3B" w:rsidRDefault="00477F75" w:rsidP="00FF7EA7">
            <w:pPr>
              <w:spacing w:line="360" w:lineRule="auto"/>
              <w:jc w:val="both"/>
              <w:rPr>
                <w:rFonts w:ascii="Book Antiqua" w:hAnsi="Book Antiqua" w:cs="Arial"/>
                <w:i/>
              </w:rPr>
            </w:pPr>
          </w:p>
        </w:tc>
        <w:tc>
          <w:tcPr>
            <w:tcW w:w="2693" w:type="dxa"/>
          </w:tcPr>
          <w:p w14:paraId="190953B5" w14:textId="77777777" w:rsidR="00477F75" w:rsidRPr="00041F3B" w:rsidRDefault="009C0CD3" w:rsidP="00FF7EA7">
            <w:pPr>
              <w:spacing w:line="360" w:lineRule="auto"/>
              <w:jc w:val="both"/>
              <w:rPr>
                <w:rFonts w:ascii="Book Antiqua" w:hAnsi="Book Antiqua" w:cs="Arial"/>
              </w:rPr>
            </w:pPr>
            <w:r w:rsidRPr="00041F3B">
              <w:rPr>
                <w:rFonts w:ascii="Book Antiqua" w:hAnsi="Book Antiqua" w:cs="Arial"/>
              </w:rPr>
              <w:t>Gallbladder carcinoma</w:t>
            </w:r>
          </w:p>
          <w:p w14:paraId="237241CF" w14:textId="5AB1CD02" w:rsidR="009C0CD3" w:rsidRPr="00041F3B" w:rsidRDefault="009C0CD3" w:rsidP="00FF7EA7">
            <w:pPr>
              <w:spacing w:line="360" w:lineRule="auto"/>
              <w:jc w:val="both"/>
              <w:rPr>
                <w:rFonts w:ascii="Book Antiqua" w:hAnsi="Book Antiqua" w:cs="Arial"/>
              </w:rPr>
            </w:pPr>
            <w:r w:rsidRPr="00041F3B">
              <w:rPr>
                <w:rFonts w:ascii="Book Antiqua" w:hAnsi="Book Antiqua" w:cs="Arial"/>
              </w:rPr>
              <w:t>Gallbladder disease</w:t>
            </w:r>
          </w:p>
        </w:tc>
        <w:tc>
          <w:tcPr>
            <w:tcW w:w="2694" w:type="dxa"/>
          </w:tcPr>
          <w:p w14:paraId="1C915B7B" w14:textId="77777777" w:rsidR="00477F75" w:rsidRPr="00041F3B" w:rsidRDefault="009C0CD3" w:rsidP="00FF7EA7">
            <w:pPr>
              <w:spacing w:line="360" w:lineRule="auto"/>
              <w:jc w:val="both"/>
              <w:rPr>
                <w:rFonts w:ascii="Book Antiqua" w:hAnsi="Book Antiqua" w:cs="Arial"/>
              </w:rPr>
            </w:pPr>
            <w:r w:rsidRPr="00041F3B">
              <w:rPr>
                <w:rFonts w:ascii="Book Antiqua" w:hAnsi="Book Antiqua" w:cs="Arial"/>
              </w:rPr>
              <w:t>36</w:t>
            </w:r>
          </w:p>
          <w:p w14:paraId="71535D17" w14:textId="3BC89502" w:rsidR="009C0CD3" w:rsidRPr="00041F3B" w:rsidRDefault="009C0CD3" w:rsidP="00FF7EA7">
            <w:pPr>
              <w:spacing w:line="360" w:lineRule="auto"/>
              <w:jc w:val="both"/>
              <w:rPr>
                <w:rFonts w:ascii="Book Antiqua" w:hAnsi="Book Antiqua" w:cs="Arial"/>
              </w:rPr>
            </w:pPr>
            <w:r w:rsidRPr="00041F3B">
              <w:rPr>
                <w:rFonts w:ascii="Book Antiqua" w:hAnsi="Book Antiqua" w:cs="Arial"/>
              </w:rPr>
              <w:t>117</w:t>
            </w:r>
          </w:p>
        </w:tc>
        <w:tc>
          <w:tcPr>
            <w:tcW w:w="1843" w:type="dxa"/>
          </w:tcPr>
          <w:p w14:paraId="262732B8" w14:textId="01C593DD" w:rsidR="00477F75" w:rsidRPr="00041F3B" w:rsidRDefault="00C54559" w:rsidP="00FF7EA7">
            <w:pPr>
              <w:spacing w:line="360" w:lineRule="auto"/>
              <w:jc w:val="both"/>
              <w:rPr>
                <w:rFonts w:ascii="Book Antiqua" w:hAnsi="Book Antiqua" w:cs="Arial"/>
              </w:rPr>
            </w:pPr>
            <w:r w:rsidRPr="00041F3B">
              <w:rPr>
                <w:rFonts w:ascii="Book Antiqua" w:hAnsi="Book Antiqua" w:cs="Arial"/>
              </w:rPr>
              <w:t>0, 1000</w:t>
            </w:r>
          </w:p>
        </w:tc>
        <w:tc>
          <w:tcPr>
            <w:tcW w:w="2551" w:type="dxa"/>
          </w:tcPr>
          <w:p w14:paraId="347AA2BC" w14:textId="1B8A5157" w:rsidR="00477F75" w:rsidRPr="00041F3B" w:rsidRDefault="00C54559" w:rsidP="00FF7EA7">
            <w:pPr>
              <w:spacing w:line="360" w:lineRule="auto"/>
              <w:jc w:val="both"/>
              <w:rPr>
                <w:rFonts w:ascii="Book Antiqua" w:hAnsi="Book Antiqua" w:cs="Arial"/>
              </w:rPr>
            </w:pPr>
            <w:r w:rsidRPr="00041F3B">
              <w:rPr>
                <w:rFonts w:ascii="Book Antiqua" w:hAnsi="Book Antiqua" w:cs="Arial"/>
              </w:rPr>
              <w:t>1.83</w:t>
            </w:r>
            <w:r w:rsidR="00F804ED" w:rsidRPr="00041F3B">
              <w:rPr>
                <w:rFonts w:ascii="Book Antiqua" w:eastAsia="宋体" w:hAnsi="Book Antiqua" w:cs="Arial" w:hint="eastAsia"/>
                <w:lang w:eastAsia="zh-CN"/>
              </w:rPr>
              <w:t xml:space="preserve"> </w:t>
            </w:r>
            <w:r w:rsidRPr="00041F3B">
              <w:rPr>
                <w:rFonts w:ascii="Book Antiqua" w:hAnsi="Book Antiqua" w:cs="Arial"/>
              </w:rPr>
              <w:t>(0.69)</w:t>
            </w:r>
          </w:p>
          <w:p w14:paraId="48D17DF5" w14:textId="245F2CA1" w:rsidR="00D762F9" w:rsidRPr="00041F3B" w:rsidRDefault="00D762F9" w:rsidP="00FF7EA7">
            <w:pPr>
              <w:spacing w:line="360" w:lineRule="auto"/>
              <w:jc w:val="both"/>
              <w:rPr>
                <w:rFonts w:ascii="Book Antiqua" w:hAnsi="Book Antiqua" w:cs="Arial"/>
              </w:rPr>
            </w:pPr>
            <w:r w:rsidRPr="00041F3B">
              <w:rPr>
                <w:rFonts w:ascii="Book Antiqua" w:hAnsi="Book Antiqua" w:cs="Arial"/>
              </w:rPr>
              <w:t>2.60</w:t>
            </w:r>
            <w:r w:rsidR="00F804ED" w:rsidRPr="00041F3B">
              <w:rPr>
                <w:rFonts w:ascii="Book Antiqua" w:eastAsia="宋体" w:hAnsi="Book Antiqua" w:cs="Arial" w:hint="eastAsia"/>
                <w:lang w:eastAsia="zh-CN"/>
              </w:rPr>
              <w:t xml:space="preserve"> </w:t>
            </w:r>
            <w:r w:rsidRPr="00041F3B">
              <w:rPr>
                <w:rFonts w:ascii="Book Antiqua" w:hAnsi="Book Antiqua" w:cs="Arial"/>
              </w:rPr>
              <w:t>(0.54)</w:t>
            </w:r>
          </w:p>
        </w:tc>
      </w:tr>
    </w:tbl>
    <w:p w14:paraId="1325023C" w14:textId="77777777" w:rsidR="00013983" w:rsidRPr="00041F3B" w:rsidRDefault="00013983" w:rsidP="00FF7EA7">
      <w:pPr>
        <w:spacing w:line="360" w:lineRule="auto"/>
        <w:jc w:val="both"/>
        <w:rPr>
          <w:rFonts w:ascii="Book Antiqua" w:eastAsia="宋体" w:hAnsi="Book Antiqua" w:cs="Arial"/>
          <w:lang w:eastAsia="zh-CN"/>
        </w:rPr>
      </w:pPr>
    </w:p>
    <w:p w14:paraId="5743619A" w14:textId="74B6AC60" w:rsidR="00EA33B6" w:rsidRPr="00041F3B" w:rsidRDefault="009060C4" w:rsidP="00FF7EA7">
      <w:pPr>
        <w:spacing w:line="360" w:lineRule="auto"/>
        <w:jc w:val="both"/>
        <w:rPr>
          <w:rFonts w:ascii="Book Antiqua" w:eastAsia="宋体" w:hAnsi="Book Antiqua" w:cs="Arial"/>
          <w:lang w:eastAsia="zh-CN"/>
        </w:rPr>
      </w:pPr>
      <w:r w:rsidRPr="00041F3B">
        <w:rPr>
          <w:rFonts w:ascii="Book Antiqua" w:hAnsi="Book Antiqua" w:cs="Arial"/>
        </w:rPr>
        <w:t xml:space="preserve">Some studies were carried out with more </w:t>
      </w:r>
      <w:r w:rsidRPr="00041F3B">
        <w:rPr>
          <w:rFonts w:ascii="Book Antiqua" w:hAnsi="Book Antiqua" w:cs="Arial"/>
          <w:i/>
        </w:rPr>
        <w:t>b</w:t>
      </w:r>
      <w:r w:rsidRPr="00041F3B">
        <w:rPr>
          <w:rFonts w:ascii="Book Antiqua" w:hAnsi="Book Antiqua" w:cs="Arial"/>
        </w:rPr>
        <w:t xml:space="preserve">-values than specified in the following table to compute </w:t>
      </w:r>
      <w:r w:rsidRPr="00041F3B">
        <w:rPr>
          <w:rFonts w:ascii="Book Antiqua" w:eastAsia="Times New Roman" w:hAnsi="Book Antiqua" w:cs="Arial"/>
          <w:lang w:val="en-GB"/>
        </w:rPr>
        <w:t>intravoxel incoherent motion</w:t>
      </w:r>
      <w:r w:rsidRPr="00041F3B">
        <w:rPr>
          <w:rFonts w:ascii="Book Antiqua" w:hAnsi="Book Antiqua" w:cs="Arial"/>
        </w:rPr>
        <w:t xml:space="preserve">-specific parameters. </w:t>
      </w:r>
      <w:r w:rsidRPr="00041F3B">
        <w:rPr>
          <w:rFonts w:ascii="Book Antiqua" w:eastAsia="宋体" w:hAnsi="Book Antiqua" w:cs="Arial" w:hint="eastAsia"/>
          <w:vertAlign w:val="superscript"/>
          <w:lang w:eastAsia="zh-CN"/>
        </w:rPr>
        <w:t>1</w:t>
      </w:r>
      <w:r w:rsidRPr="00041F3B">
        <w:rPr>
          <w:rFonts w:ascii="Book Antiqua" w:hAnsi="Book Antiqua" w:cs="Arial"/>
        </w:rPr>
        <w:t>Authors in this study used two different DW sequences.</w:t>
      </w:r>
      <w:r w:rsidRPr="00041F3B">
        <w:rPr>
          <w:rFonts w:ascii="Book Antiqua" w:eastAsia="宋体" w:hAnsi="Book Antiqua" w:cs="Arial" w:hint="eastAsia"/>
          <w:lang w:eastAsia="zh-CN"/>
        </w:rPr>
        <w:t xml:space="preserve"> </w:t>
      </w:r>
      <w:r w:rsidRPr="00041F3B">
        <w:rPr>
          <w:rFonts w:ascii="Book Antiqua" w:hAnsi="Book Antiqua" w:cs="Arial"/>
        </w:rPr>
        <w:t>IDC</w:t>
      </w:r>
      <w:r w:rsidRPr="00041F3B">
        <w:rPr>
          <w:rFonts w:ascii="Book Antiqua" w:eastAsia="宋体" w:hAnsi="Book Antiqua" w:cs="Arial" w:hint="eastAsia"/>
          <w:lang w:eastAsia="zh-CN"/>
        </w:rPr>
        <w:t xml:space="preserve">: </w:t>
      </w:r>
      <w:r w:rsidRPr="00041F3B">
        <w:rPr>
          <w:rFonts w:ascii="Book Antiqua" w:hAnsi="Book Antiqua" w:cs="Arial"/>
        </w:rPr>
        <w:t>Invasive ductal carcinoma</w:t>
      </w:r>
      <w:r w:rsidRPr="00041F3B">
        <w:rPr>
          <w:rFonts w:ascii="Book Antiqua" w:eastAsia="宋体" w:hAnsi="Book Antiqua" w:cs="Arial" w:hint="eastAsia"/>
          <w:lang w:eastAsia="zh-CN"/>
        </w:rPr>
        <w:t>;</w:t>
      </w:r>
      <w:r w:rsidRPr="00041F3B">
        <w:rPr>
          <w:rFonts w:ascii="Book Antiqua" w:hAnsi="Book Antiqua" w:cs="Arial"/>
        </w:rPr>
        <w:t xml:space="preserve"> NIDC</w:t>
      </w:r>
      <w:r w:rsidRPr="00041F3B">
        <w:rPr>
          <w:rFonts w:ascii="Book Antiqua" w:eastAsia="宋体" w:hAnsi="Book Antiqua" w:cs="Arial" w:hint="eastAsia"/>
          <w:lang w:eastAsia="zh-CN"/>
        </w:rPr>
        <w:t>:</w:t>
      </w:r>
      <w:r w:rsidRPr="00041F3B">
        <w:rPr>
          <w:rFonts w:ascii="Book Antiqua" w:hAnsi="Book Antiqua" w:cs="Arial"/>
        </w:rPr>
        <w:t xml:space="preserve"> Noninvasive ductal carcinoma</w:t>
      </w:r>
      <w:r w:rsidRPr="00041F3B">
        <w:rPr>
          <w:rFonts w:ascii="Book Antiqua" w:eastAsia="宋体" w:hAnsi="Book Antiqua" w:cs="Arial" w:hint="eastAsia"/>
          <w:lang w:eastAsia="zh-CN"/>
        </w:rPr>
        <w:t>;</w:t>
      </w:r>
      <w:r w:rsidRPr="00041F3B">
        <w:rPr>
          <w:rFonts w:ascii="Book Antiqua" w:hAnsi="Book Antiqua" w:cs="Arial"/>
        </w:rPr>
        <w:t xml:space="preserve"> </w:t>
      </w:r>
      <w:r w:rsidR="00EA33B6" w:rsidRPr="00041F3B">
        <w:rPr>
          <w:rFonts w:ascii="Book Antiqua" w:hAnsi="Book Antiqua" w:cs="Arial"/>
        </w:rPr>
        <w:t>RCC</w:t>
      </w:r>
      <w:r w:rsidR="00EA33B6" w:rsidRPr="00041F3B">
        <w:rPr>
          <w:rFonts w:ascii="Book Antiqua" w:eastAsia="宋体" w:hAnsi="Book Antiqua" w:cs="Arial" w:hint="eastAsia"/>
          <w:lang w:eastAsia="zh-CN"/>
        </w:rPr>
        <w:t>:</w:t>
      </w:r>
      <w:r w:rsidR="00EA33B6" w:rsidRPr="00041F3B">
        <w:rPr>
          <w:rFonts w:ascii="Book Antiqua" w:hAnsi="Book Antiqua" w:cs="Arial"/>
        </w:rPr>
        <w:t xml:space="preserve"> Renal carcinoma</w:t>
      </w:r>
      <w:r w:rsidR="00EA33B6" w:rsidRPr="00041F3B">
        <w:rPr>
          <w:rFonts w:ascii="Book Antiqua" w:eastAsia="宋体" w:hAnsi="Book Antiqua" w:cs="Arial" w:hint="eastAsia"/>
          <w:lang w:eastAsia="zh-CN"/>
        </w:rPr>
        <w:t>;</w:t>
      </w:r>
      <w:r w:rsidR="00EA33B6" w:rsidRPr="00041F3B">
        <w:rPr>
          <w:rFonts w:ascii="Book Antiqua" w:hAnsi="Book Antiqua" w:cs="Arial"/>
        </w:rPr>
        <w:t xml:space="preserve"> RP</w:t>
      </w:r>
      <w:r w:rsidR="00EA33B6" w:rsidRPr="00041F3B">
        <w:rPr>
          <w:rFonts w:ascii="Book Antiqua" w:eastAsia="宋体" w:hAnsi="Book Antiqua" w:cs="Arial" w:hint="eastAsia"/>
          <w:lang w:eastAsia="zh-CN"/>
        </w:rPr>
        <w:t>:</w:t>
      </w:r>
      <w:r w:rsidR="00EA33B6" w:rsidRPr="00041F3B">
        <w:rPr>
          <w:rFonts w:ascii="Book Antiqua" w:hAnsi="Book Antiqua" w:cs="Arial"/>
        </w:rPr>
        <w:t xml:space="preserve"> Renal parenchyma</w:t>
      </w:r>
      <w:r w:rsidR="00EA33B6" w:rsidRPr="00041F3B">
        <w:rPr>
          <w:rFonts w:ascii="Book Antiqua" w:eastAsia="宋体" w:hAnsi="Book Antiqua" w:cs="Arial" w:hint="eastAsia"/>
          <w:lang w:eastAsia="zh-CN"/>
        </w:rPr>
        <w:t>.</w:t>
      </w:r>
    </w:p>
    <w:sectPr w:rsidR="00EA33B6" w:rsidRPr="00041F3B" w:rsidSect="00B672C9">
      <w:pgSz w:w="1682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0B599" w14:textId="77777777" w:rsidR="00A04B97" w:rsidRDefault="00A04B97" w:rsidP="0065794E">
      <w:r>
        <w:separator/>
      </w:r>
    </w:p>
  </w:endnote>
  <w:endnote w:type="continuationSeparator" w:id="0">
    <w:p w14:paraId="5051D6BE" w14:textId="77777777" w:rsidR="00A04B97" w:rsidRDefault="00A04B97" w:rsidP="0065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lantin">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
    <w:altName w:val="Cambria"/>
    <w:panose1 w:val="00000000000000000000"/>
    <w:charset w:val="4D"/>
    <w:family w:val="auto"/>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F6AE" w14:textId="77777777" w:rsidR="00A04B97" w:rsidRDefault="00A04B97" w:rsidP="00E07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DFB3C" w14:textId="77777777" w:rsidR="00A04B97" w:rsidRDefault="00A04B97" w:rsidP="00E07C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2F998" w14:textId="77777777" w:rsidR="00A04B97" w:rsidRDefault="00A04B97" w:rsidP="00E07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88F">
      <w:rPr>
        <w:rStyle w:val="PageNumber"/>
        <w:noProof/>
      </w:rPr>
      <w:t>89</w:t>
    </w:r>
    <w:r>
      <w:rPr>
        <w:rStyle w:val="PageNumber"/>
      </w:rPr>
      <w:fldChar w:fldCharType="end"/>
    </w:r>
  </w:p>
  <w:p w14:paraId="1E12FF25" w14:textId="77777777" w:rsidR="00A04B97" w:rsidRDefault="00A04B97" w:rsidP="00E07C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41785" w14:textId="77777777" w:rsidR="00A04B97" w:rsidRDefault="00A04B97" w:rsidP="0065794E">
      <w:r>
        <w:separator/>
      </w:r>
    </w:p>
  </w:footnote>
  <w:footnote w:type="continuationSeparator" w:id="0">
    <w:p w14:paraId="238E519D" w14:textId="77777777" w:rsidR="00A04B97" w:rsidRDefault="00A04B97" w:rsidP="006579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C9E"/>
    <w:multiLevelType w:val="hybridMultilevel"/>
    <w:tmpl w:val="5546BA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22A74"/>
    <w:multiLevelType w:val="hybridMultilevel"/>
    <w:tmpl w:val="0F245F5C"/>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775C89"/>
    <w:multiLevelType w:val="hybridMultilevel"/>
    <w:tmpl w:val="E520B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875722"/>
    <w:multiLevelType w:val="hybridMultilevel"/>
    <w:tmpl w:val="338A84BC"/>
    <w:lvl w:ilvl="0" w:tplc="ED043A40">
      <w:start w:val="1"/>
      <w:numFmt w:val="decimal"/>
      <w:lvlText w:val="(%1)"/>
      <w:lvlJc w:val="left"/>
      <w:pPr>
        <w:ind w:left="502" w:hanging="360"/>
      </w:pPr>
      <w:rPr>
        <w:rFonts w:eastAsia="宋体"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57D2CF8"/>
    <w:multiLevelType w:val="hybridMultilevel"/>
    <w:tmpl w:val="28CA14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600C6D"/>
    <w:multiLevelType w:val="hybridMultilevel"/>
    <w:tmpl w:val="AC8052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870832"/>
    <w:multiLevelType w:val="hybridMultilevel"/>
    <w:tmpl w:val="C0F2B6AC"/>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386D5E"/>
    <w:multiLevelType w:val="hybridMultilevel"/>
    <w:tmpl w:val="E520B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3801EC"/>
    <w:multiLevelType w:val="hybridMultilevel"/>
    <w:tmpl w:val="6C5A39A2"/>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945903"/>
    <w:multiLevelType w:val="hybridMultilevel"/>
    <w:tmpl w:val="7C66EBB2"/>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673DF0"/>
    <w:multiLevelType w:val="hybridMultilevel"/>
    <w:tmpl w:val="A7167452"/>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E32757"/>
    <w:multiLevelType w:val="hybridMultilevel"/>
    <w:tmpl w:val="D078419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4677B8"/>
    <w:multiLevelType w:val="hybridMultilevel"/>
    <w:tmpl w:val="568E1C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CE49F4"/>
    <w:multiLevelType w:val="hybridMultilevel"/>
    <w:tmpl w:val="C09826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59B212E"/>
    <w:multiLevelType w:val="hybridMultilevel"/>
    <w:tmpl w:val="53008C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5024E4"/>
    <w:multiLevelType w:val="multilevel"/>
    <w:tmpl w:val="532E5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B595AFD"/>
    <w:multiLevelType w:val="hybridMultilevel"/>
    <w:tmpl w:val="0A140210"/>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8A277D"/>
    <w:multiLevelType w:val="hybridMultilevel"/>
    <w:tmpl w:val="D71AA39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B9714D3"/>
    <w:multiLevelType w:val="hybridMultilevel"/>
    <w:tmpl w:val="8B024BAA"/>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BF840F7"/>
    <w:multiLevelType w:val="hybridMultilevel"/>
    <w:tmpl w:val="49CEC24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DA15E89"/>
    <w:multiLevelType w:val="hybridMultilevel"/>
    <w:tmpl w:val="B5228742"/>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EB71B21"/>
    <w:multiLevelType w:val="hybridMultilevel"/>
    <w:tmpl w:val="60F2B6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EBF2DEC"/>
    <w:multiLevelType w:val="hybridMultilevel"/>
    <w:tmpl w:val="55340ACA"/>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F37426D"/>
    <w:multiLevelType w:val="hybridMultilevel"/>
    <w:tmpl w:val="6F96696E"/>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1F26FE1"/>
    <w:multiLevelType w:val="hybridMultilevel"/>
    <w:tmpl w:val="9E6ADE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1E44A5"/>
    <w:multiLevelType w:val="hybridMultilevel"/>
    <w:tmpl w:val="1D300A3C"/>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83F2365"/>
    <w:multiLevelType w:val="hybridMultilevel"/>
    <w:tmpl w:val="5094AB70"/>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C8A6D2D"/>
    <w:multiLevelType w:val="hybridMultilevel"/>
    <w:tmpl w:val="CA5257F6"/>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F92300F"/>
    <w:multiLevelType w:val="hybridMultilevel"/>
    <w:tmpl w:val="351252FE"/>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2646B16"/>
    <w:multiLevelType w:val="hybridMultilevel"/>
    <w:tmpl w:val="FFE208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2A11585"/>
    <w:multiLevelType w:val="hybridMultilevel"/>
    <w:tmpl w:val="02FA828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43F058D"/>
    <w:multiLevelType w:val="hybridMultilevel"/>
    <w:tmpl w:val="159674D6"/>
    <w:lvl w:ilvl="0" w:tplc="ED043A40">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864381"/>
    <w:multiLevelType w:val="hybridMultilevel"/>
    <w:tmpl w:val="FB383D4A"/>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4985D6E"/>
    <w:multiLevelType w:val="hybridMultilevel"/>
    <w:tmpl w:val="FB3024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54425D8"/>
    <w:multiLevelType w:val="hybridMultilevel"/>
    <w:tmpl w:val="B36845B6"/>
    <w:lvl w:ilvl="0" w:tplc="ED043A40">
      <w:start w:val="1"/>
      <w:numFmt w:val="decimal"/>
      <w:lvlText w:val="(%1)"/>
      <w:lvlJc w:val="left"/>
      <w:pPr>
        <w:ind w:left="502" w:hanging="360"/>
      </w:pPr>
      <w:rPr>
        <w:rFonts w:eastAsia="宋体"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362E3B46"/>
    <w:multiLevelType w:val="hybridMultilevel"/>
    <w:tmpl w:val="5AEA3086"/>
    <w:lvl w:ilvl="0" w:tplc="ED043A40">
      <w:start w:val="1"/>
      <w:numFmt w:val="decimal"/>
      <w:lvlText w:val="(%1)"/>
      <w:lvlJc w:val="left"/>
      <w:pPr>
        <w:ind w:left="502" w:hanging="360"/>
      </w:pPr>
      <w:rPr>
        <w:rFonts w:eastAsia="宋体"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36760EB9"/>
    <w:multiLevelType w:val="hybridMultilevel"/>
    <w:tmpl w:val="E520B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6BE4866"/>
    <w:multiLevelType w:val="hybridMultilevel"/>
    <w:tmpl w:val="7514F650"/>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F6416D9"/>
    <w:multiLevelType w:val="hybridMultilevel"/>
    <w:tmpl w:val="BA8AC0B6"/>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1034CF5"/>
    <w:multiLevelType w:val="hybridMultilevel"/>
    <w:tmpl w:val="6FF4612E"/>
    <w:lvl w:ilvl="0" w:tplc="ABC42472">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1F51E1B"/>
    <w:multiLevelType w:val="hybridMultilevel"/>
    <w:tmpl w:val="F18288DE"/>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47B5CA5"/>
    <w:multiLevelType w:val="hybridMultilevel"/>
    <w:tmpl w:val="E78C7ED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48158EE"/>
    <w:multiLevelType w:val="hybridMultilevel"/>
    <w:tmpl w:val="EF52A1EC"/>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63521CD"/>
    <w:multiLevelType w:val="hybridMultilevel"/>
    <w:tmpl w:val="E500B978"/>
    <w:lvl w:ilvl="0" w:tplc="4DBA342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78633BF"/>
    <w:multiLevelType w:val="hybridMultilevel"/>
    <w:tmpl w:val="B49C46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84F51B8"/>
    <w:multiLevelType w:val="hybridMultilevel"/>
    <w:tmpl w:val="D09C769C"/>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8854B9A"/>
    <w:multiLevelType w:val="hybridMultilevel"/>
    <w:tmpl w:val="76F29C12"/>
    <w:lvl w:ilvl="0" w:tplc="ED043A40">
      <w:start w:val="1"/>
      <w:numFmt w:val="decimal"/>
      <w:lvlText w:val="(%1)"/>
      <w:lvlJc w:val="left"/>
      <w:pPr>
        <w:ind w:left="502" w:hanging="360"/>
      </w:pPr>
      <w:rPr>
        <w:rFonts w:eastAsia="宋体"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nsid w:val="4A5B55BA"/>
    <w:multiLevelType w:val="hybridMultilevel"/>
    <w:tmpl w:val="001EE2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B344F96"/>
    <w:multiLevelType w:val="hybridMultilevel"/>
    <w:tmpl w:val="C6DA3F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C6E5142"/>
    <w:multiLevelType w:val="hybridMultilevel"/>
    <w:tmpl w:val="18C0F076"/>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CBE4FF5"/>
    <w:multiLevelType w:val="hybridMultilevel"/>
    <w:tmpl w:val="BB36A8B2"/>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EC233E7"/>
    <w:multiLevelType w:val="hybridMultilevel"/>
    <w:tmpl w:val="54F83BAE"/>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F814413"/>
    <w:multiLevelType w:val="hybridMultilevel"/>
    <w:tmpl w:val="8732FDC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FA76EFC"/>
    <w:multiLevelType w:val="hybridMultilevel"/>
    <w:tmpl w:val="9820A608"/>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052292B"/>
    <w:multiLevelType w:val="hybridMultilevel"/>
    <w:tmpl w:val="F1A6F2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0C3142C"/>
    <w:multiLevelType w:val="hybridMultilevel"/>
    <w:tmpl w:val="9E3C11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1155A4B"/>
    <w:multiLevelType w:val="hybridMultilevel"/>
    <w:tmpl w:val="AB2C2EEA"/>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4156B7D"/>
    <w:multiLevelType w:val="hybridMultilevel"/>
    <w:tmpl w:val="F63E2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4870C3F"/>
    <w:multiLevelType w:val="hybridMultilevel"/>
    <w:tmpl w:val="C7DA9B1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4A807BD"/>
    <w:multiLevelType w:val="hybridMultilevel"/>
    <w:tmpl w:val="C72C5F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54C0729"/>
    <w:multiLevelType w:val="hybridMultilevel"/>
    <w:tmpl w:val="AC8052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78E24E1"/>
    <w:multiLevelType w:val="hybridMultilevel"/>
    <w:tmpl w:val="EF005E0A"/>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80F6DB0"/>
    <w:multiLevelType w:val="hybridMultilevel"/>
    <w:tmpl w:val="E47E354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8FD2819"/>
    <w:multiLevelType w:val="hybridMultilevel"/>
    <w:tmpl w:val="F2FEAFB2"/>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9A714A9"/>
    <w:multiLevelType w:val="hybridMultilevel"/>
    <w:tmpl w:val="C8B2CB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C5C7FD7"/>
    <w:multiLevelType w:val="hybridMultilevel"/>
    <w:tmpl w:val="53008C0C"/>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nsid w:val="5C737DB5"/>
    <w:multiLevelType w:val="hybridMultilevel"/>
    <w:tmpl w:val="C8B2CB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D3B6E5C"/>
    <w:multiLevelType w:val="hybridMultilevel"/>
    <w:tmpl w:val="A0DCBB88"/>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DC06306"/>
    <w:multiLevelType w:val="hybridMultilevel"/>
    <w:tmpl w:val="1C2E973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E5B03AE"/>
    <w:multiLevelType w:val="hybridMultilevel"/>
    <w:tmpl w:val="C8B2CB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F9C3753"/>
    <w:multiLevelType w:val="hybridMultilevel"/>
    <w:tmpl w:val="532E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BF5E8F"/>
    <w:multiLevelType w:val="hybridMultilevel"/>
    <w:tmpl w:val="03008F5E"/>
    <w:lvl w:ilvl="0" w:tplc="0409000F">
      <w:start w:val="1"/>
      <w:numFmt w:val="decimal"/>
      <w:lvlText w:val="%1."/>
      <w:lvlJc w:val="left"/>
      <w:pPr>
        <w:ind w:left="360" w:hanging="360"/>
      </w:pPr>
    </w:lvl>
    <w:lvl w:ilvl="1" w:tplc="96A82E2E">
      <w:start w:val="1"/>
      <w:numFmt w:val="decimal"/>
      <w:lvlText w:val="%2"/>
      <w:lvlJc w:val="left"/>
      <w:pPr>
        <w:ind w:left="1080" w:hanging="360"/>
      </w:pPr>
      <w:rPr>
        <w:rFonts w:eastAsia="宋体"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10831E6"/>
    <w:multiLevelType w:val="hybridMultilevel"/>
    <w:tmpl w:val="00B684E6"/>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1EB4335"/>
    <w:multiLevelType w:val="hybridMultilevel"/>
    <w:tmpl w:val="216C7506"/>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2953E93"/>
    <w:multiLevelType w:val="hybridMultilevel"/>
    <w:tmpl w:val="1AFCA256"/>
    <w:lvl w:ilvl="0" w:tplc="A6BAC4D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5">
    <w:nsid w:val="64F25D6C"/>
    <w:multiLevelType w:val="hybridMultilevel"/>
    <w:tmpl w:val="92821870"/>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6C84B2B"/>
    <w:multiLevelType w:val="hybridMultilevel"/>
    <w:tmpl w:val="55F87CFA"/>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A5E67A1"/>
    <w:multiLevelType w:val="hybridMultilevel"/>
    <w:tmpl w:val="EB60468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AE77F6F"/>
    <w:multiLevelType w:val="hybridMultilevel"/>
    <w:tmpl w:val="15106068"/>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AF621C3"/>
    <w:multiLevelType w:val="hybridMultilevel"/>
    <w:tmpl w:val="B57E1C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D687B76"/>
    <w:multiLevelType w:val="hybridMultilevel"/>
    <w:tmpl w:val="786C28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03D25B2"/>
    <w:multiLevelType w:val="hybridMultilevel"/>
    <w:tmpl w:val="C91E03E8"/>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1285D21"/>
    <w:multiLevelType w:val="hybridMultilevel"/>
    <w:tmpl w:val="E520B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19956BB"/>
    <w:multiLevelType w:val="hybridMultilevel"/>
    <w:tmpl w:val="4EAA507E"/>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5C26D55"/>
    <w:multiLevelType w:val="hybridMultilevel"/>
    <w:tmpl w:val="9E6ADE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6A0175B"/>
    <w:multiLevelType w:val="hybridMultilevel"/>
    <w:tmpl w:val="EEF25DF6"/>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6F44195"/>
    <w:multiLevelType w:val="hybridMultilevel"/>
    <w:tmpl w:val="56CE86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7193D51"/>
    <w:multiLevelType w:val="hybridMultilevel"/>
    <w:tmpl w:val="E5207F50"/>
    <w:lvl w:ilvl="0" w:tplc="04090019">
      <w:start w:val="1"/>
      <w:numFmt w:val="lowerLetter"/>
      <w:lvlText w:val="%1."/>
      <w:lvlJc w:val="left"/>
      <w:pPr>
        <w:ind w:left="360" w:hanging="360"/>
      </w:pPr>
    </w:lvl>
    <w:lvl w:ilvl="1" w:tplc="BED0D710">
      <w:start w:val="1"/>
      <w:numFmt w:val="decimal"/>
      <w:lvlText w:val="%2"/>
      <w:lvlJc w:val="left"/>
      <w:pPr>
        <w:ind w:left="1080" w:hanging="360"/>
      </w:pPr>
      <w:rPr>
        <w:rFonts w:eastAsia="宋体"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7AF49BA"/>
    <w:multiLevelType w:val="hybridMultilevel"/>
    <w:tmpl w:val="60F2B6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819248D"/>
    <w:multiLevelType w:val="hybridMultilevel"/>
    <w:tmpl w:val="9BAA5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84D74EF"/>
    <w:multiLevelType w:val="hybridMultilevel"/>
    <w:tmpl w:val="1FFEB070"/>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8E36AFB"/>
    <w:multiLevelType w:val="hybridMultilevel"/>
    <w:tmpl w:val="C58654A4"/>
    <w:lvl w:ilvl="0" w:tplc="ED043A40">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93F4910"/>
    <w:multiLevelType w:val="hybridMultilevel"/>
    <w:tmpl w:val="C09826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D224C02"/>
    <w:multiLevelType w:val="hybridMultilevel"/>
    <w:tmpl w:val="3A4869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4"/>
  </w:num>
  <w:num w:numId="3">
    <w:abstractNumId w:val="68"/>
  </w:num>
  <w:num w:numId="4">
    <w:abstractNumId w:val="59"/>
  </w:num>
  <w:num w:numId="5">
    <w:abstractNumId w:val="89"/>
  </w:num>
  <w:num w:numId="6">
    <w:abstractNumId w:val="16"/>
  </w:num>
  <w:num w:numId="7">
    <w:abstractNumId w:val="35"/>
  </w:num>
  <w:num w:numId="8">
    <w:abstractNumId w:val="4"/>
  </w:num>
  <w:num w:numId="9">
    <w:abstractNumId w:val="65"/>
  </w:num>
  <w:num w:numId="10">
    <w:abstractNumId w:val="25"/>
  </w:num>
  <w:num w:numId="11">
    <w:abstractNumId w:val="46"/>
  </w:num>
  <w:num w:numId="12">
    <w:abstractNumId w:val="11"/>
  </w:num>
  <w:num w:numId="13">
    <w:abstractNumId w:val="10"/>
  </w:num>
  <w:num w:numId="14">
    <w:abstractNumId w:val="14"/>
  </w:num>
  <w:num w:numId="15">
    <w:abstractNumId w:val="86"/>
  </w:num>
  <w:num w:numId="16">
    <w:abstractNumId w:val="27"/>
  </w:num>
  <w:num w:numId="17">
    <w:abstractNumId w:val="20"/>
  </w:num>
  <w:num w:numId="18">
    <w:abstractNumId w:val="76"/>
  </w:num>
  <w:num w:numId="19">
    <w:abstractNumId w:val="83"/>
  </w:num>
  <w:num w:numId="20">
    <w:abstractNumId w:val="30"/>
  </w:num>
  <w:num w:numId="21">
    <w:abstractNumId w:val="17"/>
  </w:num>
  <w:num w:numId="22">
    <w:abstractNumId w:val="22"/>
  </w:num>
  <w:num w:numId="23">
    <w:abstractNumId w:val="50"/>
  </w:num>
  <w:num w:numId="24">
    <w:abstractNumId w:val="42"/>
  </w:num>
  <w:num w:numId="25">
    <w:abstractNumId w:val="18"/>
  </w:num>
  <w:num w:numId="26">
    <w:abstractNumId w:val="60"/>
  </w:num>
  <w:num w:numId="27">
    <w:abstractNumId w:val="69"/>
  </w:num>
  <w:num w:numId="28">
    <w:abstractNumId w:val="24"/>
  </w:num>
  <w:num w:numId="29">
    <w:abstractNumId w:val="2"/>
  </w:num>
  <w:num w:numId="30">
    <w:abstractNumId w:val="36"/>
  </w:num>
  <w:num w:numId="31">
    <w:abstractNumId w:val="47"/>
  </w:num>
  <w:num w:numId="32">
    <w:abstractNumId w:val="44"/>
  </w:num>
  <w:num w:numId="33">
    <w:abstractNumId w:val="12"/>
  </w:num>
  <w:num w:numId="34">
    <w:abstractNumId w:val="29"/>
  </w:num>
  <w:num w:numId="35">
    <w:abstractNumId w:val="57"/>
  </w:num>
  <w:num w:numId="36">
    <w:abstractNumId w:val="33"/>
  </w:num>
  <w:num w:numId="37">
    <w:abstractNumId w:val="28"/>
  </w:num>
  <w:num w:numId="38">
    <w:abstractNumId w:val="64"/>
  </w:num>
  <w:num w:numId="39">
    <w:abstractNumId w:val="63"/>
  </w:num>
  <w:num w:numId="40">
    <w:abstractNumId w:val="1"/>
  </w:num>
  <w:num w:numId="41">
    <w:abstractNumId w:val="78"/>
  </w:num>
  <w:num w:numId="42">
    <w:abstractNumId w:val="7"/>
  </w:num>
  <w:num w:numId="43">
    <w:abstractNumId w:val="91"/>
  </w:num>
  <w:num w:numId="44">
    <w:abstractNumId w:val="90"/>
  </w:num>
  <w:num w:numId="45">
    <w:abstractNumId w:val="52"/>
  </w:num>
  <w:num w:numId="46">
    <w:abstractNumId w:val="56"/>
  </w:num>
  <w:num w:numId="47">
    <w:abstractNumId w:val="32"/>
  </w:num>
  <w:num w:numId="48">
    <w:abstractNumId w:val="73"/>
  </w:num>
  <w:num w:numId="49">
    <w:abstractNumId w:val="19"/>
  </w:num>
  <w:num w:numId="50">
    <w:abstractNumId w:val="5"/>
  </w:num>
  <w:num w:numId="51">
    <w:abstractNumId w:val="66"/>
  </w:num>
  <w:num w:numId="52">
    <w:abstractNumId w:val="71"/>
  </w:num>
  <w:num w:numId="53">
    <w:abstractNumId w:val="82"/>
  </w:num>
  <w:num w:numId="54">
    <w:abstractNumId w:val="84"/>
  </w:num>
  <w:num w:numId="55">
    <w:abstractNumId w:val="88"/>
  </w:num>
  <w:num w:numId="56">
    <w:abstractNumId w:val="93"/>
  </w:num>
  <w:num w:numId="57">
    <w:abstractNumId w:val="13"/>
  </w:num>
  <w:num w:numId="58">
    <w:abstractNumId w:val="87"/>
  </w:num>
  <w:num w:numId="59">
    <w:abstractNumId w:val="21"/>
  </w:num>
  <w:num w:numId="60">
    <w:abstractNumId w:val="92"/>
  </w:num>
  <w:num w:numId="61">
    <w:abstractNumId w:val="45"/>
  </w:num>
  <w:num w:numId="62">
    <w:abstractNumId w:val="41"/>
  </w:num>
  <w:num w:numId="63">
    <w:abstractNumId w:val="51"/>
  </w:num>
  <w:num w:numId="64">
    <w:abstractNumId w:val="23"/>
  </w:num>
  <w:num w:numId="65">
    <w:abstractNumId w:val="9"/>
  </w:num>
  <w:num w:numId="66">
    <w:abstractNumId w:val="6"/>
  </w:num>
  <w:num w:numId="67">
    <w:abstractNumId w:val="8"/>
  </w:num>
  <w:num w:numId="68">
    <w:abstractNumId w:val="75"/>
  </w:num>
  <w:num w:numId="69">
    <w:abstractNumId w:val="49"/>
  </w:num>
  <w:num w:numId="70">
    <w:abstractNumId w:val="37"/>
  </w:num>
  <w:num w:numId="71">
    <w:abstractNumId w:val="38"/>
  </w:num>
  <w:num w:numId="72">
    <w:abstractNumId w:val="67"/>
  </w:num>
  <w:num w:numId="73">
    <w:abstractNumId w:val="77"/>
  </w:num>
  <w:num w:numId="74">
    <w:abstractNumId w:val="81"/>
  </w:num>
  <w:num w:numId="75">
    <w:abstractNumId w:val="31"/>
  </w:num>
  <w:num w:numId="76">
    <w:abstractNumId w:val="3"/>
  </w:num>
  <w:num w:numId="77">
    <w:abstractNumId w:val="34"/>
  </w:num>
  <w:num w:numId="78">
    <w:abstractNumId w:val="61"/>
  </w:num>
  <w:num w:numId="79">
    <w:abstractNumId w:val="58"/>
  </w:num>
  <w:num w:numId="80">
    <w:abstractNumId w:val="26"/>
  </w:num>
  <w:num w:numId="81">
    <w:abstractNumId w:val="72"/>
  </w:num>
  <w:num w:numId="82">
    <w:abstractNumId w:val="85"/>
  </w:num>
  <w:num w:numId="83">
    <w:abstractNumId w:val="62"/>
  </w:num>
  <w:num w:numId="84">
    <w:abstractNumId w:val="53"/>
  </w:num>
  <w:num w:numId="85">
    <w:abstractNumId w:val="48"/>
  </w:num>
  <w:num w:numId="86">
    <w:abstractNumId w:val="55"/>
  </w:num>
  <w:num w:numId="87">
    <w:abstractNumId w:val="70"/>
  </w:num>
  <w:num w:numId="88">
    <w:abstractNumId w:val="15"/>
  </w:num>
  <w:num w:numId="89">
    <w:abstractNumId w:val="80"/>
  </w:num>
  <w:num w:numId="90">
    <w:abstractNumId w:val="54"/>
  </w:num>
  <w:num w:numId="91">
    <w:abstractNumId w:val="79"/>
  </w:num>
  <w:num w:numId="92">
    <w:abstractNumId w:val="40"/>
  </w:num>
  <w:num w:numId="93">
    <w:abstractNumId w:val="39"/>
  </w:num>
  <w:num w:numId="94">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DD"/>
    <w:rsid w:val="0000015F"/>
    <w:rsid w:val="0000043B"/>
    <w:rsid w:val="00000DA1"/>
    <w:rsid w:val="00001849"/>
    <w:rsid w:val="00002370"/>
    <w:rsid w:val="00002717"/>
    <w:rsid w:val="00002997"/>
    <w:rsid w:val="00002C45"/>
    <w:rsid w:val="00002F23"/>
    <w:rsid w:val="00003140"/>
    <w:rsid w:val="0000315A"/>
    <w:rsid w:val="00004114"/>
    <w:rsid w:val="0000451B"/>
    <w:rsid w:val="00004FBF"/>
    <w:rsid w:val="000050C4"/>
    <w:rsid w:val="000064B2"/>
    <w:rsid w:val="00007371"/>
    <w:rsid w:val="000074AB"/>
    <w:rsid w:val="000107EA"/>
    <w:rsid w:val="000117F2"/>
    <w:rsid w:val="00011A5A"/>
    <w:rsid w:val="00013983"/>
    <w:rsid w:val="000141EC"/>
    <w:rsid w:val="000145C8"/>
    <w:rsid w:val="00015FBF"/>
    <w:rsid w:val="00016901"/>
    <w:rsid w:val="00016B80"/>
    <w:rsid w:val="00017240"/>
    <w:rsid w:val="0002007A"/>
    <w:rsid w:val="00020170"/>
    <w:rsid w:val="0002017B"/>
    <w:rsid w:val="00020ACF"/>
    <w:rsid w:val="00021012"/>
    <w:rsid w:val="00021928"/>
    <w:rsid w:val="0002208A"/>
    <w:rsid w:val="00022348"/>
    <w:rsid w:val="00022E3E"/>
    <w:rsid w:val="000243B2"/>
    <w:rsid w:val="00024F46"/>
    <w:rsid w:val="000252B7"/>
    <w:rsid w:val="00025683"/>
    <w:rsid w:val="00025C56"/>
    <w:rsid w:val="00025D00"/>
    <w:rsid w:val="00027928"/>
    <w:rsid w:val="00030D81"/>
    <w:rsid w:val="00030E22"/>
    <w:rsid w:val="0003169F"/>
    <w:rsid w:val="00032372"/>
    <w:rsid w:val="000324C1"/>
    <w:rsid w:val="00032A7C"/>
    <w:rsid w:val="00032D9B"/>
    <w:rsid w:val="00034177"/>
    <w:rsid w:val="000344B5"/>
    <w:rsid w:val="00034535"/>
    <w:rsid w:val="000346E6"/>
    <w:rsid w:val="000351A7"/>
    <w:rsid w:val="000355DE"/>
    <w:rsid w:val="000356B3"/>
    <w:rsid w:val="00036835"/>
    <w:rsid w:val="00036B72"/>
    <w:rsid w:val="00037041"/>
    <w:rsid w:val="00037C11"/>
    <w:rsid w:val="00040F7B"/>
    <w:rsid w:val="00041012"/>
    <w:rsid w:val="00041F3B"/>
    <w:rsid w:val="00041FCD"/>
    <w:rsid w:val="000426FC"/>
    <w:rsid w:val="00042D6D"/>
    <w:rsid w:val="00043C37"/>
    <w:rsid w:val="00044920"/>
    <w:rsid w:val="00045C2D"/>
    <w:rsid w:val="00046B54"/>
    <w:rsid w:val="00046C78"/>
    <w:rsid w:val="0004702A"/>
    <w:rsid w:val="00050152"/>
    <w:rsid w:val="000502DB"/>
    <w:rsid w:val="00050A7E"/>
    <w:rsid w:val="00050D3A"/>
    <w:rsid w:val="00050EE0"/>
    <w:rsid w:val="000510D6"/>
    <w:rsid w:val="000512C5"/>
    <w:rsid w:val="00051EE6"/>
    <w:rsid w:val="000520CF"/>
    <w:rsid w:val="00052623"/>
    <w:rsid w:val="000528C9"/>
    <w:rsid w:val="00052EC8"/>
    <w:rsid w:val="000538EC"/>
    <w:rsid w:val="00054BC6"/>
    <w:rsid w:val="0005552D"/>
    <w:rsid w:val="00055D71"/>
    <w:rsid w:val="00055EA1"/>
    <w:rsid w:val="00055F13"/>
    <w:rsid w:val="00057946"/>
    <w:rsid w:val="000606BE"/>
    <w:rsid w:val="00060C04"/>
    <w:rsid w:val="00062787"/>
    <w:rsid w:val="00062A7A"/>
    <w:rsid w:val="00062C71"/>
    <w:rsid w:val="00062C8A"/>
    <w:rsid w:val="00062FDE"/>
    <w:rsid w:val="0006398F"/>
    <w:rsid w:val="00064152"/>
    <w:rsid w:val="000641AE"/>
    <w:rsid w:val="00064335"/>
    <w:rsid w:val="000646F6"/>
    <w:rsid w:val="000652B3"/>
    <w:rsid w:val="00065891"/>
    <w:rsid w:val="00067599"/>
    <w:rsid w:val="000679E9"/>
    <w:rsid w:val="000703C4"/>
    <w:rsid w:val="00070809"/>
    <w:rsid w:val="00070A48"/>
    <w:rsid w:val="000720E6"/>
    <w:rsid w:val="00072B5A"/>
    <w:rsid w:val="0007323A"/>
    <w:rsid w:val="00073459"/>
    <w:rsid w:val="0007401B"/>
    <w:rsid w:val="000751E4"/>
    <w:rsid w:val="00075E85"/>
    <w:rsid w:val="000764FC"/>
    <w:rsid w:val="00076977"/>
    <w:rsid w:val="000776DA"/>
    <w:rsid w:val="000777C3"/>
    <w:rsid w:val="00077CAB"/>
    <w:rsid w:val="00080A92"/>
    <w:rsid w:val="00080D01"/>
    <w:rsid w:val="00080D31"/>
    <w:rsid w:val="00081565"/>
    <w:rsid w:val="0008168D"/>
    <w:rsid w:val="0008205B"/>
    <w:rsid w:val="0008260A"/>
    <w:rsid w:val="0008300E"/>
    <w:rsid w:val="000831D6"/>
    <w:rsid w:val="0008362F"/>
    <w:rsid w:val="0008374E"/>
    <w:rsid w:val="000840C2"/>
    <w:rsid w:val="000860E6"/>
    <w:rsid w:val="0008705A"/>
    <w:rsid w:val="000870E5"/>
    <w:rsid w:val="00087DA7"/>
    <w:rsid w:val="0009037F"/>
    <w:rsid w:val="00090EAF"/>
    <w:rsid w:val="000912DE"/>
    <w:rsid w:val="00091D68"/>
    <w:rsid w:val="00092239"/>
    <w:rsid w:val="0009308E"/>
    <w:rsid w:val="000933E5"/>
    <w:rsid w:val="00093850"/>
    <w:rsid w:val="00093D15"/>
    <w:rsid w:val="00093E5E"/>
    <w:rsid w:val="00094485"/>
    <w:rsid w:val="00094499"/>
    <w:rsid w:val="000945BB"/>
    <w:rsid w:val="00094C8A"/>
    <w:rsid w:val="00094E08"/>
    <w:rsid w:val="0009567E"/>
    <w:rsid w:val="00097240"/>
    <w:rsid w:val="000972BC"/>
    <w:rsid w:val="00097A6E"/>
    <w:rsid w:val="000A0512"/>
    <w:rsid w:val="000A053B"/>
    <w:rsid w:val="000A135A"/>
    <w:rsid w:val="000A16B9"/>
    <w:rsid w:val="000A18A5"/>
    <w:rsid w:val="000A1999"/>
    <w:rsid w:val="000A34DF"/>
    <w:rsid w:val="000A4F5A"/>
    <w:rsid w:val="000A4F9C"/>
    <w:rsid w:val="000A4FB0"/>
    <w:rsid w:val="000A5A84"/>
    <w:rsid w:val="000A5B17"/>
    <w:rsid w:val="000A61C3"/>
    <w:rsid w:val="000A78A6"/>
    <w:rsid w:val="000A7CCD"/>
    <w:rsid w:val="000B09FC"/>
    <w:rsid w:val="000B0AB3"/>
    <w:rsid w:val="000B1DAC"/>
    <w:rsid w:val="000B1F2D"/>
    <w:rsid w:val="000B29D2"/>
    <w:rsid w:val="000B30EF"/>
    <w:rsid w:val="000B3410"/>
    <w:rsid w:val="000B384D"/>
    <w:rsid w:val="000B396E"/>
    <w:rsid w:val="000B3DEE"/>
    <w:rsid w:val="000B3E59"/>
    <w:rsid w:val="000B4AA7"/>
    <w:rsid w:val="000B4C4D"/>
    <w:rsid w:val="000B5238"/>
    <w:rsid w:val="000B5559"/>
    <w:rsid w:val="000B5622"/>
    <w:rsid w:val="000B6331"/>
    <w:rsid w:val="000B653F"/>
    <w:rsid w:val="000B6565"/>
    <w:rsid w:val="000B706A"/>
    <w:rsid w:val="000B7ACD"/>
    <w:rsid w:val="000C06B6"/>
    <w:rsid w:val="000C0D62"/>
    <w:rsid w:val="000C2F43"/>
    <w:rsid w:val="000C386F"/>
    <w:rsid w:val="000C40B4"/>
    <w:rsid w:val="000C4B51"/>
    <w:rsid w:val="000C6C4B"/>
    <w:rsid w:val="000C7433"/>
    <w:rsid w:val="000C7451"/>
    <w:rsid w:val="000C7614"/>
    <w:rsid w:val="000C7769"/>
    <w:rsid w:val="000D06AC"/>
    <w:rsid w:val="000D126F"/>
    <w:rsid w:val="000D22AF"/>
    <w:rsid w:val="000D2896"/>
    <w:rsid w:val="000D2BCB"/>
    <w:rsid w:val="000D2C69"/>
    <w:rsid w:val="000D2EBA"/>
    <w:rsid w:val="000D335D"/>
    <w:rsid w:val="000D4D20"/>
    <w:rsid w:val="000D5689"/>
    <w:rsid w:val="000D5B58"/>
    <w:rsid w:val="000D6CCA"/>
    <w:rsid w:val="000D72AF"/>
    <w:rsid w:val="000D780B"/>
    <w:rsid w:val="000E0065"/>
    <w:rsid w:val="000E049E"/>
    <w:rsid w:val="000E18E4"/>
    <w:rsid w:val="000E2C06"/>
    <w:rsid w:val="000E340E"/>
    <w:rsid w:val="000E3B59"/>
    <w:rsid w:val="000E442C"/>
    <w:rsid w:val="000E4AC4"/>
    <w:rsid w:val="000E4D19"/>
    <w:rsid w:val="000E50C7"/>
    <w:rsid w:val="000E601B"/>
    <w:rsid w:val="000E6FB3"/>
    <w:rsid w:val="000E73C1"/>
    <w:rsid w:val="000E7454"/>
    <w:rsid w:val="000E77BD"/>
    <w:rsid w:val="000F00D5"/>
    <w:rsid w:val="000F016F"/>
    <w:rsid w:val="000F0780"/>
    <w:rsid w:val="000F1957"/>
    <w:rsid w:val="000F239A"/>
    <w:rsid w:val="000F28AB"/>
    <w:rsid w:val="000F31AE"/>
    <w:rsid w:val="000F363D"/>
    <w:rsid w:val="000F3ADE"/>
    <w:rsid w:val="000F466E"/>
    <w:rsid w:val="000F48EE"/>
    <w:rsid w:val="000F52B6"/>
    <w:rsid w:val="000F57CF"/>
    <w:rsid w:val="000F5861"/>
    <w:rsid w:val="000F5FB1"/>
    <w:rsid w:val="000F671E"/>
    <w:rsid w:val="000F6E4C"/>
    <w:rsid w:val="000F7677"/>
    <w:rsid w:val="000F77C8"/>
    <w:rsid w:val="000F7FEB"/>
    <w:rsid w:val="0010089B"/>
    <w:rsid w:val="001009DD"/>
    <w:rsid w:val="00100FF6"/>
    <w:rsid w:val="00101644"/>
    <w:rsid w:val="0010204F"/>
    <w:rsid w:val="001020CB"/>
    <w:rsid w:val="00102452"/>
    <w:rsid w:val="001032A6"/>
    <w:rsid w:val="00103760"/>
    <w:rsid w:val="00104115"/>
    <w:rsid w:val="0010587B"/>
    <w:rsid w:val="00105CF5"/>
    <w:rsid w:val="00105E5A"/>
    <w:rsid w:val="001064B4"/>
    <w:rsid w:val="00107E05"/>
    <w:rsid w:val="001101BB"/>
    <w:rsid w:val="0011094F"/>
    <w:rsid w:val="00111148"/>
    <w:rsid w:val="00111352"/>
    <w:rsid w:val="00112BD7"/>
    <w:rsid w:val="0011343D"/>
    <w:rsid w:val="001137B2"/>
    <w:rsid w:val="00113B6B"/>
    <w:rsid w:val="001142E8"/>
    <w:rsid w:val="001142FA"/>
    <w:rsid w:val="001143D1"/>
    <w:rsid w:val="00114450"/>
    <w:rsid w:val="00115214"/>
    <w:rsid w:val="00115DAF"/>
    <w:rsid w:val="0011605A"/>
    <w:rsid w:val="0011633A"/>
    <w:rsid w:val="00116C0D"/>
    <w:rsid w:val="00116C7C"/>
    <w:rsid w:val="0011708E"/>
    <w:rsid w:val="00120AE5"/>
    <w:rsid w:val="00120EAA"/>
    <w:rsid w:val="001242CF"/>
    <w:rsid w:val="00124418"/>
    <w:rsid w:val="00124AC9"/>
    <w:rsid w:val="00124D7F"/>
    <w:rsid w:val="00124ED5"/>
    <w:rsid w:val="00125293"/>
    <w:rsid w:val="0012583E"/>
    <w:rsid w:val="00125EF1"/>
    <w:rsid w:val="00126318"/>
    <w:rsid w:val="00126340"/>
    <w:rsid w:val="001275E3"/>
    <w:rsid w:val="00127640"/>
    <w:rsid w:val="001303CC"/>
    <w:rsid w:val="00130A94"/>
    <w:rsid w:val="00131575"/>
    <w:rsid w:val="001316A2"/>
    <w:rsid w:val="001328F5"/>
    <w:rsid w:val="001341DD"/>
    <w:rsid w:val="0013468B"/>
    <w:rsid w:val="00134C0D"/>
    <w:rsid w:val="00135006"/>
    <w:rsid w:val="001351F8"/>
    <w:rsid w:val="00135870"/>
    <w:rsid w:val="00135B8E"/>
    <w:rsid w:val="001361D0"/>
    <w:rsid w:val="001370FB"/>
    <w:rsid w:val="00137706"/>
    <w:rsid w:val="00141455"/>
    <w:rsid w:val="001414F3"/>
    <w:rsid w:val="00141771"/>
    <w:rsid w:val="00141E73"/>
    <w:rsid w:val="00141F37"/>
    <w:rsid w:val="0014222C"/>
    <w:rsid w:val="00142EF1"/>
    <w:rsid w:val="00143445"/>
    <w:rsid w:val="00144229"/>
    <w:rsid w:val="00144B06"/>
    <w:rsid w:val="00144D39"/>
    <w:rsid w:val="0014522A"/>
    <w:rsid w:val="001454D6"/>
    <w:rsid w:val="00145C01"/>
    <w:rsid w:val="001461FE"/>
    <w:rsid w:val="00146F8B"/>
    <w:rsid w:val="0014728B"/>
    <w:rsid w:val="001479C0"/>
    <w:rsid w:val="0015046E"/>
    <w:rsid w:val="0015057E"/>
    <w:rsid w:val="00151C50"/>
    <w:rsid w:val="00151CA8"/>
    <w:rsid w:val="00151F89"/>
    <w:rsid w:val="001525B4"/>
    <w:rsid w:val="001527C5"/>
    <w:rsid w:val="001528C7"/>
    <w:rsid w:val="001529D5"/>
    <w:rsid w:val="00152A5A"/>
    <w:rsid w:val="0015304F"/>
    <w:rsid w:val="00154051"/>
    <w:rsid w:val="001543AE"/>
    <w:rsid w:val="00154A80"/>
    <w:rsid w:val="00156398"/>
    <w:rsid w:val="001569DE"/>
    <w:rsid w:val="00156D23"/>
    <w:rsid w:val="00160843"/>
    <w:rsid w:val="001612A7"/>
    <w:rsid w:val="00161339"/>
    <w:rsid w:val="001615EA"/>
    <w:rsid w:val="00161FE9"/>
    <w:rsid w:val="001630D8"/>
    <w:rsid w:val="001631C4"/>
    <w:rsid w:val="00163314"/>
    <w:rsid w:val="001633E0"/>
    <w:rsid w:val="00164C55"/>
    <w:rsid w:val="00164ED0"/>
    <w:rsid w:val="0016740C"/>
    <w:rsid w:val="00167691"/>
    <w:rsid w:val="001700C3"/>
    <w:rsid w:val="00170312"/>
    <w:rsid w:val="00170314"/>
    <w:rsid w:val="00170514"/>
    <w:rsid w:val="00171104"/>
    <w:rsid w:val="00171734"/>
    <w:rsid w:val="00171B70"/>
    <w:rsid w:val="00171DEF"/>
    <w:rsid w:val="00171FDB"/>
    <w:rsid w:val="00172C18"/>
    <w:rsid w:val="00173036"/>
    <w:rsid w:val="00173416"/>
    <w:rsid w:val="00173A75"/>
    <w:rsid w:val="00173BD0"/>
    <w:rsid w:val="001742EE"/>
    <w:rsid w:val="00174A95"/>
    <w:rsid w:val="0017594E"/>
    <w:rsid w:val="00176494"/>
    <w:rsid w:val="001771FB"/>
    <w:rsid w:val="001774B1"/>
    <w:rsid w:val="00180AFD"/>
    <w:rsid w:val="00180DE7"/>
    <w:rsid w:val="00180EEA"/>
    <w:rsid w:val="0018152D"/>
    <w:rsid w:val="0018156D"/>
    <w:rsid w:val="00183580"/>
    <w:rsid w:val="0018456E"/>
    <w:rsid w:val="00184897"/>
    <w:rsid w:val="00184E60"/>
    <w:rsid w:val="00184E8D"/>
    <w:rsid w:val="001859B7"/>
    <w:rsid w:val="00186160"/>
    <w:rsid w:val="001861AC"/>
    <w:rsid w:val="00186A0E"/>
    <w:rsid w:val="00186F3A"/>
    <w:rsid w:val="00190A48"/>
    <w:rsid w:val="0019349E"/>
    <w:rsid w:val="00193984"/>
    <w:rsid w:val="001947C0"/>
    <w:rsid w:val="0019491A"/>
    <w:rsid w:val="001972D0"/>
    <w:rsid w:val="001976DD"/>
    <w:rsid w:val="00197C13"/>
    <w:rsid w:val="00197EE6"/>
    <w:rsid w:val="001A0163"/>
    <w:rsid w:val="001A05DD"/>
    <w:rsid w:val="001A1660"/>
    <w:rsid w:val="001A1D4F"/>
    <w:rsid w:val="001A25B0"/>
    <w:rsid w:val="001A28D5"/>
    <w:rsid w:val="001A34AA"/>
    <w:rsid w:val="001A3832"/>
    <w:rsid w:val="001A38D6"/>
    <w:rsid w:val="001A4724"/>
    <w:rsid w:val="001A6DED"/>
    <w:rsid w:val="001A7D41"/>
    <w:rsid w:val="001A7D97"/>
    <w:rsid w:val="001A7EE2"/>
    <w:rsid w:val="001B01C7"/>
    <w:rsid w:val="001B09EA"/>
    <w:rsid w:val="001B13F1"/>
    <w:rsid w:val="001B1530"/>
    <w:rsid w:val="001B1A5B"/>
    <w:rsid w:val="001B21DB"/>
    <w:rsid w:val="001B22EF"/>
    <w:rsid w:val="001B26FF"/>
    <w:rsid w:val="001B3E12"/>
    <w:rsid w:val="001B4612"/>
    <w:rsid w:val="001B594E"/>
    <w:rsid w:val="001B5F42"/>
    <w:rsid w:val="001B6173"/>
    <w:rsid w:val="001B637F"/>
    <w:rsid w:val="001B67C8"/>
    <w:rsid w:val="001B759B"/>
    <w:rsid w:val="001B78F4"/>
    <w:rsid w:val="001C081A"/>
    <w:rsid w:val="001C1334"/>
    <w:rsid w:val="001C1410"/>
    <w:rsid w:val="001C15CF"/>
    <w:rsid w:val="001C16C4"/>
    <w:rsid w:val="001C3FA0"/>
    <w:rsid w:val="001C41FC"/>
    <w:rsid w:val="001C4559"/>
    <w:rsid w:val="001C4B93"/>
    <w:rsid w:val="001C50D0"/>
    <w:rsid w:val="001C528A"/>
    <w:rsid w:val="001C5436"/>
    <w:rsid w:val="001C62DC"/>
    <w:rsid w:val="001C662F"/>
    <w:rsid w:val="001C6F9D"/>
    <w:rsid w:val="001D08B0"/>
    <w:rsid w:val="001D1588"/>
    <w:rsid w:val="001D1C8F"/>
    <w:rsid w:val="001D1F3E"/>
    <w:rsid w:val="001D2A5B"/>
    <w:rsid w:val="001D2EBB"/>
    <w:rsid w:val="001D46AD"/>
    <w:rsid w:val="001D4B12"/>
    <w:rsid w:val="001D5C67"/>
    <w:rsid w:val="001D5D07"/>
    <w:rsid w:val="001D60C0"/>
    <w:rsid w:val="001D6D5B"/>
    <w:rsid w:val="001E0899"/>
    <w:rsid w:val="001E1111"/>
    <w:rsid w:val="001E15EF"/>
    <w:rsid w:val="001E23B6"/>
    <w:rsid w:val="001E27FB"/>
    <w:rsid w:val="001E36CE"/>
    <w:rsid w:val="001E5572"/>
    <w:rsid w:val="001E62E4"/>
    <w:rsid w:val="001E68F1"/>
    <w:rsid w:val="001E7335"/>
    <w:rsid w:val="001E77B8"/>
    <w:rsid w:val="001E78B4"/>
    <w:rsid w:val="001E7CB2"/>
    <w:rsid w:val="001E7E9A"/>
    <w:rsid w:val="001F01ED"/>
    <w:rsid w:val="001F034C"/>
    <w:rsid w:val="001F0FB5"/>
    <w:rsid w:val="001F1549"/>
    <w:rsid w:val="001F17C4"/>
    <w:rsid w:val="001F1EE8"/>
    <w:rsid w:val="001F1F4E"/>
    <w:rsid w:val="001F1F77"/>
    <w:rsid w:val="001F26CA"/>
    <w:rsid w:val="001F2BA3"/>
    <w:rsid w:val="001F2CDD"/>
    <w:rsid w:val="001F2DD1"/>
    <w:rsid w:val="001F38F5"/>
    <w:rsid w:val="001F487D"/>
    <w:rsid w:val="001F4E1A"/>
    <w:rsid w:val="001F4E69"/>
    <w:rsid w:val="001F5715"/>
    <w:rsid w:val="001F5AEA"/>
    <w:rsid w:val="001F5C69"/>
    <w:rsid w:val="001F7C87"/>
    <w:rsid w:val="00200602"/>
    <w:rsid w:val="002008FE"/>
    <w:rsid w:val="0020175C"/>
    <w:rsid w:val="0020196A"/>
    <w:rsid w:val="0020198C"/>
    <w:rsid w:val="002025D6"/>
    <w:rsid w:val="002034D3"/>
    <w:rsid w:val="00204139"/>
    <w:rsid w:val="00204546"/>
    <w:rsid w:val="0020477F"/>
    <w:rsid w:val="0020485B"/>
    <w:rsid w:val="00205242"/>
    <w:rsid w:val="00205EFA"/>
    <w:rsid w:val="00206066"/>
    <w:rsid w:val="00206471"/>
    <w:rsid w:val="002064DE"/>
    <w:rsid w:val="002069A4"/>
    <w:rsid w:val="00207DBB"/>
    <w:rsid w:val="00210A7F"/>
    <w:rsid w:val="00210E0B"/>
    <w:rsid w:val="00211AA4"/>
    <w:rsid w:val="00211C56"/>
    <w:rsid w:val="00211E05"/>
    <w:rsid w:val="002138E7"/>
    <w:rsid w:val="00213DFD"/>
    <w:rsid w:val="00213EE0"/>
    <w:rsid w:val="002145D2"/>
    <w:rsid w:val="0021556B"/>
    <w:rsid w:val="00215950"/>
    <w:rsid w:val="002160F0"/>
    <w:rsid w:val="002175E8"/>
    <w:rsid w:val="0021794C"/>
    <w:rsid w:val="00220018"/>
    <w:rsid w:val="00220532"/>
    <w:rsid w:val="0022067A"/>
    <w:rsid w:val="00220EDF"/>
    <w:rsid w:val="00222906"/>
    <w:rsid w:val="00222BD2"/>
    <w:rsid w:val="00223D17"/>
    <w:rsid w:val="002240F3"/>
    <w:rsid w:val="00224357"/>
    <w:rsid w:val="0022500A"/>
    <w:rsid w:val="00225C11"/>
    <w:rsid w:val="00226D84"/>
    <w:rsid w:val="002271FD"/>
    <w:rsid w:val="00230313"/>
    <w:rsid w:val="0023052A"/>
    <w:rsid w:val="0023077A"/>
    <w:rsid w:val="0023119E"/>
    <w:rsid w:val="0023177D"/>
    <w:rsid w:val="002321C5"/>
    <w:rsid w:val="00232CE1"/>
    <w:rsid w:val="002331BC"/>
    <w:rsid w:val="002332D5"/>
    <w:rsid w:val="00234A22"/>
    <w:rsid w:val="00234F7F"/>
    <w:rsid w:val="00235C13"/>
    <w:rsid w:val="00236939"/>
    <w:rsid w:val="00236B2E"/>
    <w:rsid w:val="0023773D"/>
    <w:rsid w:val="00237BA5"/>
    <w:rsid w:val="00237BB0"/>
    <w:rsid w:val="00240291"/>
    <w:rsid w:val="002413D3"/>
    <w:rsid w:val="00241642"/>
    <w:rsid w:val="00241759"/>
    <w:rsid w:val="00241AA2"/>
    <w:rsid w:val="00241EF0"/>
    <w:rsid w:val="00242387"/>
    <w:rsid w:val="00242C15"/>
    <w:rsid w:val="002430C2"/>
    <w:rsid w:val="002434C9"/>
    <w:rsid w:val="00244870"/>
    <w:rsid w:val="00244ADA"/>
    <w:rsid w:val="0024518D"/>
    <w:rsid w:val="00245B6A"/>
    <w:rsid w:val="00246251"/>
    <w:rsid w:val="00246715"/>
    <w:rsid w:val="0025018D"/>
    <w:rsid w:val="00250251"/>
    <w:rsid w:val="00250354"/>
    <w:rsid w:val="00250D44"/>
    <w:rsid w:val="00250EC5"/>
    <w:rsid w:val="002519BD"/>
    <w:rsid w:val="00253279"/>
    <w:rsid w:val="00253DA1"/>
    <w:rsid w:val="0025481D"/>
    <w:rsid w:val="00255BD9"/>
    <w:rsid w:val="00255D42"/>
    <w:rsid w:val="00255FC4"/>
    <w:rsid w:val="00256977"/>
    <w:rsid w:val="002579F2"/>
    <w:rsid w:val="00257E7A"/>
    <w:rsid w:val="00257FA1"/>
    <w:rsid w:val="00257FBB"/>
    <w:rsid w:val="002602A0"/>
    <w:rsid w:val="00260AB4"/>
    <w:rsid w:val="00261563"/>
    <w:rsid w:val="00261CEC"/>
    <w:rsid w:val="002620A5"/>
    <w:rsid w:val="0026219B"/>
    <w:rsid w:val="002621EF"/>
    <w:rsid w:val="002626DE"/>
    <w:rsid w:val="00262B3F"/>
    <w:rsid w:val="00263BD3"/>
    <w:rsid w:val="00263D44"/>
    <w:rsid w:val="00263E86"/>
    <w:rsid w:val="00264108"/>
    <w:rsid w:val="00264E63"/>
    <w:rsid w:val="00265341"/>
    <w:rsid w:val="0026565C"/>
    <w:rsid w:val="00265DDD"/>
    <w:rsid w:val="00266B19"/>
    <w:rsid w:val="002674F9"/>
    <w:rsid w:val="00267E4E"/>
    <w:rsid w:val="00270348"/>
    <w:rsid w:val="00270B5A"/>
    <w:rsid w:val="0027174A"/>
    <w:rsid w:val="0027198D"/>
    <w:rsid w:val="002722BA"/>
    <w:rsid w:val="00272456"/>
    <w:rsid w:val="0027295A"/>
    <w:rsid w:val="00272F24"/>
    <w:rsid w:val="0027323B"/>
    <w:rsid w:val="002733E3"/>
    <w:rsid w:val="00273487"/>
    <w:rsid w:val="00273653"/>
    <w:rsid w:val="00273E43"/>
    <w:rsid w:val="00274751"/>
    <w:rsid w:val="00275086"/>
    <w:rsid w:val="00275457"/>
    <w:rsid w:val="002757C4"/>
    <w:rsid w:val="0027594E"/>
    <w:rsid w:val="002767EA"/>
    <w:rsid w:val="00280409"/>
    <w:rsid w:val="00280438"/>
    <w:rsid w:val="0028085A"/>
    <w:rsid w:val="00282462"/>
    <w:rsid w:val="00284281"/>
    <w:rsid w:val="002849EF"/>
    <w:rsid w:val="00285952"/>
    <w:rsid w:val="002867A4"/>
    <w:rsid w:val="00286B14"/>
    <w:rsid w:val="00290B44"/>
    <w:rsid w:val="00290C6D"/>
    <w:rsid w:val="0029122E"/>
    <w:rsid w:val="002915F8"/>
    <w:rsid w:val="00291D0A"/>
    <w:rsid w:val="00292200"/>
    <w:rsid w:val="002947DF"/>
    <w:rsid w:val="00294FFC"/>
    <w:rsid w:val="00295670"/>
    <w:rsid w:val="00296DAB"/>
    <w:rsid w:val="00296EEA"/>
    <w:rsid w:val="00297449"/>
    <w:rsid w:val="002978B8"/>
    <w:rsid w:val="00297B5F"/>
    <w:rsid w:val="00297EC2"/>
    <w:rsid w:val="002A091C"/>
    <w:rsid w:val="002A1032"/>
    <w:rsid w:val="002A1044"/>
    <w:rsid w:val="002A128A"/>
    <w:rsid w:val="002A14DA"/>
    <w:rsid w:val="002A31C0"/>
    <w:rsid w:val="002A3FCD"/>
    <w:rsid w:val="002A4353"/>
    <w:rsid w:val="002A4D0A"/>
    <w:rsid w:val="002A52B7"/>
    <w:rsid w:val="002A5355"/>
    <w:rsid w:val="002A661D"/>
    <w:rsid w:val="002A6AAD"/>
    <w:rsid w:val="002A6DBB"/>
    <w:rsid w:val="002A7B69"/>
    <w:rsid w:val="002B0454"/>
    <w:rsid w:val="002B190E"/>
    <w:rsid w:val="002B1F76"/>
    <w:rsid w:val="002B20B3"/>
    <w:rsid w:val="002B2170"/>
    <w:rsid w:val="002B3277"/>
    <w:rsid w:val="002B3533"/>
    <w:rsid w:val="002B3DA5"/>
    <w:rsid w:val="002B42A9"/>
    <w:rsid w:val="002B5ED1"/>
    <w:rsid w:val="002B6325"/>
    <w:rsid w:val="002B6439"/>
    <w:rsid w:val="002B657F"/>
    <w:rsid w:val="002B6814"/>
    <w:rsid w:val="002B7285"/>
    <w:rsid w:val="002B7CE6"/>
    <w:rsid w:val="002B7D38"/>
    <w:rsid w:val="002C0373"/>
    <w:rsid w:val="002C1362"/>
    <w:rsid w:val="002C138E"/>
    <w:rsid w:val="002C13C2"/>
    <w:rsid w:val="002C17B5"/>
    <w:rsid w:val="002C1CF1"/>
    <w:rsid w:val="002C1F13"/>
    <w:rsid w:val="002C20E5"/>
    <w:rsid w:val="002C219A"/>
    <w:rsid w:val="002C2A01"/>
    <w:rsid w:val="002C32D1"/>
    <w:rsid w:val="002C340A"/>
    <w:rsid w:val="002C3828"/>
    <w:rsid w:val="002C3F27"/>
    <w:rsid w:val="002C4182"/>
    <w:rsid w:val="002C4387"/>
    <w:rsid w:val="002C491F"/>
    <w:rsid w:val="002C4AC2"/>
    <w:rsid w:val="002C4FAC"/>
    <w:rsid w:val="002C5FE3"/>
    <w:rsid w:val="002C75D5"/>
    <w:rsid w:val="002C783F"/>
    <w:rsid w:val="002C7D42"/>
    <w:rsid w:val="002C7F3C"/>
    <w:rsid w:val="002D01DE"/>
    <w:rsid w:val="002D0446"/>
    <w:rsid w:val="002D1AEC"/>
    <w:rsid w:val="002D1EA8"/>
    <w:rsid w:val="002D1F12"/>
    <w:rsid w:val="002D22F0"/>
    <w:rsid w:val="002D2927"/>
    <w:rsid w:val="002D2EC8"/>
    <w:rsid w:val="002D39E5"/>
    <w:rsid w:val="002D4481"/>
    <w:rsid w:val="002D502F"/>
    <w:rsid w:val="002D5810"/>
    <w:rsid w:val="002D5CBE"/>
    <w:rsid w:val="002D5D03"/>
    <w:rsid w:val="002D7208"/>
    <w:rsid w:val="002D720E"/>
    <w:rsid w:val="002D734E"/>
    <w:rsid w:val="002D7854"/>
    <w:rsid w:val="002D787F"/>
    <w:rsid w:val="002D7E04"/>
    <w:rsid w:val="002E01BF"/>
    <w:rsid w:val="002E04F6"/>
    <w:rsid w:val="002E0C06"/>
    <w:rsid w:val="002E0F30"/>
    <w:rsid w:val="002E263F"/>
    <w:rsid w:val="002E3046"/>
    <w:rsid w:val="002E3EB0"/>
    <w:rsid w:val="002E44E4"/>
    <w:rsid w:val="002E50D3"/>
    <w:rsid w:val="002E55B9"/>
    <w:rsid w:val="002E7732"/>
    <w:rsid w:val="002F0057"/>
    <w:rsid w:val="002F00E6"/>
    <w:rsid w:val="002F02B1"/>
    <w:rsid w:val="002F0BD7"/>
    <w:rsid w:val="002F15C9"/>
    <w:rsid w:val="002F273C"/>
    <w:rsid w:val="002F2790"/>
    <w:rsid w:val="002F2B49"/>
    <w:rsid w:val="002F3347"/>
    <w:rsid w:val="002F4224"/>
    <w:rsid w:val="002F45A9"/>
    <w:rsid w:val="002F4855"/>
    <w:rsid w:val="002F4F46"/>
    <w:rsid w:val="002F504E"/>
    <w:rsid w:val="002F5255"/>
    <w:rsid w:val="002F556D"/>
    <w:rsid w:val="002F55C2"/>
    <w:rsid w:val="002F5B6D"/>
    <w:rsid w:val="002F612C"/>
    <w:rsid w:val="002F683E"/>
    <w:rsid w:val="002F787D"/>
    <w:rsid w:val="00300F5D"/>
    <w:rsid w:val="003018DF"/>
    <w:rsid w:val="00304FEC"/>
    <w:rsid w:val="00305F74"/>
    <w:rsid w:val="0030685E"/>
    <w:rsid w:val="00307847"/>
    <w:rsid w:val="00310034"/>
    <w:rsid w:val="00311F06"/>
    <w:rsid w:val="00312083"/>
    <w:rsid w:val="00312220"/>
    <w:rsid w:val="00312413"/>
    <w:rsid w:val="00312432"/>
    <w:rsid w:val="003125F9"/>
    <w:rsid w:val="00312958"/>
    <w:rsid w:val="00312D4F"/>
    <w:rsid w:val="003136C2"/>
    <w:rsid w:val="00313778"/>
    <w:rsid w:val="00313F80"/>
    <w:rsid w:val="00314860"/>
    <w:rsid w:val="0031497E"/>
    <w:rsid w:val="00315487"/>
    <w:rsid w:val="0031581F"/>
    <w:rsid w:val="003158C8"/>
    <w:rsid w:val="00316E48"/>
    <w:rsid w:val="003207C1"/>
    <w:rsid w:val="003209E1"/>
    <w:rsid w:val="00320C67"/>
    <w:rsid w:val="003214A6"/>
    <w:rsid w:val="00321777"/>
    <w:rsid w:val="00321900"/>
    <w:rsid w:val="00322225"/>
    <w:rsid w:val="00322227"/>
    <w:rsid w:val="00323B73"/>
    <w:rsid w:val="00324E1E"/>
    <w:rsid w:val="0032524D"/>
    <w:rsid w:val="00325949"/>
    <w:rsid w:val="00326062"/>
    <w:rsid w:val="003264C5"/>
    <w:rsid w:val="00326F8D"/>
    <w:rsid w:val="00327DAA"/>
    <w:rsid w:val="00327DFA"/>
    <w:rsid w:val="00327F47"/>
    <w:rsid w:val="00330ED2"/>
    <w:rsid w:val="003318F6"/>
    <w:rsid w:val="003326CB"/>
    <w:rsid w:val="00332A14"/>
    <w:rsid w:val="00332A48"/>
    <w:rsid w:val="003333BA"/>
    <w:rsid w:val="003340BE"/>
    <w:rsid w:val="00334385"/>
    <w:rsid w:val="00334EC8"/>
    <w:rsid w:val="003356BE"/>
    <w:rsid w:val="00337369"/>
    <w:rsid w:val="0033751D"/>
    <w:rsid w:val="00337528"/>
    <w:rsid w:val="003378DD"/>
    <w:rsid w:val="003379C8"/>
    <w:rsid w:val="0034081D"/>
    <w:rsid w:val="00340B0A"/>
    <w:rsid w:val="00340E27"/>
    <w:rsid w:val="00341CC3"/>
    <w:rsid w:val="0034210A"/>
    <w:rsid w:val="0034223F"/>
    <w:rsid w:val="003440C4"/>
    <w:rsid w:val="00344214"/>
    <w:rsid w:val="00345126"/>
    <w:rsid w:val="0034514B"/>
    <w:rsid w:val="003452E3"/>
    <w:rsid w:val="00345E3F"/>
    <w:rsid w:val="003465B5"/>
    <w:rsid w:val="003470B9"/>
    <w:rsid w:val="0034740A"/>
    <w:rsid w:val="003509CE"/>
    <w:rsid w:val="00350AD8"/>
    <w:rsid w:val="00351203"/>
    <w:rsid w:val="00351684"/>
    <w:rsid w:val="00352616"/>
    <w:rsid w:val="003529DF"/>
    <w:rsid w:val="00352CF8"/>
    <w:rsid w:val="0035317F"/>
    <w:rsid w:val="003533B0"/>
    <w:rsid w:val="003538D3"/>
    <w:rsid w:val="00353A00"/>
    <w:rsid w:val="00354612"/>
    <w:rsid w:val="00356852"/>
    <w:rsid w:val="00356A05"/>
    <w:rsid w:val="00357228"/>
    <w:rsid w:val="00360F7A"/>
    <w:rsid w:val="00361589"/>
    <w:rsid w:val="003624C9"/>
    <w:rsid w:val="00362943"/>
    <w:rsid w:val="00363DCA"/>
    <w:rsid w:val="00364288"/>
    <w:rsid w:val="00364CAA"/>
    <w:rsid w:val="00365195"/>
    <w:rsid w:val="003657DE"/>
    <w:rsid w:val="00365D24"/>
    <w:rsid w:val="00365DC4"/>
    <w:rsid w:val="00366DEE"/>
    <w:rsid w:val="0036710A"/>
    <w:rsid w:val="003679CA"/>
    <w:rsid w:val="003701DB"/>
    <w:rsid w:val="003701EE"/>
    <w:rsid w:val="00371573"/>
    <w:rsid w:val="00371ABA"/>
    <w:rsid w:val="00371EE3"/>
    <w:rsid w:val="003724C7"/>
    <w:rsid w:val="00372BF1"/>
    <w:rsid w:val="003734C2"/>
    <w:rsid w:val="0037403A"/>
    <w:rsid w:val="003743A5"/>
    <w:rsid w:val="0037479E"/>
    <w:rsid w:val="0037489D"/>
    <w:rsid w:val="00375197"/>
    <w:rsid w:val="00375DFA"/>
    <w:rsid w:val="00375EDC"/>
    <w:rsid w:val="0037602A"/>
    <w:rsid w:val="003761AF"/>
    <w:rsid w:val="003762AA"/>
    <w:rsid w:val="0037637E"/>
    <w:rsid w:val="00376476"/>
    <w:rsid w:val="00377391"/>
    <w:rsid w:val="003776F6"/>
    <w:rsid w:val="00381549"/>
    <w:rsid w:val="00382513"/>
    <w:rsid w:val="003827BD"/>
    <w:rsid w:val="003830E1"/>
    <w:rsid w:val="0038378D"/>
    <w:rsid w:val="0038389B"/>
    <w:rsid w:val="00384CC0"/>
    <w:rsid w:val="00385B45"/>
    <w:rsid w:val="00385E9C"/>
    <w:rsid w:val="003861C6"/>
    <w:rsid w:val="003865D8"/>
    <w:rsid w:val="00386FB0"/>
    <w:rsid w:val="00387A76"/>
    <w:rsid w:val="00387B11"/>
    <w:rsid w:val="0039068A"/>
    <w:rsid w:val="003908AC"/>
    <w:rsid w:val="00391E31"/>
    <w:rsid w:val="00391FB0"/>
    <w:rsid w:val="00394CE8"/>
    <w:rsid w:val="00394F38"/>
    <w:rsid w:val="00395ACB"/>
    <w:rsid w:val="00396380"/>
    <w:rsid w:val="003964BB"/>
    <w:rsid w:val="00397CCA"/>
    <w:rsid w:val="00397EC1"/>
    <w:rsid w:val="003A0CAB"/>
    <w:rsid w:val="003A1436"/>
    <w:rsid w:val="003A1A91"/>
    <w:rsid w:val="003A1EE4"/>
    <w:rsid w:val="003A296C"/>
    <w:rsid w:val="003A2A04"/>
    <w:rsid w:val="003A2A60"/>
    <w:rsid w:val="003A31E2"/>
    <w:rsid w:val="003A36E5"/>
    <w:rsid w:val="003A425E"/>
    <w:rsid w:val="003A4752"/>
    <w:rsid w:val="003A5279"/>
    <w:rsid w:val="003A57B9"/>
    <w:rsid w:val="003A58A4"/>
    <w:rsid w:val="003A5C42"/>
    <w:rsid w:val="003A611D"/>
    <w:rsid w:val="003A686D"/>
    <w:rsid w:val="003A6BCE"/>
    <w:rsid w:val="003A6EF6"/>
    <w:rsid w:val="003A729F"/>
    <w:rsid w:val="003A76D1"/>
    <w:rsid w:val="003A78B3"/>
    <w:rsid w:val="003A79E9"/>
    <w:rsid w:val="003A7B0F"/>
    <w:rsid w:val="003B014E"/>
    <w:rsid w:val="003B090D"/>
    <w:rsid w:val="003B1117"/>
    <w:rsid w:val="003B15C0"/>
    <w:rsid w:val="003B2B9C"/>
    <w:rsid w:val="003B42A3"/>
    <w:rsid w:val="003B4608"/>
    <w:rsid w:val="003B5477"/>
    <w:rsid w:val="003B60DA"/>
    <w:rsid w:val="003B6238"/>
    <w:rsid w:val="003B7D2D"/>
    <w:rsid w:val="003C00FF"/>
    <w:rsid w:val="003C0E46"/>
    <w:rsid w:val="003C1763"/>
    <w:rsid w:val="003C1B7F"/>
    <w:rsid w:val="003C4086"/>
    <w:rsid w:val="003C5228"/>
    <w:rsid w:val="003C5262"/>
    <w:rsid w:val="003C59B9"/>
    <w:rsid w:val="003C5A51"/>
    <w:rsid w:val="003C5D95"/>
    <w:rsid w:val="003C658F"/>
    <w:rsid w:val="003C6B85"/>
    <w:rsid w:val="003C7278"/>
    <w:rsid w:val="003C756F"/>
    <w:rsid w:val="003C7587"/>
    <w:rsid w:val="003C7926"/>
    <w:rsid w:val="003D0657"/>
    <w:rsid w:val="003D111D"/>
    <w:rsid w:val="003D1124"/>
    <w:rsid w:val="003D1313"/>
    <w:rsid w:val="003D1F8C"/>
    <w:rsid w:val="003D20B1"/>
    <w:rsid w:val="003D2762"/>
    <w:rsid w:val="003D2954"/>
    <w:rsid w:val="003D2D6F"/>
    <w:rsid w:val="003D3200"/>
    <w:rsid w:val="003D4A2C"/>
    <w:rsid w:val="003D5048"/>
    <w:rsid w:val="003D55BC"/>
    <w:rsid w:val="003D5D5E"/>
    <w:rsid w:val="003D62D0"/>
    <w:rsid w:val="003D78C8"/>
    <w:rsid w:val="003E0A8B"/>
    <w:rsid w:val="003E28A6"/>
    <w:rsid w:val="003E29B5"/>
    <w:rsid w:val="003E484C"/>
    <w:rsid w:val="003E4FF5"/>
    <w:rsid w:val="003E5054"/>
    <w:rsid w:val="003E5111"/>
    <w:rsid w:val="003E769B"/>
    <w:rsid w:val="003E7ADB"/>
    <w:rsid w:val="003E7BA6"/>
    <w:rsid w:val="003F0104"/>
    <w:rsid w:val="003F091C"/>
    <w:rsid w:val="003F15AA"/>
    <w:rsid w:val="003F1BD6"/>
    <w:rsid w:val="003F1D10"/>
    <w:rsid w:val="003F2ACC"/>
    <w:rsid w:val="003F2FFA"/>
    <w:rsid w:val="003F33B4"/>
    <w:rsid w:val="003F343A"/>
    <w:rsid w:val="003F3FAD"/>
    <w:rsid w:val="003F42BC"/>
    <w:rsid w:val="003F4821"/>
    <w:rsid w:val="003F5DED"/>
    <w:rsid w:val="003F632D"/>
    <w:rsid w:val="003F6C67"/>
    <w:rsid w:val="003F6EF0"/>
    <w:rsid w:val="003F7BB4"/>
    <w:rsid w:val="003F7DED"/>
    <w:rsid w:val="0040059E"/>
    <w:rsid w:val="004010D9"/>
    <w:rsid w:val="00401E05"/>
    <w:rsid w:val="00401FD7"/>
    <w:rsid w:val="00402D04"/>
    <w:rsid w:val="00403977"/>
    <w:rsid w:val="00405002"/>
    <w:rsid w:val="00405C2E"/>
    <w:rsid w:val="00405DB8"/>
    <w:rsid w:val="004062A5"/>
    <w:rsid w:val="00406591"/>
    <w:rsid w:val="004069FB"/>
    <w:rsid w:val="00407390"/>
    <w:rsid w:val="0040749C"/>
    <w:rsid w:val="00407B49"/>
    <w:rsid w:val="0041032C"/>
    <w:rsid w:val="004105A1"/>
    <w:rsid w:val="0041088C"/>
    <w:rsid w:val="00410D0C"/>
    <w:rsid w:val="00410E3E"/>
    <w:rsid w:val="00411677"/>
    <w:rsid w:val="0041198F"/>
    <w:rsid w:val="00411C7E"/>
    <w:rsid w:val="00411EB7"/>
    <w:rsid w:val="00412B4F"/>
    <w:rsid w:val="00412DBD"/>
    <w:rsid w:val="0041302B"/>
    <w:rsid w:val="00414156"/>
    <w:rsid w:val="0041417F"/>
    <w:rsid w:val="004144B3"/>
    <w:rsid w:val="0041481F"/>
    <w:rsid w:val="00414B36"/>
    <w:rsid w:val="00414CF9"/>
    <w:rsid w:val="00415A95"/>
    <w:rsid w:val="00415B78"/>
    <w:rsid w:val="00416A4D"/>
    <w:rsid w:val="00417658"/>
    <w:rsid w:val="00417728"/>
    <w:rsid w:val="004178D3"/>
    <w:rsid w:val="00417B89"/>
    <w:rsid w:val="00417D0C"/>
    <w:rsid w:val="00417E04"/>
    <w:rsid w:val="00417E6A"/>
    <w:rsid w:val="0042150E"/>
    <w:rsid w:val="00421821"/>
    <w:rsid w:val="00421D00"/>
    <w:rsid w:val="00421D04"/>
    <w:rsid w:val="004226A6"/>
    <w:rsid w:val="00422E6B"/>
    <w:rsid w:val="00423C94"/>
    <w:rsid w:val="004242DD"/>
    <w:rsid w:val="00424632"/>
    <w:rsid w:val="004252D4"/>
    <w:rsid w:val="00425673"/>
    <w:rsid w:val="0042640E"/>
    <w:rsid w:val="00430844"/>
    <w:rsid w:val="0043137E"/>
    <w:rsid w:val="004314C9"/>
    <w:rsid w:val="00431B41"/>
    <w:rsid w:val="00431BCF"/>
    <w:rsid w:val="004320B8"/>
    <w:rsid w:val="004330EE"/>
    <w:rsid w:val="00433508"/>
    <w:rsid w:val="00433848"/>
    <w:rsid w:val="0043388A"/>
    <w:rsid w:val="004338DF"/>
    <w:rsid w:val="00433AC5"/>
    <w:rsid w:val="00434CB2"/>
    <w:rsid w:val="0043532A"/>
    <w:rsid w:val="00435B4A"/>
    <w:rsid w:val="00435CBE"/>
    <w:rsid w:val="00437766"/>
    <w:rsid w:val="00437CCC"/>
    <w:rsid w:val="00440034"/>
    <w:rsid w:val="00440737"/>
    <w:rsid w:val="00440F23"/>
    <w:rsid w:val="00440F85"/>
    <w:rsid w:val="0044231A"/>
    <w:rsid w:val="00442C1D"/>
    <w:rsid w:val="00442E63"/>
    <w:rsid w:val="00442FAA"/>
    <w:rsid w:val="00443069"/>
    <w:rsid w:val="00443580"/>
    <w:rsid w:val="00444560"/>
    <w:rsid w:val="004448E3"/>
    <w:rsid w:val="004459AE"/>
    <w:rsid w:val="004462D7"/>
    <w:rsid w:val="00446401"/>
    <w:rsid w:val="00446636"/>
    <w:rsid w:val="0044690E"/>
    <w:rsid w:val="00446D79"/>
    <w:rsid w:val="00447016"/>
    <w:rsid w:val="004507D2"/>
    <w:rsid w:val="0045093A"/>
    <w:rsid w:val="00450DED"/>
    <w:rsid w:val="0045100E"/>
    <w:rsid w:val="00451238"/>
    <w:rsid w:val="004513DA"/>
    <w:rsid w:val="004515A1"/>
    <w:rsid w:val="00451C7A"/>
    <w:rsid w:val="00452A2C"/>
    <w:rsid w:val="00453025"/>
    <w:rsid w:val="00453FB4"/>
    <w:rsid w:val="00454312"/>
    <w:rsid w:val="004546D3"/>
    <w:rsid w:val="00454BAB"/>
    <w:rsid w:val="00455827"/>
    <w:rsid w:val="00455EA2"/>
    <w:rsid w:val="00456F00"/>
    <w:rsid w:val="004575CD"/>
    <w:rsid w:val="004576E8"/>
    <w:rsid w:val="00457BFE"/>
    <w:rsid w:val="00460874"/>
    <w:rsid w:val="004630C9"/>
    <w:rsid w:val="00464C32"/>
    <w:rsid w:val="00464F35"/>
    <w:rsid w:val="00465366"/>
    <w:rsid w:val="00465587"/>
    <w:rsid w:val="00465735"/>
    <w:rsid w:val="00465DAC"/>
    <w:rsid w:val="004665FF"/>
    <w:rsid w:val="0046697B"/>
    <w:rsid w:val="00466E90"/>
    <w:rsid w:val="004679EE"/>
    <w:rsid w:val="00467E6B"/>
    <w:rsid w:val="004701EC"/>
    <w:rsid w:val="0047021C"/>
    <w:rsid w:val="00470590"/>
    <w:rsid w:val="004710C0"/>
    <w:rsid w:val="004712C0"/>
    <w:rsid w:val="004716EE"/>
    <w:rsid w:val="00473986"/>
    <w:rsid w:val="00474170"/>
    <w:rsid w:val="00474A78"/>
    <w:rsid w:val="00474CED"/>
    <w:rsid w:val="00474E37"/>
    <w:rsid w:val="004758EB"/>
    <w:rsid w:val="0047642C"/>
    <w:rsid w:val="00476FD2"/>
    <w:rsid w:val="00477192"/>
    <w:rsid w:val="00477B10"/>
    <w:rsid w:val="00477C38"/>
    <w:rsid w:val="00477F75"/>
    <w:rsid w:val="00480830"/>
    <w:rsid w:val="004811A3"/>
    <w:rsid w:val="004837F3"/>
    <w:rsid w:val="00483B37"/>
    <w:rsid w:val="00484147"/>
    <w:rsid w:val="00484517"/>
    <w:rsid w:val="0048544E"/>
    <w:rsid w:val="00485F4F"/>
    <w:rsid w:val="00485FB6"/>
    <w:rsid w:val="00486608"/>
    <w:rsid w:val="00487699"/>
    <w:rsid w:val="00491464"/>
    <w:rsid w:val="00491BD1"/>
    <w:rsid w:val="00491D7A"/>
    <w:rsid w:val="00492757"/>
    <w:rsid w:val="004928B8"/>
    <w:rsid w:val="0049328F"/>
    <w:rsid w:val="0049390E"/>
    <w:rsid w:val="00494946"/>
    <w:rsid w:val="0049494C"/>
    <w:rsid w:val="00494AC8"/>
    <w:rsid w:val="004955E9"/>
    <w:rsid w:val="00495C4D"/>
    <w:rsid w:val="004969B8"/>
    <w:rsid w:val="00496A08"/>
    <w:rsid w:val="00496B53"/>
    <w:rsid w:val="00496BD3"/>
    <w:rsid w:val="00496DB3"/>
    <w:rsid w:val="00497238"/>
    <w:rsid w:val="004A1548"/>
    <w:rsid w:val="004A1B1B"/>
    <w:rsid w:val="004A1C42"/>
    <w:rsid w:val="004A2D3F"/>
    <w:rsid w:val="004A3053"/>
    <w:rsid w:val="004A4DB2"/>
    <w:rsid w:val="004A4F77"/>
    <w:rsid w:val="004A6945"/>
    <w:rsid w:val="004A6D2A"/>
    <w:rsid w:val="004A7116"/>
    <w:rsid w:val="004B0F73"/>
    <w:rsid w:val="004B17F7"/>
    <w:rsid w:val="004B1A31"/>
    <w:rsid w:val="004B21F1"/>
    <w:rsid w:val="004B28C7"/>
    <w:rsid w:val="004B28E9"/>
    <w:rsid w:val="004B2F20"/>
    <w:rsid w:val="004B3550"/>
    <w:rsid w:val="004B4749"/>
    <w:rsid w:val="004B47C1"/>
    <w:rsid w:val="004B4919"/>
    <w:rsid w:val="004B4C72"/>
    <w:rsid w:val="004B5A35"/>
    <w:rsid w:val="004B5E30"/>
    <w:rsid w:val="004B7F84"/>
    <w:rsid w:val="004C00E2"/>
    <w:rsid w:val="004C2895"/>
    <w:rsid w:val="004C2D93"/>
    <w:rsid w:val="004C2F9C"/>
    <w:rsid w:val="004C3560"/>
    <w:rsid w:val="004C38B4"/>
    <w:rsid w:val="004C3AE7"/>
    <w:rsid w:val="004C3CA3"/>
    <w:rsid w:val="004C44E2"/>
    <w:rsid w:val="004C472C"/>
    <w:rsid w:val="004C4E9B"/>
    <w:rsid w:val="004C54F3"/>
    <w:rsid w:val="004C56C2"/>
    <w:rsid w:val="004C692E"/>
    <w:rsid w:val="004C70ED"/>
    <w:rsid w:val="004C7303"/>
    <w:rsid w:val="004C76F6"/>
    <w:rsid w:val="004C7755"/>
    <w:rsid w:val="004C7A4F"/>
    <w:rsid w:val="004C7DD5"/>
    <w:rsid w:val="004D01D4"/>
    <w:rsid w:val="004D103A"/>
    <w:rsid w:val="004D1522"/>
    <w:rsid w:val="004D179C"/>
    <w:rsid w:val="004D188D"/>
    <w:rsid w:val="004D1BC5"/>
    <w:rsid w:val="004D1D70"/>
    <w:rsid w:val="004D2743"/>
    <w:rsid w:val="004D3021"/>
    <w:rsid w:val="004D31DC"/>
    <w:rsid w:val="004D3582"/>
    <w:rsid w:val="004D39D6"/>
    <w:rsid w:val="004D4F92"/>
    <w:rsid w:val="004D7197"/>
    <w:rsid w:val="004D725F"/>
    <w:rsid w:val="004E034E"/>
    <w:rsid w:val="004E046E"/>
    <w:rsid w:val="004E07FC"/>
    <w:rsid w:val="004E2E4A"/>
    <w:rsid w:val="004E32BE"/>
    <w:rsid w:val="004E44C0"/>
    <w:rsid w:val="004E6888"/>
    <w:rsid w:val="004E68BC"/>
    <w:rsid w:val="004E6A31"/>
    <w:rsid w:val="004E7DA9"/>
    <w:rsid w:val="004E7FB9"/>
    <w:rsid w:val="004F053B"/>
    <w:rsid w:val="004F1A06"/>
    <w:rsid w:val="004F207B"/>
    <w:rsid w:val="004F2A43"/>
    <w:rsid w:val="004F2B10"/>
    <w:rsid w:val="004F30C8"/>
    <w:rsid w:val="004F4223"/>
    <w:rsid w:val="004F4732"/>
    <w:rsid w:val="004F59D8"/>
    <w:rsid w:val="004F5E4D"/>
    <w:rsid w:val="004F6094"/>
    <w:rsid w:val="004F690D"/>
    <w:rsid w:val="004F71C3"/>
    <w:rsid w:val="004F7353"/>
    <w:rsid w:val="004F756D"/>
    <w:rsid w:val="004F767D"/>
    <w:rsid w:val="005001FB"/>
    <w:rsid w:val="005006E2"/>
    <w:rsid w:val="0050129B"/>
    <w:rsid w:val="0050236D"/>
    <w:rsid w:val="005023C6"/>
    <w:rsid w:val="0050313A"/>
    <w:rsid w:val="005039DC"/>
    <w:rsid w:val="00503F50"/>
    <w:rsid w:val="005044B1"/>
    <w:rsid w:val="005052C6"/>
    <w:rsid w:val="005054A9"/>
    <w:rsid w:val="005064D0"/>
    <w:rsid w:val="0050707B"/>
    <w:rsid w:val="005078B9"/>
    <w:rsid w:val="005079CF"/>
    <w:rsid w:val="005100B4"/>
    <w:rsid w:val="00510719"/>
    <w:rsid w:val="005116B1"/>
    <w:rsid w:val="0051195E"/>
    <w:rsid w:val="005127A3"/>
    <w:rsid w:val="005128CA"/>
    <w:rsid w:val="00513069"/>
    <w:rsid w:val="005144D5"/>
    <w:rsid w:val="005144D8"/>
    <w:rsid w:val="00515035"/>
    <w:rsid w:val="00515372"/>
    <w:rsid w:val="00515D45"/>
    <w:rsid w:val="00515D9B"/>
    <w:rsid w:val="00515E98"/>
    <w:rsid w:val="00515EAD"/>
    <w:rsid w:val="0051698B"/>
    <w:rsid w:val="00516E45"/>
    <w:rsid w:val="00516F65"/>
    <w:rsid w:val="00517010"/>
    <w:rsid w:val="005200A9"/>
    <w:rsid w:val="00520CAB"/>
    <w:rsid w:val="00520DD6"/>
    <w:rsid w:val="00521566"/>
    <w:rsid w:val="00521633"/>
    <w:rsid w:val="0052261C"/>
    <w:rsid w:val="00522977"/>
    <w:rsid w:val="005234CE"/>
    <w:rsid w:val="00523B58"/>
    <w:rsid w:val="00525266"/>
    <w:rsid w:val="005253E7"/>
    <w:rsid w:val="00525718"/>
    <w:rsid w:val="00526066"/>
    <w:rsid w:val="005261F6"/>
    <w:rsid w:val="0052626A"/>
    <w:rsid w:val="005278B2"/>
    <w:rsid w:val="00531086"/>
    <w:rsid w:val="00532510"/>
    <w:rsid w:val="005327E1"/>
    <w:rsid w:val="005342A8"/>
    <w:rsid w:val="005343C7"/>
    <w:rsid w:val="005344B7"/>
    <w:rsid w:val="00534C2B"/>
    <w:rsid w:val="00535CD3"/>
    <w:rsid w:val="00536516"/>
    <w:rsid w:val="005365C3"/>
    <w:rsid w:val="005376AC"/>
    <w:rsid w:val="00537A8F"/>
    <w:rsid w:val="00537BFC"/>
    <w:rsid w:val="0054002A"/>
    <w:rsid w:val="0054054E"/>
    <w:rsid w:val="00541BEE"/>
    <w:rsid w:val="00541D2A"/>
    <w:rsid w:val="00541DB7"/>
    <w:rsid w:val="00542D4A"/>
    <w:rsid w:val="00543772"/>
    <w:rsid w:val="00544168"/>
    <w:rsid w:val="005442E1"/>
    <w:rsid w:val="00544709"/>
    <w:rsid w:val="00545734"/>
    <w:rsid w:val="00545DC4"/>
    <w:rsid w:val="00546973"/>
    <w:rsid w:val="00546BF2"/>
    <w:rsid w:val="00546EDA"/>
    <w:rsid w:val="00550788"/>
    <w:rsid w:val="00550D9C"/>
    <w:rsid w:val="00550E91"/>
    <w:rsid w:val="00550E9B"/>
    <w:rsid w:val="005511A7"/>
    <w:rsid w:val="00551246"/>
    <w:rsid w:val="005517E2"/>
    <w:rsid w:val="00551FE3"/>
    <w:rsid w:val="0055266F"/>
    <w:rsid w:val="00552AE4"/>
    <w:rsid w:val="00552BDF"/>
    <w:rsid w:val="00553D7A"/>
    <w:rsid w:val="005550D5"/>
    <w:rsid w:val="005551A1"/>
    <w:rsid w:val="00555B23"/>
    <w:rsid w:val="00555FC0"/>
    <w:rsid w:val="00556318"/>
    <w:rsid w:val="00556845"/>
    <w:rsid w:val="00556DDD"/>
    <w:rsid w:val="00557185"/>
    <w:rsid w:val="0055765C"/>
    <w:rsid w:val="0056010A"/>
    <w:rsid w:val="0056019A"/>
    <w:rsid w:val="005607B1"/>
    <w:rsid w:val="00560B85"/>
    <w:rsid w:val="00560EE6"/>
    <w:rsid w:val="00561020"/>
    <w:rsid w:val="00562F7B"/>
    <w:rsid w:val="00562FD7"/>
    <w:rsid w:val="005645C7"/>
    <w:rsid w:val="0056484C"/>
    <w:rsid w:val="00565301"/>
    <w:rsid w:val="00565AD3"/>
    <w:rsid w:val="00565E00"/>
    <w:rsid w:val="00565FA9"/>
    <w:rsid w:val="005660DA"/>
    <w:rsid w:val="0056622F"/>
    <w:rsid w:val="0056623E"/>
    <w:rsid w:val="00566B39"/>
    <w:rsid w:val="00566EBB"/>
    <w:rsid w:val="00567599"/>
    <w:rsid w:val="00567EB5"/>
    <w:rsid w:val="005705D0"/>
    <w:rsid w:val="00570875"/>
    <w:rsid w:val="00572229"/>
    <w:rsid w:val="0057265F"/>
    <w:rsid w:val="005727BC"/>
    <w:rsid w:val="005729BA"/>
    <w:rsid w:val="00572B18"/>
    <w:rsid w:val="00572E4D"/>
    <w:rsid w:val="005733CA"/>
    <w:rsid w:val="00573867"/>
    <w:rsid w:val="00573CDD"/>
    <w:rsid w:val="00574202"/>
    <w:rsid w:val="0057423D"/>
    <w:rsid w:val="00575041"/>
    <w:rsid w:val="00575782"/>
    <w:rsid w:val="00575A28"/>
    <w:rsid w:val="005762F2"/>
    <w:rsid w:val="00576DDF"/>
    <w:rsid w:val="00576F7E"/>
    <w:rsid w:val="005778CC"/>
    <w:rsid w:val="0058095C"/>
    <w:rsid w:val="00580BA5"/>
    <w:rsid w:val="00581A88"/>
    <w:rsid w:val="0058211E"/>
    <w:rsid w:val="00582260"/>
    <w:rsid w:val="00582799"/>
    <w:rsid w:val="00583D9A"/>
    <w:rsid w:val="0058543D"/>
    <w:rsid w:val="00585B2C"/>
    <w:rsid w:val="0058609D"/>
    <w:rsid w:val="0058611A"/>
    <w:rsid w:val="0058732A"/>
    <w:rsid w:val="0058755B"/>
    <w:rsid w:val="00587932"/>
    <w:rsid w:val="00587DDC"/>
    <w:rsid w:val="00587ED9"/>
    <w:rsid w:val="005901B0"/>
    <w:rsid w:val="005910DE"/>
    <w:rsid w:val="00591647"/>
    <w:rsid w:val="00591C0A"/>
    <w:rsid w:val="00591FEE"/>
    <w:rsid w:val="00592899"/>
    <w:rsid w:val="005929EE"/>
    <w:rsid w:val="00594747"/>
    <w:rsid w:val="00595083"/>
    <w:rsid w:val="00595FBA"/>
    <w:rsid w:val="00596970"/>
    <w:rsid w:val="005970CB"/>
    <w:rsid w:val="005974DA"/>
    <w:rsid w:val="00597B1A"/>
    <w:rsid w:val="00597DC1"/>
    <w:rsid w:val="005A0343"/>
    <w:rsid w:val="005A194D"/>
    <w:rsid w:val="005A2988"/>
    <w:rsid w:val="005A2A96"/>
    <w:rsid w:val="005A2E3C"/>
    <w:rsid w:val="005A2F7A"/>
    <w:rsid w:val="005A34CD"/>
    <w:rsid w:val="005A3C05"/>
    <w:rsid w:val="005A3FB1"/>
    <w:rsid w:val="005A4D13"/>
    <w:rsid w:val="005A51E9"/>
    <w:rsid w:val="005A5951"/>
    <w:rsid w:val="005A607F"/>
    <w:rsid w:val="005A637C"/>
    <w:rsid w:val="005A7A3E"/>
    <w:rsid w:val="005B05D7"/>
    <w:rsid w:val="005B1518"/>
    <w:rsid w:val="005B16B2"/>
    <w:rsid w:val="005B1D7E"/>
    <w:rsid w:val="005B29DB"/>
    <w:rsid w:val="005B3229"/>
    <w:rsid w:val="005B42C9"/>
    <w:rsid w:val="005B430B"/>
    <w:rsid w:val="005B4F44"/>
    <w:rsid w:val="005B51F5"/>
    <w:rsid w:val="005B5AB0"/>
    <w:rsid w:val="005B5F2C"/>
    <w:rsid w:val="005B6303"/>
    <w:rsid w:val="005B6CD1"/>
    <w:rsid w:val="005B7908"/>
    <w:rsid w:val="005C0988"/>
    <w:rsid w:val="005C0CED"/>
    <w:rsid w:val="005C1281"/>
    <w:rsid w:val="005C1AC2"/>
    <w:rsid w:val="005C1FFE"/>
    <w:rsid w:val="005C2566"/>
    <w:rsid w:val="005C2963"/>
    <w:rsid w:val="005C2A30"/>
    <w:rsid w:val="005C2C24"/>
    <w:rsid w:val="005C373F"/>
    <w:rsid w:val="005C378E"/>
    <w:rsid w:val="005C3966"/>
    <w:rsid w:val="005C59BE"/>
    <w:rsid w:val="005C5C09"/>
    <w:rsid w:val="005C78C1"/>
    <w:rsid w:val="005C7989"/>
    <w:rsid w:val="005C7D54"/>
    <w:rsid w:val="005D011F"/>
    <w:rsid w:val="005D0150"/>
    <w:rsid w:val="005D01FD"/>
    <w:rsid w:val="005D0960"/>
    <w:rsid w:val="005D0A5F"/>
    <w:rsid w:val="005D0F6E"/>
    <w:rsid w:val="005D102E"/>
    <w:rsid w:val="005D10A7"/>
    <w:rsid w:val="005D13D9"/>
    <w:rsid w:val="005D1ACD"/>
    <w:rsid w:val="005D1F10"/>
    <w:rsid w:val="005D2B97"/>
    <w:rsid w:val="005D2D53"/>
    <w:rsid w:val="005D2E4D"/>
    <w:rsid w:val="005D2EA5"/>
    <w:rsid w:val="005D2FBC"/>
    <w:rsid w:val="005D411D"/>
    <w:rsid w:val="005D43FC"/>
    <w:rsid w:val="005D475F"/>
    <w:rsid w:val="005D4C3D"/>
    <w:rsid w:val="005D4F28"/>
    <w:rsid w:val="005D52D9"/>
    <w:rsid w:val="005D5770"/>
    <w:rsid w:val="005D584A"/>
    <w:rsid w:val="005D63E5"/>
    <w:rsid w:val="005D74B2"/>
    <w:rsid w:val="005D7D1A"/>
    <w:rsid w:val="005D7D7E"/>
    <w:rsid w:val="005E08E2"/>
    <w:rsid w:val="005E09A5"/>
    <w:rsid w:val="005E0C2F"/>
    <w:rsid w:val="005E1AD8"/>
    <w:rsid w:val="005E1DF5"/>
    <w:rsid w:val="005E3679"/>
    <w:rsid w:val="005E3E3C"/>
    <w:rsid w:val="005E3FAE"/>
    <w:rsid w:val="005E417E"/>
    <w:rsid w:val="005E4493"/>
    <w:rsid w:val="005E4726"/>
    <w:rsid w:val="005E6895"/>
    <w:rsid w:val="005E69A3"/>
    <w:rsid w:val="005E6CE8"/>
    <w:rsid w:val="005E6EDC"/>
    <w:rsid w:val="005F0177"/>
    <w:rsid w:val="005F0622"/>
    <w:rsid w:val="005F2423"/>
    <w:rsid w:val="005F267A"/>
    <w:rsid w:val="005F2821"/>
    <w:rsid w:val="005F2F84"/>
    <w:rsid w:val="005F3014"/>
    <w:rsid w:val="005F38E9"/>
    <w:rsid w:val="005F3A0B"/>
    <w:rsid w:val="005F416A"/>
    <w:rsid w:val="005F585E"/>
    <w:rsid w:val="005F5B94"/>
    <w:rsid w:val="005F69A1"/>
    <w:rsid w:val="005F79DB"/>
    <w:rsid w:val="006002A0"/>
    <w:rsid w:val="0060094A"/>
    <w:rsid w:val="00600AAF"/>
    <w:rsid w:val="006021AF"/>
    <w:rsid w:val="0060247F"/>
    <w:rsid w:val="00602A4F"/>
    <w:rsid w:val="00603741"/>
    <w:rsid w:val="00603A96"/>
    <w:rsid w:val="00603B25"/>
    <w:rsid w:val="00604096"/>
    <w:rsid w:val="00604913"/>
    <w:rsid w:val="00604E2E"/>
    <w:rsid w:val="00604FD4"/>
    <w:rsid w:val="006051CD"/>
    <w:rsid w:val="00605CD8"/>
    <w:rsid w:val="00606628"/>
    <w:rsid w:val="00606CB7"/>
    <w:rsid w:val="00606E47"/>
    <w:rsid w:val="006072B4"/>
    <w:rsid w:val="006076B3"/>
    <w:rsid w:val="00607A3F"/>
    <w:rsid w:val="00610135"/>
    <w:rsid w:val="0061030A"/>
    <w:rsid w:val="00611109"/>
    <w:rsid w:val="006120B7"/>
    <w:rsid w:val="00612183"/>
    <w:rsid w:val="006123BB"/>
    <w:rsid w:val="0061318A"/>
    <w:rsid w:val="00613A79"/>
    <w:rsid w:val="006143B1"/>
    <w:rsid w:val="006146D2"/>
    <w:rsid w:val="006150BB"/>
    <w:rsid w:val="00616F4A"/>
    <w:rsid w:val="006170C5"/>
    <w:rsid w:val="00617EB4"/>
    <w:rsid w:val="0062086F"/>
    <w:rsid w:val="00620ADD"/>
    <w:rsid w:val="00620B96"/>
    <w:rsid w:val="00620CF1"/>
    <w:rsid w:val="00621533"/>
    <w:rsid w:val="00622ED1"/>
    <w:rsid w:val="006234AD"/>
    <w:rsid w:val="006239EE"/>
    <w:rsid w:val="00623B4A"/>
    <w:rsid w:val="00623D94"/>
    <w:rsid w:val="00624062"/>
    <w:rsid w:val="00624EC5"/>
    <w:rsid w:val="00625A23"/>
    <w:rsid w:val="00625F9A"/>
    <w:rsid w:val="006262B6"/>
    <w:rsid w:val="0062652C"/>
    <w:rsid w:val="00626592"/>
    <w:rsid w:val="006272D9"/>
    <w:rsid w:val="0062790E"/>
    <w:rsid w:val="00627A26"/>
    <w:rsid w:val="00627CBD"/>
    <w:rsid w:val="006305B5"/>
    <w:rsid w:val="006308B4"/>
    <w:rsid w:val="00630E64"/>
    <w:rsid w:val="0063188B"/>
    <w:rsid w:val="00631B5B"/>
    <w:rsid w:val="006323D4"/>
    <w:rsid w:val="00632B5C"/>
    <w:rsid w:val="0063446F"/>
    <w:rsid w:val="00634B66"/>
    <w:rsid w:val="00634D27"/>
    <w:rsid w:val="0063532B"/>
    <w:rsid w:val="00635388"/>
    <w:rsid w:val="00635A9E"/>
    <w:rsid w:val="006366B3"/>
    <w:rsid w:val="00637041"/>
    <w:rsid w:val="00637879"/>
    <w:rsid w:val="00637E4D"/>
    <w:rsid w:val="00640C51"/>
    <w:rsid w:val="00640FF8"/>
    <w:rsid w:val="00641139"/>
    <w:rsid w:val="00641176"/>
    <w:rsid w:val="00641417"/>
    <w:rsid w:val="00641AF5"/>
    <w:rsid w:val="006420BC"/>
    <w:rsid w:val="00642C7F"/>
    <w:rsid w:val="006436E2"/>
    <w:rsid w:val="00643D9B"/>
    <w:rsid w:val="00644DFE"/>
    <w:rsid w:val="006451CC"/>
    <w:rsid w:val="0064538F"/>
    <w:rsid w:val="0064566C"/>
    <w:rsid w:val="00645985"/>
    <w:rsid w:val="00646658"/>
    <w:rsid w:val="006470CE"/>
    <w:rsid w:val="006477CA"/>
    <w:rsid w:val="00647E3C"/>
    <w:rsid w:val="00650DD1"/>
    <w:rsid w:val="006511C6"/>
    <w:rsid w:val="00652114"/>
    <w:rsid w:val="006527DF"/>
    <w:rsid w:val="00652966"/>
    <w:rsid w:val="00652BDC"/>
    <w:rsid w:val="00654B33"/>
    <w:rsid w:val="00655978"/>
    <w:rsid w:val="006562AA"/>
    <w:rsid w:val="0065794E"/>
    <w:rsid w:val="006607D0"/>
    <w:rsid w:val="00660DF2"/>
    <w:rsid w:val="00660EEE"/>
    <w:rsid w:val="00662B10"/>
    <w:rsid w:val="00662B68"/>
    <w:rsid w:val="00662B8C"/>
    <w:rsid w:val="006639E9"/>
    <w:rsid w:val="00663C36"/>
    <w:rsid w:val="00664375"/>
    <w:rsid w:val="0066564A"/>
    <w:rsid w:val="00670544"/>
    <w:rsid w:val="00670856"/>
    <w:rsid w:val="0067117A"/>
    <w:rsid w:val="006715F8"/>
    <w:rsid w:val="0067261C"/>
    <w:rsid w:val="0067366B"/>
    <w:rsid w:val="00674C17"/>
    <w:rsid w:val="00677656"/>
    <w:rsid w:val="00677EB3"/>
    <w:rsid w:val="00677FC9"/>
    <w:rsid w:val="0068097B"/>
    <w:rsid w:val="0068125C"/>
    <w:rsid w:val="0068180C"/>
    <w:rsid w:val="006828DD"/>
    <w:rsid w:val="00682CEC"/>
    <w:rsid w:val="0068314B"/>
    <w:rsid w:val="00685024"/>
    <w:rsid w:val="00685479"/>
    <w:rsid w:val="0068560A"/>
    <w:rsid w:val="00685868"/>
    <w:rsid w:val="00686CFF"/>
    <w:rsid w:val="00686F93"/>
    <w:rsid w:val="0068729B"/>
    <w:rsid w:val="0068786D"/>
    <w:rsid w:val="00690476"/>
    <w:rsid w:val="00690813"/>
    <w:rsid w:val="00690CE8"/>
    <w:rsid w:val="00692DE4"/>
    <w:rsid w:val="00693047"/>
    <w:rsid w:val="00693A59"/>
    <w:rsid w:val="00694443"/>
    <w:rsid w:val="00694DE1"/>
    <w:rsid w:val="00695175"/>
    <w:rsid w:val="00695C8D"/>
    <w:rsid w:val="006976E1"/>
    <w:rsid w:val="0069785D"/>
    <w:rsid w:val="006A085D"/>
    <w:rsid w:val="006A0D61"/>
    <w:rsid w:val="006A10E6"/>
    <w:rsid w:val="006A15EF"/>
    <w:rsid w:val="006A182C"/>
    <w:rsid w:val="006A1C6D"/>
    <w:rsid w:val="006A22F0"/>
    <w:rsid w:val="006A3C6B"/>
    <w:rsid w:val="006A494F"/>
    <w:rsid w:val="006A49FF"/>
    <w:rsid w:val="006A4BEE"/>
    <w:rsid w:val="006A532A"/>
    <w:rsid w:val="006A557A"/>
    <w:rsid w:val="006A5A88"/>
    <w:rsid w:val="006A7514"/>
    <w:rsid w:val="006A7B26"/>
    <w:rsid w:val="006B0264"/>
    <w:rsid w:val="006B044A"/>
    <w:rsid w:val="006B0D3E"/>
    <w:rsid w:val="006B17FC"/>
    <w:rsid w:val="006B1967"/>
    <w:rsid w:val="006B236C"/>
    <w:rsid w:val="006B2A40"/>
    <w:rsid w:val="006B34F5"/>
    <w:rsid w:val="006B38D6"/>
    <w:rsid w:val="006B3E3A"/>
    <w:rsid w:val="006B42F0"/>
    <w:rsid w:val="006B51C8"/>
    <w:rsid w:val="006B52C9"/>
    <w:rsid w:val="006B55F4"/>
    <w:rsid w:val="006B57D7"/>
    <w:rsid w:val="006B5B97"/>
    <w:rsid w:val="006B5E46"/>
    <w:rsid w:val="006B67D3"/>
    <w:rsid w:val="006B6AB1"/>
    <w:rsid w:val="006B6F67"/>
    <w:rsid w:val="006B6F92"/>
    <w:rsid w:val="006B789C"/>
    <w:rsid w:val="006B7F00"/>
    <w:rsid w:val="006C090F"/>
    <w:rsid w:val="006C118E"/>
    <w:rsid w:val="006C27E4"/>
    <w:rsid w:val="006C2A28"/>
    <w:rsid w:val="006C2A6C"/>
    <w:rsid w:val="006C2C2A"/>
    <w:rsid w:val="006C4C7B"/>
    <w:rsid w:val="006C5DA5"/>
    <w:rsid w:val="006C79B6"/>
    <w:rsid w:val="006D0067"/>
    <w:rsid w:val="006D056B"/>
    <w:rsid w:val="006D05F5"/>
    <w:rsid w:val="006D0943"/>
    <w:rsid w:val="006D1243"/>
    <w:rsid w:val="006D26D4"/>
    <w:rsid w:val="006D2E46"/>
    <w:rsid w:val="006D35A1"/>
    <w:rsid w:val="006D408F"/>
    <w:rsid w:val="006D56DD"/>
    <w:rsid w:val="006D5777"/>
    <w:rsid w:val="006D6467"/>
    <w:rsid w:val="006D662F"/>
    <w:rsid w:val="006D68F0"/>
    <w:rsid w:val="006D79A9"/>
    <w:rsid w:val="006E069B"/>
    <w:rsid w:val="006E089C"/>
    <w:rsid w:val="006E100D"/>
    <w:rsid w:val="006E114B"/>
    <w:rsid w:val="006E1496"/>
    <w:rsid w:val="006E2265"/>
    <w:rsid w:val="006E3A9F"/>
    <w:rsid w:val="006E3C64"/>
    <w:rsid w:val="006E3C8F"/>
    <w:rsid w:val="006E4516"/>
    <w:rsid w:val="006E4FE9"/>
    <w:rsid w:val="006E53DB"/>
    <w:rsid w:val="006E5731"/>
    <w:rsid w:val="006E5906"/>
    <w:rsid w:val="006E6328"/>
    <w:rsid w:val="006E7173"/>
    <w:rsid w:val="006E71FC"/>
    <w:rsid w:val="006E728E"/>
    <w:rsid w:val="006E744C"/>
    <w:rsid w:val="006E76D5"/>
    <w:rsid w:val="006E7DE4"/>
    <w:rsid w:val="006F0401"/>
    <w:rsid w:val="006F0676"/>
    <w:rsid w:val="006F0A30"/>
    <w:rsid w:val="006F1D46"/>
    <w:rsid w:val="006F1FCD"/>
    <w:rsid w:val="006F2F57"/>
    <w:rsid w:val="006F3042"/>
    <w:rsid w:val="006F3BF7"/>
    <w:rsid w:val="006F3FDA"/>
    <w:rsid w:val="006F4F00"/>
    <w:rsid w:val="006F5B42"/>
    <w:rsid w:val="006F5C64"/>
    <w:rsid w:val="006F69C2"/>
    <w:rsid w:val="006F711E"/>
    <w:rsid w:val="006F7920"/>
    <w:rsid w:val="006F7CE8"/>
    <w:rsid w:val="00702CC2"/>
    <w:rsid w:val="00703031"/>
    <w:rsid w:val="0070304F"/>
    <w:rsid w:val="007033BB"/>
    <w:rsid w:val="007037CE"/>
    <w:rsid w:val="00703E72"/>
    <w:rsid w:val="0070419C"/>
    <w:rsid w:val="007048ED"/>
    <w:rsid w:val="00704985"/>
    <w:rsid w:val="00705321"/>
    <w:rsid w:val="007053ED"/>
    <w:rsid w:val="00705533"/>
    <w:rsid w:val="0070568E"/>
    <w:rsid w:val="00705801"/>
    <w:rsid w:val="0070585F"/>
    <w:rsid w:val="00705A33"/>
    <w:rsid w:val="00705CEB"/>
    <w:rsid w:val="00706CA6"/>
    <w:rsid w:val="007070B5"/>
    <w:rsid w:val="00707335"/>
    <w:rsid w:val="007073A3"/>
    <w:rsid w:val="00707618"/>
    <w:rsid w:val="00707E88"/>
    <w:rsid w:val="007100B3"/>
    <w:rsid w:val="007101CF"/>
    <w:rsid w:val="00710205"/>
    <w:rsid w:val="00711085"/>
    <w:rsid w:val="00711321"/>
    <w:rsid w:val="007116C3"/>
    <w:rsid w:val="00712902"/>
    <w:rsid w:val="00712B1B"/>
    <w:rsid w:val="007130A8"/>
    <w:rsid w:val="00714140"/>
    <w:rsid w:val="007158E7"/>
    <w:rsid w:val="00715901"/>
    <w:rsid w:val="00715DCD"/>
    <w:rsid w:val="007164BD"/>
    <w:rsid w:val="007166AD"/>
    <w:rsid w:val="00717299"/>
    <w:rsid w:val="00720422"/>
    <w:rsid w:val="00720DE5"/>
    <w:rsid w:val="0072127A"/>
    <w:rsid w:val="00721A03"/>
    <w:rsid w:val="00721A6B"/>
    <w:rsid w:val="00721ACF"/>
    <w:rsid w:val="0072275C"/>
    <w:rsid w:val="00722C0B"/>
    <w:rsid w:val="00723347"/>
    <w:rsid w:val="0072506E"/>
    <w:rsid w:val="007258B2"/>
    <w:rsid w:val="00726410"/>
    <w:rsid w:val="00727486"/>
    <w:rsid w:val="00727FC1"/>
    <w:rsid w:val="0073042C"/>
    <w:rsid w:val="00730C7B"/>
    <w:rsid w:val="00730DE9"/>
    <w:rsid w:val="00731794"/>
    <w:rsid w:val="007319EB"/>
    <w:rsid w:val="00731E29"/>
    <w:rsid w:val="0073252D"/>
    <w:rsid w:val="007328AB"/>
    <w:rsid w:val="007333C2"/>
    <w:rsid w:val="007338B6"/>
    <w:rsid w:val="0073420E"/>
    <w:rsid w:val="00734276"/>
    <w:rsid w:val="0073497B"/>
    <w:rsid w:val="00735B3A"/>
    <w:rsid w:val="00736189"/>
    <w:rsid w:val="00740328"/>
    <w:rsid w:val="00740ACA"/>
    <w:rsid w:val="00740FD4"/>
    <w:rsid w:val="00741554"/>
    <w:rsid w:val="007420CF"/>
    <w:rsid w:val="007425A1"/>
    <w:rsid w:val="00742F18"/>
    <w:rsid w:val="00743548"/>
    <w:rsid w:val="00744AFF"/>
    <w:rsid w:val="00744BF7"/>
    <w:rsid w:val="00744FDF"/>
    <w:rsid w:val="00745FF4"/>
    <w:rsid w:val="00746380"/>
    <w:rsid w:val="0074731A"/>
    <w:rsid w:val="00747361"/>
    <w:rsid w:val="00747CF6"/>
    <w:rsid w:val="00747EA4"/>
    <w:rsid w:val="0075071D"/>
    <w:rsid w:val="00750899"/>
    <w:rsid w:val="007513F0"/>
    <w:rsid w:val="00752302"/>
    <w:rsid w:val="00752397"/>
    <w:rsid w:val="00753257"/>
    <w:rsid w:val="00753264"/>
    <w:rsid w:val="00753CE9"/>
    <w:rsid w:val="00753EF2"/>
    <w:rsid w:val="007541C0"/>
    <w:rsid w:val="00754247"/>
    <w:rsid w:val="00754D3C"/>
    <w:rsid w:val="0075578B"/>
    <w:rsid w:val="00755B10"/>
    <w:rsid w:val="00755DE1"/>
    <w:rsid w:val="00756550"/>
    <w:rsid w:val="00757A6F"/>
    <w:rsid w:val="00757FA0"/>
    <w:rsid w:val="00760F83"/>
    <w:rsid w:val="00760F95"/>
    <w:rsid w:val="0076124B"/>
    <w:rsid w:val="00761406"/>
    <w:rsid w:val="00761F24"/>
    <w:rsid w:val="00762389"/>
    <w:rsid w:val="0076240D"/>
    <w:rsid w:val="00763227"/>
    <w:rsid w:val="00764DD0"/>
    <w:rsid w:val="00764EA9"/>
    <w:rsid w:val="00766987"/>
    <w:rsid w:val="00766CAF"/>
    <w:rsid w:val="00766CC0"/>
    <w:rsid w:val="00767271"/>
    <w:rsid w:val="00767C34"/>
    <w:rsid w:val="00770C8B"/>
    <w:rsid w:val="00772807"/>
    <w:rsid w:val="00772FCC"/>
    <w:rsid w:val="00773513"/>
    <w:rsid w:val="0077389A"/>
    <w:rsid w:val="00773A43"/>
    <w:rsid w:val="00773AAA"/>
    <w:rsid w:val="00773E1B"/>
    <w:rsid w:val="00774847"/>
    <w:rsid w:val="007749E4"/>
    <w:rsid w:val="00774E4A"/>
    <w:rsid w:val="00774EC7"/>
    <w:rsid w:val="00775324"/>
    <w:rsid w:val="00775CDB"/>
    <w:rsid w:val="00775E0B"/>
    <w:rsid w:val="007764E4"/>
    <w:rsid w:val="007768A3"/>
    <w:rsid w:val="0077777B"/>
    <w:rsid w:val="00780478"/>
    <w:rsid w:val="00780924"/>
    <w:rsid w:val="00780AE7"/>
    <w:rsid w:val="00781AEE"/>
    <w:rsid w:val="00781EF3"/>
    <w:rsid w:val="0078215C"/>
    <w:rsid w:val="00782616"/>
    <w:rsid w:val="007836EC"/>
    <w:rsid w:val="0078457B"/>
    <w:rsid w:val="00784650"/>
    <w:rsid w:val="007846C6"/>
    <w:rsid w:val="00784ADE"/>
    <w:rsid w:val="0078519F"/>
    <w:rsid w:val="0078538D"/>
    <w:rsid w:val="00786F15"/>
    <w:rsid w:val="0078738C"/>
    <w:rsid w:val="00787821"/>
    <w:rsid w:val="00787B78"/>
    <w:rsid w:val="00787F4E"/>
    <w:rsid w:val="00790841"/>
    <w:rsid w:val="00792036"/>
    <w:rsid w:val="0079387D"/>
    <w:rsid w:val="00793BEB"/>
    <w:rsid w:val="0079401A"/>
    <w:rsid w:val="0079485E"/>
    <w:rsid w:val="00794CAF"/>
    <w:rsid w:val="007960D2"/>
    <w:rsid w:val="00796177"/>
    <w:rsid w:val="00796182"/>
    <w:rsid w:val="007965CD"/>
    <w:rsid w:val="00796A1A"/>
    <w:rsid w:val="00796E42"/>
    <w:rsid w:val="00797005"/>
    <w:rsid w:val="00797383"/>
    <w:rsid w:val="007A019F"/>
    <w:rsid w:val="007A0A7C"/>
    <w:rsid w:val="007A0D95"/>
    <w:rsid w:val="007A1050"/>
    <w:rsid w:val="007A1367"/>
    <w:rsid w:val="007A1B22"/>
    <w:rsid w:val="007A20F2"/>
    <w:rsid w:val="007A2F3B"/>
    <w:rsid w:val="007A331A"/>
    <w:rsid w:val="007A3F45"/>
    <w:rsid w:val="007A4016"/>
    <w:rsid w:val="007A4497"/>
    <w:rsid w:val="007A550A"/>
    <w:rsid w:val="007A639A"/>
    <w:rsid w:val="007A681D"/>
    <w:rsid w:val="007A6B9B"/>
    <w:rsid w:val="007A6E9A"/>
    <w:rsid w:val="007B03E7"/>
    <w:rsid w:val="007B094F"/>
    <w:rsid w:val="007B0B0D"/>
    <w:rsid w:val="007B13EC"/>
    <w:rsid w:val="007B1476"/>
    <w:rsid w:val="007B1857"/>
    <w:rsid w:val="007B2226"/>
    <w:rsid w:val="007B2BCD"/>
    <w:rsid w:val="007B2D75"/>
    <w:rsid w:val="007B2F0F"/>
    <w:rsid w:val="007B3290"/>
    <w:rsid w:val="007B3B13"/>
    <w:rsid w:val="007B3E74"/>
    <w:rsid w:val="007B4182"/>
    <w:rsid w:val="007B42AE"/>
    <w:rsid w:val="007B46F8"/>
    <w:rsid w:val="007B4BEA"/>
    <w:rsid w:val="007B556B"/>
    <w:rsid w:val="007B5907"/>
    <w:rsid w:val="007B64B0"/>
    <w:rsid w:val="007B6550"/>
    <w:rsid w:val="007B6698"/>
    <w:rsid w:val="007B710D"/>
    <w:rsid w:val="007B7608"/>
    <w:rsid w:val="007B76BF"/>
    <w:rsid w:val="007B78BD"/>
    <w:rsid w:val="007B78FE"/>
    <w:rsid w:val="007B7AE3"/>
    <w:rsid w:val="007B7EE3"/>
    <w:rsid w:val="007C0D8B"/>
    <w:rsid w:val="007C1777"/>
    <w:rsid w:val="007C1AC4"/>
    <w:rsid w:val="007C2538"/>
    <w:rsid w:val="007C311E"/>
    <w:rsid w:val="007C3567"/>
    <w:rsid w:val="007C40A7"/>
    <w:rsid w:val="007C40EA"/>
    <w:rsid w:val="007C4268"/>
    <w:rsid w:val="007C5497"/>
    <w:rsid w:val="007C56B5"/>
    <w:rsid w:val="007C5ED2"/>
    <w:rsid w:val="007C63B8"/>
    <w:rsid w:val="007C73DF"/>
    <w:rsid w:val="007C78B4"/>
    <w:rsid w:val="007C79D6"/>
    <w:rsid w:val="007D0BC5"/>
    <w:rsid w:val="007D161F"/>
    <w:rsid w:val="007D1D36"/>
    <w:rsid w:val="007D20BF"/>
    <w:rsid w:val="007D25C4"/>
    <w:rsid w:val="007D32C9"/>
    <w:rsid w:val="007D3663"/>
    <w:rsid w:val="007D3808"/>
    <w:rsid w:val="007D4502"/>
    <w:rsid w:val="007D4B35"/>
    <w:rsid w:val="007D5507"/>
    <w:rsid w:val="007D6722"/>
    <w:rsid w:val="007E152C"/>
    <w:rsid w:val="007E1613"/>
    <w:rsid w:val="007E212C"/>
    <w:rsid w:val="007E313C"/>
    <w:rsid w:val="007E3846"/>
    <w:rsid w:val="007E4592"/>
    <w:rsid w:val="007E4AFE"/>
    <w:rsid w:val="007E51FC"/>
    <w:rsid w:val="007E69A1"/>
    <w:rsid w:val="007E7351"/>
    <w:rsid w:val="007E7C5B"/>
    <w:rsid w:val="007F032C"/>
    <w:rsid w:val="007F0D5E"/>
    <w:rsid w:val="007F1198"/>
    <w:rsid w:val="007F2D84"/>
    <w:rsid w:val="007F44A0"/>
    <w:rsid w:val="007F4BA4"/>
    <w:rsid w:val="007F590B"/>
    <w:rsid w:val="007F59DD"/>
    <w:rsid w:val="007F5E7A"/>
    <w:rsid w:val="007F748D"/>
    <w:rsid w:val="007F7BE6"/>
    <w:rsid w:val="007F7CBA"/>
    <w:rsid w:val="007F7D9E"/>
    <w:rsid w:val="00800A68"/>
    <w:rsid w:val="00801796"/>
    <w:rsid w:val="008017A5"/>
    <w:rsid w:val="00801A78"/>
    <w:rsid w:val="008021C1"/>
    <w:rsid w:val="008023B6"/>
    <w:rsid w:val="008023C7"/>
    <w:rsid w:val="0080268C"/>
    <w:rsid w:val="00802AE5"/>
    <w:rsid w:val="0080368D"/>
    <w:rsid w:val="00803714"/>
    <w:rsid w:val="00805A10"/>
    <w:rsid w:val="00806218"/>
    <w:rsid w:val="00806E8F"/>
    <w:rsid w:val="00806FC2"/>
    <w:rsid w:val="00807C90"/>
    <w:rsid w:val="008104CE"/>
    <w:rsid w:val="008109D2"/>
    <w:rsid w:val="00810AA0"/>
    <w:rsid w:val="00810AB7"/>
    <w:rsid w:val="00811013"/>
    <w:rsid w:val="008114DC"/>
    <w:rsid w:val="00811662"/>
    <w:rsid w:val="008119F4"/>
    <w:rsid w:val="00811AAF"/>
    <w:rsid w:val="0081211E"/>
    <w:rsid w:val="00813F04"/>
    <w:rsid w:val="00813FAD"/>
    <w:rsid w:val="008147C8"/>
    <w:rsid w:val="00815263"/>
    <w:rsid w:val="00816D62"/>
    <w:rsid w:val="00817308"/>
    <w:rsid w:val="0081761F"/>
    <w:rsid w:val="00820505"/>
    <w:rsid w:val="008208F7"/>
    <w:rsid w:val="00820C9C"/>
    <w:rsid w:val="008210CD"/>
    <w:rsid w:val="008245C1"/>
    <w:rsid w:val="00824E0C"/>
    <w:rsid w:val="008260D8"/>
    <w:rsid w:val="00826488"/>
    <w:rsid w:val="0082666D"/>
    <w:rsid w:val="00826D12"/>
    <w:rsid w:val="00826EA7"/>
    <w:rsid w:val="00827798"/>
    <w:rsid w:val="00827FDA"/>
    <w:rsid w:val="00830253"/>
    <w:rsid w:val="008302D7"/>
    <w:rsid w:val="008302ED"/>
    <w:rsid w:val="00830B97"/>
    <w:rsid w:val="0083123E"/>
    <w:rsid w:val="008319E4"/>
    <w:rsid w:val="00831C11"/>
    <w:rsid w:val="00831EAF"/>
    <w:rsid w:val="00832D89"/>
    <w:rsid w:val="00832E7B"/>
    <w:rsid w:val="008332F6"/>
    <w:rsid w:val="0083361F"/>
    <w:rsid w:val="00833A78"/>
    <w:rsid w:val="00834014"/>
    <w:rsid w:val="00834AB1"/>
    <w:rsid w:val="00834B67"/>
    <w:rsid w:val="00835A7F"/>
    <w:rsid w:val="00835E4E"/>
    <w:rsid w:val="008361D0"/>
    <w:rsid w:val="0083621E"/>
    <w:rsid w:val="00837117"/>
    <w:rsid w:val="00837160"/>
    <w:rsid w:val="00837C3A"/>
    <w:rsid w:val="008402F8"/>
    <w:rsid w:val="008406ED"/>
    <w:rsid w:val="0084087D"/>
    <w:rsid w:val="00841A29"/>
    <w:rsid w:val="00841AD2"/>
    <w:rsid w:val="00841D13"/>
    <w:rsid w:val="00841D70"/>
    <w:rsid w:val="008437CE"/>
    <w:rsid w:val="00843F14"/>
    <w:rsid w:val="00844097"/>
    <w:rsid w:val="00844B9E"/>
    <w:rsid w:val="00844FAF"/>
    <w:rsid w:val="00845450"/>
    <w:rsid w:val="008471C5"/>
    <w:rsid w:val="00847230"/>
    <w:rsid w:val="008475C3"/>
    <w:rsid w:val="00847DDD"/>
    <w:rsid w:val="00847EFE"/>
    <w:rsid w:val="0085051C"/>
    <w:rsid w:val="00850641"/>
    <w:rsid w:val="00850738"/>
    <w:rsid w:val="00851040"/>
    <w:rsid w:val="008512AE"/>
    <w:rsid w:val="00851414"/>
    <w:rsid w:val="0085187D"/>
    <w:rsid w:val="008524A7"/>
    <w:rsid w:val="008532C7"/>
    <w:rsid w:val="00853A75"/>
    <w:rsid w:val="008568D4"/>
    <w:rsid w:val="008569D1"/>
    <w:rsid w:val="008607A9"/>
    <w:rsid w:val="00860A5F"/>
    <w:rsid w:val="0086132F"/>
    <w:rsid w:val="0086192E"/>
    <w:rsid w:val="00862AAF"/>
    <w:rsid w:val="008636C6"/>
    <w:rsid w:val="00863C6D"/>
    <w:rsid w:val="00863E33"/>
    <w:rsid w:val="0086421A"/>
    <w:rsid w:val="0086449A"/>
    <w:rsid w:val="008662F8"/>
    <w:rsid w:val="008662FF"/>
    <w:rsid w:val="008663C5"/>
    <w:rsid w:val="00867C37"/>
    <w:rsid w:val="00867F58"/>
    <w:rsid w:val="008710FC"/>
    <w:rsid w:val="00871862"/>
    <w:rsid w:val="00871D81"/>
    <w:rsid w:val="008721CE"/>
    <w:rsid w:val="0087229C"/>
    <w:rsid w:val="0087308A"/>
    <w:rsid w:val="00873E2E"/>
    <w:rsid w:val="008743D2"/>
    <w:rsid w:val="00875038"/>
    <w:rsid w:val="0087537B"/>
    <w:rsid w:val="00875B74"/>
    <w:rsid w:val="0087654E"/>
    <w:rsid w:val="008767C9"/>
    <w:rsid w:val="00880925"/>
    <w:rsid w:val="008838F1"/>
    <w:rsid w:val="00883E4B"/>
    <w:rsid w:val="00884B6E"/>
    <w:rsid w:val="00884DE4"/>
    <w:rsid w:val="008864DB"/>
    <w:rsid w:val="00886540"/>
    <w:rsid w:val="00886952"/>
    <w:rsid w:val="00886CFF"/>
    <w:rsid w:val="00887717"/>
    <w:rsid w:val="008917C5"/>
    <w:rsid w:val="00891E28"/>
    <w:rsid w:val="0089216F"/>
    <w:rsid w:val="00892181"/>
    <w:rsid w:val="0089288E"/>
    <w:rsid w:val="00892A06"/>
    <w:rsid w:val="0089327C"/>
    <w:rsid w:val="008933B7"/>
    <w:rsid w:val="00893820"/>
    <w:rsid w:val="00893CE6"/>
    <w:rsid w:val="0089403F"/>
    <w:rsid w:val="00897892"/>
    <w:rsid w:val="00897B4B"/>
    <w:rsid w:val="008A1757"/>
    <w:rsid w:val="008A18E0"/>
    <w:rsid w:val="008A1EB7"/>
    <w:rsid w:val="008A2240"/>
    <w:rsid w:val="008A2E1A"/>
    <w:rsid w:val="008A33D5"/>
    <w:rsid w:val="008A37BC"/>
    <w:rsid w:val="008A3937"/>
    <w:rsid w:val="008A3ADE"/>
    <w:rsid w:val="008A4306"/>
    <w:rsid w:val="008A4665"/>
    <w:rsid w:val="008A5099"/>
    <w:rsid w:val="008A512D"/>
    <w:rsid w:val="008A6085"/>
    <w:rsid w:val="008A6427"/>
    <w:rsid w:val="008A6C97"/>
    <w:rsid w:val="008B0233"/>
    <w:rsid w:val="008B0410"/>
    <w:rsid w:val="008B08C9"/>
    <w:rsid w:val="008B0DC7"/>
    <w:rsid w:val="008B10AF"/>
    <w:rsid w:val="008B11CA"/>
    <w:rsid w:val="008B1758"/>
    <w:rsid w:val="008B240D"/>
    <w:rsid w:val="008B2638"/>
    <w:rsid w:val="008B274A"/>
    <w:rsid w:val="008B2895"/>
    <w:rsid w:val="008B3C72"/>
    <w:rsid w:val="008B42BD"/>
    <w:rsid w:val="008B4E5E"/>
    <w:rsid w:val="008B582F"/>
    <w:rsid w:val="008B5C0E"/>
    <w:rsid w:val="008B61F5"/>
    <w:rsid w:val="008B640A"/>
    <w:rsid w:val="008B6E9D"/>
    <w:rsid w:val="008B74DD"/>
    <w:rsid w:val="008C0248"/>
    <w:rsid w:val="008C3335"/>
    <w:rsid w:val="008C3702"/>
    <w:rsid w:val="008C38EC"/>
    <w:rsid w:val="008C39AA"/>
    <w:rsid w:val="008C4525"/>
    <w:rsid w:val="008C4B1F"/>
    <w:rsid w:val="008C526F"/>
    <w:rsid w:val="008C5ECB"/>
    <w:rsid w:val="008C620A"/>
    <w:rsid w:val="008C67AE"/>
    <w:rsid w:val="008C6ADB"/>
    <w:rsid w:val="008C6E97"/>
    <w:rsid w:val="008C7BD6"/>
    <w:rsid w:val="008D0437"/>
    <w:rsid w:val="008D048C"/>
    <w:rsid w:val="008D088F"/>
    <w:rsid w:val="008D19EA"/>
    <w:rsid w:val="008D1B2D"/>
    <w:rsid w:val="008D253B"/>
    <w:rsid w:val="008D3247"/>
    <w:rsid w:val="008D3D35"/>
    <w:rsid w:val="008D3F28"/>
    <w:rsid w:val="008D43B2"/>
    <w:rsid w:val="008D6B06"/>
    <w:rsid w:val="008D7D1E"/>
    <w:rsid w:val="008D7D76"/>
    <w:rsid w:val="008E080F"/>
    <w:rsid w:val="008E0B65"/>
    <w:rsid w:val="008E0D4C"/>
    <w:rsid w:val="008E2994"/>
    <w:rsid w:val="008E3FF8"/>
    <w:rsid w:val="008E4245"/>
    <w:rsid w:val="008E4B45"/>
    <w:rsid w:val="008E4CC9"/>
    <w:rsid w:val="008E5262"/>
    <w:rsid w:val="008E62B9"/>
    <w:rsid w:val="008E7069"/>
    <w:rsid w:val="008E73ED"/>
    <w:rsid w:val="008E7EB6"/>
    <w:rsid w:val="008F0378"/>
    <w:rsid w:val="008F1501"/>
    <w:rsid w:val="008F18EA"/>
    <w:rsid w:val="008F19AC"/>
    <w:rsid w:val="008F1A95"/>
    <w:rsid w:val="008F2D66"/>
    <w:rsid w:val="008F3A8F"/>
    <w:rsid w:val="008F3D3F"/>
    <w:rsid w:val="008F4229"/>
    <w:rsid w:val="008F457E"/>
    <w:rsid w:val="008F498C"/>
    <w:rsid w:val="008F4B79"/>
    <w:rsid w:val="008F4DE1"/>
    <w:rsid w:val="008F693F"/>
    <w:rsid w:val="008F7551"/>
    <w:rsid w:val="008F767B"/>
    <w:rsid w:val="00901ABD"/>
    <w:rsid w:val="009020FE"/>
    <w:rsid w:val="00903364"/>
    <w:rsid w:val="00903AB7"/>
    <w:rsid w:val="00903C39"/>
    <w:rsid w:val="00904565"/>
    <w:rsid w:val="00904AD3"/>
    <w:rsid w:val="00904E94"/>
    <w:rsid w:val="0090571B"/>
    <w:rsid w:val="009060C4"/>
    <w:rsid w:val="009060CC"/>
    <w:rsid w:val="0090621D"/>
    <w:rsid w:val="00906CE6"/>
    <w:rsid w:val="00906DE5"/>
    <w:rsid w:val="00907189"/>
    <w:rsid w:val="0090755C"/>
    <w:rsid w:val="009108A3"/>
    <w:rsid w:val="00910929"/>
    <w:rsid w:val="00910A87"/>
    <w:rsid w:val="00910A90"/>
    <w:rsid w:val="00911171"/>
    <w:rsid w:val="00911970"/>
    <w:rsid w:val="00912DBC"/>
    <w:rsid w:val="00913448"/>
    <w:rsid w:val="00913F27"/>
    <w:rsid w:val="009140EC"/>
    <w:rsid w:val="009154C3"/>
    <w:rsid w:val="00915C24"/>
    <w:rsid w:val="009161E0"/>
    <w:rsid w:val="00916331"/>
    <w:rsid w:val="00916657"/>
    <w:rsid w:val="00917287"/>
    <w:rsid w:val="009172E3"/>
    <w:rsid w:val="009173C2"/>
    <w:rsid w:val="00920687"/>
    <w:rsid w:val="00921C6D"/>
    <w:rsid w:val="0092230D"/>
    <w:rsid w:val="0092284D"/>
    <w:rsid w:val="00923573"/>
    <w:rsid w:val="009239D7"/>
    <w:rsid w:val="00923E3D"/>
    <w:rsid w:val="00923E41"/>
    <w:rsid w:val="0092568F"/>
    <w:rsid w:val="00925E16"/>
    <w:rsid w:val="009262E5"/>
    <w:rsid w:val="00926A3D"/>
    <w:rsid w:val="00926C70"/>
    <w:rsid w:val="0092727E"/>
    <w:rsid w:val="00927867"/>
    <w:rsid w:val="00931787"/>
    <w:rsid w:val="00932869"/>
    <w:rsid w:val="00932932"/>
    <w:rsid w:val="0093293E"/>
    <w:rsid w:val="00932B62"/>
    <w:rsid w:val="00933429"/>
    <w:rsid w:val="00934007"/>
    <w:rsid w:val="009345AE"/>
    <w:rsid w:val="0093475B"/>
    <w:rsid w:val="00937935"/>
    <w:rsid w:val="0094023A"/>
    <w:rsid w:val="00941407"/>
    <w:rsid w:val="00941BF4"/>
    <w:rsid w:val="00941FD1"/>
    <w:rsid w:val="00942606"/>
    <w:rsid w:val="009435F7"/>
    <w:rsid w:val="00945886"/>
    <w:rsid w:val="00945A2F"/>
    <w:rsid w:val="00945FD5"/>
    <w:rsid w:val="009473DE"/>
    <w:rsid w:val="00950544"/>
    <w:rsid w:val="00950B5F"/>
    <w:rsid w:val="0095281A"/>
    <w:rsid w:val="00952E3C"/>
    <w:rsid w:val="00953283"/>
    <w:rsid w:val="00953B3E"/>
    <w:rsid w:val="009544DB"/>
    <w:rsid w:val="00955F02"/>
    <w:rsid w:val="00956298"/>
    <w:rsid w:val="009566C8"/>
    <w:rsid w:val="00961525"/>
    <w:rsid w:val="00961B43"/>
    <w:rsid w:val="0096209E"/>
    <w:rsid w:val="0096257F"/>
    <w:rsid w:val="00962B38"/>
    <w:rsid w:val="00963085"/>
    <w:rsid w:val="00963126"/>
    <w:rsid w:val="009635D9"/>
    <w:rsid w:val="009638D6"/>
    <w:rsid w:val="00963978"/>
    <w:rsid w:val="00964DBE"/>
    <w:rsid w:val="00964E65"/>
    <w:rsid w:val="00965BCC"/>
    <w:rsid w:val="00966EC0"/>
    <w:rsid w:val="00967803"/>
    <w:rsid w:val="009679CC"/>
    <w:rsid w:val="00967FE2"/>
    <w:rsid w:val="009705C7"/>
    <w:rsid w:val="00970EC9"/>
    <w:rsid w:val="00971B98"/>
    <w:rsid w:val="00972745"/>
    <w:rsid w:val="00972EE1"/>
    <w:rsid w:val="0097361A"/>
    <w:rsid w:val="009748C2"/>
    <w:rsid w:val="00974B24"/>
    <w:rsid w:val="00974B26"/>
    <w:rsid w:val="00975C61"/>
    <w:rsid w:val="0098014F"/>
    <w:rsid w:val="00980400"/>
    <w:rsid w:val="00980875"/>
    <w:rsid w:val="00980D66"/>
    <w:rsid w:val="009813E8"/>
    <w:rsid w:val="00982EA5"/>
    <w:rsid w:val="00983032"/>
    <w:rsid w:val="00983333"/>
    <w:rsid w:val="009836EA"/>
    <w:rsid w:val="00983AE9"/>
    <w:rsid w:val="00985C3A"/>
    <w:rsid w:val="00985D6C"/>
    <w:rsid w:val="009876EF"/>
    <w:rsid w:val="009879A1"/>
    <w:rsid w:val="0099015E"/>
    <w:rsid w:val="00991B4A"/>
    <w:rsid w:val="00992524"/>
    <w:rsid w:val="00992764"/>
    <w:rsid w:val="0099329E"/>
    <w:rsid w:val="00994D5B"/>
    <w:rsid w:val="00994FF6"/>
    <w:rsid w:val="009962CD"/>
    <w:rsid w:val="009975C8"/>
    <w:rsid w:val="009A01D0"/>
    <w:rsid w:val="009A0ABA"/>
    <w:rsid w:val="009A12AC"/>
    <w:rsid w:val="009A1C07"/>
    <w:rsid w:val="009A2742"/>
    <w:rsid w:val="009A3C7B"/>
    <w:rsid w:val="009A40D0"/>
    <w:rsid w:val="009A4AE3"/>
    <w:rsid w:val="009A6557"/>
    <w:rsid w:val="009A72B5"/>
    <w:rsid w:val="009A7B07"/>
    <w:rsid w:val="009B07FB"/>
    <w:rsid w:val="009B08F0"/>
    <w:rsid w:val="009B0E02"/>
    <w:rsid w:val="009B0FC6"/>
    <w:rsid w:val="009B1CF6"/>
    <w:rsid w:val="009B1E0A"/>
    <w:rsid w:val="009B260C"/>
    <w:rsid w:val="009B2A7B"/>
    <w:rsid w:val="009B2E2F"/>
    <w:rsid w:val="009B34D6"/>
    <w:rsid w:val="009B3BEB"/>
    <w:rsid w:val="009B4152"/>
    <w:rsid w:val="009B533B"/>
    <w:rsid w:val="009B5BBA"/>
    <w:rsid w:val="009B5EF0"/>
    <w:rsid w:val="009B7513"/>
    <w:rsid w:val="009C01E7"/>
    <w:rsid w:val="009C0954"/>
    <w:rsid w:val="009C0CD3"/>
    <w:rsid w:val="009C1151"/>
    <w:rsid w:val="009C279A"/>
    <w:rsid w:val="009C2AA3"/>
    <w:rsid w:val="009C2C38"/>
    <w:rsid w:val="009C2ED9"/>
    <w:rsid w:val="009C2F79"/>
    <w:rsid w:val="009C333C"/>
    <w:rsid w:val="009C3E4F"/>
    <w:rsid w:val="009C4B47"/>
    <w:rsid w:val="009C5549"/>
    <w:rsid w:val="009C6AEB"/>
    <w:rsid w:val="009C71E6"/>
    <w:rsid w:val="009C7CA7"/>
    <w:rsid w:val="009D0726"/>
    <w:rsid w:val="009D129C"/>
    <w:rsid w:val="009D15E2"/>
    <w:rsid w:val="009D394A"/>
    <w:rsid w:val="009D47B5"/>
    <w:rsid w:val="009D4860"/>
    <w:rsid w:val="009D5B76"/>
    <w:rsid w:val="009D5C07"/>
    <w:rsid w:val="009D5D5F"/>
    <w:rsid w:val="009D5DCF"/>
    <w:rsid w:val="009D6581"/>
    <w:rsid w:val="009D6A5C"/>
    <w:rsid w:val="009D6BAA"/>
    <w:rsid w:val="009D7374"/>
    <w:rsid w:val="009E0DCD"/>
    <w:rsid w:val="009E118C"/>
    <w:rsid w:val="009E2A10"/>
    <w:rsid w:val="009E3046"/>
    <w:rsid w:val="009E31E6"/>
    <w:rsid w:val="009E42E8"/>
    <w:rsid w:val="009E4301"/>
    <w:rsid w:val="009E4C28"/>
    <w:rsid w:val="009E5CA6"/>
    <w:rsid w:val="009E5DA1"/>
    <w:rsid w:val="009E6899"/>
    <w:rsid w:val="009E6F86"/>
    <w:rsid w:val="009E7111"/>
    <w:rsid w:val="009E76F7"/>
    <w:rsid w:val="009E77A2"/>
    <w:rsid w:val="009E7DA3"/>
    <w:rsid w:val="009F0008"/>
    <w:rsid w:val="009F0B46"/>
    <w:rsid w:val="009F0C44"/>
    <w:rsid w:val="009F1248"/>
    <w:rsid w:val="009F1A6A"/>
    <w:rsid w:val="009F2052"/>
    <w:rsid w:val="009F242C"/>
    <w:rsid w:val="009F2C9D"/>
    <w:rsid w:val="009F3C35"/>
    <w:rsid w:val="009F3FA1"/>
    <w:rsid w:val="009F5A22"/>
    <w:rsid w:val="009F5DEF"/>
    <w:rsid w:val="009F6B13"/>
    <w:rsid w:val="009F7168"/>
    <w:rsid w:val="00A01239"/>
    <w:rsid w:val="00A01EA1"/>
    <w:rsid w:val="00A01F49"/>
    <w:rsid w:val="00A023B8"/>
    <w:rsid w:val="00A0268D"/>
    <w:rsid w:val="00A02AE8"/>
    <w:rsid w:val="00A03F92"/>
    <w:rsid w:val="00A04B97"/>
    <w:rsid w:val="00A05228"/>
    <w:rsid w:val="00A05E74"/>
    <w:rsid w:val="00A06421"/>
    <w:rsid w:val="00A0646A"/>
    <w:rsid w:val="00A06657"/>
    <w:rsid w:val="00A068B0"/>
    <w:rsid w:val="00A069A4"/>
    <w:rsid w:val="00A06D57"/>
    <w:rsid w:val="00A06DE2"/>
    <w:rsid w:val="00A0707C"/>
    <w:rsid w:val="00A07D29"/>
    <w:rsid w:val="00A07E6C"/>
    <w:rsid w:val="00A1169D"/>
    <w:rsid w:val="00A12A04"/>
    <w:rsid w:val="00A133B5"/>
    <w:rsid w:val="00A137A4"/>
    <w:rsid w:val="00A141A1"/>
    <w:rsid w:val="00A1440D"/>
    <w:rsid w:val="00A144DD"/>
    <w:rsid w:val="00A14972"/>
    <w:rsid w:val="00A14E1F"/>
    <w:rsid w:val="00A1536E"/>
    <w:rsid w:val="00A16C1F"/>
    <w:rsid w:val="00A16D2C"/>
    <w:rsid w:val="00A2041C"/>
    <w:rsid w:val="00A204F0"/>
    <w:rsid w:val="00A20B6F"/>
    <w:rsid w:val="00A20BEE"/>
    <w:rsid w:val="00A21912"/>
    <w:rsid w:val="00A221B6"/>
    <w:rsid w:val="00A22326"/>
    <w:rsid w:val="00A2360C"/>
    <w:rsid w:val="00A24542"/>
    <w:rsid w:val="00A24CA8"/>
    <w:rsid w:val="00A256E3"/>
    <w:rsid w:val="00A25B66"/>
    <w:rsid w:val="00A26697"/>
    <w:rsid w:val="00A302BB"/>
    <w:rsid w:val="00A3165F"/>
    <w:rsid w:val="00A31836"/>
    <w:rsid w:val="00A327D8"/>
    <w:rsid w:val="00A328AE"/>
    <w:rsid w:val="00A32FCB"/>
    <w:rsid w:val="00A339FE"/>
    <w:rsid w:val="00A34D65"/>
    <w:rsid w:val="00A34FE4"/>
    <w:rsid w:val="00A35D55"/>
    <w:rsid w:val="00A361AA"/>
    <w:rsid w:val="00A361BC"/>
    <w:rsid w:val="00A401C8"/>
    <w:rsid w:val="00A403B5"/>
    <w:rsid w:val="00A4202A"/>
    <w:rsid w:val="00A42446"/>
    <w:rsid w:val="00A424B0"/>
    <w:rsid w:val="00A42526"/>
    <w:rsid w:val="00A42C13"/>
    <w:rsid w:val="00A42D28"/>
    <w:rsid w:val="00A43234"/>
    <w:rsid w:val="00A4339B"/>
    <w:rsid w:val="00A43691"/>
    <w:rsid w:val="00A43BC1"/>
    <w:rsid w:val="00A43C45"/>
    <w:rsid w:val="00A43CD5"/>
    <w:rsid w:val="00A44E89"/>
    <w:rsid w:val="00A455B0"/>
    <w:rsid w:val="00A461A2"/>
    <w:rsid w:val="00A475E4"/>
    <w:rsid w:val="00A50550"/>
    <w:rsid w:val="00A513D0"/>
    <w:rsid w:val="00A5143B"/>
    <w:rsid w:val="00A52B8A"/>
    <w:rsid w:val="00A52F1F"/>
    <w:rsid w:val="00A5379F"/>
    <w:rsid w:val="00A539B6"/>
    <w:rsid w:val="00A53F8E"/>
    <w:rsid w:val="00A53FB9"/>
    <w:rsid w:val="00A541E3"/>
    <w:rsid w:val="00A548F7"/>
    <w:rsid w:val="00A54F10"/>
    <w:rsid w:val="00A551EA"/>
    <w:rsid w:val="00A553D1"/>
    <w:rsid w:val="00A5551A"/>
    <w:rsid w:val="00A55BC7"/>
    <w:rsid w:val="00A5646D"/>
    <w:rsid w:val="00A56482"/>
    <w:rsid w:val="00A56F85"/>
    <w:rsid w:val="00A610E7"/>
    <w:rsid w:val="00A615AB"/>
    <w:rsid w:val="00A61E32"/>
    <w:rsid w:val="00A6228F"/>
    <w:rsid w:val="00A62794"/>
    <w:rsid w:val="00A628AA"/>
    <w:rsid w:val="00A62E79"/>
    <w:rsid w:val="00A62FF2"/>
    <w:rsid w:val="00A63128"/>
    <w:rsid w:val="00A633E5"/>
    <w:rsid w:val="00A63BCF"/>
    <w:rsid w:val="00A64CF5"/>
    <w:rsid w:val="00A64DE1"/>
    <w:rsid w:val="00A6517B"/>
    <w:rsid w:val="00A65BAA"/>
    <w:rsid w:val="00A65CC3"/>
    <w:rsid w:val="00A65F53"/>
    <w:rsid w:val="00A66085"/>
    <w:rsid w:val="00A666D3"/>
    <w:rsid w:val="00A66908"/>
    <w:rsid w:val="00A6718D"/>
    <w:rsid w:val="00A67451"/>
    <w:rsid w:val="00A67CB7"/>
    <w:rsid w:val="00A7005D"/>
    <w:rsid w:val="00A704A1"/>
    <w:rsid w:val="00A70733"/>
    <w:rsid w:val="00A71678"/>
    <w:rsid w:val="00A71857"/>
    <w:rsid w:val="00A71D43"/>
    <w:rsid w:val="00A71F03"/>
    <w:rsid w:val="00A72074"/>
    <w:rsid w:val="00A7222C"/>
    <w:rsid w:val="00A72827"/>
    <w:rsid w:val="00A73133"/>
    <w:rsid w:val="00A73C1E"/>
    <w:rsid w:val="00A74132"/>
    <w:rsid w:val="00A75F69"/>
    <w:rsid w:val="00A76651"/>
    <w:rsid w:val="00A76B61"/>
    <w:rsid w:val="00A77491"/>
    <w:rsid w:val="00A80974"/>
    <w:rsid w:val="00A81178"/>
    <w:rsid w:val="00A812F6"/>
    <w:rsid w:val="00A813A3"/>
    <w:rsid w:val="00A813D8"/>
    <w:rsid w:val="00A81C71"/>
    <w:rsid w:val="00A81CEA"/>
    <w:rsid w:val="00A81F87"/>
    <w:rsid w:val="00A82A7A"/>
    <w:rsid w:val="00A837E7"/>
    <w:rsid w:val="00A839C6"/>
    <w:rsid w:val="00A84555"/>
    <w:rsid w:val="00A849EB"/>
    <w:rsid w:val="00A84A3B"/>
    <w:rsid w:val="00A857E6"/>
    <w:rsid w:val="00A86EEA"/>
    <w:rsid w:val="00A87125"/>
    <w:rsid w:val="00A87C51"/>
    <w:rsid w:val="00A90BF6"/>
    <w:rsid w:val="00A90FDF"/>
    <w:rsid w:val="00A91475"/>
    <w:rsid w:val="00A91616"/>
    <w:rsid w:val="00A918CA"/>
    <w:rsid w:val="00A92114"/>
    <w:rsid w:val="00A92381"/>
    <w:rsid w:val="00A925F5"/>
    <w:rsid w:val="00A92938"/>
    <w:rsid w:val="00A92F48"/>
    <w:rsid w:val="00A92FE7"/>
    <w:rsid w:val="00A93135"/>
    <w:rsid w:val="00A93440"/>
    <w:rsid w:val="00A9469B"/>
    <w:rsid w:val="00A94A8A"/>
    <w:rsid w:val="00A94E59"/>
    <w:rsid w:val="00A95584"/>
    <w:rsid w:val="00A969FC"/>
    <w:rsid w:val="00A96F87"/>
    <w:rsid w:val="00A97B4B"/>
    <w:rsid w:val="00AA16AB"/>
    <w:rsid w:val="00AA2E1E"/>
    <w:rsid w:val="00AA452F"/>
    <w:rsid w:val="00AA4873"/>
    <w:rsid w:val="00AA4C46"/>
    <w:rsid w:val="00AA5251"/>
    <w:rsid w:val="00AA55F9"/>
    <w:rsid w:val="00AA6271"/>
    <w:rsid w:val="00AA6925"/>
    <w:rsid w:val="00AA724D"/>
    <w:rsid w:val="00AB0978"/>
    <w:rsid w:val="00AB146E"/>
    <w:rsid w:val="00AB28BF"/>
    <w:rsid w:val="00AB3053"/>
    <w:rsid w:val="00AB398C"/>
    <w:rsid w:val="00AB3B5B"/>
    <w:rsid w:val="00AB4155"/>
    <w:rsid w:val="00AB4372"/>
    <w:rsid w:val="00AB4AA9"/>
    <w:rsid w:val="00AB4B88"/>
    <w:rsid w:val="00AB5C8B"/>
    <w:rsid w:val="00AB6E16"/>
    <w:rsid w:val="00AB6FAF"/>
    <w:rsid w:val="00AB795F"/>
    <w:rsid w:val="00AB7EC6"/>
    <w:rsid w:val="00AC09DD"/>
    <w:rsid w:val="00AC22C1"/>
    <w:rsid w:val="00AC34DB"/>
    <w:rsid w:val="00AC383D"/>
    <w:rsid w:val="00AC449A"/>
    <w:rsid w:val="00AC4E37"/>
    <w:rsid w:val="00AC5131"/>
    <w:rsid w:val="00AC5501"/>
    <w:rsid w:val="00AC585D"/>
    <w:rsid w:val="00AC5DE0"/>
    <w:rsid w:val="00AC621A"/>
    <w:rsid w:val="00AC62FA"/>
    <w:rsid w:val="00AC72B3"/>
    <w:rsid w:val="00AC79BF"/>
    <w:rsid w:val="00AD0097"/>
    <w:rsid w:val="00AD1499"/>
    <w:rsid w:val="00AD1C88"/>
    <w:rsid w:val="00AD2153"/>
    <w:rsid w:val="00AD2CF0"/>
    <w:rsid w:val="00AD3460"/>
    <w:rsid w:val="00AD395C"/>
    <w:rsid w:val="00AD412A"/>
    <w:rsid w:val="00AD4290"/>
    <w:rsid w:val="00AD51D8"/>
    <w:rsid w:val="00AD52BD"/>
    <w:rsid w:val="00AD5A5F"/>
    <w:rsid w:val="00AD5F17"/>
    <w:rsid w:val="00AD6263"/>
    <w:rsid w:val="00AD6493"/>
    <w:rsid w:val="00AD77DF"/>
    <w:rsid w:val="00AD794B"/>
    <w:rsid w:val="00AD7FDC"/>
    <w:rsid w:val="00AE01E5"/>
    <w:rsid w:val="00AE094A"/>
    <w:rsid w:val="00AE0E31"/>
    <w:rsid w:val="00AE0EE2"/>
    <w:rsid w:val="00AE161A"/>
    <w:rsid w:val="00AE222B"/>
    <w:rsid w:val="00AE287B"/>
    <w:rsid w:val="00AE2B55"/>
    <w:rsid w:val="00AE2C9D"/>
    <w:rsid w:val="00AE3134"/>
    <w:rsid w:val="00AE3312"/>
    <w:rsid w:val="00AE35B5"/>
    <w:rsid w:val="00AE35E6"/>
    <w:rsid w:val="00AE3C5F"/>
    <w:rsid w:val="00AE3D22"/>
    <w:rsid w:val="00AE428B"/>
    <w:rsid w:val="00AE50ED"/>
    <w:rsid w:val="00AE5140"/>
    <w:rsid w:val="00AE5DE0"/>
    <w:rsid w:val="00AE6091"/>
    <w:rsid w:val="00AE647C"/>
    <w:rsid w:val="00AE67FC"/>
    <w:rsid w:val="00AE69D5"/>
    <w:rsid w:val="00AE6B48"/>
    <w:rsid w:val="00AF0324"/>
    <w:rsid w:val="00AF110E"/>
    <w:rsid w:val="00AF17B4"/>
    <w:rsid w:val="00AF235E"/>
    <w:rsid w:val="00AF2667"/>
    <w:rsid w:val="00AF3533"/>
    <w:rsid w:val="00AF3CFD"/>
    <w:rsid w:val="00AF4565"/>
    <w:rsid w:val="00AF49F3"/>
    <w:rsid w:val="00AF5356"/>
    <w:rsid w:val="00AF6A43"/>
    <w:rsid w:val="00AF6ABE"/>
    <w:rsid w:val="00AF721B"/>
    <w:rsid w:val="00AF7270"/>
    <w:rsid w:val="00AF7363"/>
    <w:rsid w:val="00B00AB9"/>
    <w:rsid w:val="00B01276"/>
    <w:rsid w:val="00B026AB"/>
    <w:rsid w:val="00B02B1B"/>
    <w:rsid w:val="00B03416"/>
    <w:rsid w:val="00B036C1"/>
    <w:rsid w:val="00B03861"/>
    <w:rsid w:val="00B03C2A"/>
    <w:rsid w:val="00B05477"/>
    <w:rsid w:val="00B06378"/>
    <w:rsid w:val="00B063B4"/>
    <w:rsid w:val="00B06845"/>
    <w:rsid w:val="00B0689F"/>
    <w:rsid w:val="00B06C1D"/>
    <w:rsid w:val="00B07297"/>
    <w:rsid w:val="00B075FF"/>
    <w:rsid w:val="00B078EE"/>
    <w:rsid w:val="00B07E79"/>
    <w:rsid w:val="00B07EB6"/>
    <w:rsid w:val="00B10540"/>
    <w:rsid w:val="00B11174"/>
    <w:rsid w:val="00B113D6"/>
    <w:rsid w:val="00B1174B"/>
    <w:rsid w:val="00B121AF"/>
    <w:rsid w:val="00B137B6"/>
    <w:rsid w:val="00B13987"/>
    <w:rsid w:val="00B13B25"/>
    <w:rsid w:val="00B13FD9"/>
    <w:rsid w:val="00B14715"/>
    <w:rsid w:val="00B14719"/>
    <w:rsid w:val="00B16062"/>
    <w:rsid w:val="00B16116"/>
    <w:rsid w:val="00B1679C"/>
    <w:rsid w:val="00B16A03"/>
    <w:rsid w:val="00B16A84"/>
    <w:rsid w:val="00B1725D"/>
    <w:rsid w:val="00B2153A"/>
    <w:rsid w:val="00B2164C"/>
    <w:rsid w:val="00B21E0A"/>
    <w:rsid w:val="00B2208E"/>
    <w:rsid w:val="00B22536"/>
    <w:rsid w:val="00B229B3"/>
    <w:rsid w:val="00B233AA"/>
    <w:rsid w:val="00B233CF"/>
    <w:rsid w:val="00B23655"/>
    <w:rsid w:val="00B2377A"/>
    <w:rsid w:val="00B24320"/>
    <w:rsid w:val="00B24449"/>
    <w:rsid w:val="00B244C3"/>
    <w:rsid w:val="00B25489"/>
    <w:rsid w:val="00B25AA9"/>
    <w:rsid w:val="00B27440"/>
    <w:rsid w:val="00B27834"/>
    <w:rsid w:val="00B310A0"/>
    <w:rsid w:val="00B31543"/>
    <w:rsid w:val="00B31CE0"/>
    <w:rsid w:val="00B32A6B"/>
    <w:rsid w:val="00B331A8"/>
    <w:rsid w:val="00B334C0"/>
    <w:rsid w:val="00B33657"/>
    <w:rsid w:val="00B34989"/>
    <w:rsid w:val="00B34A5C"/>
    <w:rsid w:val="00B34F92"/>
    <w:rsid w:val="00B356FE"/>
    <w:rsid w:val="00B363E5"/>
    <w:rsid w:val="00B37043"/>
    <w:rsid w:val="00B37A68"/>
    <w:rsid w:val="00B37D3B"/>
    <w:rsid w:val="00B40551"/>
    <w:rsid w:val="00B414E0"/>
    <w:rsid w:val="00B43134"/>
    <w:rsid w:val="00B445A7"/>
    <w:rsid w:val="00B4571D"/>
    <w:rsid w:val="00B50A64"/>
    <w:rsid w:val="00B50EAE"/>
    <w:rsid w:val="00B51282"/>
    <w:rsid w:val="00B51AA1"/>
    <w:rsid w:val="00B527F2"/>
    <w:rsid w:val="00B536A2"/>
    <w:rsid w:val="00B53BBB"/>
    <w:rsid w:val="00B5471B"/>
    <w:rsid w:val="00B567C4"/>
    <w:rsid w:val="00B5686C"/>
    <w:rsid w:val="00B56F90"/>
    <w:rsid w:val="00B57365"/>
    <w:rsid w:val="00B576B8"/>
    <w:rsid w:val="00B5789E"/>
    <w:rsid w:val="00B601B7"/>
    <w:rsid w:val="00B616C2"/>
    <w:rsid w:val="00B61815"/>
    <w:rsid w:val="00B61A51"/>
    <w:rsid w:val="00B61EB2"/>
    <w:rsid w:val="00B622BF"/>
    <w:rsid w:val="00B623E7"/>
    <w:rsid w:val="00B6288F"/>
    <w:rsid w:val="00B62FCB"/>
    <w:rsid w:val="00B635C3"/>
    <w:rsid w:val="00B64676"/>
    <w:rsid w:val="00B647E3"/>
    <w:rsid w:val="00B65BDB"/>
    <w:rsid w:val="00B65EF7"/>
    <w:rsid w:val="00B661FA"/>
    <w:rsid w:val="00B672C9"/>
    <w:rsid w:val="00B67EFB"/>
    <w:rsid w:val="00B67F3E"/>
    <w:rsid w:val="00B7064A"/>
    <w:rsid w:val="00B70A5C"/>
    <w:rsid w:val="00B70B1C"/>
    <w:rsid w:val="00B7112B"/>
    <w:rsid w:val="00B71990"/>
    <w:rsid w:val="00B71A89"/>
    <w:rsid w:val="00B71FC8"/>
    <w:rsid w:val="00B721B0"/>
    <w:rsid w:val="00B721EF"/>
    <w:rsid w:val="00B7247B"/>
    <w:rsid w:val="00B73395"/>
    <w:rsid w:val="00B73598"/>
    <w:rsid w:val="00B74ECE"/>
    <w:rsid w:val="00B74F89"/>
    <w:rsid w:val="00B7585A"/>
    <w:rsid w:val="00B75894"/>
    <w:rsid w:val="00B75D9A"/>
    <w:rsid w:val="00B766E7"/>
    <w:rsid w:val="00B769C0"/>
    <w:rsid w:val="00B7788F"/>
    <w:rsid w:val="00B80390"/>
    <w:rsid w:val="00B80696"/>
    <w:rsid w:val="00B807FB"/>
    <w:rsid w:val="00B80E8A"/>
    <w:rsid w:val="00B80EB8"/>
    <w:rsid w:val="00B81701"/>
    <w:rsid w:val="00B8198D"/>
    <w:rsid w:val="00B83BE5"/>
    <w:rsid w:val="00B84A56"/>
    <w:rsid w:val="00B85943"/>
    <w:rsid w:val="00B863CA"/>
    <w:rsid w:val="00B86F7F"/>
    <w:rsid w:val="00B8718B"/>
    <w:rsid w:val="00B8728B"/>
    <w:rsid w:val="00B8746D"/>
    <w:rsid w:val="00B87900"/>
    <w:rsid w:val="00B87A0F"/>
    <w:rsid w:val="00B901BB"/>
    <w:rsid w:val="00B90367"/>
    <w:rsid w:val="00B90621"/>
    <w:rsid w:val="00B92632"/>
    <w:rsid w:val="00B92E63"/>
    <w:rsid w:val="00B953A6"/>
    <w:rsid w:val="00B955AA"/>
    <w:rsid w:val="00B957FF"/>
    <w:rsid w:val="00B97663"/>
    <w:rsid w:val="00B97CDC"/>
    <w:rsid w:val="00B97CF9"/>
    <w:rsid w:val="00BA0112"/>
    <w:rsid w:val="00BA06BA"/>
    <w:rsid w:val="00BA0FC2"/>
    <w:rsid w:val="00BA1138"/>
    <w:rsid w:val="00BA19A5"/>
    <w:rsid w:val="00BA1C47"/>
    <w:rsid w:val="00BA34C6"/>
    <w:rsid w:val="00BA3C53"/>
    <w:rsid w:val="00BA4265"/>
    <w:rsid w:val="00BA5B81"/>
    <w:rsid w:val="00BA5C89"/>
    <w:rsid w:val="00BA6037"/>
    <w:rsid w:val="00BA619F"/>
    <w:rsid w:val="00BA6829"/>
    <w:rsid w:val="00BA6919"/>
    <w:rsid w:val="00BA6948"/>
    <w:rsid w:val="00BA69B7"/>
    <w:rsid w:val="00BA6F56"/>
    <w:rsid w:val="00BA7268"/>
    <w:rsid w:val="00BB0F94"/>
    <w:rsid w:val="00BB19E0"/>
    <w:rsid w:val="00BB1B9A"/>
    <w:rsid w:val="00BB2AB6"/>
    <w:rsid w:val="00BB35C3"/>
    <w:rsid w:val="00BB39B7"/>
    <w:rsid w:val="00BB49CC"/>
    <w:rsid w:val="00BB4CD5"/>
    <w:rsid w:val="00BB5BAD"/>
    <w:rsid w:val="00BB7080"/>
    <w:rsid w:val="00BB72F8"/>
    <w:rsid w:val="00BB76D8"/>
    <w:rsid w:val="00BC0393"/>
    <w:rsid w:val="00BC11AB"/>
    <w:rsid w:val="00BC1C39"/>
    <w:rsid w:val="00BC30C0"/>
    <w:rsid w:val="00BC361B"/>
    <w:rsid w:val="00BC3DB0"/>
    <w:rsid w:val="00BC4124"/>
    <w:rsid w:val="00BC43B5"/>
    <w:rsid w:val="00BC4C08"/>
    <w:rsid w:val="00BC5B05"/>
    <w:rsid w:val="00BC6AAC"/>
    <w:rsid w:val="00BC6CE2"/>
    <w:rsid w:val="00BC753D"/>
    <w:rsid w:val="00BC75E6"/>
    <w:rsid w:val="00BC7EE1"/>
    <w:rsid w:val="00BD0447"/>
    <w:rsid w:val="00BD0506"/>
    <w:rsid w:val="00BD0E16"/>
    <w:rsid w:val="00BD1F83"/>
    <w:rsid w:val="00BD270E"/>
    <w:rsid w:val="00BD2D70"/>
    <w:rsid w:val="00BD34D4"/>
    <w:rsid w:val="00BD3F52"/>
    <w:rsid w:val="00BD5039"/>
    <w:rsid w:val="00BD5F06"/>
    <w:rsid w:val="00BD7402"/>
    <w:rsid w:val="00BD7E83"/>
    <w:rsid w:val="00BD7FE5"/>
    <w:rsid w:val="00BE048A"/>
    <w:rsid w:val="00BE11B8"/>
    <w:rsid w:val="00BE1598"/>
    <w:rsid w:val="00BE16F6"/>
    <w:rsid w:val="00BE174B"/>
    <w:rsid w:val="00BE19ED"/>
    <w:rsid w:val="00BE275C"/>
    <w:rsid w:val="00BE290F"/>
    <w:rsid w:val="00BE2C62"/>
    <w:rsid w:val="00BE2D63"/>
    <w:rsid w:val="00BE2DC1"/>
    <w:rsid w:val="00BE32F9"/>
    <w:rsid w:val="00BE3B1F"/>
    <w:rsid w:val="00BE55DF"/>
    <w:rsid w:val="00BE5979"/>
    <w:rsid w:val="00BE6350"/>
    <w:rsid w:val="00BE6858"/>
    <w:rsid w:val="00BE731D"/>
    <w:rsid w:val="00BE75BE"/>
    <w:rsid w:val="00BE7827"/>
    <w:rsid w:val="00BE78D7"/>
    <w:rsid w:val="00BF0C7E"/>
    <w:rsid w:val="00BF2B42"/>
    <w:rsid w:val="00BF3CBD"/>
    <w:rsid w:val="00BF4657"/>
    <w:rsid w:val="00BF4C0A"/>
    <w:rsid w:val="00BF4C6B"/>
    <w:rsid w:val="00BF4FF7"/>
    <w:rsid w:val="00BF669F"/>
    <w:rsid w:val="00BF6A90"/>
    <w:rsid w:val="00BF7BB6"/>
    <w:rsid w:val="00C00188"/>
    <w:rsid w:val="00C01038"/>
    <w:rsid w:val="00C012B0"/>
    <w:rsid w:val="00C01B58"/>
    <w:rsid w:val="00C0310C"/>
    <w:rsid w:val="00C0328F"/>
    <w:rsid w:val="00C03435"/>
    <w:rsid w:val="00C0385F"/>
    <w:rsid w:val="00C05408"/>
    <w:rsid w:val="00C05C43"/>
    <w:rsid w:val="00C05DD0"/>
    <w:rsid w:val="00C069ED"/>
    <w:rsid w:val="00C06D16"/>
    <w:rsid w:val="00C06EA1"/>
    <w:rsid w:val="00C075D2"/>
    <w:rsid w:val="00C1042D"/>
    <w:rsid w:val="00C10C24"/>
    <w:rsid w:val="00C117D5"/>
    <w:rsid w:val="00C11BC8"/>
    <w:rsid w:val="00C11BE9"/>
    <w:rsid w:val="00C11D1A"/>
    <w:rsid w:val="00C12A81"/>
    <w:rsid w:val="00C12E4C"/>
    <w:rsid w:val="00C12F3E"/>
    <w:rsid w:val="00C131BB"/>
    <w:rsid w:val="00C13307"/>
    <w:rsid w:val="00C14920"/>
    <w:rsid w:val="00C15837"/>
    <w:rsid w:val="00C15EC6"/>
    <w:rsid w:val="00C160B2"/>
    <w:rsid w:val="00C1676E"/>
    <w:rsid w:val="00C16DAD"/>
    <w:rsid w:val="00C16DFF"/>
    <w:rsid w:val="00C171E6"/>
    <w:rsid w:val="00C1754D"/>
    <w:rsid w:val="00C2054B"/>
    <w:rsid w:val="00C205F5"/>
    <w:rsid w:val="00C20CBE"/>
    <w:rsid w:val="00C214E2"/>
    <w:rsid w:val="00C215F5"/>
    <w:rsid w:val="00C23301"/>
    <w:rsid w:val="00C233D3"/>
    <w:rsid w:val="00C2354B"/>
    <w:rsid w:val="00C238AC"/>
    <w:rsid w:val="00C23E6E"/>
    <w:rsid w:val="00C2405C"/>
    <w:rsid w:val="00C24DE4"/>
    <w:rsid w:val="00C2534E"/>
    <w:rsid w:val="00C25C74"/>
    <w:rsid w:val="00C26555"/>
    <w:rsid w:val="00C2667C"/>
    <w:rsid w:val="00C2715A"/>
    <w:rsid w:val="00C2729E"/>
    <w:rsid w:val="00C27573"/>
    <w:rsid w:val="00C27BD7"/>
    <w:rsid w:val="00C3017F"/>
    <w:rsid w:val="00C305E4"/>
    <w:rsid w:val="00C30959"/>
    <w:rsid w:val="00C33241"/>
    <w:rsid w:val="00C33305"/>
    <w:rsid w:val="00C337D8"/>
    <w:rsid w:val="00C34A6B"/>
    <w:rsid w:val="00C34E62"/>
    <w:rsid w:val="00C34FB3"/>
    <w:rsid w:val="00C3539C"/>
    <w:rsid w:val="00C3565C"/>
    <w:rsid w:val="00C357C9"/>
    <w:rsid w:val="00C3585F"/>
    <w:rsid w:val="00C35C99"/>
    <w:rsid w:val="00C367AD"/>
    <w:rsid w:val="00C36B3E"/>
    <w:rsid w:val="00C372F5"/>
    <w:rsid w:val="00C379CE"/>
    <w:rsid w:val="00C405B2"/>
    <w:rsid w:val="00C410DE"/>
    <w:rsid w:val="00C4112F"/>
    <w:rsid w:val="00C41181"/>
    <w:rsid w:val="00C41647"/>
    <w:rsid w:val="00C41A55"/>
    <w:rsid w:val="00C42315"/>
    <w:rsid w:val="00C42F37"/>
    <w:rsid w:val="00C43B69"/>
    <w:rsid w:val="00C44D24"/>
    <w:rsid w:val="00C45987"/>
    <w:rsid w:val="00C45EC2"/>
    <w:rsid w:val="00C46746"/>
    <w:rsid w:val="00C47033"/>
    <w:rsid w:val="00C478A1"/>
    <w:rsid w:val="00C4793A"/>
    <w:rsid w:val="00C47E24"/>
    <w:rsid w:val="00C50792"/>
    <w:rsid w:val="00C508D7"/>
    <w:rsid w:val="00C51D26"/>
    <w:rsid w:val="00C52185"/>
    <w:rsid w:val="00C522CB"/>
    <w:rsid w:val="00C5365D"/>
    <w:rsid w:val="00C54559"/>
    <w:rsid w:val="00C55017"/>
    <w:rsid w:val="00C5659A"/>
    <w:rsid w:val="00C56A50"/>
    <w:rsid w:val="00C56E0F"/>
    <w:rsid w:val="00C572F2"/>
    <w:rsid w:val="00C57329"/>
    <w:rsid w:val="00C57D54"/>
    <w:rsid w:val="00C61282"/>
    <w:rsid w:val="00C62057"/>
    <w:rsid w:val="00C624FB"/>
    <w:rsid w:val="00C64799"/>
    <w:rsid w:val="00C64993"/>
    <w:rsid w:val="00C66096"/>
    <w:rsid w:val="00C6724C"/>
    <w:rsid w:val="00C674BD"/>
    <w:rsid w:val="00C700C5"/>
    <w:rsid w:val="00C701A0"/>
    <w:rsid w:val="00C70820"/>
    <w:rsid w:val="00C71FA2"/>
    <w:rsid w:val="00C72599"/>
    <w:rsid w:val="00C725BD"/>
    <w:rsid w:val="00C72A32"/>
    <w:rsid w:val="00C731DB"/>
    <w:rsid w:val="00C74082"/>
    <w:rsid w:val="00C74D5A"/>
    <w:rsid w:val="00C74E06"/>
    <w:rsid w:val="00C763E7"/>
    <w:rsid w:val="00C76CFB"/>
    <w:rsid w:val="00C7763C"/>
    <w:rsid w:val="00C77AC3"/>
    <w:rsid w:val="00C80085"/>
    <w:rsid w:val="00C80189"/>
    <w:rsid w:val="00C802BE"/>
    <w:rsid w:val="00C807A0"/>
    <w:rsid w:val="00C80FF6"/>
    <w:rsid w:val="00C8110F"/>
    <w:rsid w:val="00C81890"/>
    <w:rsid w:val="00C823D0"/>
    <w:rsid w:val="00C83F9E"/>
    <w:rsid w:val="00C844FD"/>
    <w:rsid w:val="00C84DD2"/>
    <w:rsid w:val="00C86162"/>
    <w:rsid w:val="00C86616"/>
    <w:rsid w:val="00C8686F"/>
    <w:rsid w:val="00C874E3"/>
    <w:rsid w:val="00C87821"/>
    <w:rsid w:val="00C87D34"/>
    <w:rsid w:val="00C87DD8"/>
    <w:rsid w:val="00C90350"/>
    <w:rsid w:val="00C906AC"/>
    <w:rsid w:val="00C90B3B"/>
    <w:rsid w:val="00C90D6A"/>
    <w:rsid w:val="00C91345"/>
    <w:rsid w:val="00C91984"/>
    <w:rsid w:val="00C91FAD"/>
    <w:rsid w:val="00C92291"/>
    <w:rsid w:val="00C92AF6"/>
    <w:rsid w:val="00C92CE3"/>
    <w:rsid w:val="00C936ED"/>
    <w:rsid w:val="00C938AE"/>
    <w:rsid w:val="00C93920"/>
    <w:rsid w:val="00C93C6D"/>
    <w:rsid w:val="00C93C97"/>
    <w:rsid w:val="00C944CA"/>
    <w:rsid w:val="00C94A26"/>
    <w:rsid w:val="00C94A68"/>
    <w:rsid w:val="00C9558D"/>
    <w:rsid w:val="00C956CC"/>
    <w:rsid w:val="00C9588D"/>
    <w:rsid w:val="00C96BB7"/>
    <w:rsid w:val="00C971BC"/>
    <w:rsid w:val="00C97BA3"/>
    <w:rsid w:val="00CA0573"/>
    <w:rsid w:val="00CA057C"/>
    <w:rsid w:val="00CA0783"/>
    <w:rsid w:val="00CA0AB2"/>
    <w:rsid w:val="00CA1771"/>
    <w:rsid w:val="00CA19F1"/>
    <w:rsid w:val="00CA1B2A"/>
    <w:rsid w:val="00CA1D4D"/>
    <w:rsid w:val="00CA3AFD"/>
    <w:rsid w:val="00CA4871"/>
    <w:rsid w:val="00CA490C"/>
    <w:rsid w:val="00CA4D0E"/>
    <w:rsid w:val="00CA5351"/>
    <w:rsid w:val="00CA5769"/>
    <w:rsid w:val="00CA6F62"/>
    <w:rsid w:val="00CA7645"/>
    <w:rsid w:val="00CB107B"/>
    <w:rsid w:val="00CB1367"/>
    <w:rsid w:val="00CB2672"/>
    <w:rsid w:val="00CB38D9"/>
    <w:rsid w:val="00CB4172"/>
    <w:rsid w:val="00CB4510"/>
    <w:rsid w:val="00CB488E"/>
    <w:rsid w:val="00CB4949"/>
    <w:rsid w:val="00CB623B"/>
    <w:rsid w:val="00CB6A5D"/>
    <w:rsid w:val="00CB78D9"/>
    <w:rsid w:val="00CC1FE1"/>
    <w:rsid w:val="00CC299A"/>
    <w:rsid w:val="00CC343A"/>
    <w:rsid w:val="00CC3D28"/>
    <w:rsid w:val="00CC3E09"/>
    <w:rsid w:val="00CC3EFA"/>
    <w:rsid w:val="00CC50B8"/>
    <w:rsid w:val="00CC5133"/>
    <w:rsid w:val="00CC5994"/>
    <w:rsid w:val="00CC72AA"/>
    <w:rsid w:val="00CD04DB"/>
    <w:rsid w:val="00CD0CAF"/>
    <w:rsid w:val="00CD181C"/>
    <w:rsid w:val="00CD1F56"/>
    <w:rsid w:val="00CD2967"/>
    <w:rsid w:val="00CD4068"/>
    <w:rsid w:val="00CD4E51"/>
    <w:rsid w:val="00CD4EB8"/>
    <w:rsid w:val="00CD5835"/>
    <w:rsid w:val="00CD59AE"/>
    <w:rsid w:val="00CD5A60"/>
    <w:rsid w:val="00CD5D59"/>
    <w:rsid w:val="00CD715F"/>
    <w:rsid w:val="00CD7847"/>
    <w:rsid w:val="00CD7CB7"/>
    <w:rsid w:val="00CD7F6F"/>
    <w:rsid w:val="00CE0B64"/>
    <w:rsid w:val="00CE1B15"/>
    <w:rsid w:val="00CE213F"/>
    <w:rsid w:val="00CE571C"/>
    <w:rsid w:val="00CE5ACF"/>
    <w:rsid w:val="00CE5ADB"/>
    <w:rsid w:val="00CE623E"/>
    <w:rsid w:val="00CE62D1"/>
    <w:rsid w:val="00CE6E68"/>
    <w:rsid w:val="00CE7650"/>
    <w:rsid w:val="00CE78E7"/>
    <w:rsid w:val="00CE7DDF"/>
    <w:rsid w:val="00CF161E"/>
    <w:rsid w:val="00CF1908"/>
    <w:rsid w:val="00CF193C"/>
    <w:rsid w:val="00CF280B"/>
    <w:rsid w:val="00CF2D44"/>
    <w:rsid w:val="00CF35C4"/>
    <w:rsid w:val="00CF3F96"/>
    <w:rsid w:val="00CF625D"/>
    <w:rsid w:val="00CF7F02"/>
    <w:rsid w:val="00D00938"/>
    <w:rsid w:val="00D00C79"/>
    <w:rsid w:val="00D022F9"/>
    <w:rsid w:val="00D0371C"/>
    <w:rsid w:val="00D044D6"/>
    <w:rsid w:val="00D04B87"/>
    <w:rsid w:val="00D05614"/>
    <w:rsid w:val="00D05FE9"/>
    <w:rsid w:val="00D0661D"/>
    <w:rsid w:val="00D06749"/>
    <w:rsid w:val="00D10553"/>
    <w:rsid w:val="00D106C3"/>
    <w:rsid w:val="00D10815"/>
    <w:rsid w:val="00D108FE"/>
    <w:rsid w:val="00D114AF"/>
    <w:rsid w:val="00D11962"/>
    <w:rsid w:val="00D1196B"/>
    <w:rsid w:val="00D127CC"/>
    <w:rsid w:val="00D12B97"/>
    <w:rsid w:val="00D12C66"/>
    <w:rsid w:val="00D12D36"/>
    <w:rsid w:val="00D12DA0"/>
    <w:rsid w:val="00D1385D"/>
    <w:rsid w:val="00D14856"/>
    <w:rsid w:val="00D14911"/>
    <w:rsid w:val="00D14962"/>
    <w:rsid w:val="00D16CEE"/>
    <w:rsid w:val="00D1705D"/>
    <w:rsid w:val="00D174DF"/>
    <w:rsid w:val="00D2044A"/>
    <w:rsid w:val="00D206BA"/>
    <w:rsid w:val="00D207C2"/>
    <w:rsid w:val="00D20BA6"/>
    <w:rsid w:val="00D21862"/>
    <w:rsid w:val="00D21A46"/>
    <w:rsid w:val="00D22177"/>
    <w:rsid w:val="00D2348E"/>
    <w:rsid w:val="00D23572"/>
    <w:rsid w:val="00D24163"/>
    <w:rsid w:val="00D25153"/>
    <w:rsid w:val="00D2552E"/>
    <w:rsid w:val="00D25C3E"/>
    <w:rsid w:val="00D264C6"/>
    <w:rsid w:val="00D26754"/>
    <w:rsid w:val="00D27172"/>
    <w:rsid w:val="00D27549"/>
    <w:rsid w:val="00D309DC"/>
    <w:rsid w:val="00D31AC0"/>
    <w:rsid w:val="00D31B7D"/>
    <w:rsid w:val="00D330C9"/>
    <w:rsid w:val="00D340B4"/>
    <w:rsid w:val="00D343DF"/>
    <w:rsid w:val="00D34724"/>
    <w:rsid w:val="00D34CA4"/>
    <w:rsid w:val="00D35084"/>
    <w:rsid w:val="00D3594B"/>
    <w:rsid w:val="00D35A92"/>
    <w:rsid w:val="00D35EB2"/>
    <w:rsid w:val="00D360B5"/>
    <w:rsid w:val="00D376BE"/>
    <w:rsid w:val="00D37B94"/>
    <w:rsid w:val="00D41230"/>
    <w:rsid w:val="00D427EA"/>
    <w:rsid w:val="00D4280A"/>
    <w:rsid w:val="00D42DF0"/>
    <w:rsid w:val="00D42E89"/>
    <w:rsid w:val="00D431A4"/>
    <w:rsid w:val="00D43474"/>
    <w:rsid w:val="00D43A6B"/>
    <w:rsid w:val="00D440E2"/>
    <w:rsid w:val="00D4410D"/>
    <w:rsid w:val="00D4444D"/>
    <w:rsid w:val="00D44655"/>
    <w:rsid w:val="00D45270"/>
    <w:rsid w:val="00D467B4"/>
    <w:rsid w:val="00D46C09"/>
    <w:rsid w:val="00D46C66"/>
    <w:rsid w:val="00D477B5"/>
    <w:rsid w:val="00D47D23"/>
    <w:rsid w:val="00D5071E"/>
    <w:rsid w:val="00D50758"/>
    <w:rsid w:val="00D50B45"/>
    <w:rsid w:val="00D50CAE"/>
    <w:rsid w:val="00D5101E"/>
    <w:rsid w:val="00D5175E"/>
    <w:rsid w:val="00D51DFE"/>
    <w:rsid w:val="00D520D0"/>
    <w:rsid w:val="00D521AB"/>
    <w:rsid w:val="00D52252"/>
    <w:rsid w:val="00D52365"/>
    <w:rsid w:val="00D524BB"/>
    <w:rsid w:val="00D524DB"/>
    <w:rsid w:val="00D52621"/>
    <w:rsid w:val="00D529A7"/>
    <w:rsid w:val="00D52AA7"/>
    <w:rsid w:val="00D53B6D"/>
    <w:rsid w:val="00D53DEC"/>
    <w:rsid w:val="00D547D2"/>
    <w:rsid w:val="00D551D3"/>
    <w:rsid w:val="00D555AF"/>
    <w:rsid w:val="00D559D3"/>
    <w:rsid w:val="00D55AC5"/>
    <w:rsid w:val="00D56932"/>
    <w:rsid w:val="00D5712A"/>
    <w:rsid w:val="00D57387"/>
    <w:rsid w:val="00D57739"/>
    <w:rsid w:val="00D57D77"/>
    <w:rsid w:val="00D60466"/>
    <w:rsid w:val="00D615EE"/>
    <w:rsid w:val="00D61ADC"/>
    <w:rsid w:val="00D62BCB"/>
    <w:rsid w:val="00D62D42"/>
    <w:rsid w:val="00D62D84"/>
    <w:rsid w:val="00D630D1"/>
    <w:rsid w:val="00D63240"/>
    <w:rsid w:val="00D64CC8"/>
    <w:rsid w:val="00D64E20"/>
    <w:rsid w:val="00D64F95"/>
    <w:rsid w:val="00D660EA"/>
    <w:rsid w:val="00D66EBD"/>
    <w:rsid w:val="00D67B0C"/>
    <w:rsid w:val="00D67EAB"/>
    <w:rsid w:val="00D70929"/>
    <w:rsid w:val="00D70A3F"/>
    <w:rsid w:val="00D71562"/>
    <w:rsid w:val="00D72FF3"/>
    <w:rsid w:val="00D73CFC"/>
    <w:rsid w:val="00D74E82"/>
    <w:rsid w:val="00D75BED"/>
    <w:rsid w:val="00D760CB"/>
    <w:rsid w:val="00D762F9"/>
    <w:rsid w:val="00D765DF"/>
    <w:rsid w:val="00D76C2D"/>
    <w:rsid w:val="00D779D8"/>
    <w:rsid w:val="00D81534"/>
    <w:rsid w:val="00D81897"/>
    <w:rsid w:val="00D820C8"/>
    <w:rsid w:val="00D82407"/>
    <w:rsid w:val="00D826B8"/>
    <w:rsid w:val="00D82AE1"/>
    <w:rsid w:val="00D836B1"/>
    <w:rsid w:val="00D83CB7"/>
    <w:rsid w:val="00D85375"/>
    <w:rsid w:val="00D8566B"/>
    <w:rsid w:val="00D859B2"/>
    <w:rsid w:val="00D85E68"/>
    <w:rsid w:val="00D867D5"/>
    <w:rsid w:val="00D86CD8"/>
    <w:rsid w:val="00D87204"/>
    <w:rsid w:val="00D873F6"/>
    <w:rsid w:val="00D87B60"/>
    <w:rsid w:val="00D90306"/>
    <w:rsid w:val="00D90B29"/>
    <w:rsid w:val="00D90F47"/>
    <w:rsid w:val="00D90FF7"/>
    <w:rsid w:val="00D914F0"/>
    <w:rsid w:val="00D91552"/>
    <w:rsid w:val="00D91614"/>
    <w:rsid w:val="00D92A3F"/>
    <w:rsid w:val="00D92DE4"/>
    <w:rsid w:val="00D92ED2"/>
    <w:rsid w:val="00D948F7"/>
    <w:rsid w:val="00D964BD"/>
    <w:rsid w:val="00D96CB5"/>
    <w:rsid w:val="00D96CD1"/>
    <w:rsid w:val="00D97184"/>
    <w:rsid w:val="00DA00EB"/>
    <w:rsid w:val="00DA05D1"/>
    <w:rsid w:val="00DA080B"/>
    <w:rsid w:val="00DA14F1"/>
    <w:rsid w:val="00DA1CE0"/>
    <w:rsid w:val="00DA1E7C"/>
    <w:rsid w:val="00DA2214"/>
    <w:rsid w:val="00DA22CA"/>
    <w:rsid w:val="00DA3D51"/>
    <w:rsid w:val="00DA4F70"/>
    <w:rsid w:val="00DA640F"/>
    <w:rsid w:val="00DB05EF"/>
    <w:rsid w:val="00DB065B"/>
    <w:rsid w:val="00DB2563"/>
    <w:rsid w:val="00DB25F6"/>
    <w:rsid w:val="00DB283A"/>
    <w:rsid w:val="00DB2DC5"/>
    <w:rsid w:val="00DB31B4"/>
    <w:rsid w:val="00DB3595"/>
    <w:rsid w:val="00DB4047"/>
    <w:rsid w:val="00DB47BD"/>
    <w:rsid w:val="00DB4A67"/>
    <w:rsid w:val="00DB59F2"/>
    <w:rsid w:val="00DB687D"/>
    <w:rsid w:val="00DB6E64"/>
    <w:rsid w:val="00DB78C8"/>
    <w:rsid w:val="00DC0839"/>
    <w:rsid w:val="00DC09DA"/>
    <w:rsid w:val="00DC0BCA"/>
    <w:rsid w:val="00DC0CBB"/>
    <w:rsid w:val="00DC124A"/>
    <w:rsid w:val="00DC1BBD"/>
    <w:rsid w:val="00DC1C67"/>
    <w:rsid w:val="00DC288A"/>
    <w:rsid w:val="00DC3CBB"/>
    <w:rsid w:val="00DC3E94"/>
    <w:rsid w:val="00DC416C"/>
    <w:rsid w:val="00DC47EC"/>
    <w:rsid w:val="00DC52D7"/>
    <w:rsid w:val="00DC6483"/>
    <w:rsid w:val="00DC6A26"/>
    <w:rsid w:val="00DC73F8"/>
    <w:rsid w:val="00DC7FD4"/>
    <w:rsid w:val="00DD1808"/>
    <w:rsid w:val="00DD1982"/>
    <w:rsid w:val="00DD19E3"/>
    <w:rsid w:val="00DD3698"/>
    <w:rsid w:val="00DD3BE6"/>
    <w:rsid w:val="00DD43E0"/>
    <w:rsid w:val="00DD5678"/>
    <w:rsid w:val="00DD56E5"/>
    <w:rsid w:val="00DD5CCE"/>
    <w:rsid w:val="00DD6191"/>
    <w:rsid w:val="00DE0415"/>
    <w:rsid w:val="00DE17D6"/>
    <w:rsid w:val="00DE2065"/>
    <w:rsid w:val="00DE35A7"/>
    <w:rsid w:val="00DE3C12"/>
    <w:rsid w:val="00DE4718"/>
    <w:rsid w:val="00DE480F"/>
    <w:rsid w:val="00DE4D9E"/>
    <w:rsid w:val="00DE57D6"/>
    <w:rsid w:val="00DE6583"/>
    <w:rsid w:val="00DE6707"/>
    <w:rsid w:val="00DE6DE9"/>
    <w:rsid w:val="00DE73CF"/>
    <w:rsid w:val="00DE79F6"/>
    <w:rsid w:val="00DF0ACF"/>
    <w:rsid w:val="00DF0E20"/>
    <w:rsid w:val="00DF1BE2"/>
    <w:rsid w:val="00DF1F9C"/>
    <w:rsid w:val="00DF2025"/>
    <w:rsid w:val="00DF27DF"/>
    <w:rsid w:val="00DF375F"/>
    <w:rsid w:val="00DF4500"/>
    <w:rsid w:val="00DF4897"/>
    <w:rsid w:val="00DF6E78"/>
    <w:rsid w:val="00DF6FA0"/>
    <w:rsid w:val="00DF70BE"/>
    <w:rsid w:val="00DF7461"/>
    <w:rsid w:val="00DF76C5"/>
    <w:rsid w:val="00DF78D6"/>
    <w:rsid w:val="00DF7CA6"/>
    <w:rsid w:val="00E00690"/>
    <w:rsid w:val="00E016B6"/>
    <w:rsid w:val="00E0171A"/>
    <w:rsid w:val="00E01EC7"/>
    <w:rsid w:val="00E01F53"/>
    <w:rsid w:val="00E025AC"/>
    <w:rsid w:val="00E0271A"/>
    <w:rsid w:val="00E02F11"/>
    <w:rsid w:val="00E037BA"/>
    <w:rsid w:val="00E03926"/>
    <w:rsid w:val="00E03C78"/>
    <w:rsid w:val="00E042AD"/>
    <w:rsid w:val="00E0511B"/>
    <w:rsid w:val="00E051FF"/>
    <w:rsid w:val="00E05B16"/>
    <w:rsid w:val="00E06062"/>
    <w:rsid w:val="00E06A44"/>
    <w:rsid w:val="00E072A3"/>
    <w:rsid w:val="00E07C9F"/>
    <w:rsid w:val="00E07D3D"/>
    <w:rsid w:val="00E101FC"/>
    <w:rsid w:val="00E105B8"/>
    <w:rsid w:val="00E1078E"/>
    <w:rsid w:val="00E10B4B"/>
    <w:rsid w:val="00E10E71"/>
    <w:rsid w:val="00E11584"/>
    <w:rsid w:val="00E115C0"/>
    <w:rsid w:val="00E11735"/>
    <w:rsid w:val="00E11C04"/>
    <w:rsid w:val="00E11DCD"/>
    <w:rsid w:val="00E125BB"/>
    <w:rsid w:val="00E12E22"/>
    <w:rsid w:val="00E14E17"/>
    <w:rsid w:val="00E15817"/>
    <w:rsid w:val="00E16052"/>
    <w:rsid w:val="00E16D4C"/>
    <w:rsid w:val="00E17374"/>
    <w:rsid w:val="00E20C40"/>
    <w:rsid w:val="00E20F73"/>
    <w:rsid w:val="00E22730"/>
    <w:rsid w:val="00E230CC"/>
    <w:rsid w:val="00E23608"/>
    <w:rsid w:val="00E23E17"/>
    <w:rsid w:val="00E23E2B"/>
    <w:rsid w:val="00E2637A"/>
    <w:rsid w:val="00E26554"/>
    <w:rsid w:val="00E26DD7"/>
    <w:rsid w:val="00E30470"/>
    <w:rsid w:val="00E305BB"/>
    <w:rsid w:val="00E306BC"/>
    <w:rsid w:val="00E307C7"/>
    <w:rsid w:val="00E32391"/>
    <w:rsid w:val="00E329C7"/>
    <w:rsid w:val="00E32DB3"/>
    <w:rsid w:val="00E33D81"/>
    <w:rsid w:val="00E36240"/>
    <w:rsid w:val="00E365BF"/>
    <w:rsid w:val="00E36FB6"/>
    <w:rsid w:val="00E37283"/>
    <w:rsid w:val="00E37762"/>
    <w:rsid w:val="00E414AA"/>
    <w:rsid w:val="00E41F48"/>
    <w:rsid w:val="00E429D0"/>
    <w:rsid w:val="00E42AD9"/>
    <w:rsid w:val="00E43567"/>
    <w:rsid w:val="00E4375E"/>
    <w:rsid w:val="00E43A22"/>
    <w:rsid w:val="00E43AB4"/>
    <w:rsid w:val="00E44443"/>
    <w:rsid w:val="00E445E8"/>
    <w:rsid w:val="00E45218"/>
    <w:rsid w:val="00E46319"/>
    <w:rsid w:val="00E467F3"/>
    <w:rsid w:val="00E478C8"/>
    <w:rsid w:val="00E501CD"/>
    <w:rsid w:val="00E527A0"/>
    <w:rsid w:val="00E530A1"/>
    <w:rsid w:val="00E5312B"/>
    <w:rsid w:val="00E53453"/>
    <w:rsid w:val="00E548AB"/>
    <w:rsid w:val="00E54957"/>
    <w:rsid w:val="00E54FDF"/>
    <w:rsid w:val="00E553D2"/>
    <w:rsid w:val="00E5543C"/>
    <w:rsid w:val="00E55E4A"/>
    <w:rsid w:val="00E55E52"/>
    <w:rsid w:val="00E56B65"/>
    <w:rsid w:val="00E5700B"/>
    <w:rsid w:val="00E5709E"/>
    <w:rsid w:val="00E57134"/>
    <w:rsid w:val="00E600BE"/>
    <w:rsid w:val="00E6044E"/>
    <w:rsid w:val="00E604CE"/>
    <w:rsid w:val="00E605DB"/>
    <w:rsid w:val="00E60976"/>
    <w:rsid w:val="00E60E0C"/>
    <w:rsid w:val="00E60E6C"/>
    <w:rsid w:val="00E61097"/>
    <w:rsid w:val="00E61A4B"/>
    <w:rsid w:val="00E61B4B"/>
    <w:rsid w:val="00E620B1"/>
    <w:rsid w:val="00E620D8"/>
    <w:rsid w:val="00E62A5E"/>
    <w:rsid w:val="00E62AA6"/>
    <w:rsid w:val="00E632AA"/>
    <w:rsid w:val="00E635F8"/>
    <w:rsid w:val="00E63FFC"/>
    <w:rsid w:val="00E64217"/>
    <w:rsid w:val="00E64390"/>
    <w:rsid w:val="00E647B1"/>
    <w:rsid w:val="00E65533"/>
    <w:rsid w:val="00E66E87"/>
    <w:rsid w:val="00E703B2"/>
    <w:rsid w:val="00E70534"/>
    <w:rsid w:val="00E706FB"/>
    <w:rsid w:val="00E708EC"/>
    <w:rsid w:val="00E71334"/>
    <w:rsid w:val="00E71C7D"/>
    <w:rsid w:val="00E71CDC"/>
    <w:rsid w:val="00E722B6"/>
    <w:rsid w:val="00E723A1"/>
    <w:rsid w:val="00E72C13"/>
    <w:rsid w:val="00E7359D"/>
    <w:rsid w:val="00E737F1"/>
    <w:rsid w:val="00E741C6"/>
    <w:rsid w:val="00E75798"/>
    <w:rsid w:val="00E76748"/>
    <w:rsid w:val="00E76B44"/>
    <w:rsid w:val="00E7765F"/>
    <w:rsid w:val="00E800A7"/>
    <w:rsid w:val="00E8280C"/>
    <w:rsid w:val="00E82E45"/>
    <w:rsid w:val="00E83FEF"/>
    <w:rsid w:val="00E8417C"/>
    <w:rsid w:val="00E84283"/>
    <w:rsid w:val="00E8491A"/>
    <w:rsid w:val="00E87B1E"/>
    <w:rsid w:val="00E90652"/>
    <w:rsid w:val="00E90CC5"/>
    <w:rsid w:val="00E910CA"/>
    <w:rsid w:val="00E92252"/>
    <w:rsid w:val="00E938D7"/>
    <w:rsid w:val="00E93FB7"/>
    <w:rsid w:val="00E93FD3"/>
    <w:rsid w:val="00E944DD"/>
    <w:rsid w:val="00E94F42"/>
    <w:rsid w:val="00E95062"/>
    <w:rsid w:val="00E954A7"/>
    <w:rsid w:val="00E95A17"/>
    <w:rsid w:val="00E95DF4"/>
    <w:rsid w:val="00E960CA"/>
    <w:rsid w:val="00E960D8"/>
    <w:rsid w:val="00E9791E"/>
    <w:rsid w:val="00EA03EE"/>
    <w:rsid w:val="00EA0928"/>
    <w:rsid w:val="00EA1A03"/>
    <w:rsid w:val="00EA1B35"/>
    <w:rsid w:val="00EA2477"/>
    <w:rsid w:val="00EA26C4"/>
    <w:rsid w:val="00EA27E1"/>
    <w:rsid w:val="00EA2E07"/>
    <w:rsid w:val="00EA33B6"/>
    <w:rsid w:val="00EA33CA"/>
    <w:rsid w:val="00EA3915"/>
    <w:rsid w:val="00EA3C55"/>
    <w:rsid w:val="00EA3D64"/>
    <w:rsid w:val="00EA46DA"/>
    <w:rsid w:val="00EA470B"/>
    <w:rsid w:val="00EA58C7"/>
    <w:rsid w:val="00EA7D36"/>
    <w:rsid w:val="00EB0C8D"/>
    <w:rsid w:val="00EB113E"/>
    <w:rsid w:val="00EB13FF"/>
    <w:rsid w:val="00EB21DE"/>
    <w:rsid w:val="00EB2C56"/>
    <w:rsid w:val="00EB35C2"/>
    <w:rsid w:val="00EB428B"/>
    <w:rsid w:val="00EB4306"/>
    <w:rsid w:val="00EB4B04"/>
    <w:rsid w:val="00EB4D7C"/>
    <w:rsid w:val="00EB5863"/>
    <w:rsid w:val="00EB5CE9"/>
    <w:rsid w:val="00EB611A"/>
    <w:rsid w:val="00EB64C0"/>
    <w:rsid w:val="00EB763F"/>
    <w:rsid w:val="00EB7790"/>
    <w:rsid w:val="00EC01D5"/>
    <w:rsid w:val="00EC03A8"/>
    <w:rsid w:val="00EC059D"/>
    <w:rsid w:val="00EC16E6"/>
    <w:rsid w:val="00EC18F7"/>
    <w:rsid w:val="00EC1C11"/>
    <w:rsid w:val="00EC2401"/>
    <w:rsid w:val="00EC3E91"/>
    <w:rsid w:val="00EC46AA"/>
    <w:rsid w:val="00EC46EE"/>
    <w:rsid w:val="00EC5DE4"/>
    <w:rsid w:val="00EC63FD"/>
    <w:rsid w:val="00EC654D"/>
    <w:rsid w:val="00EC73B8"/>
    <w:rsid w:val="00EC7C05"/>
    <w:rsid w:val="00EC7F0F"/>
    <w:rsid w:val="00ED0078"/>
    <w:rsid w:val="00ED0F47"/>
    <w:rsid w:val="00ED1340"/>
    <w:rsid w:val="00ED134E"/>
    <w:rsid w:val="00ED15A6"/>
    <w:rsid w:val="00ED1C2F"/>
    <w:rsid w:val="00ED276A"/>
    <w:rsid w:val="00ED2C8B"/>
    <w:rsid w:val="00ED2D49"/>
    <w:rsid w:val="00ED2EB9"/>
    <w:rsid w:val="00ED3058"/>
    <w:rsid w:val="00ED3AEC"/>
    <w:rsid w:val="00ED4690"/>
    <w:rsid w:val="00ED4A39"/>
    <w:rsid w:val="00ED5477"/>
    <w:rsid w:val="00ED5695"/>
    <w:rsid w:val="00ED6A77"/>
    <w:rsid w:val="00ED6ECD"/>
    <w:rsid w:val="00ED7304"/>
    <w:rsid w:val="00ED7332"/>
    <w:rsid w:val="00ED7D09"/>
    <w:rsid w:val="00ED7FD0"/>
    <w:rsid w:val="00EE1677"/>
    <w:rsid w:val="00EE1A61"/>
    <w:rsid w:val="00EE1E9C"/>
    <w:rsid w:val="00EE20E5"/>
    <w:rsid w:val="00EE2783"/>
    <w:rsid w:val="00EE29D3"/>
    <w:rsid w:val="00EE2D69"/>
    <w:rsid w:val="00EE50C3"/>
    <w:rsid w:val="00EE5214"/>
    <w:rsid w:val="00EE5EA6"/>
    <w:rsid w:val="00EE66D4"/>
    <w:rsid w:val="00EE6E22"/>
    <w:rsid w:val="00EE79D7"/>
    <w:rsid w:val="00EE7E93"/>
    <w:rsid w:val="00EF02D7"/>
    <w:rsid w:val="00EF044F"/>
    <w:rsid w:val="00EF0F14"/>
    <w:rsid w:val="00EF1B48"/>
    <w:rsid w:val="00EF280B"/>
    <w:rsid w:val="00EF2941"/>
    <w:rsid w:val="00EF3366"/>
    <w:rsid w:val="00EF33FE"/>
    <w:rsid w:val="00EF39B2"/>
    <w:rsid w:val="00EF402A"/>
    <w:rsid w:val="00EF4813"/>
    <w:rsid w:val="00EF608B"/>
    <w:rsid w:val="00EF619C"/>
    <w:rsid w:val="00EF65D5"/>
    <w:rsid w:val="00EF6CD5"/>
    <w:rsid w:val="00EF726B"/>
    <w:rsid w:val="00EF7612"/>
    <w:rsid w:val="00EF7ADD"/>
    <w:rsid w:val="00EF7DE5"/>
    <w:rsid w:val="00F002C1"/>
    <w:rsid w:val="00F0032E"/>
    <w:rsid w:val="00F00DDB"/>
    <w:rsid w:val="00F0126D"/>
    <w:rsid w:val="00F016E5"/>
    <w:rsid w:val="00F01A36"/>
    <w:rsid w:val="00F01D83"/>
    <w:rsid w:val="00F01E32"/>
    <w:rsid w:val="00F02758"/>
    <w:rsid w:val="00F03036"/>
    <w:rsid w:val="00F0351A"/>
    <w:rsid w:val="00F0395B"/>
    <w:rsid w:val="00F03D6F"/>
    <w:rsid w:val="00F03F17"/>
    <w:rsid w:val="00F0442C"/>
    <w:rsid w:val="00F049F4"/>
    <w:rsid w:val="00F050D1"/>
    <w:rsid w:val="00F0543F"/>
    <w:rsid w:val="00F05CBE"/>
    <w:rsid w:val="00F061FC"/>
    <w:rsid w:val="00F06236"/>
    <w:rsid w:val="00F06856"/>
    <w:rsid w:val="00F07478"/>
    <w:rsid w:val="00F074FB"/>
    <w:rsid w:val="00F07CD0"/>
    <w:rsid w:val="00F100ED"/>
    <w:rsid w:val="00F105FD"/>
    <w:rsid w:val="00F10A57"/>
    <w:rsid w:val="00F10C96"/>
    <w:rsid w:val="00F10D96"/>
    <w:rsid w:val="00F11A7F"/>
    <w:rsid w:val="00F11DF9"/>
    <w:rsid w:val="00F124AA"/>
    <w:rsid w:val="00F124F6"/>
    <w:rsid w:val="00F12C98"/>
    <w:rsid w:val="00F140F8"/>
    <w:rsid w:val="00F14B02"/>
    <w:rsid w:val="00F14E0D"/>
    <w:rsid w:val="00F15006"/>
    <w:rsid w:val="00F15508"/>
    <w:rsid w:val="00F15B2B"/>
    <w:rsid w:val="00F15C44"/>
    <w:rsid w:val="00F1744F"/>
    <w:rsid w:val="00F2006D"/>
    <w:rsid w:val="00F20D45"/>
    <w:rsid w:val="00F22811"/>
    <w:rsid w:val="00F229F2"/>
    <w:rsid w:val="00F2330F"/>
    <w:rsid w:val="00F23376"/>
    <w:rsid w:val="00F23480"/>
    <w:rsid w:val="00F235AB"/>
    <w:rsid w:val="00F2370F"/>
    <w:rsid w:val="00F23989"/>
    <w:rsid w:val="00F248C4"/>
    <w:rsid w:val="00F24C24"/>
    <w:rsid w:val="00F254D5"/>
    <w:rsid w:val="00F254FF"/>
    <w:rsid w:val="00F256E3"/>
    <w:rsid w:val="00F25A23"/>
    <w:rsid w:val="00F26840"/>
    <w:rsid w:val="00F27A3E"/>
    <w:rsid w:val="00F27ACA"/>
    <w:rsid w:val="00F27EDF"/>
    <w:rsid w:val="00F27F4C"/>
    <w:rsid w:val="00F3011C"/>
    <w:rsid w:val="00F302ED"/>
    <w:rsid w:val="00F305EC"/>
    <w:rsid w:val="00F31A0D"/>
    <w:rsid w:val="00F321EE"/>
    <w:rsid w:val="00F32CE9"/>
    <w:rsid w:val="00F32EEB"/>
    <w:rsid w:val="00F347F8"/>
    <w:rsid w:val="00F35270"/>
    <w:rsid w:val="00F355A5"/>
    <w:rsid w:val="00F3643F"/>
    <w:rsid w:val="00F36755"/>
    <w:rsid w:val="00F37691"/>
    <w:rsid w:val="00F37FEF"/>
    <w:rsid w:val="00F404C2"/>
    <w:rsid w:val="00F41182"/>
    <w:rsid w:val="00F41580"/>
    <w:rsid w:val="00F41BEE"/>
    <w:rsid w:val="00F4298C"/>
    <w:rsid w:val="00F42F3E"/>
    <w:rsid w:val="00F448FA"/>
    <w:rsid w:val="00F44AB1"/>
    <w:rsid w:val="00F44F3B"/>
    <w:rsid w:val="00F44FEF"/>
    <w:rsid w:val="00F452D4"/>
    <w:rsid w:val="00F464C9"/>
    <w:rsid w:val="00F46C53"/>
    <w:rsid w:val="00F4732B"/>
    <w:rsid w:val="00F5022C"/>
    <w:rsid w:val="00F508DB"/>
    <w:rsid w:val="00F51AD8"/>
    <w:rsid w:val="00F51E67"/>
    <w:rsid w:val="00F51F65"/>
    <w:rsid w:val="00F52384"/>
    <w:rsid w:val="00F536B6"/>
    <w:rsid w:val="00F538C2"/>
    <w:rsid w:val="00F53918"/>
    <w:rsid w:val="00F53F70"/>
    <w:rsid w:val="00F5472D"/>
    <w:rsid w:val="00F5490C"/>
    <w:rsid w:val="00F5504C"/>
    <w:rsid w:val="00F55BDA"/>
    <w:rsid w:val="00F61358"/>
    <w:rsid w:val="00F619A6"/>
    <w:rsid w:val="00F62619"/>
    <w:rsid w:val="00F638DA"/>
    <w:rsid w:val="00F63E8C"/>
    <w:rsid w:val="00F64D21"/>
    <w:rsid w:val="00F663CB"/>
    <w:rsid w:val="00F669F7"/>
    <w:rsid w:val="00F66C66"/>
    <w:rsid w:val="00F70E72"/>
    <w:rsid w:val="00F71074"/>
    <w:rsid w:val="00F71FE7"/>
    <w:rsid w:val="00F72345"/>
    <w:rsid w:val="00F723C6"/>
    <w:rsid w:val="00F73057"/>
    <w:rsid w:val="00F739AA"/>
    <w:rsid w:val="00F739CD"/>
    <w:rsid w:val="00F73FDC"/>
    <w:rsid w:val="00F745FC"/>
    <w:rsid w:val="00F7461D"/>
    <w:rsid w:val="00F74723"/>
    <w:rsid w:val="00F74DC2"/>
    <w:rsid w:val="00F75BE1"/>
    <w:rsid w:val="00F75DA6"/>
    <w:rsid w:val="00F760C8"/>
    <w:rsid w:val="00F76FE1"/>
    <w:rsid w:val="00F772AB"/>
    <w:rsid w:val="00F77A83"/>
    <w:rsid w:val="00F77EA5"/>
    <w:rsid w:val="00F804ED"/>
    <w:rsid w:val="00F810E6"/>
    <w:rsid w:val="00F81F16"/>
    <w:rsid w:val="00F8244B"/>
    <w:rsid w:val="00F82936"/>
    <w:rsid w:val="00F831F3"/>
    <w:rsid w:val="00F837ED"/>
    <w:rsid w:val="00F83BD6"/>
    <w:rsid w:val="00F83DF4"/>
    <w:rsid w:val="00F85DF6"/>
    <w:rsid w:val="00F86525"/>
    <w:rsid w:val="00F86B10"/>
    <w:rsid w:val="00F876A8"/>
    <w:rsid w:val="00F87E5E"/>
    <w:rsid w:val="00F900CE"/>
    <w:rsid w:val="00F917F0"/>
    <w:rsid w:val="00F91DA9"/>
    <w:rsid w:val="00F934C1"/>
    <w:rsid w:val="00F94206"/>
    <w:rsid w:val="00F94777"/>
    <w:rsid w:val="00F95A46"/>
    <w:rsid w:val="00F96C92"/>
    <w:rsid w:val="00F96EDE"/>
    <w:rsid w:val="00F96F70"/>
    <w:rsid w:val="00F979A8"/>
    <w:rsid w:val="00FA0234"/>
    <w:rsid w:val="00FA0406"/>
    <w:rsid w:val="00FA09A4"/>
    <w:rsid w:val="00FA1B7D"/>
    <w:rsid w:val="00FA1EF2"/>
    <w:rsid w:val="00FA2684"/>
    <w:rsid w:val="00FA2A02"/>
    <w:rsid w:val="00FA327D"/>
    <w:rsid w:val="00FA3FF2"/>
    <w:rsid w:val="00FA40C8"/>
    <w:rsid w:val="00FA4604"/>
    <w:rsid w:val="00FA5D0B"/>
    <w:rsid w:val="00FA5F3B"/>
    <w:rsid w:val="00FA6180"/>
    <w:rsid w:val="00FA63D1"/>
    <w:rsid w:val="00FA6C1E"/>
    <w:rsid w:val="00FA70E6"/>
    <w:rsid w:val="00FA7251"/>
    <w:rsid w:val="00FA7ADC"/>
    <w:rsid w:val="00FB0AF9"/>
    <w:rsid w:val="00FB0DD5"/>
    <w:rsid w:val="00FB1A01"/>
    <w:rsid w:val="00FB1A07"/>
    <w:rsid w:val="00FB284F"/>
    <w:rsid w:val="00FB3F2A"/>
    <w:rsid w:val="00FB4C42"/>
    <w:rsid w:val="00FB536E"/>
    <w:rsid w:val="00FB5CDE"/>
    <w:rsid w:val="00FB62C7"/>
    <w:rsid w:val="00FB62EF"/>
    <w:rsid w:val="00FB6316"/>
    <w:rsid w:val="00FB6322"/>
    <w:rsid w:val="00FC0130"/>
    <w:rsid w:val="00FC035B"/>
    <w:rsid w:val="00FC0518"/>
    <w:rsid w:val="00FC059C"/>
    <w:rsid w:val="00FC0B8A"/>
    <w:rsid w:val="00FC249E"/>
    <w:rsid w:val="00FC25A3"/>
    <w:rsid w:val="00FC414D"/>
    <w:rsid w:val="00FC526E"/>
    <w:rsid w:val="00FC7D42"/>
    <w:rsid w:val="00FC7DEE"/>
    <w:rsid w:val="00FD0AF4"/>
    <w:rsid w:val="00FD17A8"/>
    <w:rsid w:val="00FD2789"/>
    <w:rsid w:val="00FD2C66"/>
    <w:rsid w:val="00FD3776"/>
    <w:rsid w:val="00FD3D5F"/>
    <w:rsid w:val="00FD3FCC"/>
    <w:rsid w:val="00FD5403"/>
    <w:rsid w:val="00FD5CCF"/>
    <w:rsid w:val="00FD5E6E"/>
    <w:rsid w:val="00FD5E83"/>
    <w:rsid w:val="00FD7304"/>
    <w:rsid w:val="00FD760D"/>
    <w:rsid w:val="00FD78C8"/>
    <w:rsid w:val="00FE0351"/>
    <w:rsid w:val="00FE13B8"/>
    <w:rsid w:val="00FE18AA"/>
    <w:rsid w:val="00FE1D42"/>
    <w:rsid w:val="00FE1EC7"/>
    <w:rsid w:val="00FE1F5B"/>
    <w:rsid w:val="00FE20C5"/>
    <w:rsid w:val="00FE3EB0"/>
    <w:rsid w:val="00FE3F73"/>
    <w:rsid w:val="00FE49F7"/>
    <w:rsid w:val="00FE5473"/>
    <w:rsid w:val="00FE5907"/>
    <w:rsid w:val="00FE5CA0"/>
    <w:rsid w:val="00FE633C"/>
    <w:rsid w:val="00FE6478"/>
    <w:rsid w:val="00FE6CEE"/>
    <w:rsid w:val="00FE76A2"/>
    <w:rsid w:val="00FE7C8F"/>
    <w:rsid w:val="00FE7CA9"/>
    <w:rsid w:val="00FE7EC9"/>
    <w:rsid w:val="00FF022E"/>
    <w:rsid w:val="00FF087A"/>
    <w:rsid w:val="00FF0DB8"/>
    <w:rsid w:val="00FF0F19"/>
    <w:rsid w:val="00FF3777"/>
    <w:rsid w:val="00FF38CB"/>
    <w:rsid w:val="00FF3D88"/>
    <w:rsid w:val="00FF42D9"/>
    <w:rsid w:val="00FF4510"/>
    <w:rsid w:val="00FF4811"/>
    <w:rsid w:val="00FF486C"/>
    <w:rsid w:val="00FF53C6"/>
    <w:rsid w:val="00FF70C5"/>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3FC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74AB"/>
    <w:rPr>
      <w:color w:val="808080"/>
    </w:rPr>
  </w:style>
  <w:style w:type="paragraph" w:styleId="BalloonText">
    <w:name w:val="Balloon Text"/>
    <w:basedOn w:val="Normal"/>
    <w:link w:val="BalloonTextChar"/>
    <w:uiPriority w:val="99"/>
    <w:semiHidden/>
    <w:unhideWhenUsed/>
    <w:rsid w:val="000074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074AB"/>
    <w:rPr>
      <w:rFonts w:ascii="Lucida Grande" w:hAnsi="Lucida Grande"/>
      <w:sz w:val="18"/>
      <w:szCs w:val="18"/>
    </w:rPr>
  </w:style>
  <w:style w:type="table" w:styleId="LightShading">
    <w:name w:val="Light Shading"/>
    <w:basedOn w:val="TableNormal"/>
    <w:uiPriority w:val="60"/>
    <w:rsid w:val="00305F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37160"/>
    <w:rPr>
      <w:rFonts w:asciiTheme="majorHAnsi" w:eastAsiaTheme="majorEastAsia" w:hAnsiTheme="majorHAnsi" w:cstheme="majorBidi"/>
      <w:b/>
      <w:bCs/>
      <w:color w:val="365F91" w:themeColor="accent1" w:themeShade="BF"/>
      <w:sz w:val="28"/>
      <w:szCs w:val="28"/>
      <w:lang w:bidi="en-US"/>
    </w:rPr>
  </w:style>
  <w:style w:type="paragraph" w:styleId="Caption">
    <w:name w:val="caption"/>
    <w:basedOn w:val="Normal"/>
    <w:next w:val="Normal"/>
    <w:uiPriority w:val="35"/>
    <w:unhideWhenUsed/>
    <w:qFormat/>
    <w:rsid w:val="000A4F9C"/>
    <w:pPr>
      <w:spacing w:after="200"/>
    </w:pPr>
    <w:rPr>
      <w:b/>
      <w:bCs/>
      <w:color w:val="4F81BD" w:themeColor="accent1"/>
      <w:sz w:val="18"/>
      <w:szCs w:val="18"/>
    </w:rPr>
  </w:style>
  <w:style w:type="character" w:customStyle="1" w:styleId="MTEquationSection">
    <w:name w:val="MTEquationSection"/>
    <w:basedOn w:val="DefaultParagraphFont"/>
    <w:rsid w:val="00BD0E16"/>
    <w:rPr>
      <w:rFonts w:ascii="Times New Roman" w:eastAsia="Times New Roman" w:hAnsi="Times New Roman" w:cs="Times New Roman"/>
      <w:vanish/>
      <w:color w:val="FF0000"/>
      <w:shd w:val="clear" w:color="auto" w:fill="FFFFFF"/>
      <w:lang w:val="en-GB"/>
    </w:rPr>
  </w:style>
  <w:style w:type="paragraph" w:styleId="ListParagraph">
    <w:name w:val="List Paragraph"/>
    <w:basedOn w:val="Normal"/>
    <w:uiPriority w:val="34"/>
    <w:qFormat/>
    <w:rsid w:val="00910A87"/>
    <w:pPr>
      <w:ind w:left="720"/>
      <w:contextualSpacing/>
    </w:pPr>
  </w:style>
  <w:style w:type="paragraph" w:styleId="Bibliography">
    <w:name w:val="Bibliography"/>
    <w:basedOn w:val="Normal"/>
    <w:next w:val="Normal"/>
    <w:uiPriority w:val="37"/>
    <w:unhideWhenUsed/>
    <w:rsid w:val="00D62BCB"/>
  </w:style>
  <w:style w:type="character" w:styleId="Hyperlink">
    <w:name w:val="Hyperlink"/>
    <w:basedOn w:val="DefaultParagraphFont"/>
    <w:uiPriority w:val="99"/>
    <w:unhideWhenUsed/>
    <w:rsid w:val="00FA6180"/>
    <w:rPr>
      <w:color w:val="0000FF"/>
      <w:u w:val="single"/>
    </w:rPr>
  </w:style>
  <w:style w:type="character" w:styleId="Emphasis">
    <w:name w:val="Emphasis"/>
    <w:basedOn w:val="DefaultParagraphFont"/>
    <w:uiPriority w:val="20"/>
    <w:qFormat/>
    <w:rsid w:val="009F0B46"/>
    <w:rPr>
      <w:rFonts w:ascii="Arial" w:eastAsia="Times New Roman" w:hAnsi="Arial" w:cs="Arial"/>
      <w:bCs/>
      <w:color w:val="6A6A6A"/>
      <w:sz w:val="22"/>
      <w:szCs w:val="22"/>
      <w:shd w:val="clear" w:color="auto" w:fill="FFFFFF"/>
    </w:rPr>
  </w:style>
  <w:style w:type="character" w:styleId="FollowedHyperlink">
    <w:name w:val="FollowedHyperlink"/>
    <w:basedOn w:val="DefaultParagraphFont"/>
    <w:uiPriority w:val="99"/>
    <w:semiHidden/>
    <w:unhideWhenUsed/>
    <w:rsid w:val="00210E0B"/>
    <w:rPr>
      <w:color w:val="800080" w:themeColor="followedHyperlink"/>
      <w:u w:val="single"/>
    </w:rPr>
  </w:style>
  <w:style w:type="paragraph" w:customStyle="1" w:styleId="Default">
    <w:name w:val="Default"/>
    <w:rsid w:val="00C86616"/>
    <w:pPr>
      <w:widowControl w:val="0"/>
      <w:autoSpaceDE w:val="0"/>
      <w:autoSpaceDN w:val="0"/>
      <w:adjustRightInd w:val="0"/>
    </w:pPr>
    <w:rPr>
      <w:rFonts w:ascii="Plantin" w:hAnsi="Plantin" w:cs="Plantin"/>
      <w:color w:val="000000"/>
    </w:rPr>
  </w:style>
  <w:style w:type="character" w:customStyle="1" w:styleId="A3">
    <w:name w:val="A3"/>
    <w:uiPriority w:val="99"/>
    <w:rsid w:val="00C86616"/>
    <w:rPr>
      <w:rFonts w:cs="Plantin"/>
      <w:color w:val="000000"/>
      <w:sz w:val="23"/>
      <w:szCs w:val="23"/>
    </w:rPr>
  </w:style>
  <w:style w:type="paragraph" w:styleId="Header">
    <w:name w:val="header"/>
    <w:basedOn w:val="Normal"/>
    <w:link w:val="HeaderChar"/>
    <w:uiPriority w:val="99"/>
    <w:unhideWhenUsed/>
    <w:rsid w:val="0065794E"/>
    <w:pPr>
      <w:tabs>
        <w:tab w:val="center" w:pos="4320"/>
        <w:tab w:val="right" w:pos="8640"/>
      </w:tabs>
    </w:pPr>
  </w:style>
  <w:style w:type="character" w:customStyle="1" w:styleId="HeaderChar">
    <w:name w:val="Header Char"/>
    <w:basedOn w:val="DefaultParagraphFont"/>
    <w:link w:val="Header"/>
    <w:uiPriority w:val="99"/>
    <w:rsid w:val="0065794E"/>
  </w:style>
  <w:style w:type="paragraph" w:styleId="Footer">
    <w:name w:val="footer"/>
    <w:basedOn w:val="Normal"/>
    <w:link w:val="FooterChar"/>
    <w:uiPriority w:val="99"/>
    <w:unhideWhenUsed/>
    <w:rsid w:val="0065794E"/>
    <w:pPr>
      <w:tabs>
        <w:tab w:val="center" w:pos="4320"/>
        <w:tab w:val="right" w:pos="8640"/>
      </w:tabs>
    </w:pPr>
  </w:style>
  <w:style w:type="character" w:customStyle="1" w:styleId="FooterChar">
    <w:name w:val="Footer Char"/>
    <w:basedOn w:val="DefaultParagraphFont"/>
    <w:link w:val="Footer"/>
    <w:uiPriority w:val="99"/>
    <w:rsid w:val="0065794E"/>
  </w:style>
  <w:style w:type="character" w:styleId="PageNumber">
    <w:name w:val="page number"/>
    <w:basedOn w:val="DefaultParagraphFont"/>
    <w:uiPriority w:val="99"/>
    <w:semiHidden/>
    <w:unhideWhenUsed/>
    <w:rsid w:val="00E07C9F"/>
  </w:style>
  <w:style w:type="character" w:styleId="CommentReference">
    <w:name w:val="annotation reference"/>
    <w:basedOn w:val="DefaultParagraphFont"/>
    <w:uiPriority w:val="99"/>
    <w:semiHidden/>
    <w:unhideWhenUsed/>
    <w:rsid w:val="00B5789E"/>
    <w:rPr>
      <w:sz w:val="18"/>
      <w:szCs w:val="18"/>
    </w:rPr>
  </w:style>
  <w:style w:type="paragraph" w:styleId="CommentText">
    <w:name w:val="annotation text"/>
    <w:basedOn w:val="Normal"/>
    <w:link w:val="CommentTextChar"/>
    <w:uiPriority w:val="99"/>
    <w:semiHidden/>
    <w:unhideWhenUsed/>
    <w:rsid w:val="00B5789E"/>
  </w:style>
  <w:style w:type="character" w:customStyle="1" w:styleId="CommentTextChar">
    <w:name w:val="Comment Text Char"/>
    <w:basedOn w:val="DefaultParagraphFont"/>
    <w:link w:val="CommentText"/>
    <w:uiPriority w:val="99"/>
    <w:semiHidden/>
    <w:rsid w:val="00B5789E"/>
  </w:style>
  <w:style w:type="paragraph" w:styleId="CommentSubject">
    <w:name w:val="annotation subject"/>
    <w:basedOn w:val="CommentText"/>
    <w:next w:val="CommentText"/>
    <w:link w:val="CommentSubjectChar"/>
    <w:uiPriority w:val="99"/>
    <w:semiHidden/>
    <w:unhideWhenUsed/>
    <w:rsid w:val="00B5789E"/>
    <w:rPr>
      <w:b/>
      <w:bCs/>
      <w:sz w:val="20"/>
      <w:szCs w:val="20"/>
    </w:rPr>
  </w:style>
  <w:style w:type="character" w:customStyle="1" w:styleId="CommentSubjectChar">
    <w:name w:val="Comment Subject Char"/>
    <w:basedOn w:val="CommentTextChar"/>
    <w:link w:val="CommentSubject"/>
    <w:uiPriority w:val="99"/>
    <w:semiHidden/>
    <w:rsid w:val="00B5789E"/>
    <w:rPr>
      <w:b/>
      <w:bCs/>
      <w:sz w:val="20"/>
      <w:szCs w:val="20"/>
    </w:rPr>
  </w:style>
  <w:style w:type="paragraph" w:styleId="Revision">
    <w:name w:val="Revision"/>
    <w:hidden/>
    <w:uiPriority w:val="99"/>
    <w:semiHidden/>
    <w:rsid w:val="00DF7461"/>
  </w:style>
  <w:style w:type="character" w:customStyle="1" w:styleId="current-selection">
    <w:name w:val="current-selection"/>
    <w:basedOn w:val="DefaultParagraphFont"/>
    <w:rsid w:val="00296EEA"/>
  </w:style>
  <w:style w:type="character" w:customStyle="1" w:styleId="a">
    <w:name w:val="_"/>
    <w:basedOn w:val="DefaultParagraphFont"/>
    <w:rsid w:val="00296EEA"/>
  </w:style>
  <w:style w:type="paragraph" w:styleId="HTMLPreformatted">
    <w:name w:val="HTML Preformatted"/>
    <w:basedOn w:val="Normal"/>
    <w:link w:val="HTMLPreformattedChar"/>
    <w:uiPriority w:val="99"/>
    <w:unhideWhenUsed/>
    <w:rsid w:val="0040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405C2E"/>
    <w:rPr>
      <w:rFonts w:ascii="Courier" w:hAnsi="Courier" w:cs="Courier"/>
      <w:sz w:val="20"/>
      <w:szCs w:val="20"/>
      <w:lang w:val="en-GB"/>
    </w:rPr>
  </w:style>
  <w:style w:type="character" w:customStyle="1" w:styleId="apple-converted-space">
    <w:name w:val="apple-converted-space"/>
    <w:basedOn w:val="DefaultParagraphFont"/>
    <w:rsid w:val="00FA0406"/>
  </w:style>
  <w:style w:type="character" w:customStyle="1" w:styleId="highlight">
    <w:name w:val="highlight"/>
    <w:basedOn w:val="DefaultParagraphFont"/>
    <w:rsid w:val="005916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74AB"/>
    <w:rPr>
      <w:color w:val="808080"/>
    </w:rPr>
  </w:style>
  <w:style w:type="paragraph" w:styleId="BalloonText">
    <w:name w:val="Balloon Text"/>
    <w:basedOn w:val="Normal"/>
    <w:link w:val="BalloonTextChar"/>
    <w:uiPriority w:val="99"/>
    <w:semiHidden/>
    <w:unhideWhenUsed/>
    <w:rsid w:val="000074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074AB"/>
    <w:rPr>
      <w:rFonts w:ascii="Lucida Grande" w:hAnsi="Lucida Grande"/>
      <w:sz w:val="18"/>
      <w:szCs w:val="18"/>
    </w:rPr>
  </w:style>
  <w:style w:type="table" w:styleId="LightShading">
    <w:name w:val="Light Shading"/>
    <w:basedOn w:val="TableNormal"/>
    <w:uiPriority w:val="60"/>
    <w:rsid w:val="00305F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37160"/>
    <w:rPr>
      <w:rFonts w:asciiTheme="majorHAnsi" w:eastAsiaTheme="majorEastAsia" w:hAnsiTheme="majorHAnsi" w:cstheme="majorBidi"/>
      <w:b/>
      <w:bCs/>
      <w:color w:val="365F91" w:themeColor="accent1" w:themeShade="BF"/>
      <w:sz w:val="28"/>
      <w:szCs w:val="28"/>
      <w:lang w:bidi="en-US"/>
    </w:rPr>
  </w:style>
  <w:style w:type="paragraph" w:styleId="Caption">
    <w:name w:val="caption"/>
    <w:basedOn w:val="Normal"/>
    <w:next w:val="Normal"/>
    <w:uiPriority w:val="35"/>
    <w:unhideWhenUsed/>
    <w:qFormat/>
    <w:rsid w:val="000A4F9C"/>
    <w:pPr>
      <w:spacing w:after="200"/>
    </w:pPr>
    <w:rPr>
      <w:b/>
      <w:bCs/>
      <w:color w:val="4F81BD" w:themeColor="accent1"/>
      <w:sz w:val="18"/>
      <w:szCs w:val="18"/>
    </w:rPr>
  </w:style>
  <w:style w:type="character" w:customStyle="1" w:styleId="MTEquationSection">
    <w:name w:val="MTEquationSection"/>
    <w:basedOn w:val="DefaultParagraphFont"/>
    <w:rsid w:val="00BD0E16"/>
    <w:rPr>
      <w:rFonts w:ascii="Times New Roman" w:eastAsia="Times New Roman" w:hAnsi="Times New Roman" w:cs="Times New Roman"/>
      <w:vanish/>
      <w:color w:val="FF0000"/>
      <w:shd w:val="clear" w:color="auto" w:fill="FFFFFF"/>
      <w:lang w:val="en-GB"/>
    </w:rPr>
  </w:style>
  <w:style w:type="paragraph" w:styleId="ListParagraph">
    <w:name w:val="List Paragraph"/>
    <w:basedOn w:val="Normal"/>
    <w:uiPriority w:val="34"/>
    <w:qFormat/>
    <w:rsid w:val="00910A87"/>
    <w:pPr>
      <w:ind w:left="720"/>
      <w:contextualSpacing/>
    </w:pPr>
  </w:style>
  <w:style w:type="paragraph" w:styleId="Bibliography">
    <w:name w:val="Bibliography"/>
    <w:basedOn w:val="Normal"/>
    <w:next w:val="Normal"/>
    <w:uiPriority w:val="37"/>
    <w:unhideWhenUsed/>
    <w:rsid w:val="00D62BCB"/>
  </w:style>
  <w:style w:type="character" w:styleId="Hyperlink">
    <w:name w:val="Hyperlink"/>
    <w:basedOn w:val="DefaultParagraphFont"/>
    <w:uiPriority w:val="99"/>
    <w:unhideWhenUsed/>
    <w:rsid w:val="00FA6180"/>
    <w:rPr>
      <w:color w:val="0000FF"/>
      <w:u w:val="single"/>
    </w:rPr>
  </w:style>
  <w:style w:type="character" w:styleId="Emphasis">
    <w:name w:val="Emphasis"/>
    <w:basedOn w:val="DefaultParagraphFont"/>
    <w:uiPriority w:val="20"/>
    <w:qFormat/>
    <w:rsid w:val="009F0B46"/>
    <w:rPr>
      <w:rFonts w:ascii="Arial" w:eastAsia="Times New Roman" w:hAnsi="Arial" w:cs="Arial"/>
      <w:bCs/>
      <w:color w:val="6A6A6A"/>
      <w:sz w:val="22"/>
      <w:szCs w:val="22"/>
      <w:shd w:val="clear" w:color="auto" w:fill="FFFFFF"/>
    </w:rPr>
  </w:style>
  <w:style w:type="character" w:styleId="FollowedHyperlink">
    <w:name w:val="FollowedHyperlink"/>
    <w:basedOn w:val="DefaultParagraphFont"/>
    <w:uiPriority w:val="99"/>
    <w:semiHidden/>
    <w:unhideWhenUsed/>
    <w:rsid w:val="00210E0B"/>
    <w:rPr>
      <w:color w:val="800080" w:themeColor="followedHyperlink"/>
      <w:u w:val="single"/>
    </w:rPr>
  </w:style>
  <w:style w:type="paragraph" w:customStyle="1" w:styleId="Default">
    <w:name w:val="Default"/>
    <w:rsid w:val="00C86616"/>
    <w:pPr>
      <w:widowControl w:val="0"/>
      <w:autoSpaceDE w:val="0"/>
      <w:autoSpaceDN w:val="0"/>
      <w:adjustRightInd w:val="0"/>
    </w:pPr>
    <w:rPr>
      <w:rFonts w:ascii="Plantin" w:hAnsi="Plantin" w:cs="Plantin"/>
      <w:color w:val="000000"/>
    </w:rPr>
  </w:style>
  <w:style w:type="character" w:customStyle="1" w:styleId="A3">
    <w:name w:val="A3"/>
    <w:uiPriority w:val="99"/>
    <w:rsid w:val="00C86616"/>
    <w:rPr>
      <w:rFonts w:cs="Plantin"/>
      <w:color w:val="000000"/>
      <w:sz w:val="23"/>
      <w:szCs w:val="23"/>
    </w:rPr>
  </w:style>
  <w:style w:type="paragraph" w:styleId="Header">
    <w:name w:val="header"/>
    <w:basedOn w:val="Normal"/>
    <w:link w:val="HeaderChar"/>
    <w:uiPriority w:val="99"/>
    <w:unhideWhenUsed/>
    <w:rsid w:val="0065794E"/>
    <w:pPr>
      <w:tabs>
        <w:tab w:val="center" w:pos="4320"/>
        <w:tab w:val="right" w:pos="8640"/>
      </w:tabs>
    </w:pPr>
  </w:style>
  <w:style w:type="character" w:customStyle="1" w:styleId="HeaderChar">
    <w:name w:val="Header Char"/>
    <w:basedOn w:val="DefaultParagraphFont"/>
    <w:link w:val="Header"/>
    <w:uiPriority w:val="99"/>
    <w:rsid w:val="0065794E"/>
  </w:style>
  <w:style w:type="paragraph" w:styleId="Footer">
    <w:name w:val="footer"/>
    <w:basedOn w:val="Normal"/>
    <w:link w:val="FooterChar"/>
    <w:uiPriority w:val="99"/>
    <w:unhideWhenUsed/>
    <w:rsid w:val="0065794E"/>
    <w:pPr>
      <w:tabs>
        <w:tab w:val="center" w:pos="4320"/>
        <w:tab w:val="right" w:pos="8640"/>
      </w:tabs>
    </w:pPr>
  </w:style>
  <w:style w:type="character" w:customStyle="1" w:styleId="FooterChar">
    <w:name w:val="Footer Char"/>
    <w:basedOn w:val="DefaultParagraphFont"/>
    <w:link w:val="Footer"/>
    <w:uiPriority w:val="99"/>
    <w:rsid w:val="0065794E"/>
  </w:style>
  <w:style w:type="character" w:styleId="PageNumber">
    <w:name w:val="page number"/>
    <w:basedOn w:val="DefaultParagraphFont"/>
    <w:uiPriority w:val="99"/>
    <w:semiHidden/>
    <w:unhideWhenUsed/>
    <w:rsid w:val="00E07C9F"/>
  </w:style>
  <w:style w:type="character" w:styleId="CommentReference">
    <w:name w:val="annotation reference"/>
    <w:basedOn w:val="DefaultParagraphFont"/>
    <w:uiPriority w:val="99"/>
    <w:semiHidden/>
    <w:unhideWhenUsed/>
    <w:rsid w:val="00B5789E"/>
    <w:rPr>
      <w:sz w:val="18"/>
      <w:szCs w:val="18"/>
    </w:rPr>
  </w:style>
  <w:style w:type="paragraph" w:styleId="CommentText">
    <w:name w:val="annotation text"/>
    <w:basedOn w:val="Normal"/>
    <w:link w:val="CommentTextChar"/>
    <w:uiPriority w:val="99"/>
    <w:semiHidden/>
    <w:unhideWhenUsed/>
    <w:rsid w:val="00B5789E"/>
  </w:style>
  <w:style w:type="character" w:customStyle="1" w:styleId="CommentTextChar">
    <w:name w:val="Comment Text Char"/>
    <w:basedOn w:val="DefaultParagraphFont"/>
    <w:link w:val="CommentText"/>
    <w:uiPriority w:val="99"/>
    <w:semiHidden/>
    <w:rsid w:val="00B5789E"/>
  </w:style>
  <w:style w:type="paragraph" w:styleId="CommentSubject">
    <w:name w:val="annotation subject"/>
    <w:basedOn w:val="CommentText"/>
    <w:next w:val="CommentText"/>
    <w:link w:val="CommentSubjectChar"/>
    <w:uiPriority w:val="99"/>
    <w:semiHidden/>
    <w:unhideWhenUsed/>
    <w:rsid w:val="00B5789E"/>
    <w:rPr>
      <w:b/>
      <w:bCs/>
      <w:sz w:val="20"/>
      <w:szCs w:val="20"/>
    </w:rPr>
  </w:style>
  <w:style w:type="character" w:customStyle="1" w:styleId="CommentSubjectChar">
    <w:name w:val="Comment Subject Char"/>
    <w:basedOn w:val="CommentTextChar"/>
    <w:link w:val="CommentSubject"/>
    <w:uiPriority w:val="99"/>
    <w:semiHidden/>
    <w:rsid w:val="00B5789E"/>
    <w:rPr>
      <w:b/>
      <w:bCs/>
      <w:sz w:val="20"/>
      <w:szCs w:val="20"/>
    </w:rPr>
  </w:style>
  <w:style w:type="paragraph" w:styleId="Revision">
    <w:name w:val="Revision"/>
    <w:hidden/>
    <w:uiPriority w:val="99"/>
    <w:semiHidden/>
    <w:rsid w:val="00DF7461"/>
  </w:style>
  <w:style w:type="character" w:customStyle="1" w:styleId="current-selection">
    <w:name w:val="current-selection"/>
    <w:basedOn w:val="DefaultParagraphFont"/>
    <w:rsid w:val="00296EEA"/>
  </w:style>
  <w:style w:type="character" w:customStyle="1" w:styleId="a">
    <w:name w:val="_"/>
    <w:basedOn w:val="DefaultParagraphFont"/>
    <w:rsid w:val="00296EEA"/>
  </w:style>
  <w:style w:type="paragraph" w:styleId="HTMLPreformatted">
    <w:name w:val="HTML Preformatted"/>
    <w:basedOn w:val="Normal"/>
    <w:link w:val="HTMLPreformattedChar"/>
    <w:uiPriority w:val="99"/>
    <w:unhideWhenUsed/>
    <w:rsid w:val="0040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405C2E"/>
    <w:rPr>
      <w:rFonts w:ascii="Courier" w:hAnsi="Courier" w:cs="Courier"/>
      <w:sz w:val="20"/>
      <w:szCs w:val="20"/>
      <w:lang w:val="en-GB"/>
    </w:rPr>
  </w:style>
  <w:style w:type="character" w:customStyle="1" w:styleId="apple-converted-space">
    <w:name w:val="apple-converted-space"/>
    <w:basedOn w:val="DefaultParagraphFont"/>
    <w:rsid w:val="00FA0406"/>
  </w:style>
  <w:style w:type="character" w:customStyle="1" w:styleId="highlight">
    <w:name w:val="highlight"/>
    <w:basedOn w:val="DefaultParagraphFont"/>
    <w:rsid w:val="0059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9225">
      <w:bodyDiv w:val="1"/>
      <w:marLeft w:val="0"/>
      <w:marRight w:val="0"/>
      <w:marTop w:val="0"/>
      <w:marBottom w:val="0"/>
      <w:divBdr>
        <w:top w:val="none" w:sz="0" w:space="0" w:color="auto"/>
        <w:left w:val="none" w:sz="0" w:space="0" w:color="auto"/>
        <w:bottom w:val="none" w:sz="0" w:space="0" w:color="auto"/>
        <w:right w:val="none" w:sz="0" w:space="0" w:color="auto"/>
      </w:divBdr>
    </w:div>
    <w:div w:id="182328192">
      <w:bodyDiv w:val="1"/>
      <w:marLeft w:val="0"/>
      <w:marRight w:val="0"/>
      <w:marTop w:val="0"/>
      <w:marBottom w:val="0"/>
      <w:divBdr>
        <w:top w:val="none" w:sz="0" w:space="0" w:color="auto"/>
        <w:left w:val="none" w:sz="0" w:space="0" w:color="auto"/>
        <w:bottom w:val="none" w:sz="0" w:space="0" w:color="auto"/>
        <w:right w:val="none" w:sz="0" w:space="0" w:color="auto"/>
      </w:divBdr>
    </w:div>
    <w:div w:id="230893707">
      <w:bodyDiv w:val="1"/>
      <w:marLeft w:val="0"/>
      <w:marRight w:val="0"/>
      <w:marTop w:val="0"/>
      <w:marBottom w:val="0"/>
      <w:divBdr>
        <w:top w:val="none" w:sz="0" w:space="0" w:color="auto"/>
        <w:left w:val="none" w:sz="0" w:space="0" w:color="auto"/>
        <w:bottom w:val="none" w:sz="0" w:space="0" w:color="auto"/>
        <w:right w:val="none" w:sz="0" w:space="0" w:color="auto"/>
      </w:divBdr>
    </w:div>
    <w:div w:id="247036608">
      <w:bodyDiv w:val="1"/>
      <w:marLeft w:val="0"/>
      <w:marRight w:val="0"/>
      <w:marTop w:val="0"/>
      <w:marBottom w:val="0"/>
      <w:divBdr>
        <w:top w:val="none" w:sz="0" w:space="0" w:color="auto"/>
        <w:left w:val="none" w:sz="0" w:space="0" w:color="auto"/>
        <w:bottom w:val="none" w:sz="0" w:space="0" w:color="auto"/>
        <w:right w:val="none" w:sz="0" w:space="0" w:color="auto"/>
      </w:divBdr>
      <w:divsChild>
        <w:div w:id="60909039">
          <w:marLeft w:val="0"/>
          <w:marRight w:val="0"/>
          <w:marTop w:val="0"/>
          <w:marBottom w:val="0"/>
          <w:divBdr>
            <w:top w:val="none" w:sz="0" w:space="0" w:color="auto"/>
            <w:left w:val="none" w:sz="0" w:space="0" w:color="auto"/>
            <w:bottom w:val="none" w:sz="0" w:space="0" w:color="auto"/>
            <w:right w:val="none" w:sz="0" w:space="0" w:color="auto"/>
          </w:divBdr>
        </w:div>
        <w:div w:id="437456415">
          <w:marLeft w:val="0"/>
          <w:marRight w:val="0"/>
          <w:marTop w:val="0"/>
          <w:marBottom w:val="0"/>
          <w:divBdr>
            <w:top w:val="none" w:sz="0" w:space="0" w:color="auto"/>
            <w:left w:val="none" w:sz="0" w:space="0" w:color="auto"/>
            <w:bottom w:val="none" w:sz="0" w:space="0" w:color="auto"/>
            <w:right w:val="none" w:sz="0" w:space="0" w:color="auto"/>
          </w:divBdr>
        </w:div>
        <w:div w:id="1026100674">
          <w:marLeft w:val="0"/>
          <w:marRight w:val="0"/>
          <w:marTop w:val="0"/>
          <w:marBottom w:val="0"/>
          <w:divBdr>
            <w:top w:val="none" w:sz="0" w:space="0" w:color="auto"/>
            <w:left w:val="none" w:sz="0" w:space="0" w:color="auto"/>
            <w:bottom w:val="none" w:sz="0" w:space="0" w:color="auto"/>
            <w:right w:val="none" w:sz="0" w:space="0" w:color="auto"/>
          </w:divBdr>
        </w:div>
        <w:div w:id="1327827411">
          <w:marLeft w:val="0"/>
          <w:marRight w:val="0"/>
          <w:marTop w:val="0"/>
          <w:marBottom w:val="0"/>
          <w:divBdr>
            <w:top w:val="none" w:sz="0" w:space="0" w:color="auto"/>
            <w:left w:val="none" w:sz="0" w:space="0" w:color="auto"/>
            <w:bottom w:val="none" w:sz="0" w:space="0" w:color="auto"/>
            <w:right w:val="none" w:sz="0" w:space="0" w:color="auto"/>
          </w:divBdr>
        </w:div>
        <w:div w:id="1962418232">
          <w:marLeft w:val="0"/>
          <w:marRight w:val="0"/>
          <w:marTop w:val="0"/>
          <w:marBottom w:val="0"/>
          <w:divBdr>
            <w:top w:val="none" w:sz="0" w:space="0" w:color="auto"/>
            <w:left w:val="none" w:sz="0" w:space="0" w:color="auto"/>
            <w:bottom w:val="none" w:sz="0" w:space="0" w:color="auto"/>
            <w:right w:val="none" w:sz="0" w:space="0" w:color="auto"/>
          </w:divBdr>
        </w:div>
      </w:divsChild>
    </w:div>
    <w:div w:id="287471048">
      <w:bodyDiv w:val="1"/>
      <w:marLeft w:val="0"/>
      <w:marRight w:val="0"/>
      <w:marTop w:val="0"/>
      <w:marBottom w:val="0"/>
      <w:divBdr>
        <w:top w:val="none" w:sz="0" w:space="0" w:color="auto"/>
        <w:left w:val="none" w:sz="0" w:space="0" w:color="auto"/>
        <w:bottom w:val="none" w:sz="0" w:space="0" w:color="auto"/>
        <w:right w:val="none" w:sz="0" w:space="0" w:color="auto"/>
      </w:divBdr>
    </w:div>
    <w:div w:id="434986167">
      <w:bodyDiv w:val="1"/>
      <w:marLeft w:val="0"/>
      <w:marRight w:val="0"/>
      <w:marTop w:val="0"/>
      <w:marBottom w:val="0"/>
      <w:divBdr>
        <w:top w:val="none" w:sz="0" w:space="0" w:color="auto"/>
        <w:left w:val="none" w:sz="0" w:space="0" w:color="auto"/>
        <w:bottom w:val="none" w:sz="0" w:space="0" w:color="auto"/>
        <w:right w:val="none" w:sz="0" w:space="0" w:color="auto"/>
      </w:divBdr>
    </w:div>
    <w:div w:id="541983662">
      <w:bodyDiv w:val="1"/>
      <w:marLeft w:val="0"/>
      <w:marRight w:val="0"/>
      <w:marTop w:val="0"/>
      <w:marBottom w:val="0"/>
      <w:divBdr>
        <w:top w:val="none" w:sz="0" w:space="0" w:color="auto"/>
        <w:left w:val="none" w:sz="0" w:space="0" w:color="auto"/>
        <w:bottom w:val="none" w:sz="0" w:space="0" w:color="auto"/>
        <w:right w:val="none" w:sz="0" w:space="0" w:color="auto"/>
      </w:divBdr>
    </w:div>
    <w:div w:id="675419249">
      <w:bodyDiv w:val="1"/>
      <w:marLeft w:val="0"/>
      <w:marRight w:val="0"/>
      <w:marTop w:val="0"/>
      <w:marBottom w:val="0"/>
      <w:divBdr>
        <w:top w:val="none" w:sz="0" w:space="0" w:color="auto"/>
        <w:left w:val="none" w:sz="0" w:space="0" w:color="auto"/>
        <w:bottom w:val="none" w:sz="0" w:space="0" w:color="auto"/>
        <w:right w:val="none" w:sz="0" w:space="0" w:color="auto"/>
      </w:divBdr>
      <w:divsChild>
        <w:div w:id="1112045155">
          <w:marLeft w:val="0"/>
          <w:marRight w:val="0"/>
          <w:marTop w:val="0"/>
          <w:marBottom w:val="0"/>
          <w:divBdr>
            <w:top w:val="none" w:sz="0" w:space="0" w:color="auto"/>
            <w:left w:val="none" w:sz="0" w:space="0" w:color="auto"/>
            <w:bottom w:val="none" w:sz="0" w:space="0" w:color="auto"/>
            <w:right w:val="none" w:sz="0" w:space="0" w:color="auto"/>
          </w:divBdr>
        </w:div>
        <w:div w:id="1795444439">
          <w:marLeft w:val="0"/>
          <w:marRight w:val="0"/>
          <w:marTop w:val="0"/>
          <w:marBottom w:val="0"/>
          <w:divBdr>
            <w:top w:val="none" w:sz="0" w:space="0" w:color="auto"/>
            <w:left w:val="none" w:sz="0" w:space="0" w:color="auto"/>
            <w:bottom w:val="none" w:sz="0" w:space="0" w:color="auto"/>
            <w:right w:val="none" w:sz="0" w:space="0" w:color="auto"/>
          </w:divBdr>
        </w:div>
        <w:div w:id="615720530">
          <w:marLeft w:val="0"/>
          <w:marRight w:val="0"/>
          <w:marTop w:val="0"/>
          <w:marBottom w:val="0"/>
          <w:divBdr>
            <w:top w:val="none" w:sz="0" w:space="0" w:color="auto"/>
            <w:left w:val="none" w:sz="0" w:space="0" w:color="auto"/>
            <w:bottom w:val="none" w:sz="0" w:space="0" w:color="auto"/>
            <w:right w:val="none" w:sz="0" w:space="0" w:color="auto"/>
          </w:divBdr>
        </w:div>
        <w:div w:id="751858069">
          <w:marLeft w:val="0"/>
          <w:marRight w:val="0"/>
          <w:marTop w:val="0"/>
          <w:marBottom w:val="0"/>
          <w:divBdr>
            <w:top w:val="none" w:sz="0" w:space="0" w:color="auto"/>
            <w:left w:val="none" w:sz="0" w:space="0" w:color="auto"/>
            <w:bottom w:val="none" w:sz="0" w:space="0" w:color="auto"/>
            <w:right w:val="none" w:sz="0" w:space="0" w:color="auto"/>
          </w:divBdr>
        </w:div>
        <w:div w:id="2057924105">
          <w:marLeft w:val="0"/>
          <w:marRight w:val="0"/>
          <w:marTop w:val="0"/>
          <w:marBottom w:val="0"/>
          <w:divBdr>
            <w:top w:val="none" w:sz="0" w:space="0" w:color="auto"/>
            <w:left w:val="none" w:sz="0" w:space="0" w:color="auto"/>
            <w:bottom w:val="none" w:sz="0" w:space="0" w:color="auto"/>
            <w:right w:val="none" w:sz="0" w:space="0" w:color="auto"/>
          </w:divBdr>
        </w:div>
        <w:div w:id="1767145337">
          <w:marLeft w:val="0"/>
          <w:marRight w:val="0"/>
          <w:marTop w:val="0"/>
          <w:marBottom w:val="0"/>
          <w:divBdr>
            <w:top w:val="none" w:sz="0" w:space="0" w:color="auto"/>
            <w:left w:val="none" w:sz="0" w:space="0" w:color="auto"/>
            <w:bottom w:val="none" w:sz="0" w:space="0" w:color="auto"/>
            <w:right w:val="none" w:sz="0" w:space="0" w:color="auto"/>
          </w:divBdr>
        </w:div>
        <w:div w:id="1723672895">
          <w:marLeft w:val="0"/>
          <w:marRight w:val="0"/>
          <w:marTop w:val="0"/>
          <w:marBottom w:val="0"/>
          <w:divBdr>
            <w:top w:val="none" w:sz="0" w:space="0" w:color="auto"/>
            <w:left w:val="none" w:sz="0" w:space="0" w:color="auto"/>
            <w:bottom w:val="none" w:sz="0" w:space="0" w:color="auto"/>
            <w:right w:val="none" w:sz="0" w:space="0" w:color="auto"/>
          </w:divBdr>
        </w:div>
        <w:div w:id="1765952403">
          <w:marLeft w:val="0"/>
          <w:marRight w:val="0"/>
          <w:marTop w:val="0"/>
          <w:marBottom w:val="0"/>
          <w:divBdr>
            <w:top w:val="none" w:sz="0" w:space="0" w:color="auto"/>
            <w:left w:val="none" w:sz="0" w:space="0" w:color="auto"/>
            <w:bottom w:val="none" w:sz="0" w:space="0" w:color="auto"/>
            <w:right w:val="none" w:sz="0" w:space="0" w:color="auto"/>
          </w:divBdr>
        </w:div>
        <w:div w:id="1484002187">
          <w:marLeft w:val="0"/>
          <w:marRight w:val="0"/>
          <w:marTop w:val="0"/>
          <w:marBottom w:val="0"/>
          <w:divBdr>
            <w:top w:val="none" w:sz="0" w:space="0" w:color="auto"/>
            <w:left w:val="none" w:sz="0" w:space="0" w:color="auto"/>
            <w:bottom w:val="none" w:sz="0" w:space="0" w:color="auto"/>
            <w:right w:val="none" w:sz="0" w:space="0" w:color="auto"/>
          </w:divBdr>
        </w:div>
        <w:div w:id="1011494965">
          <w:marLeft w:val="0"/>
          <w:marRight w:val="0"/>
          <w:marTop w:val="0"/>
          <w:marBottom w:val="0"/>
          <w:divBdr>
            <w:top w:val="none" w:sz="0" w:space="0" w:color="auto"/>
            <w:left w:val="none" w:sz="0" w:space="0" w:color="auto"/>
            <w:bottom w:val="none" w:sz="0" w:space="0" w:color="auto"/>
            <w:right w:val="none" w:sz="0" w:space="0" w:color="auto"/>
          </w:divBdr>
        </w:div>
        <w:div w:id="1838686281">
          <w:marLeft w:val="0"/>
          <w:marRight w:val="0"/>
          <w:marTop w:val="0"/>
          <w:marBottom w:val="0"/>
          <w:divBdr>
            <w:top w:val="none" w:sz="0" w:space="0" w:color="auto"/>
            <w:left w:val="none" w:sz="0" w:space="0" w:color="auto"/>
            <w:bottom w:val="none" w:sz="0" w:space="0" w:color="auto"/>
            <w:right w:val="none" w:sz="0" w:space="0" w:color="auto"/>
          </w:divBdr>
        </w:div>
        <w:div w:id="680014640">
          <w:marLeft w:val="0"/>
          <w:marRight w:val="0"/>
          <w:marTop w:val="0"/>
          <w:marBottom w:val="0"/>
          <w:divBdr>
            <w:top w:val="none" w:sz="0" w:space="0" w:color="auto"/>
            <w:left w:val="none" w:sz="0" w:space="0" w:color="auto"/>
            <w:bottom w:val="none" w:sz="0" w:space="0" w:color="auto"/>
            <w:right w:val="none" w:sz="0" w:space="0" w:color="auto"/>
          </w:divBdr>
        </w:div>
        <w:div w:id="1294363124">
          <w:marLeft w:val="0"/>
          <w:marRight w:val="0"/>
          <w:marTop w:val="0"/>
          <w:marBottom w:val="0"/>
          <w:divBdr>
            <w:top w:val="none" w:sz="0" w:space="0" w:color="auto"/>
            <w:left w:val="none" w:sz="0" w:space="0" w:color="auto"/>
            <w:bottom w:val="none" w:sz="0" w:space="0" w:color="auto"/>
            <w:right w:val="none" w:sz="0" w:space="0" w:color="auto"/>
          </w:divBdr>
        </w:div>
        <w:div w:id="1694265848">
          <w:marLeft w:val="0"/>
          <w:marRight w:val="0"/>
          <w:marTop w:val="0"/>
          <w:marBottom w:val="0"/>
          <w:divBdr>
            <w:top w:val="none" w:sz="0" w:space="0" w:color="auto"/>
            <w:left w:val="none" w:sz="0" w:space="0" w:color="auto"/>
            <w:bottom w:val="none" w:sz="0" w:space="0" w:color="auto"/>
            <w:right w:val="none" w:sz="0" w:space="0" w:color="auto"/>
          </w:divBdr>
        </w:div>
        <w:div w:id="1517187333">
          <w:marLeft w:val="0"/>
          <w:marRight w:val="0"/>
          <w:marTop w:val="0"/>
          <w:marBottom w:val="0"/>
          <w:divBdr>
            <w:top w:val="none" w:sz="0" w:space="0" w:color="auto"/>
            <w:left w:val="none" w:sz="0" w:space="0" w:color="auto"/>
            <w:bottom w:val="none" w:sz="0" w:space="0" w:color="auto"/>
            <w:right w:val="none" w:sz="0" w:space="0" w:color="auto"/>
          </w:divBdr>
        </w:div>
        <w:div w:id="62997286">
          <w:marLeft w:val="0"/>
          <w:marRight w:val="0"/>
          <w:marTop w:val="0"/>
          <w:marBottom w:val="0"/>
          <w:divBdr>
            <w:top w:val="none" w:sz="0" w:space="0" w:color="auto"/>
            <w:left w:val="none" w:sz="0" w:space="0" w:color="auto"/>
            <w:bottom w:val="none" w:sz="0" w:space="0" w:color="auto"/>
            <w:right w:val="none" w:sz="0" w:space="0" w:color="auto"/>
          </w:divBdr>
        </w:div>
        <w:div w:id="565072160">
          <w:marLeft w:val="0"/>
          <w:marRight w:val="0"/>
          <w:marTop w:val="0"/>
          <w:marBottom w:val="0"/>
          <w:divBdr>
            <w:top w:val="none" w:sz="0" w:space="0" w:color="auto"/>
            <w:left w:val="none" w:sz="0" w:space="0" w:color="auto"/>
            <w:bottom w:val="none" w:sz="0" w:space="0" w:color="auto"/>
            <w:right w:val="none" w:sz="0" w:space="0" w:color="auto"/>
          </w:divBdr>
        </w:div>
        <w:div w:id="1348293131">
          <w:marLeft w:val="0"/>
          <w:marRight w:val="0"/>
          <w:marTop w:val="0"/>
          <w:marBottom w:val="0"/>
          <w:divBdr>
            <w:top w:val="none" w:sz="0" w:space="0" w:color="auto"/>
            <w:left w:val="none" w:sz="0" w:space="0" w:color="auto"/>
            <w:bottom w:val="none" w:sz="0" w:space="0" w:color="auto"/>
            <w:right w:val="none" w:sz="0" w:space="0" w:color="auto"/>
          </w:divBdr>
        </w:div>
        <w:div w:id="280647844">
          <w:marLeft w:val="0"/>
          <w:marRight w:val="0"/>
          <w:marTop w:val="0"/>
          <w:marBottom w:val="0"/>
          <w:divBdr>
            <w:top w:val="none" w:sz="0" w:space="0" w:color="auto"/>
            <w:left w:val="none" w:sz="0" w:space="0" w:color="auto"/>
            <w:bottom w:val="none" w:sz="0" w:space="0" w:color="auto"/>
            <w:right w:val="none" w:sz="0" w:space="0" w:color="auto"/>
          </w:divBdr>
        </w:div>
        <w:div w:id="976186696">
          <w:marLeft w:val="0"/>
          <w:marRight w:val="0"/>
          <w:marTop w:val="0"/>
          <w:marBottom w:val="0"/>
          <w:divBdr>
            <w:top w:val="none" w:sz="0" w:space="0" w:color="auto"/>
            <w:left w:val="none" w:sz="0" w:space="0" w:color="auto"/>
            <w:bottom w:val="none" w:sz="0" w:space="0" w:color="auto"/>
            <w:right w:val="none" w:sz="0" w:space="0" w:color="auto"/>
          </w:divBdr>
        </w:div>
        <w:div w:id="461389060">
          <w:marLeft w:val="0"/>
          <w:marRight w:val="0"/>
          <w:marTop w:val="0"/>
          <w:marBottom w:val="0"/>
          <w:divBdr>
            <w:top w:val="none" w:sz="0" w:space="0" w:color="auto"/>
            <w:left w:val="none" w:sz="0" w:space="0" w:color="auto"/>
            <w:bottom w:val="none" w:sz="0" w:space="0" w:color="auto"/>
            <w:right w:val="none" w:sz="0" w:space="0" w:color="auto"/>
          </w:divBdr>
        </w:div>
        <w:div w:id="1799685128">
          <w:marLeft w:val="0"/>
          <w:marRight w:val="0"/>
          <w:marTop w:val="0"/>
          <w:marBottom w:val="0"/>
          <w:divBdr>
            <w:top w:val="none" w:sz="0" w:space="0" w:color="auto"/>
            <w:left w:val="none" w:sz="0" w:space="0" w:color="auto"/>
            <w:bottom w:val="none" w:sz="0" w:space="0" w:color="auto"/>
            <w:right w:val="none" w:sz="0" w:space="0" w:color="auto"/>
          </w:divBdr>
        </w:div>
        <w:div w:id="488598461">
          <w:marLeft w:val="0"/>
          <w:marRight w:val="0"/>
          <w:marTop w:val="0"/>
          <w:marBottom w:val="0"/>
          <w:divBdr>
            <w:top w:val="none" w:sz="0" w:space="0" w:color="auto"/>
            <w:left w:val="none" w:sz="0" w:space="0" w:color="auto"/>
            <w:bottom w:val="none" w:sz="0" w:space="0" w:color="auto"/>
            <w:right w:val="none" w:sz="0" w:space="0" w:color="auto"/>
          </w:divBdr>
        </w:div>
        <w:div w:id="1254702526">
          <w:marLeft w:val="0"/>
          <w:marRight w:val="0"/>
          <w:marTop w:val="0"/>
          <w:marBottom w:val="0"/>
          <w:divBdr>
            <w:top w:val="none" w:sz="0" w:space="0" w:color="auto"/>
            <w:left w:val="none" w:sz="0" w:space="0" w:color="auto"/>
            <w:bottom w:val="none" w:sz="0" w:space="0" w:color="auto"/>
            <w:right w:val="none" w:sz="0" w:space="0" w:color="auto"/>
          </w:divBdr>
        </w:div>
        <w:div w:id="711878472">
          <w:marLeft w:val="0"/>
          <w:marRight w:val="0"/>
          <w:marTop w:val="0"/>
          <w:marBottom w:val="0"/>
          <w:divBdr>
            <w:top w:val="none" w:sz="0" w:space="0" w:color="auto"/>
            <w:left w:val="none" w:sz="0" w:space="0" w:color="auto"/>
            <w:bottom w:val="none" w:sz="0" w:space="0" w:color="auto"/>
            <w:right w:val="none" w:sz="0" w:space="0" w:color="auto"/>
          </w:divBdr>
        </w:div>
        <w:div w:id="1842113381">
          <w:marLeft w:val="0"/>
          <w:marRight w:val="0"/>
          <w:marTop w:val="0"/>
          <w:marBottom w:val="0"/>
          <w:divBdr>
            <w:top w:val="none" w:sz="0" w:space="0" w:color="auto"/>
            <w:left w:val="none" w:sz="0" w:space="0" w:color="auto"/>
            <w:bottom w:val="none" w:sz="0" w:space="0" w:color="auto"/>
            <w:right w:val="none" w:sz="0" w:space="0" w:color="auto"/>
          </w:divBdr>
        </w:div>
        <w:div w:id="416639152">
          <w:marLeft w:val="0"/>
          <w:marRight w:val="0"/>
          <w:marTop w:val="0"/>
          <w:marBottom w:val="0"/>
          <w:divBdr>
            <w:top w:val="none" w:sz="0" w:space="0" w:color="auto"/>
            <w:left w:val="none" w:sz="0" w:space="0" w:color="auto"/>
            <w:bottom w:val="none" w:sz="0" w:space="0" w:color="auto"/>
            <w:right w:val="none" w:sz="0" w:space="0" w:color="auto"/>
          </w:divBdr>
        </w:div>
        <w:div w:id="1402605921">
          <w:marLeft w:val="0"/>
          <w:marRight w:val="0"/>
          <w:marTop w:val="0"/>
          <w:marBottom w:val="0"/>
          <w:divBdr>
            <w:top w:val="none" w:sz="0" w:space="0" w:color="auto"/>
            <w:left w:val="none" w:sz="0" w:space="0" w:color="auto"/>
            <w:bottom w:val="none" w:sz="0" w:space="0" w:color="auto"/>
            <w:right w:val="none" w:sz="0" w:space="0" w:color="auto"/>
          </w:divBdr>
        </w:div>
        <w:div w:id="982856496">
          <w:marLeft w:val="0"/>
          <w:marRight w:val="0"/>
          <w:marTop w:val="0"/>
          <w:marBottom w:val="0"/>
          <w:divBdr>
            <w:top w:val="none" w:sz="0" w:space="0" w:color="auto"/>
            <w:left w:val="none" w:sz="0" w:space="0" w:color="auto"/>
            <w:bottom w:val="none" w:sz="0" w:space="0" w:color="auto"/>
            <w:right w:val="none" w:sz="0" w:space="0" w:color="auto"/>
          </w:divBdr>
        </w:div>
        <w:div w:id="1045913419">
          <w:marLeft w:val="0"/>
          <w:marRight w:val="0"/>
          <w:marTop w:val="0"/>
          <w:marBottom w:val="0"/>
          <w:divBdr>
            <w:top w:val="none" w:sz="0" w:space="0" w:color="auto"/>
            <w:left w:val="none" w:sz="0" w:space="0" w:color="auto"/>
            <w:bottom w:val="none" w:sz="0" w:space="0" w:color="auto"/>
            <w:right w:val="none" w:sz="0" w:space="0" w:color="auto"/>
          </w:divBdr>
        </w:div>
        <w:div w:id="1794471291">
          <w:marLeft w:val="0"/>
          <w:marRight w:val="0"/>
          <w:marTop w:val="0"/>
          <w:marBottom w:val="0"/>
          <w:divBdr>
            <w:top w:val="none" w:sz="0" w:space="0" w:color="auto"/>
            <w:left w:val="none" w:sz="0" w:space="0" w:color="auto"/>
            <w:bottom w:val="none" w:sz="0" w:space="0" w:color="auto"/>
            <w:right w:val="none" w:sz="0" w:space="0" w:color="auto"/>
          </w:divBdr>
        </w:div>
        <w:div w:id="159975290">
          <w:marLeft w:val="0"/>
          <w:marRight w:val="0"/>
          <w:marTop w:val="0"/>
          <w:marBottom w:val="0"/>
          <w:divBdr>
            <w:top w:val="none" w:sz="0" w:space="0" w:color="auto"/>
            <w:left w:val="none" w:sz="0" w:space="0" w:color="auto"/>
            <w:bottom w:val="none" w:sz="0" w:space="0" w:color="auto"/>
            <w:right w:val="none" w:sz="0" w:space="0" w:color="auto"/>
          </w:divBdr>
        </w:div>
        <w:div w:id="1252858356">
          <w:marLeft w:val="0"/>
          <w:marRight w:val="0"/>
          <w:marTop w:val="0"/>
          <w:marBottom w:val="0"/>
          <w:divBdr>
            <w:top w:val="none" w:sz="0" w:space="0" w:color="auto"/>
            <w:left w:val="none" w:sz="0" w:space="0" w:color="auto"/>
            <w:bottom w:val="none" w:sz="0" w:space="0" w:color="auto"/>
            <w:right w:val="none" w:sz="0" w:space="0" w:color="auto"/>
          </w:divBdr>
        </w:div>
        <w:div w:id="905802258">
          <w:marLeft w:val="0"/>
          <w:marRight w:val="0"/>
          <w:marTop w:val="0"/>
          <w:marBottom w:val="0"/>
          <w:divBdr>
            <w:top w:val="none" w:sz="0" w:space="0" w:color="auto"/>
            <w:left w:val="none" w:sz="0" w:space="0" w:color="auto"/>
            <w:bottom w:val="none" w:sz="0" w:space="0" w:color="auto"/>
            <w:right w:val="none" w:sz="0" w:space="0" w:color="auto"/>
          </w:divBdr>
        </w:div>
        <w:div w:id="1402679954">
          <w:marLeft w:val="0"/>
          <w:marRight w:val="0"/>
          <w:marTop w:val="0"/>
          <w:marBottom w:val="0"/>
          <w:divBdr>
            <w:top w:val="none" w:sz="0" w:space="0" w:color="auto"/>
            <w:left w:val="none" w:sz="0" w:space="0" w:color="auto"/>
            <w:bottom w:val="none" w:sz="0" w:space="0" w:color="auto"/>
            <w:right w:val="none" w:sz="0" w:space="0" w:color="auto"/>
          </w:divBdr>
        </w:div>
        <w:div w:id="613946782">
          <w:marLeft w:val="0"/>
          <w:marRight w:val="0"/>
          <w:marTop w:val="0"/>
          <w:marBottom w:val="0"/>
          <w:divBdr>
            <w:top w:val="none" w:sz="0" w:space="0" w:color="auto"/>
            <w:left w:val="none" w:sz="0" w:space="0" w:color="auto"/>
            <w:bottom w:val="none" w:sz="0" w:space="0" w:color="auto"/>
            <w:right w:val="none" w:sz="0" w:space="0" w:color="auto"/>
          </w:divBdr>
        </w:div>
        <w:div w:id="1372531834">
          <w:marLeft w:val="0"/>
          <w:marRight w:val="0"/>
          <w:marTop w:val="0"/>
          <w:marBottom w:val="0"/>
          <w:divBdr>
            <w:top w:val="none" w:sz="0" w:space="0" w:color="auto"/>
            <w:left w:val="none" w:sz="0" w:space="0" w:color="auto"/>
            <w:bottom w:val="none" w:sz="0" w:space="0" w:color="auto"/>
            <w:right w:val="none" w:sz="0" w:space="0" w:color="auto"/>
          </w:divBdr>
        </w:div>
        <w:div w:id="1475564476">
          <w:marLeft w:val="0"/>
          <w:marRight w:val="0"/>
          <w:marTop w:val="0"/>
          <w:marBottom w:val="0"/>
          <w:divBdr>
            <w:top w:val="none" w:sz="0" w:space="0" w:color="auto"/>
            <w:left w:val="none" w:sz="0" w:space="0" w:color="auto"/>
            <w:bottom w:val="none" w:sz="0" w:space="0" w:color="auto"/>
            <w:right w:val="none" w:sz="0" w:space="0" w:color="auto"/>
          </w:divBdr>
        </w:div>
        <w:div w:id="2054695574">
          <w:marLeft w:val="0"/>
          <w:marRight w:val="0"/>
          <w:marTop w:val="0"/>
          <w:marBottom w:val="0"/>
          <w:divBdr>
            <w:top w:val="none" w:sz="0" w:space="0" w:color="auto"/>
            <w:left w:val="none" w:sz="0" w:space="0" w:color="auto"/>
            <w:bottom w:val="none" w:sz="0" w:space="0" w:color="auto"/>
            <w:right w:val="none" w:sz="0" w:space="0" w:color="auto"/>
          </w:divBdr>
        </w:div>
        <w:div w:id="1634480917">
          <w:marLeft w:val="0"/>
          <w:marRight w:val="0"/>
          <w:marTop w:val="0"/>
          <w:marBottom w:val="0"/>
          <w:divBdr>
            <w:top w:val="none" w:sz="0" w:space="0" w:color="auto"/>
            <w:left w:val="none" w:sz="0" w:space="0" w:color="auto"/>
            <w:bottom w:val="none" w:sz="0" w:space="0" w:color="auto"/>
            <w:right w:val="none" w:sz="0" w:space="0" w:color="auto"/>
          </w:divBdr>
        </w:div>
        <w:div w:id="945310720">
          <w:marLeft w:val="0"/>
          <w:marRight w:val="0"/>
          <w:marTop w:val="0"/>
          <w:marBottom w:val="0"/>
          <w:divBdr>
            <w:top w:val="none" w:sz="0" w:space="0" w:color="auto"/>
            <w:left w:val="none" w:sz="0" w:space="0" w:color="auto"/>
            <w:bottom w:val="none" w:sz="0" w:space="0" w:color="auto"/>
            <w:right w:val="none" w:sz="0" w:space="0" w:color="auto"/>
          </w:divBdr>
        </w:div>
        <w:div w:id="779881161">
          <w:marLeft w:val="0"/>
          <w:marRight w:val="0"/>
          <w:marTop w:val="0"/>
          <w:marBottom w:val="0"/>
          <w:divBdr>
            <w:top w:val="none" w:sz="0" w:space="0" w:color="auto"/>
            <w:left w:val="none" w:sz="0" w:space="0" w:color="auto"/>
            <w:bottom w:val="none" w:sz="0" w:space="0" w:color="auto"/>
            <w:right w:val="none" w:sz="0" w:space="0" w:color="auto"/>
          </w:divBdr>
        </w:div>
        <w:div w:id="1267926325">
          <w:marLeft w:val="0"/>
          <w:marRight w:val="0"/>
          <w:marTop w:val="0"/>
          <w:marBottom w:val="0"/>
          <w:divBdr>
            <w:top w:val="none" w:sz="0" w:space="0" w:color="auto"/>
            <w:left w:val="none" w:sz="0" w:space="0" w:color="auto"/>
            <w:bottom w:val="none" w:sz="0" w:space="0" w:color="auto"/>
            <w:right w:val="none" w:sz="0" w:space="0" w:color="auto"/>
          </w:divBdr>
        </w:div>
        <w:div w:id="1007097864">
          <w:marLeft w:val="0"/>
          <w:marRight w:val="0"/>
          <w:marTop w:val="0"/>
          <w:marBottom w:val="0"/>
          <w:divBdr>
            <w:top w:val="none" w:sz="0" w:space="0" w:color="auto"/>
            <w:left w:val="none" w:sz="0" w:space="0" w:color="auto"/>
            <w:bottom w:val="none" w:sz="0" w:space="0" w:color="auto"/>
            <w:right w:val="none" w:sz="0" w:space="0" w:color="auto"/>
          </w:divBdr>
        </w:div>
        <w:div w:id="2072075571">
          <w:marLeft w:val="0"/>
          <w:marRight w:val="0"/>
          <w:marTop w:val="0"/>
          <w:marBottom w:val="0"/>
          <w:divBdr>
            <w:top w:val="none" w:sz="0" w:space="0" w:color="auto"/>
            <w:left w:val="none" w:sz="0" w:space="0" w:color="auto"/>
            <w:bottom w:val="none" w:sz="0" w:space="0" w:color="auto"/>
            <w:right w:val="none" w:sz="0" w:space="0" w:color="auto"/>
          </w:divBdr>
        </w:div>
        <w:div w:id="352459111">
          <w:marLeft w:val="0"/>
          <w:marRight w:val="0"/>
          <w:marTop w:val="0"/>
          <w:marBottom w:val="0"/>
          <w:divBdr>
            <w:top w:val="none" w:sz="0" w:space="0" w:color="auto"/>
            <w:left w:val="none" w:sz="0" w:space="0" w:color="auto"/>
            <w:bottom w:val="none" w:sz="0" w:space="0" w:color="auto"/>
            <w:right w:val="none" w:sz="0" w:space="0" w:color="auto"/>
          </w:divBdr>
        </w:div>
        <w:div w:id="43911710">
          <w:marLeft w:val="0"/>
          <w:marRight w:val="0"/>
          <w:marTop w:val="0"/>
          <w:marBottom w:val="0"/>
          <w:divBdr>
            <w:top w:val="none" w:sz="0" w:space="0" w:color="auto"/>
            <w:left w:val="none" w:sz="0" w:space="0" w:color="auto"/>
            <w:bottom w:val="none" w:sz="0" w:space="0" w:color="auto"/>
            <w:right w:val="none" w:sz="0" w:space="0" w:color="auto"/>
          </w:divBdr>
        </w:div>
        <w:div w:id="825126174">
          <w:marLeft w:val="0"/>
          <w:marRight w:val="0"/>
          <w:marTop w:val="0"/>
          <w:marBottom w:val="0"/>
          <w:divBdr>
            <w:top w:val="none" w:sz="0" w:space="0" w:color="auto"/>
            <w:left w:val="none" w:sz="0" w:space="0" w:color="auto"/>
            <w:bottom w:val="none" w:sz="0" w:space="0" w:color="auto"/>
            <w:right w:val="none" w:sz="0" w:space="0" w:color="auto"/>
          </w:divBdr>
        </w:div>
        <w:div w:id="1379931708">
          <w:marLeft w:val="0"/>
          <w:marRight w:val="0"/>
          <w:marTop w:val="0"/>
          <w:marBottom w:val="0"/>
          <w:divBdr>
            <w:top w:val="none" w:sz="0" w:space="0" w:color="auto"/>
            <w:left w:val="none" w:sz="0" w:space="0" w:color="auto"/>
            <w:bottom w:val="none" w:sz="0" w:space="0" w:color="auto"/>
            <w:right w:val="none" w:sz="0" w:space="0" w:color="auto"/>
          </w:divBdr>
        </w:div>
        <w:div w:id="292292985">
          <w:marLeft w:val="0"/>
          <w:marRight w:val="0"/>
          <w:marTop w:val="0"/>
          <w:marBottom w:val="0"/>
          <w:divBdr>
            <w:top w:val="none" w:sz="0" w:space="0" w:color="auto"/>
            <w:left w:val="none" w:sz="0" w:space="0" w:color="auto"/>
            <w:bottom w:val="none" w:sz="0" w:space="0" w:color="auto"/>
            <w:right w:val="none" w:sz="0" w:space="0" w:color="auto"/>
          </w:divBdr>
        </w:div>
        <w:div w:id="1748074372">
          <w:marLeft w:val="0"/>
          <w:marRight w:val="0"/>
          <w:marTop w:val="0"/>
          <w:marBottom w:val="0"/>
          <w:divBdr>
            <w:top w:val="none" w:sz="0" w:space="0" w:color="auto"/>
            <w:left w:val="none" w:sz="0" w:space="0" w:color="auto"/>
            <w:bottom w:val="none" w:sz="0" w:space="0" w:color="auto"/>
            <w:right w:val="none" w:sz="0" w:space="0" w:color="auto"/>
          </w:divBdr>
        </w:div>
        <w:div w:id="423569579">
          <w:marLeft w:val="0"/>
          <w:marRight w:val="0"/>
          <w:marTop w:val="0"/>
          <w:marBottom w:val="0"/>
          <w:divBdr>
            <w:top w:val="none" w:sz="0" w:space="0" w:color="auto"/>
            <w:left w:val="none" w:sz="0" w:space="0" w:color="auto"/>
            <w:bottom w:val="none" w:sz="0" w:space="0" w:color="auto"/>
            <w:right w:val="none" w:sz="0" w:space="0" w:color="auto"/>
          </w:divBdr>
        </w:div>
        <w:div w:id="893812630">
          <w:marLeft w:val="0"/>
          <w:marRight w:val="0"/>
          <w:marTop w:val="0"/>
          <w:marBottom w:val="0"/>
          <w:divBdr>
            <w:top w:val="none" w:sz="0" w:space="0" w:color="auto"/>
            <w:left w:val="none" w:sz="0" w:space="0" w:color="auto"/>
            <w:bottom w:val="none" w:sz="0" w:space="0" w:color="auto"/>
            <w:right w:val="none" w:sz="0" w:space="0" w:color="auto"/>
          </w:divBdr>
        </w:div>
        <w:div w:id="1022509371">
          <w:marLeft w:val="0"/>
          <w:marRight w:val="0"/>
          <w:marTop w:val="0"/>
          <w:marBottom w:val="0"/>
          <w:divBdr>
            <w:top w:val="none" w:sz="0" w:space="0" w:color="auto"/>
            <w:left w:val="none" w:sz="0" w:space="0" w:color="auto"/>
            <w:bottom w:val="none" w:sz="0" w:space="0" w:color="auto"/>
            <w:right w:val="none" w:sz="0" w:space="0" w:color="auto"/>
          </w:divBdr>
        </w:div>
        <w:div w:id="445973824">
          <w:marLeft w:val="0"/>
          <w:marRight w:val="0"/>
          <w:marTop w:val="0"/>
          <w:marBottom w:val="0"/>
          <w:divBdr>
            <w:top w:val="none" w:sz="0" w:space="0" w:color="auto"/>
            <w:left w:val="none" w:sz="0" w:space="0" w:color="auto"/>
            <w:bottom w:val="none" w:sz="0" w:space="0" w:color="auto"/>
            <w:right w:val="none" w:sz="0" w:space="0" w:color="auto"/>
          </w:divBdr>
        </w:div>
        <w:div w:id="1599407788">
          <w:marLeft w:val="0"/>
          <w:marRight w:val="0"/>
          <w:marTop w:val="0"/>
          <w:marBottom w:val="0"/>
          <w:divBdr>
            <w:top w:val="none" w:sz="0" w:space="0" w:color="auto"/>
            <w:left w:val="none" w:sz="0" w:space="0" w:color="auto"/>
            <w:bottom w:val="none" w:sz="0" w:space="0" w:color="auto"/>
            <w:right w:val="none" w:sz="0" w:space="0" w:color="auto"/>
          </w:divBdr>
        </w:div>
        <w:div w:id="250817625">
          <w:marLeft w:val="0"/>
          <w:marRight w:val="0"/>
          <w:marTop w:val="0"/>
          <w:marBottom w:val="0"/>
          <w:divBdr>
            <w:top w:val="none" w:sz="0" w:space="0" w:color="auto"/>
            <w:left w:val="none" w:sz="0" w:space="0" w:color="auto"/>
            <w:bottom w:val="none" w:sz="0" w:space="0" w:color="auto"/>
            <w:right w:val="none" w:sz="0" w:space="0" w:color="auto"/>
          </w:divBdr>
        </w:div>
        <w:div w:id="1752384062">
          <w:marLeft w:val="0"/>
          <w:marRight w:val="0"/>
          <w:marTop w:val="0"/>
          <w:marBottom w:val="0"/>
          <w:divBdr>
            <w:top w:val="none" w:sz="0" w:space="0" w:color="auto"/>
            <w:left w:val="none" w:sz="0" w:space="0" w:color="auto"/>
            <w:bottom w:val="none" w:sz="0" w:space="0" w:color="auto"/>
            <w:right w:val="none" w:sz="0" w:space="0" w:color="auto"/>
          </w:divBdr>
        </w:div>
        <w:div w:id="1491867808">
          <w:marLeft w:val="0"/>
          <w:marRight w:val="0"/>
          <w:marTop w:val="0"/>
          <w:marBottom w:val="0"/>
          <w:divBdr>
            <w:top w:val="none" w:sz="0" w:space="0" w:color="auto"/>
            <w:left w:val="none" w:sz="0" w:space="0" w:color="auto"/>
            <w:bottom w:val="none" w:sz="0" w:space="0" w:color="auto"/>
            <w:right w:val="none" w:sz="0" w:space="0" w:color="auto"/>
          </w:divBdr>
        </w:div>
        <w:div w:id="1175998955">
          <w:marLeft w:val="0"/>
          <w:marRight w:val="0"/>
          <w:marTop w:val="0"/>
          <w:marBottom w:val="0"/>
          <w:divBdr>
            <w:top w:val="none" w:sz="0" w:space="0" w:color="auto"/>
            <w:left w:val="none" w:sz="0" w:space="0" w:color="auto"/>
            <w:bottom w:val="none" w:sz="0" w:space="0" w:color="auto"/>
            <w:right w:val="none" w:sz="0" w:space="0" w:color="auto"/>
          </w:divBdr>
        </w:div>
        <w:div w:id="1096906557">
          <w:marLeft w:val="0"/>
          <w:marRight w:val="0"/>
          <w:marTop w:val="0"/>
          <w:marBottom w:val="0"/>
          <w:divBdr>
            <w:top w:val="none" w:sz="0" w:space="0" w:color="auto"/>
            <w:left w:val="none" w:sz="0" w:space="0" w:color="auto"/>
            <w:bottom w:val="none" w:sz="0" w:space="0" w:color="auto"/>
            <w:right w:val="none" w:sz="0" w:space="0" w:color="auto"/>
          </w:divBdr>
        </w:div>
        <w:div w:id="280579982">
          <w:marLeft w:val="0"/>
          <w:marRight w:val="0"/>
          <w:marTop w:val="0"/>
          <w:marBottom w:val="0"/>
          <w:divBdr>
            <w:top w:val="none" w:sz="0" w:space="0" w:color="auto"/>
            <w:left w:val="none" w:sz="0" w:space="0" w:color="auto"/>
            <w:bottom w:val="none" w:sz="0" w:space="0" w:color="auto"/>
            <w:right w:val="none" w:sz="0" w:space="0" w:color="auto"/>
          </w:divBdr>
        </w:div>
        <w:div w:id="124199370">
          <w:marLeft w:val="0"/>
          <w:marRight w:val="0"/>
          <w:marTop w:val="0"/>
          <w:marBottom w:val="0"/>
          <w:divBdr>
            <w:top w:val="none" w:sz="0" w:space="0" w:color="auto"/>
            <w:left w:val="none" w:sz="0" w:space="0" w:color="auto"/>
            <w:bottom w:val="none" w:sz="0" w:space="0" w:color="auto"/>
            <w:right w:val="none" w:sz="0" w:space="0" w:color="auto"/>
          </w:divBdr>
        </w:div>
        <w:div w:id="1702973273">
          <w:marLeft w:val="0"/>
          <w:marRight w:val="0"/>
          <w:marTop w:val="0"/>
          <w:marBottom w:val="0"/>
          <w:divBdr>
            <w:top w:val="none" w:sz="0" w:space="0" w:color="auto"/>
            <w:left w:val="none" w:sz="0" w:space="0" w:color="auto"/>
            <w:bottom w:val="none" w:sz="0" w:space="0" w:color="auto"/>
            <w:right w:val="none" w:sz="0" w:space="0" w:color="auto"/>
          </w:divBdr>
        </w:div>
        <w:div w:id="605507633">
          <w:marLeft w:val="0"/>
          <w:marRight w:val="0"/>
          <w:marTop w:val="0"/>
          <w:marBottom w:val="0"/>
          <w:divBdr>
            <w:top w:val="none" w:sz="0" w:space="0" w:color="auto"/>
            <w:left w:val="none" w:sz="0" w:space="0" w:color="auto"/>
            <w:bottom w:val="none" w:sz="0" w:space="0" w:color="auto"/>
            <w:right w:val="none" w:sz="0" w:space="0" w:color="auto"/>
          </w:divBdr>
        </w:div>
        <w:div w:id="100997905">
          <w:marLeft w:val="0"/>
          <w:marRight w:val="0"/>
          <w:marTop w:val="0"/>
          <w:marBottom w:val="0"/>
          <w:divBdr>
            <w:top w:val="none" w:sz="0" w:space="0" w:color="auto"/>
            <w:left w:val="none" w:sz="0" w:space="0" w:color="auto"/>
            <w:bottom w:val="none" w:sz="0" w:space="0" w:color="auto"/>
            <w:right w:val="none" w:sz="0" w:space="0" w:color="auto"/>
          </w:divBdr>
        </w:div>
        <w:div w:id="1910651828">
          <w:marLeft w:val="0"/>
          <w:marRight w:val="0"/>
          <w:marTop w:val="0"/>
          <w:marBottom w:val="0"/>
          <w:divBdr>
            <w:top w:val="none" w:sz="0" w:space="0" w:color="auto"/>
            <w:left w:val="none" w:sz="0" w:space="0" w:color="auto"/>
            <w:bottom w:val="none" w:sz="0" w:space="0" w:color="auto"/>
            <w:right w:val="none" w:sz="0" w:space="0" w:color="auto"/>
          </w:divBdr>
        </w:div>
        <w:div w:id="144857994">
          <w:marLeft w:val="0"/>
          <w:marRight w:val="0"/>
          <w:marTop w:val="0"/>
          <w:marBottom w:val="0"/>
          <w:divBdr>
            <w:top w:val="none" w:sz="0" w:space="0" w:color="auto"/>
            <w:left w:val="none" w:sz="0" w:space="0" w:color="auto"/>
            <w:bottom w:val="none" w:sz="0" w:space="0" w:color="auto"/>
            <w:right w:val="none" w:sz="0" w:space="0" w:color="auto"/>
          </w:divBdr>
        </w:div>
        <w:div w:id="1622031795">
          <w:marLeft w:val="0"/>
          <w:marRight w:val="0"/>
          <w:marTop w:val="0"/>
          <w:marBottom w:val="0"/>
          <w:divBdr>
            <w:top w:val="none" w:sz="0" w:space="0" w:color="auto"/>
            <w:left w:val="none" w:sz="0" w:space="0" w:color="auto"/>
            <w:bottom w:val="none" w:sz="0" w:space="0" w:color="auto"/>
            <w:right w:val="none" w:sz="0" w:space="0" w:color="auto"/>
          </w:divBdr>
        </w:div>
        <w:div w:id="669528178">
          <w:marLeft w:val="0"/>
          <w:marRight w:val="0"/>
          <w:marTop w:val="0"/>
          <w:marBottom w:val="0"/>
          <w:divBdr>
            <w:top w:val="none" w:sz="0" w:space="0" w:color="auto"/>
            <w:left w:val="none" w:sz="0" w:space="0" w:color="auto"/>
            <w:bottom w:val="none" w:sz="0" w:space="0" w:color="auto"/>
            <w:right w:val="none" w:sz="0" w:space="0" w:color="auto"/>
          </w:divBdr>
        </w:div>
        <w:div w:id="583488685">
          <w:marLeft w:val="0"/>
          <w:marRight w:val="0"/>
          <w:marTop w:val="0"/>
          <w:marBottom w:val="0"/>
          <w:divBdr>
            <w:top w:val="none" w:sz="0" w:space="0" w:color="auto"/>
            <w:left w:val="none" w:sz="0" w:space="0" w:color="auto"/>
            <w:bottom w:val="none" w:sz="0" w:space="0" w:color="auto"/>
            <w:right w:val="none" w:sz="0" w:space="0" w:color="auto"/>
          </w:divBdr>
        </w:div>
        <w:div w:id="21903217">
          <w:marLeft w:val="0"/>
          <w:marRight w:val="0"/>
          <w:marTop w:val="0"/>
          <w:marBottom w:val="0"/>
          <w:divBdr>
            <w:top w:val="none" w:sz="0" w:space="0" w:color="auto"/>
            <w:left w:val="none" w:sz="0" w:space="0" w:color="auto"/>
            <w:bottom w:val="none" w:sz="0" w:space="0" w:color="auto"/>
            <w:right w:val="none" w:sz="0" w:space="0" w:color="auto"/>
          </w:divBdr>
        </w:div>
        <w:div w:id="140194751">
          <w:marLeft w:val="0"/>
          <w:marRight w:val="0"/>
          <w:marTop w:val="0"/>
          <w:marBottom w:val="0"/>
          <w:divBdr>
            <w:top w:val="none" w:sz="0" w:space="0" w:color="auto"/>
            <w:left w:val="none" w:sz="0" w:space="0" w:color="auto"/>
            <w:bottom w:val="none" w:sz="0" w:space="0" w:color="auto"/>
            <w:right w:val="none" w:sz="0" w:space="0" w:color="auto"/>
          </w:divBdr>
        </w:div>
        <w:div w:id="1284460955">
          <w:marLeft w:val="0"/>
          <w:marRight w:val="0"/>
          <w:marTop w:val="0"/>
          <w:marBottom w:val="0"/>
          <w:divBdr>
            <w:top w:val="none" w:sz="0" w:space="0" w:color="auto"/>
            <w:left w:val="none" w:sz="0" w:space="0" w:color="auto"/>
            <w:bottom w:val="none" w:sz="0" w:space="0" w:color="auto"/>
            <w:right w:val="none" w:sz="0" w:space="0" w:color="auto"/>
          </w:divBdr>
        </w:div>
        <w:div w:id="998966789">
          <w:marLeft w:val="0"/>
          <w:marRight w:val="0"/>
          <w:marTop w:val="0"/>
          <w:marBottom w:val="0"/>
          <w:divBdr>
            <w:top w:val="none" w:sz="0" w:space="0" w:color="auto"/>
            <w:left w:val="none" w:sz="0" w:space="0" w:color="auto"/>
            <w:bottom w:val="none" w:sz="0" w:space="0" w:color="auto"/>
            <w:right w:val="none" w:sz="0" w:space="0" w:color="auto"/>
          </w:divBdr>
        </w:div>
        <w:div w:id="2021926841">
          <w:marLeft w:val="0"/>
          <w:marRight w:val="0"/>
          <w:marTop w:val="0"/>
          <w:marBottom w:val="0"/>
          <w:divBdr>
            <w:top w:val="none" w:sz="0" w:space="0" w:color="auto"/>
            <w:left w:val="none" w:sz="0" w:space="0" w:color="auto"/>
            <w:bottom w:val="none" w:sz="0" w:space="0" w:color="auto"/>
            <w:right w:val="none" w:sz="0" w:space="0" w:color="auto"/>
          </w:divBdr>
        </w:div>
        <w:div w:id="143474961">
          <w:marLeft w:val="0"/>
          <w:marRight w:val="0"/>
          <w:marTop w:val="0"/>
          <w:marBottom w:val="0"/>
          <w:divBdr>
            <w:top w:val="none" w:sz="0" w:space="0" w:color="auto"/>
            <w:left w:val="none" w:sz="0" w:space="0" w:color="auto"/>
            <w:bottom w:val="none" w:sz="0" w:space="0" w:color="auto"/>
            <w:right w:val="none" w:sz="0" w:space="0" w:color="auto"/>
          </w:divBdr>
        </w:div>
        <w:div w:id="1417826729">
          <w:marLeft w:val="0"/>
          <w:marRight w:val="0"/>
          <w:marTop w:val="0"/>
          <w:marBottom w:val="0"/>
          <w:divBdr>
            <w:top w:val="none" w:sz="0" w:space="0" w:color="auto"/>
            <w:left w:val="none" w:sz="0" w:space="0" w:color="auto"/>
            <w:bottom w:val="none" w:sz="0" w:space="0" w:color="auto"/>
            <w:right w:val="none" w:sz="0" w:space="0" w:color="auto"/>
          </w:divBdr>
        </w:div>
        <w:div w:id="1645305621">
          <w:marLeft w:val="0"/>
          <w:marRight w:val="0"/>
          <w:marTop w:val="0"/>
          <w:marBottom w:val="0"/>
          <w:divBdr>
            <w:top w:val="none" w:sz="0" w:space="0" w:color="auto"/>
            <w:left w:val="none" w:sz="0" w:space="0" w:color="auto"/>
            <w:bottom w:val="none" w:sz="0" w:space="0" w:color="auto"/>
            <w:right w:val="none" w:sz="0" w:space="0" w:color="auto"/>
          </w:divBdr>
        </w:div>
        <w:div w:id="1429889905">
          <w:marLeft w:val="0"/>
          <w:marRight w:val="0"/>
          <w:marTop w:val="0"/>
          <w:marBottom w:val="0"/>
          <w:divBdr>
            <w:top w:val="none" w:sz="0" w:space="0" w:color="auto"/>
            <w:left w:val="none" w:sz="0" w:space="0" w:color="auto"/>
            <w:bottom w:val="none" w:sz="0" w:space="0" w:color="auto"/>
            <w:right w:val="none" w:sz="0" w:space="0" w:color="auto"/>
          </w:divBdr>
        </w:div>
        <w:div w:id="338964772">
          <w:marLeft w:val="0"/>
          <w:marRight w:val="0"/>
          <w:marTop w:val="0"/>
          <w:marBottom w:val="0"/>
          <w:divBdr>
            <w:top w:val="none" w:sz="0" w:space="0" w:color="auto"/>
            <w:left w:val="none" w:sz="0" w:space="0" w:color="auto"/>
            <w:bottom w:val="none" w:sz="0" w:space="0" w:color="auto"/>
            <w:right w:val="none" w:sz="0" w:space="0" w:color="auto"/>
          </w:divBdr>
        </w:div>
        <w:div w:id="921983989">
          <w:marLeft w:val="0"/>
          <w:marRight w:val="0"/>
          <w:marTop w:val="0"/>
          <w:marBottom w:val="0"/>
          <w:divBdr>
            <w:top w:val="none" w:sz="0" w:space="0" w:color="auto"/>
            <w:left w:val="none" w:sz="0" w:space="0" w:color="auto"/>
            <w:bottom w:val="none" w:sz="0" w:space="0" w:color="auto"/>
            <w:right w:val="none" w:sz="0" w:space="0" w:color="auto"/>
          </w:divBdr>
        </w:div>
        <w:div w:id="1799757507">
          <w:marLeft w:val="0"/>
          <w:marRight w:val="0"/>
          <w:marTop w:val="0"/>
          <w:marBottom w:val="0"/>
          <w:divBdr>
            <w:top w:val="none" w:sz="0" w:space="0" w:color="auto"/>
            <w:left w:val="none" w:sz="0" w:space="0" w:color="auto"/>
            <w:bottom w:val="none" w:sz="0" w:space="0" w:color="auto"/>
            <w:right w:val="none" w:sz="0" w:space="0" w:color="auto"/>
          </w:divBdr>
        </w:div>
        <w:div w:id="579869133">
          <w:marLeft w:val="0"/>
          <w:marRight w:val="0"/>
          <w:marTop w:val="0"/>
          <w:marBottom w:val="0"/>
          <w:divBdr>
            <w:top w:val="none" w:sz="0" w:space="0" w:color="auto"/>
            <w:left w:val="none" w:sz="0" w:space="0" w:color="auto"/>
            <w:bottom w:val="none" w:sz="0" w:space="0" w:color="auto"/>
            <w:right w:val="none" w:sz="0" w:space="0" w:color="auto"/>
          </w:divBdr>
        </w:div>
        <w:div w:id="1764691225">
          <w:marLeft w:val="0"/>
          <w:marRight w:val="0"/>
          <w:marTop w:val="0"/>
          <w:marBottom w:val="0"/>
          <w:divBdr>
            <w:top w:val="none" w:sz="0" w:space="0" w:color="auto"/>
            <w:left w:val="none" w:sz="0" w:space="0" w:color="auto"/>
            <w:bottom w:val="none" w:sz="0" w:space="0" w:color="auto"/>
            <w:right w:val="none" w:sz="0" w:space="0" w:color="auto"/>
          </w:divBdr>
        </w:div>
        <w:div w:id="1954555976">
          <w:marLeft w:val="0"/>
          <w:marRight w:val="0"/>
          <w:marTop w:val="0"/>
          <w:marBottom w:val="0"/>
          <w:divBdr>
            <w:top w:val="none" w:sz="0" w:space="0" w:color="auto"/>
            <w:left w:val="none" w:sz="0" w:space="0" w:color="auto"/>
            <w:bottom w:val="none" w:sz="0" w:space="0" w:color="auto"/>
            <w:right w:val="none" w:sz="0" w:space="0" w:color="auto"/>
          </w:divBdr>
        </w:div>
        <w:div w:id="1977447483">
          <w:marLeft w:val="0"/>
          <w:marRight w:val="0"/>
          <w:marTop w:val="0"/>
          <w:marBottom w:val="0"/>
          <w:divBdr>
            <w:top w:val="none" w:sz="0" w:space="0" w:color="auto"/>
            <w:left w:val="none" w:sz="0" w:space="0" w:color="auto"/>
            <w:bottom w:val="none" w:sz="0" w:space="0" w:color="auto"/>
            <w:right w:val="none" w:sz="0" w:space="0" w:color="auto"/>
          </w:divBdr>
        </w:div>
        <w:div w:id="829323543">
          <w:marLeft w:val="0"/>
          <w:marRight w:val="0"/>
          <w:marTop w:val="0"/>
          <w:marBottom w:val="0"/>
          <w:divBdr>
            <w:top w:val="none" w:sz="0" w:space="0" w:color="auto"/>
            <w:left w:val="none" w:sz="0" w:space="0" w:color="auto"/>
            <w:bottom w:val="none" w:sz="0" w:space="0" w:color="auto"/>
            <w:right w:val="none" w:sz="0" w:space="0" w:color="auto"/>
          </w:divBdr>
        </w:div>
        <w:div w:id="522473608">
          <w:marLeft w:val="0"/>
          <w:marRight w:val="0"/>
          <w:marTop w:val="0"/>
          <w:marBottom w:val="0"/>
          <w:divBdr>
            <w:top w:val="none" w:sz="0" w:space="0" w:color="auto"/>
            <w:left w:val="none" w:sz="0" w:space="0" w:color="auto"/>
            <w:bottom w:val="none" w:sz="0" w:space="0" w:color="auto"/>
            <w:right w:val="none" w:sz="0" w:space="0" w:color="auto"/>
          </w:divBdr>
        </w:div>
        <w:div w:id="24909161">
          <w:marLeft w:val="0"/>
          <w:marRight w:val="0"/>
          <w:marTop w:val="0"/>
          <w:marBottom w:val="0"/>
          <w:divBdr>
            <w:top w:val="none" w:sz="0" w:space="0" w:color="auto"/>
            <w:left w:val="none" w:sz="0" w:space="0" w:color="auto"/>
            <w:bottom w:val="none" w:sz="0" w:space="0" w:color="auto"/>
            <w:right w:val="none" w:sz="0" w:space="0" w:color="auto"/>
          </w:divBdr>
        </w:div>
        <w:div w:id="1491865974">
          <w:marLeft w:val="0"/>
          <w:marRight w:val="0"/>
          <w:marTop w:val="0"/>
          <w:marBottom w:val="0"/>
          <w:divBdr>
            <w:top w:val="none" w:sz="0" w:space="0" w:color="auto"/>
            <w:left w:val="none" w:sz="0" w:space="0" w:color="auto"/>
            <w:bottom w:val="none" w:sz="0" w:space="0" w:color="auto"/>
            <w:right w:val="none" w:sz="0" w:space="0" w:color="auto"/>
          </w:divBdr>
        </w:div>
        <w:div w:id="1918593164">
          <w:marLeft w:val="0"/>
          <w:marRight w:val="0"/>
          <w:marTop w:val="0"/>
          <w:marBottom w:val="0"/>
          <w:divBdr>
            <w:top w:val="none" w:sz="0" w:space="0" w:color="auto"/>
            <w:left w:val="none" w:sz="0" w:space="0" w:color="auto"/>
            <w:bottom w:val="none" w:sz="0" w:space="0" w:color="auto"/>
            <w:right w:val="none" w:sz="0" w:space="0" w:color="auto"/>
          </w:divBdr>
        </w:div>
        <w:div w:id="1769420009">
          <w:marLeft w:val="0"/>
          <w:marRight w:val="0"/>
          <w:marTop w:val="0"/>
          <w:marBottom w:val="0"/>
          <w:divBdr>
            <w:top w:val="none" w:sz="0" w:space="0" w:color="auto"/>
            <w:left w:val="none" w:sz="0" w:space="0" w:color="auto"/>
            <w:bottom w:val="none" w:sz="0" w:space="0" w:color="auto"/>
            <w:right w:val="none" w:sz="0" w:space="0" w:color="auto"/>
          </w:divBdr>
        </w:div>
        <w:div w:id="1738282154">
          <w:marLeft w:val="0"/>
          <w:marRight w:val="0"/>
          <w:marTop w:val="0"/>
          <w:marBottom w:val="0"/>
          <w:divBdr>
            <w:top w:val="none" w:sz="0" w:space="0" w:color="auto"/>
            <w:left w:val="none" w:sz="0" w:space="0" w:color="auto"/>
            <w:bottom w:val="none" w:sz="0" w:space="0" w:color="auto"/>
            <w:right w:val="none" w:sz="0" w:space="0" w:color="auto"/>
          </w:divBdr>
        </w:div>
        <w:div w:id="992759238">
          <w:marLeft w:val="0"/>
          <w:marRight w:val="0"/>
          <w:marTop w:val="0"/>
          <w:marBottom w:val="0"/>
          <w:divBdr>
            <w:top w:val="none" w:sz="0" w:space="0" w:color="auto"/>
            <w:left w:val="none" w:sz="0" w:space="0" w:color="auto"/>
            <w:bottom w:val="none" w:sz="0" w:space="0" w:color="auto"/>
            <w:right w:val="none" w:sz="0" w:space="0" w:color="auto"/>
          </w:divBdr>
        </w:div>
        <w:div w:id="1408961060">
          <w:marLeft w:val="0"/>
          <w:marRight w:val="0"/>
          <w:marTop w:val="0"/>
          <w:marBottom w:val="0"/>
          <w:divBdr>
            <w:top w:val="none" w:sz="0" w:space="0" w:color="auto"/>
            <w:left w:val="none" w:sz="0" w:space="0" w:color="auto"/>
            <w:bottom w:val="none" w:sz="0" w:space="0" w:color="auto"/>
            <w:right w:val="none" w:sz="0" w:space="0" w:color="auto"/>
          </w:divBdr>
        </w:div>
        <w:div w:id="2132094901">
          <w:marLeft w:val="0"/>
          <w:marRight w:val="0"/>
          <w:marTop w:val="0"/>
          <w:marBottom w:val="0"/>
          <w:divBdr>
            <w:top w:val="none" w:sz="0" w:space="0" w:color="auto"/>
            <w:left w:val="none" w:sz="0" w:space="0" w:color="auto"/>
            <w:bottom w:val="none" w:sz="0" w:space="0" w:color="auto"/>
            <w:right w:val="none" w:sz="0" w:space="0" w:color="auto"/>
          </w:divBdr>
        </w:div>
        <w:div w:id="1351836914">
          <w:marLeft w:val="0"/>
          <w:marRight w:val="0"/>
          <w:marTop w:val="0"/>
          <w:marBottom w:val="0"/>
          <w:divBdr>
            <w:top w:val="none" w:sz="0" w:space="0" w:color="auto"/>
            <w:left w:val="none" w:sz="0" w:space="0" w:color="auto"/>
            <w:bottom w:val="none" w:sz="0" w:space="0" w:color="auto"/>
            <w:right w:val="none" w:sz="0" w:space="0" w:color="auto"/>
          </w:divBdr>
        </w:div>
        <w:div w:id="1247882101">
          <w:marLeft w:val="0"/>
          <w:marRight w:val="0"/>
          <w:marTop w:val="0"/>
          <w:marBottom w:val="0"/>
          <w:divBdr>
            <w:top w:val="none" w:sz="0" w:space="0" w:color="auto"/>
            <w:left w:val="none" w:sz="0" w:space="0" w:color="auto"/>
            <w:bottom w:val="none" w:sz="0" w:space="0" w:color="auto"/>
            <w:right w:val="none" w:sz="0" w:space="0" w:color="auto"/>
          </w:divBdr>
        </w:div>
        <w:div w:id="1164663757">
          <w:marLeft w:val="0"/>
          <w:marRight w:val="0"/>
          <w:marTop w:val="0"/>
          <w:marBottom w:val="0"/>
          <w:divBdr>
            <w:top w:val="none" w:sz="0" w:space="0" w:color="auto"/>
            <w:left w:val="none" w:sz="0" w:space="0" w:color="auto"/>
            <w:bottom w:val="none" w:sz="0" w:space="0" w:color="auto"/>
            <w:right w:val="none" w:sz="0" w:space="0" w:color="auto"/>
          </w:divBdr>
        </w:div>
        <w:div w:id="1787430523">
          <w:marLeft w:val="0"/>
          <w:marRight w:val="0"/>
          <w:marTop w:val="0"/>
          <w:marBottom w:val="0"/>
          <w:divBdr>
            <w:top w:val="none" w:sz="0" w:space="0" w:color="auto"/>
            <w:left w:val="none" w:sz="0" w:space="0" w:color="auto"/>
            <w:bottom w:val="none" w:sz="0" w:space="0" w:color="auto"/>
            <w:right w:val="none" w:sz="0" w:space="0" w:color="auto"/>
          </w:divBdr>
        </w:div>
        <w:div w:id="582838093">
          <w:marLeft w:val="0"/>
          <w:marRight w:val="0"/>
          <w:marTop w:val="0"/>
          <w:marBottom w:val="0"/>
          <w:divBdr>
            <w:top w:val="none" w:sz="0" w:space="0" w:color="auto"/>
            <w:left w:val="none" w:sz="0" w:space="0" w:color="auto"/>
            <w:bottom w:val="none" w:sz="0" w:space="0" w:color="auto"/>
            <w:right w:val="none" w:sz="0" w:space="0" w:color="auto"/>
          </w:divBdr>
        </w:div>
        <w:div w:id="536814552">
          <w:marLeft w:val="0"/>
          <w:marRight w:val="0"/>
          <w:marTop w:val="0"/>
          <w:marBottom w:val="0"/>
          <w:divBdr>
            <w:top w:val="none" w:sz="0" w:space="0" w:color="auto"/>
            <w:left w:val="none" w:sz="0" w:space="0" w:color="auto"/>
            <w:bottom w:val="none" w:sz="0" w:space="0" w:color="auto"/>
            <w:right w:val="none" w:sz="0" w:space="0" w:color="auto"/>
          </w:divBdr>
        </w:div>
        <w:div w:id="869416918">
          <w:marLeft w:val="0"/>
          <w:marRight w:val="0"/>
          <w:marTop w:val="0"/>
          <w:marBottom w:val="0"/>
          <w:divBdr>
            <w:top w:val="none" w:sz="0" w:space="0" w:color="auto"/>
            <w:left w:val="none" w:sz="0" w:space="0" w:color="auto"/>
            <w:bottom w:val="none" w:sz="0" w:space="0" w:color="auto"/>
            <w:right w:val="none" w:sz="0" w:space="0" w:color="auto"/>
          </w:divBdr>
        </w:div>
        <w:div w:id="239103443">
          <w:marLeft w:val="0"/>
          <w:marRight w:val="0"/>
          <w:marTop w:val="0"/>
          <w:marBottom w:val="0"/>
          <w:divBdr>
            <w:top w:val="none" w:sz="0" w:space="0" w:color="auto"/>
            <w:left w:val="none" w:sz="0" w:space="0" w:color="auto"/>
            <w:bottom w:val="none" w:sz="0" w:space="0" w:color="auto"/>
            <w:right w:val="none" w:sz="0" w:space="0" w:color="auto"/>
          </w:divBdr>
        </w:div>
        <w:div w:id="1350713393">
          <w:marLeft w:val="0"/>
          <w:marRight w:val="0"/>
          <w:marTop w:val="0"/>
          <w:marBottom w:val="0"/>
          <w:divBdr>
            <w:top w:val="none" w:sz="0" w:space="0" w:color="auto"/>
            <w:left w:val="none" w:sz="0" w:space="0" w:color="auto"/>
            <w:bottom w:val="none" w:sz="0" w:space="0" w:color="auto"/>
            <w:right w:val="none" w:sz="0" w:space="0" w:color="auto"/>
          </w:divBdr>
        </w:div>
        <w:div w:id="1146972149">
          <w:marLeft w:val="0"/>
          <w:marRight w:val="0"/>
          <w:marTop w:val="0"/>
          <w:marBottom w:val="0"/>
          <w:divBdr>
            <w:top w:val="none" w:sz="0" w:space="0" w:color="auto"/>
            <w:left w:val="none" w:sz="0" w:space="0" w:color="auto"/>
            <w:bottom w:val="none" w:sz="0" w:space="0" w:color="auto"/>
            <w:right w:val="none" w:sz="0" w:space="0" w:color="auto"/>
          </w:divBdr>
        </w:div>
        <w:div w:id="1185706289">
          <w:marLeft w:val="0"/>
          <w:marRight w:val="0"/>
          <w:marTop w:val="0"/>
          <w:marBottom w:val="0"/>
          <w:divBdr>
            <w:top w:val="none" w:sz="0" w:space="0" w:color="auto"/>
            <w:left w:val="none" w:sz="0" w:space="0" w:color="auto"/>
            <w:bottom w:val="none" w:sz="0" w:space="0" w:color="auto"/>
            <w:right w:val="none" w:sz="0" w:space="0" w:color="auto"/>
          </w:divBdr>
        </w:div>
        <w:div w:id="366370555">
          <w:marLeft w:val="0"/>
          <w:marRight w:val="0"/>
          <w:marTop w:val="0"/>
          <w:marBottom w:val="0"/>
          <w:divBdr>
            <w:top w:val="none" w:sz="0" w:space="0" w:color="auto"/>
            <w:left w:val="none" w:sz="0" w:space="0" w:color="auto"/>
            <w:bottom w:val="none" w:sz="0" w:space="0" w:color="auto"/>
            <w:right w:val="none" w:sz="0" w:space="0" w:color="auto"/>
          </w:divBdr>
        </w:div>
        <w:div w:id="1943536660">
          <w:marLeft w:val="0"/>
          <w:marRight w:val="0"/>
          <w:marTop w:val="0"/>
          <w:marBottom w:val="0"/>
          <w:divBdr>
            <w:top w:val="none" w:sz="0" w:space="0" w:color="auto"/>
            <w:left w:val="none" w:sz="0" w:space="0" w:color="auto"/>
            <w:bottom w:val="none" w:sz="0" w:space="0" w:color="auto"/>
            <w:right w:val="none" w:sz="0" w:space="0" w:color="auto"/>
          </w:divBdr>
        </w:div>
        <w:div w:id="2060860955">
          <w:marLeft w:val="0"/>
          <w:marRight w:val="0"/>
          <w:marTop w:val="0"/>
          <w:marBottom w:val="0"/>
          <w:divBdr>
            <w:top w:val="none" w:sz="0" w:space="0" w:color="auto"/>
            <w:left w:val="none" w:sz="0" w:space="0" w:color="auto"/>
            <w:bottom w:val="none" w:sz="0" w:space="0" w:color="auto"/>
            <w:right w:val="none" w:sz="0" w:space="0" w:color="auto"/>
          </w:divBdr>
        </w:div>
        <w:div w:id="786702559">
          <w:marLeft w:val="0"/>
          <w:marRight w:val="0"/>
          <w:marTop w:val="0"/>
          <w:marBottom w:val="0"/>
          <w:divBdr>
            <w:top w:val="none" w:sz="0" w:space="0" w:color="auto"/>
            <w:left w:val="none" w:sz="0" w:space="0" w:color="auto"/>
            <w:bottom w:val="none" w:sz="0" w:space="0" w:color="auto"/>
            <w:right w:val="none" w:sz="0" w:space="0" w:color="auto"/>
          </w:divBdr>
        </w:div>
        <w:div w:id="594169522">
          <w:marLeft w:val="0"/>
          <w:marRight w:val="0"/>
          <w:marTop w:val="0"/>
          <w:marBottom w:val="0"/>
          <w:divBdr>
            <w:top w:val="none" w:sz="0" w:space="0" w:color="auto"/>
            <w:left w:val="none" w:sz="0" w:space="0" w:color="auto"/>
            <w:bottom w:val="none" w:sz="0" w:space="0" w:color="auto"/>
            <w:right w:val="none" w:sz="0" w:space="0" w:color="auto"/>
          </w:divBdr>
        </w:div>
        <w:div w:id="441731619">
          <w:marLeft w:val="0"/>
          <w:marRight w:val="0"/>
          <w:marTop w:val="0"/>
          <w:marBottom w:val="0"/>
          <w:divBdr>
            <w:top w:val="none" w:sz="0" w:space="0" w:color="auto"/>
            <w:left w:val="none" w:sz="0" w:space="0" w:color="auto"/>
            <w:bottom w:val="none" w:sz="0" w:space="0" w:color="auto"/>
            <w:right w:val="none" w:sz="0" w:space="0" w:color="auto"/>
          </w:divBdr>
        </w:div>
        <w:div w:id="1205678841">
          <w:marLeft w:val="0"/>
          <w:marRight w:val="0"/>
          <w:marTop w:val="0"/>
          <w:marBottom w:val="0"/>
          <w:divBdr>
            <w:top w:val="none" w:sz="0" w:space="0" w:color="auto"/>
            <w:left w:val="none" w:sz="0" w:space="0" w:color="auto"/>
            <w:bottom w:val="none" w:sz="0" w:space="0" w:color="auto"/>
            <w:right w:val="none" w:sz="0" w:space="0" w:color="auto"/>
          </w:divBdr>
        </w:div>
        <w:div w:id="268897716">
          <w:marLeft w:val="0"/>
          <w:marRight w:val="0"/>
          <w:marTop w:val="0"/>
          <w:marBottom w:val="0"/>
          <w:divBdr>
            <w:top w:val="none" w:sz="0" w:space="0" w:color="auto"/>
            <w:left w:val="none" w:sz="0" w:space="0" w:color="auto"/>
            <w:bottom w:val="none" w:sz="0" w:space="0" w:color="auto"/>
            <w:right w:val="none" w:sz="0" w:space="0" w:color="auto"/>
          </w:divBdr>
        </w:div>
        <w:div w:id="1099449649">
          <w:marLeft w:val="0"/>
          <w:marRight w:val="0"/>
          <w:marTop w:val="0"/>
          <w:marBottom w:val="0"/>
          <w:divBdr>
            <w:top w:val="none" w:sz="0" w:space="0" w:color="auto"/>
            <w:left w:val="none" w:sz="0" w:space="0" w:color="auto"/>
            <w:bottom w:val="none" w:sz="0" w:space="0" w:color="auto"/>
            <w:right w:val="none" w:sz="0" w:space="0" w:color="auto"/>
          </w:divBdr>
        </w:div>
        <w:div w:id="357390244">
          <w:marLeft w:val="0"/>
          <w:marRight w:val="0"/>
          <w:marTop w:val="0"/>
          <w:marBottom w:val="0"/>
          <w:divBdr>
            <w:top w:val="none" w:sz="0" w:space="0" w:color="auto"/>
            <w:left w:val="none" w:sz="0" w:space="0" w:color="auto"/>
            <w:bottom w:val="none" w:sz="0" w:space="0" w:color="auto"/>
            <w:right w:val="none" w:sz="0" w:space="0" w:color="auto"/>
          </w:divBdr>
        </w:div>
        <w:div w:id="1106004327">
          <w:marLeft w:val="0"/>
          <w:marRight w:val="0"/>
          <w:marTop w:val="0"/>
          <w:marBottom w:val="0"/>
          <w:divBdr>
            <w:top w:val="none" w:sz="0" w:space="0" w:color="auto"/>
            <w:left w:val="none" w:sz="0" w:space="0" w:color="auto"/>
            <w:bottom w:val="none" w:sz="0" w:space="0" w:color="auto"/>
            <w:right w:val="none" w:sz="0" w:space="0" w:color="auto"/>
          </w:divBdr>
        </w:div>
        <w:div w:id="535778079">
          <w:marLeft w:val="0"/>
          <w:marRight w:val="0"/>
          <w:marTop w:val="0"/>
          <w:marBottom w:val="0"/>
          <w:divBdr>
            <w:top w:val="none" w:sz="0" w:space="0" w:color="auto"/>
            <w:left w:val="none" w:sz="0" w:space="0" w:color="auto"/>
            <w:bottom w:val="none" w:sz="0" w:space="0" w:color="auto"/>
            <w:right w:val="none" w:sz="0" w:space="0" w:color="auto"/>
          </w:divBdr>
        </w:div>
        <w:div w:id="1998265354">
          <w:marLeft w:val="0"/>
          <w:marRight w:val="0"/>
          <w:marTop w:val="0"/>
          <w:marBottom w:val="0"/>
          <w:divBdr>
            <w:top w:val="none" w:sz="0" w:space="0" w:color="auto"/>
            <w:left w:val="none" w:sz="0" w:space="0" w:color="auto"/>
            <w:bottom w:val="none" w:sz="0" w:space="0" w:color="auto"/>
            <w:right w:val="none" w:sz="0" w:space="0" w:color="auto"/>
          </w:divBdr>
        </w:div>
        <w:div w:id="1215585330">
          <w:marLeft w:val="0"/>
          <w:marRight w:val="0"/>
          <w:marTop w:val="0"/>
          <w:marBottom w:val="0"/>
          <w:divBdr>
            <w:top w:val="none" w:sz="0" w:space="0" w:color="auto"/>
            <w:left w:val="none" w:sz="0" w:space="0" w:color="auto"/>
            <w:bottom w:val="none" w:sz="0" w:space="0" w:color="auto"/>
            <w:right w:val="none" w:sz="0" w:space="0" w:color="auto"/>
          </w:divBdr>
        </w:div>
        <w:div w:id="256258963">
          <w:marLeft w:val="0"/>
          <w:marRight w:val="0"/>
          <w:marTop w:val="0"/>
          <w:marBottom w:val="0"/>
          <w:divBdr>
            <w:top w:val="none" w:sz="0" w:space="0" w:color="auto"/>
            <w:left w:val="none" w:sz="0" w:space="0" w:color="auto"/>
            <w:bottom w:val="none" w:sz="0" w:space="0" w:color="auto"/>
            <w:right w:val="none" w:sz="0" w:space="0" w:color="auto"/>
          </w:divBdr>
        </w:div>
        <w:div w:id="773330531">
          <w:marLeft w:val="0"/>
          <w:marRight w:val="0"/>
          <w:marTop w:val="0"/>
          <w:marBottom w:val="0"/>
          <w:divBdr>
            <w:top w:val="none" w:sz="0" w:space="0" w:color="auto"/>
            <w:left w:val="none" w:sz="0" w:space="0" w:color="auto"/>
            <w:bottom w:val="none" w:sz="0" w:space="0" w:color="auto"/>
            <w:right w:val="none" w:sz="0" w:space="0" w:color="auto"/>
          </w:divBdr>
        </w:div>
        <w:div w:id="1619946413">
          <w:marLeft w:val="0"/>
          <w:marRight w:val="0"/>
          <w:marTop w:val="0"/>
          <w:marBottom w:val="0"/>
          <w:divBdr>
            <w:top w:val="none" w:sz="0" w:space="0" w:color="auto"/>
            <w:left w:val="none" w:sz="0" w:space="0" w:color="auto"/>
            <w:bottom w:val="none" w:sz="0" w:space="0" w:color="auto"/>
            <w:right w:val="none" w:sz="0" w:space="0" w:color="auto"/>
          </w:divBdr>
        </w:div>
        <w:div w:id="2145341856">
          <w:marLeft w:val="0"/>
          <w:marRight w:val="0"/>
          <w:marTop w:val="0"/>
          <w:marBottom w:val="0"/>
          <w:divBdr>
            <w:top w:val="none" w:sz="0" w:space="0" w:color="auto"/>
            <w:left w:val="none" w:sz="0" w:space="0" w:color="auto"/>
            <w:bottom w:val="none" w:sz="0" w:space="0" w:color="auto"/>
            <w:right w:val="none" w:sz="0" w:space="0" w:color="auto"/>
          </w:divBdr>
        </w:div>
        <w:div w:id="358357304">
          <w:marLeft w:val="0"/>
          <w:marRight w:val="0"/>
          <w:marTop w:val="0"/>
          <w:marBottom w:val="0"/>
          <w:divBdr>
            <w:top w:val="none" w:sz="0" w:space="0" w:color="auto"/>
            <w:left w:val="none" w:sz="0" w:space="0" w:color="auto"/>
            <w:bottom w:val="none" w:sz="0" w:space="0" w:color="auto"/>
            <w:right w:val="none" w:sz="0" w:space="0" w:color="auto"/>
          </w:divBdr>
        </w:div>
        <w:div w:id="2078701720">
          <w:marLeft w:val="0"/>
          <w:marRight w:val="0"/>
          <w:marTop w:val="0"/>
          <w:marBottom w:val="0"/>
          <w:divBdr>
            <w:top w:val="none" w:sz="0" w:space="0" w:color="auto"/>
            <w:left w:val="none" w:sz="0" w:space="0" w:color="auto"/>
            <w:bottom w:val="none" w:sz="0" w:space="0" w:color="auto"/>
            <w:right w:val="none" w:sz="0" w:space="0" w:color="auto"/>
          </w:divBdr>
        </w:div>
        <w:div w:id="293491785">
          <w:marLeft w:val="0"/>
          <w:marRight w:val="0"/>
          <w:marTop w:val="0"/>
          <w:marBottom w:val="0"/>
          <w:divBdr>
            <w:top w:val="none" w:sz="0" w:space="0" w:color="auto"/>
            <w:left w:val="none" w:sz="0" w:space="0" w:color="auto"/>
            <w:bottom w:val="none" w:sz="0" w:space="0" w:color="auto"/>
            <w:right w:val="none" w:sz="0" w:space="0" w:color="auto"/>
          </w:divBdr>
        </w:div>
        <w:div w:id="364601188">
          <w:marLeft w:val="0"/>
          <w:marRight w:val="0"/>
          <w:marTop w:val="0"/>
          <w:marBottom w:val="0"/>
          <w:divBdr>
            <w:top w:val="none" w:sz="0" w:space="0" w:color="auto"/>
            <w:left w:val="none" w:sz="0" w:space="0" w:color="auto"/>
            <w:bottom w:val="none" w:sz="0" w:space="0" w:color="auto"/>
            <w:right w:val="none" w:sz="0" w:space="0" w:color="auto"/>
          </w:divBdr>
        </w:div>
        <w:div w:id="455567854">
          <w:marLeft w:val="0"/>
          <w:marRight w:val="0"/>
          <w:marTop w:val="0"/>
          <w:marBottom w:val="0"/>
          <w:divBdr>
            <w:top w:val="none" w:sz="0" w:space="0" w:color="auto"/>
            <w:left w:val="none" w:sz="0" w:space="0" w:color="auto"/>
            <w:bottom w:val="none" w:sz="0" w:space="0" w:color="auto"/>
            <w:right w:val="none" w:sz="0" w:space="0" w:color="auto"/>
          </w:divBdr>
        </w:div>
        <w:div w:id="2079135112">
          <w:marLeft w:val="0"/>
          <w:marRight w:val="0"/>
          <w:marTop w:val="0"/>
          <w:marBottom w:val="0"/>
          <w:divBdr>
            <w:top w:val="none" w:sz="0" w:space="0" w:color="auto"/>
            <w:left w:val="none" w:sz="0" w:space="0" w:color="auto"/>
            <w:bottom w:val="none" w:sz="0" w:space="0" w:color="auto"/>
            <w:right w:val="none" w:sz="0" w:space="0" w:color="auto"/>
          </w:divBdr>
        </w:div>
        <w:div w:id="519396550">
          <w:marLeft w:val="0"/>
          <w:marRight w:val="0"/>
          <w:marTop w:val="0"/>
          <w:marBottom w:val="0"/>
          <w:divBdr>
            <w:top w:val="none" w:sz="0" w:space="0" w:color="auto"/>
            <w:left w:val="none" w:sz="0" w:space="0" w:color="auto"/>
            <w:bottom w:val="none" w:sz="0" w:space="0" w:color="auto"/>
            <w:right w:val="none" w:sz="0" w:space="0" w:color="auto"/>
          </w:divBdr>
        </w:div>
        <w:div w:id="809398921">
          <w:marLeft w:val="0"/>
          <w:marRight w:val="0"/>
          <w:marTop w:val="0"/>
          <w:marBottom w:val="0"/>
          <w:divBdr>
            <w:top w:val="none" w:sz="0" w:space="0" w:color="auto"/>
            <w:left w:val="none" w:sz="0" w:space="0" w:color="auto"/>
            <w:bottom w:val="none" w:sz="0" w:space="0" w:color="auto"/>
            <w:right w:val="none" w:sz="0" w:space="0" w:color="auto"/>
          </w:divBdr>
        </w:div>
        <w:div w:id="686522022">
          <w:marLeft w:val="0"/>
          <w:marRight w:val="0"/>
          <w:marTop w:val="0"/>
          <w:marBottom w:val="0"/>
          <w:divBdr>
            <w:top w:val="none" w:sz="0" w:space="0" w:color="auto"/>
            <w:left w:val="none" w:sz="0" w:space="0" w:color="auto"/>
            <w:bottom w:val="none" w:sz="0" w:space="0" w:color="auto"/>
            <w:right w:val="none" w:sz="0" w:space="0" w:color="auto"/>
          </w:divBdr>
        </w:div>
        <w:div w:id="1192304955">
          <w:marLeft w:val="0"/>
          <w:marRight w:val="0"/>
          <w:marTop w:val="0"/>
          <w:marBottom w:val="0"/>
          <w:divBdr>
            <w:top w:val="none" w:sz="0" w:space="0" w:color="auto"/>
            <w:left w:val="none" w:sz="0" w:space="0" w:color="auto"/>
            <w:bottom w:val="none" w:sz="0" w:space="0" w:color="auto"/>
            <w:right w:val="none" w:sz="0" w:space="0" w:color="auto"/>
          </w:divBdr>
        </w:div>
        <w:div w:id="1527983687">
          <w:marLeft w:val="0"/>
          <w:marRight w:val="0"/>
          <w:marTop w:val="0"/>
          <w:marBottom w:val="0"/>
          <w:divBdr>
            <w:top w:val="none" w:sz="0" w:space="0" w:color="auto"/>
            <w:left w:val="none" w:sz="0" w:space="0" w:color="auto"/>
            <w:bottom w:val="none" w:sz="0" w:space="0" w:color="auto"/>
            <w:right w:val="none" w:sz="0" w:space="0" w:color="auto"/>
          </w:divBdr>
        </w:div>
        <w:div w:id="2033726403">
          <w:marLeft w:val="0"/>
          <w:marRight w:val="0"/>
          <w:marTop w:val="0"/>
          <w:marBottom w:val="0"/>
          <w:divBdr>
            <w:top w:val="none" w:sz="0" w:space="0" w:color="auto"/>
            <w:left w:val="none" w:sz="0" w:space="0" w:color="auto"/>
            <w:bottom w:val="none" w:sz="0" w:space="0" w:color="auto"/>
            <w:right w:val="none" w:sz="0" w:space="0" w:color="auto"/>
          </w:divBdr>
        </w:div>
        <w:div w:id="1217356921">
          <w:marLeft w:val="0"/>
          <w:marRight w:val="0"/>
          <w:marTop w:val="0"/>
          <w:marBottom w:val="0"/>
          <w:divBdr>
            <w:top w:val="none" w:sz="0" w:space="0" w:color="auto"/>
            <w:left w:val="none" w:sz="0" w:space="0" w:color="auto"/>
            <w:bottom w:val="none" w:sz="0" w:space="0" w:color="auto"/>
            <w:right w:val="none" w:sz="0" w:space="0" w:color="auto"/>
          </w:divBdr>
        </w:div>
        <w:div w:id="216550867">
          <w:marLeft w:val="0"/>
          <w:marRight w:val="0"/>
          <w:marTop w:val="0"/>
          <w:marBottom w:val="0"/>
          <w:divBdr>
            <w:top w:val="none" w:sz="0" w:space="0" w:color="auto"/>
            <w:left w:val="none" w:sz="0" w:space="0" w:color="auto"/>
            <w:bottom w:val="none" w:sz="0" w:space="0" w:color="auto"/>
            <w:right w:val="none" w:sz="0" w:space="0" w:color="auto"/>
          </w:divBdr>
        </w:div>
        <w:div w:id="1060401597">
          <w:marLeft w:val="0"/>
          <w:marRight w:val="0"/>
          <w:marTop w:val="0"/>
          <w:marBottom w:val="0"/>
          <w:divBdr>
            <w:top w:val="none" w:sz="0" w:space="0" w:color="auto"/>
            <w:left w:val="none" w:sz="0" w:space="0" w:color="auto"/>
            <w:bottom w:val="none" w:sz="0" w:space="0" w:color="auto"/>
            <w:right w:val="none" w:sz="0" w:space="0" w:color="auto"/>
          </w:divBdr>
        </w:div>
        <w:div w:id="292448083">
          <w:marLeft w:val="0"/>
          <w:marRight w:val="0"/>
          <w:marTop w:val="0"/>
          <w:marBottom w:val="0"/>
          <w:divBdr>
            <w:top w:val="none" w:sz="0" w:space="0" w:color="auto"/>
            <w:left w:val="none" w:sz="0" w:space="0" w:color="auto"/>
            <w:bottom w:val="none" w:sz="0" w:space="0" w:color="auto"/>
            <w:right w:val="none" w:sz="0" w:space="0" w:color="auto"/>
          </w:divBdr>
        </w:div>
        <w:div w:id="83840345">
          <w:marLeft w:val="0"/>
          <w:marRight w:val="0"/>
          <w:marTop w:val="0"/>
          <w:marBottom w:val="0"/>
          <w:divBdr>
            <w:top w:val="none" w:sz="0" w:space="0" w:color="auto"/>
            <w:left w:val="none" w:sz="0" w:space="0" w:color="auto"/>
            <w:bottom w:val="none" w:sz="0" w:space="0" w:color="auto"/>
            <w:right w:val="none" w:sz="0" w:space="0" w:color="auto"/>
          </w:divBdr>
        </w:div>
        <w:div w:id="1655375460">
          <w:marLeft w:val="0"/>
          <w:marRight w:val="0"/>
          <w:marTop w:val="0"/>
          <w:marBottom w:val="0"/>
          <w:divBdr>
            <w:top w:val="none" w:sz="0" w:space="0" w:color="auto"/>
            <w:left w:val="none" w:sz="0" w:space="0" w:color="auto"/>
            <w:bottom w:val="none" w:sz="0" w:space="0" w:color="auto"/>
            <w:right w:val="none" w:sz="0" w:space="0" w:color="auto"/>
          </w:divBdr>
        </w:div>
        <w:div w:id="1076589872">
          <w:marLeft w:val="0"/>
          <w:marRight w:val="0"/>
          <w:marTop w:val="0"/>
          <w:marBottom w:val="0"/>
          <w:divBdr>
            <w:top w:val="none" w:sz="0" w:space="0" w:color="auto"/>
            <w:left w:val="none" w:sz="0" w:space="0" w:color="auto"/>
            <w:bottom w:val="none" w:sz="0" w:space="0" w:color="auto"/>
            <w:right w:val="none" w:sz="0" w:space="0" w:color="auto"/>
          </w:divBdr>
        </w:div>
        <w:div w:id="1713648571">
          <w:marLeft w:val="0"/>
          <w:marRight w:val="0"/>
          <w:marTop w:val="0"/>
          <w:marBottom w:val="0"/>
          <w:divBdr>
            <w:top w:val="none" w:sz="0" w:space="0" w:color="auto"/>
            <w:left w:val="none" w:sz="0" w:space="0" w:color="auto"/>
            <w:bottom w:val="none" w:sz="0" w:space="0" w:color="auto"/>
            <w:right w:val="none" w:sz="0" w:space="0" w:color="auto"/>
          </w:divBdr>
        </w:div>
        <w:div w:id="857619219">
          <w:marLeft w:val="0"/>
          <w:marRight w:val="0"/>
          <w:marTop w:val="0"/>
          <w:marBottom w:val="0"/>
          <w:divBdr>
            <w:top w:val="none" w:sz="0" w:space="0" w:color="auto"/>
            <w:left w:val="none" w:sz="0" w:space="0" w:color="auto"/>
            <w:bottom w:val="none" w:sz="0" w:space="0" w:color="auto"/>
            <w:right w:val="none" w:sz="0" w:space="0" w:color="auto"/>
          </w:divBdr>
        </w:div>
        <w:div w:id="1644576664">
          <w:marLeft w:val="0"/>
          <w:marRight w:val="0"/>
          <w:marTop w:val="0"/>
          <w:marBottom w:val="0"/>
          <w:divBdr>
            <w:top w:val="none" w:sz="0" w:space="0" w:color="auto"/>
            <w:left w:val="none" w:sz="0" w:space="0" w:color="auto"/>
            <w:bottom w:val="none" w:sz="0" w:space="0" w:color="auto"/>
            <w:right w:val="none" w:sz="0" w:space="0" w:color="auto"/>
          </w:divBdr>
        </w:div>
        <w:div w:id="1251423302">
          <w:marLeft w:val="0"/>
          <w:marRight w:val="0"/>
          <w:marTop w:val="0"/>
          <w:marBottom w:val="0"/>
          <w:divBdr>
            <w:top w:val="none" w:sz="0" w:space="0" w:color="auto"/>
            <w:left w:val="none" w:sz="0" w:space="0" w:color="auto"/>
            <w:bottom w:val="none" w:sz="0" w:space="0" w:color="auto"/>
            <w:right w:val="none" w:sz="0" w:space="0" w:color="auto"/>
          </w:divBdr>
        </w:div>
        <w:div w:id="2040668515">
          <w:marLeft w:val="0"/>
          <w:marRight w:val="0"/>
          <w:marTop w:val="0"/>
          <w:marBottom w:val="0"/>
          <w:divBdr>
            <w:top w:val="none" w:sz="0" w:space="0" w:color="auto"/>
            <w:left w:val="none" w:sz="0" w:space="0" w:color="auto"/>
            <w:bottom w:val="none" w:sz="0" w:space="0" w:color="auto"/>
            <w:right w:val="none" w:sz="0" w:space="0" w:color="auto"/>
          </w:divBdr>
        </w:div>
        <w:div w:id="1451438088">
          <w:marLeft w:val="0"/>
          <w:marRight w:val="0"/>
          <w:marTop w:val="0"/>
          <w:marBottom w:val="0"/>
          <w:divBdr>
            <w:top w:val="none" w:sz="0" w:space="0" w:color="auto"/>
            <w:left w:val="none" w:sz="0" w:space="0" w:color="auto"/>
            <w:bottom w:val="none" w:sz="0" w:space="0" w:color="auto"/>
            <w:right w:val="none" w:sz="0" w:space="0" w:color="auto"/>
          </w:divBdr>
        </w:div>
        <w:div w:id="1055274744">
          <w:marLeft w:val="0"/>
          <w:marRight w:val="0"/>
          <w:marTop w:val="0"/>
          <w:marBottom w:val="0"/>
          <w:divBdr>
            <w:top w:val="none" w:sz="0" w:space="0" w:color="auto"/>
            <w:left w:val="none" w:sz="0" w:space="0" w:color="auto"/>
            <w:bottom w:val="none" w:sz="0" w:space="0" w:color="auto"/>
            <w:right w:val="none" w:sz="0" w:space="0" w:color="auto"/>
          </w:divBdr>
        </w:div>
        <w:div w:id="1362126078">
          <w:marLeft w:val="0"/>
          <w:marRight w:val="0"/>
          <w:marTop w:val="0"/>
          <w:marBottom w:val="0"/>
          <w:divBdr>
            <w:top w:val="none" w:sz="0" w:space="0" w:color="auto"/>
            <w:left w:val="none" w:sz="0" w:space="0" w:color="auto"/>
            <w:bottom w:val="none" w:sz="0" w:space="0" w:color="auto"/>
            <w:right w:val="none" w:sz="0" w:space="0" w:color="auto"/>
          </w:divBdr>
        </w:div>
        <w:div w:id="24720912">
          <w:marLeft w:val="0"/>
          <w:marRight w:val="0"/>
          <w:marTop w:val="0"/>
          <w:marBottom w:val="0"/>
          <w:divBdr>
            <w:top w:val="none" w:sz="0" w:space="0" w:color="auto"/>
            <w:left w:val="none" w:sz="0" w:space="0" w:color="auto"/>
            <w:bottom w:val="none" w:sz="0" w:space="0" w:color="auto"/>
            <w:right w:val="none" w:sz="0" w:space="0" w:color="auto"/>
          </w:divBdr>
        </w:div>
        <w:div w:id="391193156">
          <w:marLeft w:val="0"/>
          <w:marRight w:val="0"/>
          <w:marTop w:val="0"/>
          <w:marBottom w:val="0"/>
          <w:divBdr>
            <w:top w:val="none" w:sz="0" w:space="0" w:color="auto"/>
            <w:left w:val="none" w:sz="0" w:space="0" w:color="auto"/>
            <w:bottom w:val="none" w:sz="0" w:space="0" w:color="auto"/>
            <w:right w:val="none" w:sz="0" w:space="0" w:color="auto"/>
          </w:divBdr>
        </w:div>
        <w:div w:id="237785116">
          <w:marLeft w:val="0"/>
          <w:marRight w:val="0"/>
          <w:marTop w:val="0"/>
          <w:marBottom w:val="0"/>
          <w:divBdr>
            <w:top w:val="none" w:sz="0" w:space="0" w:color="auto"/>
            <w:left w:val="none" w:sz="0" w:space="0" w:color="auto"/>
            <w:bottom w:val="none" w:sz="0" w:space="0" w:color="auto"/>
            <w:right w:val="none" w:sz="0" w:space="0" w:color="auto"/>
          </w:divBdr>
        </w:div>
        <w:div w:id="1405254480">
          <w:marLeft w:val="0"/>
          <w:marRight w:val="0"/>
          <w:marTop w:val="0"/>
          <w:marBottom w:val="0"/>
          <w:divBdr>
            <w:top w:val="none" w:sz="0" w:space="0" w:color="auto"/>
            <w:left w:val="none" w:sz="0" w:space="0" w:color="auto"/>
            <w:bottom w:val="none" w:sz="0" w:space="0" w:color="auto"/>
            <w:right w:val="none" w:sz="0" w:space="0" w:color="auto"/>
          </w:divBdr>
        </w:div>
        <w:div w:id="1405105000">
          <w:marLeft w:val="0"/>
          <w:marRight w:val="0"/>
          <w:marTop w:val="0"/>
          <w:marBottom w:val="0"/>
          <w:divBdr>
            <w:top w:val="none" w:sz="0" w:space="0" w:color="auto"/>
            <w:left w:val="none" w:sz="0" w:space="0" w:color="auto"/>
            <w:bottom w:val="none" w:sz="0" w:space="0" w:color="auto"/>
            <w:right w:val="none" w:sz="0" w:space="0" w:color="auto"/>
          </w:divBdr>
        </w:div>
        <w:div w:id="1053622376">
          <w:marLeft w:val="0"/>
          <w:marRight w:val="0"/>
          <w:marTop w:val="0"/>
          <w:marBottom w:val="0"/>
          <w:divBdr>
            <w:top w:val="none" w:sz="0" w:space="0" w:color="auto"/>
            <w:left w:val="none" w:sz="0" w:space="0" w:color="auto"/>
            <w:bottom w:val="none" w:sz="0" w:space="0" w:color="auto"/>
            <w:right w:val="none" w:sz="0" w:space="0" w:color="auto"/>
          </w:divBdr>
        </w:div>
        <w:div w:id="377053449">
          <w:marLeft w:val="0"/>
          <w:marRight w:val="0"/>
          <w:marTop w:val="0"/>
          <w:marBottom w:val="0"/>
          <w:divBdr>
            <w:top w:val="none" w:sz="0" w:space="0" w:color="auto"/>
            <w:left w:val="none" w:sz="0" w:space="0" w:color="auto"/>
            <w:bottom w:val="none" w:sz="0" w:space="0" w:color="auto"/>
            <w:right w:val="none" w:sz="0" w:space="0" w:color="auto"/>
          </w:divBdr>
        </w:div>
        <w:div w:id="1016230457">
          <w:marLeft w:val="0"/>
          <w:marRight w:val="0"/>
          <w:marTop w:val="0"/>
          <w:marBottom w:val="0"/>
          <w:divBdr>
            <w:top w:val="none" w:sz="0" w:space="0" w:color="auto"/>
            <w:left w:val="none" w:sz="0" w:space="0" w:color="auto"/>
            <w:bottom w:val="none" w:sz="0" w:space="0" w:color="auto"/>
            <w:right w:val="none" w:sz="0" w:space="0" w:color="auto"/>
          </w:divBdr>
        </w:div>
        <w:div w:id="429815971">
          <w:marLeft w:val="0"/>
          <w:marRight w:val="0"/>
          <w:marTop w:val="0"/>
          <w:marBottom w:val="0"/>
          <w:divBdr>
            <w:top w:val="none" w:sz="0" w:space="0" w:color="auto"/>
            <w:left w:val="none" w:sz="0" w:space="0" w:color="auto"/>
            <w:bottom w:val="none" w:sz="0" w:space="0" w:color="auto"/>
            <w:right w:val="none" w:sz="0" w:space="0" w:color="auto"/>
          </w:divBdr>
        </w:div>
        <w:div w:id="687876106">
          <w:marLeft w:val="0"/>
          <w:marRight w:val="0"/>
          <w:marTop w:val="0"/>
          <w:marBottom w:val="0"/>
          <w:divBdr>
            <w:top w:val="none" w:sz="0" w:space="0" w:color="auto"/>
            <w:left w:val="none" w:sz="0" w:space="0" w:color="auto"/>
            <w:bottom w:val="none" w:sz="0" w:space="0" w:color="auto"/>
            <w:right w:val="none" w:sz="0" w:space="0" w:color="auto"/>
          </w:divBdr>
        </w:div>
        <w:div w:id="493910421">
          <w:marLeft w:val="0"/>
          <w:marRight w:val="0"/>
          <w:marTop w:val="0"/>
          <w:marBottom w:val="0"/>
          <w:divBdr>
            <w:top w:val="none" w:sz="0" w:space="0" w:color="auto"/>
            <w:left w:val="none" w:sz="0" w:space="0" w:color="auto"/>
            <w:bottom w:val="none" w:sz="0" w:space="0" w:color="auto"/>
            <w:right w:val="none" w:sz="0" w:space="0" w:color="auto"/>
          </w:divBdr>
        </w:div>
        <w:div w:id="1791168308">
          <w:marLeft w:val="0"/>
          <w:marRight w:val="0"/>
          <w:marTop w:val="0"/>
          <w:marBottom w:val="0"/>
          <w:divBdr>
            <w:top w:val="none" w:sz="0" w:space="0" w:color="auto"/>
            <w:left w:val="none" w:sz="0" w:space="0" w:color="auto"/>
            <w:bottom w:val="none" w:sz="0" w:space="0" w:color="auto"/>
            <w:right w:val="none" w:sz="0" w:space="0" w:color="auto"/>
          </w:divBdr>
        </w:div>
        <w:div w:id="1239368738">
          <w:marLeft w:val="0"/>
          <w:marRight w:val="0"/>
          <w:marTop w:val="0"/>
          <w:marBottom w:val="0"/>
          <w:divBdr>
            <w:top w:val="none" w:sz="0" w:space="0" w:color="auto"/>
            <w:left w:val="none" w:sz="0" w:space="0" w:color="auto"/>
            <w:bottom w:val="none" w:sz="0" w:space="0" w:color="auto"/>
            <w:right w:val="none" w:sz="0" w:space="0" w:color="auto"/>
          </w:divBdr>
        </w:div>
        <w:div w:id="2014794563">
          <w:marLeft w:val="0"/>
          <w:marRight w:val="0"/>
          <w:marTop w:val="0"/>
          <w:marBottom w:val="0"/>
          <w:divBdr>
            <w:top w:val="none" w:sz="0" w:space="0" w:color="auto"/>
            <w:left w:val="none" w:sz="0" w:space="0" w:color="auto"/>
            <w:bottom w:val="none" w:sz="0" w:space="0" w:color="auto"/>
            <w:right w:val="none" w:sz="0" w:space="0" w:color="auto"/>
          </w:divBdr>
        </w:div>
        <w:div w:id="1505363566">
          <w:marLeft w:val="0"/>
          <w:marRight w:val="0"/>
          <w:marTop w:val="0"/>
          <w:marBottom w:val="0"/>
          <w:divBdr>
            <w:top w:val="none" w:sz="0" w:space="0" w:color="auto"/>
            <w:left w:val="none" w:sz="0" w:space="0" w:color="auto"/>
            <w:bottom w:val="none" w:sz="0" w:space="0" w:color="auto"/>
            <w:right w:val="none" w:sz="0" w:space="0" w:color="auto"/>
          </w:divBdr>
        </w:div>
        <w:div w:id="899747667">
          <w:marLeft w:val="0"/>
          <w:marRight w:val="0"/>
          <w:marTop w:val="0"/>
          <w:marBottom w:val="0"/>
          <w:divBdr>
            <w:top w:val="none" w:sz="0" w:space="0" w:color="auto"/>
            <w:left w:val="none" w:sz="0" w:space="0" w:color="auto"/>
            <w:bottom w:val="none" w:sz="0" w:space="0" w:color="auto"/>
            <w:right w:val="none" w:sz="0" w:space="0" w:color="auto"/>
          </w:divBdr>
        </w:div>
        <w:div w:id="1787312730">
          <w:marLeft w:val="0"/>
          <w:marRight w:val="0"/>
          <w:marTop w:val="0"/>
          <w:marBottom w:val="0"/>
          <w:divBdr>
            <w:top w:val="none" w:sz="0" w:space="0" w:color="auto"/>
            <w:left w:val="none" w:sz="0" w:space="0" w:color="auto"/>
            <w:bottom w:val="none" w:sz="0" w:space="0" w:color="auto"/>
            <w:right w:val="none" w:sz="0" w:space="0" w:color="auto"/>
          </w:divBdr>
        </w:div>
        <w:div w:id="398289349">
          <w:marLeft w:val="0"/>
          <w:marRight w:val="0"/>
          <w:marTop w:val="0"/>
          <w:marBottom w:val="0"/>
          <w:divBdr>
            <w:top w:val="none" w:sz="0" w:space="0" w:color="auto"/>
            <w:left w:val="none" w:sz="0" w:space="0" w:color="auto"/>
            <w:bottom w:val="none" w:sz="0" w:space="0" w:color="auto"/>
            <w:right w:val="none" w:sz="0" w:space="0" w:color="auto"/>
          </w:divBdr>
        </w:div>
        <w:div w:id="1305621371">
          <w:marLeft w:val="0"/>
          <w:marRight w:val="0"/>
          <w:marTop w:val="0"/>
          <w:marBottom w:val="0"/>
          <w:divBdr>
            <w:top w:val="none" w:sz="0" w:space="0" w:color="auto"/>
            <w:left w:val="none" w:sz="0" w:space="0" w:color="auto"/>
            <w:bottom w:val="none" w:sz="0" w:space="0" w:color="auto"/>
            <w:right w:val="none" w:sz="0" w:space="0" w:color="auto"/>
          </w:divBdr>
        </w:div>
        <w:div w:id="449201406">
          <w:marLeft w:val="0"/>
          <w:marRight w:val="0"/>
          <w:marTop w:val="0"/>
          <w:marBottom w:val="0"/>
          <w:divBdr>
            <w:top w:val="none" w:sz="0" w:space="0" w:color="auto"/>
            <w:left w:val="none" w:sz="0" w:space="0" w:color="auto"/>
            <w:bottom w:val="none" w:sz="0" w:space="0" w:color="auto"/>
            <w:right w:val="none" w:sz="0" w:space="0" w:color="auto"/>
          </w:divBdr>
        </w:div>
        <w:div w:id="1608542724">
          <w:marLeft w:val="0"/>
          <w:marRight w:val="0"/>
          <w:marTop w:val="0"/>
          <w:marBottom w:val="0"/>
          <w:divBdr>
            <w:top w:val="none" w:sz="0" w:space="0" w:color="auto"/>
            <w:left w:val="none" w:sz="0" w:space="0" w:color="auto"/>
            <w:bottom w:val="none" w:sz="0" w:space="0" w:color="auto"/>
            <w:right w:val="none" w:sz="0" w:space="0" w:color="auto"/>
          </w:divBdr>
        </w:div>
        <w:div w:id="986133200">
          <w:marLeft w:val="0"/>
          <w:marRight w:val="0"/>
          <w:marTop w:val="0"/>
          <w:marBottom w:val="0"/>
          <w:divBdr>
            <w:top w:val="none" w:sz="0" w:space="0" w:color="auto"/>
            <w:left w:val="none" w:sz="0" w:space="0" w:color="auto"/>
            <w:bottom w:val="none" w:sz="0" w:space="0" w:color="auto"/>
            <w:right w:val="none" w:sz="0" w:space="0" w:color="auto"/>
          </w:divBdr>
        </w:div>
        <w:div w:id="2087722845">
          <w:marLeft w:val="0"/>
          <w:marRight w:val="0"/>
          <w:marTop w:val="0"/>
          <w:marBottom w:val="0"/>
          <w:divBdr>
            <w:top w:val="none" w:sz="0" w:space="0" w:color="auto"/>
            <w:left w:val="none" w:sz="0" w:space="0" w:color="auto"/>
            <w:bottom w:val="none" w:sz="0" w:space="0" w:color="auto"/>
            <w:right w:val="none" w:sz="0" w:space="0" w:color="auto"/>
          </w:divBdr>
        </w:div>
        <w:div w:id="1230115915">
          <w:marLeft w:val="0"/>
          <w:marRight w:val="0"/>
          <w:marTop w:val="0"/>
          <w:marBottom w:val="0"/>
          <w:divBdr>
            <w:top w:val="none" w:sz="0" w:space="0" w:color="auto"/>
            <w:left w:val="none" w:sz="0" w:space="0" w:color="auto"/>
            <w:bottom w:val="none" w:sz="0" w:space="0" w:color="auto"/>
            <w:right w:val="none" w:sz="0" w:space="0" w:color="auto"/>
          </w:divBdr>
        </w:div>
        <w:div w:id="123041936">
          <w:marLeft w:val="0"/>
          <w:marRight w:val="0"/>
          <w:marTop w:val="0"/>
          <w:marBottom w:val="0"/>
          <w:divBdr>
            <w:top w:val="none" w:sz="0" w:space="0" w:color="auto"/>
            <w:left w:val="none" w:sz="0" w:space="0" w:color="auto"/>
            <w:bottom w:val="none" w:sz="0" w:space="0" w:color="auto"/>
            <w:right w:val="none" w:sz="0" w:space="0" w:color="auto"/>
          </w:divBdr>
        </w:div>
        <w:div w:id="1394429997">
          <w:marLeft w:val="0"/>
          <w:marRight w:val="0"/>
          <w:marTop w:val="0"/>
          <w:marBottom w:val="0"/>
          <w:divBdr>
            <w:top w:val="none" w:sz="0" w:space="0" w:color="auto"/>
            <w:left w:val="none" w:sz="0" w:space="0" w:color="auto"/>
            <w:bottom w:val="none" w:sz="0" w:space="0" w:color="auto"/>
            <w:right w:val="none" w:sz="0" w:space="0" w:color="auto"/>
          </w:divBdr>
        </w:div>
        <w:div w:id="2030910336">
          <w:marLeft w:val="0"/>
          <w:marRight w:val="0"/>
          <w:marTop w:val="0"/>
          <w:marBottom w:val="0"/>
          <w:divBdr>
            <w:top w:val="none" w:sz="0" w:space="0" w:color="auto"/>
            <w:left w:val="none" w:sz="0" w:space="0" w:color="auto"/>
            <w:bottom w:val="none" w:sz="0" w:space="0" w:color="auto"/>
            <w:right w:val="none" w:sz="0" w:space="0" w:color="auto"/>
          </w:divBdr>
        </w:div>
        <w:div w:id="1027559840">
          <w:marLeft w:val="0"/>
          <w:marRight w:val="0"/>
          <w:marTop w:val="0"/>
          <w:marBottom w:val="0"/>
          <w:divBdr>
            <w:top w:val="none" w:sz="0" w:space="0" w:color="auto"/>
            <w:left w:val="none" w:sz="0" w:space="0" w:color="auto"/>
            <w:bottom w:val="none" w:sz="0" w:space="0" w:color="auto"/>
            <w:right w:val="none" w:sz="0" w:space="0" w:color="auto"/>
          </w:divBdr>
        </w:div>
        <w:div w:id="310523168">
          <w:marLeft w:val="0"/>
          <w:marRight w:val="0"/>
          <w:marTop w:val="0"/>
          <w:marBottom w:val="0"/>
          <w:divBdr>
            <w:top w:val="none" w:sz="0" w:space="0" w:color="auto"/>
            <w:left w:val="none" w:sz="0" w:space="0" w:color="auto"/>
            <w:bottom w:val="none" w:sz="0" w:space="0" w:color="auto"/>
            <w:right w:val="none" w:sz="0" w:space="0" w:color="auto"/>
          </w:divBdr>
        </w:div>
        <w:div w:id="529531964">
          <w:marLeft w:val="0"/>
          <w:marRight w:val="0"/>
          <w:marTop w:val="0"/>
          <w:marBottom w:val="0"/>
          <w:divBdr>
            <w:top w:val="none" w:sz="0" w:space="0" w:color="auto"/>
            <w:left w:val="none" w:sz="0" w:space="0" w:color="auto"/>
            <w:bottom w:val="none" w:sz="0" w:space="0" w:color="auto"/>
            <w:right w:val="none" w:sz="0" w:space="0" w:color="auto"/>
          </w:divBdr>
        </w:div>
        <w:div w:id="184095493">
          <w:marLeft w:val="0"/>
          <w:marRight w:val="0"/>
          <w:marTop w:val="0"/>
          <w:marBottom w:val="0"/>
          <w:divBdr>
            <w:top w:val="none" w:sz="0" w:space="0" w:color="auto"/>
            <w:left w:val="none" w:sz="0" w:space="0" w:color="auto"/>
            <w:bottom w:val="none" w:sz="0" w:space="0" w:color="auto"/>
            <w:right w:val="none" w:sz="0" w:space="0" w:color="auto"/>
          </w:divBdr>
        </w:div>
        <w:div w:id="1003780714">
          <w:marLeft w:val="0"/>
          <w:marRight w:val="0"/>
          <w:marTop w:val="0"/>
          <w:marBottom w:val="0"/>
          <w:divBdr>
            <w:top w:val="none" w:sz="0" w:space="0" w:color="auto"/>
            <w:left w:val="none" w:sz="0" w:space="0" w:color="auto"/>
            <w:bottom w:val="none" w:sz="0" w:space="0" w:color="auto"/>
            <w:right w:val="none" w:sz="0" w:space="0" w:color="auto"/>
          </w:divBdr>
        </w:div>
        <w:div w:id="1850441131">
          <w:marLeft w:val="0"/>
          <w:marRight w:val="0"/>
          <w:marTop w:val="0"/>
          <w:marBottom w:val="0"/>
          <w:divBdr>
            <w:top w:val="none" w:sz="0" w:space="0" w:color="auto"/>
            <w:left w:val="none" w:sz="0" w:space="0" w:color="auto"/>
            <w:bottom w:val="none" w:sz="0" w:space="0" w:color="auto"/>
            <w:right w:val="none" w:sz="0" w:space="0" w:color="auto"/>
          </w:divBdr>
        </w:div>
        <w:div w:id="1154297313">
          <w:marLeft w:val="0"/>
          <w:marRight w:val="0"/>
          <w:marTop w:val="0"/>
          <w:marBottom w:val="0"/>
          <w:divBdr>
            <w:top w:val="none" w:sz="0" w:space="0" w:color="auto"/>
            <w:left w:val="none" w:sz="0" w:space="0" w:color="auto"/>
            <w:bottom w:val="none" w:sz="0" w:space="0" w:color="auto"/>
            <w:right w:val="none" w:sz="0" w:space="0" w:color="auto"/>
          </w:divBdr>
        </w:div>
        <w:div w:id="830292601">
          <w:marLeft w:val="0"/>
          <w:marRight w:val="0"/>
          <w:marTop w:val="0"/>
          <w:marBottom w:val="0"/>
          <w:divBdr>
            <w:top w:val="none" w:sz="0" w:space="0" w:color="auto"/>
            <w:left w:val="none" w:sz="0" w:space="0" w:color="auto"/>
            <w:bottom w:val="none" w:sz="0" w:space="0" w:color="auto"/>
            <w:right w:val="none" w:sz="0" w:space="0" w:color="auto"/>
          </w:divBdr>
        </w:div>
      </w:divsChild>
    </w:div>
    <w:div w:id="782042360">
      <w:bodyDiv w:val="1"/>
      <w:marLeft w:val="0"/>
      <w:marRight w:val="0"/>
      <w:marTop w:val="0"/>
      <w:marBottom w:val="0"/>
      <w:divBdr>
        <w:top w:val="none" w:sz="0" w:space="0" w:color="auto"/>
        <w:left w:val="none" w:sz="0" w:space="0" w:color="auto"/>
        <w:bottom w:val="none" w:sz="0" w:space="0" w:color="auto"/>
        <w:right w:val="none" w:sz="0" w:space="0" w:color="auto"/>
      </w:divBdr>
    </w:div>
    <w:div w:id="784352395">
      <w:bodyDiv w:val="1"/>
      <w:marLeft w:val="0"/>
      <w:marRight w:val="0"/>
      <w:marTop w:val="0"/>
      <w:marBottom w:val="0"/>
      <w:divBdr>
        <w:top w:val="none" w:sz="0" w:space="0" w:color="auto"/>
        <w:left w:val="none" w:sz="0" w:space="0" w:color="auto"/>
        <w:bottom w:val="none" w:sz="0" w:space="0" w:color="auto"/>
        <w:right w:val="none" w:sz="0" w:space="0" w:color="auto"/>
      </w:divBdr>
    </w:div>
    <w:div w:id="825245640">
      <w:bodyDiv w:val="1"/>
      <w:marLeft w:val="0"/>
      <w:marRight w:val="0"/>
      <w:marTop w:val="0"/>
      <w:marBottom w:val="0"/>
      <w:divBdr>
        <w:top w:val="none" w:sz="0" w:space="0" w:color="auto"/>
        <w:left w:val="none" w:sz="0" w:space="0" w:color="auto"/>
        <w:bottom w:val="none" w:sz="0" w:space="0" w:color="auto"/>
        <w:right w:val="none" w:sz="0" w:space="0" w:color="auto"/>
      </w:divBdr>
    </w:div>
    <w:div w:id="1010379285">
      <w:bodyDiv w:val="1"/>
      <w:marLeft w:val="0"/>
      <w:marRight w:val="0"/>
      <w:marTop w:val="0"/>
      <w:marBottom w:val="0"/>
      <w:divBdr>
        <w:top w:val="none" w:sz="0" w:space="0" w:color="auto"/>
        <w:left w:val="none" w:sz="0" w:space="0" w:color="auto"/>
        <w:bottom w:val="none" w:sz="0" w:space="0" w:color="auto"/>
        <w:right w:val="none" w:sz="0" w:space="0" w:color="auto"/>
      </w:divBdr>
    </w:div>
    <w:div w:id="1134328856">
      <w:bodyDiv w:val="1"/>
      <w:marLeft w:val="0"/>
      <w:marRight w:val="0"/>
      <w:marTop w:val="0"/>
      <w:marBottom w:val="0"/>
      <w:divBdr>
        <w:top w:val="none" w:sz="0" w:space="0" w:color="auto"/>
        <w:left w:val="none" w:sz="0" w:space="0" w:color="auto"/>
        <w:bottom w:val="none" w:sz="0" w:space="0" w:color="auto"/>
        <w:right w:val="none" w:sz="0" w:space="0" w:color="auto"/>
      </w:divBdr>
    </w:div>
    <w:div w:id="1265500764">
      <w:bodyDiv w:val="1"/>
      <w:marLeft w:val="0"/>
      <w:marRight w:val="0"/>
      <w:marTop w:val="0"/>
      <w:marBottom w:val="0"/>
      <w:divBdr>
        <w:top w:val="none" w:sz="0" w:space="0" w:color="auto"/>
        <w:left w:val="none" w:sz="0" w:space="0" w:color="auto"/>
        <w:bottom w:val="none" w:sz="0" w:space="0" w:color="auto"/>
        <w:right w:val="none" w:sz="0" w:space="0" w:color="auto"/>
      </w:divBdr>
    </w:div>
    <w:div w:id="1312905003">
      <w:bodyDiv w:val="1"/>
      <w:marLeft w:val="0"/>
      <w:marRight w:val="0"/>
      <w:marTop w:val="0"/>
      <w:marBottom w:val="0"/>
      <w:divBdr>
        <w:top w:val="none" w:sz="0" w:space="0" w:color="auto"/>
        <w:left w:val="none" w:sz="0" w:space="0" w:color="auto"/>
        <w:bottom w:val="none" w:sz="0" w:space="0" w:color="auto"/>
        <w:right w:val="none" w:sz="0" w:space="0" w:color="auto"/>
      </w:divBdr>
    </w:div>
    <w:div w:id="1400982314">
      <w:bodyDiv w:val="1"/>
      <w:marLeft w:val="0"/>
      <w:marRight w:val="0"/>
      <w:marTop w:val="0"/>
      <w:marBottom w:val="0"/>
      <w:divBdr>
        <w:top w:val="none" w:sz="0" w:space="0" w:color="auto"/>
        <w:left w:val="none" w:sz="0" w:space="0" w:color="auto"/>
        <w:bottom w:val="none" w:sz="0" w:space="0" w:color="auto"/>
        <w:right w:val="none" w:sz="0" w:space="0" w:color="auto"/>
      </w:divBdr>
    </w:div>
    <w:div w:id="1528254866">
      <w:bodyDiv w:val="1"/>
      <w:marLeft w:val="0"/>
      <w:marRight w:val="0"/>
      <w:marTop w:val="0"/>
      <w:marBottom w:val="0"/>
      <w:divBdr>
        <w:top w:val="none" w:sz="0" w:space="0" w:color="auto"/>
        <w:left w:val="none" w:sz="0" w:space="0" w:color="auto"/>
        <w:bottom w:val="none" w:sz="0" w:space="0" w:color="auto"/>
        <w:right w:val="none" w:sz="0" w:space="0" w:color="auto"/>
      </w:divBdr>
    </w:div>
    <w:div w:id="1538739849">
      <w:bodyDiv w:val="1"/>
      <w:marLeft w:val="0"/>
      <w:marRight w:val="0"/>
      <w:marTop w:val="0"/>
      <w:marBottom w:val="0"/>
      <w:divBdr>
        <w:top w:val="none" w:sz="0" w:space="0" w:color="auto"/>
        <w:left w:val="none" w:sz="0" w:space="0" w:color="auto"/>
        <w:bottom w:val="none" w:sz="0" w:space="0" w:color="auto"/>
        <w:right w:val="none" w:sz="0" w:space="0" w:color="auto"/>
      </w:divBdr>
    </w:div>
    <w:div w:id="1648431155">
      <w:bodyDiv w:val="1"/>
      <w:marLeft w:val="0"/>
      <w:marRight w:val="0"/>
      <w:marTop w:val="0"/>
      <w:marBottom w:val="0"/>
      <w:divBdr>
        <w:top w:val="none" w:sz="0" w:space="0" w:color="auto"/>
        <w:left w:val="none" w:sz="0" w:space="0" w:color="auto"/>
        <w:bottom w:val="none" w:sz="0" w:space="0" w:color="auto"/>
        <w:right w:val="none" w:sz="0" w:space="0" w:color="auto"/>
      </w:divBdr>
    </w:div>
    <w:div w:id="1869294747">
      <w:bodyDiv w:val="1"/>
      <w:marLeft w:val="0"/>
      <w:marRight w:val="0"/>
      <w:marTop w:val="0"/>
      <w:marBottom w:val="0"/>
      <w:divBdr>
        <w:top w:val="none" w:sz="0" w:space="0" w:color="auto"/>
        <w:left w:val="none" w:sz="0" w:space="0" w:color="auto"/>
        <w:bottom w:val="none" w:sz="0" w:space="0" w:color="auto"/>
        <w:right w:val="none" w:sz="0" w:space="0" w:color="auto"/>
      </w:divBdr>
    </w:div>
    <w:div w:id="1885098323">
      <w:bodyDiv w:val="1"/>
      <w:marLeft w:val="0"/>
      <w:marRight w:val="0"/>
      <w:marTop w:val="0"/>
      <w:marBottom w:val="0"/>
      <w:divBdr>
        <w:top w:val="none" w:sz="0" w:space="0" w:color="auto"/>
        <w:left w:val="none" w:sz="0" w:space="0" w:color="auto"/>
        <w:bottom w:val="none" w:sz="0" w:space="0" w:color="auto"/>
        <w:right w:val="none" w:sz="0" w:space="0" w:color="auto"/>
      </w:divBdr>
    </w:div>
    <w:div w:id="1889341334">
      <w:bodyDiv w:val="1"/>
      <w:marLeft w:val="0"/>
      <w:marRight w:val="0"/>
      <w:marTop w:val="0"/>
      <w:marBottom w:val="0"/>
      <w:divBdr>
        <w:top w:val="none" w:sz="0" w:space="0" w:color="auto"/>
        <w:left w:val="none" w:sz="0" w:space="0" w:color="auto"/>
        <w:bottom w:val="none" w:sz="0" w:space="0" w:color="auto"/>
        <w:right w:val="none" w:sz="0" w:space="0" w:color="auto"/>
      </w:divBdr>
    </w:div>
    <w:div w:id="1960064558">
      <w:bodyDiv w:val="1"/>
      <w:marLeft w:val="0"/>
      <w:marRight w:val="0"/>
      <w:marTop w:val="0"/>
      <w:marBottom w:val="0"/>
      <w:divBdr>
        <w:top w:val="none" w:sz="0" w:space="0" w:color="auto"/>
        <w:left w:val="none" w:sz="0" w:space="0" w:color="auto"/>
        <w:bottom w:val="none" w:sz="0" w:space="0" w:color="auto"/>
        <w:right w:val="none" w:sz="0" w:space="0" w:color="auto"/>
      </w:divBdr>
    </w:div>
    <w:div w:id="1970896768">
      <w:bodyDiv w:val="1"/>
      <w:marLeft w:val="0"/>
      <w:marRight w:val="0"/>
      <w:marTop w:val="0"/>
      <w:marBottom w:val="0"/>
      <w:divBdr>
        <w:top w:val="none" w:sz="0" w:space="0" w:color="auto"/>
        <w:left w:val="none" w:sz="0" w:space="0" w:color="auto"/>
        <w:bottom w:val="none" w:sz="0" w:space="0" w:color="auto"/>
        <w:right w:val="none" w:sz="0" w:space="0" w:color="auto"/>
      </w:divBdr>
    </w:div>
    <w:div w:id="2108306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image" Target="media/image7.emf"/><Relationship Id="rId17" Type="http://schemas.openxmlformats.org/officeDocument/2006/relationships/image" Target="media/image8.emf"/><Relationship Id="rId18" Type="http://schemas.openxmlformats.org/officeDocument/2006/relationships/image" Target="media/image9.emf"/><Relationship Id="rId19" Type="http://schemas.openxmlformats.org/officeDocument/2006/relationships/image" Target="media/image10.emf"/><Relationship Id="rId30" Type="http://schemas.openxmlformats.org/officeDocument/2006/relationships/image" Target="media/image21.emf"/><Relationship Id="rId31" Type="http://schemas.openxmlformats.org/officeDocument/2006/relationships/image" Target="media/image22.emf"/><Relationship Id="rId32" Type="http://schemas.openxmlformats.org/officeDocument/2006/relationships/image" Target="media/image23.emf"/><Relationship Id="rId33" Type="http://schemas.openxmlformats.org/officeDocument/2006/relationships/hyperlink" Target="http://www.ncbi.nlm.nih.gov/pubmed/?term=Belli%20G%5BAuthor%5D&amp;cauthor=true&amp;cauthor_uid=26013043" TargetMode="External"/><Relationship Id="rId34" Type="http://schemas.openxmlformats.org/officeDocument/2006/relationships/hyperlink" Target="http://www.ncbi.nlm.nih.gov/pubmed/?term=Busoni%20S%5BAuthor%5D&amp;cauthor=true&amp;cauthor_uid=26013043" TargetMode="External"/><Relationship Id="rId35" Type="http://schemas.openxmlformats.org/officeDocument/2006/relationships/hyperlink" Target="http://www.ncbi.nlm.nih.gov/pubmed/?term=Ciccarone%20A%5BAuthor%5D&amp;cauthor=true&amp;cauthor_uid=26013043" TargetMode="External"/><Relationship Id="rId36" Type="http://schemas.openxmlformats.org/officeDocument/2006/relationships/hyperlink" Target="http://www.ncbi.nlm.nih.gov/pubmed/?term=Coniglio%20A%5BAuthor%5D&amp;cauthor=true&amp;cauthor_uid=26013043" TargetMode="External"/><Relationship Id="rId37" Type="http://schemas.openxmlformats.org/officeDocument/2006/relationships/hyperlink" Target="http://www.ncbi.nlm.nih.gov/pubmed/?term=Esposito%20M%5BAuthor%5D&amp;cauthor=true&amp;cauthor_uid=26013043" TargetMode="External"/><Relationship Id="rId38" Type="http://schemas.openxmlformats.org/officeDocument/2006/relationships/hyperlink" Target="http://www.ncbi.nlm.nih.gov/pubmed/?term=Giannelli%20M%5BAuthor%5D&amp;cauthor=true&amp;cauthor_uid=26013043" TargetMode="External"/><Relationship Id="rId39" Type="http://schemas.openxmlformats.org/officeDocument/2006/relationships/hyperlink" Target="http://www.ncbi.nlm.nih.gov/pubmed/?term=Mazzoni%20LN%5BAuthor%5D&amp;cauthor=true&amp;cauthor_uid=26013043" TargetMode="External"/><Relationship Id="rId50" Type="http://schemas.openxmlformats.org/officeDocument/2006/relationships/hyperlink" Target="http://www.ncbi.nlm.nih.gov/pubmed/?term=Cretti%20F%5BAuthor%5D&amp;cauthor=true&amp;cauthor_uid=26013043" TargetMode="External"/><Relationship Id="rId51" Type="http://schemas.openxmlformats.org/officeDocument/2006/relationships/hyperlink" Target="http://www.ncbi.nlm.nih.gov/pubmed/?term=Fabbri%20E%5BAuthor%5D&amp;cauthor=true&amp;cauthor_uid=26013043" TargetMode="External"/><Relationship Id="rId52" Type="http://schemas.openxmlformats.org/officeDocument/2006/relationships/hyperlink" Target="http://www.ncbi.nlm.nih.gov/pubmed/?term=Fedeli%20L%5BAuthor%5D&amp;cauthor=true&amp;cauthor_uid=26013043" TargetMode="External"/><Relationship Id="rId53" Type="http://schemas.openxmlformats.org/officeDocument/2006/relationships/hyperlink" Target="http://www.ncbi.nlm.nih.gov/pubmed/?term=Filice%20S%5BAuthor%5D&amp;cauthor=true&amp;cauthor_uid=26013043" TargetMode="External"/><Relationship Id="rId54" Type="http://schemas.openxmlformats.org/officeDocument/2006/relationships/hyperlink" Target="http://www.ncbi.nlm.nih.gov/pubmed/?term=Fulcheri%20CP%5BAuthor%5D&amp;cauthor=true&amp;cauthor_uid=26013043" TargetMode="External"/><Relationship Id="rId55" Type="http://schemas.openxmlformats.org/officeDocument/2006/relationships/hyperlink" Target="http://www.ncbi.nlm.nih.gov/pubmed/?term=Gasperi%20C%5BAuthor%5D&amp;cauthor=true&amp;cauthor_uid=26013043" TargetMode="External"/><Relationship Id="rId56" Type="http://schemas.openxmlformats.org/officeDocument/2006/relationships/hyperlink" Target="http://www.ncbi.nlm.nih.gov/pubmed/?term=Mangili%20PA%5BAuthor%5D&amp;cauthor=true&amp;cauthor_uid=26013043" TargetMode="External"/><Relationship Id="rId57" Type="http://schemas.openxmlformats.org/officeDocument/2006/relationships/hyperlink" Target="http://www.ncbi.nlm.nih.gov/pubmed/?term=Mazzocchi%20S%5BAuthor%5D&amp;cauthor=true&amp;cauthor_uid=26013043" TargetMode="External"/><Relationship Id="rId58" Type="http://schemas.openxmlformats.org/officeDocument/2006/relationships/hyperlink" Target="http://www.ncbi.nlm.nih.gov/pubmed/?term=Meliad%C3%B2%20G%5BAuthor%5D&amp;cauthor=true&amp;cauthor_uid=26013043" TargetMode="External"/><Relationship Id="rId59" Type="http://schemas.openxmlformats.org/officeDocument/2006/relationships/hyperlink" Target="http://www.ncbi.nlm.nih.gov/pubmed/?term=Morzenti%20S%5BAuthor%5D&amp;cauthor=true&amp;cauthor_uid=26013043" TargetMode="External"/><Relationship Id="rId70" Type="http://schemas.openxmlformats.org/officeDocument/2006/relationships/hyperlink" Target="http://www.ncbi.nlm.nih.gov/pubmed/?term=Zucca%20I%5BAuthor%5D&amp;cauthor=true&amp;cauthor_uid=26013043" TargetMode="External"/><Relationship Id="rId71" Type="http://schemas.openxmlformats.org/officeDocument/2006/relationships/hyperlink" Target="http://www.ncbi.nlm.nih.gov/pubmed/?term=Luchinat%20C%5BAuthor%5D&amp;cauthor=true&amp;cauthor_uid=26013043" TargetMode="External"/><Relationship Id="rId72" Type="http://schemas.openxmlformats.org/officeDocument/2006/relationships/hyperlink" Target="http://www.ncbi.nlm.nih.gov/pubmed/?term=Gori%20C%5BAuthor%5D&amp;cauthor=true&amp;cauthor_uid=26013043" TargetMode="External"/><Relationship Id="rId73" Type="http://schemas.openxmlformats.org/officeDocument/2006/relationships/hyperlink" Target="http://www.ncbi.nlm.nih.gov/pubmed/?term=Gobbi%20G%5BAuthor%5D&amp;cauthor=true&amp;cauthor_uid=26013043" TargetMode="External"/><Relationship Id="rId74" Type="http://schemas.openxmlformats.org/officeDocument/2006/relationships/hyperlink" Target="http://www.ncbi.nlm.nih.gov/pubmed/?term=Italian%20Association%20of%20Physics%20in%20Medicine%20(AIFM)%20Working%20Group%20on%20MR%20Intercomparison%5BCorporate%20Author%5D" TargetMode="External"/><Relationship Id="rId75" Type="http://schemas.openxmlformats.org/officeDocument/2006/relationships/hyperlink" Target="http://www.ncbi.nlm.nih.gov/pubmed/?term=Ma%20C%5BAuthor%5D&amp;cauthor=true&amp;cauthor_uid=26182908" TargetMode="External"/><Relationship Id="rId76" Type="http://schemas.openxmlformats.org/officeDocument/2006/relationships/hyperlink" Target="http://www.ncbi.nlm.nih.gov/pubmed/?term=Liu%20L%5BAuthor%5D&amp;cauthor=true&amp;cauthor_uid=26182908" TargetMode="External"/><Relationship Id="rId77" Type="http://schemas.openxmlformats.org/officeDocument/2006/relationships/hyperlink" Target="http://www.ncbi.nlm.nih.gov/pubmed/?term=Li%20J%5BAuthor%5D&amp;cauthor=true&amp;cauthor_uid=26182908" TargetMode="External"/><Relationship Id="rId78" Type="http://schemas.openxmlformats.org/officeDocument/2006/relationships/hyperlink" Target="http://www.ncbi.nlm.nih.gov/pubmed/?term=Wang%20L%5BAuthor%5D&amp;cauthor=true&amp;cauthor_uid=26182908" TargetMode="External"/><Relationship Id="rId79" Type="http://schemas.openxmlformats.org/officeDocument/2006/relationships/hyperlink" Target="http://www.ncbi.nlm.nih.gov/pubmed/?term=Chen%20LG%5BAuthor%5D&amp;cauthor=true&amp;cauthor_uid=26182908" TargetMode="External"/><Relationship Id="rId20" Type="http://schemas.openxmlformats.org/officeDocument/2006/relationships/image" Target="media/image11.emf"/><Relationship Id="rId21" Type="http://schemas.openxmlformats.org/officeDocument/2006/relationships/image" Target="media/image12.emf"/><Relationship Id="rId22" Type="http://schemas.openxmlformats.org/officeDocument/2006/relationships/image" Target="media/image13.emf"/><Relationship Id="rId23" Type="http://schemas.openxmlformats.org/officeDocument/2006/relationships/image" Target="media/image14.emf"/><Relationship Id="rId24" Type="http://schemas.openxmlformats.org/officeDocument/2006/relationships/image" Target="media/image15.emf"/><Relationship Id="rId25" Type="http://schemas.openxmlformats.org/officeDocument/2006/relationships/image" Target="media/image16.emf"/><Relationship Id="rId26" Type="http://schemas.openxmlformats.org/officeDocument/2006/relationships/image" Target="media/image17.emf"/><Relationship Id="rId27" Type="http://schemas.openxmlformats.org/officeDocument/2006/relationships/image" Target="media/image18.emf"/><Relationship Id="rId28" Type="http://schemas.openxmlformats.org/officeDocument/2006/relationships/image" Target="media/image19.emf"/><Relationship Id="rId29" Type="http://schemas.openxmlformats.org/officeDocument/2006/relationships/image" Target="media/image20.emf"/><Relationship Id="rId40" Type="http://schemas.openxmlformats.org/officeDocument/2006/relationships/hyperlink" Target="http://www.ncbi.nlm.nih.gov/pubmed/?term=Nocetti%20L%5BAuthor%5D&amp;cauthor=true&amp;cauthor_uid=26013043" TargetMode="External"/><Relationship Id="rId41" Type="http://schemas.openxmlformats.org/officeDocument/2006/relationships/hyperlink" Target="http://www.ncbi.nlm.nih.gov/pubmed/?term=Sghedoni%20R%5BAuthor%5D&amp;cauthor=true&amp;cauthor_uid=26013043" TargetMode="External"/><Relationship Id="rId42" Type="http://schemas.openxmlformats.org/officeDocument/2006/relationships/hyperlink" Target="http://www.ncbi.nlm.nih.gov/pubmed/?term=Tarducci%20R%5BAuthor%5D&amp;cauthor=true&amp;cauthor_uid=26013043" TargetMode="External"/><Relationship Id="rId43" Type="http://schemas.openxmlformats.org/officeDocument/2006/relationships/hyperlink" Target="http://www.ncbi.nlm.nih.gov/pubmed/?term=Zatelli%20G%5BAuthor%5D&amp;cauthor=true&amp;cauthor_uid=26013043" TargetMode="External"/><Relationship Id="rId44" Type="http://schemas.openxmlformats.org/officeDocument/2006/relationships/hyperlink" Target="http://www.ncbi.nlm.nih.gov/pubmed/?term=Anoja%20RA%5BAuthor%5D&amp;cauthor=true&amp;cauthor_uid=26013043" TargetMode="External"/><Relationship Id="rId45" Type="http://schemas.openxmlformats.org/officeDocument/2006/relationships/hyperlink" Target="http://www.ncbi.nlm.nih.gov/pubmed/?term=Belmonte%20G%5BAuthor%5D&amp;cauthor=true&amp;cauthor_uid=26013043" TargetMode="External"/><Relationship Id="rId46" Type="http://schemas.openxmlformats.org/officeDocument/2006/relationships/hyperlink" Target="http://www.ncbi.nlm.nih.gov/pubmed/?term=Bertolino%20N%5BAuthor%5D&amp;cauthor=true&amp;cauthor_uid=26013043" TargetMode="External"/><Relationship Id="rId47" Type="http://schemas.openxmlformats.org/officeDocument/2006/relationships/hyperlink" Target="http://www.ncbi.nlm.nih.gov/pubmed/?term=Betti%20M%5BAuthor%5D&amp;cauthor=true&amp;cauthor_uid=26013043" TargetMode="External"/><Relationship Id="rId48" Type="http://schemas.openxmlformats.org/officeDocument/2006/relationships/hyperlink" Target="http://www.ncbi.nlm.nih.gov/pubmed/?term=Biagini%20C%5BAuthor%5D&amp;cauthor=true&amp;cauthor_uid=26013043" TargetMode="External"/><Relationship Id="rId49" Type="http://schemas.openxmlformats.org/officeDocument/2006/relationships/hyperlink" Target="http://www.ncbi.nlm.nih.gov/pubmed/?term=Ciarmatori%20A%5BAuthor%5D&amp;cauthor=true&amp;cauthor_uid=26013043" TargetMode="External"/><Relationship Id="rId60" Type="http://schemas.openxmlformats.org/officeDocument/2006/relationships/hyperlink" Target="http://www.ncbi.nlm.nih.gov/pubmed/?term=Noferini%20L%5BAuthor%5D&amp;cauthor=true&amp;cauthor_uid=26013043" TargetMode="External"/><Relationship Id="rId61" Type="http://schemas.openxmlformats.org/officeDocument/2006/relationships/hyperlink" Target="http://www.ncbi.nlm.nih.gov/pubmed/?term=Oberhofer%20N%5BAuthor%5D&amp;cauthor=true&amp;cauthor_uid=26013043" TargetMode="External"/><Relationship Id="rId62" Type="http://schemas.openxmlformats.org/officeDocument/2006/relationships/hyperlink" Target="http://www.ncbi.nlm.nih.gov/pubmed/?term=Orsingher%20L%5BAuthor%5D&amp;cauthor=true&amp;cauthor_uid=26013043" TargetMode="External"/><Relationship Id="rId63" Type="http://schemas.openxmlformats.org/officeDocument/2006/relationships/hyperlink" Target="http://www.ncbi.nlm.nih.gov/pubmed/?term=Paruccini%20N%5BAuthor%5D&amp;cauthor=true&amp;cauthor_uid=26013043" TargetMode="External"/><Relationship Id="rId64" Type="http://schemas.openxmlformats.org/officeDocument/2006/relationships/hyperlink" Target="http://www.ncbi.nlm.nih.gov/pubmed/?term=Princigalli%20G%5BAuthor%5D&amp;cauthor=true&amp;cauthor_uid=26013043" TargetMode="External"/><Relationship Id="rId65" Type="http://schemas.openxmlformats.org/officeDocument/2006/relationships/hyperlink" Target="http://www.ncbi.nlm.nih.gov/pubmed/?term=Quattrocchi%20M%5BAuthor%5D&amp;cauthor=true&amp;cauthor_uid=26013043" TargetMode="External"/><Relationship Id="rId66" Type="http://schemas.openxmlformats.org/officeDocument/2006/relationships/hyperlink" Target="http://www.ncbi.nlm.nih.gov/pubmed/?term=Rinaldi%20A%5BAuthor%5D&amp;cauthor=true&amp;cauthor_uid=26013043" TargetMode="External"/><Relationship Id="rId67" Type="http://schemas.openxmlformats.org/officeDocument/2006/relationships/hyperlink" Target="http://www.ncbi.nlm.nih.gov/pubmed/?term=Scelfo%20D%5BAuthor%5D&amp;cauthor=true&amp;cauthor_uid=26013043" TargetMode="External"/><Relationship Id="rId68" Type="http://schemas.openxmlformats.org/officeDocument/2006/relationships/hyperlink" Target="http://www.ncbi.nlm.nih.gov/pubmed/?term=Freixas%20GV%5BAuthor%5D&amp;cauthor=true&amp;cauthor_uid=26013043" TargetMode="External"/><Relationship Id="rId69" Type="http://schemas.openxmlformats.org/officeDocument/2006/relationships/hyperlink" Target="http://www.ncbi.nlm.nih.gov/pubmed/?term=Tenori%20L%5BAuthor%5D&amp;cauthor=true&amp;cauthor_uid=26013043" TargetMode="External"/><Relationship Id="rId80" Type="http://schemas.openxmlformats.org/officeDocument/2006/relationships/hyperlink" Target="http://www.ncbi.nlm.nih.gov/pubmed/?term=Zhang%20Y%5BAuthor%5D&amp;cauthor=true&amp;cauthor_uid=26182908" TargetMode="External"/><Relationship Id="rId81" Type="http://schemas.openxmlformats.org/officeDocument/2006/relationships/hyperlink" Target="http://www.ncbi.nlm.nih.gov/pubmed/?term=Chen%20SY%5BAuthor%5D&amp;cauthor=true&amp;cauthor_uid=26182908" TargetMode="External"/><Relationship Id="rId82" Type="http://schemas.openxmlformats.org/officeDocument/2006/relationships/hyperlink" Target="http://www.ncbi.nlm.nih.gov/pubmed/?term=Lu%20JP%5BAuthor%5D&amp;cauthor=true&amp;cauthor_uid=26182908" TargetMode="External"/><Relationship Id="rId83" Type="http://schemas.openxmlformats.org/officeDocument/2006/relationships/image" Target="media/image24.png"/><Relationship Id="rId84" Type="http://schemas.openxmlformats.org/officeDocument/2006/relationships/image" Target="media/image25.png"/><Relationship Id="rId85" Type="http://schemas.openxmlformats.org/officeDocument/2006/relationships/image" Target="media/image26.png"/><Relationship Id="rId86" Type="http://schemas.openxmlformats.org/officeDocument/2006/relationships/footer" Target="footer1.xml"/><Relationship Id="rId87" Type="http://schemas.openxmlformats.org/officeDocument/2006/relationships/footer" Target="footer2.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MK_Num.XSL" StyleName="MMK - Numerical">
  <b:Source>
    <b:SourceType>JournalArticle</b:SourceType>
    <b:Tag>Price1997</b:Tag>
    <b:Title>Pulsed-field gradient nuclear magnetic resonance as a tool for studying translational diffusion .1. Basic theory</b:Title>
    <b:Year>1997</b:Year>
    <b:Author>
      <b:Author>
        <b:NameList>
          <b:Person>
            <b:Last>Price</b:Last>
            <b:Middle>S.</b:Middle>
            <b:First>W.</b:First>
          </b:Person>
        </b:NameList>
      </b:Author>
    </b:Author>
    <b:Pages>299-336</b:Pages>
    <b:Volume>9</b:Volume>
    <b:Publisher>John Wiley \&amp; Sons Inc</b:Publisher>
    <b:JournalName>Concepts In Magnetic Resonance</b:JournalName>
    <b:Issue>5</b:Issue>
    <b:BIBTEX_Abstract>Translational diffusion is the most fundamental form of transport in chemical and biochemical systems. Pulsed-field gradient nuclear magnetic resonance provides a convenient and noninvasive means for measuring translational motion. In this method the attenuation of the echo signal from a Hahn spin-echo pulse sequence containing a magnetic field gradient pulse in each tau period is used to measure the displacement of the observed spins. In the present article, the physical basis of this method is considered in derail. Starting from the Bloch equations containing diffusion terms, the (analytical) equation linking the echo attenuation to the diffusion of the spin for the case of unrestricted isotropic diffusion is derived. When the motion of the spin occurs within a confined geometry or is anisotropic, such as in in vivo systems, the echo attenuation also yields information on the surrounding structure, but as the analytical approach becomes mathematically intractable, approximate or numerical means must be used to extract the motional information. In this work, two common approximations are considered and their limitations are examined. Measurements in anisotropic systems are also considered in some detail. (C) 1997 John Wiley &amp; Sons, Inc.</b:BIBTEX_Abstract>
    <b:BIBTEX_KeyWords>SPIN-ECHO NMR; RESTRICTED DIFFUSION; SELF-DIFFUSION; HYDRODYNAMIC PROPERTIES; SURFACE RELAXATION; HIGH-RESOLUTION; POROUS SOLIDS; WATER; SPECTROSCOPY; MOLECULES</b:BIBTEX_KeyWords>
    <b:RefOrder>9</b:RefOrder>
  </b:Source>
  <b:Source>
    <b:SourceType>JournalArticle</b:SourceType>
    <b:Tag>Bazelaire2004</b:Tag>
    <b:Title>MR imaging relaxation times of abdominal and pelvic tissues measured in vivo at 3.0 T: Preliminary results</b:Title>
    <b:Year>2004</b:Year>
    <b:Author>
      <b:Author>
        <b:NameList>
          <b:Person>
            <b:Last>de Bazelaire</b:Last>
            <b:Middle>M. J.</b:Middle>
            <b:First>C.</b:First>
          </b:Person>
          <b:Person>
            <b:Last>Duhamel</b:Last>
            <b:Middle>D.</b:Middle>
            <b:First>G.</b:First>
          </b:Person>
          <b:Person>
            <b:Last>Rofsky</b:Last>
            <b:Middle>M.</b:Middle>
            <b:First>N.</b:First>
          </b:Person>
          <b:Person>
            <b:Last>Alsop</b:Last>
            <b:Middle>C.</b:Middle>
            <b:First>D.</b:First>
          </b:Person>
        </b:NameList>
      </b:Author>
    </b:Author>
    <b:Pages>652-659</b:Pages>
    <b:Volume>230</b:Volume>
    <b:Publisher>Radiological Soc North America</b:Publisher>
    <b:JournalName>Radiology</b:JournalName>
    <b:Issue>3</b:Issue>
    <b:Month>#mar#</b:Month>
    <b:BIBTEX_Abstract>PURPOSE: To measure T1 and T2 relaxation times of normal human abdominal and pelvic tissues and lumbar vertebral bone marrow at 3.0 T. MATERIALS AND METHODS: Relaxation time was measured in six healthy volunteers with an inversion-recovery method and different inversion times and a multiple spin-echo (SE) technique with different echo times to measure T1 and T2, respectively. Six images were acquired during one breath hold with a half-Fourier acquisition single-shot fast SE sequence. Signal intensities in regions of interest were fit to theoretical curves. Measurements were performed at 1.5 and 3.0 T. Relaxation times at 1.5 T were compared with those reported in the literature by using a one-sample t test. Differences in mean relaxation time between 1.5 and 3.0 T were analyzed with a two-sample paired t test. RESULTS: Relaxation times (mean +/- SD) at 3.0 T are reported for kidney cortex (T1, 1,142 msec +/- 154; T2, 76 msec +/- 7), kidney medulla (T1, 1,545 msec +/- 142; T2, 81 msec +/- 8), liver (T1, 809 msec +/- 71; T2, 34 msec +/- 4), spleen (T1, 1,328 msec +/- 31; T2, 61 msec +/- 9), pancreas (T1, 725 msec +/- 71; T2, 43 msec +/- 7), paravertebral muscle (T1, 898 msec +/- 33; T2, 29 msec +/- 4), bone marrow in L4 vertebra (T1, 586 msec +/- 73; T2, 49 msec +/- 4), subcutaneous fat (T1, 382 msec +/- 13; T2, 68 msec +/- 4), prostate (T1, 1,597 msec +/- 42; T2, 74 msec +/- 9), myometrium (T1, 1,514 msec +/- 156; T2, 79 msec +/- 10), endometrium (T1, 1,453 msec +/- 123; T2, 59 msec +/- 1), and cervix (T1, 1,616 msec +/- 61; T2, 83 msec +/- 7). On average, T1 relaxation times were 21 % longer (P &lt; .05) for kidney cortex, liver, and spleen and T2 relaxation times were 8% shorter (P &lt; .05) for liver, spleen, and fat at 3.0 T; however, the fractional change in T1 and T2 relaxation times varied greatly with the organ. At 1.5 T, no significant differences (P &gt; .05) in T1 relaxation time between the results of this study and the results of other studies for liver, kidney, spleen, and muscle tissue were found. CONCLUSION: T1 relaxation times are generally higher and T2 relaxation times are generally lower at 3.0 T than at 1.5 T, but the magnitude of change varies greatly in different tissues. (C) RSNA, 2004.</b:BIBTEX_Abstract>
    <b:BIBTEX_KeyWords>HUMAN BRAIN; SEQUENCES; CONTRAST</b:BIBTEX_KeyWords>
    <b:RefOrder>50</b:RefOrder>
  </b:Source>
  <b:Source>
    <b:SourceType>JournalArticle</b:SourceType>
    <b:Tag>Tanner1970</b:Tag>
    <b:Title>Use of the Stimulated Echo in NMR Diffusion Studies</b:Title>
    <b:Year>1970</b:Year>
    <b:Author>
      <b:Author>
        <b:NameList>
          <b:Person>
            <b:Last>Tanner</b:Last>
            <b:Middle>E.</b:Middle>
            <b:First>J.</b:First>
          </b:Person>
        </b:NameList>
      </b:Author>
    </b:Author>
    <b:Pages>2523-2526</b:Pages>
    <b:Volume>52</b:Volume>
    <b:StandardNumber> DOI: http://dx.doi.org/10.1063/1.1673336</b:StandardNumber>
    <b:JournalName>The Journal of Chemical Physics</b:JournalName>
    <b:Issue>5</b:Issue>
    <b:URL>http://scitation.aip.org/content/aip/journal/jcp/52/5/10.1063/1.1673336</b:URL>
    <b:RefOrder>11</b:RefOrder>
  </b:Source>
  <b:Source>
    <b:SourceType>JournalArticle</b:SourceType>
    <b:Tag>Boulanger2003</b:Tag>
    <b:Title>Diffusion-weighted MR imaging of the liver of hepatitis C patients</b:Title>
    <b:Year>2003</b:Year>
    <b:Author>
      <b:Author>
        <b:NameList>
          <b:Person>
            <b:Last>Boulanger</b:Last>
            <b:First>Yvan</b:First>
          </b:Person>
          <b:Person>
            <b:Last>Amara</b:Last>
            <b:First>Mourad</b:First>
          </b:Person>
          <b:Person>
            <b:Last>Lepanto</b:Last>
            <b:First>Luigi</b:First>
          </b:Person>
          <b:Person>
            <b:Last>Beaudoin</b:Last>
            <b:First>Gilles</b:First>
          </b:Person>
          <b:Person>
            <b:Last>Nguyen</b:Last>
            <b:Middle>N.</b:Middle>
            <b:First>Bich</b:First>
          </b:Person>
          <b:Person>
            <b:Last>Allaire</b:Last>
            <b:First>Guy</b:First>
          </b:Person>
          <b:Person>
            <b:Last>Poliquin</b:Last>
            <b:First>Marc</b:First>
          </b:Person>
          <b:Person>
            <b:Last>Nicolet</b:Last>
            <b:First>Viviane</b:First>
          </b:Person>
        </b:NameList>
      </b:Author>
    </b:Author>
    <b:Pages>132-136</b:Pages>
    <b:Volume>16</b:Volume>
    <b:StandardNumber> ISSN: 1099-1492 DOI: 10.1002/nbm.818</b:StandardNumber>
    <b:Publisher>John Wiley \&amp; Sons, Ltd.</b:Publisher>
    <b:JournalName>NMR in Biomedicine</b:JournalName>
    <b:Issue>3</b:Issue>
    <b:URL>http://dx.doi.org/10.1002/nbm.818</b:URL>
    <b:BIBTEX_KeyWords>liver, hepatitis C, MR imaging, diffusion-weighted imaging, inflammation, fibrosis</b:BIBTEX_KeyWords>
    <b:RefOrder>155</b:RefOrder>
  </b:Source>
  <b:Source>
    <b:SourceType>JournalArticle</b:SourceType>
    <b:Tag>Bruegel2008</b:Tag>
    <b:Title>Characterization of focal liver lesions by ADC measurements using a respiratory triggered diffusion-weighted single-shot echo-planar MR imaging technique</b:Title>
    <b:Year>2008</b:Year>
    <b:Author>
      <b:Author>
        <b:NameList>
          <b:Person>
            <b:Last>Bruegel</b:Last>
            <b:First>Melanie</b:First>
          </b:Person>
          <b:Person>
            <b:Last>Holzapfel</b:Last>
            <b:First>Konstantin</b:First>
          </b:Person>
          <b:Person>
            <b:Last>Gaa</b:Last>
            <b:First>Jochen</b:First>
          </b:Person>
          <b:Person>
            <b:Last>Woertler</b:Last>
            <b:First>Klaus</b:First>
          </b:Person>
          <b:Person>
            <b:Last>Waldt</b:Last>
            <b:First>Simone</b:First>
          </b:Person>
          <b:Person>
            <b:Last>Kiefer</b:Last>
            <b:First>Berthold</b:First>
          </b:Person>
          <b:Person>
            <b:Last>Stemmer</b:Last>
            <b:First>Alto</b:First>
          </b:Person>
          <b:Person>
            <b:Last>Ganter</b:Last>
            <b:First>Carl</b:First>
          </b:Person>
          <b:Person>
            <b:Last>Rummeny</b:Last>
            <b:First>ErnstJ.</b:First>
          </b:Person>
        </b:NameList>
      </b:Author>
    </b:Author>
    <b:Pages>477-485</b:Pages>
    <b:Volume>18</b:Volume>
    <b:StandardNumber> ISSN: 0938-7994 DOI: 10.1007/s00330-007-0785-9</b:StandardNumber>
    <b:Publisher>Springer-Verlag</b:Publisher>
    <b:JournalName>European Radiology</b:JournalName>
    <b:Issue>3</b:Issue>
    <b:URL>http://dx.doi.org/10.1007/s00330-007-0785-9</b:URL>
    <b:BIBTEX_KeyWords>Diffusion magnetic resonance imaging; Echo-planar imaging; Liver neoplasms</b:BIBTEX_KeyWords>
    <b:RefOrder>160</b:RefOrder>
  </b:Source>
  <b:Source>
    <b:SourceType>JournalArticle</b:SourceType>
    <b:Tag>Yoshikawa2006</b:Tag>
    <b:Title>ADC Measurement of Abdominal Organs and Lesions Using Parallel Imaging Technique</b:Title>
    <b:Year>2006</b:Year>
    <b:Author>
      <b:Author>
        <b:NameList>
          <b:Person>
            <b:Last>Yoshikawa</b:Last>
            <b:First>Takeshi</b:First>
          </b:Person>
          <b:Person>
            <b:Last>Kawamitsu</b:Last>
            <b:First>Hideaki</b:First>
          </b:Person>
          <b:Person>
            <b:Last>Mitchell</b:Last>
            <b:Middle>G.</b:Middle>
            <b:First>Donald</b:First>
          </b:Person>
          <b:Person>
            <b:Last>Ohno</b:Last>
            <b:First>Yoshiharu</b:First>
          </b:Person>
          <b:Person>
            <b:Last>Ku</b:Last>
            <b:First>Yonson</b:First>
          </b:Person>
          <b:Person>
            <b:Last>Seo</b:Last>
            <b:First>Yasushi</b:First>
          </b:Person>
          <b:Person>
            <b:Last>Fujii</b:Last>
            <b:First>Masahiko</b:First>
          </b:Person>
          <b:Person>
            <b:Last>Sugimura</b:Last>
            <b:First>Kazuro</b:First>
          </b:Person>
        </b:NameList>
      </b:Author>
    </b:Author>
    <b:Pages>1521-1530</b:Pages>
    <b:Volume>187</b:Volume>
    <b:StandardNumber> ISSN: 0361-803X DOI: 10.2214/AJR.05.0778</b:StandardNumber>
    <b:Publisher>American Roentgen Ray Society</b:Publisher>
    <b:BookTitle>American Journal of Roentgenology</b:BookTitle>
    <b:JournalName>American Journal of Roentgenology</b:JournalName>
    <b:Issue>6</b:Issue>
    <b:ConferenceName>American Journal of Roentgenology</b:ConferenceName>
    <b:Month>#dec#</b:Month>
    <b:URL>http://www.ajronline.org/doi/abs/10.2214/AJR.05.0778</b:URL>
    <b:BIBTEX_Abstract>OBJECTIVE. The purpose of our study was to assess the reliability and usefulness of parallel imaging for apparent diffusion coefficient (ADC) measurement of abdominal organs and lesions.MATERIALS AND METHODS. Single-shot spin-echo echo-planar diffusion-weighted MRI (TE = 66, b = 0, 600 s/mm2) was performed in phantom and clinical studies. The b value was set to minimize the effects of perfusion in tissue and to maintain signal-to-noise ratio. Bottle phantoms were scanned with and without parallel imaging and with various parallel imaging factors and at various positions to evaluate the effects of parallel imaging on ADCs. In 200 consecutive clinical patients (122 men and 78 women: mean age, 61.9 years), ADCs were calculated for liver (four segments), spleen, pancreas (head, body, tail), gallbladder, renal parenchyma, and back muscle, and then compared to evaluate the reliability of clinical ADC measurements with parallel imaging. ADCs were also calculated for diffuse diseases and focal lesions (94 malignant and 93 benign) of abdominal organs to evaluate the clinical usefulness of ADC.RESULTS. Location-dependent changes in water ADCs were minimal with parallel imaging factors first of 3, then of 4, and were small except for measurements at the image periphery. Acetone ADCs were saturated at 4.00 ? 10-3 mm2/s. Degraded image quality prevented ADC measurement of the left hepatic lobe and pancreas in 7-18 patients. There was no significant difference among ADCs of four liver segments (1.50 ¬± 0.24 [SD] ? 10-3 mm2/s - 1.56 ¬± 0.31 ? 10-3 mm2/s) and between ADCs of the right and left kidneys (2.65 ¬± 0.30 ? 10-3 mm2/s, 2.59 ¬± 0.33 ? 10-3 mm2/s). ADC of the pancreas tail (1.65 ¬± 0.37 ? 10-3 mm2/s) was significantly lower than those of the head (1.81 ¬± 0.40 ? 10-3 mm2/s) and body (1.81 ¬± 0.41 ? 10-3 mm2/s) (p &lt; 0.005). Renal ADCs were significantly lower in patients with renal failure (right: 2.15 ¬± 0.30 ? 10-3 mm2/s; left: 2.11 ¬± 0.25 ? 10-3 mm2/s) than in those without disease (right: 2.67 ¬± 0.29 ? 10-3 mm2/s; left: 2.60 ¬± 0.32 ? 10-3 mm2/s) (p &lt; 0.005). ADC of pancreatic cancer was significantly higher than that of healthy pancreas (p &lt; 0.05). ADC of renal angiomyolipoma was significantly lower than those of renal cell carcinoma and healthy renal parenchyma (p &lt; 0.0005).CONCLUSION. Clinical ADC measurements of abdominal organs and lesions using parallel imaging appear to be reliable and useful, and the effect of parallel imaging on calculated values is considered to be minimal.
OBJECTIVE. The purpose of our study was to assess the reliability and usefulness of parallel imaging for apparent diffusion coefficient (ADC) measurement of abdominal organs and lesions.MATERIALS AND METHODS. Single-shot spin-echo echo-planar diffusion-weighted MRI (TE = 66, b = 0, 600 s/mm2) was performed in phantom and clinical studies. The b value was set to minimize the effects of perfusion in tissue and to maintain signal-to-noise ratio. Bottle phantoms were scanned with and without parallel imaging and with various parallel imaging factors and at various positions to evaluate the effects of parallel imaging on ADCs. In 200 consecutive clinical patients (122 men and 78 women: mean age, 61.9 years), ADCs were calculated for liver (four segments), spleen, pancreas (head, body, tail), gallbladder, renal parenchyma, and back muscle, and then compared to evaluate the reliability of clinical ADC measurements with parallel imaging. ADCs were also calculated for diffuse diseases and focal lesions (94 malignant and 93 benign) of abdominal organs to evaluate the clinical usefulness of ADC.RESULTS. Location-dependent changes in water ADCs were minimal with parallel imaging factors first of 3, then of 4, and were small except for measurements at the image periphery. Acetone ADCs were saturated at 4.00 ? 10-3 mm2/s. Degraded image quality prevented ADC measurement of the left hepatic lobe and pancreas in 7-18 patients. There was no significant difference among ADCs of four liver segments (1.50 ¬± 0.24 [SD] ? 10-3 mm2/s - 1.56 ¬± 0.31 ? 10-3 mm2/s) and between ADCs of the right and left kidneys (2.65 ¬± 0.30 ? 10-3 mm2/s, 2.59 ¬± 0.33 ? 10-3 mm2/s). ADC of the pancreas tail (1.65 ¬± 0.37 ? 10-3 mm2/s) was significantly lower than those of the head (1.81 ¬± 0.40 ? 10-3 mm2/s) and body (1.81 ¬± 0.41 ? 10-3 mm2/s) (p &lt; 0.005). Renal ADCs were significantly lower in patients with renal failure (right: 2.15 ¬± 0.30 ? 10-3 mm2/s; left: 2.11 ¬± 0.25 ? 10-3 mm2/s) than in those without disease (right: 2.67 ¬± 0.29 ? 10-3 mm2/s; left: 2.60 ¬± 0.32 ? 10-3 mm2/s) (p &lt; 0.005). ADC of pancreatic cancer was significantly higher than that of healthy pancreas (p &lt; 0.05). ADC of renal angiomyolipoma was significantly lower than those of renal cell carcinoma and healthy renal parenchyma (p &lt; 0.0005).CONCLUSION. Clinical ADC measurements of abdominal organs and lesions using parallel imaging appear to be reliable and useful, and the effect of parallel imaging on calculated values is considered to be minimal.</b:BIBTEX_Abstract>
    <b:RefOrder>57</b:RefOrder>
  </b:Source>
  <b:Source>
    <b:SourceType>JournalArticle</b:SourceType>
    <b:Tag>Thomas2012</b:Tag>
    <b:Title>Diffusion MRI of acute pancreatitis and comparison with normal individuals using ADC values</b:Title>
    <b:Year>2012</b:Year>
    <b:Author>
      <b:Author>
        <b:NameList>
          <b:Person>
            <b:Last>Thomas</b:Last>
            <b:First>Stephen</b:First>
          </b:Person>
          <b:Person>
            <b:Last>Kayhan</b:Last>
            <b:First>Arda</b:First>
          </b:Person>
          <b:Person>
            <b:Last>Lakadamyali</b:Last>
            <b:First>Hatice</b:First>
          </b:Person>
          <b:Person>
            <b:Last>Oto</b:Last>
            <b:First>Aytekin</b:First>
          </b:Person>
        </b:NameList>
      </b:Author>
    </b:Author>
    <b:Pages>5-9</b:Pages>
    <b:Volume>19</b:Volume>
    <b:StandardNumber> ISSN: 1070-3004 DOI: 10.1007/s10140-011-0983-2</b:StandardNumber>
    <b:Publisher>Springer-Verlag</b:Publisher>
    <b:JournalName>Emergency Radiology</b:JournalName>
    <b:Issue>1</b:Issue>
    <b:URL>http://dx.doi.org/10.1007/s10140-011-0983-2</b:URL>
    <b:BIBTEX_KeyWords>Acute pancreatitis; Diffusion weighted imaging; Pancreas</b:BIBTEX_KeyWords>
    <b:RefOrder>167</b:RefOrder>
  </b:Source>
  <b:Source>
    <b:SourceType>JournalArticle</b:SourceType>
    <b:Tag>Ren2008</b:Tag>
    <b:Title>Diffusion-weighted imaging in normal prostate and differential diagnosis of prostate diseases</b:Title>
    <b:Year>2008</b:Year>
    <b:Author>
      <b:Author>
        <b:NameList>
          <b:Person>
            <b:Last>Ren</b:Last>
            <b:First>Jing</b:First>
          </b:Person>
          <b:Person>
            <b:Last>Huan</b:Last>
            <b:First>Yi</b:First>
          </b:Person>
          <b:Person>
            <b:Last>Wang</b:Last>
            <b:First>He</b:First>
          </b:Person>
          <b:Person>
            <b:Last>Zhao</b:Last>
            <b:First>HaiTao</b:First>
          </b:Person>
          <b:Person>
            <b:Last>Ge</b:Last>
            <b:First>YaLi</b:First>
          </b:Person>
          <b:Person>
            <b:Last>Chang</b:Last>
            <b:First>YingJuan</b:First>
          </b:Person>
          <b:Person>
            <b:Last>Liu</b:Last>
            <b:First>Ying</b:First>
          </b:Person>
        </b:NameList>
      </b:Author>
    </b:Author>
    <b:Pages>724-728</b:Pages>
    <b:Volume>33</b:Volume>
    <b:StandardNumber> ISSN: 0942-8925 DOI: 10.1007/s00261-008-9361-2</b:StandardNumber>
    <b:Publisher>Springer-Verlag</b:Publisher>
    <b:JournalName>Abdominal Imaging</b:JournalName>
    <b:Issue>6</b:Issue>
    <b:URL>http://dx.doi.org/10.1007/s00261-008-9361-2</b:URL>
    <b:BIBTEX_KeyWords>Prostatic carcinoma (Pca); Benign prostatic hyperplasia (BPH); Prostate cyst; Magnetic resonance; Diffusion-weighted imaging (DWI); Apparent diffusion coefficient (ADC)</b:BIBTEX_KeyWords>
    <b:RefOrder>172</b:RefOrder>
  </b:Source>
  <b:Source>
    <b:SourceType>JournalArticle</b:SourceType>
    <b:Tag>Naganawa2005</b:Tag>
    <b:Title>Apparent diffusion coefficient in cervical cancer of the uterus: comparison with the normal uterine cervix</b:Title>
    <b:Year>2005</b:Year>
    <b:Author>
      <b:Author>
        <b:NameList>
          <b:Person>
            <b:Last>Naganawa</b:Last>
            <b:First>Shinji</b:First>
          </b:Person>
          <b:Person>
            <b:Last>Sato</b:Last>
            <b:First>Chiho</b:First>
          </b:Person>
          <b:Person>
            <b:Last>Kumada</b:Last>
            <b:First>Hisashi</b:First>
          </b:Person>
          <b:Person>
            <b:Last>Ishigaki</b:Last>
            <b:First>Takeo</b:First>
          </b:Person>
          <b:Person>
            <b:Last>Miura</b:Last>
            <b:First>Shunichi</b:First>
          </b:Person>
          <b:Person>
            <b:Last>Takizawa</b:Last>
            <b:First>Osamu</b:First>
          </b:Person>
        </b:NameList>
      </b:Author>
    </b:Author>
    <b:Pages>71-78</b:Pages>
    <b:Volume>15</b:Volume>
    <b:StandardNumber> ISSN: 0938-7994 DOI: 10.1007/s00330-004-2529-4</b:StandardNumber>
    <b:Publisher>Springer-Verlag</b:Publisher>
    <b:JournalName>European Radiology</b:JournalName>
    <b:Issue>1</b:Issue>
    <b:URL>http://dx.doi.org/10.1007/s00330-004-2529-4</b:URL>
    <b:BIBTEX_KeyWords>Uterus; Magnetic resonance; Uterine neoplasm; Apparent diffusion coefficient; Cervical cancer; Cervix</b:BIBTEX_KeyWords>
    <b:RefOrder>99</b:RefOrder>
  </b:Source>
  <b:Source>
    <b:SourceType>JournalArticle</b:SourceType>
    <b:Tag>Payne2010</b:Tag>
    <b:Title>Evaluation of magnetic resonance diffusion and spectroscopy measurements as predictive biomarkers in stage 1 cervical cancer </b:Title>
    <b:Year>2010</b:Year>
    <b:Comments>Novel Therapies for Gynecologic Malignancies </b:Comments>
    <b:Author>
      <b:Author>
        <b:NameList>
          <b:Person>
            <b:Last>Payne</b:Last>
            <b:Middle>S.</b:Middle>
            <b:First>Geoffrey</b:First>
          </b:Person>
          <b:Person>
            <b:Last>Schmidt</b:Last>
            <b:First>Maria</b:First>
          </b:Person>
          <b:Person>
            <b:Last>Morgan</b:Last>
            <b:Middle>A.</b:Middle>
            <b:First>Veronica</b:First>
          </b:Person>
          <b:Person>
            <b:Last>Giles</b:Last>
            <b:First>Sharon</b:First>
          </b:Person>
          <b:Person>
            <b:Last>Bridges</b:Last>
            <b:First>Jane</b:First>
          </b:Person>
          <b:Person>
            <b:Last>Ind</b:Last>
            <b:First>Thomas</b:First>
          </b:Person>
          <b:Person>
            <b:Last>deSouza</b:Last>
            <b:Middle>M.</b:Middle>
            <b:First>Nandita</b:First>
          </b:Person>
        </b:NameList>
      </b:Author>
    </b:Author>
    <b:Pages>246-252</b:Pages>
    <b:Volume>116</b:Volume>
    <b:StandardNumber> ISSN: 0090-8258 DOI: http://dx.doi.org/10.1016/j.ygyno.2009.09.044</b:StandardNumber>
    <b:JournalName>Gynecologic Oncology </b:JournalName>
    <b:Issue>2</b:Issue>
    <b:URL>http://www.sciencedirect.com/science/article/pii/S0090825809007811</b:URL>
    <b:BIBTEX_Abstract>Objective To establish whether \{ADC\} and total choline were significantly different between cervical tumors with different histological characteristics (type, degree of differentiation, presence or absence of lymphovascular invasion, lymph-node involvement) in order to establish their role as predictive biomarkers. Methods 62 patients with stage 1 cervical cancer were scanned at 1.5¬†T. T2-weighted imaging (TR/TE&amp;#xa0;=&amp;#xa0;4500/80¬†ms), to identify tumor and normal cervix, was followed by diffusion-weighted imaging (TR/TE&amp;#xa0;=&amp;#xa0;2500/69¬†ms; 5 b-values 0, 100, 300, 500 and 800¬†s/mm2) and \{MR\} spectroscopic imaging (15¬†mm slice, 7.5¬†mm in-plane resolution, TR&amp;#xa0;=&amp;#xa0;888¬†ms). Regions of interest in normal cervix and tumor were drawn on apparent diffusion coefficient (ADC) maps by an expert observer with reference to the T2-weighted images. \{ADCs\} were calculated using a monoexponential fit of data from all b-values. \{MR\} spectra in voxels designated as tumor (&amp;gt;&amp;#xa0;30% tumor) or non-tumor were quantified using \{LCModel\} and referenced to tissue water. Results There was a statistically significant difference between the \{ADC\} of tumor regions (1117&amp;#xa0;¬±&amp;#xa0;183&amp;#xa0;√ó&amp;#xa0;10‚àí&amp;#xa0;6¬†mm2/s) and of selected normal regions (1724&amp;#xa0;¬±&amp;#xa0;198&amp;#xa0;√ó&amp;#xa0;10‚àí&amp;#xa0;6¬†mm2/s; p&amp;#xa0;&amp;lt;&amp;#xa0;0.001), and between tumors that were well/moderately differentiated (1196&amp;#xa0;¬±&amp;#xa0;181&amp;#xa0;√ó&amp;#xa0;10‚àí&amp;#xa0;6¬†mm2/s) compared with those that were poorly differentiated (1038&amp;#xa0;¬±&amp;#xa0;153&amp;#xa0;√ó&amp;#xa0;10‚àí&amp;#xa0;6¬†mm2/s; p&amp;#xa0;=&amp;#xa0;0.016). There was no significant difference between the \{ADCs\} of the tumors when separated by other characteristics (tumor type, lymphovascular invasion, lymph-node metastases), or between measured total choline in any of the groups. Conclusion \{ADCs\} are lower in cancer compared to normal cervical tissue, with degree of tumor differentiation contributing to this difference. </b:BIBTEX_Abstract>
    <b:BIBTEX_KeyWords>Cervix</b:BIBTEX_KeyWords>
    <b:RefOrder>180</b:RefOrder>
  </b:Source>
  <b:Source>
    <b:SourceType>JournalArticle</b:SourceType>
    <b:Tag>Penner2013</b:Tag>
    <b:Title>Intravoxel incoherent motion model-based liver lesion characterisation from three b-value diffusion-weighted MRI</b:Title>
    <b:Year>2013</b:Year>
    <b:Author>
      <b:Author>
        <b:NameList>
          <b:Person>
            <b:Last>Penner</b:Last>
            <b:Middle>. H.</b:Middle>
            <b:First>A.</b:First>
          </b:Person>
          <b:Person>
            <b:Last>Sprinkart</b:Last>
            <b:Middle>M.</b:Middle>
            <b:First>A.</b:First>
          </b:Person>
          <b:Person>
            <b:Last>Kukuk</b:Last>
            <b:Middle>M.</b:Middle>
            <b:First>G.</b:First>
          </b:Person>
          <b:Person>
            <b:Last>Guetgemann</b:Last>
            <b:First>I.</b:First>
          </b:Person>
          <b:Person>
            <b:Last>Gieseke</b:Last>
            <b:First>J.</b:First>
          </b:Person>
          <b:Person>
            <b:Last>Schild</b:Last>
            <b:Middle>H.</b:Middle>
            <b:First>H.</b:First>
          </b:Person>
          <b:Person>
            <b:Last>Willinek</b:Last>
            <b:Middle>A.</b:Middle>
            <b:First>W.</b:First>
          </b:Person>
          <b:Person>
            <b:Last>Muertz</b:Last>
            <b:First>P.</b:First>
          </b:Person>
        </b:NameList>
      </b:Author>
    </b:Author>
    <b:Pages>2773-2783</b:Pages>
    <b:Volume>23</b:Volume>
    <b:StandardNumber> DOI: 10.1007/s00330-013-2869-z</b:StandardNumber>
    <b:JournalName>European Radiology</b:JournalName>
    <b:Issue>10</b:Issue>
    <b:Month>#oct#</b:Month>
    <b:BIBTEX_Abstract>To evaluate intravoxel incoherent motion (IVIM) model-based liver lesion characterisation from three b-value diffusion-weighted imaging (DWI). The 1.5-T DWI data from a respiratory gated spin-echo echo-planar magnetic resonance imaging sequence (b = 0, 50, 800 s/mm(2)) were retrospectively analysed in 38 patients with different liver lesions. Conventional apparent diffusion coefficient ADC = ADC(0,800) as well as IVIM-based parameters D'aEuro parts per thousand= ADC(50,800), ADC_low = ADC(0,50), and f' were calculated voxel-wise. Sixty-one regions of interest in hepatocellular carcinomas (HCCs, n = 24), haemangiomas (HEMs, n = 11), focal nodular hyperplasias (FNHs, n = 11), and healthy liver tissue (REFs, n = 15) were analysed. Group differences were investigated using Student's t-test and receiver-operating characteristic (ROC) analysis. Mean values +/- standard deviations of ADC, D', ADC_low (in 10(-5) mm(2)/s), and f' (in %) for REFs/FNHs/HEMs/HCCs were 130 +/- 11/143 +/- 27/168 +/- 16/113 +/- 25, 104 +/- 12/123 +/- 25/162 +/- 18/102 +/- 23, 518 +/- 66/437 +/- 97/268 +/- 69/283 +/- 120, and 18 +/- 3/14 +/- 4/6 +/- 3/9 +/- 5, respectively. Differences between lesions and REFs were more significant for IVIM-based parameters than for conventional ADC. ROC analysis showed the best discriminability between HCCs and FNHs for ADC_low and f' and between HEMs and FNHs or HCCs for D'. Three instead of two b-value DWI enables a numerically stable and voxel-wise IVIM-based analysis for improved liver lesion characterisation with tolerable acquisition time. aEuro cent Quantitative analysis of diffusion-weighted MRI helps liver lesion characterisation. aEuro cent Analysis of intravoxel incoherent motion is superior to apparent diffusion coefficient determination. aEuro cent Only three b-values enable separation of diffusion and microcirculation effects. aEuro cent The method presented is numerically stable, with voxel-wise results and short acquisition times.</b:BIBTEX_Abstract>
    <b:RefOrder>164</b:RefOrder>
  </b:Source>
  <b:Source>
    <b:SourceType>JournalArticle</b:SourceType>
    <b:Tag>Luciani2008</b:Tag>
    <b:Title>Liver Cirrhosis: Intravoxel Incoherent Motion MR Imaging-Pilot Study</b:Title>
    <b:Year>2008</b:Year>
    <b:Author>
      <b:Author>
        <b:NameList>
          <b:Person>
            <b:Last>Luciani</b:Last>
            <b:First>Alain</b:First>
          </b:Person>
          <b:Person>
            <b:Last>Vignaud</b:Last>
            <b:First>Alexandre</b:First>
          </b:Person>
          <b:Person>
            <b:Last>Cavet</b:Last>
            <b:First>Madeleine</b:First>
          </b:Person>
          <b:Person>
            <b:Last>Van Nhieu</b:Last>
            <b:Middle>Tran</b:Middle>
            <b:First>Jeanne</b:First>
          </b:Person>
          <b:Person>
            <b:Last>Mallat</b:Last>
            <b:First>Ariane</b:First>
          </b:Person>
          <b:Person>
            <b:Last>Ruel</b:Last>
            <b:First>Lucile</b:First>
          </b:Person>
          <b:Person>
            <b:Last>Laurent</b:Last>
            <b:First>Alexis</b:First>
          </b:Person>
          <b:Person>
            <b:Last>Deux</b:Last>
            <b:First>Jean-Francois</b:First>
          </b:Person>
          <b:Person>
            <b:Last>Brugieres</b:Last>
            <b:First>Pierre</b:First>
          </b:Person>
          <b:Person>
            <b:Last>Rahmouni</b:Last>
            <b:First>Alain</b:First>
          </b:Person>
        </b:NameList>
      </b:Author>
    </b:Author>
    <b:Pages>891-899</b:Pages>
    <b:Volume>249</b:Volume>
    <b:StandardNumber> DOI: 10.1148/radiol.2493080080</b:StandardNumber>
    <b:JournalName>Radiology</b:JournalName>
    <b:Issue>3</b:Issue>
    <b:Month>#dec#</b:Month>
    <b:BIBTEX_Abstract>Purpose: To retrospectively evaluate a respiratory-triggered diffusion-weighted (DW) magnetic resonance (MR) imaging sequence combined with parallel acquisition to allow the calculation of pure molecular-based (D) and perfusion-related (D*, f) diffusion parameters, on the basis of the intravoxel incoherent motion (IVIM) theory, to determine if these parameters differ between patients with cirrhosis and patients without liver fibrosis. Materials and Methods: The institutional review board approved this retrospective study; informed consent was waived. IVIM DW imaging was tested on three alkane phantoms, on which the signal-intensity decay curves according to b factors were logarithmically plotted. Ten b factors (0, 10, 20, 30, 50, 80, 100, 200, 400, 800 sec/mm(2)) were used in patients. Patients with documented liver cirrhosis (cirrhotic liver group, n = 12) and patients without chronic liver disease (healthy liver group, n = 25) were included. The mean liver D, D*, and f values were measured and compared with the apparent diffusion coefficient (ADC) computed by using four b values (0, 200, 400, 800 sec/mm2). Liver ADC and D, f, and D* parameters were compared between the cirrhotic liver group and healthy liver group. Means were compared by using the Student t test. Results: Signal-intensity decay curves were monoexponential on phantoms and biexponential in patients. In vivo, mean ADC values were significantly higher than D in the healthy liver group (ADC = 1.39 x 10(-3) mm(2)/sec +/- 0.2 [standard deviation] vs D = 1.10 x 10(-3) mm2/sec +/- 0.7) and in the cirrhotic liver group (ADC = 1.23 x 10(-3) mm(2)/sec +/- 0.4 vs D = 1.19 x 10(-3) mm(2)/sec +/- 0.5) (P = .03). ADC and D* were significantly reduced in the cirrhotic liver group compared with those in the healthy liver group (respective P values of .03 and .008). Conclusion: Restricted diffusion observed in patients with cirrhosis may be related to D* variations, which reflect decreased perfusion, as well as alterations in pure molecular water diffusion in cirrhotic livers. (C) RSNA, 2008</b:BIBTEX_Abstract>
    <b:RefOrder>159</b:RefOrder>
  </b:Source>
  <b:Source>
    <b:SourceType>JournalArticle</b:SourceType>
    <b:Tag>Kumar2006</b:Tag>
    <b:Title>Correlation between metabolite ratios and ADC values of prostate in men with increased PSA level</b:Title>
    <b:Year>2006</b:Year>
    <b:Author>
      <b:Author>
        <b:NameList>
          <b:Person>
            <b:Last>Kumar</b:Last>
            <b:First>V.</b:First>
          </b:Person>
          <b:Person>
            <b:Last>Jagannathan</b:Last>
            <b:Middle>R.</b:Middle>
            <b:First>N.</b:First>
          </b:Person>
          <b:Person>
            <b:Last>Kumar</b:Last>
            <b:First>R.</b:First>
          </b:Person>
          <b:Person>
            <b:Last>Das</b:Last>
            <b:Middle>C.</b:Middle>
            <b:First>S.</b:First>
          </b:Person>
          <b:Person>
            <b:Last>Jindal</b:Last>
            <b:First>L.</b:First>
          </b:Person>
          <b:Person>
            <b:Last>Thulkar</b:Last>
            <b:First>S.</b:First>
          </b:Person>
          <b:Person>
            <b:Last>Gupta</b:Last>
            <b:Middle>D.</b:Middle>
            <b:First>S.</b:First>
          </b:Person>
          <b:Person>
            <b:Last>Dwivedi</b:Last>
            <b:Middle>N.</b:Middle>
            <b:First>S.</b:First>
          </b:Person>
          <b:Person>
            <b:Last>Roell</b:Last>
            <b:First>S.</b:First>
          </b:Person>
          <b:Person>
            <b:Last>Hemal</b:Last>
            <b:Middle>K.</b:Middle>
            <b:First>A.</b:First>
          </b:Person>
          <b:Person>
            <b:Last>Gupta</b:Last>
            <b:Middle>P.</b:Middle>
            <b:First>N.</b:First>
          </b:Person>
        </b:NameList>
      </b:Author>
    </b:Author>
    <b:Pages>541-548</b:Pages>
    <b:Volume>24</b:Volume>
    <b:StandardNumber> DOI: 10.1016/j.mri.2006.01.001</b:StandardNumber>
    <b:JournalName>Magnetic Resonance Imaging</b:JournalName>
    <b:Issue>5</b:Issue>
    <b:Month>#jun#</b:Month>
    <b:BIBTEX_Abstract>Proton magnetic resonance spectroscopic imaging (MRST) and diffusion-weighted imaging (DWI) were carried out in men with increased prostate-specific antigen (PSA) level. Forty subjects [controls (Group I) and patients (Groups II and III with PSA &gt;20 and 4-20 ng/ml, respectively)] were investigated using endorectal coil at 1.5 T prior to transrectal ultrasound (TRUS)-guided biopsy. Metabolite ratio [citrate/ (choline+creatine)] and apparent diffusion coefficient (ADC) were calculated for identical voxels. In patients, voxels that showed lower metabolite ratio showed reduced ADC in the peripheral zone (PZ) of the prostate, and voxels with increased metabolite ratio showed higher ADC. Metabolite ratios were used to predict areas of malignancy if the ratio was &lt; 1.4 and if ADC value was &lt; 1.17 x 10(-3) mm(2)/s. Patients in Group II had lower metabolite ratio and ADC in the PZ compared to controls and Group III. All 13 were positive for malignancy in MR, while 12 of 13 were positive on TRUS-guided sextant biopsy. In Group III, certain voxels of PZ that showed reduced metabolite ratio also showed lower ADC. A positive correlation was observed between metabolite ratio and ADC. MR predicted areas of malignancy in PZ in 15 of 20 patients; however, only six were positive on TRUS-guided biopsy perhaps due to high false-negative rate of TRUS-guided biopsy. Results show positive correlation between MRSI and DWI and their potential in detection of malignancy, thereby improving the diagnosis especially in patients with PSA level of 4-20 ng/ml. (C) 2006 Elsevier Inc. All rights reserved.</b:BIBTEX_Abstract>
    <b:RefOrder>78</b:RefOrder>
  </b:Source>
  <b:Source>
    <b:SourceType>JournalArticle</b:SourceType>
    <b:Tag>Inada2009</b:Tag>
    <b:Title>Body diffusion-weighted MR imaging of uterine endometrial cancer: Is it helpful in the detection of cancer in nonenhanced MR imaging?</b:Title>
    <b:Year>2009</b:Year>
    <b:Author>
      <b:Author>
        <b:NameList>
          <b:Person>
            <b:Last>Inada</b:Last>
            <b:First>Yuki</b:First>
          </b:Person>
          <b:Person>
            <b:Last>Matsuki</b:Last>
            <b:First>Mitsuru</b:First>
          </b:Person>
          <b:Person>
            <b:Last>Nakai</b:Last>
            <b:First>Go</b:First>
          </b:Person>
          <b:Person>
            <b:Last>Tatsugami</b:Last>
            <b:First>Fuminari</b:First>
          </b:Person>
          <b:Person>
            <b:Last>Tanikake</b:Last>
            <b:First>Masato</b:First>
          </b:Person>
          <b:Person>
            <b:Last>Narabayashi</b:Last>
            <b:First>Isamu</b:First>
          </b:Person>
          <b:Person>
            <b:Last>Yamada</b:Last>
            <b:First>Takashi</b:First>
          </b:Person>
          <b:Person>
            <b:Last>Tsuji</b:Last>
            <b:First>Motomu</b:First>
          </b:Person>
        </b:NameList>
      </b:Author>
    </b:Author>
    <b:Pages>122-127</b:Pages>
    <b:Volume>70</b:Volume>
    <b:StandardNumber> ISSN: 0720-048X DOI: http://dx.doi.org/10.1016/j.ejrad.2007.11.042</b:StandardNumber>
    <b:JournalName>European Journal of Radiology </b:JournalName>
    <b:Issue>1</b:Issue>
    <b:URL>http://www.sciencedirect.com/science/article/pii/S0720048X07006018</b:URL>
    <b:BIBTEX_Abstract>Objective In this study, the authors discussed the feasibility and value of diffusion-weighted (DW) \{MR\} imaging in the detection of uterine endometrial cancer in addition to conventional nonenhanced \{MR\} images. Methods and materials \{DW\} images of endometrial cancer in 23 patients were examined by using a 1.5-T \{MR\} scanner. This study investigated whether or not \{DW\} images offer additional incremental value to conventional nonenhanced \{MR\} imaging in comparison with histopathological results. Moreover, the apparent diffusion coefficient (ADC) values were measured in the regions of interest within the endometrial cancer and compared with those of normal endometrium and myometrium in 31 volunteers, leiomyoma in 14 patients and adenomyosis in 10 patients. The Wilcoxon rank sum test was used, with a p&amp;#xa0;&amp;lt;&amp;#xa0;0.05 considered statistically significant. Results In 19 of 23 patients, endometrial cancers were detected only on T2-weighted images. In the remaining 4 patients, of whom two had coexisting leiomyoma, no cancer was detected on T2-weighted images. This corresponds to an 83% detection sensitivity for the carcinomas. When \{DW\} images and fused \{DW\} images/T2-weighted images were used in addition to the T2-weighted images, cancers were identified in 3 of the remaining 4 patients in addition to the 19 patients (overall detection sensitivity of 96%). The mean \{ADC\} value of endometrial cancer (n&amp;#xa0;=&amp;#xa0;22) was (0.97&amp;#xa0;¬±&amp;#xa0;0.19)&amp;#xa0;√ó&amp;#xa0;10‚àí3&amp;#xa0;mm2/s, which was significantly lower than those of the normal endometrium, myometrium, leiomyoma and adenomyosis (p&amp;#xa0;&amp;lt;&amp;#xa0;0.05). Conclusion \{DW\} imaging can be helpful in the detection of uterine endometrial cancer in nonenhanced \{MR\} imaging. </b:BIBTEX_Abstract>
    <b:BIBTEX_KeyWords>Diffusion-weighted image</b:BIBTEX_KeyWords>
    <b:RefOrder>178</b:RefOrder>
  </b:Source>
  <b:Source>
    <b:SourceType>JournalArticle</b:SourceType>
    <b:Tag>Bakan2012</b:Tag>
    <b:Title>Utility of diffusion-weighted imaging in the evaluation of liver fibrosis</b:Title>
    <b:Year>2012</b:Year>
    <b:Author>
      <b:Author>
        <b:NameList>
          <b:Person>
            <b:Last>Bakan</b:Last>
            <b:Middle>Ahsen</b:Middle>
            <b:First>Ayse</b:First>
          </b:Person>
          <b:Person>
            <b:Last>Inci</b:Last>
            <b:First>Ercan</b:First>
          </b:Person>
          <b:Person>
            <b:Last>Bakan</b:Last>
            <b:First>Selim</b:First>
          </b:Person>
          <b:Person>
            <b:Last>Gokturk</b:Last>
            <b:First>Suut</b:First>
          </b:Person>
          <b:Person>
            <b:Last>Cimilli</b:Last>
            <b:First>Tan</b:First>
          </b:Person>
        </b:NameList>
      </b:Author>
    </b:Author>
    <b:Pages>682-687</b:Pages>
    <b:Volume>22</b:Volume>
    <b:StandardNumber> DOI: 10.1007/s00330-011-2295-z</b:StandardNumber>
    <b:JournalName>European Radiology</b:JournalName>
    <b:Issue>3</b:Issue>
    <b:Month>#mar#</b:Month>
    <b:BIBTEX_Abstract>Objectives To evaluate the usefulness of diffusion- weighted MRI (DWI) in the detection and staging of liver fibrosis and inflammation. Methods DWI was performed with b-factors of 0, 500 and 1000 s/mmA(2). ADC values were obtained by placing circular regions of interest in four segments of the liver. Differences between the study (n = 34) and control groups' (n = 25) ADC values were examined. Further, this study investigated if and how ADC values were related to fibrosis stages and histological activity index (HAI) scores. Results The mean ADC value of the liver was smaller in the study group compared with the control group (P &lt; 0.001). Spearman rho correlation analyses showed lower ADC values were associated with higher fibrosis and HAI scores (P &lt; 0.01). There were statistically significant differences in liver ADC values between each combination of fibrosis stages (e.g. stages 0 and 1, 0 and 2) except for stages 1 and 2. Conclusions ADC values prove to be a valuable technique for the diagnosis of liver fibrosis and inflammation. They can also be useful in fibrosis staging, particularly in distinguishing later stages of fibrosis from intermediate and early stages.</b:BIBTEX_Abstract>
    <b:RefOrder>162</b:RefOrder>
  </b:Source>
  <b:Source>
    <b:SourceType>JournalArticle</b:SourceType>
    <b:Tag>Andreou2013</b:Tag>
    <b:Title>Measurement reproducibility of perfusion fraction and pseudodiffusion coefficient derived by intravoxel incoherent motion diffusion-weighted MR imaging in normal liver and metastases</b:Title>
    <b:Year>2013</b:Year>
    <b:Author>
      <b:Author>
        <b:NameList>
          <b:Person>
            <b:Last>Andreou</b:Last>
            <b:First>A.</b:First>
          </b:Person>
          <b:Person>
            <b:Last>Koh</b:Last>
            <b:Middle>M.</b:Middle>
            <b:First>D.</b:First>
          </b:Person>
          <b:Person>
            <b:Last>Collins</b:Last>
            <b:Middle>J.</b:Middle>
            <b:First>D.</b:First>
          </b:Person>
          <b:Person>
            <b:Last>Blackledge</b:Last>
            <b:First>M.</b:First>
          </b:Person>
          <b:Person>
            <b:Last>Wallace</b:Last>
            <b:First>T.</b:First>
          </b:Person>
          <b:Person>
            <b:Last>Leach</b:Last>
            <b:Middle>O.</b:Middle>
            <b:First>M.</b:First>
          </b:Person>
          <b:Person>
            <b:Last>Orton</b:Last>
            <b:Middle>R.</b:Middle>
            <b:First>M.</b:First>
          </b:Person>
        </b:NameList>
      </b:Author>
    </b:Author>
    <b:Pages>428-434</b:Pages>
    <b:Volume>23</b:Volume>
    <b:StandardNumber> DOI: 10.1007/s00330-012-2604-1</b:StandardNumber>
    <b:JournalName>European Radiology</b:JournalName>
    <b:Issue>2</b:Issue>
    <b:Month>#feb#</b:Month>
    <b:BIBTEX_Abstract>To determine the measurement reproducibility of perfusion fraction f, pseudodiffusion coefficient D (*) and diffusion coefficient D in colorectal liver metastases and normal liver. Fourteen patients with known colorectal liver metastases were examined twice using respiratory-triggered echo-planar DW-MRI with eight b values (0 to 900 s/mm(2)) 1 h apart. Regions of interests were drawn around target metastasis and normal liver in each patient to derive ADC (all b values), ADC(high) (b values a parts per thousand yen100 s/mm(2)) and intravoxel incoherent motion (IVIM) parameters f, D (*) and D by least squares data fitting. Short-term measurement reproducibility of median ADC, ADC(high), f, D (*) and D values were derived from Bland-Altman analysis. The measurement reproducibility for ADC, ADC(high) and D was worst in colorectal liver metastases (-21 % to +25 %) compared with liver parenchyma (-6 % to +8 %). Poor measurement reproducibility was observed for the perfusion-sensitive parameters of f (-75 % to +241 %) and D (*) (-89 % to +2,120 %) in metastases, and to a lesser extent the f (-24 % to +25 %) and D* (-31 % to +59 %) of liver. Estimates of f and D (*) derived from the widely used least squares IVIM fitting showed poor measurement reproducibility. Efforts should be made to improve the measurement reproducibility of perfusion-sensitive IVIM parameters. aEuro cent Quantitative diffusion-weighted MRI parameters are increasingly used for clinical management decisions. aEuro cent However perfusion-sensitive intravoxel incoherent motion (IVIM) parameters showed poor measurement reproducibility. aEuro cent Measurement reproducibility of IVIM parameters was worse in metastases than normal liver. aEuro cent Efforts to improve measurement reproducibility of IVIM parameters should be explored.</b:BIBTEX_Abstract>
    <b:RefOrder>163</b:RefOrder>
  </b:Source>
  <b:Source>
    <b:SourceType>JournalArticle</b:SourceType>
    <b:Tag>Emad-Eldin2014</b:Tag>
    <b:Title>Diffusion-weighted MR imaging and ADC measurement in normal prostate, benign prostatic hyperplasia and prostate carcinoma</b:Title>
    <b:Year>2014</b:Year>
    <b:Author>
      <b:Author>
        <b:NameList>
          <b:Person>
            <b:Last>Emad-Eldin</b:Last>
            <b:First>Sally</b:First>
          </b:Person>
          <b:Person>
            <b:Last>Halim</b:Last>
            <b:First>Manal</b:First>
          </b:Person>
          <b:Person>
            <b:Last>Metwally</b:Last>
            <b:Middle>I.A.</b:Middle>
            <b:First>Lamiaa</b:First>
          </b:Person>
          <b:Person>
            <b:Last>Abdel-Aziz</b:Last>
            <b:Middle>Mahmoud</b:Middle>
            <b:First>Rania</b:First>
          </b:Person>
        </b:NameList>
      </b:Author>
    </b:Author>
    <b:Pages>535-542</b:Pages>
    <b:Volume>45</b:Volume>
    <b:StandardNumber> ISSN: 0378-603X</b:StandardNumber>
    <b:JournalName>The Egyptian Journal of Radiology and Nuclear Medicine</b:JournalName>
    <b:Issue>2</b:Issue>
    <b:Month>#jun#</b:Month>
    <b:URL>http://www.sciencedirect.com/science/article/pii/S0378603X1400045X</b:URL>
    <b:BIBTEX_Abstract>AbstractPurpose Our aim was to investigate the diffusion-weighted Imaging (DWI) appearance and apparent diffusion coefficient (ADC) values of normal prostatic gland, prostate carcinoma (PCa) and benign prostate hyperplasia (BPH) and to determine the utility of DWI in their characterization. Materials and methods During a period of 16 months, 40 consecutive patients, with elevated PSA level and 12 healthy volunteers with no clinical symptoms or history of prostate disease were prospectively evaluated with DWI of the prostate. MRI was performed using a 1.5T MR scanner equipped with a pelvic phased array coil. For anatomical imaging, T2W FSE in the three orthogonal planes, and T1WI in axial plane were obtained. DWI with b values of 0, 300, 500 and 800 s/mm2 were performed in axial plane. The results were confirmed by TRUS-guided biopsy or prostatectomy. Results Patients ranged in age from 45 to 85 years (mean 66.6 ¬± 7.9 year). Twenty patients were confirmed to have BPH, whereas 20 patients had PCa. The mean and SD of ADC values for the peripheral zone (PZ), central gland (CG), BPH nodules and PCa were 1.839 ¬± 0.233, 1.469 ¬± 0.239, 1.359 ¬± 0.201 and 0.87 ¬± 0.13 respectively. The mean ADC value of PCa was significantly lower than that of CG, PZ, and BPH nodule, with p value &amp;lt;0.05. Conclusion DW MR imaging characteristics and ADC values can differentiate PCa and BPH. DWI with ADC may be used as a complementary method to conventional MRI in diagnosis of PCa and BPH.</b:BIBTEX_Abstract>
    <b:BIBTEX_KeyWords>MRI, Diffusion, ADC, BPH, Prostate carcinoma</b:BIBTEX_KeyWords>
    <b:RefOrder>74</b:RefOrder>
  </b:Source>
  <b:Source>
    <b:SourceType>JournalArticle</b:SourceType>
    <b:Tag>Issa2002</b:Tag>
    <b:Title>In vivo measurement of the apparent diffusion coefficient in normal and malignant prostatic tissues using echo-planar imaging</b:Title>
    <b:Year>2002</b:Year>
    <b:Author>
      <b:Author>
        <b:NameList>
          <b:Person>
            <b:Last>Issa</b:Last>
            <b:First>B.</b:First>
          </b:Person>
        </b:NameList>
      </b:Author>
    </b:Author>
    <b:Pages>Int Soc Magnet Resonance Med</b:Pages>
    <b:Volume>16</b:Volume>
    <b:StandardNumber> DOI: 10.1002/jmri.10139</b:StandardNumber>
    <b:JournalName>Journal of Magnetic Resonance Imaging</b:JournalName>
    <b:Issue>2</b:Issue>
    <b:Month>#aug#</b:Month>
    <b:BIBTEX_Abstract>Purpose: To measure for the first time the apparent diffusion coefficient (ADC) values in anatomical regions of the prostate for normal and patient groups, and to investigate its use as a differentiating parameter between healthy and malignant tissue within the patient group. Materials and Methods: Single-shot diffusion-weighted echo-planar imaging (DW-EPI) was used to measure the ADC in the prostate in normal (N = 7) and patient (N = 19) groups. The spin-echo images comprised 96 X 96 pixels (field of view of 16 cm, TR/TE = 4000/120 msec) with six b-factor values ranging from 64 to 786 seconds/mm(2). Results: The ADC values averaged over all patients in non-cancerous and malignant peripheral zone (PZ) tissues were 1.82 +/- 0.53 x 10(-3) (mean +/- SD) and 1.38 +/- 0.52 x 10(-3) mm(2)/second, respectively (P = 0.00045, N = 17, paired t-test). The ADC values were found to be higher in the non-cancerous PZ (1.88 +/- 0.48 x 10(-3)) than in healthy or benign prostatic hyperplasia central gland (BPH-CG) region (1.62 +/- 0.41 x 10(-3)). For the normal group, the mean values were 1.91 +/- 0.46 x 10(-3) and 1.63 +/- 0.30 x 10(-3) mm(2)/second for the PZ and CG, respectively (P = 0.011, N = 7). Significant overlap exists between individual values among all tissue types. Further-more, ADC values for the same tissue type showed no statistically significant difference between the two subject groups. Conclusion: ADC is quantified in the prostate using DW-EPI. Values are lower in cancerous than in healthy PZ in patients, and in BPH-CG than PZ in volunteers.</b:BIBTEX_Abstract>
    <b:RefOrder>169</b:RefOrder>
  </b:Source>
  <b:Source>
    <b:SourceType>JournalArticle</b:SourceType>
    <b:Tag>Lewin2007</b:Tag>
    <b:Title>Diffusion-weighted magnetic resonance Imaging for the assessment of fibrosis in chronic hepatitis C</b:Title>
    <b:Year>2007</b:Year>
    <b:Author>
      <b:Author>
        <b:NameList>
          <b:Person>
            <b:Last>Lewin</b:Last>
            <b:First>Maite</b:First>
          </b:Person>
          <b:Person>
            <b:Last>Poujol-Robert</b:Last>
            <b:First>Armelle</b:First>
          </b:Person>
          <b:Person>
            <b:Last>Boeelle</b:Last>
            <b:First>Pierre-Yves</b:First>
          </b:Person>
          <b:Person>
            <b:Last>Wendum</b:Last>
            <b:First>Dominique</b:First>
          </b:Person>
          <b:Person>
            <b:Last>Lasnier</b:Last>
            <b:First>Elisabeth</b:First>
          </b:Person>
          <b:Person>
            <b:Last>Viallon</b:Last>
            <b:First>Magalie</b:First>
          </b:Person>
          <b:Person>
            <b:Last>Guechot</b:Last>
            <b:First>Jerome</b:First>
          </b:Person>
          <b:Person>
            <b:Last>Hoeffel</b:Last>
            <b:First>Christine</b:First>
          </b:Person>
          <b:Person>
            <b:Last>Arrive</b:Last>
            <b:First>Lionel</b:First>
          </b:Person>
          <b:Person>
            <b:Last>Tubiana</b:Last>
            <b:First>Jean-Michel</b:First>
          </b:Person>
          <b:Person>
            <b:Last>Poupon</b:Last>
            <b:First>Raoul</b:First>
          </b:Person>
        </b:NameList>
      </b:Author>
    </b:Author>
    <b:Pages>658-665</b:Pages>
    <b:Volume>46</b:Volume>
    <b:StandardNumber> DOI: 10.1002/hep.21747</b:StandardNumber>
    <b:JournalName>Hepatology</b:JournalName>
    <b:Issue>3</b:Issue>
    <b:Month>#sep#</b:Month>
    <b:BIBTEX_Abstract>Liver biopsy is the gold standard for assessing fibrosis but has several limitations. We evaluated a noninvasive method, so-called diffusion-weighted magnetic resonance imaging 14 (DWMRI), which measures the apparent diffusion coefficient (ADC) of water, for the diagnosis of liver fibrosis in patients with chronic hepatitis C virus (HCV). We analyzed 20 14 healthy volunteers and 54 patients with chronic HCV (METAVIR: F0, n = 1; F1, n = 30; F2, n = 8; F3, n = 5; and F4, n = 10) prospectively included. Patients with moderate-to-severe fibrosis (F2-F3-F4) had hepatic ADC values lower than those without or with mild fibrosis (F0-F1; mean: 1.10 +/- 0.11 versus 1.30 +/- 0.12 x 10(-3) mm(2)/s) and healthy volunteers (mean: 1.44 +/- 0.02 x 10(-3) mm(2)/s). In discriminating patients staged F3-F4, the areas under the receiving operating characteristic curves (AUCs) were 0.92 (+/- 0.04) for magnetic resonance imaging (MRI), 0.92 (+/- 0.05) for elastography, 0.79 (+/- 0.08) for FibroTest, 0.87 (+/- 0.06) for the aspartate aminotransferase to platelets ratio index (APRI), 0.86 (+/- 0.06) for the Forns index, and 0.87 (+/- 0.06) for hyaluronate. In these patients, the sensitivity, specificity, positive predictive value, and negative predictive value were 87%, 87%, 72%, and 94%, respectively, with an ADC cutoff level of 1.21 x 10(-3) mm(2)/s. In discriminating patients staged F2-F3-F4 the AUC values were 0.79 (+/- 0.07) for MRI, 0.87 ( 0.05) for elastography, 0.68 (+/- 0.09) for FibroTest, 0.81 (+/- 0.06) for APRI, 0.72 (+/- 0.08) for the Forns index, and 0.77 (+/- 0.06) for hyaluronate. Conclusion: This preliminary study suggests that DWMRI compares favorably with other noninvasive tests for the presence of significant liver fibrosis.</b:BIBTEX_Abstract>
    <b:RefOrder>157</b:RefOrder>
  </b:Source>
  <b:Source>
    <b:SourceType>JournalArticle</b:SourceType>
    <b:Tag>McVeigh2008</b:Tag>
    <b:Title>Diffusion-weighted MRI in cervical cancer</b:Title>
    <b:Year>2008</b:Year>
    <b:Author>
      <b:Author>
        <b:NameList>
          <b:Person>
            <b:Last>McVeigh</b:Last>
            <b:Middle>Z.</b:Middle>
            <b:First>Patrick</b:First>
          </b:Person>
          <b:Person>
            <b:Last>Syed</b:Last>
            <b:Middle>M.</b:Middle>
            <b:First>Aejaz</b:First>
          </b:Person>
          <b:Person>
            <b:Last>Milosevic</b:Last>
            <b:First>Michael</b:First>
          </b:Person>
          <b:Person>
            <b:Last>Fyles</b:Last>
            <b:First>Anthony</b:First>
          </b:Person>
          <b:Person>
            <b:Last>Haider</b:Last>
            <b:Middle>A.</b:Middle>
            <b:First>Masoom</b:First>
          </b:Person>
        </b:NameList>
      </b:Author>
    </b:Author>
    <b:Pages>1058-1064</b:Pages>
    <b:Volume>18</b:Volume>
    <b:StandardNumber> DOI: 10.1007/s00330-007-0843-3</b:StandardNumber>
    <b:JournalName>European Radiology</b:JournalName>
    <b:Issue>5</b:Issue>
    <b:Month>#may#</b:Month>
    <b:BIBTEX_Abstract>The purpose was to investigate the potential value of apparent diffusion coefficient (ADC) measurement with MRI in the assessment of cervix cancer. Diffusion-weighted MRI was performed in 47 patients with cervical carcinoma undergoing chemoradiation therapy and 26 normal controls on a 1.5-T system with a b-value of 600 s/mm(2). FIGO stage, tumor volume, nodal status, interstitial fluid pressure (IFP) and oxygen measurements were recorded. Response was defined as no visible tumor 3-6 months following completion of therapy. The average median ADC (mADC) of cervical carcinomas (1.09 +/- 0.20x10(-3) mm(-2)/s) was significantly lower than normal cervix (2.09 +/- 0.46x10(-3) mm(2)/s) (P &lt; 0.001). There was no correlation between mADC, nodal status, tumor volume, IFP or oxygen measurements. mADC was significantly lower in FIGO stages T1b/T2a (0.986 x 10(-3) mm(2)/s) compared to T2b (1.21x10(-3) mm(2)/s) and T3/T4 (1.10x10(-3) mm(2)/s) (P &lt; 0.001). In patients with squamous carcinomas the 90th percentile of ADC values was lower in responders than non-responders (P &lt; 0.05). Median ADC in cervix carcinoma is significantly lower compared to normal cervix. ADC may have predictive value in squamous tumors, but further long-term study will determine the ultimate clinical utility.</b:BIBTEX_Abstract>
    <b:RefOrder>91</b:RefOrder>
  </b:Source>
  <b:Source>
    <b:SourceType>JournalArticle</b:SourceType>
    <b:Tag>Shen2008</b:Tag>
    <b:Title>Diffusion-weighted single-shot echo-planar imaging with parallel technique in assessment of endometrial cancer</b:Title>
    <b:Year>2008</b:Year>
    <b:Author>
      <b:Author>
        <b:NameList>
          <b:Person>
            <b:Last>Shen</b:Last>
            <b:First>Shu-Huei</b:First>
          </b:Person>
          <b:Person>
            <b:Last>Chiou</b:Last>
            <b:First>Yi-You</b:First>
          </b:Person>
          <b:Person>
            <b:Last>Wang</b:Last>
            <b:First>Jia-Hwia</b:First>
          </b:Person>
          <b:Person>
            <b:Last>Yen</b:Last>
            <b:First>Ming-Shyen</b:First>
          </b:Person>
          <b:Person>
            <b:Last>Lee</b:Last>
            <b:First>Rheun-Chuan</b:First>
          </b:Person>
          <b:Person>
            <b:Last>Lai</b:Last>
            <b:First>Chiung-Ru</b:First>
          </b:Person>
          <b:Person>
            <b:Last>Chang</b:Last>
            <b:First>Cheng-Yen</b:First>
          </b:Person>
        </b:NameList>
      </b:Author>
    </b:Author>
    <b:Pages>481-488</b:Pages>
    <b:Volume>190</b:Volume>
    <b:StandardNumber> DOI: 10.2214/AJR.07.2155</b:StandardNumber>
    <b:JournalName>American Journal of Roentgenology</b:JournalName>
    <b:Issue>2</b:Issue>
    <b:Month>#feb#</b:Month>
    <b:BIBTEX_Abstract>OBJECTIVE. The purposes of this study were to determine the feasibility of diffusion-weighted imaging (DWI) with a single-shot echo-planar sequence and parallel technique for depicting endometrial cancer and to examine the role of this technique in preoperative assessment. SUBJECTS AND METHODS. A total of 31 patients were recruited for MRI evaluation of suspicious endometrial lesions found on transvaginal sonography. Twenty-four of the patients were proved to have endometrial cancer (patient group), and seven to have benign diseases (control group). The MRI examinations included diffusion-weighted single-shot echo-planar sequences and contrast-enhanced T1-weighted 3D fat-suppressed spoiled gradient-echo sequences. The apparent diffusion coefficient of endometrial cancer in the patient group and of normal endometrium in the control group were measured on the apparent diffusion coefficient map of each diffusion-weighted image and compared for the two groups. In the patient group, myometrial invasion was evaluated with the two sequences. The diagnostic accuracy rates of each pulse sequence were compared. RESULTS. The mean apparent diffusion coefficient of endometrial cancer was 0.864 x 10(-3) mm(2)/s and that of benign endometrial lesions was 1.277 x 10(-3) mm(2)/s. The difference between the two groups was significant (p = 0.0058). The diagnostic accuracy for myometrial invasion was 61.9% for DWI and 71.4% for gadolinium-enhanced T1-weighted 3D fat-suppressed spoiled gradient-recalled echo images. In five cases, DWI provided information about tumor extent and depicted the tumor focus, findings that changed preoperative staging. CONCLUSION. DWI performed with parallel imaging technique has potential as a method for differentiating benign from malignant endometrial lesions. It also provides valuable information for preoperative evaluation and should be considered part of routine preoperative MRI evaluation for endometrial cancer.</b:BIBTEX_Abstract>
    <b:RefOrder>92</b:RefOrder>
  </b:Source>
  <b:Source>
    <b:SourceType>JournalArticle</b:SourceType>
    <b:Tag>Tamai2007</b:Tag>
    <b:Title>Diffusion-weighted MR imaigring of uterine endometrial cancer</b:Title>
    <b:Year>2007</b:Year>
    <b:Author>
      <b:Author>
        <b:NameList>
          <b:Person>
            <b:Last>Tamai</b:Last>
            <b:First>Ken</b:First>
          </b:Person>
          <b:Person>
            <b:Last>Koyama</b:Last>
            <b:First>Takashi</b:First>
          </b:Person>
          <b:Person>
            <b:Last>Umeoka</b:Last>
            <b:First>Shigeaki</b:First>
          </b:Person>
          <b:Person>
            <b:Last>Mikami</b:Last>
            <b:First>Yoshiki</b:First>
          </b:Person>
          <b:Person>
            <b:Last>Togashi</b:Last>
            <b:First>Kaori</b:First>
          </b:Person>
        </b:NameList>
      </b:Author>
    </b:Author>
    <b:Pages>682-687</b:Pages>
    <b:Volume>26</b:Volume>
    <b:StandardNumber> DOI: 10.1002/jmri.20997</b:StandardNumber>
    <b:JournalName>Journal of Magnetic Resonance Imaging</b:JournalName>
    <b:Issue>3</b:Issue>
    <b:Month>#sep#</b:Month>
    <b:BIBTEX_Abstract>Purpose: To determine the feasibility of diffusion-weighted (DW) MRI of uterine endometrial cancer and to investigate whether the apparent diffusion coefficient (ADC) values of endometrial cancer differ from those of normal endometrium and whether they differ according to the histologic grade of the tumor. Materials and Methods: Study population included 18 consecutive females with surgically proven endometrial cancer and 12 females with pathologically confirmed normal endometrium in cervical cancer patients. Visual evaluation and ADC measurement were performed in endometrial cancer and normal endometrium. Results: All endometrial cancer and the normal endometrium appeared hyperintense on DW images. The mean ADC value (10(-3) mm(2)/second) of endometrial cancer was 0.88 +/- 0.16, which was significantly lower (P &lt; 0.01) than that of normal endometrium (1.53 +/- 0.10). The mean ADC value for each histologic grade was 0.93 +/- 0.16 (G1), 0.92 +/- 0.13 (G2), and 0.73 +/- 0.09 (G3). Conclusion: The present study showed that DW imaging is feasible in demonstrating uterine endometrial cancer and ADC measurement has a potential ability to differentiate between normal and cancerous tissue of the endometrium. The ADC values of endometrial cancers of higher grade show tendency to decrease compared to those of lower grade, although estimation of histologic grade based on ADC values seems difficult because of considerable overlap.</b:BIBTEX_Abstract>
    <b:RefOrder>88</b:RefOrder>
  </b:Source>
  <b:Source>
    <b:SourceType>JournalArticle</b:SourceType>
    <b:Tag>Tamai2008</b:Tag>
    <b:Title>The utility of diffusion-weighted MR imaging for differentiating uterine sarcomas from benign leiomyomas</b:Title>
    <b:Year>2008</b:Year>
    <b:Author>
      <b:Author>
        <b:NameList>
          <b:Person>
            <b:Last>Tamai</b:Last>
            <b:First>Ken</b:First>
          </b:Person>
          <b:Person>
            <b:Last>Koyama</b:Last>
            <b:First>Takashi</b:First>
          </b:Person>
          <b:Person>
            <b:Last>Saga</b:Last>
            <b:First>Tsuneo</b:First>
          </b:Person>
          <b:Person>
            <b:Last>Morisawa</b:Last>
            <b:First>Nobuko</b:First>
          </b:Person>
          <b:Person>
            <b:Last>Fujimoto</b:Last>
            <b:First>Koji</b:First>
          </b:Person>
          <b:Person>
            <b:Last>Mikami</b:Last>
            <b:First>Yoshiki</b:First>
          </b:Person>
          <b:Person>
            <b:Last>Togashi</b:Last>
            <b:First>Kaori</b:First>
          </b:Person>
        </b:NameList>
      </b:Author>
    </b:Author>
    <b:Pages>723-730</b:Pages>
    <b:Volume>18</b:Volume>
    <b:StandardNumber> DOI: 10.1007/s00330-007-0787-7</b:StandardNumber>
    <b:JournalName>European Radiology</b:JournalName>
    <b:Issue>4</b:Issue>
    <b:Month>#apr#</b:Month>
    <b:BIBTEX_Abstract>The usefulness of diffusion-weighted (DW) magnetic resonance (MR) imaging for the diagnosis of uterine sarcomas was investigated, as well as whether DW images and quantitative measurement of apparent diffusion coefficient (ADC) values can facilitate differentiating uterine sarcomas from benign leiomyomas. MR images including DW images were obtained in 43 surgically treated patients with 58 myometrial tumors, including seven uterine sarcomas (five leiomyosarcomas and two endometrial stromal sarcomas) and 51 benign leiomyomas (43 ordinary leiomyomas, two cellular leiomyomas and six degenerated leiomyomas). Qualitative analysis of non-enhanced and postcontrast MR images and DW images and quantitative measurement of ADC values were performed for each myometrial tumor. Both uterine sarcomas and cellular leiomyomas exhibited high signal intensity on DW images, whereas ordinary leiomyomas and most degenerated leiomyomas showed low signal intensity. The mean ADC value (10(-3) mm(2)/s) of sarcomas was 1.17 +/- 0.15, which was lower than those of the normal myometrium (1.62 +/- 0.11) and degenerated leiomyomas (1.70 +/- 0.11) without any overlap; however, they were overlapped with those of ordinary leiomyomas and cellular leiomyomas. In addition to morphological features on nonenhanced and postcontrast MR sequences, DW imaging and ADC measurement may have a potential ability to differentiate uterine sarcomas from benign leiomyomas.</b:BIBTEX_Abstract>
    <b:RefOrder>89</b:RefOrder>
  </b:Source>
  <b:Source>
    <b:SourceType>JournalArticle</b:SourceType>
    <b:Tag>Tamada2008</b:Tag>
    <b:Title>Age-related and zonal anatomical changes of apparent diffusion coefficient values in normal human prostatic tissues</b:Title>
    <b:Year>2008</b:Year>
    <b:Author>
      <b:Author>
        <b:NameList>
          <b:Person>
            <b:Last>Tamada</b:Last>
            <b:First>Tsutomu</b:First>
          </b:Person>
          <b:Person>
            <b:Last>Sone</b:Last>
            <b:First>Teruki</b:First>
          </b:Person>
          <b:Person>
            <b:Last>Toshimitsu</b:Last>
            <b:First>Shinya</b:First>
          </b:Person>
          <b:Person>
            <b:Last>Imai</b:Last>
            <b:First>Shigeki</b:First>
          </b:Person>
          <b:Person>
            <b:Last>Jo</b:Last>
            <b:First>Yoshimasa</b:First>
          </b:Person>
          <b:Person>
            <b:Last>Yoshida</b:Last>
            <b:First>Koji</b:First>
          </b:Person>
          <b:Person>
            <b:Last>Yamamoto</b:Last>
            <b:First>Akira</b:First>
          </b:Person>
          <b:Person>
            <b:Last>Yamashita</b:Last>
            <b:First>Takenori</b:First>
          </b:Person>
          <b:Person>
            <b:Last>Egashira</b:Last>
            <b:First>Naoto</b:First>
          </b:Person>
          <b:Person>
            <b:Last>Nagai</b:Last>
            <b:First>Kiyohisa</b:First>
          </b:Person>
          <b:Person>
            <b:Last>Fukunaga</b:Last>
            <b:First>Masao</b:First>
          </b:Person>
        </b:NameList>
      </b:Author>
    </b:Author>
    <b:Pages>552-556</b:Pages>
    <b:Volume>27</b:Volume>
    <b:StandardNumber> ISSN: 1522-2586 DOI: 10.1002/jmri.21117</b:StandardNumber>
    <b:Publisher>Wiley Subscription Services, Inc., A Wiley Company</b:Publisher>
    <b:JournalName>Journal of Magnetic Resonance Imaging</b:JournalName>
    <b:Issue>3</b:Issue>
    <b:URL>http://dx.doi.org/10.1002/jmri.21117</b:URL>
    <b:BIBTEX_KeyWords>prostate, diffusion magnetic resonance imaging, apparent diffusion coefficient, aging, anatomy</b:BIBTEX_KeyWords>
    <b:RefOrder>173</b:RefOrder>
  </b:Source>
  <b:Source>
    <b:SourceType>JournalArticle</b:SourceType>
    <b:Tag>Baur1998</b:Tag>
    <b:Title>Diffusion-weighted MR imaging of bone marrow: Differentiation of benign versus pathologic compression fractures</b:Title>
    <b:Year>1998</b:Year>
    <b:Author>
      <b:Author>
        <b:NameList>
          <b:Person>
            <b:Last>Baur</b:Last>
            <b:First>A.</b:First>
          </b:Person>
          <b:Person>
            <b:Last>Stabler</b:Last>
            <b:First>A.</b:First>
          </b:Person>
          <b:Person>
            <b:Last>Bruning</b:Last>
            <b:First>R.</b:First>
          </b:Person>
          <b:Person>
            <b:Last>Bartl</b:Last>
            <b:First>R.</b:First>
          </b:Person>
          <b:Person>
            <b:Last>Krodel</b:Last>
            <b:First>A.</b:First>
          </b:Person>
          <b:Person>
            <b:Last>Reiser</b:Last>
            <b:First>M.</b:First>
          </b:Person>
          <b:Person>
            <b:Last>Deimling</b:Last>
            <b:First>M.</b:First>
          </b:Person>
        </b:NameList>
      </b:Author>
    </b:Author>
    <b:Pages>349-356</b:Pages>
    <b:Volume>207</b:Volume>
    <b:JournalName>Radiology</b:JournalName>
    <b:Issue>2</b:Issue>
    <b:Month>#may#</b:Month>
    <b:BIBTEX_Abstract>PURPOSE: To evaluate the usefulness of diffusion-weighted magnetic resonance (MR) imaging of bone marrow for differentiating between benign and pathologic vertebral compression fractures. MATERIALS AND METHODS: Thirty patients with 39 vertebral compression fractures were examined with MR imaging. Diffusion-weighted MR imaging was performed with a steady-state free precession sequence in 22 acute benign osteoporotic and/or traumatic fractures and 17 pathologic compression fractures. Biplanar radiographs, T1-weighted spin-echo (SE) MR images, and short inversion time inversion-recovery (STIR) MR images were available for all patients. The signal intensity characteristics were analyzed qualitatively and quantitatively (bone marrow contrast ratios and signal-to-noise ratios) for all sequences. RESULTS: At diffusion-weighted MR imaging, all benign vertebral compression fractures were hypo- to isointense to adjacent normal vertebral bodies. Pathologic compression fractures were hyperintense to normal vertebral bodies. Benign vertebral fractures had negative bone marrow contrast ratios at diffusion-weighted imaging, whereas pathologic vertebral fractures had positive values (P &lt; .001). The difference in bone marrow contrast ratios for benign and pathologic compression fractures at T1-weighted SE and STIR imaging was not significant (P &gt; .01). CONCLUSION: Diffusion-weighted MR imaging provided excellent distinction between pathologic and benign vertebral compression fractures.</b:BIBTEX_Abstract>
    <b:RefOrder>14</b:RefOrder>
  </b:Source>
  <b:Source>
    <b:SourceType>JournalArticle</b:SourceType>
    <b:Tag>Einstein1905</b:Tag>
    <b:Title>Uber die von der molekularkinetischen Theorie der Warme geforderte Bewegung von in ruhenden Flussigkeiten suspendierten Teilchen</b:Title>
    <b:Year>1905</b:Year>
    <b:Author>
      <b:Author>
        <b:NameList>
          <b:Person>
            <b:Last>Einstein</b:Last>
            <b:First>A.</b:First>
          </b:Person>
        </b:NameList>
      </b:Author>
    </b:Author>
    <b:Pages>549-560</b:Pages>
    <b:Volume>322</b:Volume>
    <b:StandardNumber> ISSN: 1521-3889 DOI: 10.1002/andp.19053220806</b:StandardNumber>
    <b:Publisher>WILEY-VCH Verlag</b:Publisher>
    <b:JournalName>Annalen der Physik</b:JournalName>
    <b:Issue>8</b:Issue>
    <b:URL>http://dx.doi.org/10.1002/andp.19053220806</b:URL>
    <b:RefOrder>6</b:RefOrder>
  </b:Source>
  <b:Source>
    <b:SourceType>JournalArticle</b:SourceType>
    <b:Tag>Fujii2008</b:Tag>
    <b:Title>Diagnostic accuracy of the apparent diffusion coefficient in differentiating benign from malignant uterine endometrial cavity lesions: initial results</b:Title>
    <b:Year>2008</b:Year>
    <b:Author>
      <b:Author>
        <b:NameList>
          <b:Person>
            <b:Last>Fujii</b:Last>
            <b:First>Shinya</b:First>
          </b:Person>
          <b:Person>
            <b:Last>Matsusue</b:Last>
            <b:First>Eiji</b:First>
          </b:Person>
          <b:Person>
            <b:Last>Kigawa</b:Last>
            <b:First>Junzo</b:First>
          </b:Person>
          <b:Person>
            <b:Last>Sato</b:Last>
            <b:First>Shinya</b:First>
          </b:Person>
          <b:Person>
            <b:Last>Kanasaki</b:Last>
            <b:First>Yoshiko</b:First>
          </b:Person>
          <b:Person>
            <b:Last>Nakanishi</b:Last>
            <b:First>Junko</b:First>
          </b:Person>
          <b:Person>
            <b:Last>Sugihara</b:Last>
            <b:First>Shuji</b:First>
          </b:Person>
          <b:Person>
            <b:Last>Kaminou</b:Last>
            <b:First>Toshio</b:First>
          </b:Person>
          <b:Person>
            <b:Last>Terakawa</b:Last>
            <b:First>Naoki</b:First>
          </b:Person>
          <b:Person>
            <b:Last>Ogawa</b:Last>
            <b:First>Toshihide</b:First>
          </b:Person>
        </b:NameList>
      </b:Author>
    </b:Author>
    <b:Pages>384-389</b:Pages>
    <b:Volume>18</b:Volume>
    <b:StandardNumber> DOI: 10.1007/s00330-007-0769-9</b:StandardNumber>
    <b:JournalName>European Radiology</b:JournalName>
    <b:Issue>2</b:Issue>
    <b:Month>#feb#</b:Month>
    <b:BIBTEX_Abstract>Our purpose is to evaluate the diagnostic accuracy of apparent diffusion coefficient (ADC) measurement in differentiating malignant from benign uterine endometrial cavity lesions. We retrospectively evaluated 25 uterine endometrial cavity lesions in 25 female patients: endometrial carcinoma (n=11), carcinosarcoma (n=2), submucosal leiomyoma (n=8), and endometrial polyp (n=4). Diffusion-weighted images were performed at 1.5 T with b factors of 0-1,000/mm(2). The region of interest was defined within the tumor on T2-weighted EPI image and then manually copied to an ADC map. Thereby, the ADC value was obtained. We compared ADC values between malignant and benign lesions using Student's t-test. The mean and standard deviation of ADC values (x10(-3) mm(2)/s) were as follows: endometrial carcinoma, 0.98 +/- 0.21; carcinosarcoma, 0.97 +/- 0.02; submucosal leiomyoma, 1.37 +/- 0.28; and endometrial polyp, 1.58 +/- 0.45. The ADC values differed significantly between malignant (0.98 +/- 0.19) and benign lesions (1.44 +/- 0.34) (P &lt; 0.01). We defined malignant tumors as cases with an ADC value less than 1.15x10(-3) mm(2)/s for obtaining the highest accuracy. Sensitivity, specificity, and accuracy were 84.6%, 100%, and 92%, respectively. ADC measurement can provide useful information in differentiating malignant from benign uterine endometrial cavity lesions.</b:BIBTEX_Abstract>
    <b:RefOrder>177</b:RefOrder>
  </b:Source>
  <b:Source>
    <b:SourceType>JournalArticle</b:SourceType>
    <b:Tag>Fattahi2009</b:Tag>
    <b:Title>Pancreatic Diffusion-Weighted Imaging (DWI): Comparison Between Mass-Forming Focal Pancreatitis (FP), Pancreatic Cancer (PC), and Normal Pancreas</b:Title>
    <b:Year>2009</b:Year>
    <b:Author>
      <b:Author>
        <b:NameList>
          <b:Person>
            <b:Last>Fattahi</b:Last>
            <b:First>Rana</b:First>
          </b:Person>
          <b:Person>
            <b:Last>Balci</b:Last>
            <b:Middle>Cem</b:Middle>
            <b:First>N.</b:First>
          </b:Person>
          <b:Person>
            <b:Last>Perman</b:Last>
            <b:Middle>H.</b:Middle>
            <b:First>William</b:First>
          </b:Person>
          <b:Person>
            <b:Last>Hsueh</b:Last>
            <b:Middle>C.</b:Middle>
            <b:First>Eddy</b:First>
          </b:Person>
          <b:Person>
            <b:Last>Alkaade</b:Last>
            <b:First>Samer</b:First>
          </b:Person>
          <b:Person>
            <b:Last>Havlioglu</b:Last>
            <b:First>Necat</b:First>
          </b:Person>
          <b:Person>
            <b:Last>Burton</b:Last>
            <b:Middle>R.</b:Middle>
            <b:First>Frank</b:First>
          </b:Person>
        </b:NameList>
      </b:Author>
    </b:Author>
    <b:Pages>350-356</b:Pages>
    <b:Volume>29</b:Volume>
    <b:StandardNumber> DOI: 10.1002/jmri.21651</b:StandardNumber>
    <b:JournalName>Journal of Magnetic Resonance Imaging</b:JournalName>
    <b:Issue>2</b:Issue>
    <b:Month>#feb#</b:Month>
    <b:BIBTEX_Abstract>Purpose: To compare diffusion-weighted imaging (DWI) findings and the apparent diffusion coefficient (ADC) values of pancreatic cancer (PC), mass-forming focal pancreatitis (FP), and the normal pancreas. Materials and Methods: DWI (b = 0 and 600 seconds/mm(2)) findings of 14 patients with mass-forming FP proven by histopathology and or clinical follow-up. 10 patients with histopathologically-proven PC, and 14 subjects with normal pancreatic exocrine function and normal imaging findings were retrospectively evaluated. ADC values of the masses, the remaining pancreas, and the normal pancreas were measured. Results: On b = 600 seconds/mm(2) DWI, mass-forming FP was visually indistinguishable from the remaining pancreas whereas PC was hyperintense relative to the remaining pancreas. The mean ADC value of PC (1.46 +/- 0.18 mm(2)/second) was significantly lower than the remaining pancreas (2.11 +/- 0.32 x 10(-3) mm(2)/second; P &lt; 0.0001). mass-forming FP (2.09 +/- 0.18 x 10(-3) mm(2)/second; P &lt; 0.0001), and pancreatic gland in the control group (1.78 +/- 0.07 x 10(-3) mm(2)/second; P &lt; 0.0005). There was no significant difference of ADC values between the mass-forming focal pancreatitis and the remaining pancreas (2.03 +/- 0.2 x 10(-3) mm(2)/second: P &gt; 0.05). Conclusion: Differences on DWI may help to differentiate PC, mass-forming FP, and normal pancreas from each other.</b:BIBTEX_Abstract>
    <b:RefOrder>65</b:RefOrder>
  </b:Source>
  <b:Source>
    <b:SourceType>JournalArticle</b:SourceType>
    <b:Tag>Jianyu2010</b:Tag>
    <b:Title>The utility of diffusion-weighted MR imaging in cervical cancer</b:Title>
    <b:Year>2010</b:Year>
    <b:Author>
      <b:Author>
        <b:NameList>
          <b:Person>
            <b:Last>Jianyu</b:Last>
            <b:First>Chen</b:First>
          </b:Person>
          <b:Person>
            <b:Last>Yun</b:Last>
            <b:First>Zhang</b:First>
          </b:Person>
          <b:Person>
            <b:Last>Biling</b:Last>
            <b:First>Liang</b:First>
          </b:Person>
          <b:Person>
            <b:Last>Zehong</b:Last>
            <b:First>Yang</b:First>
          </b:Person>
        </b:NameList>
      </b:Author>
    </b:Author>
    <b:Pages>E102--E107</b:Pages>
    <b:Volume>74</b:Volume>
    <b:StandardNumber> DOI: 10.1016/j.ejrad.2009.04.025</b:StandardNumber>
    <b:JournalName>European Journal of Radiology</b:JournalName>
    <b:Issue>3</b:Issue>
    <b:Month>#jun#</b:Month>
    <b:BIBTEX_Abstract>Purpose: To investigate the value of diffusion-weighted MR imaging (DWI) in detection of cervical cancer, and to determine the diagnostic accuracy of apparent diffusion coefficient (ADC) values for evaluating cervical cancer before and after chemoradiotherapy. Materials and methods: Thirty-three patients with cervical squamous carcinoma and 20 patients with other pelvic abnormalities underwent diffusion-weighted imaging (DWI) in addition to routine MR imaging. The ADC values of normal cervical tissue, cervical area before and after chemoradiotherapy were measured and compared. Receiver operating characteristic (ROC) analysis was employed to investigate whether ADC values could help in discrimination among normal cervical tissue, cervical cancer before and after therapy, and to obtain the optimal ADC threshold value. Results: Cervical cancer lesion demonstrated obviously hyperintensity on DWI images. The mean ADC value of cervical carcinoma (1.110 +/- 0.175 x 10(-3) mm(2)/s) was significantly lower than that of normal cervical tissue (1.593 +/- 0.151 x 10(-3) mm(2)/s) (P&lt;0.001). The mean ADC value of the cervical area in 22 patients treated by chemoradiotherapy (1.436 +/- 0.129 x 10(-3) mm(2)/s) was significantly higher than that before therapy (1.013 +/- 0.094 x 10(-3) mm(2)/s) (P&lt;0.001). The difference of ADC values between normal cervical tissue and cervical area after therapy was statistically significant (P&lt;0.01). The optimal ADC threshold values for distinguishing between normal cervical tissue and cervical carcinoma was 1.359 x 10(-3) mm(2)/s, between cervical area before and after therapy was 1.255 x 10(-3) mm(2)/s, between normal cervical tissue and cervical area after therapy was 1.525 x 10(-3) mm(2)/s. The sensitivity and specificity were 100% and 84.8%, 95.5% and 100%, 70% and 81.8%, respectively. Conclusion: DWI can be applied for the detection of cervical cancer because of its superior disease contrast with normal tissue. The measurement of the ADC values can be a useful tool to monitor the response to therapy for cervical carcinoma. (C) 2009 Elsevier Ireland Ltd. All rights reserved.</b:BIBTEX_Abstract>
    <b:RefOrder>98</b:RefOrder>
  </b:Source>
  <b:Source>
    <b:SourceType>JournalArticle</b:SourceType>
    <b:Tag>Peng2014</b:Tag>
    <b:Title>Apparent Diffusion Coefficient for Prostate Cancer Imaging: Impact of b Values</b:Title>
    <b:Year>2014</b:Year>
    <b:Author>
      <b:Author>
        <b:NameList>
          <b:Person>
            <b:Last>Peng</b:Last>
            <b:First>Yahui</b:First>
          </b:Person>
          <b:Person>
            <b:Last>Jiang</b:Last>
            <b:First>Yulei</b:First>
          </b:Person>
          <b:Person>
            <b:Last>Antic</b:Last>
            <b:First>Tatjana</b:First>
          </b:Person>
          <b:Person>
            <b:Last>Sethi</b:Last>
            <b:First>Ila</b:First>
          </b:Person>
          <b:Person>
            <b:Last>Schmid-Tannwald</b:Last>
            <b:First>Christine</b:First>
          </b:Person>
          <b:Person>
            <b:Last>Eggener</b:Last>
            <b:First>Scott</b:First>
          </b:Person>
          <b:Person>
            <b:Last>Oto</b:Last>
            <b:First>Aytekin</b:First>
          </b:Person>
        </b:NameList>
      </b:Author>
    </b:Author>
    <b:Pages>W247--W253</b:Pages>
    <b:Volume>202</b:Volume>
    <b:StandardNumber> DOI: 10.2214/AJR.13.10917</b:StandardNumber>
    <b:JournalName>American Journal of Roentgenology</b:JournalName>
    <b:Issue>3</b:Issue>
    <b:Month>#mar#</b:Month>
    <b:BIBTEX_Abstract>OBJECTIVE. The purpose of this article is to investigate the effect of b values on apparent diffusion coefficient (ADC) values estimated from 1.5-T diffusion-weighted MRI (DWI) of the prostate acquired with an endorectal coil in distinguishing prostate cancer from normal-tissue regions of interest (ROIs) and the correlation of ADC values with the tumor Gleason score. MATERIALS AND METHODS. Pretreatment DWI studies were analyzed retrospectively in 51 consecutive patients with prostate cancer with either two (b = 0 and 1000 s/mm(2); n = 26 patients) or five (b = 0, 50, 200, 1500, and 2000 s/mm(2); n = 25 patients) b values. In 45 normal peripheral-zone ROIs and 65 prostate cancer ROIs (14 in the central gland), ADC values were estimated by use of several combinations of two or five b values and a monoexponential model. We used the area under the receiver operating characteristic curve to characterize the effectiveness of ADC values in distinguishing prostate cancer from normal-tissue ROIs, and we calculated Spearman rank-order correlation between ADC values and the Gleason score. RESULTS. ADC values were often significantly different (p &lt; 0.001) when estimated from different combinations of two or five b values. However, except when both b values were less than or equal to 200 mm(2)/s or greater than or equal to 1500 mm(2)/s, the AUC value for distinguishing prostate cancer from normal-tissue ROIs was similar (0.88-0.93). The correlation coefficients between ADC values and the Gleason score were between -0.30 and -0.68. CONCLUSION. The choice of b values can significantly affect ADC estimates. ADC values can produce a similar discriminant performance in distinguishing prostate cancer from normal-tissue ROIs and in correlation with the Gleason score, but an appropriate ADC cutoff value needs to be selected specifically for each b-value combination.</b:BIBTEX_Abstract>
    <b:RefOrder>175</b:RefOrder>
  </b:Source>
  <b:Source>
    <b:SourceType>JournalArticle</b:SourceType>
    <b:Tag>Kozlowski2008</b:Tag>
    <b:Title>Diffusion-weighted MRI in prostate cancer - comparison between single-shot fast spin echo and echo planar imaging sequences</b:Title>
    <b:Year>2008</b:Year>
    <b:Author>
      <b:Author>
        <b:NameList>
          <b:Person>
            <b:Last>Kozlowski</b:Last>
            <b:First>P.</b:First>
          </b:Person>
          <b:Person>
            <b:Last>Chang</b:Last>
            <b:Middle>D.</b:Middle>
            <b:First>S.</b:First>
          </b:Person>
          <b:Person>
            <b:Last>Goldenberg</b:Last>
            <b:Middle>L.</b:Middle>
            <b:First>S.</b:First>
          </b:Person>
        </b:NameList>
      </b:Author>
    </b:Author>
    <b:Pages>72-76</b:Pages>
    <b:Volume>26</b:Volume>
    <b:StandardNumber> DOI: 10.1016/j.mri.2007.04.008</b:StandardNumber>
    <b:JournalName>Magnetic Resonance Imaging</b:JournalName>
    <b:Issue>1</b:Issue>
    <b:Month>#jan#</b:Month>
    <b:RefOrder>76</b:RefOrder>
  </b:Source>
  <b:Source>
    <b:SourceType>JournalArticle</b:SourceType>
    <b:Tag>Chenevert2014</b:Tag>
    <b:Title>Errors in Quantitative Image Analysis due to Platform-Dependent Image Scaling</b:Title>
    <b:Year>2014</b:Year>
    <b:Author>
      <b:Author>
        <b:NameList>
          <b:Person>
            <b:Last>Chenevert</b:Last>
            <b:Middle>L.</b:Middle>
            <b:First>Thomas</b:First>
          </b:Person>
          <b:Person>
            <b:Last>Malyarenko</b:Last>
            <b:Middle>I.</b:Middle>
            <b:First>Dariya</b:First>
          </b:Person>
          <b:Person>
            <b:Last>Newitt</b:Last>
            <b:First>David</b:First>
          </b:Person>
          <b:Person>
            <b:Last>Li</b:Last>
            <b:First>Xin</b:First>
          </b:Person>
          <b:Person>
            <b:Last>Jayatilake</b:Last>
            <b:First>Mohan</b:First>
          </b:Person>
          <b:Person>
            <b:Last>Tudorica</b:Last>
            <b:First>Alina</b:First>
          </b:Person>
          <b:Person>
            <b:Last>Fedorov</b:Last>
            <b:First>Andriy</b:First>
          </b:Person>
          <b:Person>
            <b:Last>Kikinis</b:Last>
            <b:First>Ron</b:First>
          </b:Person>
          <b:Person>
            <b:Last>Liu</b:Last>
            <b:Middle>Ting</b:Middle>
            <b:First>Tiffany</b:First>
          </b:Person>
          <b:Person>
            <b:Last>Muzi</b:Last>
            <b:First>Mark</b:First>
          </b:Person>
          <b:Person>
            <b:Last>Oborski</b:Last>
            <b:First>MatthewJ.</b:First>
          </b:Person>
          <b:Person>
            <b:Last>Laymon</b:Last>
            <b:Middle>M.</b:Middle>
            <b:First>Charles</b:First>
          </b:Person>
          <b:Person>
            <b:Last>Li</b:Last>
            <b:First>Xia</b:First>
          </b:Person>
          <b:Person>
            <b:Last>Thomas</b:Last>
            <b:First>Yankeelov</b:First>
          </b:Person>
          <b:Person>
            <b:Last>Jayashree</b:Last>
            <b:First>Kalpathy-Cramer</b:First>
          </b:Person>
          <b:Person>
            <b:Last>Mountz</b:Last>
            <b:Middle>M.</b:Middle>
            <b:First>James</b:First>
          </b:Person>
          <b:Person>
            <b:Last>Kinahan</b:Last>
            <b:Middle>E.</b:Middle>
            <b:First>Paul</b:First>
          </b:Person>
          <b:Person>
            <b:Last>Rubin</b:Last>
            <b:Middle>L.</b:Middle>
            <b:First>Daniel</b:First>
          </b:Person>
          <b:Person>
            <b:Last>Fennessy</b:Last>
            <b:First>Fiona</b:First>
          </b:Person>
          <b:Person>
            <b:Last>Huang</b:Last>
            <b:First>Wei</b:First>
          </b:Person>
          <b:Person>
            <b:Last>Hylton</b:Last>
            <b:First>Nola</b:First>
          </b:Person>
          <b:Person>
            <b:Last>Ross</b:Last>
            <b:Middle>D.</b:Middle>
            <b:First>Brian</b:First>
          </b:Person>
        </b:NameList>
      </b:Author>
    </b:Author>
    <b:Pages>65-71</b:Pages>
    <b:Volume>7</b:Volume>
    <b:StandardNumber> DOI: 10.1593/tlo.13811</b:StandardNumber>
    <b:JournalName>Translational Oncology</b:JournalName>
    <b:Issue>1</b:Issue>
    <b:Month>#feb#</b:Month>
    <b:RefOrder>18</b:RefOrder>
  </b:Source>
  <b:Source>
    <b:SourceType>JournalArticle</b:SourceType>
    <b:Tag>Sugahara1999</b:Tag>
    <b:Title>Usefulness of diffusion-weighted MRI with echo-planar technique in the evaluation of cellularity in gliomas</b:Title>
    <b:Year>1999</b:Year>
    <b:Author>
      <b:Author>
        <b:NameList>
          <b:Person>
            <b:Last>Sugahara</b:Last>
            <b:First>T.</b:First>
          </b:Person>
          <b:Person>
            <b:Last>Korogi</b:Last>
            <b:First>Y.</b:First>
          </b:Person>
          <b:Person>
            <b:Last>Kochi</b:Last>
            <b:First>M.</b:First>
          </b:Person>
          <b:Person>
            <b:Last>Ikushima</b:Last>
            <b:First>I.</b:First>
          </b:Person>
          <b:Person>
            <b:Last>Shigematu</b:Last>
            <b:First>Y.</b:First>
          </b:Person>
          <b:Person>
            <b:Last>Hirai</b:Last>
            <b:First>T.</b:First>
          </b:Person>
          <b:Person>
            <b:Last>Okuda</b:Last>
            <b:First>T.</b:First>
          </b:Person>
          <b:Person>
            <b:Last>Liang</b:Last>
            <b:Middle>X.</b:Middle>
            <b:First>L.</b:First>
          </b:Person>
          <b:Person>
            <b:Last>Ge</b:Last>
            <b:Middle>L.</b:Middle>
            <b:First>Y.</b:First>
          </b:Person>
          <b:Person>
            <b:Last>Komohara</b:Last>
            <b:First>Y.</b:First>
          </b:Person>
          <b:Person>
            <b:Last>Ushio</b:Last>
            <b:First>Y.</b:First>
          </b:Person>
          <b:Person>
            <b:Last>Takahashi</b:Last>
            <b:First>M.</b:First>
          </b:Person>
        </b:NameList>
      </b:Author>
    </b:Author>
    <b:Pages>53-60</b:Pages>
    <b:Volume>9</b:Volume>
    <b:StandardNumber> DOI: 10.1002/(SICI)1522-2586(199901)9:1&lt;53</b:StandardNumber>
    <b:JournalName>Jmri-journal of Magnetic Resonance Imaging</b:JournalName>
    <b:Issue>1</b:Issue>
    <b:RefOrder>117</b:RefOrder>
  </b:Source>
  <b:Source>
    <b:SourceType>JournalArticle</b:SourceType>
    <b:Tag>Englander1997</b:Tag>
    <b:Title>Diffusion imaging of human breast</b:Title>
    <b:Year>1997</b:Year>
    <b:Author>
      <b:Author>
        <b:NameList>
          <b:Person>
            <b:Last>Englander</b:Last>
            <b:Middle>A.</b:Middle>
            <b:First>Sarah</b:First>
          </b:Person>
          <b:Person>
            <b:Last>Ulug</b:Last>
            <b:Middle>M.</b:Middle>
            <b:First>Aziz</b:First>
          </b:Person>
          <b:Person>
            <b:Last>Brem</b:Last>
            <b:First>Rachel</b:First>
          </b:Person>
          <b:Person>
            <b:Last>Glickson</b:Last>
            <b:Middle>D.</b:Middle>
            <b:First>Jerry</b:First>
          </b:Person>
          <b:Person>
            <b:Last>van Zilj</b:Last>
            <b:Middle>C. M.</b:Middle>
            <b:First>Peter</b:First>
          </b:Person>
        </b:NameList>
      </b:Author>
    </b:Author>
    <b:Pages>348-352</b:Pages>
    <b:Volume>10</b:Volume>
    <b:StandardNumber> ISSN: 1099-1492</b:StandardNumber>
    <b:Publisher>John Wiley \&amp; Sons, Ltd.</b:Publisher>
    <b:JournalName>NMR Biomed.</b:JournalName>
    <b:Issue>7</b:Issue>
    <b:URL>http://dx.doi.org/10.1002/(SICI)1099-1492(199710)10:7&lt;348::AID-NBM487&gt;3.0.CO;2-R</b:URL>
    <b:BIBTEX_KeyWords>MRI, water diffusion, breast, fibroglandular tissue, adipose tissue</b:BIBTEX_KeyWords>
    <b:RefOrder>181</b:RefOrder>
  </b:Source>
  <b:Source>
    <b:SourceType>JournalArticle</b:SourceType>
    <b:Tag>Woodhams2005a</b:Tag>
    <b:Title>ADC mapping of benign and malignant breast tumors.</b:Title>
    <b:Year>2005</b:Year>
    <b:Author>
      <b:Author>
        <b:NameList>
          <b:Person>
            <b:Last>Woodhams</b:Last>
            <b:First>Reiko</b:First>
          </b:Person>
          <b:Person>
            <b:Last>Matsunaga</b:Last>
            <b:First>Keiji</b:First>
          </b:Person>
          <b:Person>
            <b:Last>Kan</b:Last>
            <b:First>Shinichi</b:First>
          </b:Person>
          <b:Person>
            <b:Last>Hata</b:Last>
            <b:First>Hirofumi</b:First>
          </b:Person>
          <b:Person>
            <b:Last>Ozaki</b:Last>
            <b:First>Masanori</b:First>
          </b:Person>
          <b:Person>
            <b:Last>Iwabuchi</b:Last>
            <b:First>Keiichi</b:First>
          </b:Person>
          <b:Person>
            <b:Last>Kuranami</b:Last>
            <b:First>Masaru</b:First>
          </b:Person>
          <b:Person>
            <b:Last>Watanabe</b:Last>
            <b:First>Masahiko</b:First>
          </b:Person>
          <b:Person>
            <b:Last>Hayakawa</b:Last>
            <b:First>Kazushige</b:First>
          </b:Person>
        </b:NameList>
      </b:Author>
    </b:Author>
    <b:Pages>35-42</b:Pages>
    <b:Volume>4</b:Volume>
    <b:StandardNumber> DOI: 10.2463/mrms.4.35</b:StandardNumber>
    <b:JournalName>Magnetic resonance in medical sciences : MRMS : an official journal of Japan Society of Magnetic Resonance in Medicine</b:JournalName>
    <b:Issue>1</b:Issue>
    <b:RefOrder>106</b:RefOrder>
  </b:Source>
  <b:Source>
    <b:SourceType>JournalArticle</b:SourceType>
    <b:Tag>Yoshikawa2008</b:Tag>
    <b:Title>Relation between cancer cellularity and apparent diffusion coefficient values using diffusion-weighted magnetic resonance imaging in breast cancer</b:Title>
    <b:Year>2008</b:Year>
    <b:Author>
      <b:Author>
        <b:NameList>
          <b:Person>
            <b:Last>Yoshikawa</b:Last>
            <b:Middle>I.</b:Middle>
            <b:First>Miho</b:First>
          </b:Person>
          <b:Person>
            <b:Last>Ohsumi</b:Last>
            <b:First>Shozo</b:First>
          </b:Person>
          <b:Person>
            <b:Last>Sugata</b:Last>
            <b:First>Shigenori</b:First>
          </b:Person>
          <b:Person>
            <b:Last>Kataoka</b:Last>
            <b:First>Masaaki</b:First>
          </b:Person>
          <b:Person>
            <b:Last>Takashima</b:Last>
            <b:First>Shigemitsu</b:First>
          </b:Person>
          <b:Person>
            <b:Last>Mochizuki</b:Last>
            <b:First>Teruhito</b:First>
          </b:Person>
          <b:Person>
            <b:Last>Ikura</b:Last>
            <b:First>Hirohiko</b:First>
          </b:Person>
          <b:Person>
            <b:Last>Imai</b:Last>
            <b:First>Yutaka</b:First>
          </b:Person>
        </b:NameList>
      </b:Author>
    </b:Author>
    <b:Pages>222-226</b:Pages>
    <b:Volume>26</b:Volume>
    <b:StandardNumber> DOI: 10.1007/s11604-007-0218-3</b:StandardNumber>
    <b:JournalName>Radiation Medicine</b:JournalName>
    <b:Issue>4</b:Issue>
    <b:Month>#may#</b:Month>
    <b:RefOrder>107</b:RefOrder>
  </b:Source>
  <b:Source>
    <b:SourceType>JournalArticle</b:SourceType>
    <b:Tag>Park2007</b:Tag>
    <b:Title>The role of diffusion-weighted imaging and the apparent diffusion coefficient (ADC) values for breast tumors</b:Title>
    <b:Year>2007</b:Year>
    <b:Author>
      <b:Author>
        <b:NameList>
          <b:Person>
            <b:Last>Park</b:Last>
            <b:Middle>Jung</b:Middle>
            <b:First>Mi</b:First>
          </b:Person>
          <b:Person>
            <b:Last>Cha</b:Last>
            <b:Middle>Suk</b:Middle>
            <b:First>Eun</b:First>
          </b:Person>
          <b:Person>
            <b:Last>Kang</b:Last>
            <b:Middle>Joo</b:Middle>
            <b:First>Bong</b:First>
          </b:Person>
          <b:Person>
            <b:Last>Ihn</b:Last>
            <b:Middle>Kwon</b:Middle>
            <b:First>Yon</b:First>
          </b:Person>
          <b:Person>
            <b:Last>Baik</b:Last>
            <b:Middle>Hyun</b:Middle>
            <b:First>Jun</b:First>
          </b:Person>
        </b:NameList>
      </b:Author>
    </b:Author>
    <b:Pages>390-396</b:Pages>
    <b:Volume>8</b:Volume>
    <b:StandardNumber> DOI: 10.3348/kjr.2007.8.5.390</b:StandardNumber>
    <b:JournalName>Korean Journal of Radiology</b:JournalName>
    <b:Issue>5</b:Issue>
    <b:Month>#sep#</b:Month>
    <b:RefOrder>182</b:RefOrder>
  </b:Source>
  <b:Source>
    <b:SourceType>JournalArticle</b:SourceType>
    <b:Tag>Baron2010</b:Tag>
    <b:Title>Diffusion-weighted imaging of normal fibroglandular breast tissue: influence of microperfusion and fat suppression technique on the apparent diffusion coefficient</b:Title>
    <b:Year>2010</b:Year>
    <b:Author>
      <b:Author>
        <b:NameList>
          <b:Person>
            <b:Last>Baron</b:Last>
            <b:First>Paul</b:First>
          </b:Person>
          <b:Person>
            <b:Last>Dorrius</b:Last>
            <b:Middle>D.</b:Middle>
            <b:First>Monique</b:First>
          </b:Person>
          <b:Person>
            <b:Last>Kappert</b:Last>
            <b:First>Peter</b:First>
          </b:Person>
          <b:Person>
            <b:Last>Oudkerk</b:Last>
            <b:First>Matthijs</b:First>
          </b:Person>
          <b:Person>
            <b:Last>Sijens</b:Last>
            <b:Middle>E.</b:Middle>
            <b:First>Paul</b:First>
          </b:Person>
        </b:NameList>
      </b:Author>
    </b:Author>
    <b:Pages>399-405</b:Pages>
    <b:Volume>23</b:Volume>
    <b:StandardNumber> ISSN: 1099-1492</b:StandardNumber>
    <b:Publisher>John Wiley \&amp; Sons, Ltd.</b:Publisher>
    <b:JournalName>NMR Biomed.</b:JournalName>
    <b:Issue>4</b:Issue>
    <b:URL>http://dx.doi.org/10.1002/nbm.1475</b:URL>
    <b:BIBTEX_KeyWords>fibroglandular breast tissue, Magnetic Resonance imaging, Diffusion weighted imaging, perfusion, fat suppression</b:BIBTEX_KeyWords>
    <b:RefOrder>114</b:RefOrder>
  </b:Source>
  <b:Source>
    <b:SourceType>JournalArticle</b:SourceType>
    <b:Tag>Guo2002</b:Tag>
    <b:Title>Differentiation of clinically benign and malignant breast lesions using diffusion-weighted imaging</b:Title>
    <b:Year>2002</b:Year>
    <b:Author>
      <b:Author>
        <b:NameList>
          <b:Person>
            <b:Last>Guo</b:Last>
            <b:First>Y.</b:First>
          </b:Person>
          <b:Person>
            <b:Last>Cai</b:Last>
            <b:Middle>Q.</b:Middle>
            <b:First>Y.</b:First>
          </b:Person>
          <b:Person>
            <b:Last>Cai</b:Last>
            <b:Middle>L.</b:Middle>
            <b:First>Z.</b:First>
          </b:Person>
          <b:Person>
            <b:Last>Gao</b:Last>
            <b:Middle>G.</b:Middle>
            <b:First>Y.</b:First>
          </b:Person>
          <b:Person>
            <b:Last>An</b:Last>
            <b:Middle>Y.</b:Middle>
            <b:First>N.</b:First>
          </b:Person>
          <b:Person>
            <b:Last>Ma</b:Last>
            <b:First>L.</b:First>
          </b:Person>
          <b:Person>
            <b:Last>Mahankali</b:Last>
            <b:First>S.</b:First>
          </b:Person>
          <b:Person>
            <b:Last>Gao</b:Last>
            <b:Middle>H.</b:Middle>
            <b:First>J.</b:First>
          </b:Person>
        </b:NameList>
      </b:Author>
    </b:Author>
    <b:Pages>172-178</b:Pages>
    <b:Volume>16</b:Volume>
    <b:StandardNumber> DOI: 10.1002/jmri.10140</b:StandardNumber>
    <b:JournalName>Journal of Magnetic Resonance Imaging</b:JournalName>
    <b:Issue>2</b:Issue>
    <b:Month>#aug#</b:Month>
    <b:RefOrder>118</b:RefOrder>
  </b:Source>
  <b:Source>
    <b:SourceType>JournalArticle</b:SourceType>
    <b:Tag>Sinkus2012</b:Tag>
    <b:Title>Apparent diffusion coefficient from magnetic resonance imaging as a biomarker in oncology drug development</b:Title>
    <b:Year>2012</b:Year>
    <b:Author>
      <b:Author>
        <b:NameList>
          <b:Person>
            <b:Last>Sinkus</b:Last>
            <b:First>Ralph</b:First>
          </b:Person>
          <b:Person>
            <b:Last>Van Beers</b:Last>
            <b:Middle>E.</b:Middle>
            <b:First>Bernard</b:First>
          </b:Person>
          <b:Person>
            <b:Last>Vilgrain</b:Last>
            <b:First>Val√©rie</b:First>
          </b:Person>
          <b:Person>
            <b:Last>DeSouza</b:Last>
            <b:First>Nandita</b:First>
          </b:Person>
          <b:Person>
            <b:Last>Waterton</b:Last>
            <b:Middle>C.</b:Middle>
            <b:First>John</b:First>
          </b:Person>
        </b:NameList>
      </b:Author>
    </b:Author>
    <b:Pages>425-431</b:Pages>
    <b:Volume>48</b:Volume>
    <b:StandardNumber> ISSN: 0959-8049</b:StandardNumber>
    <b:JournalName>European Journal of Cancer</b:JournalName>
    <b:Issue>4</b:Issue>
    <b:Month>#mar#</b:Month>
    <b:URL>http://www.sciencedirect.com/science/article/pii/S095980491100997X</b:URL>
    <b:BIBTEX_KeyWords>Diffusion weighted MRI, ADC, Cell membrane integrity, Tumor response</b:BIBTEX_KeyWords>
    <b:RefOrder>128</b:RefOrder>
  </b:Source>
  <b:Source>
    <b:SourceType>JournalArticle</b:SourceType>
    <b:Tag>Bharwani2011</b:Tag>
    <b:Title>Diffusion-weighted imaging in the assessment of tumour grade in endometrial cancer</b:Title>
    <b:Year>2011</b:Year>
    <b:Author>
      <b:Author>
        <b:NameList>
          <b:Person>
            <b:Last>Bharwani</b:Last>
            <b:First>N</b:First>
          </b:Person>
          <b:Person>
            <b:Last>Miquel</b:Last>
            <b:Middle>E</b:Middle>
            <b:First>M</b:First>
          </b:Person>
          <b:Person>
            <b:Last>Sahdev</b:Last>
            <b:First>A</b:First>
          </b:Person>
          <b:Person>
            <b:Last>Narayanan</b:Last>
            <b:First>P</b:First>
          </b:Person>
          <b:Person>
            <b:Last>Malietzis</b:Last>
            <b:First>G</b:First>
          </b:Person>
          <b:Person>
            <b:Last>Reznek</b:Last>
            <b:Middle>H</b:Middle>
            <b:First>R</b:First>
          </b:Person>
          <b:Person>
            <b:Last>Rockall</b:Last>
            <b:Middle>G</b:Middle>
            <b:First>A</b:First>
          </b:Person>
        </b:NameList>
      </b:Author>
    </b:Author>
    <b:Pages>997-1004</b:Pages>
    <b:Volume>84</b:Volume>
    <b:StandardNumber> ISSN: 1748-880X</b:StandardNumber>
    <b:Publisher>The British Institute of Radiology.</b:Publisher>
    <b:City>36 Portland Place, London, W1B 1AT</b:City>
    <b:JournalName>The British Journal of Radiology</b:JournalName>
    <b:Issue>1007</b:Issue>
    <b:Month>#jan#</b:Month>
    <b:URL>http://www.ncbi.nlm.nih.gov/pmc/articles/PMC3473695/</b:URL>
    <b:BIBTEX_Abstract>OBJECTIVE: Endometrial cancer is the most common gynaecological malignancy in developed countries. Histological grade and subtype are important prognostic factors obtained by pipelle biopsy. However, pipelle biopsy ‚Äúsamples‚Äù tissue and a high-grade component that requires more aggressive treatment may be missed. The purpose of the study was to assess the use of diffusion-weighted MRI (DW-MRI) in the assessment of tumour grade in endometrial lesions. METHOD: 42 endometrial lesions including 23 endometrial cancers and 19 benign lesions were evaluated with DW-MRI (1.5T with multiple b-values between 0 and 750 s mm(‚àí2)). Visual evaluation and the calculation of mean and minimum apparent diffusion coefficient (ADC) value were performed and correlated with histology. RESULTS: The mean and minimum ADC values for each histological grade were 1.02 ¬± 0.29√ó10(‚àí3) mm(2) s(‚àí1) and 0.74 ¬± 0.24√ó10(‚àí3) mm(2) s(‚àí1) (grade 1), 0.88 ¬± 0.39√ó10(‚àí3) mm(2) s(‚àí1) and 0.64 ¬± 0.36√ó10(‚àí3) mm(2) s(‚àí1) (grade 2), and 0.94 ¬± 0.32√ó10(‚àí3) mm(2) s(‚àí1) and 0.72 ¬± 0.36√ó10(‚àí3) mm(2) s(‚àí1) (grade 3), respectively. There was no statistically significant difference between tumour grades. However, the mean ADC value for endometrial carcinoma was 0.97 ¬± 0.31, which was significantly lower (p&lt;0.0001) than that of benign endometrial pathology (1.50 ¬± 0.14). Applying a cut-off mean ADC value of less than 1.28 √ó 10(‚àí3) mm(2) s(‚àí1)we obtained a sensitivity, specificity, positive predictive value and negative predictive value for malignancy of 87%, 100%, 100% and 85.7%, respectively. CONCLUSION: Tumour mean and minimum ADC values are not useful in differentiating histological tumour grade in endometrial carcinoma. However, mean ADC measurement can provide useful information in differentiating benign from malignant endometrial lesions. This information could be clinically relevant in those patients where pre-operative endometrial sampling is not possible.</b:BIBTEX_Abstract>
    <b:RefOrder>120</b:RefOrder>
  </b:Source>
  <b:Source>
    <b:SourceType>JournalArticle</b:SourceType>
    <b:Tag>Sugita2009</b:Tag>
    <b:Title>High b-value diffusion-weighted MRI for detecting gallbladder carcinoma: preliminary study and results</b:Title>
    <b:Year>2009</b:Year>
    <b:Author>
      <b:Author>
        <b:NameList>
          <b:Person>
            <b:Last>Sugita</b:Last>
            <b:First>Reiji</b:First>
          </b:Person>
          <b:Person>
            <b:Last>Yamazaki</b:Last>
            <b:First>Tetsuro</b:First>
          </b:Person>
          <b:Person>
            <b:Last>Furuta</b:Last>
            <b:First>Akemi</b:First>
          </b:Person>
          <b:Person>
            <b:Last>Itoh</b:Last>
            <b:First>Kei</b:First>
          </b:Person>
          <b:Person>
            <b:Last>Fujita</b:Last>
            <b:First>Naotaka</b:First>
          </b:Person>
          <b:Person>
            <b:Last>Takahashi</b:Last>
            <b:First>Shoki</b:First>
          </b:Person>
        </b:NameList>
      </b:Author>
    </b:Author>
    <b:Pages>1794-1798</b:Pages>
    <b:Volume>19</b:Volume>
    <b:StandardNumber> DOI: 10.1007/s00330-009-1322-9</b:StandardNumber>
    <b:Publisher>Springer-Verlag</b:Publisher>
    <b:JournalName>European Radiology</b:JournalName>
    <b:Issue>7</b:Issue>
    <b:URL>http://dx.doi.org/10.1007/s00330-009-1322-9</b:URL>
    <b:BIBTEX_KeyWords>Diffusion</b:BIBTEX_KeyWords>
    <b:RefOrder>185</b:RefOrder>
  </b:Source>
  <b:Source>
    <b:SourceType>JournalArticle</b:SourceType>
    <b:Tag>Ogawa2012</b:Tag>
    <b:Title>High b-value diffusion-weighted magnetic resonance imaging for gallbladder lesions: differentiation between benignity and malignancy</b:Title>
    <b:Year>2012</b:Year>
    <b:Author>
      <b:Author>
        <b:NameList>
          <b:Person>
            <b:Last>Ogawa</b:Last>
            <b:First>Takahisa</b:First>
          </b:Person>
          <b:Person>
            <b:Last>Horaguchi</b:Last>
            <b:First>Jun</b:First>
          </b:Person>
          <b:Person>
            <b:Last>Fujita</b:Last>
            <b:First>Naotaka</b:First>
          </b:Person>
          <b:Person>
            <b:Last>Noda</b:Last>
            <b:First>Yutaka</b:First>
          </b:Person>
          <b:Person>
            <b:Last>Kobayashi</b:Last>
            <b:First>Go</b:First>
          </b:Person>
          <b:Person>
            <b:Last>Ito</b:Last>
            <b:First>Kei</b:First>
          </b:Person>
          <b:Person>
            <b:Last>Koshita</b:Last>
            <b:First>Shinsuke</b:First>
          </b:Person>
          <b:Person>
            <b:Last>Kanno</b:Last>
            <b:First>Yoshihide</b:First>
          </b:Person>
          <b:Person>
            <b:Last>Masu</b:Last>
            <b:First>Kaori</b:First>
          </b:Person>
          <b:Person>
            <b:Last>Sugita</b:Last>
            <b:First>Reiji</b:First>
          </b:Person>
        </b:NameList>
      </b:Author>
    </b:Author>
    <b:Pages>1352-1360</b:Pages>
    <b:Volume>47</b:Volume>
    <b:StandardNumber> DOI: 10.1007/s00535-012-0604-1</b:StandardNumber>
    <b:JournalName>Journal of Gastroenterology</b:JournalName>
    <b:Issue>12</b:Issue>
    <b:Month>#dec#</b:Month>
    <b:RefOrder>188</b:RefOrder>
  </b:Source>
  <b:Source>
    <b:SourceType>JournalArticle</b:SourceType>
    <b:Tag>Wang2010</b:Tag>
    <b:Title>Renal Cell Carcinoma: Diffusion-weighted MR Imaging for Subtype Differentiation at 3.0 T</b:Title>
    <b:Year>2010</b:Year>
    <b:Author>
      <b:Author>
        <b:NameList>
          <b:Person>
            <b:Last>Wang</b:Last>
            <b:First>Haiyi</b:First>
          </b:Person>
          <b:Person>
            <b:Last>Cheng</b:Last>
            <b:First>Liuquan</b:First>
          </b:Person>
          <b:Person>
            <b:Last>Zhang</b:Last>
            <b:First>Xu</b:First>
          </b:Person>
          <b:Person>
            <b:Last>Wang</b:Last>
            <b:First>Dianjun</b:First>
          </b:Person>
          <b:Person>
            <b:Last>Guo</b:Last>
            <b:First>Aitao</b:First>
          </b:Person>
          <b:Person>
            <b:Last>Gao</b:Last>
            <b:First>Yuangui</b:First>
          </b:Person>
          <b:Person>
            <b:Last>Ye</b:Last>
            <b:First>Huiyi</b:First>
          </b:Person>
        </b:NameList>
      </b:Author>
    </b:Author>
    <b:Pages>135-143</b:Pages>
    <b:Volume>257</b:Volume>
    <b:StandardNumber> ISSN: 0033-8419 DOI: 10.1148/radiol.10092396</b:StandardNumber>
    <b:Publisher>Radiological Society of North America</b:Publisher>
    <b:BookTitle>Radiology</b:BookTitle>
    <b:JournalName>Radiology</b:JournalName>
    <b:Issue>1</b:Issue>
    <b:ConferenceName>Radiology</b:ConferenceName>
    <b:Month>#oct#</b:Month>
    <b:URL>http://dx.doi.org/10.1148/radiol.10092396</b:URL>
    <b:BIBTEX_Abstract>PurposeTo assess the usefulness of apparent diffusion coefficients (ADCs) for characterizing renal cell carcinoma (RCC) subtypes at 3.0 T.Materials and MethodsThe Institutional Review Board approved this retrospective study, and informed consent was waived. Eighty-three patients underwent diffusion-weighted (DW) magnetic resonance (MR) imaging of 85 renal masses. In each patient, precontrast single-shot spin-echo echo-planar DW imaging was performed with b values of 0 and 500 and 0 and 800 sec/mm2 by using a 3.0-T MR imaging system. Differences in ADCs between the RCC lesions and uninvolved renal parenchyma were tested by using a paired-samples t test. One-way analysis of variance was used to compare ADCs of the various RCC subtypes. Receiver operating characteristic (ROC) curve analysis was used to test the ability of ADCs in differentiating clear cell from non?clear cell RCCs.ResultsPathologic diagnoses of the 85 tumors (median diameter, 4.4 cm) in the 83 patients (54 men, 29 women; age range, 23?75 years; mean age, 49.4 years) were clear cell RCC for 49 tumors, papillary RCC for 22 tumors, and chromophobic RCC for 14 tumors. With b values of 0 and 500 sec/mm2, clear cell RCCs showed a significantly higher mean ADC (1.849 ? 10?3 mm2/sec) than papillary (1.087 ? 10?3 mm2/sec) and chromophobic (1.307 ? 10?3 mm2/sec) RCCs (P &lt; .001); however, the difference between papillary and chromophobic RCCs was not significant (P = .068). With b values of 0 and 800 sec/mm2, clear cell RCC showed the largest mean ADC (1.698 ? 10?3 mm2/sec) of the three subtypes, and the difference between each pair of subtypes was significant (P &lt; .001). ADCs obtained with b values of 0 and 800 sec/mm2 were more effective for distinguishing clear cell from non?clear cell RCC (area under the ROC curve, 0.973): A threshold value of 1.281 ? 10?3 mm2/sec permitted distinction with high sensitivity (95.9%) and specificity (94.4%).ConclusionDW imaging with b values of 0 and 800 sec/mm2 allows sensitive and specific differentiation of clear cell, papillary, and chromophobic RCCs, suggesting that DW imaging may be useful in the preoperative characterization of RCC.? RSNA, 2010
PurposeTo assess the usefulness of apparent diffusion coefficients (ADCs) for characterizing renal cell carcinoma (RCC) subtypes at 3.0 T.Materials and MethodsThe Institutional Review Board approved this retrospective study, and informed consent was waived. Eighty-three patients underwent diffusion-weighted (DW) magnetic resonance (MR) imaging of 85 renal masses. In each patient, precontrast single-shot spin-echo echo-planar DW imaging was performed with b values of 0 and 500 and 0 and 800 sec/mm2 by using a 3.0-T MR imaging system. Differences in ADCs between the RCC lesions and uninvolved renal parenchyma were tested by using a paired-samples t test. One-way analysis of variance was used to compare ADCs of the various RCC subtypes. Receiver operating characteristic (ROC) curve analysis was used to test the ability of ADCs in differentiating clear cell from non?clear cell RCCs.ResultsPathologic diagnoses of the 85 tumors (median diameter, 4.4 cm) in the 83 patients (54 men, 29 women; age range, 23?75 years; mean age, 49.4 years) were clear cell RCC for 49 tumors, papillary RCC for 22 tumors, and chromophobic RCC for 14 tumors. With b values of 0 and 500 sec/mm2, clear cell RCCs showed a significantly higher mean ADC (1.849 ? 10?3 mm2/sec) than papillary (1.087 ? 10?3 mm2/sec) and chromophobic (1.307 ? 10?3 mm2/sec) RCCs (P &lt; .001); however, the difference between papillary and chromophobic RCCs was not significant (P = .068). With b values of 0 and 800 sec/mm2, clear cell RCC showed the largest mean ADC (1.698 ? 10?3 mm2/sec) of the three subtypes, and the difference between each pair of subtypes was significant (P &lt; .001). ADCs obtained with b values of 0 and 800 sec/mm2 were more effective for distinguishing clear cell from non?clear cell RCC (area under the ROC curve, 0.973): A threshold value of 1.281 ? 10?3 mm2/sec permitted distinction with high sensitivity (95.9%) and specificity (94.4%).ConclusionDW imaging with b values of 0 and 800 sec/mm2 allows sensitive and specific differentiation of clear cell, papillary, and chromophobic RCCs, suggesting that DW imaging may be useful in the preoperative characterization of RCC.? RSNA, 2010</b:BIBTEX_Abstract>
    <b:RefOrder>187</b:RefOrder>
  </b:Source>
  <b:Source>
    <b:SourceType>JournalArticle</b:SourceType>
    <b:Tag>Morani2013</b:Tag>
    <b:Title>Abdominal applications of diffusion-weighted magnetic resonance imaging: Where do we stand</b:Title>
    <b:Year>2013</b:Year>
    <b:Author>
      <b:Author>
        <b:NameList>
          <b:Person>
            <b:Last>Morani</b:Last>
            <b:Middle>C</b:Middle>
            <b:First>Ajaykumar</b:First>
          </b:Person>
          <b:Person>
            <b:Last>Elsayes</b:Last>
            <b:Middle>M</b:Middle>
            <b:First>Khaled</b:First>
          </b:Person>
          <b:Person>
            <b:Last>Liu</b:Last>
            <b:Middle>S</b:Middle>
            <b:First>Peter</b:First>
          </b:Person>
          <b:Person>
            <b:Last>Weadock</b:Last>
            <b:Middle>J</b:Middle>
            <b:First>William</b:First>
          </b:Person>
          <b:Person>
            <b:Last>Szklaruk</b:Last>
            <b:First>Janio</b:First>
          </b:Person>
          <b:Person>
            <b:Last>Dillman</b:Last>
            <b:Middle>Russell</b:Middle>
            <b:First>Jonathan</b:First>
          </b:Person>
          <b:Person>
            <b:Last>Khan</b:Last>
            <b:First>Asra</b:First>
          </b:Person>
          <b:Person>
            <b:Last>Chenevert</b:Last>
            <b:Middle>L</b:Middle>
            <b:First>Thomas</b:First>
          </b:Person>
          <b:Person>
            <b:Last>Hussain</b:Last>
            <b:Middle>K</b:Middle>
            <b:First>Hero</b:First>
          </b:Person>
        </b:NameList>
      </b:Author>
    </b:Author>
    <b:Pages>68-80</b:Pages>
    <b:Volume>5</b:Volume>
    <b:StandardNumber> ISSN: 1949-8470</b:StandardNumber>
    <b:Publisher>Baishideng Publishing Group Co., Limited</b:Publisher>
    <b:JournalName>World Journal of Radiology</b:JournalName>
    <b:Issue>3</b:Issue>
    <b:Month>#jan#</b:Month>
    <b:URL>http://www.ncbi.nlm.nih.gov/pmc/articles/PMC3650207/</b:URL>
    <b:BIBTEX_Abstract>Diffusion-weighted imaging (DWI) is one of the magnetic resonance imaging (MRI) sequences providing qualitative as well as quantitative information at a cellular level. It has been widely used for various applications in the central nervous system. Over the past decade, various extracranial applications of DWI have been increasingly explored, as it may detect changes even before signal alterations or morphological abnormalities become apparent on other pulse sequences. Initial results from abdominal MRI applications are promising, particularly in oncological settings and for the detection of abscesses. The purpose of this article is to describe the clinically relevant basic concepts of DWI, techniques to perform abdominal DWI, its analysis and applications in abdominal visceral MR imaging, in addition to a brief overview of whole body DWI MRI.</b:BIBTEX_Abstract>
    <b:RefOrder>61</b:RefOrder>
  </b:Source>
  <b:Source>
    <b:SourceType>JournalArticle</b:SourceType>
    <b:Tag>Szafer1995</b:Tag>
    <b:Title>Diffusion-weighted imaging in tissues: Theoretical models</b:Title>
    <b:Year>1995</b:Year>
    <b:Author>
      <b:Author>
        <b:NameList>
          <b:Person>
            <b:Last>Szafer</b:Last>
            <b:First>A.</b:First>
          </b:Person>
          <b:Person>
            <b:Last>Zhong</b:Last>
            <b:First>Jianhui</b:First>
          </b:Person>
          <b:Person>
            <b:Last>Anderson</b:Last>
            <b:Middle>W.</b:Middle>
            <b:First>Adam</b:First>
          </b:Person>
          <b:Person>
            <b:Last>Gore</b:Last>
            <b:Middle>C.</b:Middle>
            <b:First>John</b:First>
          </b:Person>
        </b:NameList>
      </b:Author>
    </b:Author>
    <b:Pages>289-296</b:Pages>
    <b:Volume>8</b:Volume>
    <b:StandardNumber> ISSN: 1099-1492</b:StandardNumber>
    <b:Publisher>John Wiley &amp; Sons, Ltd.</b:Publisher>
    <b:JournalName>NMR Biomed.</b:JournalName>
    <b:Issue>7</b:Issue>
    <b:URL>http://dx.doi.org/10.1002/nbm.1940080704</b:URL>
    <b:RefOrder>116</b:RefOrder>
  </b:Source>
  <b:Source>
    <b:SourceType>JournalArticle</b:SourceType>
    <b:Tag>Yeh2009</b:Tag>
    <b:Title>MR Imaging and CT of the Biliary Tract</b:Title>
    <b:Year>2009</b:Year>
    <b:Author>
      <b:Author>
        <b:NameList>
          <b:Person>
            <b:Last>Yeh</b:Last>
            <b:Middle>M.</b:Middle>
            <b:First>Benjamin</b:First>
          </b:Person>
          <b:Person>
            <b:Last>Liu</b:Last>
            <b:Middle>S.</b:Middle>
            <b:First>Peter</b:First>
          </b:Person>
          <b:Person>
            <b:Last>Soto</b:Last>
            <b:Middle>A.</b:Middle>
            <b:First>Jorge</b:First>
          </b:Person>
          <b:Person>
            <b:Last>Corvera</b:Last>
            <b:Middle>A.</b:Middle>
            <b:First>Carlos</b:First>
          </b:Person>
          <b:Person>
            <b:Last>Hussain</b:Last>
            <b:Middle>K.</b:Middle>
            <b:First>Hero</b:First>
          </b:Person>
        </b:NameList>
      </b:Author>
    </b:Author>
    <b:Pages>1669-1688</b:Pages>
    <b:Volume>29</b:Volume>
    <b:StandardNumber> ISSN: 0271-5333 DOI: 10.1148/rg.296095514</b:StandardNumber>
    <b:Publisher>Radiological Society of North America</b:Publisher>
    <b:BookTitle>RadioGraphics</b:BookTitle>
    <b:JournalName>RadioGraphics</b:JournalName>
    <b:Issue>6</b:Issue>
    <b:ConferenceName>RadioGraphics</b:ConferenceName>
    <b:Month>#oct#</b:Month>
    <b:URL>http://dx.doi.org/10.1148/rg.296095514</b:URL>
    <b:BIBTEX_Abstract>Magnetic resonance (MR) imaging and computed tomography (CT) can be useful in the diagnosis of biliary disease, with both modalities allowing detailed evaluation of the biliary tract. Careful interrogation of the images is critical, regardless of modality. The identification of dilated bile ducts necessitates evaluation for strictures or filling defects, which is best performed with thin-section imaging. Smooth, concentric short-segment strictures favor a benign cause, whereas abrupt, eccentric long-segment strictures favor a malignancy. At MR imaging, extrabiliary entities such as crossing vessels or metallic clip artifact may mimic strictures and should not be mistaken for disease. A stone is the most common biliary filling defect and may occur in the absence of dilated ducts. Stones commonly have a lamellated, geometric shape and are found in a dependent portion of the duct. Identification of bile duct wall thickening raises concern for cholangitis or malignancy. Improved diagnosis of biliary disease can be achieved with a knowledge of the benefits and limitations of modern MR and CT cholangiographic techniques, including the use of biliary-excreted contrast material and of various postprocessing techniques. Familiarity with the radiologic appearances of the duct lumen, wall, and surrounding structures is also important for accurate image interpretation. The rapidly evolving technology for both MR imaging and CT of the biliary tract will continue to present radiologists with opportunities as well as challenges. ? RSNA, 2009
Magnetic resonance (MR) imaging and computed tomography (CT) can be useful in the diagnosis of biliary disease, with both modalities allowing detailed evaluation of the biliary tract. Careful interrogation of the images is critical, regardless of modality. The identification of dilated bile ducts necessitates evaluation for strictures or filling defects, which is best performed with thin-section imaging. Smooth, concentric short-segment strictures favor a benign cause, whereas abrupt, eccentric long-segment strictures favor a malignancy. At MR imaging, extrabiliary entities such as crossing vessels or metallic clip artifact may mimic strictures and should not be mistaken for disease. A stone is the most common biliary filling defect and may occur in the absence of dilated ducts. Stones commonly have a lamellated, geometric shape and are found in a dependent portion of the duct. Identification of bile duct wall thickening raises concern for cholangitis or malignancy. Improved diagnosis of biliary disease can be achieved with a knowledge of the benefits and limitations of modern MR and CT cholangiographic techniques, including the use of biliary-excreted contrast material and of various postprocessing techniques. Familiarity with the radiologic appearances of the duct lumen, wall, and surrounding structures is also important for accurate image interpretation. The rapidly evolving technology for both MR imaging and CT of the biliary tract will continue to present radiologists with opportunities as well as challenges. ? RSNA, 2009</b:BIBTEX_Abstract>
    <b:RefOrder>72</b:RefOrder>
  </b:Source>
  <b:Source>
    <b:SourceType>JournalArticle</b:SourceType>
    <b:Tag>Lee2014</b:Tag>
    <b:Title>Diffusion-weighted MRI for differentiation of benign from malignant lesions in the gallbladder</b:Title>
    <b:Year>2014</b:Year>
    <b:Author>
      <b:Author>
        <b:NameList>
          <b:Person>
            <b:Last>Lee</b:Last>
            <b:Middle>K.</b:Middle>
            <b:First>N.</b:First>
          </b:Person>
          <b:Person>
            <b:Last>Kim</b:Last>
            <b:First>S.</b:First>
          </b:Person>
          <b:Person>
            <b:Last>Kim</b:Last>
            <b:Middle>U.</b:Middle>
            <b:First>T.</b:First>
          </b:Person>
          <b:Person>
            <b:Last>Kim</b:Last>
            <b:Middle>U.</b:Middle>
            <b:First>D.</b:First>
          </b:Person>
          <b:Person>
            <b:Last>Seo</b:Last>
            <b:Middle>I.</b:Middle>
            <b:First>H.</b:First>
          </b:Person>
          <b:Person>
            <b:Last>Jeon</b:Last>
            <b:Middle>Y.</b:Middle>
            <b:First>T.</b:First>
          </b:Person>
        </b:NameList>
      </b:Author>
    </b:Author>
    <b:Pages>E78--E85</b:Pages>
    <b:Volume>69</b:Volume>
    <b:StandardNumber> DOI: 10.1016/j.crad.2013.09.017</b:StandardNumber>
    <b:Publisher>W B Saunders Co Ltd</b:Publisher>
    <b:JournalName>Clinical Radiology</b:JournalName>
    <b:Issue>2</b:Issue>
    <b:Month>#feb#</b:Month>
    <b:BIBTEX_Abstract>AIM: To investigate the value of diffusion-weighted imaging (DWI) for differentiating benign from malignant gallbladder lesions. MATERIALS AND METHODS: One hundred and twenty-six patients who had undergone magnetic resonance imaging (MRI) with DWI, in whom the histopathological diagnosis of their gallbladder lesions was confirmed by biopsy or surgery were retrospectively analysed. Thirty-six malignant and 90 benign lesions were included. Two radiologists categorized gallbladder lesions into seven types on two imaging sets [T2-weighted imaging (WI) alone and combined T2WI and DWI (b = 800 s/mm(2))] according to the presence of wall thickening, layered patterns, morphology of the mass, and diffusion restriction. Disagreements were resolved in consensus. The sensitivity, specificity, positive predictive value (PPV), and negative predictive value (NPV) of each imaging set for diagnosing gallbladder carcinoma were calculated. The diagnostic performance of each imaging set was calculated using receiver operating characteristic (ROC) curve analysis. Additionally, ADC values of malignant and benign gallbladder lesions were compared separately for 1.5 and 3 T MRI. RESULTS: The sensitivity, specificity, PPV, and NPV of diagnosis at T2WI were 97.2%, 86.7%, 74.5%, and 98.7%, respectively. The sensitivity, specificity, PPV, and NPV using combined T2WI and DWI were 97.2%, 92.2%, 83.3%, and 98.8%, respectively. Diagnostic accuracy for gallbladder carcinoma slightly improved after adding DWI, from 0.92 to 0.95 (p &lt; 0.05). ADC values for gallbladder carcinoma were significantly lower than those for benign lesions. Mean ADC values of malignant and benign lesions were 0.97 +/- 0.25 x 10(-3) and 1.72 +/- 0.56 x 10(-3) mm(2)/s, respectively, at 1.5 T (p &lt; 0.001), and 1.04 +/- 0.38 x 10(-3) and 2.2 +/- 0.72 x 10(-3) mm(2)/s, respectively, at 3 T (p &lt; 0.001). CONCLUSION: DWI can improve diagnostic accuracy for differentiating benign from malignant gallbladder lesions. (C) 2013 The Royal College of Radiologists. Published by Elsevier Ltd. All rights reserved.</b:BIBTEX_Abstract>
    <b:BIBTEX_KeyWords>PATHOLOGICAL CORRELATION; CHRONIC CHOLECYSTITIS; DYNAMIC MRI; CARCINOMA; CANCER; DIAGNOSIS; ABDOMEN; CT</b:BIBTEX_KeyWords>
    <b:RefOrder>71</b:RefOrder>
  </b:Source>
  <b:Source>
    <b:SourceType>JournalArticle</b:SourceType>
    <b:Tag>Cho2005</b:Tag>
    <b:Title>Differentiation of chronic focal pancreatitis from pancreatic carcinoma by in vivo proton magnetic resonance spectroscopy</b:Title>
    <b:Year>2005</b:Year>
    <b:Author>
      <b:Author>
        <b:NameList>
          <b:Person>
            <b:Last>Cho</b:Last>
            <b:Middle>G.</b:Middle>
            <b:First>S.</b:First>
          </b:Person>
          <b:Person>
            <b:Last>Lee</b:Last>
            <b:Middle>H.</b:Middle>
            <b:First>D.</b:First>
          </b:Person>
          <b:Person>
            <b:Last>Lee</b:Last>
            <b:Middle>Y.</b:Middle>
            <b:First>K.</b:First>
          </b:Person>
          <b:Person>
            <b:Last>Ji</b:Last>
            <b:First>H.</b:First>
          </b:Person>
          <b:Person>
            <b:Last>Lee</b:Last>
            <b:Middle>H.</b:Middle>
            <b:First>K.</b:First>
          </b:Person>
          <b:Person>
            <b:Last>Ros</b:Last>
            <b:Middle>R.</b:Middle>
            <b:First>P.</b:First>
          </b:Person>
          <b:Person>
            <b:Last>Suh</b:Last>
            <b:Middle>H.</b:Middle>
            <b:First>C.</b:First>
          </b:Person>
        </b:NameList>
      </b:Author>
    </b:Author>
    <b:Pages>163-169</b:Pages>
    <b:Volume>29</b:Volume>
    <b:StandardNumber> DOI: 10.1097/01.rct.0000153956.33296.b5</b:StandardNumber>
    <b:JournalName>Journal of Computer Assisted Tomography</b:JournalName>
    <b:Issue>2</b:Issue>
    <b:Month>#mar#</b:Month>
    <b:RefOrder>66</b:RefOrder>
  </b:Source>
  <b:Source>
    <b:SourceType>JournalArticle</b:SourceType>
    <b:Tag>Wakefield2013</b:Tag>
    <b:Title>New MR Techniques in Gynecologic Cancer</b:Title>
    <b:Year>2013</b:Year>
    <b:Author>
      <b:Author>
        <b:NameList>
          <b:Person>
            <b:Last>Wakefield</b:Last>
            <b:Middle>C.</b:Middle>
            <b:First>J.</b:First>
          </b:Person>
          <b:Person>
            <b:Last>Downey</b:Last>
            <b:First>K.</b:First>
          </b:Person>
          <b:Person>
            <b:Last>Kyriazi</b:Last>
            <b:First>S.</b:First>
          </b:Person>
          <b:Person>
            <b:Last>deSouza</b:Last>
            <b:Middle>M.</b:Middle>
            <b:First>N.</b:First>
          </b:Person>
        </b:NameList>
      </b:Author>
    </b:Author>
    <b:Pages>249-260</b:Pages>
    <b:Volume>200</b:Volume>
    <b:StandardNumber> DOI: 10.2214/AJR.12.8932</b:StandardNumber>
    <b:Publisher>Amer Roentgen Ray Soc</b:Publisher>
    <b:JournalName>American Journal of Roentgenology</b:JournalName>
    <b:Issue>2</b:Issue>
    <b:Month>#feb#</b:Month>
    <b:BIBTEX_Abstract>OBJECTIVE. Functional MR techniques report on a variety of biologic features of tumors: dynamic contrast-enhanced, diffusion-weighted, and intrinsic susceptibility-weighted MRI and MR spectroscopy reflect, at a simplistic level, vascularity, cellularity, hypoxic status, and metabolism, respectively. This article reviews the evidence for each of the functional MR readouts to determine these clinical end points and thus influence the management of ovarian, endometrial, and cervical cancer. CONCLUSION. These techniques may be implemented in gynecologic malignancies to detect, characterize, and stage tumors as well as potentially to predict the outcome and measure response to treatment.</b:BIBTEX_Abstract>
    <b:BIBTEX_KeyWords>APPARENT DIFFUSION-COEFFICIENT; ADVANCED OVARIAN-CANCER; MAGNETIC-RESONANCE-SPECTROSCOPY; UTERINE ENDOMETRIAL CANCER; CERVICAL-CANCER; MYOMETRIAL INVASION; PERITONEAL CARCINOMATOSIS; WEIGHTED MRI; IN-VIVO; HISTOPATHOLOGIC FINDINGS</b:BIBTEX_KeyWords>
    <b:RefOrder>85</b:RefOrder>
  </b:Source>
  <b:Source>
    <b:SourceType>JournalArticle</b:SourceType>
    <b:Tag>Winfield2015</b:Tag>
    <b:Title>Modelling DW-MRI data from primary and metastatic ovarian tumours</b:Title>
    <b:Year>2015</b:Year>
    <b:Author>
      <b:Author>
        <b:NameList>
          <b:Person>
            <b:Last>Winfield</b:Last>
            <b:First>JessicaM.</b:First>
          </b:Person>
          <b:Person>
            <b:Last>deSouza</b:Last>
            <b:First>NanditaM.</b:First>
          </b:Person>
          <b:Person>
            <b:Last>Priest</b:Last>
            <b:First>AndrewN.</b:First>
          </b:Person>
          <b:Person>
            <b:Last>Wakefield</b:Last>
            <b:First>JenniferC.</b:First>
          </b:Person>
          <b:Person>
            <b:Last>Hodgkin</b:Last>
            <b:First>Charlotte</b:First>
          </b:Person>
          <b:Person>
            <b:Last>Freeman</b:Last>
            <b:First>Susan</b:First>
          </b:Person>
          <b:Person>
            <b:Last>Orton</b:Last>
            <b:First>MatthewR.</b:First>
          </b:Person>
          <b:Person>
            <b:Last>Collins</b:Last>
            <b:First>DavidJ.</b:First>
          </b:Person>
        </b:NameList>
      </b:Author>
    </b:Author>
    <b:Pages>2033-2040</b:Pages>
    <b:Volume>25</b:Volume>
    <b:StandardNumber> DOI: 10.1007/s00330-014-3573-3</b:StandardNumber>
    <b:Publisher>Springer Berlin Heidelberg</b:Publisher>
    <b:JournalName>European Radiology</b:JournalName>
    <b:Issue>7</b:Issue>
    <b:URL>http://dx.doi.org/10.1007/s00330-014-3573-3</b:URL>
    <b:BIBTEX_KeyWords>Metastasis</b:BIBTEX_KeyWords>
    <b:RefOrder>151</b:RefOrder>
  </b:Source>
  <b:Source>
    <b:SourceType>JournalArticle</b:SourceType>
    <b:Tag>Levy2011</b:Tag>
    <b:Title>Interest of Diffusion-Weighted Echo-Planar MR Imaging and Apparent Diffusion Coefficient Mapping in Gynecological Malignancies: A Review</b:Title>
    <b:Year>2011</b:Year>
    <b:Author>
      <b:Author>
        <b:NameList>
          <b:Person>
            <b:Last>Levy</b:Last>
            <b:First>A.</b:First>
          </b:Person>
          <b:Person>
            <b:Last>Medjhoul</b:Last>
            <b:First>A.</b:First>
          </b:Person>
          <b:Person>
            <b:Last>Caramella</b:Last>
            <b:First>C.</b:First>
          </b:Person>
          <b:Person>
            <b:Last>Zareski</b:Last>
            <b:First>E.</b:First>
          </b:Person>
          <b:Person>
            <b:Last>Berges</b:Last>
            <b:First>O.</b:First>
          </b:Person>
          <b:Person>
            <b:Last>Chargari</b:Last>
            <b:First>C.</b:First>
          </b:Person>
          <b:Person>
            <b:Last>Boulet</b:Last>
            <b:First>B.</b:First>
          </b:Person>
          <b:Person>
            <b:Last>Bidault</b:Last>
            <b:First>F.</b:First>
          </b:Person>
          <b:Person>
            <b:Last>Dromain</b:Last>
            <b:First>C.</b:First>
          </b:Person>
          <b:Person>
            <b:Last>Balleyguier</b:Last>
            <b:First>C.</b:First>
          </b:Person>
        </b:NameList>
      </b:Author>
    </b:Author>
    <b:Pages>1020-1027</b:Pages>
    <b:Volume>33</b:Volume>
    <b:StandardNumber> DOI: 10.1002/jmri.22546</b:StandardNumber>
    <b:JournalName>Journal of Magnetic Resonance Imaging</b:JournalName>
    <b:Issue>5</b:Issue>
    <b:Month>#may#</b:Month>
    <b:RefOrder>94</b:RefOrder>
  </b:Source>
  <b:Source>
    <b:SourceType>JournalArticle</b:SourceType>
    <b:Tag>Sasaki2008</b:Tag>
    <b:Title>Variability in Absolute Apparent Diffusion Coefficient Values across Different Platforms May Be Substantial: A Multivendor, Multi-institutional Comparison Study</b:Title>
    <b:Year>2008</b:Year>
    <b:Author>
      <b:Author>
        <b:NameList>
          <b:Person>
            <b:Last>Sasaki</b:Last>
            <b:First>Makoto</b:First>
          </b:Person>
          <b:Person>
            <b:Last>Yamada</b:Last>
            <b:First>Kei</b:First>
          </b:Person>
          <b:Person>
            <b:Last>Watanabe</b:Last>
            <b:First>Yoshiyuki</b:First>
          </b:Person>
          <b:Person>
            <b:Last>Matsui</b:Last>
            <b:First>Mieko</b:First>
          </b:Person>
          <b:Person>
            <b:Last>Ida</b:Last>
            <b:First>Masahiro</b:First>
          </b:Person>
          <b:Person>
            <b:Last>Fujiwara</b:Last>
            <b:First>Shunrou</b:First>
          </b:Person>
          <b:Person>
            <b:Last>Shibata</b:Last>
            <b:First>Eri</b:First>
          </b:Person>
        </b:NameList>
      </b:Author>
    </b:Author>
    <b:Pages>624-630</b:Pages>
    <b:Volume>249</b:Volume>
    <b:StandardNumber> ISSN: 0033-8419 DOI: 10.1148/radiol.2492071681</b:StandardNumber>
    <b:Publisher>Radiological Society of North America</b:Publisher>
    <b:BookTitle>Radiology</b:BookTitle>
    <b:JournalName>Radiology</b:JournalName>
    <b:Issue>2</b:Issue>
    <b:ConferenceName>Radiology</b:ConferenceName>
    <b:Month>#nov#</b:Month>
    <b:URL>http://dx.doi.org/10.1148/radiol.2492071681</b:URL>
    <b:BIBTEX_Abstract>Purpose: To determine whether and to what degree absolute apparent diffusion coefficient (ADC) values vary between different imagers, vendors, field strengths, and intraimager conditions. Materials and Methods: Informed consent and institutional review board approval were obtained. Diffusion-weighted (DW) images with nearly identical parameters were obtained at 1.5 and 3.0 T from 12 healthy volunteers at seven institutions by using 10 magnetic resonance (MR) imagers provided by four different vendors. ADC maps were generated from isotropic DW maps, and images with a b value of 0 sec/mm2 were generated by using in-house software. The mean pixel values for the brain tissues were calculated for evaluating the differences among coil systems, imagers, vendors, and magnetic field strengths. Results: The absolute ADC values of gray and white matter from the same vendor varied substantially: 4%?9% at 1.5 and 3.0 T. With the exception of one vendor, the intervendor variability at 1.5 T was as high as 7%. Moreover, there was substantial intraimager variability, up to 8%, depending on the coil systems in certain imagers. Conclusion: There is significant variability in ADC values depending on the coil systems, imagers, vendors, and field strengths used for MR imaging. The relative ADC values may be more suitable than absolute ADC values for evaluating diffusion abnormalities in patients enrolled in multicenter acute ischemic stroke trials. ? RSNA, 2008
Purpose: To determine whether and to what degree absolute apparent diffusion coefficient (ADC) values vary between different imagers, vendors, field strengths, and intraimager conditions. Materials and Methods: Informed consent and institutional review board approval were obtained. Diffusion-weighted (DW) images with nearly identical parameters were obtained at 1.5 and 3.0 T from 12 healthy volunteers at seven institutions by using 10 magnetic resonance (MR) imagers provided by four different vendors. ADC maps were generated from isotropic DW maps, and images with a b value of 0 sec/mm2 were generated by using in-house software. The mean pixel values for the brain tissues were calculated for evaluating the differences among coil systems, imagers, vendors, and magnetic field strengths. Results: The absolute ADC values of gray and white matter from the same vendor varied substantially: 4%?9% at 1.5 and 3.0 T. With the exception of one vendor, the intervendor variability at 1.5 T was as high as 7%. Moreover, there was substantial intraimager variability, up to 8%, depending on the coil systems in certain imagers. Conclusion: There is significant variability in ADC values depending on the coil systems, imagers, vendors, and field strengths used for MR imaging. The relative ADC values may be more suitable than absolute ADC values for evaluating diffusion abnormalities in patients enrolled in multicenter acute ischemic stroke trials. ? RSNA, 2008</b:BIBTEX_Abstract>
    <b:RefOrder>126</b:RefOrder>
  </b:Source>
  <b:Source>
    <b:SourceType>JournalArticle</b:SourceType>
    <b:Tag>Tofts2011</b:Tag>
    <b:Title>Multicentre imaging measurements for oncology and in the brain</b:Title>
    <b:Year>2011</b:Year>
    <b:Author>
      <b:Author>
        <b:NameList>
          <b:Person>
            <b:Last>Tofts</b:Last>
            <b:Middle>S</b:Middle>
            <b:First>P</b:First>
          </b:Person>
          <b:Person>
            <b:Last>Collins</b:Last>
            <b:Middle>J</b:Middle>
            <b:First>D</b:First>
          </b:Person>
        </b:NameList>
      </b:Author>
    </b:Author>
    <b:Pages>S213--S226</b:Pages>
    <b:Volume>84</b:Volume>
    <b:StandardNumber> ISSN: 1748-880X</b:StandardNumber>
    <b:Publisher>The British Institute of Radiology.</b:Publisher>
    <b:City>36 Portland Place, London, W1B 1AT</b:City>
    <b:JournalName>The British Journal of Radiology</b:JournalName>
    <b:Issue>Spec Iss 2</b:Issue>
    <b:Month>#dec#</b:Month>
    <b:URL>http://www.ncbi.nlm.nih.gov/pmc/articles/PMC3473901/</b:URL>
    <b:BIBTEX_Abstract>Multicentre imaging studies of brain tumours (and other tumour and brain studies) can enable a large group of patients to be studied, yet they present challenging technical problems. Differences between centres can be characterised, understood and minimised by use of phantoms (test objects) and normal control subjects. Normal white matter forms an excellent standard for some MRI parameters (e.g. diffusion or magnetisation transfer) because the normal biological range is low (&lt;2‚Äì3%) and the measurements will reflect this, provided the acquisition sequence is controlled. MR phantoms have benefits and they are necessary for some parameters (e.g. tumour volume). Techniques for temperature monitoring and control are given. In a multicentre study or treatment trial, between-centre variation should be minimised. In a cross-sectional study, all groups should be represented at each centre and the effect of centre added as a covariate in the statistical analysis. In a serial study of disease progression or treatment effect, individual patients should receive all of their scans at the same centre; the power is then limited by the within-subject reproducibility. Sources of variation that are generic to any imaging method and analysis parameters include MR sequence mismatch, B(1) errors, CT effective tube potential, region of interest generation and segmentation procedure. Specific tissue parameters are analysed in detail to identify the major sources of variation and the most appropriate phantoms or normal studies. These include dynamic contrast-enhanced and dynamic susceptibility contrast gadolinium imaging, T(1), diffusion, magnetisation transfer, spectroscopy, tumour volume, arterial spin labelling and CT perfusion.</b:BIBTEX_Abstract>
    <b:RefOrder>127</b:RefOrder>
  </b:Source>
  <b:Source>
    <b:SourceType>JournalArticle</b:SourceType>
    <b:Tag>Kazama2009</b:Tag>
    <b:Title>Comparison of diffusion-weighted images using short inversion time inversion recovery or chemical shift selective pulse as fat suppression in patients with breast cancer</b:Title>
    <b:Year>2009</b:Year>
    <b:Author>
      <b:Author>
        <b:NameList>
          <b:Person>
            <b:Last>Kazama</b:Last>
            <b:First>Toshiki</b:First>
          </b:Person>
          <b:Person>
            <b:Last>Nasu</b:Last>
            <b:First>Katsuhiro</b:First>
          </b:Person>
          <b:Person>
            <b:Last>Kuroki</b:Last>
            <b:First>Yoshifumi</b:First>
          </b:Person>
          <b:Person>
            <b:Last>Nawano</b:Last>
            <b:First>Shigeru</b:First>
          </b:Person>
          <b:Person>
            <b:Last>Ito</b:Last>
            <b:First>Hisao</b:First>
          </b:Person>
        </b:NameList>
      </b:Author>
    </b:Author>
    <b:Pages>163-167</b:Pages>
    <b:Volume>27</b:Volume>
    <b:StandardNumber> DOI: 10.1007/s11604-009-0314-7</b:StandardNumber>
    <b:JournalName>Japanese Journal of Radiology</b:JournalName>
    <b:Issue>4</b:Issue>
    <b:Month>#may#</b:Month>
    <b:RefOrder>113</b:RefOrder>
  </b:Source>
  <b:Source>
    <b:SourceType>JournalArticle</b:SourceType>
    <b:Tag>Woodhams2011</b:Tag>
    <b:Title>Diffusion-weighted Imaging of the Breast: Principles and Clinical Applications</b:Title>
    <b:Year>2011</b:Year>
    <b:Author>
      <b:Author>
        <b:NameList>
          <b:Person>
            <b:Last>Woodhams</b:Last>
            <b:First>Reiko</b:First>
          </b:Person>
          <b:Person>
            <b:Last>Ramadan</b:Last>
            <b:First>Saadallah</b:First>
          </b:Person>
          <b:Person>
            <b:Last>Stanwell</b:Last>
            <b:First>Peter</b:First>
          </b:Person>
          <b:Person>
            <b:Last>Sakamoto</b:Last>
            <b:First>Satoko</b:First>
          </b:Person>
          <b:Person>
            <b:Last>Hata</b:Last>
            <b:First>Hirofumi</b:First>
          </b:Person>
          <b:Person>
            <b:Last>Ozaki</b:Last>
            <b:First>Masanori</b:First>
          </b:Person>
          <b:Person>
            <b:Last>Kan</b:Last>
            <b:First>Shinichi</b:First>
          </b:Person>
          <b:Person>
            <b:Last>Inoue</b:Last>
            <b:First>Yusuke</b:First>
          </b:Person>
        </b:NameList>
      </b:Author>
    </b:Author>
    <b:Pages>1059-1084</b:Pages>
    <b:Volume>31</b:Volume>
    <b:StandardNumber> DOI: 10.1148/rg.314105160</b:StandardNumber>
    <b:JournalName>Radiographics</b:JournalName>
    <b:Issue>4</b:Issue>
    <b:Month>#jul#</b:Month>
    <b:RefOrder>111</b:RefOrder>
  </b:Source>
  <b:Source>
    <b:SourceType>JournalArticle</b:SourceType>
    <b:Tag>Wenkel2007</b:Tag>
    <b:Title>Diffusion weighted Imaging in breast MRI: Comparison of two different pulse sequences</b:Title>
    <b:Year>2007</b:Year>
    <b:Author>
      <b:Author>
        <b:NameList>
          <b:Person>
            <b:Last>Wenkel</b:Last>
            <b:First>Evelyn</b:First>
          </b:Person>
          <b:Person>
            <b:Last>Geppert</b:Last>
            <b:First>Christian</b:First>
          </b:Person>
          <b:Person>
            <b:Last>Schulz-Wendtland</b:Last>
            <b:First>Ruediger</b:First>
          </b:Person>
          <b:Person>
            <b:Last>Uder</b:Last>
            <b:First>Michael</b:First>
          </b:Person>
          <b:Person>
            <b:Last>Kiefer</b:Last>
            <b:First>Berthold</b:First>
          </b:Person>
          <b:Person>
            <b:Last>Bautz</b:Last>
            <b:First>Werner</b:First>
          </b:Person>
          <b:Person>
            <b:Last>Janka</b:Last>
            <b:First>Rolf</b:First>
          </b:Person>
        </b:NameList>
      </b:Author>
    </b:Author>
    <b:Pages>1077-1083</b:Pages>
    <b:Volume>14</b:Volume>
    <b:StandardNumber> DOI: 10.1016/j.acra.2007.06.006</b:StandardNumber>
    <b:JournalName>Academic Radiology</b:JournalName>
    <b:Issue>9</b:Issue>
    <b:Month>#sep#</b:Month>
    <b:RefOrder>112</b:RefOrder>
  </b:Source>
  <b:Source>
    <b:SourceType>JournalArticle</b:SourceType>
    <b:Tag>Holz2000</b:Tag>
    <b:Title>Temperature-dependent self-diffusion coefficients of water and six selected molecular liquids for calibration in accurate H-1 NMR PFG measurements</b:Title>
    <b:Year>2000</b:Year>
    <b:Author>
      <b:Author>
        <b:NameList>
          <b:Person>
            <b:Last>Holz</b:Last>
            <b:First>M.</b:First>
          </b:Person>
          <b:Person>
            <b:Last>Heil</b:Last>
            <b:Middle>R.</b:Middle>
            <b:First>S.</b:First>
          </b:Person>
          <b:Person>
            <b:Last>Sacco</b:Last>
            <b:First>A.</b:First>
          </b:Person>
        </b:NameList>
      </b:Author>
    </b:Author>
    <b:Pages>4740-4742</b:Pages>
    <b:Volume>2</b:Volume>
    <b:StandardNumber> DOI: 10.1039/b005319h</b:StandardNumber>
    <b:JournalName>Physical Chemistry Chemical Physics</b:JournalName>
    <b:Issue>20</b:Issue>
    <b:RefOrder>132</b:RefOrder>
  </b:Source>
  <b:Source>
    <b:SourceType>JournalArticle</b:SourceType>
    <b:Tag>Delakis2004</b:Tag>
    <b:Title>Developing a quality control protocol for diffusion imaging on a clinical MRI system</b:Title>
    <b:Year>2004</b:Year>
    <b:Author>
      <b:Author>
        <b:NameList>
          <b:Person>
            <b:Last>Delakis</b:Last>
            <b:First>I.</b:First>
          </b:Person>
          <b:Person>
            <b:Last>Moore</b:Last>
            <b:Middle>M.</b:Middle>
            <b:First>E.</b:First>
          </b:Person>
          <b:Person>
            <b:Last>Leach</b:Last>
            <b:Middle>O.</b:Middle>
            <b:First>M.</b:First>
          </b:Person>
          <b:Person>
            <b:Last>De Wilde</b:Last>
            <b:Middle>P.</b:Middle>
            <b:First>J.</b:First>
          </b:Person>
        </b:NameList>
      </b:Author>
    </b:Author>
    <b:Pages>PII S0031-9155(04)65856-8</b:Pages>
    <b:Volume>49</b:Volume>
    <b:StandardNumber> DOI: 10.1088/0031-9155/49/8/003</b:StandardNumber>
    <b:JournalName>Physics In Medicine and Biology</b:JournalName>
    <b:Issue>8</b:Issue>
    <b:Month>#apr#</b:Month>
    <b:RefOrder>134</b:RefOrder>
  </b:Source>
  <b:Source>
    <b:SourceType>JournalArticle</b:SourceType>
    <b:Tag>Lavdas2014</b:Tag>
    <b:Title>Comparison between diffusion-weighted MRI (DW-MRI) at 1.5 and 3 tesla: A phantom study</b:Title>
    <b:Year>2014</b:Year>
    <b:Author>
      <b:Author>
        <b:NameList>
          <b:Person>
            <b:Last>Lavdas</b:Last>
            <b:First>Ioannis</b:First>
          </b:Person>
          <b:Person>
            <b:Last>Miquel</b:Last>
            <b:Middle>E.</b:Middle>
            <b:First>Marc</b:First>
          </b:Person>
          <b:Person>
            <b:Last>McRobbie</b:Last>
            <b:Middle>W.</b:Middle>
            <b:First>Donald</b:First>
          </b:Person>
          <b:Person>
            <b:Last>Aboagye</b:Last>
            <b:Middle>O.</b:Middle>
            <b:First>Eric</b:First>
          </b:Person>
        </b:NameList>
      </b:Author>
    </b:Author>
    <b:Pages>682-690</b:Pages>
    <b:Volume>40</b:Volume>
    <b:StandardNumber> ISSN: 1522-2586</b:StandardNumber>
    <b:JournalName>J. Magn. Reson. Imaging</b:JournalName>
    <b:Issue>3</b:Issue>
    <b:URL>http://dx.doi.org/10.1002/jmri.24397</b:URL>
    <b:BIBTEX_KeyWords>diffusion-weighted MRI, 3 Tesla, reproducibility, image quality, lesion-to-background ratio, signal-to-noise ratio</b:BIBTEX_KeyWords>
    <b:RefOrder>136</b:RefOrder>
  </b:Source>
  <b:Source>
    <b:SourceType>JournalArticle</b:SourceType>
    <b:Tag>Lavdas2013</b:Tag>
    <b:Title>A phantom for diffusion-weighted MRI (DW-MRI)</b:Title>
    <b:Year>2013</b:Year>
    <b:Author>
      <b:Author>
        <b:NameList>
          <b:Person>
            <b:Last>Lavdas</b:Last>
            <b:First>Ioannis</b:First>
          </b:Person>
          <b:Person>
            <b:Last>Behan</b:Last>
            <b:Middle>C.</b:Middle>
            <b:First>Kevin</b:First>
          </b:Person>
          <b:Person>
            <b:Last>Papadaki</b:Last>
            <b:First>Annie</b:First>
          </b:Person>
          <b:Person>
            <b:Last>McRobbie</b:Last>
            <b:Middle>W.</b:Middle>
            <b:First>Donald</b:First>
          </b:Person>
          <b:Person>
            <b:Last>Aboagye</b:Last>
            <b:Middle>O.</b:Middle>
            <b:First>Eric</b:First>
          </b:Person>
        </b:NameList>
      </b:Author>
    </b:Author>
    <b:Pages>173-179</b:Pages>
    <b:Volume>38</b:Volume>
    <b:StandardNumber> DOI: 10.1002/jmri.23950</b:StandardNumber>
    <b:JournalName>Journal of Magnetic Resonance Imaging</b:JournalName>
    <b:Issue>1</b:Issue>
    <b:Month>#jul#</b:Month>
    <b:RefOrder>135</b:RefOrder>
  </b:Source>
  <b:Source>
    <b:SourceType>JournalArticle</b:SourceType>
    <b:Tag>Laubach1998</b:Tag>
    <b:Title>A phantom for diffusion-weighted imaging of acute stroke</b:Title>
    <b:Year>1998</b:Year>
    <b:Author>
      <b:Author>
        <b:NameList>
          <b:Person>
            <b:Last>Laubach</b:Last>
            <b:Middle>J.</b:Middle>
            <b:First>H.</b:First>
          </b:Person>
          <b:Person>
            <b:Last>Jakob</b:Last>
            <b:Middle>M.</b:Middle>
            <b:First>P.</b:First>
          </b:Person>
          <b:Person>
            <b:Last>Loevblad</b:Last>
            <b:Middle>O.</b:Middle>
            <b:First>K.</b:First>
          </b:Person>
          <b:Person>
            <b:Last>Baird</b:Last>
            <b:Middle>E.</b:Middle>
            <b:First>A.</b:First>
          </b:Person>
          <b:Person>
            <b:Last>Bovo</b:Last>
            <b:Middle>P.</b:Middle>
            <b:First>M.</b:First>
          </b:Person>
          <b:Person>
            <b:Last>Edelman</b:Last>
            <b:Middle>R.</b:Middle>
            <b:First>R.</b:First>
          </b:Person>
          <b:Person>
            <b:Last>Warach</b:Last>
            <b:First>S.</b:First>
          </b:Person>
        </b:NameList>
      </b:Author>
    </b:Author>
    <b:Pages>1349-1354</b:Pages>
    <b:Volume>8</b:Volume>
    <b:StandardNumber> DOI: 10.1002/jmri.1880080627</b:StandardNumber>
    <b:JournalName>Jmri-journal of Magnetic Resonance Imaging</b:JournalName>
    <b:Issue>6</b:Issue>
    <b:Month>#nov#</b:Month>
    <b:RefOrder>133</b:RefOrder>
  </b:Source>
  <b:Source>
    <b:SourceType>JournalArticle</b:SourceType>
    <b:Tag>Tofts2000</b:Tag>
    <b:Title>Test liquids for quantitative MRI measurements of self-diffusion coefficient in vivo</b:Title>
    <b:Year>2000</b:Year>
    <b:Author>
      <b:Author>
        <b:NameList>
          <b:Person>
            <b:Last>Tofts</b:Last>
            <b:Middle>S.</b:Middle>
            <b:First>P.</b:First>
          </b:Person>
          <b:Person>
            <b:Last>Lloyd</b:Last>
            <b:First>D.</b:First>
          </b:Person>
          <b:Person>
            <b:Last>Clark</b:Last>
            <b:Middle>A.</b:Middle>
            <b:First>C.</b:First>
          </b:Person>
          <b:Person>
            <b:Last>Barker</b:Last>
            <b:Middle>J.</b:Middle>
            <b:First>G.</b:First>
          </b:Person>
          <b:Person>
            <b:Last>Parker</b:Last>
            <b:Middle>J. M.</b:Middle>
            <b:First>G.</b:First>
          </b:Person>
          <b:Person>
            <b:Last>McConville</b:Last>
            <b:First>P.</b:First>
          </b:Person>
          <b:Person>
            <b:Last>Baldock</b:Last>
            <b:First>C.</b:First>
          </b:Person>
          <b:Person>
            <b:Last>Pope</b:Last>
            <b:Middle>M.</b:Middle>
            <b:First>J.</b:First>
          </b:Person>
        </b:NameList>
      </b:Author>
    </b:Author>
    <b:Pages>368-374</b:Pages>
    <b:Volume>43</b:Volume>
    <b:StandardNumber> DOI: 10.1002/(SICI)1522-2594(200003)43:3&lt;368</b:StandardNumber>
    <b:JournalName>Magnetic Resonance In Medicine</b:JournalName>
    <b:Issue>3</b:Issue>
    <b:RefOrder>131</b:RefOrder>
  </b:Source>
  <b:Source>
    <b:SourceType>BookSection</b:SourceType>
    <b:BIBTEX_Entry>incollection</b:BIBTEX_Entry>
    <b:Tag>Tofts2004</b:Tag>
    <b:Title>QA: Quality Assurance, Accuracy, Precision and Phantoms</b:Title>
    <b:Year>2004</b:Year>
    <b:Author>
      <b:Author>
        <b:NameList>
          <b:Person>
            <b:Last>Tofts</b:Last>
            <b:Middle>S.</b:Middle>
            <b:First>Paul</b:First>
          </b:Person>
        </b:NameList>
      </b:Author>
    </b:Author>
    <b:Pages>55-81</b:Pages>
    <b:StandardNumber> ISSN: 9780470869529</b:StandardNumber>
    <b:Publisher>John Wiley &amp; Sons, Ltd</b:Publisher>
    <b:BookTitle>Quantitative MRI of the Brain</b:BookTitle>
    <b:ConferenceName>Quantitative MRI of the Brain</b:ConferenceName>
    <b:URL>http://dx.doi.org/10.1002/0470869526.ch3</b:URL>
    <b:RefOrder>130</b:RefOrder>
  </b:Source>
  <b:Source>
    <b:SourceType>JournalArticle</b:SourceType>
    <b:Tag>Chenevert2011</b:Tag>
    <b:Title>Diffusion Coefficient Measurement Using a Temperature-Controlled Fluid for Quality Control in Multicenter Studies</b:Title>
    <b:Year>2011</b:Year>
    <b:Author>
      <b:Author>
        <b:NameList>
          <b:Person>
            <b:Last>Chenevert</b:Last>
            <b:Middle>L.</b:Middle>
            <b:First>Thomas</b:First>
          </b:Person>
          <b:Person>
            <b:Last>Galban</b:Last>
            <b:Middle>J.</b:Middle>
            <b:First>Craig</b:First>
          </b:Person>
          <b:Person>
            <b:Last>Ivancevic</b:Last>
            <b:Middle>K.</b:Middle>
            <b:First>Marko</b:First>
          </b:Person>
          <b:Person>
            <b:Last>Rohrer</b:Last>
            <b:Middle>E.</b:Middle>
            <b:First>Susan</b:First>
          </b:Person>
          <b:Person>
            <b:Last>Londy</b:Last>
            <b:Middle>J.</b:Middle>
            <b:First>Frank</b:First>
          </b:Person>
          <b:Person>
            <b:Last>Kwee</b:Last>
            <b:Middle>C.</b:Middle>
            <b:First>Thomas</b:First>
          </b:Person>
          <b:Person>
            <b:Last>Meyer</b:Last>
            <b:Middle>R.</b:Middle>
            <b:First>Charles</b:First>
          </b:Person>
          <b:Person>
            <b:Last>Johnson</b:Last>
            <b:Middle>D.</b:Middle>
            <b:First>Timothy</b:First>
          </b:Person>
          <b:Person>
            <b:Last>Rehemtulla</b:Last>
            <b:First>Alnawaz</b:First>
          </b:Person>
          <b:Person>
            <b:Last>Ross</b:Last>
            <b:Middle>D.</b:Middle>
            <b:First>Brian</b:First>
          </b:Person>
        </b:NameList>
      </b:Author>
    </b:Author>
    <b:Pages>983-987</b:Pages>
    <b:Volume>34</b:Volume>
    <b:StandardNumber> DOI: 10.1002/jmri.22363</b:StandardNumber>
    <b:JournalName>Journal of Magnetic Resonance Imaging</b:JournalName>
    <b:Issue>4</b:Issue>
    <b:Month>#oct#</b:Month>
    <b:RefOrder>125</b:RefOrder>
  </b:Source>
  <b:Source>
    <b:SourceType>JournalArticle</b:SourceType>
    <b:Tag>Cao2012</b:Tag>
    <b:Title>Apparent diffusion coefficient of diffusion weighted MRI in endometrial carcinoma-Relationship with local invasiveness</b:Title>
    <b:Year>2012</b:Year>
    <b:Author>
      <b:Author>
        <b:NameList>
          <b:Person>
            <b:Last>Cao</b:Last>
            <b:First>K.</b:First>
          </b:Person>
          <b:Person>
            <b:Last>Gao</b:Last>
            <b:First>M.</b:First>
          </b:Person>
          <b:Person>
            <b:Last>Sun</b:Last>
            <b:Middle>S.</b:Middle>
            <b:First>Y.</b:First>
          </b:Person>
          <b:Person>
            <b:Last>Li</b:Last>
            <b:Middle>L.</b:Middle>
            <b:First>Y.</b:First>
          </b:Person>
          <b:Person>
            <b:Last>Sun</b:Last>
            <b:First>Y.</b:First>
          </b:Person>
          <b:Person>
            <b:Last>Gao</b:Last>
            <b:Middle>N.</b:Middle>
            <b:First>Y.</b:First>
          </b:Person>
          <b:Person>
            <b:Last>Zhang</b:Last>
            <b:Middle>P.</b:Middle>
            <b:First>X.</b:First>
          </b:Person>
        </b:NameList>
      </b:Author>
    </b:Author>
    <b:Pages>1926-1930</b:Pages>
    <b:Volume>81</b:Volume>
    <b:StandardNumber> DOI: 10.1016/j.ejrad.2011.04.019</b:StandardNumber>
    <b:JournalName>European Journal of Radiology</b:JournalName>
    <b:Issue>8</b:Issue>
    <b:Month>#aug#</b:Month>
    <b:RefOrder>87</b:RefOrder>
  </b:Source>
  <b:Source>
    <b:SourceType>JournalArticle</b:SourceType>
    <b:Tag>Sato2005</b:Tag>
    <b:Title>Differentiation of noncancerous tissue and cancer lesions by apparent diffusion coefficient values in transition and peripheral zones of the prostate</b:Title>
    <b:Year>2005</b:Year>
    <b:Author>
      <b:Author>
        <b:NameList>
          <b:Person>
            <b:Last>Sato</b:Last>
            <b:First>C.</b:First>
          </b:Person>
          <b:Person>
            <b:Last>Naganawa</b:Last>
            <b:First>S.</b:First>
          </b:Person>
          <b:Person>
            <b:Last>Nakamura</b:Last>
            <b:First>T.</b:First>
          </b:Person>
          <b:Person>
            <b:Last>Kumada</b:Last>
            <b:First>H.</b:First>
          </b:Person>
          <b:Person>
            <b:Last>Miura</b:Last>
            <b:First>S.</b:First>
          </b:Person>
          <b:Person>
            <b:Last>Takizawa</b:Last>
            <b:First>O.</b:First>
          </b:Person>
          <b:Person>
            <b:Last>Ishigaki</b:Last>
            <b:First>T.</b:First>
          </b:Person>
        </b:NameList>
      </b:Author>
    </b:Author>
    <b:Pages>258-262</b:Pages>
    <b:Volume>21</b:Volume>
    <b:StandardNumber> DOI: 10.1002/jmri.20251</b:StandardNumber>
    <b:JournalName>Journal of Magnetic Resonance Imaging</b:JournalName>
    <b:Issue>3</b:Issue>
    <b:Month>#mar#</b:Month>
    <b:RefOrder>79</b:RefOrder>
  </b:Source>
  <b:Source>
    <b:SourceType>JournalArticle</b:SourceType>
    <b:Tag>Malayeri2011</b:Tag>
    <b:Title>Principles and Applications of Diffusion-weighted Imaging in Cancer Detection, Staging, and Treatment Follow-up</b:Title>
    <b:Year>2011</b:Year>
    <b:Author>
      <b:Author>
        <b:NameList>
          <b:Person>
            <b:Last>Malayeri</b:Last>
            <b:Middle>A.</b:Middle>
            <b:First>Ashkan</b:First>
          </b:Person>
          <b:Person>
            <b:Last>El Khouli</b:Last>
            <b:Middle>H.</b:Middle>
            <b:First>Riham</b:First>
          </b:Person>
          <b:Person>
            <b:Last>Zaheer</b:Last>
            <b:First>Atif</b:First>
          </b:Person>
          <b:Person>
            <b:Last>Jacobs</b:Last>
            <b:Middle>A.</b:Middle>
            <b:First>Michael</b:First>
          </b:Person>
          <b:Person>
            <b:Last>Corona-Villalobos</b:Last>
            <b:Middle>P.</b:Middle>
            <b:First>Celia</b:First>
          </b:Person>
          <b:Person>
            <b:Last>Kamel</b:Last>
            <b:Middle>R.</b:Middle>
            <b:First>Ihab</b:First>
          </b:Person>
          <b:Person>
            <b:Last>Macura</b:Last>
            <b:Middle>J.</b:Middle>
            <b:First>Katarzyna</b:First>
          </b:Person>
        </b:NameList>
      </b:Author>
    </b:Author>
    <b:Pages>1773-1791</b:Pages>
    <b:Volume>31</b:Volume>
    <b:StandardNumber> ISSN: 0271-5333 DOI: 10.1148/rg.316115515</b:StandardNumber>
    <b:Publisher>Radiological Society of North America</b:Publisher>
    <b:BookTitle>RadioGraphics</b:BookTitle>
    <b:JournalName>RadioGraphics</b:JournalName>
    <b:Issue>6</b:Issue>
    <b:ConferenceName>RadioGraphics</b:ConferenceName>
    <b:Month>#oct#</b:Month>
    <b:URL>http://dx.doi.org/10.1148/rg.316115515</b:URL>
    <b:BIBTEX_Abstract>Diffusion-weighted imaging relies on the detection of the random microscopic motion of free water molecules known as Brownian movement. With the development of new magnetic resonance (MR) imaging technologies and stronger diffusion gradients, recent applications of diffusion-weighted imaging in whole-body imaging have attracted considerable attention, especially in the field of oncology. Diffusion-weighted imaging is being established as a pivotal aspect of MR imaging in the evaluation of specific organs, including the breast, liver, kidney, and those in the pelvis. When used in conjunction with apparent diffusion coefficient mapping, diffusion-weighted imaging provides information about the functional environment of water in tissues, thereby augmenting the morphologic information provided by conventional MR imaging. Detected changes include shifts of water from extracellular to intracellular spaces, restriction of cellular membrane permeability, increased cellular density, and disruption of cellular membrane depolarization. These findings are commonly associated with malignancies; therefore, diffusion-weighted imaging has many applications in oncologic imaging and can aid in tumor detection and characterization and in the prediction and assessment of response to therapy.? RSNA, 2011
Diffusion-weighted imaging relies on the detection of the random microscopic motion of free water molecules known as Brownian movement. With the development of new magnetic resonance (MR) imaging technologies and stronger diffusion gradients, recent applications of diffusion-weighted imaging in whole-body imaging have attracted considerable attention, especially in the field of oncology. Diffusion-weighted imaging is being established as a pivotal aspect of MR imaging in the evaluation of specific organs, including the breast, liver, kidney, and those in the pelvis. When used in conjunction with apparent diffusion coefficient mapping, diffusion-weighted imaging provides information about the functional environment of water in tissues, thereby augmenting the morphologic information provided by conventional MR imaging. Detected changes include shifts of water from extracellular to intracellular spaces, restriction of cellular membrane permeability, increased cellular density, and disruption of cellular membrane depolarization. These findings are commonly associated with malignancies; therefore, diffusion-weighted imaging has many applications in oncologic imaging and can aid in tumor detection and characterization and in the prediction and assessment of response to therapy.? RSNA, 2011</b:BIBTEX_Abstract>
    <b:RefOrder>83</b:RefOrder>
  </b:Source>
  <b:Source>
    <b:SourceType>JournalArticle</b:SourceType>
    <b:Tag>Park2008</b:Tag>
    <b:Title>Lesion Localization in Patients With a Previous Negative Transrectal Ultrasound Biopsy and Persistently Elevated Prostate Specific Antigen Level Using Diffusion-Weighted Imaging at Three Tesla Before Rebiopsy</b:Title>
    <b:Year>2008</b:Year>
    <b:Author>
      <b:Author>
        <b:NameList>
          <b:Person>
            <b:Last>Park</b:Last>
            <b:Middle>Kwan</b:Middle>
            <b:First>Byung</b:First>
          </b:Person>
          <b:Person>
            <b:Last>Lee</b:Last>
            <b:Middle>Moo</b:Middle>
            <b:First>Hyun</b:First>
          </b:Person>
          <b:Person>
            <b:Last>Kim</b:Last>
            <b:Middle>Kyo</b:Middle>
            <b:First>Chan</b:First>
          </b:Person>
          <b:Person>
            <b:Last>Choi</b:Last>
            <b:Middle>Yong</b:Middle>
            <b:First>Han</b:First>
          </b:Person>
          <b:Person>
            <b:Last>Park</b:Last>
            <b:Middle>Wook</b:Middle>
            <b:First>Jong</b:First>
          </b:Person>
        </b:NameList>
      </b:Author>
    </b:Author>
    <b:Pages>789-793</b:Pages>
    <b:Volume>43</b:Volume>
    <b:StandardNumber> DOI: 10.1097/RLI.0b013e318183725e</b:StandardNumber>
    <b:JournalName>Investigative Radiology</b:JournalName>
    <b:Issue>11</b:Issue>
    <b:Month>#nov#</b:Month>
    <b:RefOrder>84</b:RefOrder>
  </b:Source>
  <b:Source>
    <b:SourceType>JournalArticle</b:SourceType>
    <b:Tag>Kenis2012</b:Tag>
    <b:Title>Diagnosis of liver metastases: Can diffusion-weighted imaging (DWI) be used as a stand alone sequence?</b:Title>
    <b:Year>2012</b:Year>
    <b:Author>
      <b:Author>
        <b:NameList>
          <b:Person>
            <b:Last>Kenis</b:Last>
            <b:First>Christoph</b:First>
          </b:Person>
          <b:Person>
            <b:Last>Deckers</b:Last>
            <b:First>Filip</b:First>
          </b:Person>
          <b:Person>
            <b:Last>De Foer</b:Last>
            <b:First>Bert</b:First>
          </b:Person>
          <b:Person>
            <b:Last>Van Mieghem</b:Last>
            <b:First>Fran√ßois</b:First>
          </b:Person>
          <b:Person>
            <b:Last>Van Laere</b:Last>
            <b:First>Steven</b:First>
          </b:Person>
          <b:Person>
            <b:Last>Pouillon</b:Last>
            <b:First>Marc</b:First>
          </b:Person>
        </b:NameList>
      </b:Author>
    </b:Author>
    <b:Pages>1016-1023</b:Pages>
    <b:Volume>81</b:Volume>
    <b:StandardNumber> ISSN: 0720-048X</b:StandardNumber>
    <b:JournalName>European Journal of Radiology</b:JournalName>
    <b:Issue>5</b:Issue>
    <b:Month>#may#</b:Month>
    <b:URL>http://www.sciencedirect.com/science/article/pii/S0720048X1100204X</b:URL>
    <b:BIBTEX_Abstract>Objectives To evaluate if diffusion-weighted MRI (DWI) can replace gadolinium-enhanced MRI (Gd-MRI) for diagnosing liver metastases. The diagnostic accuracy of both techniques alone and in combination are compared. Materials and methods Sixty-eight patients with histologically proven primary extrahepatic tumors were included in this retrospective study. Lesions included 62 metastases and 130 benign lesions. Three image sets (unenhanced T1 and T2/gadolinium enhanced T1 (Gd-MRI), DWI and combination of both) were reviewed independently by 3 observers. The areas under the receiver operating characteristic curves (Az), sensitivity and specificity for the 3 image sets were compared. The standard of reference was either histopathology or multi-modality and clinical follow-up. Results Pooled data showed higher diagnostic accuracy for the combined set (Az = 0.93) compared to Gd-MRI (p = 0.001) and DWI (p &amp;lt; 0.0001). No difference was found between the performance of Gd-MRI and DWI (p = 0.09). Sensitivity for the combined set was higher than Gd-MRI (p = 0.0003) and DWI (p = 0.0034). Specificity for DWI was lower than Gd-MRI (p &amp;lt; 0.0001) and the combined set (p &amp;lt; 0.0001). Conclusion The diagnostic performance of DWI is equal to that of Gd-MRI. DWI alone can be used in patients where gadolinium contrast administration is not allowed. Combination of Gd-MRI and DWI significantly increases diagnostic accuracy.</b:BIBTEX_Abstract>
    <b:BIBTEX_KeyWords>Diffusion magnetic resonance imaging, Liver neoplasms, Metastases, Gadolinium, Contrast media</b:BIBTEX_KeyWords>
    <b:RefOrder>52</b:RefOrder>
  </b:Source>
  <b:Source>
    <b:SourceType>JournalArticle</b:SourceType>
    <b:Tag>Bilgili2012</b:Tag>
    <b:Title>Reproductibility of apparent diffusion coefficients measurements in diffusion-weighted MRI of the abdomen with different b values</b:Title>
    <b:Year>2012</b:Year>
    <b:Author>
      <b:Author>
        <b:NameList>
          <b:Person>
            <b:Last>Bilgili</b:Last>
            <b:Middle>Yasemin Karadeniz</b:Middle>
            <b:First>Mirace</b:First>
          </b:Person>
        </b:NameList>
      </b:Author>
    </b:Author>
    <b:Pages>2066-2068</b:Pages>
    <b:Volume>81</b:Volume>
    <b:StandardNumber> DOI: 10.1016/j.ejrad.2011.06.045</b:StandardNumber>
    <b:JournalName>European Journal of Radiology</b:JournalName>
    <b:Issue>9</b:Issue>
    <b:Month>#sep#</b:Month>
    <b:RefOrder>143</b:RefOrder>
  </b:Source>
  <b:Source>
    <b:SourceType>JournalArticle</b:SourceType>
    <b:Tag>Saslow2007</b:Tag>
    <b:Title>American Cancer Society Guidelines for Breast Screening with MRI as an Adjunct to Mammography</b:Title>
    <b:Year>2007</b:Year>
    <b:Author>
      <b:Author>
        <b:NameList>
          <b:Person>
            <b:Last>Saslow</b:Last>
            <b:First>Debbie</b:First>
          </b:Person>
          <b:Person>
            <b:Last>Boetes</b:Last>
            <b:First>Carla</b:First>
          </b:Person>
          <b:Person>
            <b:Last>Burke</b:Last>
            <b:First>Wylie</b:First>
          </b:Person>
          <b:Person>
            <b:Last>Harms</b:Last>
            <b:First>Steven</b:First>
          </b:Person>
          <b:Person>
            <b:Last>Leach</b:Last>
            <b:Middle>O.</b:Middle>
            <b:First>Martin</b:First>
          </b:Person>
          <b:Person>
            <b:Last>Lehman</b:Last>
            <b:Middle>D.</b:Middle>
            <b:First>Constance</b:First>
          </b:Person>
          <b:Person>
            <b:Last>Morris</b:Last>
            <b:First>Elizabeth</b:First>
          </b:Person>
          <b:Person>
            <b:Last>Pisano</b:Last>
            <b:First>Etta</b:First>
          </b:Person>
          <b:Person>
            <b:Last>Schnall</b:Last>
            <b:First>Mitchell</b:First>
          </b:Person>
          <b:Person>
            <b:Last>Sener</b:Last>
            <b:First>Stephen</b:First>
          </b:Person>
          <b:Person>
            <b:Last>Smith</b:Last>
            <b:Middle>A.</b:Middle>
            <b:First>Robert</b:First>
          </b:Person>
          <b:Person>
            <b:Last>Warner</b:Last>
            <b:First>Ellen</b:First>
          </b:Person>
          <b:Person>
            <b:Last>Yaffe</b:Last>
            <b:First>Martin</b:First>
          </b:Person>
          <b:Person>
            <b:Last>Andrews</b:Last>
            <b:Middle>S.</b:Middle>
            <b:First>Kimberly</b:First>
          </b:Person>
          <b:Person>
            <b:Last>Russell</b:Last>
            <b:Middle>A.</b:Middle>
            <b:First>Christy</b:First>
          </b:Person>
          <b:Person>
            <b:Last>Group</b:Last>
            <b:Middle>the American Cancer Society Breast Cancer Advisory</b:Middle>
            <b:First>for</b:First>
          </b:Person>
        </b:NameList>
      </b:Author>
    </b:Author>
    <b:Pages>75-89</b:Pages>
    <b:Volume>57</b:Volume>
    <b:StandardNumber> ISSN: 1542-4863</b:StandardNumber>
    <b:Publisher>John Wiley &amp; Sons, Ltd.</b:Publisher>
    <b:JournalName>CA: A Cancer Journal for Clinicians</b:JournalName>
    <b:Issue>2</b:Issue>
    <b:URL>http://dx.doi.org/10.3322/canjclin.57.2.75</b:URL>
    <b:RefOrder>102</b:RefOrder>
  </b:Source>
  <b:Source>
    <b:SourceType>JournalArticle</b:SourceType>
    <b:Tag>Graham1997</b:Tag>
    <b:Title>Magnetic resonance properties of ex vivo breast tissue at 1.5 T</b:Title>
    <b:Year>1997</b:Year>
    <b:Author>
      <b:Author>
        <b:NameList>
          <b:Person>
            <b:Last>Graham</b:Last>
            <b:Middle>J.</b:Middle>
            <b:First>Simon</b:First>
          </b:Person>
          <b:Person>
            <b:Last>Ness</b:Last>
            <b:First>Sola</b:First>
          </b:Person>
          <b:Person>
            <b:Last>Hamilton</b:Last>
            <b:Middle>S.</b:Middle>
            <b:First>Bradford</b:First>
          </b:Person>
          <b:Person>
            <b:Last>Bronskill</b:Last>
            <b:Middle>J.</b:Middle>
            <b:First>Michael</b:First>
          </b:Person>
        </b:NameList>
      </b:Author>
    </b:Author>
    <b:Pages>669-677</b:Pages>
    <b:Volume>38</b:Volume>
    <b:StandardNumber> ISSN: 1522-2594</b:StandardNumber>
    <b:Publisher>Wiley Subscription Services, Inc., A Wiley Company</b:Publisher>
    <b:JournalName>Magn. Reson. Med.</b:JournalName>
    <b:Issue>4</b:Issue>
    <b:URL>http://dx.doi.org/10.1002/mrm.1910380422</b:URL>
    <b:BIBTEX_KeyWords>breast tissue, T1 relaxation time, T2, relaxation time, magnetization transfer, water content</b:BIBTEX_KeyWords>
    <b:RefOrder>110</b:RefOrder>
  </b:Source>
  <b:Source>
    <b:SourceType>JournalArticle</b:SourceType>
    <b:Tag>Sinha2002</b:Tag>
    <b:Title>In vivo diffusion-weighted MRI of the breast: Potential for lesion characterization</b:Title>
    <b:Year>2002</b:Year>
    <b:Author>
      <b:Author>
        <b:NameList>
          <b:Person>
            <b:Last>Sinha</b:Last>
            <b:First>Shantanu</b:First>
          </b:Person>
          <b:Person>
            <b:Last>Lucas-Quesada</b:Last>
            <b:Middle>Anne</b:Middle>
            <b:First>Flora</b:First>
          </b:Person>
          <b:Person>
            <b:Last>Sinha</b:Last>
            <b:First>Usha</b:First>
          </b:Person>
          <b:Person>
            <b:Last>DeBruhl</b:Last>
            <b:First>Nanette</b:First>
          </b:Person>
          <b:Person>
            <b:Last>Bassett</b:Last>
            <b:Middle>W.</b:Middle>
            <b:First>Lawrence</b:First>
          </b:Person>
        </b:NameList>
      </b:Author>
    </b:Author>
    <b:Pages>693-704</b:Pages>
    <b:Volume>15</b:Volume>
    <b:StandardNumber> ISSN: 1522-2586</b:StandardNumber>
    <b:Publisher>Wiley Subscription Services, Inc., A Wiley Company</b:Publisher>
    <b:JournalName>J. Magn. Reson. Imaging</b:JournalName>
    <b:Issue>6</b:Issue>
    <b:URL>http://dx.doi.org/10.1002/jmri.10116</b:URL>
    <b:BIBTEX_KeyWords>breast diffusion-weighted MRI, breast lesion characterization, perfusion effects in diffusion-weighted imaging</b:BIBTEX_KeyWords>
    <b:RefOrder>105</b:RefOrder>
  </b:Source>
  <b:Source>
    <b:SourceType>JournalArticle</b:SourceType>
    <b:Tag>Sardanelli2004</b:Tag>
    <b:Title>Sensitivity of MRI Versus Mammography for Detecting Foci of Multifocal, Multicentric Breast Cancer in Fatty and Dense Breasts Using the Whole-Breast Pathologic Examination as a Gold Standard</b:Title>
    <b:Year>2004</b:Year>
    <b:Author>
      <b:Author>
        <b:NameList>
          <b:Person>
            <b:Last>Sardanelli</b:Last>
            <b:First>Francesco</b:First>
          </b:Person>
          <b:Person>
            <b:Last>Giuseppetti</b:Last>
            <b:Middle>M.</b:Middle>
            <b:First>Gian</b:First>
          </b:Person>
          <b:Person>
            <b:Last>Panizza</b:Last>
            <b:First>Pietro</b:First>
          </b:Person>
          <b:Person>
            <b:Last>Bazzocchi</b:Last>
            <b:First>Massimo</b:First>
          </b:Person>
          <b:Person>
            <b:Last>Fausto</b:Last>
            <b:First>Alfonso</b:First>
          </b:Person>
          <b:Person>
            <b:Last>Simonetti</b:Last>
            <b:First>Giovanni</b:First>
          </b:Person>
          <b:Person>
            <b:Last>Lattanzio</b:Last>
            <b:First>Vincenzo</b:First>
          </b:Person>
          <b:Person>
            <b:Last>Del Maschio</b:Last>
            <b:First>Alessandro</b:First>
          </b:Person>
        </b:NameList>
      </b:Author>
    </b:Author>
    <b:Pages>1149-1157</b:Pages>
    <b:Volume>183</b:Volume>
    <b:StandardNumber> ISSN: 0361-803X DOI: 10.2214/ajr.183.4.1831149</b:StandardNumber>
    <b:Publisher>American Roentgen Ray Society</b:Publisher>
    <b:BookTitle>American Journal of Roentgenology</b:BookTitle>
    <b:JournalName>American Journal of Roentgenology</b:JournalName>
    <b:Issue>4</b:Issue>
    <b:ConferenceName>American Journal of Roentgenology</b:ConferenceName>
    <b:Month>#oct#</b:Month>
    <b:URL>http://dx.doi.org/10.2214/ajr.183.4.1831149</b:URL>
    <b:RefOrder>103</b:RefOrder>
  </b:Source>
  <b:Source>
    <b:SourceType>JournalArticle</b:SourceType>
    <b:Tag>Bonekamp2012</b:Tag>
    <b:Title>Oncologic applications of diffusion-weighted MRI in the body</b:Title>
    <b:Year>2012</b:Year>
    <b:Author>
      <b:Author>
        <b:NameList>
          <b:Person>
            <b:Last>Bonekamp</b:Last>
            <b:First>Susanne</b:First>
          </b:Person>
          <b:Person>
            <b:Last>Corona-Villalobos</b:Last>
            <b:Middle>P.</b:Middle>
            <b:First>Celia</b:First>
          </b:Person>
          <b:Person>
            <b:Last>Kamel</b:Last>
            <b:Middle>R.</b:Middle>
            <b:First>Ihab</b:First>
          </b:Person>
        </b:NameList>
      </b:Author>
    </b:Author>
    <b:Pages>257-279</b:Pages>
    <b:Volume>35</b:Volume>
    <b:StandardNumber> ISSN: 1522-2586</b:StandardNumber>
    <b:Publisher>Wiley Subscription Services, Inc., A Wiley Company</b:Publisher>
    <b:JournalName>J. Magn. Reson. Imaging</b:JournalName>
    <b:Issue>2</b:Issue>
    <b:URL>http://dx.doi.org/10.1002/jmri.22786</b:URL>
    <b:BIBTEX_KeyWords>diffusion-weighted MRI, cancer, biomarker, treatment monitoring, cancer detection</b:BIBTEX_KeyWords>
    <b:RefOrder>46</b:RefOrder>
  </b:Source>
  <b:Source>
    <b:SourceType>JournalArticle</b:SourceType>
    <b:Tag>Fukuda2000</b:Tag>
    <b:Title>Anisotropic diffusion in kidney: Apparent diffusion coefficient measurements for clinical use</b:Title>
    <b:Year>2000</b:Year>
    <b:Author>
      <b:Author>
        <b:NameList>
          <b:Person>
            <b:Last>Fukuda</b:Last>
            <b:First>Yutaka</b:First>
          </b:Person>
          <b:Person>
            <b:Last>Ohashi</b:Last>
            <b:First>Isamu</b:First>
          </b:Person>
          <b:Person>
            <b:Last>Hanafusa</b:Last>
            <b:First>Kaoru</b:First>
          </b:Person>
          <b:Person>
            <b:Last>Nakagawa</b:Last>
            <b:First>Tsuneaki</b:First>
          </b:Person>
          <b:Person>
            <b:Last>Ohtani</b:Last>
            <b:First>Shin-ichi</b:First>
          </b:Person>
          <b:Person>
            <b:Last>An-naka</b:Last>
            <b:First>Yasushi</b:First>
          </b:Person>
          <b:Person>
            <b:Last>Hayashi</b:Last>
            <b:First>Tokio</b:First>
          </b:Person>
          <b:Person>
            <b:Last>Shibuya</b:Last>
            <b:First>Hitoshi</b:First>
          </b:Person>
        </b:NameList>
      </b:Author>
    </b:Author>
    <b:Pages>156-160</b:Pages>
    <b:Volume>11</b:Volume>
    <b:StandardNumber> ISSN: 1522-2586</b:StandardNumber>
    <b:Publisher>John Wiley \&amp; Sons, Inc.</b:Publisher>
    <b:JournalName>J. Magn. Reson. Imaging</b:JournalName>
    <b:Issue>2</b:Issue>
    <b:URL>http://dx.doi.org/10.1002/(SICI)1522-2586(200002)11:2&lt;156::AID-JMRI12&gt;3.0.CO;2-8</b:URL>
    <b:BIBTEX_KeyWords>magnetic resonance imaging, diffusion, echoplanar imaging, kidney</b:BIBTEX_KeyWords>
    <b:RefOrder>59</b:RefOrder>
  </b:Source>
  <b:Source>
    <b:SourceType>JournalArticle</b:SourceType>
    <b:Tag>Belli2015</b:Tag>
    <b:Title>Quality assurance multicenter comparison of different MR scanners for quantitative diffusion-weighted imaging</b:Title>
    <b:Year>2015</b:Year>
    <b:Author>
      <b:Author>
        <b:NameList>
          <b:Person>
            <b:Last>Belli</b:Last>
            <b:First>Giacomo</b:First>
          </b:Person>
          <b:Person>
            <b:Last>Busoni</b:Last>
            <b:First>Simone</b:First>
          </b:Person>
          <b:Person>
            <b:Last>Ciccarone</b:Last>
            <b:First>Antonio</b:First>
          </b:Person>
          <b:Person>
            <b:Last>Coniglio</b:Last>
            <b:First>Angela</b:First>
          </b:Person>
          <b:Person>
            <b:Last>Esposito</b:Last>
            <b:First>Marco</b:First>
          </b:Person>
          <b:Person>
            <b:Last>Giannelli</b:Last>
            <b:First>Marco</b:First>
          </b:Person>
          <b:Person>
            <b:Last>Mazzoni</b:Last>
            <b:Middle>N.</b:Middle>
            <b:First>Lorenzo</b:First>
          </b:Person>
          <b:Person>
            <b:Last>Nocetti</b:Last>
            <b:First>Luca</b:First>
          </b:Person>
          <b:Person>
            <b:Last>Sghedoni</b:Last>
            <b:First>Roberto</b:First>
          </b:Person>
          <b:Person>
            <b:Last>Tarducci</b:Last>
            <b:First>Roberto</b:First>
          </b:Person>
          <b:Person>
            <b:Last>Zatelli</b:Last>
            <b:First>Giovanna</b:First>
          </b:Person>
          <b:Person>
            <b:Last>Anoja</b:Last>
            <b:Middle>A.</b:Middle>
            <b:First>Rosa</b:First>
          </b:Person>
          <b:Person>
            <b:Last>Belmonte</b:Last>
            <b:First>Gina</b:First>
          </b:Person>
          <b:Person>
            <b:Last>Bertolino</b:Last>
            <b:First>Nicola</b:First>
          </b:Person>
          <b:Person>
            <b:Last>Betti</b:Last>
            <b:First>Margherita</b:First>
          </b:Person>
          <b:Person>
            <b:Last>Biagini</b:Last>
            <b:First>Cristiano</b:First>
          </b:Person>
          <b:Person>
            <b:Last>Ciarmatori</b:Last>
            <b:First>Alberto</b:First>
          </b:Person>
          <b:Person>
            <b:Last>Cretti</b:Last>
            <b:First>Fabiola</b:First>
          </b:Person>
          <b:Person>
            <b:Last>Fabbri</b:Last>
            <b:First>Emma</b:First>
          </b:Person>
          <b:Person>
            <b:Last>Fedeli</b:Last>
            <b:First>Luca</b:First>
          </b:Person>
          <b:Person>
            <b:Last>Filice</b:Last>
            <b:First>Silvano</b:First>
          </b:Person>
          <b:Person>
            <b:Last>Fulcheri</b:Last>
            <b:Middle>P.L.</b:Middle>
            <b:First>Christian</b:First>
          </b:Person>
          <b:Person>
            <b:Last>Gasperi</b:Last>
            <b:First>Chiara</b:First>
          </b:Person>
          <b:Person>
            <b:Last>Mangili</b:Last>
            <b:Middle>A.</b:Middle>
            <b:First>Paola</b:First>
          </b:Person>
          <b:Person>
            <b:Last>Mazzocchi</b:Last>
            <b:First>Silvia</b:First>
          </b:Person>
          <b:Person>
            <b:Last>Meliad√≤</b:Last>
            <b:First>Gabriele</b:First>
          </b:Person>
          <b:Person>
            <b:Last>Morzenti</b:Last>
            <b:First>Sabrina</b:First>
          </b:Person>
          <b:Person>
            <b:Last>Noferini</b:Last>
            <b:First>Linhsia</b:First>
          </b:Person>
          <b:Person>
            <b:Last>Oberhofer</b:Last>
            <b:First>Nadia</b:First>
          </b:Person>
          <b:Person>
            <b:Last>Orsingher</b:Last>
            <b:First>Laura</b:First>
          </b:Person>
          <b:Person>
            <b:Last>Paruccini</b:Last>
            <b:First>Nicoletta</b:First>
          </b:Person>
          <b:Person>
            <b:Last>Princigalli</b:Last>
            <b:First>Goffredo</b:First>
          </b:Person>
          <b:Person>
            <b:Last>Quattrocchi</b:Last>
            <b:First>Mariagrazia</b:First>
          </b:Person>
          <b:Person>
            <b:Last>Rinaldi</b:Last>
            <b:First>Adele</b:First>
          </b:Person>
          <b:Person>
            <b:Last>Scelfo</b:Last>
            <b:First>Danilo</b:First>
          </b:Person>
          <b:Person>
            <b:Last>Freixas</b:Last>
            <b:Middle>Vilches</b:Middle>
            <b:First>Gloria</b:First>
          </b:Person>
          <b:Person>
            <b:Last>Tenori</b:Last>
            <b:First>Leonardo</b:First>
          </b:Person>
          <b:Person>
            <b:Last>Zucca</b:Last>
            <b:First>Ileana</b:First>
          </b:Person>
          <b:Person>
            <b:Last>Luchinat</b:Last>
            <b:First>Claudio</b:First>
          </b:Person>
          <b:Person>
            <b:Last>Gori</b:Last>
            <b:First>Cesare</b:First>
          </b:Person>
          <b:Person>
            <b:Last>Gobbi</b:Last>
            <b:First>Gianni</b:First>
          </b:Person>
          <b:Person>
            <b:Last>Intercomparison</b:Last>
            <b:Middle>the Italian Association of Physics in Medicine (AIFM) Working Group on MR</b:Middle>
            <b:First>for</b:First>
          </b:Person>
        </b:NameList>
      </b:Author>
    </b:Author>
    <b:Pages>n/a--n/a</b:Pages>
    <b:StandardNumber> ISSN: 1522-2586</b:StandardNumber>
    <b:JournalName>J. Magn. Reson. Imaging</b:JournalName>
    <b:URL>http://dx.doi.org/10.1002/jmri.24956</b:URL>
    <b:BIBTEX_KeyWords>magnetic resonance imaging, diffusion weighted imaging, quality controls, apparent diffusion coefficient</b:BIBTEX_KeyWords>
    <b:RefOrder>140</b:RefOrder>
  </b:Source>
  <b:Source>
    <b:SourceType>JournalArticle</b:SourceType>
    <b:Tag>Doblas2015</b:Tag>
    <b:Title>Apparent diffusion coefficient is highly reproducible on preclinical imaging systems: Evidence from a seven-center multivendor study</b:Title>
    <b:Year>2015</b:Year>
    <b:Author>
      <b:Author>
        <b:NameList>
          <b:Person>
            <b:Last>Doblas</b:Last>
            <b:First>Sabrina</b:First>
          </b:Person>
          <b:Person>
            <b:Last>Almeida</b:Last>
            <b:Middle>S.</b:Middle>
            <b:First>Gilberto</b:First>
          </b:Person>
          <b:Person>
            <b:Last>Bl√©</b:Last>
            <b:First>Fran√ßois-Xavier</b:First>
          </b:Person>
          <b:Person>
            <b:Last>Garteiser</b:Last>
            <b:First>Philippe</b:First>
          </b:Person>
          <b:Person>
            <b:Last>Hoff</b:Last>
            <b:Middle>A.</b:Middle>
            <b:First>Benjamin</b:First>
          </b:Person>
          <b:Person>
            <b:Last>McIntyre</b:Last>
            <b:Middle>J.O.</b:Middle>
            <b:First>Dominick</b:First>
          </b:Person>
          <b:Person>
            <b:Last>Wachsmuth</b:Last>
            <b:First>Lydia</b:First>
          </b:Person>
          <b:Person>
            <b:Last>Chenevert</b:Last>
            <b:Middle>L.</b:Middle>
            <b:First>Thomas</b:First>
          </b:Person>
          <b:Person>
            <b:Last>Faber</b:Last>
            <b:First>Cornelius</b:First>
          </b:Person>
          <b:Person>
            <b:Last>Griffiths</b:Last>
            <b:Middle>R.</b:Middle>
            <b:First>John</b:First>
          </b:Person>
          <b:Person>
            <b:Last>Jacobs</b:Last>
            <b:Middle>H.</b:Middle>
            <b:First>Andreas</b:First>
          </b:Person>
          <b:Person>
            <b:Last>Morris</b:Last>
            <b:Middle>M.</b:Middle>
            <b:First>David</b:First>
          </b:Person>
          <b:Person>
            <b:Last>O'Connor</b:Last>
            <b:Middle>P.B.</b:Middle>
            <b:First>James</b:First>
          </b:Person>
          <b:Person>
            <b:Last>Robinson</b:Last>
            <b:Middle>P.</b:Middle>
            <b:First>Simon</b:First>
          </b:Person>
          <b:Person>
            <b:Last>Van Beers</b:Last>
            <b:Middle>E.</b:Middle>
            <b:First>Bernard</b:First>
          </b:Person>
          <b:Person>
            <b:Last>Waterton</b:Last>
            <b:Middle>C.</b:Middle>
            <b:First>John</b:First>
          </b:Person>
        </b:NameList>
      </b:Author>
    </b:Author>
    <b:Pages>n/a--n/a</b:Pages>
    <b:StandardNumber> ISSN: 1522-2586</b:StandardNumber>
    <b:JournalName>J. Magn. Reson. Imaging</b:JournalName>
    <b:URL>http://dx.doi.org/10.1002/jmri.24955</b:URL>
    <b:BIBTEX_KeyWords>apparent diffusion coefficient, imaging biomarker, repeatability, reproducibility, preclinical MRI</b:BIBTEX_KeyWords>
    <b:RefOrder>141</b:RefOrder>
  </b:Source>
  <b:Source>
    <b:SourceType>JournalArticle</b:SourceType>
    <b:Tag>Colagrande2010</b:Tag>
    <b:Title>MR-diffusion weighted imaging of healthy liver parenchyma: Repeatability and reproducibility of apparent diffusion coefficient measurement</b:Title>
    <b:Year>2010</b:Year>
    <b:Author>
      <b:Author>
        <b:NameList>
          <b:Person>
            <b:Last>Colagrande</b:Last>
            <b:First>Stefano</b:First>
          </b:Person>
          <b:Person>
            <b:Last>Pasquinelli</b:Last>
            <b:First>Filippo</b:First>
          </b:Person>
          <b:Person>
            <b:Last>Mazzoni</b:Last>
            <b:Middle>Nicola</b:Middle>
            <b:First>Lorenzo</b:First>
          </b:Person>
          <b:Person>
            <b:Last>Belli</b:Last>
            <b:First>Giacomo</b:First>
          </b:Person>
          <b:Person>
            <b:Last>Virgili</b:Last>
            <b:First>Gianni</b:First>
          </b:Person>
        </b:NameList>
      </b:Author>
    </b:Author>
    <b:Pages>912-920</b:Pages>
    <b:Volume>31</b:Volume>
    <b:StandardNumber> ISSN: 1522-2586</b:StandardNumber>
    <b:Publisher>Wiley Subscription Services, Inc., A Wiley Company</b:Publisher>
    <b:JournalName>J. Magn. Reson. Imaging</b:JournalName>
    <b:Issue>4</b:Issue>
    <b:URL>http://dx.doi.org/10.1002/jmri.22117</b:URL>
    <b:BIBTEX_KeyWords>apparent diffusion coefficient (ADC), diffusion weighted imaging (DwI), intra‚Äìinter-observer agreement, liver imaging, repeatability, reproducibility</b:BIBTEX_KeyWords>
    <b:RefOrder>142</b:RefOrder>
  </b:Source>
  <b:Source>
    <b:SourceType>JournalArticle</b:SourceType>
    <b:Tag>Chen2014</b:Tag>
    <b:Title>Liver Diffusion-weighted MR Imaging: Reproducibility Comparison of ADC Measurements Obtained with Multiple Breath-hold, Free-breathing, Respiratory-triggered, and Navigator-triggered Techniques</b:Title>
    <b:Year>2014</b:Year>
    <b:Author>
      <b:Author>
        <b:NameList>
          <b:Person>
            <b:Last>Chen</b:Last>
            <b:First>Xin</b:First>
          </b:Person>
          <b:Person>
            <b:Last>Qin</b:Last>
            <b:First>Lei</b:First>
          </b:Person>
          <b:Person>
            <b:Last>Pan</b:Last>
            <b:First>Dan</b:First>
          </b:Person>
          <b:Person>
            <b:Last>Huang</b:Last>
            <b:First>Yanqi</b:First>
          </b:Person>
          <b:Person>
            <b:Last>Yan</b:Last>
            <b:First>Lifen</b:First>
          </b:Person>
          <b:Person>
            <b:Last>Wang</b:Last>
            <b:First>Guangyi</b:First>
          </b:Person>
          <b:Person>
            <b:Last>Liu</b:Last>
            <b:First>Yubao</b:First>
          </b:Person>
          <b:Person>
            <b:Last>Liang</b:Last>
            <b:First>Changhong</b:First>
          </b:Person>
          <b:Person>
            <b:Last>Liu</b:Last>
            <b:First>Zaiyi</b:First>
          </b:Person>
        </b:NameList>
      </b:Author>
    </b:Author>
    <b:Pages>113-125</b:Pages>
    <b:Volume>271</b:Volume>
    <b:StandardNumber> DOI: 10.1148/radiol.13131572</b:StandardNumber>
    <b:JournalName>Radiology</b:JournalName>
    <b:Issue>1</b:Issue>
    <b:Month>#apr#</b:Month>
    <b:RefOrder>144</b:RefOrder>
  </b:Source>
  <b:Source>
    <b:SourceType>JournalArticle</b:SourceType>
    <b:Tag>Luomaranta2015</b:Tag>
    <b:Title>Magnetic Resonance Imaging in the Assessment of High-Risk Features of Endometrial Carcinoma: A Meta-Analysis</b:Title>
    <b:Year>2015</b:Year>
    <b:Author>
      <b:Author>
        <b:NameList>
          <b:Person>
            <b:Last>Luomaranta</b:Last>
            <b:First>Anna</b:First>
          </b:Person>
          <b:Person>
            <b:Last>Leminen</b:Last>
            <b:First>Arto</b:First>
          </b:Person>
          <b:Person>
            <b:Last>Loukovaara</b:Last>
            <b:First>Mikko</b:First>
          </b:Person>
        </b:NameList>
      </b:Author>
    </b:Author>
    <b:Pages>--</b:Pages>
    <b:Volume>25</b:Volume>
    <b:StandardNumber> ISSN: 1048-891X</b:StandardNumber>
    <b:JournalName>International Journal of Gynecological Cancer</b:JournalName>
    <b:Issue>5</b:Issue>
    <b:URL>http://journals.lww.com/ijgc/Fulltext/2015/06000/Magnetic_Resonance_Imaging_in_the_Assessment_of.14.aspx</b:URL>
    <b:BIBTEX_Abstract>Objective: The aim of this study was to review the available literature on the reliability of contemporary magnetic resonance imaging (MRI) techniques in the assessment of high-risk features of endometrial carcinoma, that is, deep myometrial invasion, cervical stromal involvement, and lymph node metastasis. Methods: The PubMed and Scopus databases were searched for studies published before March 2014. Studies on plain MRI were excluded. Results: Fifty-two eligible studies were identified. For the assessment of deep (‚â•50%) myometrial invasion (50 studies, 3720 patients), the pooled sensitivity, specificity, positive predictive value, and negative predictive value were 80.7%, 88.5%, 77.6%, and 89.5%, respectively, by random-effects analysis. For predicting cervical stromal involvement (12 studies, 1153 patients), the pooled values were 57.0%, 94.8%, 68.7%, and 90.5%, respectively. For lymph node metastasis on a per-patient basis (10 studies, 862 patients), they were 43.5%, 95.9%, 66.3%, and 92.2%, respectively. In a meta-regression analysis, dynamic imaging was associated with a higher sensitivity in detecting deep myometrial invasion, as compared with contrast-enhanced imaging (P = 0.021). The improvement by diffusion-weighted imaging was of a borderline significance (P = 0.057). Significant small-study effects were found for the sensitivity of MRI in detecting deep myometrial invasion (P &lt; 0.0001) and cervical stromal involvement (P = 0.049). Conclusions: Considering the poor-to-moderate sensitivity of MRI in detecting high-risk features of endometrial carcinoma, patients with negative findings on MRI may not safely forgo surgical staging unless the findings are confirmed by a backup method. The high specificities allow the targeting of staging procedures by MRI alone in patients with positive findings. Compared with contrast-enhanced imaging, dynamic and diffusion-weighted imaging may be more reliable in the radiological staging of endometrial carcinoma.</b:BIBTEX_Abstract>
    <b:BIBTEX_KeyWords>Endometrial carcinoma, Magnetic resonance imaging, Meta-analysis</b:BIBTEX_KeyWords>
    <b:RefOrder>100</b:RefOrder>
  </b:Source>
  <b:Source>
    <b:SourceType>JournalArticle</b:SourceType>
    <b:Tag>Malyarenko2013</b:Tag>
    <b:Title>Multi-system repeatability and reproducibility of apparent diffusion coefficient measurement using an ice-water phantom</b:Title>
    <b:Year>2013</b:Year>
    <b:Author>
      <b:Author>
        <b:NameList>
          <b:Person>
            <b:Last>Malyarenko</b:Last>
            <b:First>Dariya</b:First>
          </b:Person>
          <b:Person>
            <b:Last>Galban</b:Last>
            <b:Middle>J.</b:Middle>
            <b:First>Craig</b:First>
          </b:Person>
          <b:Person>
            <b:Last>Londy</b:Last>
            <b:Middle>J.</b:Middle>
            <b:First>Frank</b:First>
          </b:Person>
          <b:Person>
            <b:Last>Meyer</b:Last>
            <b:Middle>R.</b:Middle>
            <b:First>Charles</b:First>
          </b:Person>
          <b:Person>
            <b:Last>Johnson</b:Last>
            <b:Middle>D.</b:Middle>
            <b:First>Timothy</b:First>
          </b:Person>
          <b:Person>
            <b:Last>Rehemtulla</b:Last>
            <b:First>Alnawaz</b:First>
          </b:Person>
          <b:Person>
            <b:Last>Ross</b:Last>
            <b:Middle>D.</b:Middle>
            <b:First>Brian</b:First>
          </b:Person>
          <b:Person>
            <b:Last>Chenevert</b:Last>
            <b:Middle>L.</b:Middle>
            <b:First>Thomas</b:First>
          </b:Person>
        </b:NameList>
      </b:Author>
    </b:Author>
    <b:Pages>1238-1246</b:Pages>
    <b:Volume>37</b:Volume>
    <b:StandardNumber> DOI: 10.1002/jmri.23825</b:StandardNumber>
    <b:JournalName>Journal of Magnetic Resonance Imaging</b:JournalName>
    <b:Issue>5</b:Issue>
    <b:Month>#may#</b:Month>
    <b:RefOrder>137</b:RefOrder>
  </b:Source>
  <b:Source>
    <b:SourceType>JournalArticle</b:SourceType>
    <b:Tag>Malyarenko2015</b:Tag>
    <b:Title>Demonstration of nonlinearity bias in the measurement of the apparent diffusion coefficient in multicenter trials</b:Title>
    <b:Year>2015</b:Year>
    <b:Author>
      <b:Author>
        <b:NameList>
          <b:Person>
            <b:Last>Malyarenko</b:Last>
            <b:Middle>I.</b:Middle>
            <b:First>Dariya</b:First>
          </b:Person>
          <b:Person>
            <b:Last>Newitt</b:Last>
            <b:First>David</b:First>
          </b:Person>
          <b:Person>
            <b:Last>J. Wilmes</b:Last>
            <b:First>Lisa</b:First>
          </b:Person>
          <b:Person>
            <b:Last>Tudorica</b:Last>
            <b:First>Alina</b:First>
          </b:Person>
          <b:Person>
            <b:Last>Helmer</b:Last>
            <b:Middle>G.</b:Middle>
            <b:First>Karl</b:First>
          </b:Person>
          <b:Person>
            <b:Last>Arlinghaus</b:Last>
            <b:Middle>R.</b:Middle>
            <b:First>Lori</b:First>
          </b:Person>
          <b:Person>
            <b:Last>Jacobs</b:Last>
            <b:Middle>A.</b:Middle>
            <b:First>Michael</b:First>
          </b:Person>
          <b:Person>
            <b:Last>Jajamovich</b:Last>
            <b:First>Guido</b:First>
          </b:Person>
          <b:Person>
            <b:Last>Taouli</b:Last>
            <b:First>Bachir</b:First>
          </b:Person>
          <b:Person>
            <b:Last>Yankeelov</b:Last>
            <b:Middle>E.</b:Middle>
            <b:First>Thomas</b:First>
          </b:Person>
          <b:Person>
            <b:Last>Huang</b:Last>
            <b:First>Wei</b:First>
          </b:Person>
          <b:Person>
            <b:Last>Chenevert</b:Last>
            <b:Middle>L.</b:Middle>
            <b:First>Thomas</b:First>
          </b:Person>
        </b:NameList>
      </b:Author>
    </b:Author>
    <b:Pages>n/a--n/a</b:Pages>
    <b:StandardNumber> ISSN: 1522-2594 DOI: 10.1002/mrm.25754</b:StandardNumber>
    <b:JournalName>Magnetic Resonance in Medicine</b:JournalName>
    <b:URL>http://dx.doi.org/10.1002/mrm.25754</b:URL>
    <b:BIBTEX_KeyWords>quantitative diffusion MRI, multicenter trials, gradient nonlinearity, ADC mapping</b:BIBTEX_KeyWords>
    <b:RefOrder>150</b:RefOrder>
  </b:Source>
  <b:Source>
    <b:SourceType>JournalArticle</b:SourceType>
    <b:Tag>Raunig2015</b:Tag>
    <b:Title>Quantitative imaging biomarkers: A review of statistical methods for technical performance assessment</b:Title>
    <b:Year>2015</b:Year>
    <b:Author>
      <b:Author>
        <b:NameList>
          <b:Person>
            <b:Last>Raunig</b:Last>
            <b:Middle>L.</b:Middle>
            <b:First>David</b:First>
          </b:Person>
          <b:Person>
            <b:Last>McShane</b:Last>
            <b:Middle>M.</b:Middle>
            <b:First>Lisa</b:First>
          </b:Person>
          <b:Person>
            <b:Last>Pennello</b:Last>
            <b:First>Gene</b:First>
          </b:Person>
          <b:Person>
            <b:Last>Gatsonis</b:Last>
            <b:First>Constantine</b:First>
          </b:Person>
          <b:Person>
            <b:Last>Carson</b:Last>
            <b:Middle>L.</b:Middle>
            <b:First>Paul</b:First>
          </b:Person>
          <b:Person>
            <b:Last>Voyvodic</b:Last>
            <b:Middle>T.</b:Middle>
            <b:First>James</b:First>
          </b:Person>
          <b:Person>
            <b:Last>Wahl</b:Last>
            <b:Middle>L.</b:Middle>
            <b:First>Richard</b:First>
          </b:Person>
          <b:Person>
            <b:Last>Kurland</b:Last>
            <b:Middle>F.</b:Middle>
            <b:First>Brenda</b:First>
          </b:Person>
          <b:Person>
            <b:Last>Schwarz</b:Last>
            <b:Middle>J.</b:Middle>
            <b:First>Adam</b:First>
          </b:Person>
          <b:Person>
            <b:Last>Goenen</b:Last>
            <b:First>Mithat</b:First>
          </b:Person>
          <b:Person>
            <b:Last>Zahlmann</b:Last>
            <b:First>Gudrun</b:First>
          </b:Person>
          <b:Person>
            <b:Last>Kondratovich</b:Last>
            <b:Middle>V.</b:Middle>
            <b:First>Marina</b:First>
          </b:Person>
          <b:Person>
            <b:Last>O'Donnell</b:Last>
            <b:First>Kevin</b:First>
          </b:Person>
          <b:Person>
            <b:Last>Petrick</b:Last>
            <b:First>Nicholas</b:First>
          </b:Person>
          <b:Person>
            <b:Last>Cole</b:Last>
            <b:Middle>E.</b:Middle>
            <b:First>Patricia</b:First>
          </b:Person>
          <b:Person>
            <b:Last>Garra</b:Last>
            <b:First>Brian</b:First>
          </b:Person>
          <b:Person>
            <b:Last>Sullivan</b:Last>
            <b:Middle>C.</b:Middle>
            <b:First>Daniel</b:First>
          </b:Person>
        </b:NameList>
      </b:Author>
    </b:Author>
    <b:Pages>27-67</b:Pages>
    <b:Volume>24</b:Volume>
    <b:StandardNumber> DOI: 10.1177/0962280214537344</b:StandardNumber>
    <b:JournalName>Statistical Methods In Medical Research</b:JournalName>
    <b:Issue>1</b:Issue>
    <b:Month>#feb#</b:Month>
    <b:RefOrder>124</b:RefOrder>
  </b:Source>
  <b:Source>
    <b:SourceType>JournalArticle</b:SourceType>
    <b:Tag>Grech-Sollars2015</b:Tag>
    <b:Title>Multi-centre reproducibility of diffusion MRI parameters for clinical sequences in the brain</b:Title>
    <b:Year>2015</b:Year>
    <b:Author>
      <b:Author>
        <b:NameList>
          <b:Person>
            <b:Last>Grech-Sollars</b:Last>
            <b:First>Matthew</b:First>
          </b:Person>
          <b:Person>
            <b:Last>Hales</b:Last>
            <b:Middle>W.</b:Middle>
            <b:First>Patrick</b:First>
          </b:Person>
          <b:Person>
            <b:Last>Miyazaki</b:Last>
            <b:First>Keiko</b:First>
          </b:Person>
          <b:Person>
            <b:Last>Raschke</b:Last>
            <b:First>Felix</b:First>
          </b:Person>
          <b:Person>
            <b:Last>Rodriguez</b:Last>
            <b:First>Daniel</b:First>
          </b:Person>
          <b:Person>
            <b:Last>Wilson</b:Last>
            <b:First>Martin</b:First>
          </b:Person>
          <b:Person>
            <b:Last>Gill</b:Last>
            <b:Middle>K.</b:Middle>
            <b:First>Simrandip</b:First>
          </b:Person>
          <b:Person>
            <b:Last>Banks</b:Last>
            <b:First>Tina</b:First>
          </b:Person>
          <b:Person>
            <b:Last>Saunders</b:Last>
            <b:Middle>E.</b:Middle>
            <b:First>Dawn</b:First>
          </b:Person>
          <b:Person>
            <b:Last>Clayden</b:Last>
            <b:Middle>D.</b:Middle>
            <b:First>Jonathan</b:First>
          </b:Person>
          <b:Person>
            <b:Last>Gwilliam</b:Last>
            <b:Middle>N.</b:Middle>
            <b:First>Matt</b:First>
          </b:Person>
          <b:Person>
            <b:Last>Barrick</b:Last>
            <b:Middle>R.</b:Middle>
            <b:First>Thomas</b:First>
          </b:Person>
          <b:Person>
            <b:Last>Morgan</b:Last>
            <b:Middle>S.</b:Middle>
            <b:First>Paul</b:First>
          </b:Person>
          <b:Person>
            <b:Last>Davies</b:Last>
            <b:Middle>P.</b:Middle>
            <b:First>Nigel</b:First>
          </b:Person>
          <b:Person>
            <b:Last>Rossiter</b:Last>
            <b:First>James</b:First>
          </b:Person>
          <b:Person>
            <b:Last>Auer</b:Last>
            <b:Middle>P.</b:Middle>
            <b:First>Dorothee</b:First>
          </b:Person>
          <b:Person>
            <b:Last>Grundy</b:Last>
            <b:First>Richard</b:First>
          </b:Person>
          <b:Person>
            <b:Last>Leach</b:Last>
            <b:Middle>O.</b:Middle>
            <b:First>Martin</b:First>
          </b:Person>
          <b:Person>
            <b:Last>Howe</b:Last>
            <b:Middle>A.</b:Middle>
            <b:First>Franklyn</b:First>
          </b:Person>
          <b:Person>
            <b:Last>Peet</b:Last>
            <b:Middle>C.</b:Middle>
            <b:First>Andrew</b:First>
          </b:Person>
          <b:Person>
            <b:Last>Clark</b:Last>
            <b:Middle>A.</b:Middle>
            <b:First>Chris</b:First>
          </b:Person>
        </b:NameList>
      </b:Author>
    </b:Author>
    <b:Pages>468-485</b:Pages>
    <b:Volume>28</b:Volume>
    <b:StandardNumber> ISSN: 1099-1492</b:StandardNumber>
    <b:JournalName>NMR Biomed.</b:JournalName>
    <b:Issue>4</b:Issue>
    <b:URL>http://dx.doi.org/10.1002/nbm.3269</b:URL>
    <b:BIBTEX_KeyWords>diffusion, MRI, reproducibility, brain, multi-centre</b:BIBTEX_KeyWords>
    <b:RefOrder>148</b:RefOrder>
  </b:Source>
  <b:Source>
    <b:SourceType>JournalArticle</b:SourceType>
    <b:Tag>Kolff-Gart2015</b:Tag>
    <b:Title>Diffusion-Weighted Imaging of the Head and Neck in Healthy Subjects: Reproducibility of ADC Values in Different MRI Systems and Repeat Sessions</b:Title>
    <b:Year>2015</b:Year>
    <b:Author>
      <b:Author>
        <b:NameList>
          <b:Person>
            <b:Last>Kolff-Gart</b:Last>
            <b:Middle>S.</b:Middle>
            <b:First>A.</b:First>
          </b:Person>
          <b:Person>
            <b:Last>Pouwels</b:Last>
            <b:Middle>J. W.</b:Middle>
            <b:First>P.</b:First>
          </b:Person>
          <b:Person>
            <b:Last>Noij</b:Last>
            <b:Middle>P.</b:Middle>
            <b:First>D.</b:First>
          </b:Person>
          <b:Person>
            <b:Last>Ljumanovic</b:Last>
            <b:First>R.</b:First>
          </b:Person>
          <b:Person>
            <b:Last>Vandecaveye</b:Last>
            <b:First>V.</b:First>
          </b:Person>
          <b:Person>
            <b:Last>de Keyzer</b:Last>
            <b:First>F.</b:First>
          </b:Person>
          <b:Person>
            <b:Last>de Bree</b:Last>
            <b:First>R.</b:First>
          </b:Person>
          <b:Person>
            <b:Last>de Graaf</b:Last>
            <b:First>P.</b:First>
          </b:Person>
          <b:Person>
            <b:Last>Knol</b:Last>
            <b:Middle>L.</b:Middle>
            <b:First>D.</b:First>
          </b:Person>
          <b:Person>
            <b:Last>Castelijns</b:Last>
            <b:Middle>A.</b:Middle>
            <b:First>J.</b:First>
          </b:Person>
        </b:NameList>
      </b:Author>
    </b:Author>
    <b:Pages>384-390</b:Pages>
    <b:Volume>36</b:Volume>
    <b:StandardNumber> DOI: 10.3174/ajnr.A4114</b:StandardNumber>
    <b:JournalName>American Journal of Neuroradiology</b:JournalName>
    <b:Issue>2</b:Issue>
    <b:Month>#feb#</b:Month>
    <b:RefOrder>147</b:RefOrder>
  </b:Source>
  <b:Source>
    <b:SourceType>JournalArticle</b:SourceType>
    <b:Tag>Nougaret2015</b:Tag>
    <b:Title>Endometrial Cancer: Combined MR Volumetry and Diffusion-weighted Imaging for Assessment of Myometrial and Lymphovascular Invasion and Tumor Grade</b:Title>
    <b:Year>2015</b:Year>
    <b:Author>
      <b:Author>
        <b:NameList>
          <b:Person>
            <b:Last>Nougaret</b:Last>
            <b:First>Stephanie</b:First>
          </b:Person>
          <b:Person>
            <b:Last>Reinhold</b:Last>
            <b:First>Caroline</b:First>
          </b:Person>
          <b:Person>
            <b:Last>Alsharif</b:Last>
            <b:Middle>S.</b:Middle>
            <b:First>Shaza</b:First>
          </b:Person>
          <b:Person>
            <b:Last>Addley</b:Last>
            <b:First>Helen</b:First>
          </b:Person>
          <b:Person>
            <b:Last>Arceneau</b:Last>
            <b:First>Jocelyne</b:First>
          </b:Person>
          <b:Person>
            <b:Last>Molinari</b:Last>
            <b:First>Nicolas</b:First>
          </b:Person>
          <b:Person>
            <b:Last>Guiu</b:Last>
            <b:First>Boris</b:First>
          </b:Person>
          <b:Person>
            <b:Last>Sala</b:Last>
            <b:First>Evis</b:First>
          </b:Person>
        </b:NameList>
      </b:Author>
    </b:Author>
    <b:Pages>141212--</b:Pages>
    <b:StandardNumber> ISSN: 0033-8419 DOI: 10.1148/radiol.15141212</b:StandardNumber>
    <b:Publisher>Radiological Society of North America</b:Publisher>
    <b:BookTitle>Radiology</b:BookTitle>
    <b:JournalName>Radiology</b:JournalName>
    <b:ConferenceName>Radiology</b:ConferenceName>
    <b:Month>#apr#</b:Month>
    <b:URL>http://dx.doi.org/10.1148/radiol.15141212</b:URL>
    <b:BIBTEX_Abstract>PurposeTo investigate magnetic resonance (MR) volumetry of endometrial tumors and its association with deep myometrial invasion, tumor grade, and lymphovascular invasion and to assess the value of apparent diffusion coefficient (ADC) histographic analysis of the whole tumor volume for prediction of tumor grade and lymphovascular invasion.Materials and MethodsThe institutional review board approved this retrospective study; patient consent was not required. Between May 2010 and May 2012, 70 women (mean age, 64 years; range, 24?91 years) with endometrial cancer underwent preoperative MR imaging, including axial oblique and sagittal T2-weighted, dynamic contrast material?enhanced, and diffusion-weighted imaging. Volumetry of the tumor and uterus was performed during the six sequences, with manual tracing of each section, and the tumor volume ratio (TVR) was calculated. ADC histograms were generated from pixel ADCs from the whole tumor volume. The threshold of TVR associated with myometrial invasion was assessed by using receiver operating characteristic curves. An independent sample Mann Whitney U test was used to compare differences in ADCs, skewness, and kurtosis between tumor grade and the presence of lymphovascular invasion.ResultsNo significant difference in tumor volume and TVR was found among the six MR imaging sequences (P = .95 and .86, respectively). A TVR greater than or equal to 25% allowed prediction of deep myometrial invasion with sensitivity of 100% and specificity of 93% (area under the curve, 0.96; 95% confidence interval: 0.86, 0.99) at axial oblique diffusion-weighted imaging. A TVR of greater than or equal to 25% was associated with grade 3 tumors (P = .0007) and with lymphovascular invasion (P &lt; .0001). There was no significant difference in the ADCs between grades 1 and 2 tumors (P &gt; .05). The minimum, 10th, 25th, 50th, 75th, and 90th percentile ADCs were significantly lower in grade 3 tumors than in grades 1 and 2 tumors (P &lt; .02).ConclusionThe combination of whole tumor volume and ADC can be used for prediction of tumor grade, lymphovascular invasion, and depth of myometrial invasion.? RSNA, 2015
PurposeTo investigate magnetic resonance (MR) volumetry of endometrial tumors and its association with deep myometrial invasion, tumor grade, and lymphovascular invasion and to assess the value of apparent diffusion coefficient (ADC) histographic analysis of the whole tumor volume for prediction of tumor grade and lymphovascular invasion.Materials and MethodsThe institutional review board approved this retrospective study; patient consent was not required. Between May 2010 and May 2012, 70 women (mean age, 64 years; range, 24?91 years) with endometrial cancer underwent preoperative MR imaging, including axial oblique and sagittal T2-weighted, dynamic contrast material?enhanced, and diffusion-weighted imaging. Volumetry of the tumor and uterus was performed during the six sequences, with manual tracing of each section, and the tumor volume ratio (TVR) was calculated. ADC histograms were generated from pixel ADCs from the whole tumor volume. The threshold of TVR associated with myometrial invasion was assessed by using receiver operating characteristic curves. An independent sample Mann Whitney U test was used to compare differences in ADCs, skewness, and kurtosis between tumor grade and the presence of lymphovascular invasion.ResultsNo significant difference in tumor volume and TVR was found among the six MR imaging sequences (P = .95 and .86, respectively). A TVR greater than or equal to 25% allowed prediction of deep myometrial invasion with sensitivity of 100% and specificity of 93% (area under the curve, 0.96; 95% confidence interval: 0.86, 0.99) at axial oblique diffusion-weighted imaging. A TVR of greater than or equal to 25% was associated with grade 3 tumors (P = .0007) and with lymphovascular invasion (P &lt; .0001). There was no significant difference in the ADCs between grades 1 and 2 tumors (P &gt; .05). The minimum, 10th, 25th, 50th, 75th, and 90th percentile ADCs were significantly lower in grade 3 tumors than in grades 1 and 2 tumors (P &lt; .02).ConclusionThe combination of whole tumor volume and ADC can be used for prediction of tumor grade, lymphovascular invasion, and depth of myometrial invasion.? RSNA, 2015</b:BIBTEX_Abstract>
    <b:RefOrder>93</b:RefOrder>
  </b:Source>
  <b:Source>
    <b:SourceType>JournalArticle</b:SourceType>
    <b:Tag>Sulkowska</b:Tag>
    <b:Title>Diffusion-weighted MRI of kidneys in healthy volunteers and living kidney donors</b:Title>
    <b:Author>
      <b:Author>
        <b:NameList>
          <b:Person>
            <b:Last>Sulkowska</b:Last>
            <b:First>K.</b:First>
          </b:Person>
          <b:Person>
            <b:Last>Palczewski</b:Last>
            <b:First>P.</b:First>
          </b:Person>
          <b:Person>
            <b:Last>Duda-Zysk</b:Last>
            <b:First>A.</b:First>
          </b:Person>
          <b:Person>
            <b:Last>Szeszkowski</b:Last>
            <b:First>W.</b:First>
          </b:Person>
          <b:Person>
            <b:Last>Wojcik</b:Last>
            <b:First>D.</b:First>
          </b:Person>
          <b:Person>
            <b:Last>Kownacka-Piotrowska</b:Last>
            <b:First>D.</b:First>
          </b:Person>
          <b:Person>
            <b:Last>Go≈Çebiowski</b:Last>
            <b:First>M.</b:First>
          </b:Person>
        </b:NameList>
      </b:Author>
    </b:Author>
    <b:Pages>--</b:Pages>
    <b:StandardNumber> ISSN: 0009-9260</b:StandardNumber>
    <b:JournalName>Clinical Radiology</b:JournalName>
    <b:Issue>0</b:Issue>
    <b:URL>http://www.sciencedirect.com/science/article/pii/S0009926015002561</b:URL>
    <b:RefOrder>166</b:RefOrder>
  </b:Source>
  <b:Source>
    <b:SourceType>JournalArticle</b:SourceType>
    <b:Tag>Zhang2007</b:Tag>
    <b:Title>[Diffusion weighted imaging features of normal uterine cervix and cervical carcinoma].</b:Title>
    <b:Year>2007</b:Year>
    <b:Author>
      <b:Author>
        <b:NameList>
          <b:Person>
            <b:Last>Zhang</b:Last>
            <b:First>Yun</b:First>
          </b:Person>
          <b:Person>
            <b:Last>Liang</b:Last>
            <b:First>Bi-Ling</b:First>
          </b:Person>
          <b:Person>
            <b:Last>Gao</b:Last>
            <b:First>Li</b:First>
          </b:Person>
          <b:Person>
            <b:Last>Ye</b:Last>
            <b:First>Rui-Xin</b:First>
          </b:Person>
          <b:Person>
            <b:Last>Shen</b:Last>
            <b:First>Jun</b:First>
          </b:Person>
          <b:Person>
            <b:Last>Zhong</b:Last>
            <b:First>Jing-Lian</b:First>
          </b:Person>
        </b:NameList>
      </b:Author>
    </b:Author>
    <b:Pages>508-12</b:Pages>
    <b:Volume>26</b:Volume>
    <b:JournalName>Ai zheng = Aizheng = Chinese journal of cancer</b:JournalName>
    <b:Issue>5</b:Issue>
    <b:Month>#may#</b:Month>
    <b:RefOrder>176</b:RefOrder>
  </b:Source>
  <b:Source>
    <b:SourceType>JournalArticle</b:SourceType>
    <b:Tag>Leach2005</b:Tag>
    <b:Title>Screening with magnetic resonance imaging and mammography of a UK population at high familial risk of breast cancer: a prospective multicentre cohort study (MARIBS)</b:Title>
    <b:Year>2005</b:Year>
    <b:Author>
      <b:Author>
        <b:NameList>
          <b:Person>
            <b:Last>Leach</b:Last>
            <b:Middle>O.</b:Middle>
            <b:First>M.</b:First>
          </b:Person>
          <b:Person>
            <b:Last>Boggis</b:Last>
            <b:Middle>R. M.</b:Middle>
            <b:First>C.</b:First>
          </b:Person>
          <b:Person>
            <b:Last>Dixon</b:Last>
            <b:Middle>K.</b:Middle>
            <b:First>A.</b:First>
          </b:Person>
          <b:Person>
            <b:Last>Easton</b:Last>
            <b:Middle>F.</b:Middle>
            <b:First>D.</b:First>
          </b:Person>
          <b:Person>
            <b:Last>Eeles</b:Last>
            <b:Middle>A.</b:Middle>
            <b:First>R.</b:First>
          </b:Person>
          <b:Person>
            <b:Last>Evans</b:Last>
            <b:Middle>G. R.</b:Middle>
            <b:First>D.</b:First>
          </b:Person>
          <b:Person>
            <b:Last>Gilbert</b:Last>
            <b:Middle>F.</b:Middle>
            <b:First>F.</b:First>
          </b:Person>
          <b:Person>
            <b:Last>Griebsch</b:Last>
            <b:First>I.</b:First>
          </b:Person>
          <b:Person>
            <b:Last>Hoff</b:Last>
            <b:Middle>J. C.</b:Middle>
            <b:First>R.</b:First>
          </b:Person>
          <b:Person>
            <b:Last>Kessar</b:Last>
            <b:First>P.</b:First>
          </b:Person>
          <b:Person>
            <b:Last>Lakhani</b:Last>
            <b:Middle>R.</b:Middle>
            <b:First>S.</b:First>
          </b:Person>
          <b:Person>
            <b:Last>Moss</b:Last>
            <b:Middle>M.</b:Middle>
            <b:First>S.</b:First>
          </b:Person>
          <b:Person>
            <b:Last>Nerurkar</b:Last>
            <b:First>A.</b:First>
          </b:Person>
          <b:Person>
            <b:Last>Padhani</b:Last>
            <b:Middle>R.</b:Middle>
            <b:First>A.</b:First>
          </b:Person>
          <b:Person>
            <b:Last>Pointon</b:Last>
            <b:Middle>J.</b:Middle>
            <b:First>L.</b:First>
          </b:Person>
          <b:Person>
            <b:Last>Thompson</b:Last>
            <b:First>D.</b:First>
          </b:Person>
          <b:Person>
            <b:Last>Warren</b:Last>
            <b:Middle>M. L.</b:Middle>
            <b:First>R.</b:First>
          </b:Person>
        </b:NameList>
      </b:Author>
    </b:Author>
    <b:Pages>1769-1778</b:Pages>
    <b:Volume>365</b:Volume>
    <b:StandardNumber> DOI: 10.1016/S0140-6736(05)66481-1</b:StandardNumber>
    <b:JournalName>Lancet</b:JournalName>
    <b:Issue>9473</b:Issue>
    <b:Month>#may#</b:Month>
    <b:RefOrder>101</b:RefOrder>
  </b:Source>
  <b:Source>
    <b:SourceType>JournalArticle</b:SourceType>
    <b:Tag>Dickinson2011</b:Tag>
    <b:Title>Magnetic Resonance Imaging for the Detection, Localisation, and Characterisation of Prostate Cancer: Recommendations from a European Consensus Meeting</b:Title>
    <b:Year>2011</b:Year>
    <b:Author>
      <b:Author>
        <b:NameList>
          <b:Person>
            <b:Last>Dickinson</b:Last>
            <b:First>Louise</b:First>
          </b:Person>
          <b:Person>
            <b:Last>Ahmed</b:Last>
            <b:Middle>U.</b:Middle>
            <b:First>Hashim</b:First>
          </b:Person>
          <b:Person>
            <b:Last>Allen</b:Last>
            <b:First>Clare</b:First>
          </b:Person>
          <b:Person>
            <b:Last>Barentsz</b:Last>
            <b:Middle>O.</b:Middle>
            <b:First>Jelle</b:First>
          </b:Person>
          <b:Person>
            <b:Last>Carey</b:Last>
            <b:First>Brendan</b:First>
          </b:Person>
          <b:Person>
            <b:Last>Futterer</b:Last>
            <b:Middle>J.</b:Middle>
            <b:First>Jurgen</b:First>
          </b:Person>
          <b:Person>
            <b:Last>Heijmink</b:Last>
            <b:Middle>W.</b:Middle>
            <b:First>Stijn</b:First>
          </b:Person>
          <b:Person>
            <b:Last>Hoskin</b:Last>
            <b:Middle>J.</b:Middle>
            <b:First>Peter</b:First>
          </b:Person>
          <b:Person>
            <b:Last>Kirkham</b:Last>
            <b:First>Alex</b:First>
          </b:Person>
          <b:Person>
            <b:Last>Padhani</b:Last>
            <b:Middle>R.</b:Middle>
            <b:First>Anwar</b:First>
          </b:Person>
          <b:Person>
            <b:Last>Persad</b:Last>
            <b:First>Raj</b:First>
          </b:Person>
          <b:Person>
            <b:Last>Puech</b:Last>
            <b:First>Philippe</b:First>
          </b:Person>
          <b:Person>
            <b:Last>Punwani</b:Last>
            <b:First>Shonit</b:First>
          </b:Person>
          <b:Person>
            <b:Last>Sohaib</b:Last>
            <b:Middle>S.</b:Middle>
            <b:First>Aslam</b:First>
          </b:Person>
          <b:Person>
            <b:Last>Tombal</b:Last>
            <b:First>Bertrand</b:First>
          </b:Person>
          <b:Person>
            <b:Last>Villers</b:Last>
            <b:First>Arnauld</b:First>
          </b:Person>
          <b:Person>
            <b:Last>van der Meulen</b:Last>
            <b:First>Jan</b:First>
          </b:Person>
          <b:Person>
            <b:Last>Emberton</b:Last>
            <b:First>Mark</b:First>
          </b:Person>
        </b:NameList>
      </b:Author>
    </b:Author>
    <b:Pages>477-494</b:Pages>
    <b:Volume>59</b:Volume>
    <b:StandardNumber> DOI: 10.1016/j.eururo.2010.12.009</b:StandardNumber>
    <b:JournalName>European Urology</b:JournalName>
    <b:Issue>4</b:Issue>
    <b:Month>#apr#</b:Month>
    <b:RefOrder>152</b:RefOrder>
  </b:Source>
  <b:Source>
    <b:SourceType>JournalArticle</b:SourceType>
    <b:Tag>Giannelli2014</b:Tag>
    <b:Title>MR Scanner Systems Should Be Adequately Characterized in Diffusion-MRI of the Breast</b:Title>
    <b:Year>2014</b:Year>
    <b:Author>
      <b:Author>
        <b:NameList>
          <b:Person>
            <b:Last>Giannelli</b:Last>
            <b:First>Marco</b:First>
          </b:Person>
          <b:Person>
            <b:Last>Sghedoni</b:Last>
            <b:First>Roberto</b:First>
          </b:Person>
          <b:Person>
            <b:Last>Iacconi</b:Last>
            <b:First>Chiara</b:First>
          </b:Person>
          <b:Person>
            <b:Last>Iori</b:Last>
            <b:First>Mauro</b:First>
          </b:Person>
          <b:Person>
            <b:Last>Traino</b:Last>
            <b:Middle>Claudio</b:Middle>
            <b:First>Antonio</b:First>
          </b:Person>
          <b:Person>
            <b:Last>Guerrisi</b:Last>
            <b:First>Maria</b:First>
          </b:Person>
          <b:Person>
            <b:Last>Mascalchi</b:Last>
            <b:First>Mario</b:First>
          </b:Person>
          <b:Person>
            <b:Last>Toschi</b:Last>
            <b:First>Nicola</b:First>
          </b:Person>
          <b:Person>
            <b:Last>Diciotti</b:Last>
            <b:First>Stefano</b:First>
          </b:Person>
        </b:NameList>
      </b:Author>
    </b:Author>
    <b:Pages>e86280--</b:Pages>
    <b:Volume>9</b:Volume>
    <b:StandardNumber> DOI: 10.1371/journal.pone.0086280</b:StandardNumber>
    <b:Publisher>Public Library of Science</b:Publisher>
    <b:JournalName>PLoS ONE</b:JournalName>
    <b:Issue>1</b:Issue>
    <b:Month>#jan#</b:Month>
    <b:URL>http://dx.doi.org/10.1371%2Fjournal.pone.0086280</b:URL>
    <b:BIBTEX_Abstract>&lt;p&gt;Breast imaging represents a relatively recent and promising field of application of quantitative diffusion-MRI techniques. In view of the importance of guaranteeing and assessing its reliability in clinical as well as research settings, the aim of this study was to specifically characterize how the main MR scanner system-related factors affect quantitative measurements in diffusion-MRI of the breast. In particular, phantom acquisitions were performed on three 1.5 T MR scanner systems by different manufacturers, all equipped with a dedicated multi-channel breast coil as well as acquisition sequences for diffusion-MRI of the breast. We assessed the accuracy, inter-scan and inter-scanner reproducibility of the mean apparent diffusion coefficient measured along the main orthogonal directions (&amp;lt;ADC&amp;gt;) as well as of diffusion-tensor imaging (DTI)-derived mean diffusivity (MD) measurements. Additionally, we estimated spatial non-uniformity of &amp;lt;ADC&amp;gt; (NU&lt;sub&gt;&amp;lt;ADC&amp;gt;&lt;/sub&gt;) and MD (NU&lt;sub&gt;MD&lt;/sub&gt;) maps. We showed that the signal-to-noise ratio as well as overall calibration of high strength diffusion gradients system in typical acquisition sequences for diffusion-MRI of the breast varied across MR scanner systems, introducing systematic bias in the measurements of diffusion indices. While &amp;lt;ADC&amp;gt; and MD values were not appreciably different from each other, they substantially varied across MR scanner systems. The mean of the accuracies of measured &amp;lt;ADC&amp;gt; and MD was in the range [‚àí2.3%,11.9%], and the mean of the coefficients of variation for &amp;lt;ADC&amp;gt; and MD measurements across MR scanner systems was 6.8%. The coefficient of variation for repeated measurements of both &amp;lt;ADC&amp;gt; and MD was &amp;lt; 1%, while NU&lt;sub&gt;&amp;lt;ADC&amp;gt;&lt;/sub&gt; and NU&lt;sub&gt;MD&lt;/sub&gt; values were &amp;lt;4%. Our results highlight that MR scanner system-related factors can substantially affect quantitative diffusion-MRI of the breast. Therefore, a specific quality control program for assessing and monitoring the performance of MR scanner systems for diffusion-MRI of the breast is highly recommended at every site, especially in multicenter and longitudinal studies.&lt;/p&gt;</b:BIBTEX_Abstract>
    <b:RefOrder>139</b:RefOrder>
  </b:Source>
  <b:Source>
    <b:SourceType>JournalArticle</b:SourceType>
    <b:Tag>Winfield2015a</b:Tag>
    <b:Title>Development of a diffusion-weighted MRI protocol for multicentre abdominal imaging and evaluation of the effects of fasting on measurement of apparent diffusion coefficients (ADCs) in healthy liver</b:Title>
    <b:Year>2015</b:Year>
    <b:Author>
      <b:Author>
        <b:NameList>
          <b:Person>
            <b:Last>Winfield</b:Last>
            <b:Middle>M</b:Middle>
            <b:First>J</b:First>
          </b:Person>
          <b:Person>
            <b:Last>Papoutsaki</b:Last>
            <b:First>M-V</b:First>
          </b:Person>
          <b:Person>
            <b:Last>Ragheb</b:Last>
            <b:First>H</b:First>
          </b:Person>
          <b:Person>
            <b:Last>Morris</b:Last>
            <b:Middle>M</b:Middle>
            <b:First>D</b:First>
          </b:Person>
          <b:Person>
            <b:Last>Heerschap</b:Last>
            <b:First>A</b:First>
          </b:Person>
          <b:Person>
            <b:Last>ter Voert</b:Last>
            <b:Middle>G W</b:Middle>
            <b:First>E</b:First>
          </b:Person>
          <b:Person>
            <b:Last>Kuijer</b:Last>
            <b:Middle>P A</b:Middle>
            <b:First>J</b:First>
          </b:Person>
          <b:Person>
            <b:Last>Pieters</b:Last>
            <b:Middle>C</b:Middle>
            <b:First>I</b:First>
          </b:Person>
          <b:Person>
            <b:Last>Douglas</b:Last>
            <b:Middle>H M</b:Middle>
            <b:First>N</b:First>
          </b:Person>
          <b:Person>
            <b:Last>Orton</b:Last>
            <b:First>M</b:First>
          </b:Person>
          <b:Person>
            <b:Last>de souza</b:Last>
            <b:Middle>M</b:Middle>
            <b:First>N</b:First>
          </b:Person>
        </b:NameList>
      </b:Author>
    </b:Author>
    <b:Pages>20140717--</b:Pages>
    <b:Volume>88</b:Volume>
    <b:StandardNumber> ISSN: 0007-1285 DOI: 10.1259/bjr.20140717</b:StandardNumber>
    <b:Publisher>The British Institute of Radiology</b:Publisher>
    <b:BookTitle>The British Journal of Radiology</b:BookTitle>
    <b:JournalName>BJR</b:JournalName>
    <b:Issue>1049</b:Issue>
    <b:ConferenceName>The British Journal of Radiology</b:ConferenceName>
    <b:Month>#mar#</b:Month>
    <b:URL>http://dx.doi.org/10.1259/bjr.20140717</b:URL>
    <b:BIBTEX_Abstract>Objective:To assess the effect of fasting and eating on estimates of apparent diffusion coefficient (ADC) in the livers of healthy volunteers using a diffusion-weighted MRI protocol with b-values of 100, 500 and 900?s?mm?2 in a multicentre study at 1.5?T.Methods:20 volunteers were scanned using 4 clinical 1.5-T MR scanners. Volunteers were scanned after fasting for at least 4?h and after eating a meal; the scans were repeated on a subsequent day. Median ADC estimates were calculated from all pixels in three slices near the centre of the liver. Analysis of variance (ANOVA) was used to assess the difference between ADC estimates in fasted and non-fasted states and between ADC estimates on different days.Results:ANOVA showed no difference between ADC estimates in fasted and non-fasted states (p?=?0.8) nor between ADC estimates on different days (p?=?0.8). The repeatability of the measurements was good, with coefficients of variation of 5.1% and 4.6% in fasted and non-fasted states, respectively.Conclusion:There was no significant difference in ADC estimates between fasted and non-fasted measurements, indicating that the perfusion sensitivity of ADC estimates obtained from b-values of 100, 500 and 900?s?mm?2 is sufficiently low that changes in blood flow in the liver after eating are undetectable beyond the variability in the measurements.Advances in knowledge:Assessment of the effect of prandial state on ADC estimates is critical, in order to determine the appropriate patient preparation for biological validation in clinical trials.
Objective:To assess the effect of fasting and eating on estimates of apparent diffusion coefficient (ADC) in the livers of healthy volunteers using a diffusion-weighted MRI protocol with b-values of 100, 500 and 900?s?mm?2 in a multicentre study at 1.5?T.Methods:20 volunteers were scanned using 4 clinical 1.5-T MR scanners. Volunteers were scanned after fasting for at least 4?h and after eating a meal; the scans were repeated on a subsequent day. Median ADC estimates were calculated from all pixels in three slices near the centre of the liver. Analysis of variance (ANOVA) was used to assess the difference between ADC estimates in fasted and non-fasted states and between ADC estimates on different days.Results:ANOVA showed no difference between ADC estimates in fasted and non-fasted states (p?=?0.8) nor between ADC estimates on different days (p?=?0.8). The repeatability of the measurements was good, with coefficients of variation of 5.1% and 4.6% in fasted and non-fasted states, respectively.Conclusion:There was no significant difference in ADC estimates between fasted and non-fasted measurements, indicating that the perfusion sensitivity of ADC estimates obtained from b-values of 100, 500 and 900?s?mm?2 is sufficiently low that changes in blood flow in the liver after eating are undetectable beyond the variability in the measurements.Advances in knowledge:Assessment of the effect of prandial state on ADC estimates is critical, in order to determine the appropriate patient preparation for biological validation in clinical trials.</b:BIBTEX_Abstract>
    <b:RefOrder>149</b:RefOrder>
  </b:Source>
  <b:Source>
    <b:SourceType>JournalArticle</b:SourceType>
    <b:Tag>Jajamovich2014</b:Tag>
    <b:Title>Quantitative Liver MRI Combining Phase Contrast Imaging, Elastography, and DWI: Assessment of Reproducibility and Postprandial Effect at 3.0 T</b:Title>
    <b:Year>2014</b:Year>
    <b:Author>
      <b:Author>
        <b:NameList>
          <b:Person>
            <b:Last>Jajamovich</b:Last>
            <b:Middle>H.</b:Middle>
            <b:First>Guido</b:First>
          </b:Person>
          <b:Person>
            <b:Last>Dyvorne</b:Last>
            <b:First>Hadrien</b:First>
          </b:Person>
          <b:Person>
            <b:Last>Donnerhack</b:Last>
            <b:First>Claudia</b:First>
          </b:Person>
          <b:Person>
            <b:Last>Taouli</b:Last>
            <b:First>Bachir</b:First>
          </b:Person>
        </b:NameList>
      </b:Author>
    </b:Author>
    <b:Pages>e97355--</b:Pages>
    <b:Volume>9</b:Volume>
    <b:StandardNumber> DOI: 10.1371/journal.pone.0097355</b:StandardNumber>
    <b:Publisher>Public Library of Science</b:Publisher>
    <b:JournalName>PLoS ONE</b:JournalName>
    <b:Issue>5</b:Issue>
    <b:Month>#may#</b:Month>
    <b:URL>http://dx.doi.org/10.1371%2Fjournal.pone.0097355</b:URL>
    <b:BIBTEX_Abstract>&lt;sec&gt; &lt;title&gt;Purpose&lt;/title&gt; &lt;p&gt;To quantify short-term reproducibility (in fasting conditions) and postprandial changes after a meal in portal vein (PV) flow parameters measured with phase contrast (PC) imaging, liver diffusion parameters measured with multiple b value diffusion-weighted imaging (DWI) and liver stiffness (LS) measured with MR elastography (MRE) in healthy volunteers and patients with liver disease at 3.0 T.&lt;/p&gt; &lt;/sec&gt;&lt;sec&gt; &lt;title&gt;Materials and Methods&lt;/title&gt; &lt;p&gt;In this IRB‚Äìapproved prospective study, 30 subjects (11 healthy volunteers and 19 liver disease patients; 23 males, 7 females; mean age 46.5 y) were enrolled. Imaging included 2D PC imaging, multiple b value DWI and MRE. Subjects were initially scanned twice in fasting state to assess short-term parameter reproducibility, and then scanned 20 min. after a liquid meal. PV flow/velocity, LS, liver true diffusion coefficient (D), pseudodiffusion coefficient (D*), perfusion fraction (PF) and apparent diffusion coefficient (ADC) were measured in fasting and postprandial conditions. Short-term reproducibility was assessed in fasting conditions by measuring coefficients of variation (CV) and Bland-Altman limits of agreement. Differences in MR metrics before and after caloric intake and between healthy volunteers and liver disease patients were assessed.&lt;/p&gt; &lt;/sec&gt;&lt;sec&gt; &lt;title&gt;Results&lt;/title&gt; &lt;p&gt;PV flow parameters, D, ADC and LS showed good to excellent short-term reproducibility in fasting state (CV &amp;lt;16%), while PF and D* showed acceptable and poor reproducibility (CV = 20.4% and 51.6%, respectively). PV flow parameters and LS were significantly higher (p&amp;lt;0.04) in postprandial state while liver diffusion parameters showed no significant change (p&amp;gt;0.2). LS was significantly higher in liver disease patients compared to healthy volunteers both in fasting and postprandial conditions (p&amp;lt;0.001). Changes in LS were significantly correlated with changes in PV flow (Spearman rho = 0.48, p = 0.013).&lt;/p&gt; &lt;/sec&gt;&lt;sec&gt; &lt;title&gt;Conclusions&lt;/title&gt; &lt;p&gt;Caloric intake had no/minimal/large impact on diffusion/stiffness/portal vein flow, respectively. PC MRI and MRE but not DWI should be performed in controlled fasting state.&lt;/p&gt; &lt;/sec&gt;</b:BIBTEX_Abstract>
    <b:RefOrder>145</b:RefOrder>
  </b:Source>
  <b:Source>
    <b:SourceType>JournalArticle</b:SourceType>
    <b:Tag>Thoeny2005</b:Tag>
    <b:Title>Diffusion-weighted MR Imaging of Kidneys in Healthy Volunteers and Patients with Parenchymal Diseases: Initial Experience</b:Title>
    <b:Year>2005</b:Year>
    <b:Comments>PMID: 15845792</b:Comments>
    <b:Author>
      <b:Author>
        <b:NameList>
          <b:Person>
            <b:Last>Thoeny</b:Last>
            <b:Middle>C.</b:Middle>
            <b:First>Harriet</b:First>
          </b:Person>
          <b:Person>
            <b:Last>Keyzer</b:Last>
            <b:Middle>De</b:Middle>
            <b:First>Frederik</b:First>
          </b:Person>
          <b:Person>
            <b:Last>Oyen</b:Last>
            <b:Middle>H.</b:Middle>
            <b:First>Raymond</b:First>
          </b:Person>
          <b:Person>
            <b:Last>Peeters</b:Last>
            <b:Middle>R.</b:Middle>
            <b:First>Ronald</b:First>
          </b:Person>
        </b:NameList>
      </b:Author>
    </b:Author>
    <b:Pages>911-917</b:Pages>
    <b:Volume>235</b:Volume>
    <b:StandardNumber> DOI: 10.1148/radiol.2353040554</b:StandardNumber>
    <b:JournalName>Radiology</b:JournalName>
    <b:Issue>3</b:Issue>
    <b:URL> 
 http://dx.doi.org/10.1148/radiol.2353040554
</b:URL>
    <b:BIBTEX_Abstract> PURPOSE: To prospectively evaluate feasibility of diffusion-weighted (DW) magnetic resonance (MR) imaging in assessment of renal function in healthy volunteers and patients with various renal abnormalities and to prospectively evaluate reproducibility of DW MR imaging in volunteers. MATERIALS AND METHODS: Study protocol was approved by local ethics committee; informed consent was obtained. Eighteen healthy volunteers and 15 patients underwent transverse fat-saturated echo-planar DW MR imaging of the kidneys during normal breathing. Freehand regions of interest were delineated in the cortex and medulla of the kidneys. The following apparent diffusion coefficient (ADC) values were calculated: ADC of all b values (ADCavg), ADC of low b values (b = 0, 50, 100 sec/mm2; ADClow), and ADC of high b values (b = 500, 750, 1000 sec/mm2; ADChigh). These values were calculated to differentiate influence of perfusion and diffusion. Reproducibility was assessed by repeating the same protocol in five randomly selected volunteers after 6 months. For statistical analysis, Student t tests were used. RESULTS: In all volunteers, ADCavg and ADChigh were significantly higher in the cortex than in the medulla (P &lt; .001). No difference between the cortex and medulla could be observed for ADClow. Patients with renal failure had significantly lower ADCavg (P &lt; .001, P = .004), ADClow (P = .02, P = .03), and ADChigh (P = .02, P = .04) of cortex and medulla, respectively, than did volunteers. In the patient with pyelonephritis, all ADC values of cortex and medulla were substantially lower compared with the contralateral side, whereas patients with ureteral obstruction showed varying degrees of difference in all ADC values compared with the contralateral side. No statistically significant changes were found in the repeat study of the volunteers. CONCLUSION: DW MR imaging is feasible and reproducible in the assessment of renal function, as shown in our initial experience with a small number of patients and volunteers. ¬© RSNA, 2005 </b:BIBTEX_Abstract>
    <b:RefOrder>31</b:RefOrder>
  </b:Source>
  <b:Source>
    <b:SourceType>JournalArticle</b:SourceType>
    <b:Tag>Koh2009</b:Tag>
    <b:Title>Reproducibility and changes in the apparent diffusion coefficients of solid tumours treated with combretastatin A4 phosphate and bevacizumab in a two-centre phase I clinical trial</b:Title>
    <b:Year>2009</b:Year>
    <b:Author>
      <b:Author>
        <b:NameList>
          <b:Person>
            <b:Last>Koh</b:Last>
            <b:First>Dow-Mu</b:First>
          </b:Person>
          <b:Person>
            <b:Last>Blackledge</b:Last>
            <b:First>Matthew</b:First>
          </b:Person>
          <b:Person>
            <b:Last>Collins</b:Last>
            <b:Middle>J.</b:Middle>
            <b:First>David</b:First>
          </b:Person>
          <b:Person>
            <b:Last>Padhani</b:Last>
            <b:Middle>R.</b:Middle>
            <b:First>Anwar</b:First>
          </b:Person>
          <b:Person>
            <b:Last>Wallace</b:Last>
            <b:First>Toni</b:First>
          </b:Person>
          <b:Person>
            <b:Last>Wilton</b:Last>
            <b:First>Benjamin</b:First>
          </b:Person>
          <b:Person>
            <b:Last>Taylor</b:Last>
            <b:Middle>Jane</b:Middle>
            <b:First>N.</b:First>
          </b:Person>
          <b:Person>
            <b:Last>Stirling</b:Last>
            <b:Middle>James</b:Middle>
            <b:First>J.</b:First>
          </b:Person>
          <b:Person>
            <b:Last>Sinha</b:Last>
            <b:First>Rajesh</b:First>
          </b:Person>
          <b:Person>
            <b:Last>Walicke</b:Last>
            <b:First>Pat</b:First>
          </b:Person>
          <b:Person>
            <b:Last>Leach</b:Last>
            <b:Middle>O.</b:Middle>
            <b:First>Martin</b:First>
          </b:Person>
          <b:Person>
            <b:Last>Judson</b:Last>
            <b:First>Ian</b:First>
          </b:Person>
          <b:Person>
            <b:Last>Nathan</b:Last>
            <b:First>Paul</b:First>
          </b:Person>
        </b:NameList>
      </b:Author>
    </b:Author>
    <b:Pages>2728-2738</b:Pages>
    <b:Volume>19</b:Volume>
    <b:StandardNumber> DOI: 10.1007/s00330-009-1469-4</b:StandardNumber>
    <b:JournalName>European Radiology</b:JournalName>
    <b:Issue>11</b:Issue>
    <b:Month>#nov#</b:Month>
    <b:RefOrder>154</b:RefOrder>
  </b:Source>
  <b:Source>
    <b:SourceType>JournalArticle</b:SourceType>
    <b:Tag>Koh2011</b:Tag>
    <b:Title>Intravoxel Incoherent Motion in Body Diffusion-Weighted MRI: Reality and Challenges</b:Title>
    <b:Year>2011</b:Year>
    <b:Author>
      <b:Author>
        <b:NameList>
          <b:Person>
            <b:Last>Koh</b:Last>
            <b:First>Dow-Mu</b:First>
          </b:Person>
          <b:Person>
            <b:Last>Collins</b:Last>
            <b:Middle>J.</b:Middle>
            <b:First>David</b:First>
          </b:Person>
          <b:Person>
            <b:Last>Orton</b:Last>
            <b:Middle>R.</b:Middle>
            <b:First>Matthew</b:First>
          </b:Person>
        </b:NameList>
      </b:Author>
    </b:Author>
    <b:Pages>1351-1361</b:Pages>
    <b:Volume>196</b:Volume>
    <b:StandardNumber> ISSN: 0361-803X DOI: 10.2214/AJR.10.5515</b:StandardNumber>
    <b:Publisher>American Roentgen Ray Society</b:Publisher>
    <b:BookTitle>American Journal of Roentgenology</b:BookTitle>
    <b:JournalName>American Journal of Roentgenology</b:JournalName>
    <b:Issue>6</b:Issue>
    <b:ConferenceName>American Journal of Roentgenology</b:ConferenceName>
    <b:Month>#jun#</b:Month>
    <b:URL>http://dx.doi.org/10.2214/AJR.10.5515</b:URL>
    <b:BIBTEX_Abstract>OBJECTIVE. Diffusion-weighted MRI is increasingly applied in the body. It has been recognized for some time, on the basis of scientific experiments and studies in the brain, that the calculation of apparent diffusion coefficient by simple monoexponential relationship between MRI signal and b value does not fully account for tissue behavior. However, appreciation of this fact in body diffusion MRI is relatively new, because technologic advancements have only recently enabled high-quality body diffusion-weighted images to be acquired using multiple b values. There is now increasing interest in the radiologic community to apply more sophisticated analytic approaches, such as those based on the principles of intravoxel incoherent motion, which allows quantitative parameters that reflect tissue microcapillary perfusion and tissue diffusivity to be derived. CONCLUSION. In this review, we discuss the principles of intravoxel incoherent motion as applied to body diffusion-weighted MRI. The evidence for the technique in measuring tissue perfusion is presented and the emerging clinical utility surveyed. The requisites and challenges of quantitative evaluation beyond simple monoexponential relationships are highlighted.
OBJECTIVE. Diffusion-weighted MRI is increasingly applied in the body. It has been recognized for some time, on the basis of scientific experiments and studies in the brain, that the calculation of apparent diffusion coefficient by simple monoexponential relationship between MRI signal and b value does not fully account for tissue behavior. However, appreciation of this fact in body diffusion MRI is relatively new, because technologic advancements have only recently enabled high-quality body diffusion-weighted images to be acquired using multiple b values. There is now increasing interest in the radiologic community to apply more sophisticated analytic approaches, such as those based on the principles of intravoxel incoherent motion, which allows quantitative parameters that reflect tissue microcapillary perfusion and tissue diffusivity to be derived. CONCLUSION. In this review, we discuss the principles of intravoxel incoherent motion as applied to body diffusion-weighted MRI. The evidence for the technique in measuring tissue perfusion is presented and the emerging clinical utility surveyed. The requisites and challenges of quantitative evaluation beyond simple monoexponential relationships are highlighted.</b:BIBTEX_Abstract>
    <b:RefOrder>19</b:RefOrder>
  </b:Source>
  <b:Source>
    <b:SourceType>JournalArticle</b:SourceType>
    <b:Tag>Koh2007</b:Tag>
    <b:Title>Diffusion-Weighted MRI in the Body: Applications and Challenges in Oncology</b:Title>
    <b:Year>2007</b:Year>
    <b:Author>
      <b:Author>
        <b:NameList>
          <b:Person>
            <b:Last>Koh</b:Last>
            <b:First>Dow-Mu</b:First>
          </b:Person>
          <b:Person>
            <b:Last>Collins</b:Last>
            <b:Middle>J.</b:Middle>
            <b:First>David</b:First>
          </b:Person>
        </b:NameList>
      </b:Author>
    </b:Author>
    <b:Pages>1622-1635</b:Pages>
    <b:Volume>188</b:Volume>
    <b:StandardNumber> ISSN: 0361-803X DOI: 10.2214/AJR.06.1403</b:StandardNumber>
    <b:Publisher>American Roentgen Ray Society</b:Publisher>
    <b:BookTitle>American Journal of Roentgenology</b:BookTitle>
    <b:JournalName>American Journal of Roentgenology</b:JournalName>
    <b:Issue>6</b:Issue>
    <b:ConferenceName>American Journal of Roentgenology</b:ConferenceName>
    <b:Month>#jun#</b:Month>
    <b:URL>http://www.ajronline.org/doi/abs/10.2214/AJR.06.1403</b:URL>
    <b:BIBTEX_Abstract>OBJECTIVE. In this article, we present the basic principles of diffusion-weighted imaging (DWI) that can aid radiologists in the qualitative and quantitative interpretation of DW images. However, a detailed discussion of the physics of DWI is beyond the scope of this article. A short discussion ensues on the technical aspects of performing DWI in the body. The emerging applications of DWI for tumor detection, tumor characterization, distinguishing tumor tissue from nontumor tissue, and monitoring and predicting treatment response are highlighted. The challenges to widespread adoption of the technique for cancer imaging in the body are discussed.CONCLUSION. DWI derives its image contrast from differences in the motion of water molecules between tissues. Such imaging can be performed quickly without the need for the administration of exogenous contrast medium. The technique yields qualitative and quantitative information that reflects changes at a cellular level and provides unique insights about tumor cellularity and the integrity of cell membranes. Recent advances enable the technique to be widely applied for tumor evaluation in the abdomen and pelvis and have led to the development of whole-body DWI.
OBJECTIVE. In this article, we present the basic principles of diffusion-weighted imaging (DWI) that can aid radiologists in the qualitative and quantitative interpretation of DW images. However, a detailed discussion of the physics of DWI is beyond the scope of this article. A short discussion ensues on the technical aspects of performing DWI in the body. The emerging applications of DWI for tumor detection, tumor characterization, distinguishing tumor tissue from nontumor tissue, and monitoring and predicting treatment response are highlighted. The challenges to widespread adoption of the technique for cancer imaging in the body are discussed.CONCLUSION. DWI derives its image contrast from differences in the motion of water molecules between tissues. Such imaging can be performed quickly without the need for the administration of exogenous contrast medium. The technique yields qualitative and quantitative information that reflects changes at a cellular level and provides unique insights about tumor cellularity and the integrity of cell membranes. Recent advances enable the technique to be widely applied for tumor evaluation in the abdomen and pelvis and have led to the development of whole-body DWI.</b:BIBTEX_Abstract>
    <b:RefOrder>4</b:RefOrder>
  </b:Source>
  <b:Source>
    <b:SourceType>JournalArticle</b:SourceType>
    <b:Tag>Padhani2009</b:Tag>
    <b:Title>Diffusion-Weighted Magnetic Resonance Imaging as a Cancer Biomarker: Consensus and Recommendations </b:Title>
    <b:Year>2009</b:Year>
    <b:Author>
      <b:Author>
        <b:NameList>
          <b:Person>
            <b:Last>Padhani</b:Last>
            <b:Middle>R.</b:Middle>
            <b:First>Anwar</b:First>
          </b:Person>
          <b:Person>
            <b:Last>Liu</b:Last>
            <b:First>Guoying</b:First>
          </b:Person>
          <b:Person>
            <b:Last>Mu-Koh</b:Last>
            <b:First>Dow</b:First>
          </b:Person>
          <b:Person>
            <b:Last>Chenevert</b:Last>
            <b:Middle>L.</b:Middle>
            <b:First>Thomas</b:First>
          </b:Person>
          <b:Person>
            <b:Last>Thoeny</b:Last>
            <b:Middle>C.</b:Middle>
            <b:First>Harriet</b:First>
          </b:Person>
          <b:Person>
            <b:Last>Takahara</b:Last>
            <b:First>Taro</b:First>
          </b:Person>
          <b:Person>
            <b:Last>Dzik-Jurasz</b:Last>
            <b:First>Andrew</b:First>
          </b:Person>
          <b:Person>
            <b:Last>Ross</b:Last>
            <b:Middle>D.</b:Middle>
            <b:First>Brian</b:First>
          </b:Person>
          <b:Person>
            <b:Last>Cauteren</b:Last>
            <b:Middle>Van</b:Middle>
            <b:First>Marc</b:First>
          </b:Person>
          <b:Person>
            <b:Last>Collins</b:Last>
            <b:First>David</b:First>
          </b:Person>
          <b:Person>
            <b:Last>Hammoud</b:Last>
            <b:Middle>A.</b:Middle>
            <b:First>Dima</b:First>
          </b:Person>
          <b:Person>
            <b:Last>Rustin</b:Last>
            <b:Middle>J.S.</b:Middle>
            <b:First>Gordon</b:First>
          </b:Person>
          <b:Person>
            <b:Last>Taouli</b:Last>
            <b:First>Bachir</b:First>
          </b:Person>
          <b:Person>
            <b:Last>Choyke</b:Last>
            <b:Middle>L.</b:Middle>
            <b:First>Peter</b:First>
          </b:Person>
        </b:NameList>
      </b:Author>
    </b:Author>
    <b:Pages>102-125</b:Pages>
    <b:Volume>11</b:Volume>
    <b:StandardNumber> ISSN: 1476-5586 DOI: http://dx.doi.org/10.1593/neo.81328</b:StandardNumber>
    <b:JournalName>Neoplasia </b:JournalName>
    <b:Issue>2</b:Issue>
    <b:URL>http://www.sciencedirect.com/science/article/pii/S1476558609800249</b:URL>
    <b:BIBTEX_Abstract>Abstract On May 3, 2008, a National Cancer Institute (NCI)-sponsored open consensus conference was held in Toronto, Ontario, Canada, during the 2008 International Society for Magnetic Resonance in Medicine Meeting. Approximately 100 experts and stakeholders summarized the current understanding of diffusion-weighted magnetic resonance imaging (DW-MRI) and reached consensus on the use of DW-MRI as a cancer imaging biomarker. DW-MRI should be tested as an imaging biomarker in the context of well-defined clinical trials, by adding DW-MRI to existing NCI-sponsored trials, particularly those with tissue sampling or survival indicators. Where possible, DW-MRI measurements should be compared with histologic indices including cellularity and tissue response. There is a need for tissue equivalent diffusivity phantoms; meanwhile, simple fluid-filled phantoms should be used. Monoexponential assessments of apparent diffusion coefficient values should use two b values (&amp;gt; 100 and between 500 and 1000 mm2/sec depending on the application). Free breathing with multiple acquisitions is superior to complex gating techniques. Baseline patient reproducibility studies should be part of study designs. Both region of interest and histogram analysis of apparent diffusion coefficient measurements should be obtained. Standards for measurement, analysis, and display are needed. Annotated data from validation studies (along with outcome measures) should be made publicly available. Magnetic resonance imaging vendors should be engaged in this process. The \{NCI\} should establish a task force of experts (physicists, radiologists, and oncologists) to plan, organize technical aspects, and conduct pilot trials. The American College of Radiology Imaging Network infrastructure may be suitable for these purposes. There is an extraordinary opportunity for DW-MRI to evolve into a clinically valuable imaging tool, potentially important for drug development. </b:BIBTEX_Abstract>
    <b:RefOrder>5</b:RefOrder>
  </b:Source>
  <b:Source>
    <b:SourceType>JournalArticle</b:SourceType>
    <b:Tag>Bennett2003</b:Tag>
    <b:Title>Characterization of continuously distributed cortical water diffusion rates with a stretched-exponential model</b:Title>
    <b:Year>2003</b:Year>
    <b:Author>
      <b:Author>
        <b:NameList>
          <b:Person>
            <b:Last>Bennett</b:Last>
            <b:Middle>M.</b:Middle>
            <b:First>K.</b:First>
          </b:Person>
          <b:Person>
            <b:Last>Schmainda</b:Last>
            <b:Middle>M.</b:Middle>
            <b:First>K.</b:First>
          </b:Person>
          <b:Person>
            <b:Last>Bennett</b:Last>
            <b:First>R.</b:First>
          </b:Person>
          <b:Person>
            <b:Last>Rowe</b:Last>
            <b:Middle>B.</b:Middle>
            <b:First>D.</b:First>
          </b:Person>
          <b:Person>
            <b:Last>Lu</b:Last>
            <b:Middle>B.</b:Middle>
            <b:First>H.</b:First>
          </b:Person>
          <b:Person>
            <b:Last>Hyde</b:Last>
            <b:Middle>S.</b:Middle>
            <b:First>J.</b:First>
          </b:Person>
        </b:NameList>
      </b:Author>
    </b:Author>
    <b:Pages>727-734</b:Pages>
    <b:Volume>50</b:Volume>
    <b:Publisher>John Wiley \&amp; Sons Inc</b:Publisher>
    <b:JournalName>Magnetic Resonance In Medicine</b:JournalName>
    <b:Issue>4</b:Issue>
    <b:Month>#oct#</b:Month>
    <b:BIBTEX_Abstract>Experience with diffusion-weighted imaging (DWI) shows that signal attenuation is consistent with a multicompartmental theory of water diffusion in the brain. The source of this so-called nonexponential behavior is a topic of debate, because the cerebral cortex contains considerable microscopic heterogeneity and is therefore difficult to model. To account for this heterogeneity and understand its implications for current models of diffusion, a stretched-exponential function was developed to describe diffusion-related signal decay as a continuous distribution of sources decaying at different rates, with no assumptions made about the number of participating sources. DWI experiments were performed using a spin-echo diffusion-weighted pulse sequence with b-values of 500-6500 s/mm(2) in six rats. Signal attenuation curves were fit to a stretched-exponential function, and 20% of the voxels were better fit to the stretched-exponential model than to a biexponential model, even though the latter model had one more adjustable parameter. Based on the calculated intravoxel heterogeneity measure, the cerebral cortex contains considerable heterogeneity in diffusion. The use of a distributed diffusion coefficient (DDC) is suggested to measure mean intravoxel diffusion rates in the presence of such heterogeneity. (C) 2003 Wiley-Liss, Inc.</b:BIBTEX_Abstract>
    <b:BIBTEX_KeyWords>SPIN-LATTICE-RELAXATION; APPARENT DIFFUSION; HUMAN BRAIN; RESTRICTED DIFFUSION; TIME; ANISOTROPY; COEFFICIENTS; ISCHEMIA; EXCHANGE; SYSTEM</b:BIBTEX_KeyWords>
    <b:RefOrder>20</b:RefOrder>
  </b:Source>
  <b:Source>
    <b:SourceType>JournalArticle</b:SourceType>
    <b:Tag>Yablonskiy2010</b:Tag>
    <b:Title>Theoretical models of the diffusion weighted MR signal</b:Title>
    <b:Year>2010</b:Year>
    <b:Author>
      <b:Author>
        <b:NameList>
          <b:Person>
            <b:Last>Yablonskiy</b:Last>
            <b:Middle>A.</b:Middle>
            <b:First>Dmitriy</b:First>
          </b:Person>
          <b:Person>
            <b:Last>Sukstanskii</b:Last>
            <b:Middle>L.</b:Middle>
            <b:First>Alexander</b:First>
          </b:Person>
        </b:NameList>
      </b:Author>
    </b:Author>
    <b:Pages>661-681</b:Pages>
    <b:Volume>23</b:Volume>
    <b:StandardNumber> ISSN: 1099-1492</b:StandardNumber>
    <b:Publisher>John Wiley \&amp; Sons, Ltd.</b:Publisher>
    <b:JournalName>NMR Biomed.</b:JournalName>
    <b:Issue>7</b:Issue>
    <b:URL>http://dx.doi.org/10.1002/nbm.1520</b:URL>
    <b:BIBTEX_KeyWords>diffusion, MRI, brain, phase contrast, membrane permeability, model selection, q-space analysis</b:BIBTEX_KeyWords>
    <b:RefOrder>115</b:RefOrder>
  </b:Source>
  <b:Source>
    <b:SourceType>JournalArticle</b:SourceType>
    <b:Tag>Yablonskiy2003</b:Tag>
    <b:Title>Statistical model for diffusion attenuated MR signal</b:Title>
    <b:Year>2003</b:Year>
    <b:Author>
      <b:Author>
        <b:NameList>
          <b:Person>
            <b:Last>Yablonskiy</b:Last>
            <b:Middle>A.</b:Middle>
            <b:First>D.</b:First>
          </b:Person>
          <b:Person>
            <b:Last>Bretthorst</b:Last>
            <b:Middle>L.</b:Middle>
            <b:First>G.</b:First>
          </b:Person>
          <b:Person>
            <b:Last>Ackerman</b:Last>
            <b:Middle>J. H.</b:Middle>
            <b:First>J.</b:First>
          </b:Person>
        </b:NameList>
      </b:Author>
    </b:Author>
    <b:Pages>664-669</b:Pages>
    <b:Volume>50</b:Volume>
    <b:StandardNumber> DOI: 10.1002/mrm.10578</b:StandardNumber>
    <b:JournalName>Magnetic Resonance In Medicine</b:JournalName>
    <b:Issue>4</b:Issue>
    <b:Month>#oct#</b:Month>
    <b:BIBTEX_Abstract>A general statistical model that can describe a rather large number of experimental results related to the structure of the diffusion-attenuated MR signal in biological systems is introduced. The theoretical framework relies on a phenomenological model that introduces a distribution function for tissue apparent diffusion coefficients (ADC). It is shown that at least two parameters-the position of distribution maxima (ADC) and the distribution width (sigma)-are needed to describe the MR signal in most regions of a human brain. A substantial distribution width on the order of 36% of the ADC, was found for practically all brain regions examined. This method of modeling the MR diffusion measurement allows determination of an intrinsic tissue specific ADC for a given diffusion time independent of the strength of diffusion sensitizing gradients. The model accounts for the previously found biexponential behavior of the diffusion-attenuated MR signal in CNS. (C) 2003 Wiley-Liss, Inc.</b:BIBTEX_Abstract>
    <b:RefOrder>21</b:RefOrder>
  </b:Source>
  <b:Source>
    <b:SourceType>JournalArticle</b:SourceType>
    <b:Tag>Jensen2005</b:Tag>
    <b:Title>Diffusional kurtosis imaging: The quantification of non-Gaussian water diffusion by means of magnetic resonance imaging</b:Title>
    <b:Year>2005</b:Year>
    <b:Author>
      <b:Author>
        <b:NameList>
          <b:Person>
            <b:Last>Jensen</b:Last>
            <b:Middle>H.</b:Middle>
            <b:First>J.</b:First>
          </b:Person>
          <b:Person>
            <b:Last>Helpern</b:Last>
            <b:Middle>A.</b:Middle>
            <b:First>J.</b:First>
          </b:Person>
          <b:Person>
            <b:Last>Ramani</b:Last>
            <b:First>A.</b:First>
          </b:Person>
          <b:Person>
            <b:Last>Lu</b:Last>
            <b:Middle>Z.</b:Middle>
            <b:First>H.</b:First>
          </b:Person>
          <b:Person>
            <b:Last>Kaczynski</b:Last>
            <b:First>K.</b:First>
          </b:Person>
        </b:NameList>
      </b:Author>
    </b:Author>
    <b:Pages>1432-1440</b:Pages>
    <b:Volume>53</b:Volume>
    <b:StandardNumber> DOI: 10.1002/mrm.20508</b:StandardNumber>
    <b:JournalName>Magnetic Resonance In Medicine</b:JournalName>
    <b:Issue>6</b:Issue>
    <b:Month>#jun#</b:Month>
    <b:BIBTEX_Abstract>A magnetic resonance imaging method is presented for quantifying the degree to which water diffusion in biologic tissues is non-Gaussian. Since tissue structure is responsible for the deviation of water diffusion from the Gaussian behavior typically observed in homogeneous solutions, this method provides a specific measure of tissue structure, such as cellular compartments and membranes. The method is an extension of conventional diffusion-weighted imaging that requires the use of somewhat higher b values and a modified image post-processing procedure. In addition to the diffusion coefficient, the method provides an estimate for the excess kurtosis of the diffusion displacement probability distribution, which is a dimensionless metric of the departure from a Gaussian form. From the study of six healthy adult subjects, the excess diffusional kurtosis is found to be significantly higher in white matter than in gray matter, reflecting the structural differences between these two types of cerebral tissues. Diffusional kurtosis imaging is related to q-space imaging methods, but is less demanding in terms of imaging time, hardware requirements, and postprocessing effort. It may be useful for assessing tissue structure abnormalities associated with a variety of neuropathologies. (c) 2005 Wiley-Liss, Inc.</b:BIBTEX_Abstract>
    <b:RefOrder>22</b:RefOrder>
  </b:Source>
  <b:Source>
    <b:SourceType>JournalArticle</b:SourceType>
    <b:Tag>Taouli2009</b:Tag>
    <b:Title>Renal Lesions: Characterization with Diffusion-weighted Imaging versus Contrast-enhanced MR Imaging</b:Title>
    <b:Year>2009</b:Year>
    <b:Author>
      <b:Author>
        <b:NameList>
          <b:Person>
            <b:Last>Taouli</b:Last>
            <b:First>Bachir</b:First>
          </b:Person>
          <b:Person>
            <b:Last>Thakur</b:Last>
            <b:Middle>K.</b:Middle>
            <b:First>Ravi</b:First>
          </b:Person>
          <b:Person>
            <b:Last>Mannelli</b:Last>
            <b:First>Lorenzo</b:First>
          </b:Person>
          <b:Person>
            <b:Last>Babb</b:Last>
            <b:Middle>S.</b:Middle>
            <b:First>James</b:First>
          </b:Person>
          <b:Person>
            <b:Last>Kim</b:Last>
            <b:First>Sooah</b:First>
          </b:Person>
          <b:Person>
            <b:Last>Hecht</b:Last>
            <b:Middle>M.</b:Middle>
            <b:First>Elizabeth</b:First>
          </b:Person>
          <b:Person>
            <b:Last>Lee</b:Last>
            <b:Middle>S.</b:Middle>
            <b:First>Vivian</b:First>
          </b:Person>
          <b:Person>
            <b:Last>Israel</b:Last>
            <b:Middle>M.</b:Middle>
            <b:First>Gary</b:First>
          </b:Person>
        </b:NameList>
      </b:Author>
    </b:Author>
    <b:Pages>398-407</b:Pages>
    <b:Volume>251</b:Volume>
    <b:StandardNumber> DOI: 10.1148/radiol.2512080880</b:StandardNumber>
    <b:JournalName>Radiology</b:JournalName>
    <b:Issue>2</b:Issue>
    <b:Month>#may#</b:Month>
    <b:RefOrder>186</b:RefOrder>
  </b:Source>
  <b:Source>
    <b:SourceType>JournalArticle</b:SourceType>
    <b:Tag>Taouli2004</b:Tag>
    <b:Title>Parallel Imaging and Diffusion Tensor Imaging for Diffusion-Weighted MRI of the Liver: Preliminary Experience in Healthy Volunteers</b:Title>
    <b:Year>2004</b:Year>
    <b:Author>
      <b:Author>
        <b:NameList>
          <b:Person>
            <b:Last>Taouli</b:Last>
            <b:First>Bachir</b:First>
          </b:Person>
          <b:Person>
            <b:Last>Martin</b:Last>
            <b:Middle>J.</b:Middle>
            <b:First>Alastair</b:First>
          </b:Person>
          <b:Person>
            <b:Last>Qayyum</b:Last>
            <b:First>Aliya</b:First>
          </b:Person>
          <b:Person>
            <b:Last>Merriman</b:Last>
            <b:Middle>B.</b:Middle>
            <b:First>Raphael</b:First>
          </b:Person>
          <b:Person>
            <b:Last>Vigneron</b:Last>
            <b:First>Daniel</b:First>
          </b:Person>
          <b:Person>
            <b:Last>Yeh</b:Last>
            <b:Middle>M.</b:Middle>
            <b:First>Benjamin</b:First>
          </b:Person>
          <b:Person>
            <b:Last>Coakley</b:Last>
            <b:Middle>V.</b:Middle>
            <b:First>Fergus</b:First>
          </b:Person>
        </b:NameList>
      </b:Author>
    </b:Author>
    <b:Pages>677-680</b:Pages>
    <b:Volume>183</b:Volume>
    <b:StandardNumber> ISSN: 0361-803X DOI: 10.2214/ajr.183.3.1830677</b:StandardNumber>
    <b:Publisher>American Roentgen Ray Society</b:Publisher>
    <b:BookTitle>American Journal of Roentgenology</b:BookTitle>
    <b:JournalName>American Journal of Roentgenology</b:JournalName>
    <b:Issue>3</b:Issue>
    <b:ConferenceName>American Journal of Roentgenology</b:ConferenceName>
    <b:Month>#sep#</b:Month>
    <b:URL>http://dx.doi.org/10.2214/ajr.183.3.1830677</b:URL>
    <b:BIBTEX_Abstract>OBJECTIVE. Our aim was to determine whether parallel imaging and diffusion tensor imaging affect the measurement of apparent diffusion coefficient (ADC) during diffusion-weighted MRI of the liver in healthy volunteers.SUBJECTS AND METHODS. We performed breath-hold single-shot echo-planar diffusion-weighted MRI of the liver in 10 healthy volunteers using conventional diffusion, conventional diffusion with parallel imaging, and diffusion tensor with parallel imaging sequences. TE values for the three sequences were 83, 74, and 63, respectively. Liver signal intensity was measured on all sequences and normalized to the SD of the measurement. Hepatic ADC was calculated by acquiring all sequences with b values of 0 and 500 sec/mm2.RESULTS. The normalized liver signal intensity was higher on diffusion tensor with parallel imaging and conventional diffusion with parallel imaging than on conventional diffusion without parallel imaging for a b value of 500 sec/mm2 (13.0 and 10.1 vs 9.1, respectively; p &lt; 0.03) and for a b value of 0 sec/mm2 (9.0 and 7.6 vs 6.9, respectively; without reaching a significant difference, p = 0.12). Hepatic ADC was not significantly different between sequences (p = 0.16).CONCLUSION. Higher signal intensity can be obtained when using parallel imaging and diffusion tensor imaging during diffusion-weighted MRI of the liver without compromising hepatic ADC measurement.
OBJECTIVE. Our aim was to determine whether parallel imaging and diffusion tensor imaging affect the measurement of apparent diffusion coefficient (ADC) during diffusion-weighted MRI of the liver in healthy volunteers.SUBJECTS AND METHODS. We performed breath-hold single-shot echo-planar diffusion-weighted MRI of the liver in 10 healthy volunteers using conventional diffusion, conventional diffusion with parallel imaging, and diffusion tensor with parallel imaging sequences. TE values for the three sequences were 83, 74, and 63, respectively. Liver signal intensity was measured on all sequences and normalized to the SD of the measurement. Hepatic ADC was calculated by acquiring all sequences with b values of 0 and 500 sec/mm2.RESULTS. The normalized liver signal intensity was higher on diffusion tensor with parallel imaging and conventional diffusion with parallel imaging than on conventional diffusion without parallel imaging for a b value of 500 sec/mm2 (13.0 and 10.1 vs 9.1, respectively; p &lt; 0.03) and for a b value of 0 sec/mm2 (9.0 and 7.6 vs 6.9, respectively; without reaching a significant difference, p = 0.12). Hepatic ADC was not significantly different between sequences (p = 0.16).CONCLUSION. Higher signal intensity can be obtained when using parallel imaging and diffusion tensor imaging during diffusion-weighted MRI of the liver without compromising hepatic ADC measurement.</b:BIBTEX_Abstract>
    <b:RefOrder>39</b:RefOrder>
  </b:Source>
  <b:Source>
    <b:SourceType>JournalArticle</b:SourceType>
    <b:Tag>Taouli2003</b:Tag>
    <b:Title>Evaluation of Liver Diffusion Isotropy and Characterization of Focal Hepatic Lesions with Two Single-Shot Echo-planar MR Imaging Sequences: Prospective Study in 66 Patients</b:Title>
    <b:Year>2003</b:Year>
    <b:Comments>PMID: 12511671</b:Comments>
    <b:Author>
      <b:Author>
        <b:NameList>
          <b:Person>
            <b:Last>Taouli</b:Last>
            <b:First>Bachir</b:First>
          </b:Person>
          <b:Person>
            <b:Last>Vilgrain</b:Last>
            <b:First>Valerie</b:First>
          </b:Person>
          <b:Person>
            <b:Last>Dumont</b:Last>
            <b:First>Erik</b:First>
          </b:Person>
          <b:Person>
            <b:Last>Daire</b:Last>
            <b:First>Jean-Luc</b:First>
          </b:Person>
          <b:Person>
            <b:Last>Fan</b:Last>
            <b:First>Bo</b:First>
          </b:Person>
          <b:Person>
            <b:Last>Menu</b:Last>
            <b:First>Yves</b:First>
          </b:Person>
        </b:NameList>
      </b:Author>
    </b:Author>
    <b:Pages>71-78</b:Pages>
    <b:Volume>226</b:Volume>
    <b:StandardNumber> DOI: 10.1148/radiol.2261011904</b:StandardNumber>
    <b:JournalName>Radiology</b:JournalName>
    <b:Issue>1</b:Issue>
    <b:URL> 
 http://dx.doi.org/10.1148/radiol.2261011904
</b:URL>
    <b:BIBTEX_Abstract> PURPOSE: To (a) evaluate liver diffusion isotropy, (b) compare two diffusion-weighted magnetic resonance (MR) imaging sequences for the characterization of focal hepatic lesions by using two or four b values, and (c) determine an apparent diffusion coefficient (ADC) threshold value to differentiate benign from malignant lesions. MATERIALS AND METHODS: Sixty-six patients were examined with two single-shot echo-planar diffusion-weighted MR sequences. In the first sequence, liver diffusion isotropy was evaluated by using diffusion gradients in three directions with two b values. In the second sequence, a unidirectional diffusion gradient was used with four b values. ADCs were measured in 43 patients with 52 focal hepatic lesions more than 1 cm in diameter and in 23 patients with 14 normal and nine cirrhotic livers and were compared by using nonparametric tests. RESULTS: Diffusion in the liver parenchyma was isotropic. ADCs of focal hepatic lesions were significantly different between sequences (P &lt; .01). The mean (¬± SD) ADCs in the first sequence were 0.94 √ó 10‚àí3 mm2/sec ¬± 0.60 for metastases, 1.33 √ó 10‚àí3 mm2/sec ¬± 0.13 for HCCs, 1.75 √ó 10‚àí3 mm2/sec ¬± 0.46 for benign hepatocellular lesions, 2.95 √ó 10‚àí3 mm2/sec ¬± 0.67 for hemangiomas, and 3.63 √ó 10‚àí3 mm2/sec ¬± 0.56 for cysts. There was a significant difference between benign (2.45 √ó 10‚àí3 mm2/sec ¬± 0.96, isotropic value) and malignant (1.08 √ó 10‚àí3 mm2/sec ¬± 0.50) lesions (P &lt; .01 for both sequences). CONCLUSION: Diffusion-weighted MR imaging can help differentiate benign from malignant hepatic lesions. The use of two b values in one direction could be sufficient for the design of MR sequences in the liver. ¬© RSNA, 2002 </b:BIBTEX_Abstract>
    <b:RefOrder>47</b:RefOrder>
  </b:Source>
  <b:Source>
    <b:SourceType>JournalArticle</b:SourceType>
    <b:Tag>Taouli2007</b:Tag>
    <b:Title>Diffusion-weighted MRI for quantification of liver fibrosis: Preliminary experience</b:Title>
    <b:Year>2007</b:Year>
    <b:Author>
      <b:Author>
        <b:NameList>
          <b:Person>
            <b:Last>Taouli</b:Last>
            <b:First>Bachir</b:First>
          </b:Person>
          <b:Person>
            <b:Last>Tolia</b:Last>
            <b:Middle>J.</b:Middle>
            <b:First>Anuj</b:First>
          </b:Person>
          <b:Person>
            <b:Last>Losada</b:Last>
            <b:First>Mariela</b:First>
          </b:Person>
          <b:Person>
            <b:Last>Babb</b:Last>
            <b:Middle>S.</b:Middle>
            <b:First>James</b:First>
          </b:Person>
          <b:Person>
            <b:Last>Chan</b:Last>
            <b:Middle>S.</b:Middle>
            <b:First>Edwin</b:First>
          </b:Person>
          <b:Person>
            <b:Last>Bannan</b:Last>
            <b:Middle>A.</b:Middle>
            <b:First>Michael</b:First>
          </b:Person>
          <b:Person>
            <b:Last>Tobias</b:Last>
            <b:First>Hillel</b:First>
          </b:Person>
        </b:NameList>
      </b:Author>
    </b:Author>
    <b:Pages>799-806</b:Pages>
    <b:Volume>189</b:Volume>
    <b:StandardNumber> DOI: 10.2214/AJR.07.2086</b:StandardNumber>
    <b:JournalName>American Journal of Roentgenology</b:JournalName>
    <b:Issue>4</b:Issue>
    <b:Month>#oct#</b:Month>
    <b:BIBTEX_Abstract>OBJECTIVE. The purpose of this study was to evaluate our preliminary experience using diffusion-weighted MRI for quantification of liver fibrosis. SUBJECTS AND METHODS. Diffusion-weighted MRI with single-shot echo-planar technique at b values of 50, 300, 500, 700, and 1,000 S/mm(2) was prospectively performed on 23 patients with chronic hepatitis and on seven healthy volunteers. The apparent diffusion coefficient (ADC) was measured in four locations in the liver. Liver biopsy results (n = 19) were retrospectively reviewed by two hepatopathologists in consensus to determine stage of fibrosis and grade of inflammation. A Mann-Whitney test was used to compare the ADCs between patients classified with respect to having stage 2 or greater versus stage 1 or less fibrosis and stage 3 or greater versus stage or less 2 fibrosis. Receiver operating characteristics analysis was used to assess the performance of ADC in prediction of the presence of stage 2 or greater and stage 3 or greater fibrosis. RESULTS. Using a b value of 500 S/mm(2) and all combined b values, we found significantly lower hepatic ADCs in stage 2 or greater versus stage I or less fibrosis and stage 3 or greater versus stage 2 or less fibrosis. The mean ADCs (x 10(-3) mm(2)/S) with all b values were 1.47 +/- 0.11 (SD) versus 1.65 +/- 0.10 for stage 2 or greater versus stage 1 or less fibrosis (p &lt; 0.001) and 1.44 +/- 0.07 versus 1.66 +/- 0.10 for stage 3 or greater versus stage 2 or less fibrosis (p &lt; 0.001). Hepatic ADC was a significant predictor of stage 2 or greater and stage 3 or greater fibrosis, with areas under the curve of 0.896 and 0.896, sensitivity of 83.3% and 88.9%, and specificity of 83.3% and 80.0% (ADC with all b values, 1.54-1.53 x 10(-3) mm(2)/s or less). CONCLUSION. Diffusion-weighted MRI can be used for prediction of the presence of moderate and advanced liver fibrosis.</b:BIBTEX_Abstract>
    <b:RefOrder>158</b:RefOrder>
  </b:Source>
  <b:Source>
    <b:SourceType>JournalArticle</b:SourceType>
    <b:Tag>Taouli2010</b:Tag>
    <b:Title>Diffusion-weighted MR Imaging of the Liver</b:Title>
    <b:Year>2010</b:Year>
    <b:Comments>PMID: 20032142</b:Comments>
    <b:Author>
      <b:Author>
        <b:NameList>
          <b:Person>
            <b:Last>Taouli</b:Last>
            <b:First>Bachir</b:First>
          </b:Person>
          <b:Person>
            <b:Last>Koh</b:Last>
            <b:First>Dow-Mu</b:First>
          </b:Person>
        </b:NameList>
      </b:Author>
    </b:Author>
    <b:Pages>47-66</b:Pages>
    <b:Volume>254</b:Volume>
    <b:StandardNumber> DOI: 10.1148/radiol.09090021</b:StandardNumber>
    <b:JournalName>Radiology</b:JournalName>
    <b:Issue>1</b:Issue>
    <b:URL> 
 http://dx.doi.org/10.1148/radiol.09090021
</b:URL>
    <b:BIBTEX_Abstract> Magnetic resonance (MR) imaging plays an increasingly important role in the evaluation of patients with liver disease because of its high contrast resolution, lack of ionizing radiation, and the possibility of performing functional imaging sequences. With advances in hardware and coil systems, diffusion-weighted (DW) MR imaging can now be applied to liver imaging with improved image quality. DW MR imaging enables qualitative and quantitative assessment of tissue diffusivity (apparent diffusion coefficient) without the use of gadolinium chelates, which makes it a highly attractive technique, particularly in patients with severe renal dysfunction at risk for nephrogenic systemic fibrosis. In this review, acquisition parameters, postprocessing, and quantification methods applied to liver DW MR imaging will be discussed. The current clinical uses of DW MR imaging (liver lesion detection and characterization, compared and combined with conventional sequences) and the emerging applications of DW MR imaging (tumor treatment response and diagnosis of liver fibrosis and cirrhosis) will be reviewed. Also, limitations, mainly image quality and reproducibility of diffusion parameters, and future directions of liver DW MR imaging will be discussed.¬© RSNA, 2010 </b:BIBTEX_Abstract>
    <b:RefOrder>23</b:RefOrder>
  </b:Source>
  <b:Source>
    <b:SourceType>JournalArticle</b:SourceType>
    <b:Tag>Yamada1999</b:Tag>
    <b:Title>Diffusion coefficients in abdominal organs and hepatic lesions: Evaluation with intravoxel incoherent motion echo-planar MR imaging</b:Title>
    <b:Year>1999</b:Year>
    <b:Author>
      <b:Author>
        <b:NameList>
          <b:Person>
            <b:Last>Yamada</b:Last>
            <b:First>I.</b:First>
          </b:Person>
          <b:Person>
            <b:Last>Aung</b:Last>
            <b:First>W.</b:First>
          </b:Person>
          <b:Person>
            <b:Last>Himeno</b:Last>
            <b:First>Y.</b:First>
          </b:Person>
          <b:Person>
            <b:Last>Nakagawa</b:Last>
            <b:First>T.</b:First>
          </b:Person>
          <b:Person>
            <b:Last>Shibuya</b:Last>
            <b:First>H.</b:First>
          </b:Person>
        </b:NameList>
      </b:Author>
    </b:Author>
    <b:Pages>617-623</b:Pages>
    <b:Volume>210</b:Volume>
    <b:JournalName>Radiology</b:JournalName>
    <b:Issue>3</b:Issue>
    <b:Month>#mar#</b:Month>
    <b:BIBTEX_Abstract>PURPOSE: To determine the true diffusion coefficients of abdominal organs and hepatic lesions with intravoxel incoherent motion (IVIM) echo-planar magnetic resonance (MR) imaging. MATERIALS AND METHODS: Seventy-eight patients suspected of having hepatic lesions were examined with IVIM echo-planar MR imaging at 1.5 T. There were 77 hepatic masses(27 hepatocellular carcinomas, 10 metastatic tumors, eight hemangiomas, and 32 cysts) in the 78 patients. The true diffusion coefficient D and the perfusion fraction f were calculated and compared with the apparent diffusion coefficient (ADC). RESULTS: Specific values of D were found for abdominal organs (liver, 0.72 x 10(-3) mm(2)/sec; spleen, 0.80 x 10(-3) mm(2)/sec; kidney, 1.38 x 10(-3) mm(2)/sec; gallbladder, 2.82 x 10(-3) mm(2)/sec) and for hepatic lesions (hepatocellular carcinoma, 1.02 x 10(-3) mm(2)/sec; metastasis, 1.16 x 10(-3) mm(2)/sec; hemangioma, 1.31 x 10(-3) mm(2)/sec; cysts, 3.03 x 10(-3) mm(2)/sec). The ADCs of solid organs and solid lesions were significantly higher than their D values, indicating a high contribution of perfusion to the ADCs. CONCLUSION: Perfusion contributes to the ADCs of abdominal organs and hepatic lesions. The D and f values are useful for the characterization of hepatic lesions.</b:BIBTEX_Abstract>
    <b:RefOrder>24</b:RefOrder>
  </b:Source>
  <b:Source>
    <b:SourceType>JournalArticle</b:SourceType>
    <b:Tag>Moteki2002</b:Tag>
    <b:Title>Evaluation of hepatic lesions and hepatic parenchyma using diffusion-weighted reordered turboFLASH magnetic resonance images</b:Title>
    <b:Year>2002</b:Year>
    <b:Author>
      <b:Author>
        <b:NameList>
          <b:Person>
            <b:Last>Moteki</b:Last>
            <b:First>Takao</b:First>
          </b:Person>
          <b:Person>
            <b:Last>Horikoshi</b:Last>
            <b:First>Hiroyuki</b:First>
          </b:Person>
          <b:Person>
            <b:Last>Oya</b:Last>
            <b:First>Nariyuki</b:First>
          </b:Person>
          <b:Person>
            <b:Last>Aoki</b:Last>
            <b:First>Jun</b:First>
          </b:Person>
          <b:Person>
            <b:Last>Endo</b:Last>
            <b:First>Keigo</b:First>
          </b:Person>
        </b:NameList>
      </b:Author>
    </b:Author>
    <b:Pages>564-572</b:Pages>
    <b:Volume>15</b:Volume>
    <b:StandardNumber> ISSN: 1522-2586 DOI: 10.1002/jmri.10101</b:StandardNumber>
    <b:Publisher>Wiley Subscription Services, Inc., A Wiley Company</b:Publisher>
    <b:JournalName>Journal of Magnetic Resonance Imaging</b:JournalName>
    <b:Issue>5</b:Issue>
    <b:URL>http://dx.doi.org/10.1002/jmri.10101</b:URL>
    <b:BIBTEX_KeyWords>liver neoplasms, diagnosis, liver neoplasms, MR, magnetic resonance (MR), diffusion study, magnetic resonance, turboFLASH, liver, cysts</b:BIBTEX_KeyWords>
    <b:RefOrder>25</b:RefOrder>
  </b:Source>
  <b:Source>
    <b:SourceType>JournalArticle</b:SourceType>
    <b:Tag>Quentin2012</b:Tag>
    <b:Title>Comparison of different mathematical models of diffusion-weighted prostate MR imaging</b:Title>
    <b:Year>2012</b:Year>
    <b:Author>
      <b:Author>
        <b:NameList>
          <b:Person>
            <b:Last>Quentin</b:Last>
            <b:First>M.</b:First>
          </b:Person>
          <b:Person>
            <b:Last>Blondin</b:Last>
            <b:First>D.</b:First>
          </b:Person>
          <b:Person>
            <b:Last>Klasen</b:Last>
            <b:First>J.</b:First>
          </b:Person>
          <b:Person>
            <b:Last>Lanzman</b:Last>
            <b:Middle>S.</b:Middle>
            <b:First>R.</b:First>
          </b:Person>
          <b:Person>
            <b:Last>Miese</b:Last>
            <b:Middle>R.</b:Middle>
            <b:First>F.</b:First>
          </b:Person>
          <b:Person>
            <b:Last>Arsov</b:Last>
            <b:First>C.</b:First>
          </b:Person>
          <b:Person>
            <b:Last>Albers</b:Last>
            <b:First>P.</b:First>
          </b:Person>
          <b:Person>
            <b:Last>Antoch</b:Last>
            <b:First>G.</b:First>
          </b:Person>
          <b:Person>
            <b:Last>Wittsack</b:Last>
            <b:Middle>J.</b:Middle>
            <b:First>H.</b:First>
          </b:Person>
        </b:NameList>
      </b:Author>
    </b:Author>
    <b:Pages>1468-1474</b:Pages>
    <b:Volume>30</b:Volume>
    <b:StandardNumber> DOI: 10.1016/j.mri.2012.04.025</b:StandardNumber>
    <b:JournalName>Magnetic Resonance Imaging</b:JournalName>
    <b:Issue>10</b:Issue>
    <b:Month>#dec#</b:Month>
    <b:RefOrder>26</b:RefOrder>
  </b:Source>
  <b:Source>
    <b:SourceType>JournalArticle</b:SourceType>
    <b:Tag>Riches2009</b:Tag>
    <b:Title>Diffusion-weighted imaging of the prostate and rectal wall: comparison of biexponential and monoexponential modelled diffusion and associated perfusion coefficients</b:Title>
    <b:Year>2009</b:Year>
    <b:Author>
      <b:Author>
        <b:NameList>
          <b:Person>
            <b:Last>Riches</b:Last>
            <b:Middle>F.</b:Middle>
            <b:First>S.</b:First>
          </b:Person>
          <b:Person>
            <b:Last>Hawtin</b:Last>
            <b:First>K.</b:First>
          </b:Person>
          <b:Person>
            <b:Last>Charles-Edwards</b:Last>
            <b:Middle>M.</b:Middle>
            <b:First>E.</b:First>
          </b:Person>
          <b:Person>
            <b:Last>de Souza</b:Last>
            <b:Middle>M.</b:Middle>
            <b:First>N.</b:First>
          </b:Person>
        </b:NameList>
      </b:Author>
    </b:Author>
    <b:Pages>318-325</b:Pages>
    <b:Volume>22</b:Volume>
    <b:StandardNumber> DOI: 10.1002/nbm.1328</b:StandardNumber>
    <b:JournalName>Nmr In Biomedicine</b:JournalName>
    <b:Issue>3</b:Issue>
    <b:Month>#apr#</b:Month>
    <b:BIBTEX_Abstract>This study compares parameters from monoexponential and biexponential modelling of diffusion-weighted imaging of normal and malignant prostate tissue and normal rectal wall tissues. Fifty men with Stage Ic prostate cancer were studied using enclorectal T(2)-weighted imaging and diffusion-weighted imaging with 11 diffusion-sensitive values (b-values = 0, 1, 2, 4, 10, 20, 50, 100, 200, 400, 800 s/mm(2)). Regions of interest were drawn within non-malignant central gland and peripheral zone, malignant prostate tissue and normal rectal wall tissue. Both a monoexponential and biexponential model was fitted over various b-value ranges, giving an apparent diffusion coefficient (ADC) from the monoexponential model and a diffusion coefficient, perfusion coefficient and perfusion fraction from the biexponential model. In all tissues, over the full range of b-values, the ADC from the monoexponential model was significantly higher than the corresponding diffusion coefficient from the biexponential model. As the minimum b-value increased, the ADC decreased and was equal to the diffusion coefficient for some b-value ranges. The biexponential model best described the data when low b-values were included, suggesting that there is a fast perfusion component. Neither model could distinguish between benign prostate tissues on the basis of diffusion coefficients, but the rectal wall tissue and malignant prostate tissue had significantly lower diffusion coefficients than normal prostate tissues. Perfusion coefficients and fractions were highly variable within the population, so their clinical utility may be limited, but removal of this variable perfusion component from reported diffusion coefficients is important when attributing clinical differences to diffusion within tissues. Copyright (C) 2008 John Wiley &amp; Sons, Ltd.</b:BIBTEX_Abstract>
    <b:RefOrder>27</b:RefOrder>
  </b:Source>
  <b:Source>
    <b:SourceType>JournalArticle</b:SourceType>
    <b:Tag>Ichikawa2007</b:Tag>
    <b:Title>High-b Value Diffusion-Weighted MRI for Detecting Pancreatic Adenocarcinoma: Preliminary Results</b:Title>
    <b:Year>2007</b:Year>
    <b:Author>
      <b:Author>
        <b:NameList>
          <b:Person>
            <b:Last>Ichikawa</b:Last>
            <b:First>Tomoaki</b:First>
          </b:Person>
          <b:Person>
            <b:Last>Erturk</b:Last>
            <b:Middle>Mehmet</b:Middle>
            <b:First>Sukru</b:First>
          </b:Person>
          <b:Person>
            <b:Last>Motosugi</b:Last>
            <b:First>Utarou</b:First>
          </b:Person>
          <b:Person>
            <b:Last>Sou</b:Last>
            <b:First>Hironobu</b:First>
          </b:Person>
          <b:Person>
            <b:Last>Iino</b:Last>
            <b:First>Hiroshi</b:First>
          </b:Person>
          <b:Person>
            <b:Last>Araki</b:Last>
            <b:First>Tsutomu</b:First>
          </b:Person>
          <b:Person>
            <b:Last>Fujii</b:Last>
            <b:First>Hideki</b:First>
          </b:Person>
        </b:NameList>
      </b:Author>
    </b:Author>
    <b:Pages>409-414</b:Pages>
    <b:Volume>188</b:Volume>
    <b:StandardNumber> ISSN: 0361-803X DOI: 10.2214/AJR.05.1918</b:StandardNumber>
    <b:Publisher>American Roentgen Ray Society</b:Publisher>
    <b:BookTitle>American Journal of Roentgenology</b:BookTitle>
    <b:JournalName>American Journal of Roentgenology</b:JournalName>
    <b:Issue>2</b:Issue>
    <b:ConferenceName>American Journal of Roentgenology</b:ConferenceName>
    <b:Month>#feb#</b:Month>
    <b:URL>http://dx.doi.org/10.2214/AJR.05.1918</b:URL>
    <b:RefOrder>69</b:RefOrder>
  </b:Source>
  <b:Source>
    <b:SourceType>JournalArticle</b:SourceType>
    <b:Tag>Ichikawa1998</b:Tag>
    <b:Title>Diffusion-weighted MR imaging with a single-shot echoplanar sequence: Detection and characterization of focal hepatic lesions</b:Title>
    <b:Year>1998</b:Year>
    <b:Author>
      <b:Author>
        <b:NameList>
          <b:Person>
            <b:Last>Ichikawa</b:Last>
            <b:First>T.</b:First>
          </b:Person>
          <b:Person>
            <b:Last>Haradome</b:Last>
            <b:First>H.</b:First>
          </b:Person>
          <b:Person>
            <b:Last>Hachiya</b:Last>
            <b:First>J.</b:First>
          </b:Person>
          <b:Person>
            <b:Last>Nitatori</b:Last>
            <b:First>T.</b:First>
          </b:Person>
          <b:Person>
            <b:Last>Araki</b:Last>
            <b:First>T.</b:First>
          </b:Person>
        </b:NameList>
      </b:Author>
    </b:Author>
    <b:Pages>397-402</b:Pages>
    <b:Volume>170</b:Volume>
    <b:JournalName>American Journal of Roentgenology</b:JournalName>
    <b:Issue>2</b:Issue>
    <b:Month>#feb#</b:Month>
    <b:BIBTEX_Abstract>OBJECTIVE. The purpose of this study was to determine the usefulness of diffusion-weighted MR imaging with single-shot echoplanar imaging in characterizing focal hepatic lesions by apparent diffusion coefficient (ADC) and contrast-to-noise ratio (CNR) measurements. MATERIALS AND METHODS. Diffusion-weighted imaging on a 1.5-T MR unit was performed in 46 patients with 74 known focal hepatic lesions (11 hemangiomas, 15 metastases, and 48 hepatocellular carcinomas [HCCs]). Mean values for ADCs and CNRs of all lesions were calculated. Mean values for CNRs with diffusion-weighted imaging were also compared with those for breath-hold T2-weighted fast spin-echo images, RESULTS. The mean values for ADCs were different for each type of tumor (5.39 x 10(-3) mm(2)/sec +/- 1.23 in hemangiomas, 2.85 x 10(-3) mm(2)/sec +/- 0.59 in metastases, and 3.84 x 10(-3) mm(2)/sec +/- 0.92 in HCCs), and each of them was significantly greater than the mean values for ADCs of the normal liver (2.28 x 10(3) mm(2)/sec +/- 1.23 in normal liver [p &lt; .05] except metastasis versus normal liver [p &lt; .1]). Also, the mean values for ADCs were based on differences of ADC values. Only four (6%) of 63 malignant tumors (three HCCs and one metastasis) could not be differentiated from hemangiomas. The mean value for CNRs with diffusion-weighted images (14.4 +/- 8.54 in HCC and 29.0 +/- 6.79 in metastasis) was significantly higher than the mean values for CNRs obtained with T2-weighted fast spin-echo images in both metastases and HCCs (p &lt; .05), whereas no significant difference was seen for hemangiomas, CONCLUSION, Mean values for ADCs differed for the three types of the hepatic lesions and were higher than ADCs of the normal liver. We suggest that diffusion-weighted imaging may be useful for increased detection of HCCs and metastases and in distinguishing these entities from hemangiomas.</b:BIBTEX_Abstract>
    <b:RefOrder>28</b:RefOrder>
  </b:Source>
  <b:Source>
    <b:SourceType>JournalArticle</b:SourceType>
    <b:Tag>Kim1999</b:Tag>
    <b:Title>Diffusion-weighted single-shot echoplanar MR imaging for liver disease.</b:Title>
    <b:Year>1999</b:Year>
    <b:Author>
      <b:Author>
        <b:NameList>
          <b:Person>
            <b:Last>Kim</b:Last>
            <b:First>T</b:First>
          </b:Person>
          <b:Person>
            <b:Last>Murakami</b:Last>
            <b:First>T</b:First>
          </b:Person>
          <b:Person>
            <b:Last>Takahashi</b:Last>
            <b:First>S</b:First>
          </b:Person>
          <b:Person>
            <b:Last>Hori</b:Last>
            <b:First>M</b:First>
          </b:Person>
          <b:Person>
            <b:Last>Tsuda</b:Last>
            <b:First>K</b:First>
          </b:Person>
          <b:Person>
            <b:Last>Nakamura</b:Last>
            <b:First>H</b:First>
          </b:Person>
        </b:NameList>
      </b:Author>
    </b:Author>
    <b:Pages>393-398</b:Pages>
    <b:Volume>173</b:Volume>
    <b:StandardNumber> ISSN: 0361-803X DOI: 10.2214/ajr.173.2.10430143</b:StandardNumber>
    <b:Publisher>American Roentgen Ray Society</b:Publisher>
    <b:BookTitle>American Journal of Roentgenology</b:BookTitle>
    <b:JournalName>American Journal of Roentgenology</b:JournalName>
    <b:Issue>2</b:Issue>
    <b:ConferenceName>American Journal of Roentgenology</b:ConferenceName>
    <b:Month>#aug#</b:Month>
    <b:URL>http://dx.doi.org/10.2214/ajr.173.2.10430143</b:URL>
    <b:BIBTEX_Abstract>The aims of this study were to determine apparent diffusion coefficients (ADCs) of the abdominal organs and liver lesions, to determine the effect of the magnitude of b values on the ADCs, and to determine whether measured ADCs of liver tumors help differentiate benign from malignant lesions.Six healthy volunteers and 126 patients were examined with diffusion-weighted single-shot echo-planar imaging using multiple b values (maximum, 846 sec/mm2). The ADCs of the liver, spleen, kidney, 49 malignant liver lesions (33 hepatocellular carcinomas, 15 metastatic liver tumors, and one cholangiocellular carcinoma), and 30 benign lesions (17 cysts, 12 hemangiomas, and one angiomyolipoma) were calculated.The ADCs of the abdominal organs and liver lesions showed smaller values when calculated with the greater maximum b values. The ADCs of the benign lesions calculated with all the b values of less than 850 sec/mm2 (2.49+/-1.39 x 10(-3) mm2/sec) were significantly (p = .0024) greater than those of the malignant lesions (1.01+/-0.38 x 10(-3) mm2/sec). When the maximum b value is 846 sec/mm2, use of a threshold ADC of 1.6 x 10(-3) mm2/sec would result in a sensitivity of 98% and a specificity of 80% for differentiation of malignant liver lesions from benign lesions.Measurement of ADC has good potential for characterizing liver lesions, but the calculated ADCs could be affected by the magnitude of the maximum b value.
The aims of this study were to determine apparent diffusion coefficients (ADCs) of the abdominal organs and liver lesions, to determine the effect of the magnitude of b values on the ADCs, and to determine whether measured ADCs of liver tumors help differentiate benign from malignant lesions.Six healthy volunteers and 126 patients were examined with diffusion-weighted single-shot echo-planar imaging using multiple b values (maximum, 846 sec/mm2). The ADCs of the liver, spleen, kidney, 49 malignant liver lesions (33 hepatocellular carcinomas, 15 metastatic liver tumors, and one cholangiocellular carcinoma), and 30 benign lesions (17 cysts, 12 hemangiomas, and one angiomyolipoma) were calculated.The ADCs of the abdominal organs and liver lesions showed smaller values when calculated with the greater maximum b values. The ADCs of the benign lesions calculated with all the b values of less than 850 sec/mm2 (2.49+/-1.39 x 10(-3) mm2/sec) were significantly (p = .0024) greater than those of the malignant lesions (1.01+/-0.38 x 10(-3) mm2/sec). When the maximum b value is 846 sec/mm2, use of a threshold ADC of 1.6 x 10(-3) mm2/sec would result in a sensitivity of 98% and a specificity of 80% for differentiation of malignant liver lesions from benign lesions.Measurement of ADC has good potential for characterizing liver lesions, but the calculated ADCs could be affected by the magnitude of the maximum b value.</b:BIBTEX_Abstract>
    <b:RefOrder>29</b:RefOrder>
  </b:Source>
  <b:Source>
    <b:SourceType>JournalArticle</b:SourceType>
    <b:Tag>Kim2009</b:Tag>
    <b:Title>Diffusion-Weighted Imaging of Breast Cancer: Correlation of the Apparent Diffusion Coefficient Value with Prognostic Factors</b:Title>
    <b:Year>2009</b:Year>
    <b:Author>
      <b:Author>
        <b:NameList>
          <b:Person>
            <b:Last>Kim</b:Last>
            <b:Middle>Hun</b:Middle>
            <b:First>Sung</b:First>
          </b:Person>
          <b:Person>
            <b:Last>Cha</b:Last>
            <b:Middle>Suk</b:Middle>
            <b:First>Eun</b:First>
          </b:Person>
          <b:Person>
            <b:Last>Kim</b:Last>
            <b:Middle>Sook</b:Middle>
            <b:First>Hyeon</b:First>
          </b:Person>
          <b:Person>
            <b:Last>Kang</b:Last>
            <b:Middle>Joo</b:Middle>
            <b:First>Bong</b:First>
          </b:Person>
          <b:Person>
            <b:Last>Choi</b:Last>
            <b:Middle>Jeong</b:Middle>
            <b:First>Jae</b:First>
          </b:Person>
          <b:Person>
            <b:Last>Jung</b:Last>
            <b:Middle>Han</b:Middle>
            <b:First>Ji</b:First>
          </b:Person>
          <b:Person>
            <b:Last>Park</b:Last>
            <b:Middle>Gyu</b:Middle>
            <b:First>Yong</b:First>
          </b:Person>
          <b:Person>
            <b:Last>Suh</b:Last>
            <b:Middle>Jin</b:Middle>
            <b:First>Young</b:First>
          </b:Person>
        </b:NameList>
      </b:Author>
    </b:Author>
    <b:Pages>615-620</b:Pages>
    <b:Volume>30</b:Volume>
    <b:StandardNumber> DOI: 10.1002/jmri.21884</b:StandardNumber>
    <b:JournalName>Journal of Magnetic Resonance Imaging</b:JournalName>
    <b:Issue>3</b:Issue>
    <b:Month>#sep#</b:Month>
    <b:RefOrder>119</b:RefOrder>
  </b:Source>
  <b:Source>
    <b:SourceType>JournalArticle</b:SourceType>
    <b:Tag>Kim2010</b:Tag>
    <b:Title>Malignant Hepatic Tumors: Short-term Reproducibility of Apparent Diffusion Coefficients with Breath-hold and Respiratory-triggered Diffusion-weighted MR Imaging</b:Title>
    <b:Year>2010</b:Year>
    <b:Comments>PMID: 20501719</b:Comments>
    <b:Author>
      <b:Author>
        <b:NameList>
          <b:Person>
            <b:Last>Kim</b:Last>
            <b:Middle>Yeon</b:Middle>
            <b:First>So</b:First>
          </b:Person>
          <b:Person>
            <b:Last>Lee</b:Last>
            <b:Middle>Soo</b:Middle>
            <b:First>Seung</b:First>
          </b:Person>
          <b:Person>
            <b:Last>Byun</b:Last>
            <b:Middle>Ho</b:Middle>
            <b:First>Jae</b:First>
          </b:Person>
          <b:Person>
            <b:Last>Park</b:Last>
            <b:Middle>Ho</b:Middle>
            <b:First>Seong</b:First>
          </b:Person>
          <b:Person>
            <b:Last>Kim</b:Last>
            <b:Middle>Kon</b:Middle>
            <b:First>Jeong</b:First>
          </b:Person>
          <b:Person>
            <b:Last>Park</b:Last>
            <b:First>Bumwoo</b:First>
          </b:Person>
          <b:Person>
            <b:Last>Kim</b:Last>
            <b:First>Namkug</b:First>
          </b:Person>
          <b:Person>
            <b:Last>Lee</b:Last>
            <b:First>Moon-Gyu</b:First>
          </b:Person>
        </b:NameList>
      </b:Author>
    </b:Author>
    <b:Pages>815-823</b:Pages>
    <b:Volume>255</b:Volume>
    <b:StandardNumber> DOI: 10.1148/radiol.10091706</b:StandardNumber>
    <b:JournalName>Radiology</b:JournalName>
    <b:Issue>3</b:Issue>
    <b:URL> 
 http://dx.doi.org/10.1148/radiol.10091706
</b:URL>
    <b:BIBTEX_Abstract> PurposeTo prospectively evaluate the reproducibility of apparent diffusion coefficient (ADC) measurement in malignant hepatic tumors and to examine the influence of imaging methods, lesion location, and lesion size on the reproducibility of ADC measurement.Materials and MethodsThe institutional review board approved the study protocol, and informed consent was obtained. Forty-nine patients underwent both breath-hold and respiratory-triggered diffusion-weighted (DW) magnetic resonance imaging on a 1.5-T system twice. Two independent readers measured the ADC of the largest malignant hepatic tumor for each patient on each image sets. Mean ADCs were compared between repeated acquisitions and imaging techniques by using the paired t test. Reproducibility of the ADC measurement and interobsever agreement were determined by using 95\% Bland-Altman limits of agreement and intraclass correlation coefficients (ICCs). The effects of the imaging technique, lesion location, and lesion size on the reproducibility of the ADC measurements were assessed by comparing ICCs by using the z test.ResultsThere were no significant differences in the mean ADC between repeated acquisitions for breath-hold ([1.266‚Äì1.275] √ó 10‚àí3 mm2/sec vs [1.285‚Äì1.290] √ó 10‚àí3 mm2/sec; P = .572‚Äì.634) or respiratory-triggered ([1.487‚Äì1.502] √ó 10‚àí3 mm2/sec vs [1.421‚Äì1.441] √ó 10‚àí3 mm2/sec; P = .073‚Äì.091) DW MR imaging. The mean ADCs measured by using the respiratory-triggered method ([1.421‚Äì1.502] √ó 10‚àí3 mm2/sec) were significantly higher than those measured by using the breath-hold method ([1.266‚Äì1.290] √ó 10‚àí3 mm2/sec) (P ‚â§ .001). The 95\% limits of agreement between ADCs measured on repeated DW images were 28.7\%‚Äì31.3\% of the mean, and those between ADCs measured by two readers were 14.6\%‚Äì22.5\% of the mean. ADC measurement of malignant hepatic tumors tended to be more reproducible for right-lobe than for left-lobe lesions and for larger rather than smaller lesions.ConclusionChanges in ADCs of less than approximately 30\% fall into the range of measurement error. Imaging technique significantly affected ADCs of malignant hepatic tumors. Lesion location and size are potentially influential on the reproducibility of ADC measurement.¬© RSNA, 2010 </b:BIBTEX_Abstract>
    <b:RefOrder>129</b:RefOrder>
  </b:Source>
  <b:Source>
    <b:SourceType>JournalArticle</b:SourceType>
    <b:Tag>Kim2007</b:Tag>
    <b:Title>Focal pancreatic mass: Distinction of pancreatic cancer from chronic pancreatitis using gadolinium-enhanced 3D-gradient-echo MRI</b:Title>
    <b:Year>2007</b:Year>
    <b:Author>
      <b:Author>
        <b:NameList>
          <b:Person>
            <b:Last>Kim</b:Last>
            <b:Middle>K.</b:Middle>
            <b:First>Jai</b:First>
          </b:Person>
          <b:Person>
            <b:Last>Altun</b:Last>
            <b:First>Ersan</b:First>
          </b:Person>
          <b:Person>
            <b:Last>Elias</b:Last>
            <b:Middle>Jr.</b:Middle>
            <b:First>Jorge,</b:First>
          </b:Person>
          <b:Person>
            <b:Last>Pamuklar</b:Last>
            <b:First>Ertan</b:First>
          </b:Person>
          <b:Person>
            <b:Last>Rivero</b:Last>
            <b:First>Hedrick</b:First>
          </b:Person>
          <b:Person>
            <b:Last>Semelka</b:Last>
            <b:Middle>C.</b:Middle>
            <b:First>Richard</b:First>
          </b:Person>
        </b:NameList>
      </b:Author>
    </b:Author>
    <b:Pages>Radiol Soc N Amer</b:Pages>
    <b:Volume>26</b:Volume>
    <b:StandardNumber> DOI: 10.1002/jmri.21010</b:StandardNumber>
    <b:JournalName>Journal of Magnetic Resonance Imaging</b:JournalName>
    <b:Issue>2</b:Issue>
    <b:Month>#aug#</b:Month>
    <b:RefOrder>67</b:RefOrder>
  </b:Source>
  <b:Source>
    <b:SourceType>JournalArticle</b:SourceType>
    <b:Tag>Namimoto2009</b:Tag>
    <b:Title>Role of diffusion-weighted imaging in the diagnosis of gynecological diseases</b:Title>
    <b:Year>2009</b:Year>
    <b:Author>
      <b:Author>
        <b:NameList>
          <b:Person>
            <b:Last>Namimoto</b:Last>
            <b:First>Tomohiro</b:First>
          </b:Person>
          <b:Person>
            <b:Last>Awai</b:Last>
            <b:First>Kazuo</b:First>
          </b:Person>
          <b:Person>
            <b:Last>Nakaura</b:Last>
            <b:First>Takeshi</b:First>
          </b:Person>
          <b:Person>
            <b:Last>Yanaga</b:Last>
            <b:First>Yumi</b:First>
          </b:Person>
          <b:Person>
            <b:Last>Hirai</b:Last>
            <b:First>Toshinori</b:First>
          </b:Person>
          <b:Person>
            <b:Last>Yamashita</b:Last>
            <b:First>Yasuyuki</b:First>
          </b:Person>
        </b:NameList>
      </b:Author>
    </b:Author>
    <b:Pages>745-760</b:Pages>
    <b:Volume>19</b:Volume>
    <b:StandardNumber> DOI: 10.1007/s00330-008-1185-5</b:StandardNumber>
    <b:JournalName>European Radiology</b:JournalName>
    <b:Issue>3</b:Issue>
    <b:Month>#mar#</b:Month>
    <b:RefOrder>86</b:RefOrder>
  </b:Source>
  <b:Source>
    <b:SourceType>JournalArticle</b:SourceType>
    <b:Tag>Namimoto1999</b:Tag>
    <b:Title>Measurement of the apparent diffusion coefficient in diffuse renal disease by diffusion-weighted echo-planar MR imaging</b:Title>
    <b:Year>1999</b:Year>
    <b:Author>
      <b:Author>
        <b:NameList>
          <b:Person>
            <b:Last>Namimoto</b:Last>
            <b:First>Tomohiro</b:First>
          </b:Person>
          <b:Person>
            <b:Last>Yamashita</b:Last>
            <b:First>Yasuyuki</b:First>
          </b:Person>
          <b:Person>
            <b:Last>Mitsuzaki</b:Last>
            <b:First>Katsuhiko</b:First>
          </b:Person>
          <b:Person>
            <b:Last>Nakayama</b:Last>
            <b:First>Yoshiharu</b:First>
          </b:Person>
          <b:Person>
            <b:Last>Tang</b:Last>
            <b:First>Yi</b:First>
          </b:Person>
          <b:Person>
            <b:Last>Takahashi</b:Last>
            <b:First>Mutsumasa</b:First>
          </b:Person>
        </b:NameList>
      </b:Author>
    </b:Author>
    <b:Pages>832-837</b:Pages>
    <b:Volume>9</b:Volume>
    <b:StandardNumber> ISSN: 1522-2586 DOI: 10.1002/(SICI)1522-2586(199906)9:6&lt;832::AID-JMRI10&gt;3.0.CO;2-1</b:StandardNumber>
    <b:Publisher>John Wiley \&amp; Sons, Inc.</b:Publisher>
    <b:JournalName>Journal of Magnetic Resonance Imaging</b:JournalName>
    <b:Issue>6</b:Issue>
    <b:URL>http://dx.doi.org/10.1002/(SICI)1522-2586(199906)9:6&lt;832::AID-JMRI10&gt;3.0.CO;2-1</b:URL>
    <b:BIBTEX_KeyWords>kidney function, kidney MR, magnetic resonance (MR), diffusion study</b:BIBTEX_KeyWords>
    <b:RefOrder>30</b:RefOrder>
  </b:Source>
  <b:Source>
    <b:SourceType>JournalArticle</b:SourceType>
    <b:Tag>Murtz2002</b:Tag>
    <b:Title>Abdomen: Diffusion-weighted MR imaging with pulse-triggered single-shot sequences</b:Title>
    <b:Year>2002</b:Year>
    <b:Author>
      <b:Author>
        <b:NameList>
          <b:Person>
            <b:Last>Murtz</b:Last>
            <b:First>P.</b:First>
          </b:Person>
          <b:Person>
            <b:Last>Flacke</b:Last>
            <b:First>S.</b:First>
          </b:Person>
          <b:Person>
            <b:Last>Traber</b:Last>
            <b:First>F.</b:First>
          </b:Person>
          <b:Person>
            <b:Last>van den Brink</b:Last>
            <b:Middle>S.</b:Middle>
            <b:First>J.</b:First>
          </b:Person>
          <b:Person>
            <b:Last>Gieseke</b:Last>
            <b:First>J.</b:First>
          </b:Person>
          <b:Person>
            <b:Last>Schild</b:Last>
            <b:Middle>H.</b:Middle>
            <b:First>H.</b:First>
          </b:Person>
        </b:NameList>
      </b:Author>
    </b:Author>
    <b:Pages>258-264</b:Pages>
    <b:Volume>224</b:Volume>
    <b:StandardNumber> DOI: 10.1148/radiol.2241011117</b:StandardNumber>
    <b:JournalName>Radiology</b:JournalName>
    <b:Issue>1</b:Issue>
    <b:Month>#jul#</b:Month>
    <b:BIBTEX_Abstract>Magnetic resonance (MR) diffusion measurements of the abdomen were performed in 12 healthy volunteers by using a diffusion-weighted single-shot sequence both without and with pulse triggering for different trigger delays. Pulse triggering to the diastolic heart phase led to reduced motion artifacts on the diffusion-weighted MR images and to significantly improved accuracy and reproducibility of measurements of the apparent diffusion coefficients, or ADCs, of abdominal organs. (C) RSNA, 2002.</b:BIBTEX_Abstract>
    <b:RefOrder>32</b:RefOrder>
  </b:Source>
  <b:Source>
    <b:SourceType>JournalArticle</b:SourceType>
    <b:Tag>Miquel2012</b:Tag>
    <b:Title>In vitro and in vivo repeatability of abdominal diffusion-weighted MRI</b:Title>
    <b:Year>2012</b:Year>
    <b:Author>
      <b:Author>
        <b:NameList>
          <b:Person>
            <b:Last>Miquel</b:Last>
            <b:Middle>E.</b:Middle>
            <b:First>M.</b:First>
          </b:Person>
          <b:Person>
            <b:Last>Scott</b:Last>
            <b:Middle>D.</b:Middle>
            <b:First>A.</b:First>
          </b:Person>
          <b:Person>
            <b:Last>Macdougall</b:Last>
            <b:Middle>D.</b:Middle>
            <b:First>N.</b:First>
          </b:Person>
          <b:Person>
            <b:Last>Boubertakh</b:Last>
            <b:First>R.</b:First>
          </b:Person>
          <b:Person>
            <b:Last>Bharwani</b:Last>
            <b:First>N.</b:First>
          </b:Person>
          <b:Person>
            <b:Last>Rockall</b:Last>
            <b:Middle>G.</b:Middle>
            <b:First>A.</b:First>
          </b:Person>
        </b:NameList>
      </b:Author>
    </b:Author>
    <b:Pages>1507-1512</b:Pages>
    <b:Volume>85</b:Volume>
    <b:StandardNumber> DOI: 10.1259/bjr/32269440</b:StandardNumber>
    <b:JournalName>British Journal of Radiology</b:JournalName>
    <b:Issue>1019</b:Issue>
    <b:Month>#nov#</b:Month>
    <b:BIBTEX_Abstract>Objective: To study the in vitro and in vivo (abdomen) variability of apparent diffusion coefficient (ADC) measurements at 1.5 T using a free-breathing multislice diffusion-weighted (DW) MRI sequence. Methods: DW MRI images were obtained using a multislice spin-echo echo-planar imaging sequence with b-values=0, 100, 200, 500, 750 and 1000 smm(-2). A flood-field phantom was imaged at regular intervals over 100 days, and 10 times on the same day on 2 occasions. 10 healthy volunteers were imaged on two separate occasions. Mono-exponential ADC maps were fitted excluding b=0. Paired analysis was carried out on the liver, spleen, kidney and gallbladder using multiple regions of interest (ROIs) and volumes of interest (VOIs). Results: The in vitro coefficient of variation was 1.3% over 100 days, and 0.5% and 1.0% for both the daily experiments. In vivo, there was no statistical difference in the group mean ADC value between visits for any organ. Using ROIs, the coefficient of reproducibility was 20.0% for the kidney, 21.0% for the gallbladder, 24.7% for the liver and 28.0% for the spleen. For VOIs, values fall to 7.7%, 6.4%, 8.6% and 9.6%, respectively. Conclusion: Good in vitro repeatability of ADC measurements provided a sound basis for in vivo measurement. In vivo variability is higher and when considering single measurements in the abdomen as a whole, only changes in ADC value greater than 23.1% would be statistically significant using a two-dimensional ROI. This value is substantially lower (7.9%) if large three-dimensional VOIs are considered.</b:BIBTEX_Abstract>
    <b:RefOrder>34</b:RefOrder>
  </b:Source>
  <b:Source>
    <b:SourceType>JournalArticle</b:SourceType>
    <b:Tag>Leporq2015</b:Tag>
    <b:Title>Optimization of Intra-voxel Incoherent Motion Imaging at 3.0 Tesla for Fast Liver Examination</b:Title>
    <b:Year>2015</b:Year>
    <b:Author>
      <b:Author>
        <b:NameList>
          <b:Person>
            <b:Last>Leporq</b:Last>
            <b:First>Benjamin</b:First>
          </b:Person>
          <b:Person>
            <b:Last>Saint-Jalmes</b:Last>
            <b:First>Herve</b:First>
          </b:Person>
          <b:Person>
            <b:Last>Rabrait</b:Last>
            <b:First>Cecile</b:First>
          </b:Person>
          <b:Person>
            <b:Last>Pilleul</b:Last>
            <b:First>Frank</b:First>
          </b:Person>
          <b:Person>
            <b:Last>Guillaud</b:Last>
            <b:First>Olivier</b:First>
          </b:Person>
          <b:Person>
            <b:Last>Dumortier</b:Last>
            <b:First>Jerome</b:First>
          </b:Person>
          <b:Person>
            <b:Last>Scoazec</b:Last>
            <b:First>Jean-Yves</b:First>
          </b:Person>
          <b:Person>
            <b:Last>Beuf</b:Last>
            <b:First>Olivier</b:First>
          </b:Person>
        </b:NameList>
      </b:Author>
    </b:Author>
    <b:Pages>1209-1217</b:Pages>
    <b:Volume>41</b:Volume>
    <b:StandardNumber> DOI: 10.1002/jmri.24693</b:StandardNumber>
    <b:JournalName>Journal of Magnetic Resonance Imaging</b:JournalName>
    <b:Issue>5</b:Issue>
    <b:Month>#may#</b:Month>
    <b:BIBTEX_Abstract>BackgroundOptimization of multi b-values MR protocol for fast intra-voxel incoherent motion imaging of the liver at 3.0 Tesla. MethodsA comparison of four different acquisition protocols were carried out based on estimated IVIM (D-Slow, D-Fast, and f) and ADC-parameters in 25 healthy volunteers. The effects of respiratory gating compared with free breathing acquisition then diffusion gradient scheme (simultaneous or sequential) and finally use of weighted averaging for different b-values were assessed. An optimization study based on Cramer-Rao lower bound theory was then performed to minimize the number of b-values required for a suitable quantification. The duration-optimized protocol was evaluated on 12 patients with chronic liver diseases ResultsNo significant differences of IVIM parameters were observed between the assessed protocols. Only four b-values (0, 12, 82, and 1310 s.mm(-2)) were found mandatory to perform a suitable quantification of IVIM parameters. D-Slow and D-Fast significantly decreased between nonadvanced and advanced fibrosis (P&lt;0.05 and P&lt;0.01) whereas perfusion fraction and ADC variations were not found to be significant. ConclusionResults showed that IVIM could be performed in free breathing, with a weighted-averaging procedure, a simultaneous diffusion gradient scheme and only four optimized b-values (0, 10, 80, and 800) reducing scan duration by a factor of nine compared with a nonoptimized protocol. Preliminary results have shown that parameters such as D-Slow and D-Fast based on optimized IVIM protocol can be relevant biomarkers to distinguish between nonadvanced and advanced fibrosis. J. Magn. Reson. Imaging 2014. (c) 2014 Wiley Periodicals, Inc. J. Magn. Reson. Imaging 2015;41:1209-1217. (c) 2014 Wiley Periodicals, Inc.</b:BIBTEX_Abstract>
    <b:RefOrder>33</b:RefOrder>
  </b:Source>
  <b:Source>
    <b:SourceType>JournalArticle</b:SourceType>
    <b:Tag>Duran2015</b:Tag>
    <b:Title>Is magnetic resonance imaging of hepatic hemangioma any different in liver fibrosis and cirrhosis compared to normal liver? </b:Title>
    <b:Year>2015</b:Year>
    <b:Author>
      <b:Author>
        <b:NameList>
          <b:Person>
            <b:Last>Duran</b:Last>
            <b:First>Rafael</b:First>
          </b:Person>
          <b:Person>
            <b:Last>Ronot</b:Last>
            <b:First>Maxime</b:First>
          </b:Person>
          <b:Person>
            <b:Last>Renzo</b:Last>
            <b:Middle>Di</b:Middle>
            <b:First>Sara</b:First>
          </b:Person>
          <b:Person>
            <b:Last>Gregoli</b:Last>
            <b:First>Bettina</b:First>
          </b:Person>
          <b:Person>
            <b:Last>Beers</b:Last>
            <b:Middle>E. Van</b:Middle>
            <b:First>Bernard</b:First>
          </b:Person>
          <b:Person>
            <b:Last>Vilgrain</b:Last>
            <b:First>Val√©rie</b:First>
          </b:Person>
        </b:NameList>
      </b:Author>
    </b:Author>
    <b:Pages>816-822</b:Pages>
    <b:Volume>84</b:Volume>
    <b:StandardNumber> ISSN: 0720-048X DOI: http://dx.doi.org/10.1016/j.ejrad.2015.01.016</b:StandardNumber>
    <b:JournalName>European Journal of Radiology </b:JournalName>
    <b:Issue>5</b:Issue>
    <b:URL>http://www.sciencedirect.com/science/article/pii/S0720048X15000558</b:URL>
    <b:BIBTEX_Abstract>AbstractPurpose To compare qualitative and quantitative magnetic resonance (MR) imaging characteristics of hepatic hemangiomas in patients with normal, fibrotic and cirrhotic livers. Materials and methods Retrospective, institutional review board approved study (waiver of informed consent). Eighty-nine consecutive patients with 231 hepatic hemangiomas who underwent liver \{MR\} imaging for lesion characterization were included. Lesions were classified into three groups according to the patients‚Äô liver condition: no underlying liver disease (group 1), fibrosis (group 2) and cirrhosis (group 3). Qualitative and quantitative characteristics (number, size, signal intensities on T1-, T2-, and \{DW\} \{MR\} images, \{T2\} shine-through effect, enhancement patterns (classical, rapidly filling, delayed filling), and \{ADC\} values) were compared. Results There were 160 (69%), 45 (20%), and 26 (11%) hemangiomas in groups 1, 2 and 3, respectively. Lesions were larger in patients with normal liver (group 1 vs. groups 2 and 3; P&amp;#xa0;=&amp;#xa0;.009). No difference was found between the groups on T2-weighted images (fat-suppressed fast spin-echo (P&amp;#xa0;=&amp;#xa0;.82) and single-shot (P&amp;#xa0;=&amp;#xa0;.25)) and in enhancement patterns (P&amp;#xa0;=&amp;#xa0;.56). Mean \{ADC\} values of hemangiomas were similar between groups 1, 2 and 3 (2.11&amp;#xa0;¬±&amp;#xa0;.52&amp;#xa0;√ó&amp;#xa0;10‚àí3&amp;#xa0;mm2/s, 2.1&amp;#xa0;¬±&amp;#xa0;.53&amp;#xa0;√ó&amp;#xa0;10‚àí3&amp;#xa0;mm2/s and 2.14&amp;#xa0;¬±&amp;#xa0;.44&amp;#xa0;√ó&amp;#xa0;10‚àí3&amp;#xa0;mm2/s, P&amp;#xa0;=&amp;#xa0;87, respectively). \{T2\} shine-through effect was less frequently observed in cirrhosis (P&amp;#xa0;=&amp;#xa0;.02). Conclusion \{MR\} imaging characteristics of hepatic hemangioma were similar in patients with normal compared to fibrotic and cirrhotic livers. Smaller lesion size was observed with liver disease and less \{T2\} shine-through effect was seen in hemangiomas developed on cirrhosis, the latter being an important finding to highlight in these patients at risk of developing hepatocellular carcinoma. </b:BIBTEX_Abstract>
    <b:BIBTEX_KeyWords>Hemangioma</b:BIBTEX_KeyWords>
    <b:RefOrder>165</b:RefOrder>
  </b:Source>
  <b:Source>
    <b:SourceType>JournalArticle</b:SourceType>
    <b:Tag>Duran2014</b:Tag>
    <b:Title>Hepatic hemangiomas: Factors associated with T2 shine-through effect on diffusion-weighted MR sequences</b:Title>
    <b:Year>2014</b:Year>
    <b:Author>
      <b:Author>
        <b:NameList>
          <b:Person>
            <b:Last>Duran</b:Last>
            <b:First>Rafael</b:First>
          </b:Person>
          <b:Person>
            <b:Last>Ronot</b:Last>
            <b:First>Maxime</b:First>
          </b:Person>
          <b:Person>
            <b:Last>Kerbaol</b:Last>
            <b:First>Anne</b:First>
          </b:Person>
          <b:Person>
            <b:Last>Van Beers</b:Last>
            <b:First>Bernard</b:First>
          </b:Person>
          <b:Person>
            <b:Last>Vilgrain</b:Last>
            <b:First>Valerie</b:First>
          </b:Person>
        </b:NameList>
      </b:Author>
    </b:Author>
    <b:Pages>468-478</b:Pages>
    <b:Volume>83</b:Volume>
    <b:StandardNumber> DOI: 10.1016/j.ejrad.2013.11.023</b:StandardNumber>
    <b:JournalName>European Journal of Radiology</b:JournalName>
    <b:Issue>3</b:Issue>
    <b:Month>#mar#</b:Month>
    <b:RefOrder>35</b:RefOrder>
  </b:Source>
  <b:Source>
    <b:SourceType>JournalArticle</b:SourceType>
    <b:Tag>Burdette1999</b:Tag>
    <b:Title>Acute cerebral infarction: Quantification of spin-density and T2 shine-through phenomena on diffusion-weighted MR images</b:Title>
    <b:Year>1999</b:Year>
    <b:Author>
      <b:Author>
        <b:NameList>
          <b:Person>
            <b:Last>Burdette</b:Last>
            <b:Middle>H.</b:Middle>
            <b:First>J.</b:First>
          </b:Person>
          <b:Person>
            <b:Last>Elster</b:Last>
            <b:Middle>D.</b:Middle>
            <b:First>A.</b:First>
          </b:Person>
          <b:Person>
            <b:Last>Ricci</b:Last>
            <b:Middle>E.</b:Middle>
            <b:First>P.</b:First>
          </b:Person>
        </b:NameList>
      </b:Author>
    </b:Author>
    <b:Pages>333-339</b:Pages>
    <b:Volume>212</b:Volume>
    <b:JournalName>Radiology</b:JournalName>
    <b:Issue>2</b:Issue>
    <b:Month>#aug#</b:Month>
    <b:RefOrder>36</b:RefOrder>
  </b:Source>
  <b:Source>
    <b:SourceType>JournalArticle</b:SourceType>
    <b:Tag>Pierpaoli1996</b:Tag>
    <b:Title>Diffusion tensor MR imaging of the human brain</b:Title>
    <b:Year>1996</b:Year>
    <b:Author>
      <b:Author>
        <b:NameList>
          <b:Person>
            <b:Last>Pierpaoli</b:Last>
            <b:First>C.</b:First>
          </b:Person>
          <b:Person>
            <b:Last>Jezzard</b:Last>
            <b:First>P.</b:First>
          </b:Person>
          <b:Person>
            <b:Last>Basser</b:Last>
            <b:Middle>J.</b:Middle>
            <b:First>P.</b:First>
          </b:Person>
          <b:Person>
            <b:Last>Barnett</b:Last>
            <b:First>A.</b:First>
          </b:Person>
          <b:Person>
            <b:Last>DiChiro</b:Last>
            <b:First>G.</b:First>
          </b:Person>
        </b:NameList>
      </b:Author>
    </b:Author>
    <b:Pages>637-648</b:Pages>
    <b:Volume>201</b:Volume>
    <b:JournalName>Radiology</b:JournalName>
    <b:Issue>3</b:Issue>
    <b:Month>#dec#</b:Month>
    <b:RefOrder>37</b:RefOrder>
  </b:Source>
  <b:Source>
    <b:SourceType>JournalArticle</b:SourceType>
    <b:Tag>Ries2001</b:Tag>
    <b:Title>Diffusion tensor MRI of the human kidney</b:Title>
    <b:Year>2001</b:Year>
    <b:Author>
      <b:Author>
        <b:NameList>
          <b:Person>
            <b:Last>Ries</b:Last>
            <b:First>M.</b:First>
          </b:Person>
          <b:Person>
            <b:Last>Jones</b:Last>
            <b:Middle>A.</b:Middle>
            <b:First>R.</b:First>
          </b:Person>
          <b:Person>
            <b:Last>Basseau</b:Last>
            <b:First>F.</b:First>
          </b:Person>
          <b:Person>
            <b:Last>Moonen</b:Last>
            <b:Middle>T. W.</b:Middle>
            <b:First>C.</b:First>
          </b:Person>
          <b:Person>
            <b:Last>Grenier</b:Last>
            <b:First>N.</b:First>
          </b:Person>
        </b:NameList>
      </b:Author>
    </b:Author>
    <b:Pages>42-49</b:Pages>
    <b:Volume>14</b:Volume>
    <b:StandardNumber> DOI: 10.1002/jmri.1149</b:StandardNumber>
    <b:JournalName>Journal of Magnetic Resonance Imaging</b:JournalName>
    <b:Issue>1</b:Issue>
    <b:Month>#jul#</b:Month>
    <b:RefOrder>41</b:RefOrder>
  </b:Source>
  <b:Source>
    <b:SourceType>JournalArticle</b:SourceType>
    <b:Tag>Notohamiprodjo2008</b:Tag>
    <b:Title>Diffusion Tensor Imaging of the Kidney With Parallel Imaging: Initial Clinical Experience</b:Title>
    <b:Year>2008</b:Year>
    <b:Author>
      <b:Author>
        <b:NameList>
          <b:Person>
            <b:Last>Notohamiprodjo</b:Last>
            <b:First>Mike</b:First>
          </b:Person>
          <b:Person>
            <b:Last>Glaser</b:Last>
            <b:First>Christian</b:First>
          </b:Person>
          <b:Person>
            <b:Last>Herrmann</b:Last>
            <b:Middle>A.</b:Middle>
            <b:First>Karin</b:First>
          </b:Person>
          <b:Person>
            <b:Last>Dietrich</b:Last>
            <b:First>Olaf</b:First>
          </b:Person>
          <b:Person>
            <b:Last>Attenberger</b:Last>
            <b:Middle>I.</b:Middle>
            <b:First>Ulrike</b:First>
          </b:Person>
          <b:Person>
            <b:Last>Reiser</b:Last>
            <b:Middle>F.</b:Middle>
            <b:First>Maximilian</b:First>
          </b:Person>
          <b:Person>
            <b:Last>Schoenberg</b:Last>
            <b:Middle>O.</b:Middle>
            <b:First>Stefan</b:First>
          </b:Person>
          <b:Person>
            <b:Last>Michaely</b:Last>
            <b:Middle>J.</b:Middle>
            <b:First>Henrik</b:First>
          </b:Person>
        </b:NameList>
      </b:Author>
    </b:Author>
    <b:Pages>--</b:Pages>
    <b:Volume>43</b:Volume>
    <b:StandardNumber> ISSN: 0020-9996</b:StandardNumber>
    <b:JournalName>Investigative Radiology</b:JournalName>
    <b:Issue>10</b:Issue>
    <b:URL>http://journals.lww.com/investigativeradiology/Fulltext/2008/10000/Diffusion_Tensor_Imaging_of_the_Kidney_With.1.aspx</b:URL>
    <b:BIBTEX_Abstract>Objective: To evaluate the clinical feasibility of diffusion tensor imaging (DTI) of the kidney in volunteers and patients with renal diseases. Material and Methods: Ten volunteers and 22 patients (mean age, 56 ¬± 14.3) with renal masses and renal artery stenosis underwent breath-hold coronal fat-saturated echo-planar DTI (as provided by the manufacturer, 6 diffusion directions, diffusion weightings b = 0 and 300 s/mm2, repetition time 730 ms/echo time 72 ms; 5 slices; slice thickness, 6 mm; inplane resolution, 2.1 √ó 2.1 mm2; acquisition time, 26 seconds) of the kidneys at 1.5 T (MAGNETOM Avanto, Siemens Medical Solutions, Erlangen, Germany). The parallel imaging technique, generalized autocalibrating partially parallel acquisitions with an acceleration factor 2, was applied. Using the commercially available Syngo DTI task card software, regions of interests were placed in the cortex, medulla, and in renal masses if present. Fractional anisotropy (FA) and apparent diffusion coefficients (ADC) were determined, and tractography was used to visualize the renal diffusion properties. Statistical analysis was performed using the Wilcoxon signed-rank sum test and paired t tests. Results: In all volunteers, FA was significantly (P &lt; 0.01) higher in the medulla (0.36 ¬± 0.03) than in the cortex (0.21 ¬± 0.02), whereas the ADC was significantly (P &lt; 0.01) higher in the cortex (2.43 ¬± 0.19) than in the medulla (2.16 ¬± 0.22). Tractography typically revealed a radial preferred direction of medullary diffusion basically reflecting medullary flow. FA/ADC of simple renal cysts (n = 8) was 0.14 ¬± 0.05/2.86 ¬± 0.15. Renal cell carcinoma (n = 10) showed a wide FA range from 0.11 to 0.56. Using tractography, the structural organization of renal cell carcinoma such as pseudocapsules could be visualized. In 1 patient with unilateral high-grade renal artery stenosis, the cortical ADC of the affected kidney was lower than on the contralateral side (1.77/2.27) and the FA was increased (0.33/0.18). The FA of the medulla was increased (0.70/0.41) and the ADC decreased (1.43/1.90). Conclusions: Using parallel imaging, DTI measurements of the kidneys are feasible within a single breath-hold with good discrimination between cortex and medulla. Parallel imaging allows more slices and a superior resolution. DTI measurements of the kidney allows visualization of medullary flow, in pathology ADC and FA were altered. Further investigations will be required to evaluate the role of DTI for studying and monitoring renal ultrastructure.</b:BIBTEX_Abstract>
    <b:BIBTEX_KeyWords>diffusion tensor imaging, diffusion weighted imaging, kidney, renal cell carcinoma, fractional anisotropy</b:BIBTEX_KeyWords>
    <b:RefOrder>42</b:RefOrder>
  </b:Source>
  <b:Source>
    <b:SourceType>JournalArticle</b:SourceType>
    <b:Tag>Notohamiprodjo2010</b:Tag>
    <b:Title>Diffusion Tensor Imaging (DTI) of the Kidney at 3 Tesla-Feasibility, Protocol Evaluation and Comparison to 1.5 Tesla</b:Title>
    <b:Year>2010</b:Year>
    <b:Author>
      <b:Author>
        <b:NameList>
          <b:Person>
            <b:Last>Notohamiprodjo</b:Last>
            <b:First>Mike</b:First>
          </b:Person>
          <b:Person>
            <b:Last>Dietrich</b:Last>
            <b:First>Olaf</b:First>
          </b:Person>
          <b:Person>
            <b:Last>Horger</b:Last>
            <b:First>Wihelm</b:First>
          </b:Person>
          <b:Person>
            <b:Last>Horng</b:Last>
            <b:First>Annie</b:First>
          </b:Person>
          <b:Person>
            <b:Last>Helck</b:Last>
            <b:Middle>D.</b:Middle>
            <b:First>Andreas</b:First>
          </b:Person>
          <b:Person>
            <b:Last>Herrmann</b:Last>
            <b:Middle>A.</b:Middle>
            <b:First>Karin</b:First>
          </b:Person>
          <b:Person>
            <b:Last>Reiser</b:Last>
            <b:Middle>F.</b:Middle>
            <b:First>Maximilian</b:First>
          </b:Person>
          <b:Person>
            <b:Last>Glaser</b:Last>
            <b:First>Christian</b:First>
          </b:Person>
        </b:NameList>
      </b:Author>
    </b:Author>
    <b:Pages>245-254</b:Pages>
    <b:Volume>45</b:Volume>
    <b:StandardNumber> DOI: 10.1097/RLI.0b013e3181d83abc</b:StandardNumber>
    <b:JournalName>Investigative Radiology</b:JournalName>
    <b:Issue>5</b:Issue>
    <b:Month>#may#</b:Month>
    <b:RefOrder>43</b:RefOrder>
  </b:Source>
  <b:Source>
    <b:SourceType>JournalArticle</b:SourceType>
    <b:Tag>Partridge2010</b:Tag>
    <b:Title>Diffusion tensor magnetic resonance imaging of the normal breast</b:Title>
    <b:Year>2010</b:Year>
    <b:Author>
      <b:Author>
        <b:NameList>
          <b:Person>
            <b:Last>Partridge</b:Last>
            <b:Middle>C.</b:Middle>
            <b:First>Savannah</b:First>
          </b:Person>
          <b:Person>
            <b:Last>Murthy</b:Last>
            <b:Middle>S.</b:Middle>
            <b:First>Revathi</b:First>
          </b:Person>
          <b:Person>
            <b:Last>Ziadloo</b:Last>
            <b:First>Ali</b:First>
          </b:Person>
          <b:Person>
            <b:Last>White</b:Last>
            <b:Middle>W.</b:Middle>
            <b:First>Steven</b:First>
          </b:Person>
          <b:Person>
            <b:Last>Allison</b:Last>
            <b:Middle>H.</b:Middle>
            <b:First>Kimberly</b:First>
          </b:Person>
          <b:Person>
            <b:Last>Lehman</b:Last>
            <b:Middle>D.</b:Middle>
            <b:First>Constance</b:First>
          </b:Person>
        </b:NameList>
      </b:Author>
    </b:Author>
    <b:Pages>320-328</b:Pages>
    <b:Volume>28</b:Volume>
    <b:StandardNumber> DOI: 10.1016/j.mri.2009.10.003</b:StandardNumber>
    <b:Publisher>Elsevier</b:Publisher>
    <b:BookTitle>Magnetic Resonance Imaging</b:BookTitle>
    <b:JournalName>Magnetic Resonance Imaging</b:JournalName>
    <b:Issue>3</b:Issue>
    <b:ConferenceName>Magnetic Resonance Imaging</b:ConferenceName>
    <b:URL>http://dx.doi.org/10.1016/j.mri.2009.10.003</b:URL>
    <b:RefOrder>44</b:RefOrder>
  </b:Source>
  <b:Source>
    <b:SourceType>JournalArticle</b:SourceType>
    <b:Tag>Partridge2001</b:Tag>
    <b:Title>Menstrual cycle variation of apparent diffusion coefficients measured in the normal breast using MRI</b:Title>
    <b:Year>2001</b:Year>
    <b:Author>
      <b:Author>
        <b:NameList>
          <b:Person>
            <b:Last>Partridge</b:Last>
            <b:Middle>C.</b:Middle>
            <b:First>S.</b:First>
          </b:Person>
          <b:Person>
            <b:Last>McKinnon</b:Last>
            <b:Middle>C.</b:Middle>
            <b:First>G.</b:First>
          </b:Person>
          <b:Person>
            <b:Last>Henry</b:Last>
            <b:Middle>G.</b:Middle>
            <b:First>R.</b:First>
          </b:Person>
          <b:Person>
            <b:Last>Hylton</b:Last>
            <b:Middle>M.</b:Middle>
            <b:First>N.</b:First>
          </b:Person>
        </b:NameList>
      </b:Author>
    </b:Author>
    <b:Pages>Int Soc Magnet Resonance Med</b:Pages>
    <b:Volume>14</b:Volume>
    <b:StandardNumber> DOI: 10.1002/jmri.1204</b:StandardNumber>
    <b:JournalName>Journal of Magnetic Resonance Imaging</b:JournalName>
    <b:Issue>4</b:Issue>
    <b:Month>#oct#</b:Month>
    <b:RefOrder>17</b:RefOrder>
  </b:Source>
  <b:Source>
    <b:SourceType>JournalArticle</b:SourceType>
    <b:Tag>Gurses2008</b:Tag>
    <b:Title>Diffusion tensor imaging of the normal prostate at 3 Tesla</b:Title>
    <b:Year>2008</b:Year>
    <b:Author>
      <b:Author>
        <b:NameList>
          <b:Person>
            <b:Last>Gurses</b:Last>
            <b:First>Bengi</b:First>
          </b:Person>
          <b:Person>
            <b:Last>Kabakci</b:Last>
            <b:First>Neslihan</b:First>
          </b:Person>
          <b:Person>
            <b:Last>Kovanlikaya</b:Last>
            <b:First>Arzu</b:First>
          </b:Person>
          <b:Person>
            <b:Last>Firat</b:Last>
            <b:First>Zeynep</b:First>
          </b:Person>
          <b:Person>
            <b:Last>Bayram</b:Last>
            <b:First>Ali</b:First>
          </b:Person>
          <b:Person>
            <b:Last>Ulug</b:Last>
            <b:Middle>Muefit</b:Middle>
            <b:First>Aziz</b:First>
          </b:Person>
          <b:Person>
            <b:Last>Kovanlikaya</b:Last>
            <b:First>Ilhami</b:First>
          </b:Person>
        </b:NameList>
      </b:Author>
    </b:Author>
    <b:Pages>716-721</b:Pages>
    <b:Volume>18</b:Volume>
    <b:StandardNumber> DOI: 10.1007/s00330-007-0795-7</b:StandardNumber>
    <b:JournalName>European Radiology</b:JournalName>
    <b:Issue>4</b:Issue>
    <b:Month>#apr#</b:Month>
    <b:RefOrder>45</b:RefOrder>
  </b:Source>
  <b:Source>
    <b:SourceType>JournalArticle</b:SourceType>
    <b:Tag>Merboldt1992</b:Tag>
    <b:Title>Diffusion imaging of the human brain in vivo using high-speed STEAM MRI</b:Title>
    <b:Year>1992</b:Year>
    <b:Author>
      <b:Author>
        <b:NameList>
          <b:Person>
            <b:Last>Merboldt</b:Last>
            <b:First>Klaus-Dietmar</b:First>
          </b:Person>
          <b:Person>
            <b:Last>Hanicke</b:Last>
            <b:First>Wolfgang</b:First>
          </b:Person>
          <b:Person>
            <b:Last>Bruhn</b:Last>
            <b:First>Harald</b:First>
          </b:Person>
          <b:Person>
            <b:Last>Gyngell</b:Last>
            <b:Middle>L.</b:Middle>
            <b:First>Michael</b:First>
          </b:Person>
          <b:Person>
            <b:Last>Frahm</b:Last>
            <b:First>Jens</b:First>
          </b:Person>
        </b:NameList>
      </b:Author>
    </b:Author>
    <b:Pages>179-192</b:Pages>
    <b:Volume>23</b:Volume>
    <b:StandardNumber> ISSN: 1522-2594 DOI: 10.1002/mrm.1910230119</b:StandardNumber>
    <b:Publisher>Wiley Subscription Services, Inc., A Wiley Company</b:Publisher>
    <b:JournalName>Magnetic Resonance in Medicine</b:JournalName>
    <b:Issue>1</b:Issue>
    <b:URL>http://dx.doi.org/10.1002/mrm.1910230119</b:URL>
    <b:RefOrder>12</b:RefOrder>
  </b:Source>
  <b:Source>
    <b:SourceType>JournalArticle</b:SourceType>
    <b:Tag>McNab2009</b:Tag>
    <b:Title>High resolution diffusion-weighted imaging in fixed human brain using diffusion-weighted steady state free precession</b:Title>
    <b:Year>2009</b:Year>
    <b:Author>
      <b:Author>
        <b:NameList>
          <b:Person>
            <b:Last>McNab</b:Last>
            <b:Middle>A.</b:Middle>
            <b:First>Jennifer</b:First>
          </b:Person>
          <b:Person>
            <b:Last>Jbabdi</b:Last>
            <b:First>Saad</b:First>
          </b:Person>
          <b:Person>
            <b:Last>Deoni</b:Last>
            <b:Middle>C. L.</b:Middle>
            <b:First>Sean</b:First>
          </b:Person>
          <b:Person>
            <b:Last>Douaud</b:Last>
            <b:First>Gwenaelle</b:First>
          </b:Person>
          <b:Person>
            <b:Last>Behrens</b:Last>
            <b:Middle>E. J.</b:Middle>
            <b:First>Timothy</b:First>
          </b:Person>
          <b:Person>
            <b:Last>Miller</b:Last>
            <b:Middle>L.</b:Middle>
            <b:First>Karla</b:First>
          </b:Person>
        </b:NameList>
      </b:Author>
    </b:Author>
    <b:Pages>775-785</b:Pages>
    <b:Volume>46</b:Volume>
    <b:StandardNumber> DOI: 10.1016/j.neuroimage.2009.01.008</b:StandardNumber>
    <b:JournalName>Neuroimage</b:JournalName>
    <b:Issue>3</b:Issue>
    <b:Month>#jul#</b:Month>
    <b:BIBTEX_Abstract>High resolution diffusion tensor imaging and tractography of ex vivo brain specimens has the potential to reveal detailed fibre architecture not visible on in vivo images. Previous ex vivo diffusion imaging experiments have focused on animal brains or small sections of human tissue since the unfavourable properties of fixed tissue (including short T(2) and low diffusion rates) demand the use of very powerful gradient coils that are too small to accommodate a whole, human brain. This study proposes the use of diffusion-weighted steady-state free precession (DW-SSFP) as a method of extending the benefits of ex vivo DTI and tractography to whole, human, fixed brains on a clinical 3 T scanner. DW-SSFP is a highly efficient pulse sequence; however, its complicated signal dependence precludes the use of standard diffusion tensor analysis and tractography. In this study, a method is presented for modelling anisotropy in the context of DW-SSFP. Markov Chain Monte Carlo sampling is used to estimate the posterior distributions of model parameters and it is shown that it is possible to estimate a tight distribution on the principal axis of diffusion at each voxel using DW-SSFR Voxel-wise estimates are used to perform tractography in a whole, fixed human brain. A direct comparison between 3D diffusion-weighted spin echo EPI and 3D DW-SSFP-EPI reveals that the orientation of the principal diffusion axis can be inferred on with a higher degree of certainty using a 3D DW-SSFP-EPI even with a 68% shorter acquisition time. (C) 2009 Elsevier Inc. All rights reserved.</b:BIBTEX_Abstract>
    <b:RefOrder>15</b:RefOrder>
  </b:Source>
  <b:Source>
    <b:SourceType>JournalArticle</b:SourceType>
    <b:Tag>Patterson2008</b:Tag>
    <b:Title>Technology Insight: water diffusion MRI - a potential new biomarker of response to cancer therapy</b:Title>
    <b:Year>2008</b:Year>
    <b:Author>
      <b:Author>
        <b:NameList>
          <b:Person>
            <b:Last>Patterson</b:Last>
            <b:Middle>M.</b:Middle>
            <b:First>Daniel</b:First>
          </b:Person>
          <b:Person>
            <b:Last>Padhani</b:Last>
            <b:Middle>R.</b:Middle>
            <b:First>Anwar</b:First>
          </b:Person>
          <b:Person>
            <b:Last>Collins</b:Last>
            <b:Middle>J.</b:Middle>
            <b:First>David</b:First>
          </b:Person>
        </b:NameList>
      </b:Author>
    </b:Author>
    <b:Pages>220-233</b:Pages>
    <b:Volume>5</b:Volume>
    <b:StandardNumber> DOI: 10.1038/ncponc1073</b:StandardNumber>
    <b:JournalName>Nature Clinical Practice Oncology</b:JournalName>
    <b:Issue>4</b:Issue>
    <b:Month>#apr#</b:Month>
    <b:RefOrder>16</b:RefOrder>
  </b:Source>
  <b:Source>
    <b:SourceType>JournalArticle</b:SourceType>
    <b:Tag>Braithwaite2009</b:Tag>
    <b:Title>Short- and Midterm Reproducibility of Apparent Diffusion Coefficient Measurements at 3.0-T Diffusion-weighted Imaging of the Abdomen</b:Title>
    <b:Year>2009</b:Year>
    <b:Author>
      <b:Author>
        <b:NameList>
          <b:Person>
            <b:Last>Braithwaite</b:Last>
            <b:Middle>C.</b:Middle>
            <b:First>Adam</b:First>
          </b:Person>
          <b:Person>
            <b:Last>Dale</b:Last>
            <b:Middle>M.</b:Middle>
            <b:First>Brian</b:First>
          </b:Person>
          <b:Person>
            <b:Last>Boll</b:Last>
            <b:Middle>T.</b:Middle>
            <b:First>Daniel</b:First>
          </b:Person>
          <b:Person>
            <b:Last>Merkle</b:Last>
            <b:Middle>M.</b:Middle>
            <b:First>Elmar</b:First>
          </b:Person>
        </b:NameList>
      </b:Author>
    </b:Author>
    <b:Pages>459-465</b:Pages>
    <b:Volume>250</b:Volume>
    <b:StandardNumber> DOI: 10.1148/radiol.2502080849</b:StandardNumber>
    <b:JournalName>Radiology</b:JournalName>
    <b:Issue>2</b:Issue>
    <b:Month>#feb#</b:Month>
    <b:BIBTEX_Abstract>Purpose: To test the hypothesis that there is no significant variability in apparent diffusion coefficients (ADCs) at assessment of the short-and midterm reproducibility of ADC measurements in a healthy population. Materials and Methods: Twenty healthy male volunteers were enrolled in this prospective institutional review board-approved study after they provided written informed consent. A 3.0-T magnetic resonance (MR) system was used to perform five axial diffusion-weighted (DW) abdominal acquisitions (session 1). A mean of 147 days +/- 20 (standard deviation) later, 16 of the 20 volunteers were imaged again with use of the same protocol and MR system (session 2). The mean ADCs for three regions of interest (ROIs) in five anatomic locations (right hepatic lobe, spleen, and head, body, and tail of pancreas) were calculated. The coefficient of variation (CV, equal to standard deviation divided by mean) was calculated for each subject, session, and anatomic location. The ADC and CV data were then analyzed by using repeated-measures analysis of variance. Results: There were significant differences (P &lt; .001) in mean ADCs among the five anatomic locations. There were no significant differences in ADCs among the various repeated sequence acquisitions or the three ROIs. There were no significant differences in ADCs between imaging sessions 1 and 2. ADCs were fairly stable over the midterm within a given individual. Finally, there were no significant differences in resulting CVs between the imaging sessions or anatomic locations. The mean CV for ADC measurement reproducibility was 14% (95% confidence interval: 13%, 15%). Conclusion: The mean CV for short-and midterm ADC reproducibility was 14% at abdominal DW imaging. Treatment effects of less than approximately 27% (change in ADC divided by pretreatment ADC) will not be clinically detectable with confidence with one acquisition in a single individual. (C) RSNA, 2008</b:BIBTEX_Abstract>
    <b:RefOrder>49</b:RefOrder>
  </b:Source>
  <b:Source>
    <b:SourceType>JournalArticle</b:SourceType>
    <b:Tag>Watanabe2012</b:Tag>
    <b:Title>Detection and localization of prostate cancer with the targeted biopsy strategy based on ADC Map: A prospective large-scale cohort study</b:Title>
    <b:Year>2012</b:Year>
    <b:Author>
      <b:Author>
        <b:NameList>
          <b:Person>
            <b:Last>Watanabe</b:Last>
            <b:First>Yuji</b:First>
          </b:Person>
          <b:Person>
            <b:Last>Terai</b:Last>
            <b:First>Akito</b:First>
          </b:Person>
          <b:Person>
            <b:Last>Araki</b:Last>
            <b:First>Tohru</b:First>
          </b:Person>
          <b:Person>
            <b:Last>Nagayama</b:Last>
            <b:First>Masako</b:First>
          </b:Person>
          <b:Person>
            <b:Last>Okumura</b:Last>
            <b:First>Akira</b:First>
          </b:Person>
          <b:Person>
            <b:Last>Amoh</b:Last>
            <b:First>Yoshiki</b:First>
          </b:Person>
          <b:Person>
            <b:Last>Ishimori</b:Last>
            <b:First>Takayoshi</b:First>
          </b:Person>
          <b:Person>
            <b:Last>Ishibashi</b:Last>
            <b:First>Mana</b:First>
          </b:Person>
          <b:Person>
            <b:Last>Nakashita</b:Last>
            <b:First>Satoru</b:First>
          </b:Person>
          <b:Person>
            <b:Last>Dodo</b:Last>
            <b:First>Yoshihiro</b:First>
          </b:Person>
        </b:NameList>
      </b:Author>
    </b:Author>
    <b:Pages>1414-1421</b:Pages>
    <b:Volume>35</b:Volume>
    <b:StandardNumber> DOI: 10.1002/jmri.23587</b:StandardNumber>
    <b:JournalName>Journal of Magnetic Resonance Imaging</b:JournalName>
    <b:Issue>6</b:Issue>
    <b:Month>#jun#</b:Month>
    <b:RefOrder>121</b:RefOrder>
  </b:Source>
  <b:Source>
    <b:SourceType>JournalArticle</b:SourceType>
    <b:Tag>Watanabe2011</b:Tag>
    <b:Title>Staging Hepatic Fibrosis: Comparison of Gadoxetate Disodium-enhanced and Diffusion-weighted MR Imaging-Preliminary Observations</b:Title>
    <b:Year>2011</b:Year>
    <b:Author>
      <b:Author>
        <b:NameList>
          <b:Person>
            <b:Last>Watanabe</b:Last>
            <b:First>H.</b:First>
          </b:Person>
          <b:Person>
            <b:Last>Kanematsu</b:Last>
            <b:First>M.</b:First>
          </b:Person>
          <b:Person>
            <b:Last>Goshima</b:Last>
            <b:First>S.</b:First>
          </b:Person>
          <b:Person>
            <b:Last>Kondo</b:Last>
            <b:First>H.</b:First>
          </b:Person>
          <b:Person>
            <b:Last>Onozuka</b:Last>
            <b:First>M.</b:First>
          </b:Person>
          <b:Person>
            <b:Last>Moriyama</b:Last>
            <b:First>N.</b:First>
          </b:Person>
          <b:Person>
            <b:Last>Bae</b:Last>
            <b:Middle>T.</b:Middle>
            <b:First>K.</b:First>
          </b:Person>
        </b:NameList>
      </b:Author>
    </b:Author>
    <b:Pages>142-150</b:Pages>
    <b:Volume>259</b:Volume>
    <b:StandardNumber> DOI: 10.1148/radiol.10100621</b:StandardNumber>
    <b:Publisher>Radiological Soc North America</b:Publisher>
    <b:JournalName>Radiology</b:JournalName>
    <b:Issue>1</b:Issue>
    <b:Month>#apr#</b:Month>
    <b:BIBTEX_Abstract>Purpose: To evaluate the utility of hepatocyte-phase gadoxetate disodium-enhanced magnetic resonance (MR) imaging in staging hepatic fibrosis and to compare it with diffusion-weighted imaging. Materials and Methods: This retrospective study had institutional review board approval, and the requirement for informed consent was waived. Gadoxetate disodium-enhanced and diffusion-weighted MR images obtained in 114 consecutive patients (70 men, 44 women; age range, 37-91 years) were evaluated. Liver-to-muscle signal intensity (SI) ratio on hepatocyte-phase images (SI(post)), contrast enhancement index calculated as SI(post)/SI(pre), where SI(pre) is liver-to-muscle SI ratio on nonenhanced images, and apparent diffusion coefficient (ADC) of the liver were measured. Necroinflammatory activity grades and hepatic fibrosis stages were histopathologically determined in 99 patients. Multiple regressions of SI(post), contrast enhancement index, ADC, serum albumin concentration, serum total bilirubin level, prothrombin time, and Child-Pugh score were examined to determine correlation with hepatic necroinflammatory activity grades and fibrosis stages. Results: Among the MR, hematologic, and clinical parameters, contrast enhancement index was most strongly correlated with fibrosis stage (r = 2 0.79, P &lt; .001). Multiple regression analysis showed that the contrast enhancement index, ADC, and prothrombin time were significantly correlated (r(2) = 0.66, P &lt; .05) with fibrosis stage and that the contrast enhancement index and serum total bilirubin level were weakly correlated (r(2) = 0.24, P &lt; .05) with the necroinflammatory activity grade. Conclusion: Gadoxetate disodium-enhanced MR imaging is more reliable for staging hepatic fibrosis than are diffusion-weighted MR imaging, hematologic, and clinical parameters. (C) RSNA, 2011</b:BIBTEX_Abstract>
    <b:BIBTEX_KeyWords>GD-EOB-DTPA; FOCAL LIVER-LESIONS; CONTRAST AGENT; QUANTITATIVE-EVALUATION; CLINICAL-EVALUATION; BIOPSY; CIRRHOSIS; SAFETY; QUANTIFICATION; ELASTOGRAPHY</b:BIBTEX_KeyWords>
    <b:RefOrder>51</b:RefOrder>
  </b:Source>
  <b:Source>
    <b:SourceType>JournalArticle</b:SourceType>
    <b:Tag>Liu2009</b:Tag>
    <b:Title>Diffusion-Weighted Magnetic Resonance Imaging of Uterine Cervical Cancer</b:Title>
    <b:Year>2009</b:Year>
    <b:Author>
      <b:Author>
        <b:NameList>
          <b:Person>
            <b:Last>Liu</b:Last>
            <b:First>Ying</b:First>
          </b:Person>
          <b:Person>
            <b:Last>Bai</b:Last>
            <b:First>Renju</b:First>
          </b:Person>
          <b:Person>
            <b:Last>Sun</b:Last>
            <b:First>Haoran</b:First>
          </b:Person>
          <b:Person>
            <b:Last>Liu</b:Last>
            <b:First>Haidong</b:First>
          </b:Person>
          <b:Person>
            <b:Last>Wang</b:Last>
            <b:First>Dehua</b:First>
          </b:Person>
        </b:NameList>
      </b:Author>
    </b:Author>
    <b:Pages>858-862</b:Pages>
    <b:Volume>33</b:Volume>
    <b:JournalName>Journal of Computer Assisted Tomography</b:JournalName>
    <b:Issue>6</b:Issue>
    <b:Month>#nov#</b:Month>
    <b:RefOrder>179</b:RefOrder>
  </b:Source>
  <b:Source>
    <b:SourceType>JournalArticle</b:SourceType>
    <b:Tag>Liu2013</b:Tag>
    <b:Title>Biexponential Apparent Diffusion Coefficients Values in the Prostate: Comparison among Normal Tissue, Prostate Cancer, Benign Prostatic Hyperplasia and Prostatitis</b:Title>
    <b:Year>2013</b:Year>
    <b:Author>
      <b:Author>
        <b:NameList>
          <b:Person>
            <b:Last>Liu</b:Last>
            <b:First>Xiaohang</b:First>
          </b:Person>
          <b:Person>
            <b:Last>Peng</b:Last>
            <b:First>Weijun</b:First>
          </b:Person>
          <b:Person>
            <b:Last>Zhou</b:Last>
            <b:First>Liangping</b:First>
          </b:Person>
          <b:Person>
            <b:Last>Wang</b:Last>
            <b:First>He</b:First>
          </b:Person>
        </b:NameList>
      </b:Author>
    </b:Author>
    <b:Pages>222-232</b:Pages>
    <b:Volume>14</b:Volume>
    <b:StandardNumber> ISSN: 1229-6929</b:StandardNumber>
    <b:Publisher>The Korean Society of Radiology</b:Publisher>
    <b:JournalName>Korean J Radiol</b:JournalName>
    <b:Issue>2</b:Issue>
    <b:Month>#apr#</b:Month>
    <b:URL>http://synapse.koreamed.org/DOIx.php?id=10.3348%2Fkjr.2013.14.2.222</b:URL>
    <b:BIBTEX_Abstract>Objective To investigate the biexponential apparent diffusion parameters of diverse prostate tissues and compare them with monoexponential apparent diffusion coefficient (ADC) value in the efficacy to discriminate prostate cancer from benign lesions.</b:BIBTEX_Abstract>
    <b:BIBTEX_KeyWords>Magnetic resonance imaging, Diffusion weighted imaging, Prostate, Biexponential decay</b:BIBTEX_KeyWords>
    <b:RefOrder>174</b:RefOrder>
  </b:Source>
  <b:Source>
    <b:SourceType>JournalArticle</b:SourceType>
    <b:Tag>Larsen2013</b:Tag>
    <b:Title>Quantitative liver ADC measurements using diffusion-weighted MRI at 3 Tesla: evaluation of reproducibility and perfusion dependence using different techniques for respiratory compensation</b:Title>
    <b:Year>2013</b:Year>
    <b:Author>
      <b:Author>
        <b:NameList>
          <b:Person>
            <b:Last>Larsen</b:Last>
            <b:Middle>Elbrond</b:Middle>
            <b:First>Nis</b:First>
          </b:Person>
          <b:Person>
            <b:Last>Haack</b:Last>
            <b:First>Soren</b:First>
          </b:Person>
          <b:Person>
            <b:Last>Larsen</b:Last>
            <b:Middle>Peter Skovgaard</b:Middle>
            <b:First>Lars</b:First>
          </b:Person>
          <b:Person>
            <b:Last>Pedersen</b:Last>
            <b:Middle>Morre</b:Middle>
            <b:First>Erik</b:First>
          </b:Person>
        </b:NameList>
      </b:Author>
    </b:Author>
    <b:Pages>431-442</b:Pages>
    <b:Volume>26</b:Volume>
    <b:StandardNumber> DOI: 10.1007/s10334-013-0375-6</b:StandardNumber>
    <b:JournalName>Magnetic Resonance Materials In Physics Biology and Medicine</b:JournalName>
    <b:Issue>5</b:Issue>
    <b:Month>#oct#</b:Month>
    <b:BIBTEX_Abstract>Diffusion weighted imaging (DWI) of the liver suffers from low signal to noise making 3 Tesla (3 T) an attractive option, but 3 T data is scarce. It was the aim to study the influence of different b values and respiratory compensation methods (RCM) on the apparent diffusion coefficient (ADC) level and on ADC reproducibility at 3 T. Ten healthy volunteers and 12 patients with malignant liver lesions underwent repeated (2-22 days) breathhold, free-breathing and respiratory triggered DWI at 3 T using b values between 0 and 1,000 s/mm(2). The ADCs changed up to 150 % in healthy livers and up to 48 % in malignant lesions depending on b value combinations. Best ADC reproducibility in healthy livers were obtained with respiratory triggering (95 % limits of agreement: +/- 0.12) and free-breathing (+/- 0.14). In malignant lesions equivalent reproducibility was obtained with less RCM dependence. The use of a lower maximum b value (b = 500) decreased reproducibility (+/- 0.14 to +/- 0.32) in both normal liver and malignant lesions. Large differences in absolute ADC values and reproducibility caused by varying combinations of clinically realistic b values were demonstrated. Different RCMs caused smaller differences. Lowering maximum b value to 500 increased limits of agreement up to a factor of two. Serial ADC changes larger than approximately 15 % can be detected confidently on an individual basis in both malignant lesions and normal liver parenchyma at 3 T using appropriate b values and respiratory compensation.</b:BIBTEX_Abstract>
    <b:RefOrder>48</b:RefOrder>
  </b:Source>
  <b:Source>
    <b:SourceType>JournalArticle</b:SourceType>
    <b:Tag>Saremi2011</b:Tag>
    <b:Title>Diffusion-Weighted Imaging of the Abdomen at 3 T: Image Quality Comparison With 1.5-T Magnet Using 3 Different Imaging Sequences</b:Title>
    <b:Year>2011</b:Year>
    <b:Author>
      <b:Author>
        <b:NameList>
          <b:Person>
            <b:Last>Saremi</b:Last>
            <b:First>F.</b:First>
          </b:Person>
          <b:Person>
            <b:Last>Jalili</b:Last>
            <b:First>M.</b:First>
          </b:Person>
          <b:Person>
            <b:Last>Sefidbakht</b:Last>
            <b:First>S.</b:First>
          </b:Person>
          <b:Person>
            <b:Last>Channual</b:Last>
            <b:First>S.</b:First>
          </b:Person>
          <b:Person>
            <b:Last>Quane</b:Last>
            <b:First>L.</b:First>
          </b:Person>
          <b:Person>
            <b:Last>Naderi</b:Last>
            <b:First>N.</b:First>
          </b:Person>
          <b:Person>
            <b:Last>Schultze-Haakh</b:Last>
            <b:First>H.</b:First>
          </b:Person>
          <b:Person>
            <b:Last>Torrone</b:Last>
            <b:First>M.</b:First>
          </b:Person>
        </b:NameList>
      </b:Author>
    </b:Author>
    <b:Pages>317-325</b:Pages>
    <b:Volume>35</b:Volume>
    <b:StandardNumber> DOI: 10.1097/RCT.0b013e318213ccb0</b:StandardNumber>
    <b:JournalName>Journal of Computer Assisted Tomography</b:JournalName>
    <b:Issue>3</b:Issue>
    <b:Month>#may#</b:Month>
    <b:RefOrder>161</b:RefOrder>
  </b:Source>
  <b:Source>
    <b:SourceType>JournalArticle</b:SourceType>
    <b:Tag>OFlynn2014</b:Tag>
    <b:Title>Diffusion-Weighted Imaging of the High-Risk Breast: Apparent Diffusion Coefficient Values and Their Relationship to Breast Density</b:Title>
    <b:Year>2014</b:Year>
    <b:Author>
      <b:Author>
        <b:NameList>
          <b:Person>
            <b:Last>O'Flynn</b:Last>
            <b:Middle>A. M.</b:Middle>
            <b:First>Elizabeth</b:First>
          </b:Person>
          <b:Person>
            <b:Last>Wilson</b:Last>
            <b:Middle>M.</b:Middle>
            <b:First>Robin</b:First>
          </b:Person>
          <b:Person>
            <b:Last>Allen</b:Last>
            <b:Middle>D.</b:Middle>
            <b:First>Steven</b:First>
          </b:Person>
          <b:Person>
            <b:Last>Locke</b:Last>
            <b:First>Imogen</b:First>
          </b:Person>
          <b:Person>
            <b:Last>Scurr</b:Last>
            <b:First>Erica</b:First>
          </b:Person>
          <b:Person>
            <b:Last>deSouza</b:Last>
            <b:Middle>M.</b:Middle>
            <b:First>Nandita</b:First>
          </b:Person>
        </b:NameList>
      </b:Author>
    </b:Author>
    <b:Pages>805-811</b:Pages>
    <b:Volume>39</b:Volume>
    <b:StandardNumber> DOI: 10.1002/jmri.24243</b:StandardNumber>
    <b:JournalName>Journal of Magnetic Resonance Imaging</b:JournalName>
    <b:Issue>4</b:Issue>
    <b:Month>#apr#</b:Month>
    <b:RefOrder>104</b:RefOrder>
  </b:Source>
  <b:Source>
    <b:SourceType>JournalArticle</b:SourceType>
    <b:Tag>OFlynn2012</b:Tag>
    <b:Title>Diffusion weighted imaging of the normal breast: reproducibility of apparent diffusion coefficient measurements and variation with menstrual cycle and menopausal status</b:Title>
    <b:Year>2012</b:Year>
    <b:Author>
      <b:Author>
        <b:NameList>
          <b:Person>
            <b:Last>O'Flynn</b:Last>
            <b:Middle>A. M.</b:Middle>
            <b:First>Elizabeth</b:First>
          </b:Person>
          <b:Person>
            <b:Last>Morgan</b:Last>
            <b:Middle>A.</b:Middle>
            <b:First>Veronica</b:First>
          </b:Person>
          <b:Person>
            <b:Last>Giles</b:Last>
            <b:Middle>L.</b:Middle>
            <b:First>Sharon</b:First>
          </b:Person>
          <b:Person>
            <b:Last>deSouza</b:Last>
            <b:Middle>M.</b:Middle>
            <b:First>Nandita</b:First>
          </b:Person>
        </b:NameList>
      </b:Author>
    </b:Author>
    <b:Pages>1512-1518</b:Pages>
    <b:Volume>22</b:Volume>
    <b:StandardNumber> DOI: 10.1007/s00330-012-2399-0</b:StandardNumber>
    <b:JournalName>European Radiology</b:JournalName>
    <b:Issue>7</b:Issue>
    <b:Month>#jul#</b:Month>
    <b:RefOrder>109</b:RefOrder>
  </b:Source>
  <b:Source>
    <b:SourceType>JournalArticle</b:SourceType>
    <b:Tag>Tagliafico2012</b:Tag>
    <b:Title>Diffusion tensor magnetic resonance imaging of the normal breast: reproducibility of DTI-derived fractional anisotropy and apparent diffusion coefficient at 3.0 T</b:Title>
    <b:Year>2012</b:Year>
    <b:Author>
      <b:Author>
        <b:NameList>
          <b:Person>
            <b:Last>Tagliafico</b:Last>
            <b:First>A.</b:First>
          </b:Person>
          <b:Person>
            <b:Last>Rescinito</b:Last>
            <b:First>G.</b:First>
          </b:Person>
          <b:Person>
            <b:Last>Monetti</b:Last>
            <b:First>F.</b:First>
          </b:Person>
          <b:Person>
            <b:Last>Villa</b:Last>
            <b:First>A.</b:First>
          </b:Person>
          <b:Person>
            <b:Last>Chiesa</b:Last>
            <b:First>F.</b:First>
          </b:Person>
          <b:Person>
            <b:Last>Fisci</b:Last>
            <b:First>E.</b:First>
          </b:Person>
          <b:Person>
            <b:Last>Pace</b:Last>
            <b:First>D.</b:First>
          </b:Person>
          <b:Person>
            <b:Last>Calabrese</b:Last>
            <b:First>M.</b:First>
          </b:Person>
        </b:NameList>
      </b:Author>
    </b:Author>
    <b:Pages>992-1003</b:Pages>
    <b:Volume>117</b:Volume>
    <b:StandardNumber> DOI: 10.1007/s11547-012-0831-9</b:StandardNumber>
    <b:Publisher>Springer Milan</b:Publisher>
    <b:JournalName>La radiologia medica</b:JournalName>
    <b:Issue>6</b:Issue>
    <b:URL>http://dx.doi.org/10.1007/s11547-012-0831-9</b:URL>
    <b:BIBTEX_KeyWords>Reproducibilit√†</b:BIBTEX_KeyWords>
    <b:RefOrder>183</b:RefOrder>
  </b:Source>
  <b:Source>
    <b:SourceType>JournalArticle</b:SourceType>
    <b:Tag>AlRashidi2012</b:Tag>
    <b:Title>Assessment of the apparent diffusion coefficient (ADC) of normal breast tissue during the menstrual cycle at 3T using image segmentation</b:Title>
    <b:Year>2012</b:Year>
    <b:Author>
      <b:Author>
        <b:NameList>
          <b:Person>
            <b:Last>Al Rashidi</b:Last>
            <b:First>Noura</b:First>
          </b:Person>
          <b:Person>
            <b:Last>Waiter</b:Last>
            <b:First>Gordon</b:First>
          </b:Person>
          <b:Person>
            <b:Last>Redpath</b:Last>
            <b:First>Thomas</b:First>
          </b:Person>
          <b:Person>
            <b:Last>Gilbert</b:Last>
            <b:Middle>J.</b:Middle>
            <b:First>Fiona</b:First>
          </b:Person>
        </b:NameList>
      </b:Author>
    </b:Author>
    <b:Pages>S1--S191</b:Pages>
    <b:Volume>81</b:Volume>
    <b:JournalName>European Journal of Radiology</b:JournalName>
    <b:Month>#sep#</b:Month>
    <b:RefOrder>108</b:RefOrder>
  </b:Source>
  <b:Source>
    <b:SourceType>JournalArticle</b:SourceType>
    <b:Tag>McDonald2014</b:Tag>
    <b:Title>Diffusion-Weighted MRI: Association Between Patient Characteristics and Apparent Diffusion Coefficients of Normal Breast Fibroglandular Tissue at 3 T</b:Title>
    <b:Year>2014</b:Year>
    <b:Author>
      <b:Author>
        <b:NameList>
          <b:Person>
            <b:Last>McDonald</b:Last>
            <b:Middle>S.</b:Middle>
            <b:First>Elizabeth</b:First>
          </b:Person>
          <b:Person>
            <b:Last>Schopp</b:Last>
            <b:Middle>G.</b:Middle>
            <b:First>Jennifer</b:First>
          </b:Person>
          <b:Person>
            <b:Last>Peacock</b:Last>
            <b:First>Sue</b:First>
          </b:Person>
          <b:Person>
            <b:Last>DeMartini</b:Last>
            <b:Middle>B.</b:Middle>
            <b:First>Wendy</b:First>
          </b:Person>
          <b:Person>
            <b:Last>Rahbar</b:Last>
            <b:First>Habib</b:First>
          </b:Person>
          <b:Person>
            <b:Last>Lehman</b:Last>
            <b:Middle>D.</b:Middle>
            <b:First>Constance</b:First>
          </b:Person>
          <b:Person>
            <b:Last>Partridge</b:Last>
            <b:Middle>C.</b:Middle>
            <b:First>Savannah</b:First>
          </b:Person>
        </b:NameList>
      </b:Author>
    </b:Author>
    <b:Pages>W496--W502</b:Pages>
    <b:Volume>202</b:Volume>
    <b:StandardNumber> ISSN: 0361-803X DOI: 10.2214/AJR.13.11159</b:StandardNumber>
    <b:Publisher>American Roentgen Ray Society</b:Publisher>
    <b:BookTitle>American Journal of Roentgenology</b:BookTitle>
    <b:JournalName>American Journal of Roentgenology</b:JournalName>
    <b:Issue>5</b:Issue>
    <b:ConferenceName>American Journal of Roentgenology</b:ConferenceName>
    <b:Month>#apr#</b:Month>
    <b:URL>http://dx.doi.org/10.2214/AJR.13.11159</b:URL>
    <b:RefOrder>184</b:RefOrder>
  </b:Source>
  <b:Source>
    <b:SourceType>JournalArticle</b:SourceType>
    <b:Tag>Kuang2013</b:Tag>
    <b:Title>The value of apparent diffusion coefficient in the assessment of cervical cancer</b:Title>
    <b:Year>2013</b:Year>
    <b:Author>
      <b:Author>
        <b:NameList>
          <b:Person>
            <b:Last>Kuang</b:Last>
            <b:First>Fei</b:First>
          </b:Person>
          <b:Person>
            <b:Last>Ren</b:Last>
            <b:First>Jing</b:First>
          </b:Person>
          <b:Person>
            <b:Last>Zhong</b:Last>
            <b:First>Qun</b:First>
          </b:Person>
          <b:Person>
            <b:Last>Liyuan</b:Last>
            <b:First>Fu</b:First>
          </b:Person>
          <b:Person>
            <b:Last>Huan</b:Last>
            <b:First>Yi</b:First>
          </b:Person>
          <b:Person>
            <b:Last>Chen</b:Last>
            <b:First>Ziqian</b:First>
          </b:Person>
        </b:NameList>
      </b:Author>
    </b:Author>
    <b:Pages>1050-1058</b:Pages>
    <b:Volume>23</b:Volume>
    <b:StandardNumber> ISSN: 0938-7994 DOI: 10.1007/s00330-012-2681-1</b:StandardNumber>
    <b:Publisher>Springer-Verlag</b:Publisher>
    <b:JournalName>European Radiology</b:JournalName>
    <b:Issue>4</b:Issue>
    <b:URL>http://dx.doi.org/10.1007/s00330-012-2681-1</b:URL>
    <b:BIBTEX_KeyWords>MRI; Diffusion-weighted imaging; Apparent diffusion coefficient; Cervical cancer; Assessment</b:BIBTEX_KeyWords>
    <b:RefOrder>90</b:RefOrder>
  </b:Source>
  <b:Source>
    <b:SourceType>JournalArticle</b:SourceType>
    <b:Tag>Donati2014</b:Tag>
    <b:Title>Diffusion-weighted MR Imaging of Upper Abdominal Organs: Field Strength and Intervendor Variability of Apparent Diffusion Coefficients</b:Title>
    <b:Year>2014</b:Year>
    <b:Comments>PMID: 24471390</b:Comments>
    <b:Author>
      <b:Author>
        <b:NameList>
          <b:Person>
            <b:Last>Donati</b:Last>
            <b:Middle>F.</b:Middle>
            <b:First>Olivio</b:First>
          </b:Person>
          <b:Person>
            <b:Last>Chong</b:Last>
            <b:First>Daniel</b:First>
          </b:Person>
          <b:Person>
            <b:Last>Nanz</b:Last>
            <b:First>Daniel</b:First>
          </b:Person>
          <b:Person>
            <b:Last>Boss</b:Last>
            <b:First>Andreas</b:First>
          </b:Person>
          <b:Person>
            <b:Last>Froehlich</b:Last>
            <b:Middle>M.</b:Middle>
            <b:First>Johannes</b:First>
          </b:Person>
          <b:Person>
            <b:Last>Andres</b:Last>
            <b:First>Erik</b:First>
          </b:Person>
          <b:Person>
            <b:Last>Seifert</b:Last>
            <b:First>Burkhardt</b:First>
          </b:Person>
          <b:Person>
            <b:Last>Thoeny</b:Last>
            <b:Middle>C.</b:Middle>
            <b:First>Harriet</b:First>
          </b:Person>
        </b:NameList>
      </b:Author>
    </b:Author>
    <b:Pages>454-463</b:Pages>
    <b:Volume>270</b:Volume>
    <b:StandardNumber> DOI: 10.1148/radiol.13130819</b:StandardNumber>
    <b:JournalName>Radiology</b:JournalName>
    <b:Issue>2</b:Issue>
    <b:URL> 
 http://dx.doi.org/10.1148/radiol.13130819
</b:URL>
    <b:BIBTEX_Abstract> PurposeTo determine the variability of apparent diffusion coefficient (ADC) values in various anatomic regions in the upper abdomen measured with magnetic resonance (MR) systems from different vendors and with different field strengths.Materials and MethodsTen healthy men (mean age, 36.6 years ¬± 7.7 [standard deviation]) gave written informed consent to participate in this prospective ethics committee‚Äìapproved study. Diffusion-weighted (DW) MR imaging was performed in each subject with 1.5- and 3.0-T MR systems from each of three vendors at two institutions. Two readers independently measured ADC values in seven upper abdominal regions (left and right liver lobe, gallbladder, pancreas, spleen, and renal cortex and medulla). ADC values were tested for interobserver differences, as well as for differences related to field strength and vendor, with repeated-measures analysis of variance; coefficients of variation (CVs) and variance components were calculated.ResultsInterreader agreement was excellent (intraclass coefficient, 0.876). ADC values were (77.5‚Äì88.8) √ó10‚àí5 mm2/sec in the spleen and (250.6‚Äì278.5) √ó10‚àí5 mm2/sec in the gallbladder. There were no significant differences between ADC values measured at 1.5 T and those measured at 3.0 T in any anatomic region (P &gt;.10 for all). In two of seven regions at 1.5 T (left and right liver lobes, P &lt; .023) and in four of seven regions at 3.0 T (left liver lobe, pancreas, and renal cortex and medulla, P &lt; .008), intervendor differences were significant. CVs ranged from 7.0\% to 27.1\% depending on the anatomic location.ConclusionDespite significant intervendor differences in ADC values of various anatomic regions of the upper abdomen, ADC values of the gallbladder, pancreas, spleen, and kidney may be comparable between MR systems from different vendors and between different field strengths.¬© RSNA, 2013Online supplemental material is available for this article. </b:BIBTEX_Abstract>
    <b:RefOrder>56</b:RefOrder>
  </b:Source>
  <b:Source>
    <b:SourceType>JournalArticle</b:SourceType>
    <b:Tag>Gibbs2007</b:Tag>
    <b:Title>Repeatability of echo-planar-based diffusion measurements of the human prostate at 3 T</b:Title>
    <b:Year>2007</b:Year>
    <b:Author>
      <b:Author>
        <b:NameList>
          <b:Person>
            <b:Last>Gibbs</b:Last>
            <b:First>Peter</b:First>
          </b:Person>
          <b:Person>
            <b:Last>Pickles</b:Last>
            <b:Middle>D.</b:Middle>
            <b:First>Martin</b:First>
          </b:Person>
          <b:Person>
            <b:Last>Turnbull</b:Last>
            <b:Middle>W.</b:Middle>
            <b:First>Lindsay</b:First>
          </b:Person>
        </b:NameList>
      </b:Author>
    </b:Author>
    <b:Pages>1423-1429</b:Pages>
    <b:Volume>25</b:Volume>
    <b:StandardNumber> DOI: 10.1016/j.mri.2007.03.030</b:StandardNumber>
    <b:JournalName>Magnetic Resonance Imaging</b:JournalName>
    <b:Issue>10</b:Issue>
    <b:Month>#dec#</b:Month>
    <b:RefOrder>171</b:RefOrder>
  </b:Source>
  <b:Source>
    <b:SourceType>JournalArticle</b:SourceType>
    <b:Tag>Gibbs2001</b:Tag>
    <b:Title>Comparison of quantitative T-2 mapping and diflusion-weighted imaging in the normal and pathologic prostate</b:Title>
    <b:Year>2001</b:Year>
    <b:Author>
      <b:Author>
        <b:NameList>
          <b:Person>
            <b:Last>Gibbs</b:Last>
            <b:First>P.</b:First>
          </b:Person>
          <b:Person>
            <b:Last>Tozer</b:Last>
            <b:Middle>J.</b:Middle>
            <b:First>D.</b:First>
          </b:Person>
          <b:Person>
            <b:Last>Liney</b:Last>
            <b:Middle>P.</b:Middle>
            <b:First>G.</b:First>
          </b:Person>
          <b:Person>
            <b:Last>Turnbull</b:Last>
            <b:Middle>W.</b:Middle>
            <b:First>L.</b:First>
          </b:Person>
        </b:NameList>
      </b:Author>
    </b:Author>
    <b:Pages>1054-1058</b:Pages>
    <b:Volume>46</b:Volume>
    <b:StandardNumber> DOI: 10.1002/mrm.1298</b:StandardNumber>
    <b:JournalName>Magnetic Resonance In Medicine</b:JournalName>
    <b:Issue>6</b:Issue>
    <b:Month>#dec#</b:Month>
    <b:BIBTEX_Abstract>In this study, diffusion-weighted images of the human prostate were successfully obtained, enabling quantification of apparent diffusion coefficients (ADCs) in normal and pathologic regions. A dual acquisition fast spin-echo sequence was used for accurate T-2 calculation. T-2 values were significantly higher in the peripheral zone than the central gland (P = 0.015). No significant correlations were found in either normal or pathologic tissue between ADC values and relaxation rates for all three gradient directions and the orientationally averaged water diffusion coefficient. Evidence suggesting that diffusional anisotropy is present in normal prostatic tissue is also detailed, with significant differences noted between the z-component and both the x- and y-components of the ADC for peripheral zone (P &lt; 0.040) and central gland (P &lt; 0.001). (C) 2001 Wiley-Liss, Inc.</b:BIBTEX_Abstract>
    <b:RefOrder>77</b:RefOrder>
  </b:Source>
  <b:Source>
    <b:SourceType>JournalArticle</b:SourceType>
    <b:Tag>Pickles2006</b:Tag>
    <b:Title>Diffusion-weighted imaging of normal and malignant prostate tissue at 3.OT</b:Title>
    <b:Year>2006</b:Year>
    <b:Author>
      <b:Author>
        <b:NameList>
          <b:Person>
            <b:Last>Pickles</b:Last>
            <b:Middle>D.</b:Middle>
            <b:First>M.</b:First>
          </b:Person>
          <b:Person>
            <b:Last>Gibbs</b:Last>
            <b:First>P.</b:First>
          </b:Person>
          <b:Person>
            <b:Last>Sreenivas</b:Last>
            <b:First>M.</b:First>
          </b:Person>
          <b:Person>
            <b:Last>Turnbull</b:Last>
            <b:Middle>W.</b:Middle>
            <b:First>L.</b:First>
          </b:Person>
        </b:NameList>
      </b:Author>
    </b:Author>
    <b:Pages>130-134</b:Pages>
    <b:Volume>23</b:Volume>
    <b:StandardNumber> DOI: 10.1002/jmri.20477</b:StandardNumber>
    <b:JournalName>Journal of Magnetic Resonance Imaging</b:JournalName>
    <b:Issue>2</b:Issue>
    <b:Month>#feb#</b:Month>
    <b:BIBTEX_Abstract>Purpose: To measure the apparent diffusion coefficient (ADC) of normal and malignant prostate tissue at 3.OT using a phased-array coil and parallel imaging, and determine the utility of ADC values in differentiating tumor from normal peripheral zone (PZ). Materials and Methods: ADC values were calculated for 49 patients (tumor and PZ) with evidence of prostate cancer. Additionally, for nine asymptornatic volunteers. ADC values were determined for apparently normal central gland and PZ. A single-shot EPI diffusion-weighted imaging (DWI) technique with b = 0 and 500 secondS/mm(2) was employed. Results: ADC values were significantly lower for tumor (1.38 +/- 0.32 x 10(-3) mm(2)/second) than for patient PZ (1.95 +/- 0.50 x 10(-3) mm(2)/second, P &lt; 0.001) and volunteer PZ (1.60 +/- - 0.25 x 10(-3) mm(2)/second, P = 0.031). A considerable overlap of ADC values was noted between patient tissue types. Conclusion: DWI of the prostate at 3.OT in conjunction with a phased-array coil and parallel imaging allows ADC calculation of the prostate. ADC values were lower for tumors compared to normal-appearing PZ; however, there was considerable intersubject variability.</b:BIBTEX_Abstract>
    <b:RefOrder>170</b:RefOrder>
  </b:Source>
  <b:Source>
    <b:SourceType>JournalArticle</b:SourceType>
    <b:Tag>Chow2003</b:Tag>
    <b:Title>Single breath-hold diffusion-weighted imaging of the abdomen</b:Title>
    <b:Year>2003</b:Year>
    <b:Author>
      <b:Author>
        <b:NameList>
          <b:Person>
            <b:Last>Chow</b:Last>
            <b:Middle>C.</b:Middle>
            <b:First>Lawrence</b:First>
          </b:Person>
          <b:Person>
            <b:Last>Bammer</b:Last>
            <b:First>Roland</b:First>
          </b:Person>
          <b:Person>
            <b:Last>Moseley</b:Last>
            <b:Middle>E.</b:Middle>
            <b:First>Michael</b:First>
          </b:Person>
          <b:Person>
            <b:Last>Sommer</b:Last>
            <b:Middle>Graham</b:Middle>
            <b:First>F.</b:First>
          </b:Person>
        </b:NameList>
      </b:Author>
    </b:Author>
    <b:Pages>377-382</b:Pages>
    <b:Volume>18</b:Volume>
    <b:StandardNumber> ISSN: 1522-2586 DOI: 10.1002/jmri.10353</b:StandardNumber>
    <b:Publisher>Wiley Subscription Services, Inc., A Wiley Company</b:Publisher>
    <b:JournalName>Journal of Magnetic Resonance Imaging</b:JournalName>
    <b:Issue>3</b:Issue>
    <b:URL>http://dx.doi.org/10.1002/jmri.10353</b:URL>
    <b:BIBTEX_KeyWords>Magnetic resonance imaging, echo-planar imaging, diffusion-weighted imaging, gradient, anisotropic renal diffusion</b:BIBTEX_KeyWords>
    <b:RefOrder>55</b:RefOrder>
  </b:Source>
  <b:Source>
    <b:SourceType>JournalArticle</b:SourceType>
    <b:Tag>Corona-Villalobos2013</b:Tag>
    <b:Title>Agreement and Reproducibility of Apparent Diffusion Coefficient Measurements of Dual-b-Value and Multi-b-Value Diffusion-Weighted Magnetic Resonance Imaging at 1.5 Tesla in Phantom and in Soft Tissues of the Abdomen</b:Title>
    <b:Year>2013</b:Year>
    <b:Author>
      <b:Author>
        <b:NameList>
          <b:Person>
            <b:Last>Corona-Villalobos</b:Last>
            <b:Middle>P.</b:Middle>
            <b:First>C.</b:First>
          </b:Person>
          <b:Person>
            <b:Last>Pan</b:Last>
            <b:First>L.</b:First>
          </b:Person>
          <b:Person>
            <b:Last>Halappa</b:Last>
            <b:Middle>G.</b:Middle>
            <b:First>V.</b:First>
          </b:Person>
          <b:Person>
            <b:Last>Bonekamp</b:Last>
            <b:First>S.</b:First>
          </b:Person>
          <b:Person>
            <b:Last>Lorenz</b:Last>
            <b:Middle>H.</b:Middle>
            <b:First>C.</b:First>
          </b:Person>
          <b:Person>
            <b:Last>Eng</b:Last>
            <b:First>J.</b:First>
          </b:Person>
          <b:Person>
            <b:Last>Kamel</b:Last>
            <b:Middle>R.</b:Middle>
            <b:First>I.</b:First>
          </b:Person>
        </b:NameList>
      </b:Author>
    </b:Author>
    <b:Pages>46-51</b:Pages>
    <b:Volume>37</b:Volume>
    <b:StandardNumber> DOI: 10.1097/RCT.0b013e3182720e07</b:StandardNumber>
    <b:JournalName>Journal of Computer Assisted Tomography</b:JournalName>
    <b:Issue>1</b:Issue>
    <b:Month>#jan#</b:Month>
    <b:RefOrder>58</b:RefOrder>
  </b:Source>
  <b:Source>
    <b:SourceType>JournalArticle</b:SourceType>
    <b:Tag>Papanikolaou2010</b:Tag>
    <b:Title>Comparison between two-point and four-point methods for quantification of apparent diffusion coefficient of normal liver parenchyma and focal lesions. Value of normalization with spleen</b:Title>
    <b:Year>2010</b:Year>
    <b:Author>
      <b:Author>
        <b:NameList>
          <b:Person>
            <b:Last>Papanikolaou</b:Last>
            <b:First>Nickolas</b:First>
          </b:Person>
          <b:Person>
            <b:Last>Gourtsoyianni</b:Last>
            <b:First>Sofia</b:First>
          </b:Person>
          <b:Person>
            <b:Last>Yarmenitis</b:Last>
            <b:First>Spyros</b:First>
          </b:Person>
          <b:Person>
            <b:Last>Maris</b:Last>
            <b:First>Thomas</b:First>
          </b:Person>
          <b:Person>
            <b:Last>Gourtsoyiannis</b:Last>
            <b:First>Nicholas</b:First>
          </b:Person>
        </b:NameList>
      </b:Author>
    </b:Author>
    <b:Pages>305-309</b:Pages>
    <b:Volume>73</b:Volume>
    <b:StandardNumber> DOI: 10.1016/j.ejrad.2008.10.023</b:StandardNumber>
    <b:Publisher>Elsevier</b:Publisher>
    <b:BookTitle>European Journal of Radiology</b:BookTitle>
    <b:JournalName>European Journal of Radiology</b:JournalName>
    <b:Issue>2</b:Issue>
    <b:ConferenceName>European Journal of Radiology</b:ConferenceName>
    <b:URL>http://dx.doi.org/10.1016/j.ejrad.2008.10.023</b:URL>
    <b:RefOrder>62</b:RefOrder>
  </b:Source>
  <b:Source>
    <b:SourceType>JournalArticle</b:SourceType>
    <b:Tag>Kilickesmez2008</b:Tag>
    <b:Title>Non-breath-hold high b-value diffusion-weighted MRI with parallel imaging technique: apparent diffusion coefficient determination in normal abdominal organs</b:Title>
    <b:Year>2008</b:Year>
    <b:Author>
      <b:Author>
        <b:NameList>
          <b:Person>
            <b:Last>Kilickesmez</b:Last>
            <b:First>Oezguer</b:First>
          </b:Person>
          <b:Person>
            <b:Last>Yirik</b:Last>
            <b:First>Guelseren</b:First>
          </b:Person>
          <b:Person>
            <b:Last>Bayramoglu</b:Last>
            <b:First>Sibel</b:First>
          </b:Person>
          <b:Person>
            <b:Last>Cimilli</b:Last>
            <b:First>Tan</b:First>
          </b:Person>
          <b:Person>
            <b:Last>Aydin</b:Last>
            <b:First>Sibel</b:First>
          </b:Person>
        </b:NameList>
      </b:Author>
    </b:Author>
    <b:Pages>83-87</b:Pages>
    <b:Volume>14</b:Volume>
    <b:JournalName>Diagnostic and Interventional Radiology</b:JournalName>
    <b:Issue>2</b:Issue>
    <b:Month>#jun#</b:Month>
    <b:BIBTEX_Abstract>PURPOSE To detect apparent diffusion coefficient (ADC) values in normal abdominal organs using non-breath-hold high b-value diffusion-weighted magnetic resonance imaging (DW-MRI) with a parallel imaging technique. MATERIALS AND METHODS A total of 50 patients with normal abdominal MRI findings were retrospectively enrolled. DW-MRI was performed with b-factors of 0, 500, and 1000 s/mm(2). Mean ADC measurements were calculated. RESULTS There were statistically significant differences (P &lt; 0.001) between the ADC values of four liver segments (left lobe lateral segment: 1.77 +/- 0.21 x 10(-3) mm(2)/s, left lobe medial segment: 1.59 +/- 0.21 x 10(-3) mm(2)/s, right lobe anterior segment: 1.46 +/- 0.18 x 10(-3) mm(2)/s, right lobe posterior segment: 1.34 +/- 0.20 x 10(-3) mm(2)/s). The ADC value for the left lobe lateral segment was significantly higher than the values for the other segments. The calculated ADC values for cortex and medulla of kidney were 2.08 +/- 0.22 x 10(-3) mm(2)/s, 1.94 +/- 0.18 x 10(-3) mm(2)/s, respectively, (P &lt; 0.001), for pancreas tail 1.59 +/- 0.38 x 10(-3) mm(2)/s, for pancreas body 1.68 0.26 x 10(-3) mm(2)/s, pancreas head 1.65 +/- 0.29 x 10(-3) mm(2)/s, stomach wall 1.84 +/- 0.22 x 10(-3) mm(2)/s, and spleen 1.28 +/- 0.38 x 10(-3) mm(2)/s. CONCLUSION Knowledge of ADC values for normal abdominal organs will be required during quantitative evaluation of DW-MR images in diseases in accordance with the technique used. We believe that further studies investigating the effect of diseases on normal ADC values are necessary and would be helpful in quantitative DWI.</b:BIBTEX_Abstract>
    <b:RefOrder>64</b:RefOrder>
  </b:Source>
  <b:Source>
    <b:SourceType>JournalArticle</b:SourceType>
    <b:Tag>Barral2014</b:Tag>
    <b:Title>Diffusion-weighted MR Imaging of the Pancreas: Current Status and Recommendations</b:Title>
    <b:Year>2014</b:Year>
    <b:Author>
      <b:Author>
        <b:NameList>
          <b:Person>
            <b:Last>Barral</b:Last>
            <b:First>Matthias</b:First>
          </b:Person>
          <b:Person>
            <b:Last>Taouli</b:Last>
            <b:First>Bachir</b:First>
          </b:Person>
          <b:Person>
            <b:Last>Guiu</b:Last>
            <b:First>Boris</b:First>
          </b:Person>
          <b:Person>
            <b:Last>Koh</b:Last>
            <b:First>Doh-Mu</b:First>
          </b:Person>
          <b:Person>
            <b:Last>Luciani</b:Last>
            <b:First>Alain</b:First>
          </b:Person>
          <b:Person>
            <b:Last>Manfredi</b:Last>
            <b:First>Riccardo</b:First>
          </b:Person>
          <b:Person>
            <b:Last>Vilgrain</b:Last>
            <b:First>Val√©rie</b:First>
          </b:Person>
          <b:Person>
            <b:Last>Hoeffel</b:Last>
            <b:First>Christine</b:First>
          </b:Person>
          <b:Person>
            <b:Last>Kanematsu</b:Last>
            <b:First>Masayuki</b:First>
          </b:Person>
          <b:Person>
            <b:Last>Soyer</b:Last>
            <b:First>Philippe</b:First>
          </b:Person>
        </b:NameList>
      </b:Author>
    </b:Author>
    <b:Pages>45-63</b:Pages>
    <b:Volume>274</b:Volume>
    <b:StandardNumber> ISSN: 0033-8419 DOI: 10.1148/radiol.14130778</b:StandardNumber>
    <b:Publisher>Radiological Society of North America</b:Publisher>
    <b:BookTitle>Radiology</b:BookTitle>
    <b:JournalName>Radiology</b:JournalName>
    <b:Issue>1</b:Issue>
    <b:ConferenceName>Radiology</b:ConferenceName>
    <b:Month>#dec#</b:Month>
    <b:URL>http://dx.doi.org/10.1148/radiol.14130778</b:URL>
    <b:BIBTEX_Abstract>Advances in image quality over the past few years, mainly due to refinements in hardware and coil systems, have made diffusion-weighted (DWdiffusion weighted) magnetic resonance (MR) imaging a promising technique for the detection and characterization of pancreatic conditions. DWdiffusion weighted MR imaging can be routinely implemented in clinical protocols, as it can be performed relatively quickly, does not require administration of gadolinium-based contrast agents, and enables qualitative and quantitative assessment of tissue diffusivity (diffusion coefficients). In this review, acquisition parameters, postprocessing, and quantification methods applied to pancreatic DWdiffusion weighted MR imaging will be discussed. The current common clinical uses of DWdiffusion weighted MR imaging (ie, pancreatic lesion detection and characterization) and the less-common applications of DWdiffusion weighted MR imaging used for the diagnosis of pancreatic parenchymal diseases will be reviewed. Also, the limitations of the technique, mainly image quality and reproducibility of diffusion parameters, as well as future directions for pancreatic DWdiffusion weighted MR imaging will be discussed. The utility of apparent diffusion coefficient (ADCapparent diffusion coefficient) measurement for the characterization of pancreatic lesions is now well accepted but there are a number of limitations. Future well-designed, multicenter studies are needed to better determine the most appropriate use of ADCapparent diffusion coefficient in the area of pancreatic disease.? RSNA, 2015Online supplemental material is available for this article.
Advances in image quality over the past few years, mainly due to refinements in hardware and coil systems, have made diffusion-weighted (DWdiffusion weighted) magnetic resonance (MR) imaging a promising technique for the detection and characterization of pancreatic conditions. DWdiffusion weighted MR imaging can be routinely implemented in clinical protocols, as it can be performed relatively quickly, does not require administration of gadolinium-based contrast agents, and enables qualitative and quantitative assessment of tissue diffusivity (diffusion coefficients). In this review, acquisition parameters, postprocessing, and quantification methods applied to pancreatic DWdiffusion weighted MR imaging will be discussed. The current common clinical uses of DWdiffusion weighted MR imaging (ie, pancreatic lesion detection and characterization) and the less-common applications of DWdiffusion weighted MR imaging used for the diagnosis of pancreatic parenchymal diseases will be reviewed. Also, the limitations of the technique, mainly image quality and reproducibility of diffusion parameters, as well as future directions for pancreatic DWdiffusion weighted MR imaging will be discussed. The utility of apparent diffusion coefficient (ADCapparent diffusion coefficient) measurement for the characterization of pancreatic lesions is now well accepted but there are a number of limitations. Future well-designed, multicenter studies are needed to better determine the most appropriate use of ADCapparent diffusion coefficient in the area of pancreatic disease.? RSNA, 2015Online supplemental material is available for this article.</b:BIBTEX_Abstract>
    <b:RefOrder>70</b:RefOrder>
  </b:Source>
  <b:Source>
    <b:SourceType>JournalArticle</b:SourceType>
    <b:Tag>Barral2013</b:Tag>
    <b:Title>Diffusion-weighted MR imaging of the normal pancreas: Reproducibility and variations of apparent diffusion coefficient measurement at 1.5- and 3.0-Tesla</b:Title>
    <b:Year>2013</b:Year>
    <b:Author>
      <b:Author>
        <b:NameList>
          <b:Person>
            <b:Last>Barral</b:Last>
            <b:First>M.</b:First>
          </b:Person>
          <b:Person>
            <b:Last>Soyer</b:Last>
            <b:First>P.</b:First>
          </b:Person>
          <b:Person>
            <b:Last>Ben Hassen</b:Last>
            <b:First>W.</b:First>
          </b:Person>
          <b:Person>
            <b:Last>Gayat</b:Last>
            <b:First>E.</b:First>
          </b:Person>
          <b:Person>
            <b:Last>Aout</b:Last>
            <b:First>M.</b:First>
          </b:Person>
          <b:Person>
            <b:Last>Chiaradia</b:Last>
            <b:First>M.</b:First>
          </b:Person>
          <b:Person>
            <b:Last>Rahmouni</b:Last>
            <b:First>A.</b:First>
          </b:Person>
          <b:Person>
            <b:Last>Luciani</b:Last>
            <b:First>A.</b:First>
          </b:Person>
        </b:NameList>
      </b:Author>
    </b:Author>
    <b:Pages>418-427</b:Pages>
    <b:Volume>94</b:Volume>
    <b:StandardNumber> ISSN: 2211-5684</b:StandardNumber>
    <b:JournalName>Diagnostic and Interventional Imaging</b:JournalName>
    <b:Issue>4</b:Issue>
    <b:Month>#apr#</b:Month>
    <b:URL>http://www.sciencedirect.com/science/article/pii/S2211568412004020</b:URL>
    <b:BIBTEX_KeyWords>Diffusion-weighted MRI, MR imaging, Apparent diffusion coefficient, Pancreas, Reproducibility assessment</b:BIBTEX_KeyWords>
    <b:RefOrder>68</b:RefOrder>
  </b:Source>
  <b:Source>
    <b:SourceType>JournalArticle</b:SourceType>
    <b:Tag>Haider2007</b:Tag>
    <b:Title>Combined T2-Weighted and Diffusion-Weighted MRI for Localization of Prostate Cancer</b:Title>
    <b:Year>2007</b:Year>
    <b:Author>
      <b:Author>
        <b:NameList>
          <b:Person>
            <b:Last>Haider</b:Last>
            <b:Middle>A.</b:Middle>
            <b:First>Masoom</b:First>
          </b:Person>
          <b:Person>
            <b:Last>van der Kwast</b:Last>
            <b:Middle>H.</b:Middle>
            <b:First>Theodorus</b:First>
          </b:Person>
          <b:Person>
            <b:Last>Tanguay</b:Last>
            <b:First>Jeff</b:First>
          </b:Person>
          <b:Person>
            <b:Last>Evans</b:Last>
            <b:Middle>J.</b:Middle>
            <b:First>Andrew</b:First>
          </b:Person>
          <b:Person>
            <b:Last>Hashmi</b:Last>
            <b:First>Ali-Tahir</b:First>
          </b:Person>
          <b:Person>
            <b:Last>Lockwood</b:Last>
            <b:First>Gina</b:First>
          </b:Person>
          <b:Person>
            <b:Last>Trachtenberg</b:Last>
            <b:First>John</b:First>
          </b:Person>
        </b:NameList>
      </b:Author>
    </b:Author>
    <b:Pages>323-328</b:Pages>
    <b:Volume>189</b:Volume>
    <b:StandardNumber> ISSN: 0361-803X DOI: 10.2214/AJR.07.2211</b:StandardNumber>
    <b:Publisher>American Roentgen Ray Society</b:Publisher>
    <b:BookTitle>American Journal of Roentgenology</b:BookTitle>
    <b:JournalName>American Journal of Roentgenology</b:JournalName>
    <b:Issue>2</b:Issue>
    <b:ConferenceName>American Journal of Roentgenology</b:ConferenceName>
    <b:Month>#aug#</b:Month>
    <b:URL>http://dx.doi.org/10.2214/AJR.07.2211</b:URL>
    <b:RefOrder>80</b:RefOrder>
  </b:Source>
  <b:Source>
    <b:SourceType>JournalArticle</b:SourceType>
    <b:Tag>Takeuchi2010</b:Tag>
    <b:Title>Diffusion-Weighted Magnetic Resonance Imaging of Ovarian Tumors: Differentiation of Benign and Malignant Solid Components of Ovarian Masses</b:Title>
    <b:Year>2010</b:Year>
    <b:Author>
      <b:Author>
        <b:NameList>
          <b:Person>
            <b:Last>Takeuchi</b:Last>
            <b:First>Mayumi</b:First>
          </b:Person>
          <b:Person>
            <b:Last>Matsuzaki</b:Last>
            <b:First>Kenji</b:First>
          </b:Person>
          <b:Person>
            <b:Last>Nishitani</b:Last>
            <b:First>Hiromu</b:First>
          </b:Person>
        </b:NameList>
      </b:Author>
    </b:Author>
    <b:Pages>173-176</b:Pages>
    <b:Volume>34</b:Volume>
    <b:StandardNumber> DOI: 10.1097/RCT.0b013e3181c2f0a2</b:StandardNumber>
    <b:JournalName>Journal of Computer Assisted Tomography</b:JournalName>
    <b:Issue>2</b:Issue>
    <b:Month>#mar#</b:Month>
    <b:RefOrder>97</b:RefOrder>
  </b:Source>
  <b:Source>
    <b:SourceType>JournalArticle</b:SourceType>
    <b:Tag>Takeuchi2009</b:Tag>
    <b:Title>Diffusion-Weighted Magnetic Resonance Imaging of Endometrial Cancer: Differentiation from Benign Endometrial Lesions and Preoperative Assessment of Myometrial Invasion</b:Title>
    <b:Year>2009</b:Year>
    <b:Comments>PMID: 19724949</b:Comments>
    <b:Author>
      <b:Author>
        <b:NameList>
          <b:Person>
            <b:Last>Takeuchi</b:Last>
            <b:First>M.</b:First>
          </b:Person>
          <b:Person>
            <b:Last>Matsuzaki</b:Last>
            <b:First>K.</b:First>
          </b:Person>
          <b:Person>
            <b:Last>Nishitani</b:Last>
            <b:First>H.</b:First>
          </b:Person>
        </b:NameList>
      </b:Author>
    </b:Author>
    <b:Pages>947-953</b:Pages>
    <b:Volume>50</b:Volume>
    <b:StandardNumber> DOI: 10.1080/02841850903099981</b:StandardNumber>
    <b:JournalName>Acta Radiologica</b:JournalName>
    <b:Issue>8</b:Issue>
    <b:URL> 
 http://dx.doi.org/10.1080/02841850903099981
</b:URL>
    <b:RefOrder>96</b:RefOrder>
  </b:Source>
  <b:Source>
    <b:SourceType>JournalArticle</b:SourceType>
    <b:Tag>Guo2015</b:Tag>
    <b:Title>Histological grade of hepatocellular carcinoma predicted by quantitative diffusion-weighted imaging</b:Title>
    <b:Year>2015</b:Year>
    <b:Author>
      <b:Author>
        <b:NameList>
          <b:Person>
            <b:Last>Guo</b:Last>
            <b:First>Weihua</b:First>
          </b:Person>
          <b:Person>
            <b:Last>Zhao</b:Last>
            <b:First>Suhong</b:First>
          </b:Person>
          <b:Person>
            <b:Last>Yang</b:Last>
            <b:First>Yuhai</b:First>
          </b:Person>
          <b:Person>
            <b:Last>Shao</b:Last>
            <b:First>Guangrui</b:First>
          </b:Person>
        </b:NameList>
      </b:Author>
    </b:Author>
    <b:Pages>4164-4169</b:Pages>
    <b:Volume>8</b:Volume>
    <b:StandardNumber> ISSN: 1940-5901</b:StandardNumber>
    <b:Publisher>e-Century Publishing Corporation</b:Publisher>
    <b:JournalName>International Journal of Clinical and Experimental Medicine</b:JournalName>
    <b:Issue>3</b:Issue>
    <b:Month>#feb#</b:Month>
    <b:URL>http://www.ncbi.nlm.nih.gov/pmc/articles/PMC4443160/</b:URL>
    <b:BIBTEX_Abstract>Objective: This study is to evaluate the application of diffusion-weighted imaging (DWI) in determining the histological grade of hepatocellular carcinoma (HCC). Methods: Totally, 27 HCC patients who received DWI examination before surgical resection were included in this study. Relationships of apparent diffusion coefficient (ADC) and signal intensity (SI) with the histological grade of HCC were analyzed. Results: These 27 HCC patients could be classified into 6 well, 10 moderately, and 11 poorly differentiated HCCs. The overall ADC value for all HCC cases was (1.28 ¬± 0.19) √ó 10(-3) mm(2)/s. The ADC value for poorly differentiated HCCs was (1.16 ¬± 0.16) √ó 10(-3) mm(2)/s, significantly lower than the well [(1.43 ¬± 0.09) √ó 10(-3) mm(2)/s] and moderately [(1.34 ¬± 0.19) √ó 10(-3) mm(2)/s] differentiated HCCs. There was no significant difference in ADC between the well and moderately differentiated HCCs. The overall SI value for all the HCC cases was 75.66 ¬± 32.94. The mean SI value for the moderately differentiated HCC cases was 54.37 ¬± 28.37, significantly lower than the well (90.78 ¬± 27.49) and poorly (86.77 ¬± 31.51) differentiated HCCs. No significant difference in SI was observed between the well and poorly differentiated HCCs. Additionally, there was a significant negative correlation between the ADC value and the histological grade of HCC. Conclusion: The ADC value based on DWI is useful in determining the histological grade of HCC, while the SI value provides limited contribution to HCC histological grade evaluation.</b:BIBTEX_Abstract>
    <b:RefOrder>53</b:RefOrder>
  </b:Source>
  <b:Source>
    <b:SourceType>JournalArticle</b:SourceType>
    <b:Tag>Nasu2009</b:Tag>
    <b:Title>Diffusion-Weighted Imaging of Surgically Resected Hepatocellular Carcinoma: Imaging Characteristics and Relationship Among Signal Intensity, Apparent Diffusion Coefficient, and Histopathologic Grade</b:Title>
    <b:Year>2009</b:Year>
    <b:Author>
      <b:Author>
        <b:NameList>
          <b:Person>
            <b:Last>Nasu</b:Last>
            <b:First>Katsuhiro</b:First>
          </b:Person>
          <b:Person>
            <b:Last>Kuroki</b:Last>
            <b:First>Yoshifumi</b:First>
          </b:Person>
          <b:Person>
            <b:Last>Tsukamoto</b:Last>
            <b:First>Tatsuaki</b:First>
          </b:Person>
          <b:Person>
            <b:Last>Nakajima</b:Last>
            <b:First>Hiroto</b:First>
          </b:Person>
          <b:Person>
            <b:Last>Mori</b:Last>
            <b:First>Kensaku</b:First>
          </b:Person>
          <b:Person>
            <b:Last>Minami</b:Last>
            <b:First>Manabu</b:First>
          </b:Person>
        </b:NameList>
      </b:Author>
    </b:Author>
    <b:Pages>438-444</b:Pages>
    <b:Volume>193</b:Volume>
    <b:StandardNumber> ISSN: 0361-803X DOI: 10.2214/AJR.08.1424</b:StandardNumber>
    <b:Publisher>American Roentgen Ray Society</b:Publisher>
    <b:BookTitle>American Journal of Roentgenology</b:BookTitle>
    <b:JournalName>American Journal of Roentgenology</b:JournalName>
    <b:Issue>2</b:Issue>
    <b:ConferenceName>American Journal of Roentgenology</b:ConferenceName>
    <b:Month>#aug#</b:Month>
    <b:URL>http://dx.doi.org/10.2214/AJR.08.1424</b:URL>
    <b:RefOrder>54</b:RefOrder>
  </b:Source>
  <b:Source>
    <b:SourceType>JournalArticle</b:SourceType>
    <b:Tag>LeBihan2008</b:Tag>
    <b:Title>Intravoxel Incoherent Motion Perfusion MR Imaging: A Wake-Up Call</b:Title>
    <b:Year>2008</b:Year>
    <b:Author>
      <b:Author>
        <b:NameList>
          <b:Person>
            <b:Last>Le Bihan</b:Last>
            <b:First>Denis</b:First>
          </b:Person>
        </b:NameList>
      </b:Author>
    </b:Author>
    <b:Pages>748-752</b:Pages>
    <b:Volume>249</b:Volume>
    <b:StandardNumber> DOI: 10.1148/radiol.2493081301</b:StandardNumber>
    <b:JournalName>Radiology</b:JournalName>
    <b:Issue>3</b:Issue>
    <b:Month>#dec#</b:Month>
    <b:RefOrder>3</b:RefOrder>
  </b:Source>
  <b:Source>
    <b:SourceType>JournalArticle</b:SourceType>
    <b:Tag>LEBIHAN1988</b:Tag>
    <b:Title>Intravoxel Incoherent Motion Imaging Using Steady-state Free Precession</b:Title>
    <b:Year>1988</b:Year>
    <b:Author>
      <b:Author>
        <b:NameList>
          <b:Person>
            <b:Last>Le Bihan</b:Last>
            <b:First>D.</b:First>
          </b:Person>
        </b:NameList>
      </b:Author>
    </b:Author>
    <b:Pages>346-351</b:Pages>
    <b:Volume>7</b:Volume>
    <b:StandardNumber> DOI: 10.1002/mrm.1910070312</b:StandardNumber>
    <b:JournalName>Magnetic Resonance In Medicine</b:JournalName>
    <b:Issue>3</b:Issue>
    <b:Month>#jul#</b:Month>
    <b:RefOrder>13</b:RefOrder>
  </b:Source>
  <b:Source>
    <b:SourceType>JournalArticle</b:SourceType>
    <b:Tag>LeBihan2001</b:Tag>
    <b:Title>Diffusion tensor imaging: Concepts and applications</b:Title>
    <b:Year>2001</b:Year>
    <b:Author>
      <b:Author>
        <b:NameList>
          <b:Person>
            <b:Last>Le Bihan</b:Last>
            <b:First>D.</b:First>
          </b:Person>
          <b:Person>
            <b:Last>Mangin</b:Last>
            <b:Middle>F.</b:Middle>
            <b:First>J.</b:First>
          </b:Person>
          <b:Person>
            <b:Last>Poupon</b:Last>
            <b:First>C.</b:First>
          </b:Person>
          <b:Person>
            <b:Last>Clark</b:Last>
            <b:Middle>A.</b:Middle>
            <b:First>C.</b:First>
          </b:Person>
          <b:Person>
            <b:Last>Pappata</b:Last>
            <b:First>S.</b:First>
          </b:Person>
          <b:Person>
            <b:Last>Molko</b:Last>
            <b:First>N.</b:First>
          </b:Person>
          <b:Person>
            <b:Last>Chabriat</b:Last>
            <b:First>H.</b:First>
          </b:Person>
        </b:NameList>
      </b:Author>
    </b:Author>
    <b:Pages>534-546</b:Pages>
    <b:Volume>13</b:Volume>
    <b:StandardNumber> DOI: 10.1002/jmri.1076</b:StandardNumber>
    <b:JournalName>Journal of Magnetic Resonance Imaging</b:JournalName>
    <b:Issue>4</b:Issue>
    <b:Month>#apr#</b:Month>
    <b:RefOrder>38</b:RefOrder>
  </b:Source>
  <b:Source>
    <b:SourceType>JournalArticle</b:SourceType>
    <b:Tag>Mills1973</b:Tag>
    <b:Title>Self-diffusion In Normal and Heavy-water In Range 1-45 Degrees</b:Title>
    <b:Year>1973</b:Year>
    <b:Author>
      <b:Author>
        <b:NameList>
          <b:Person>
            <b:Last>Mills</b:Last>
            <b:First>R.</b:First>
          </b:Person>
        </b:NameList>
      </b:Author>
    </b:Author>
    <b:Pages>685-688</b:Pages>
    <b:Volume>77</b:Volume>
    <b:StandardNumber>DOI: 10.1021/j100624a025</b:StandardNumber>
    <b:JournalName>Journal of Physical Chemistry</b:JournalName>
    <b:Issue>5</b:Issue>
    <b:Guid>{425FED5E-031A-EF49-81F7-D8B74F3E2B39}</b:Guid>
    <b:RefOrder>7</b:RefOrder>
  </b:Source>
  <b:Source>
    <b:SourceType>JournalArticle</b:SourceType>
    <b:Tag>Anderson2000</b:Tag>
    <b:Title>Effects of cell volume fraction changes on apparent diffusion in human cells</b:Title>
    <b:Year>2000</b:Year>
    <b:Author>
      <b:Author>
        <b:NameList>
          <b:Person>
            <b:Last>Anderson</b:Last>
            <b:Middle>W.</b:Middle>
            <b:First>A.</b:First>
          </b:Person>
          <b:Person>
            <b:Last>Xie</b:Last>
            <b:First>J.</b:First>
          </b:Person>
          <b:Person>
            <b:Last>Pizzonia</b:Last>
            <b:First>J.</b:First>
          </b:Person>
          <b:Person>
            <b:Last>Bronen</b:Last>
            <b:Middle>A.</b:Middle>
            <b:First>R.</b:First>
          </b:Person>
          <b:Person>
            <b:Last>Spencer</b:Last>
            <b:Middle>D.</b:Middle>
            <b:First>D.</b:First>
          </b:Person>
          <b:Person>
            <b:Last>Gore</b:Last>
            <b:Middle>C.</b:Middle>
            <b:First>J.</b:First>
          </b:Person>
        </b:NameList>
      </b:Author>
    </b:Author>
    <b:Pages>689-695</b:Pages>
    <b:Volume>18</b:Volume>
    <b:StandardNumber> DOI: 10.1016/S0730-725X(00)00147-8</b:StandardNumber>
    <b:JournalName>Magnetic Resonance Imaging</b:JournalName>
    <b:Issue>6</b:Issue>
    <b:Month>#jul#</b:Month>
    <b:RefOrder>75</b:RefOrder>
  </b:Source>
  <b:Source>
    <b:SourceType>JournalArticle</b:SourceType>
    <b:Tag>Katayama2002</b:Tag>
    <b:Title>Diffusion-weighted echo planar imaging of ovarian tumors: Is it useful to measure apparent diffusion coefficients?</b:Title>
    <b:Year>2002</b:Year>
    <b:Author>
      <b:Author>
        <b:NameList>
          <b:Person>
            <b:Last>Katayama</b:Last>
            <b:First>M.</b:First>
          </b:Person>
          <b:Person>
            <b:Last>Masui</b:Last>
            <b:First>T.</b:First>
          </b:Person>
          <b:Person>
            <b:Last>Kobayashi</b:Last>
            <b:First>S.</b:First>
          </b:Person>
          <b:Person>
            <b:Last>Ito</b:Last>
            <b:First>T.</b:First>
          </b:Person>
          <b:Person>
            <b:Last>Sakahara</b:Last>
            <b:First>H.</b:First>
          </b:Person>
          <b:Person>
            <b:Last>Nozaki</b:Last>
            <b:First>A.</b:First>
          </b:Person>
          <b:Person>
            <b:Last>Kabasawa</b:Last>
            <b:First>H.</b:First>
          </b:Person>
        </b:NameList>
      </b:Author>
    </b:Author>
    <b:Pages>250-256</b:Pages>
    <b:Volume>26</b:Volume>
    <b:StandardNumber> DOI: 10.1097/00004728-200203000-00015</b:StandardNumber>
    <b:JournalName>Journal of Computer Assisted Tomography</b:JournalName>
    <b:Issue>2</b:Issue>
    <b:Month>#mar#</b:Month>
    <b:RefOrder>95</b:RefOrder>
  </b:Source>
  <b:Source>
    <b:SourceType>JournalArticle</b:SourceType>
    <b:Tag>Kivrak2013</b:Tag>
    <b:Title>Comparison of apparent diffusion coefficient values among different MRI platforms: a multicenter phantom study</b:Title>
    <b:Year>2013</b:Year>
    <b:Author>
      <b:Author>
        <b:NameList>
          <b:Person>
            <b:Last>Kivrak</b:Last>
            <b:Middle>S.</b:Middle>
            <b:First>A.</b:First>
          </b:Person>
          <b:Person>
            <b:Last>Paksoy</b:Last>
            <b:First>Y.</b:First>
          </b:Person>
          <b:Person>
            <b:Last>Erol</b:Last>
            <b:First>C.</b:First>
          </b:Person>
          <b:Person>
            <b:Last>Koplay</b:Last>
            <b:First>M.</b:First>
          </b:Person>
          <b:Person>
            <b:Last>Ozbek</b:Last>
            <b:First>S.</b:First>
          </b:Person>
          <b:Person>
            <b:Last>Kara</b:Last>
            <b:First>F.</b:First>
          </b:Person>
        </b:NameList>
      </b:Author>
    </b:Author>
    <b:Pages>433-437</b:Pages>
    <b:Volume>19</b:Volume>
    <b:StandardNumber> DOI: 10.5152/dir.2013.13034</b:StandardNumber>
    <b:JournalName>Diagnostic and Interventional Radiology</b:JournalName>
    <b:Issue>6</b:Issue>
    <b:Month>#nov#</b:Month>
    <b:RefOrder>138</b:RefOrder>
  </b:Source>
  <b:Source>
    <b:SourceType>JournalArticle</b:SourceType>
    <b:Tag>Ma2015</b:Tag>
    <b:Title>Apparent diffusion coefficient (ADC) measurements in pancreatic adenocarcinoma: A preliminary study of the effect of region of interest on ADC values and interobserver variability</b:Title>
    <b:Year>2015</b:Year>
    <b:Author>
      <b:Author>
        <b:NameList>
          <b:Person>
            <b:Last>Ma</b:Last>
            <b:First>Chao</b:First>
          </b:Person>
          <b:Person>
            <b:Last>Liu</b:Last>
            <b:First>Li</b:First>
          </b:Person>
          <b:Person>
            <b:Last>Li</b:Last>
            <b:First>Jing</b:First>
          </b:Person>
          <b:Person>
            <b:Last>Wang</b:Last>
            <b:First>Li</b:First>
          </b:Person>
          <b:Person>
            <b:Last>Chen</b:Last>
            <b:First>Lu-guang</b:First>
          </b:Person>
          <b:Person>
            <b:Last>Zhang</b:Last>
            <b:First>Yong</b:First>
          </b:Person>
          <b:Person>
            <b:Last>Chen</b:Last>
            <b:First>Shi-yue</b:First>
          </b:Person>
          <b:Person>
            <b:Last>Lu</b:Last>
            <b:First>Jian-ping</b:First>
          </b:Person>
        </b:NameList>
      </b:Author>
    </b:Author>
    <b:Pages>n/a--n/a</b:Pages>
    <b:StandardNumber> ISSN: 1522-2586</b:StandardNumber>
    <b:JournalName>J. Magn. Reson. Imaging</b:JournalName>
    <b:Month>#jul#</b:Month>
    <b:URL>http://dx.doi.org/10.1002/jmri.25007</b:URL>
    <b:BIBTEX_KeyWords>DWI, ADC, pancreatic cancer, region of interest, interobserver variability</b:BIBTEX_KeyWords>
    <b:RefOrder>153</b:RefOrder>
  </b:Source>
  <b:Source>
    <b:SourceType>JournalArticle</b:SourceType>
    <b:Tag>Ma2014</b:Tag>
    <b:Title>Comparisons of Image Quality and ADCs in Breath-Hold, Respiratory-Triggered and Free-Breathing DWI of Pancreas at 3-T.</b:Title>
    <b:Year>2014</b:Year>
    <b:Author>
      <b:Author>
        <b:NameList>
          <b:Person>
            <b:Last>Ma</b:Last>
            <b:First>C.</b:First>
          </b:Person>
          <b:Person>
            <b:Last>Wang</b:Last>
            <b:First>J.</b:First>
          </b:Person>
          <b:Person>
            <b:Last>Li</b:Last>
            <b:First>Y.</b:First>
          </b:Person>
          <b:Person>
            <b:Last>Pan</b:Last>
            <b:First>C.</b:First>
          </b:Person>
          <b:Person>
            <b:Last>Zhang</b:Last>
            <b:First>Y.</b:First>
          </b:Person>
          <b:Person>
            <b:Last>Wang</b:Last>
            <b:First>H.</b:First>
          </b:Person>
          <b:Person>
            <b:Last>Chen</b:Last>
            <b:Middle>Lu, J.</b:Middle>
            <b:First>S.and</b:First>
          </b:Person>
        </b:NameList>
      </b:Author>
    </b:Author>
    <b:JournalName>Open Journal of Radiology, 4, 279-292.</b:JournalName>
    <b:RefOrder>168</b:RefOrder>
  </b:Source>
  <b:Source>
    <b:SourceType>JournalArticle</b:SourceType>
    <b:Tag>Deng2006</b:Tag>
    <b:Title>Multishot diffusion-weighted PROPELLER magnetic resonance imaging of the abdomen</b:Title>
    <b:Year>2006</b:Year>
    <b:Author>
      <b:Author>
        <b:NameList>
          <b:Person>
            <b:Last>Deng</b:Last>
            <b:First>Jie</b:First>
          </b:Person>
          <b:Person>
            <b:Last>Miller</b:Last>
            <b:Middle>H.</b:Middle>
            <b:First>Frank</b:First>
          </b:Person>
          <b:Person>
            <b:Last>Salem</b:Last>
            <b:First>Riad</b:First>
          </b:Person>
          <b:Person>
            <b:Last>Omary</b:Last>
            <b:Middle>A.</b:Middle>
            <b:First>Reed</b:First>
          </b:Person>
          <b:Person>
            <b:Last>Larson</b:Last>
            <b:Middle>C.</b:Middle>
            <b:First>Andrew</b:First>
          </b:Person>
        </b:NameList>
      </b:Author>
    </b:Author>
    <b:Pages>769-775</b:Pages>
    <b:Volume>41</b:Volume>
    <b:StandardNumber> DOI: 10.1097/01.rli.0000236808.84746.95</b:StandardNumber>
    <b:JournalName>Investigative Radiology</b:JournalName>
    <b:Issue>10</b:Issue>
    <b:Month>#oct#</b:Month>
    <b:RefOrder>156</b:RefOrder>
  </b:Source>
  <b:Source>
    <b:SourceType>JournalArticle</b:SourceType>
    <b:Tag>ACR2015</b:Tag>
    <b:Title>Prostate imaging reporting and data system (PIRADS)</b:Title>
    <b:Year>2015</b:Year>
    <b:Author>
      <b:Author>
        <b:NameList>
          <b:Person>
            <b:Last>ACR</b:Last>
          </b:Person>
        </b:NameList>
      </b:Author>
    </b:Author>
    <b:Pages>66</b:Pages>
    <b:Volume>2</b:Volume>
    <b:JournalName>American College of Radiology</b:JournalName>
    <b:Month>#mar#</b:Month>
    <b:URL>http://www.acr.org/~/media/ACR/Documents/PDF/QualitySafety/Resources/PIRADS/PIRADS%20V2.pdf</b:URL>
    <b:RefOrder>81</b:RefOrder>
  </b:Source>
  <b:Source>
    <b:SourceType>JournalArticle</b:SourceType>
    <b:Tag>Pazahr2014</b:Tag>
    <b:Title>Magnetic Resonance Imaging of the Liver: Apparent Diffusion Coefficients From Multiexponential Analysis of b Values Greater Than 50 s/mm2 Do Not Respond to Caloric Intake Despite Increased Portal-Venous Blood Flow</b:Title>
    <b:Year>2014</b:Year>
    <b:Author>
      <b:Author>
        <b:NameList>
          <b:Person>
            <b:Last>Pazahr</b:Last>
            <b:First>S.</b:First>
          </b:Person>
          <b:Person>
            <b:Last>Nanz</b:Last>
            <b:First>D.</b:First>
          </b:Person>
          <b:Person>
            <b:Last>Rossi</b:Last>
            <b:First>C.</b:First>
          </b:Person>
          <b:Person>
            <b:Last>Chuck</b:Last>
            <b:First>N.</b:First>
          </b:Person>
          <b:Person>
            <b:Last>Stenger</b:Last>
            <b:First>I.</b:First>
          </b:Person>
          <b:Person>
            <b:Last>Wurnig</b:Last>
            <b:First>M.</b:First>
            <b:Middle>C.</b:Middle>
          </b:Person>
          <b:Person>
            <b:Last>Schick</b:Last>
            <b:First>F.</b:First>
          </b:Person>
          <b:Person>
            <b:Last>Boss</b:Last>
            <b:First>A.</b:First>
          </b:Person>
        </b:NameList>
      </b:Author>
    </b:Author>
    <b:Pages>--</b:Pages>
    <b:Volume>49</b:Volume>
    <b:StandardNumber>ISSN: 0020-9996</b:StandardNumber>
    <b:JournalName>Investigative Radiology</b:JournalName>
    <b:Issue>3</b:Issue>
    <b:URL>http://journals.lww.com/investigativeradiology/Fulltext/2014/03000/Magnetic_Resonance_Imaging_of_the_Liver__Apparent.3.aspx</b:URL>
    <b:BIBTEX_Abstract>Purpose: The purpose of this study was to measure potential changes of the apparent diffusion coefficient (ADC) in diffusion-weighted imaging of the liver before and after caloric challenge in correlation to the induced changes in portal vein flow. Materials and Methods: The study was approved by the local ethics committee. Each of 10 healthy volunteers underwent 4 measurements in a 1.5-T whole-body magnetic resonance scanner on 2 different days: a first scan after fasting for at least 8 hours and a second scan 30 minutes after intake of a standardized caloric either a protein- or carbohydrate-rich meal. Diffusion-weighted spin-echo echo-planar magnetic resonance images were acquired at b values of 0, 50, 150, 250, 500, 750, and 1000 s/mm2. In addition, portal vein flow was quantified with 2-dimensional phase-contrast imaging (velocity encoding parallel to flow direction, 60 cm/s). Mean ADC values for regions of interest in 3 different slices were measured from b50 to b250 and from b500 to b1000 images. Results: Carbohydrate- and protein-rich food intake both resulted in a substantial increase in the portal vein flow (fasting state, 638.6 ¬± 202.3 mL/min; after protein intake, 1322 ¬± 266.8; after carbohydrate intake, 1767 ¬± 421.6). The signal decay with increasingly strong diffusion weighting (b values from 0 to 1000 s/mm2) exhibited a triexponential characteristic, implying fast, intermediate, and slow-moving water-molecule proton-spin ensembles in the liver parenchyma. Mean ADC for high b values (b500-b1000) after fasting was 0.93 ¬± 0.09 √ó 10‚àí3 mm2/s; that after protein intake, 0.93 ¬± 0.11 √ó 10‚àí3; and that after carbohydrate intake, 0.93 ¬± 0.08 √ó 10‚àí3. For intermediate b values (b50-b250), the signal-decay constants were 1.27 ¬± 0.14 √ó 10‚àí3 mm2/s, 1.28 ¬± 0.15 √ó 10‚àí3, and 1.31 ¬± 0.09 √ó 10‚àí3, respectively. There was no statistically significant difference between fasting and caloric challenge. Conclusions: The postprandial increase in portal vein flow is not accompanied by a change of liver parenchymal ADC values. In clinical diffusion imaging, patients may be scanned without prescan food-intake preparations. To minimize interference of perfusion effects, liver-tissue molecular water diffusion should be quantified using high b values (‚â•500 s/mm2) only.</b:BIBTEX_Abstract>
    <b:BIBTEX_KeyWords>diffusion-weighted imaging, apparent diffusion coefficient, liver, magnetic resonance imaging</b:BIBTEX_KeyWords>
    <b:Guid>{AA13FF6D-E08F-D340-8C53-F3EDEF2B0E1F}</b:Guid>
    <b:RefOrder>146</b:RefOrder>
  </b:Source>
  <b:Source>
    <b:SourceType>JournalArticle</b:SourceType>
    <b:Tag>LEBIHAN1986</b:Tag>
    <b:Title>MR Imaging of Intravoxel Incoherent Motions - Application To Diffusion and Perfusion In Neurologic Disorders</b:Title>
    <b:Year>1986</b:Year>
    <b:Author>
      <b:Author>
        <b:NameList>
          <b:Person>
            <b:Last>Le Bihan</b:Last>
            <b:First>D.</b:First>
          </b:Person>
          <b:Person>
            <b:Last>Breton</b:Last>
            <b:First>E.</b:First>
          </b:Person>
          <b:Person>
            <b:Last>Lallemand</b:Last>
            <b:First>D.</b:First>
          </b:Person>
          <b:Person>
            <b:Last>Grenier</b:Last>
            <b:First>P.</b:First>
          </b:Person>
          <b:Person>
            <b:Last>Cabanis</b:Last>
            <b:First>E.</b:First>
          </b:Person>
          <b:Person>
            <b:Last>Lavaljeantet</b:Last>
            <b:First>M.</b:First>
          </b:Person>
        </b:NameList>
      </b:Author>
    </b:Author>
    <b:Pages>401-407</b:Pages>
    <b:Volume>161</b:Volume>
    <b:JournalName>Radiology</b:JournalName>
    <b:Issue>2</b:Issue>
    <b:Month>#nov#</b:Month>
    <b:Guid>{26978389-84FD-F44D-AAAA-6F2350655E90}</b:Guid>
    <b:RefOrder>1</b:RefOrder>
  </b:Source>
  <b:Source>
    <b:SourceType>JournalArticle</b:SourceType>
    <b:Tag>MCNEAL1988</b:Tag>
    <b:Title>Zonal Distribution of Prostatic Adenocarcinoma - Correlation With Histologic Pattern and Direction of Spread</b:Title>
    <b:Year>1988</b:Year>
    <b:Author>
      <b:Author>
        <b:NameList>
          <b:Person>
            <b:Last>McNeal</b:Last>
            <b:First>J.</b:First>
            <b:Middle>E.</b:Middle>
          </b:Person>
          <b:Person>
            <b:Last>Redwine</b:Last>
            <b:First>E.</b:First>
            <b:Middle>A.</b:Middle>
          </b:Person>
          <b:Person>
            <b:Last>Freiha</b:Last>
            <b:First>F.</b:First>
            <b:Middle>S.</b:Middle>
          </b:Person>
          <b:Person>
            <b:Last>Stamey</b:Last>
            <b:First>T.</b:First>
            <b:Middle>A.</b:Middle>
          </b:Person>
        </b:NameList>
      </b:Author>
    </b:Author>
    <b:Pages>897-906</b:Pages>
    <b:Volume>12</b:Volume>
    <b:StandardNumber>DOI: 10.1097/00000478-198812000-00001</b:StandardNumber>
    <b:JournalName>American Journal of Surgical Pathology</b:JournalName>
    <b:Issue>12</b:Issue>
    <b:Month>#dec#</b:Month>
    <b:Guid>{01158FFE-6C92-5845-B2F1-A91629B54598}</b:Guid>
    <b:RefOrder>82</b:RefOrder>
  </b:Source>
  <b:Source>
    <b:SourceType>JournalArticle</b:SourceType>
    <b:Tag>MULLER1994</b:Tag>
    <b:Title>Abdominal Diffusion Mapping With Use of A Whole-body Echo-planar System</b:Title>
    <b:Year>1994</b:Year>
    <b:Author>
      <b:Author>
        <b:NameList>
          <b:Person>
            <b:Last>Muller</b:Last>
            <b:First>M.</b:First>
            <b:Middle>F.</b:Middle>
          </b:Person>
          <b:Person>
            <b:Last>Prasad</b:Last>
            <b:First>P.</b:First>
          </b:Person>
          <b:Person>
            <b:Last>Siewert</b:Last>
            <b:First>B.</b:First>
          </b:Person>
          <b:Person>
            <b:Last>Nissenbaum</b:Last>
            <b:First>M.</b:First>
            <b:Middle>A.</b:Middle>
          </b:Person>
          <b:Person>
            <b:Last>Raptopoulos</b:Last>
            <b:First>V.</b:First>
          </b:Person>
          <b:Person>
            <b:Last>Edelman</b:Last>
            <b:First>R.</b:First>
            <b:Middle>R.</b:Middle>
          </b:Person>
        </b:NameList>
      </b:Author>
    </b:Author>
    <b:Pages>475-478</b:Pages>
    <b:Volume>190</b:Volume>
    <b:JournalName>Radiology</b:JournalName>
    <b:Issue>2</b:Issue>
    <b:Month>#feb#</b:Month>
    <b:Guid>{A4E07B87-056B-B04C-9BFF-C4CBCBA2A292}</b:Guid>
    <b:RefOrder>60</b:RefOrder>
  </b:Source>
  <b:Source>
    <b:SourceType>JournalArticle</b:SourceType>
    <b:Tag>WARACH1992</b:Tag>
    <b:Title>Fast Magnetic-resonance Diffusion-weighted Imaging of Acute Human Stroke</b:Title>
    <b:Year>1992</b:Year>
    <b:Author>
      <b:Author>
        <b:NameList>
          <b:Person>
            <b:Last>Warach</b:Last>
            <b:First>S.</b:First>
          </b:Person>
          <b:Person>
            <b:Last>Chien</b:Last>
            <b:First>D.</b:First>
          </b:Person>
          <b:Person>
            <b:Last>Li</b:Last>
            <b:First>W.</b:First>
          </b:Person>
          <b:Person>
            <b:Last>Ronthal</b:Last>
            <b:First>M.</b:First>
          </b:Person>
          <b:Person>
            <b:Last>Edelman</b:Last>
            <b:First>R.</b:First>
            <b:Middle>R.</b:Middle>
          </b:Person>
        </b:NameList>
      </b:Author>
    </b:Author>
    <b:Pages>1717-1723</b:Pages>
    <b:Volume>42</b:Volume>
    <b:JournalName>Neurology</b:JournalName>
    <b:Issue>9</b:Issue>
    <b:Month>#sep#</b:Month>
    <b:Guid>{9FC8467B-134C-124A-81AD-8AA9B7D54DF5}</b:Guid>
    <b:RefOrder>2</b:RefOrder>
  </b:Source>
  <b:Source>
    <b:SourceType>JournalArticle</b:SourceType>
    <b:Tag>Klasen2013</b:Tag>
    <b:Title>Diffusion-weighted imaging (DWI) of the spleen in patients with liver cirrhosis and portal hypertension</b:Title>
    <b:Year>2013</b:Year>
    <b:Author>
      <b:Author>
        <b:NameList>
          <b:Person>
            <b:Last>Klasen</b:Last>
            <b:First>Janina</b:First>
          </b:Person>
          <b:Person>
            <b:Last>Lanzman</b:Last>
            <b:First>Rotem</b:First>
            <b:Middle>Shlomo</b:Middle>
          </b:Person>
          <b:Person>
            <b:Last>Wittsack</b:Last>
            <b:First>Hans-Jorg</b:First>
          </b:Person>
          <b:Person>
            <b:Last>Kircheis</b:Last>
            <b:First>Gerald</b:First>
          </b:Person>
          <b:Person>
            <b:Last>Schek</b:Last>
            <b:First>Julia</b:First>
          </b:Person>
          <b:Person>
            <b:Last>Quentin</b:Last>
            <b:First>Michael</b:First>
          </b:Person>
          <b:Person>
            <b:Last>Antoch</b:Last>
            <b:First>Gerald</b:First>
          </b:Person>
          <b:Person>
            <b:Last>Haussinger</b:Last>
            <b:First>Dieter</b:First>
          </b:Person>
          <b:Person>
            <b:Last>Blondin</b:Last>
            <b:First>Dirk</b:First>
          </b:Person>
        </b:NameList>
      </b:Author>
    </b:Author>
    <b:Pages>1092-1096</b:Pages>
    <b:Volume>31</b:Volume>
    <b:StandardNumber>ISSN: 0730-725X</b:StandardNumber>
    <b:JournalName>Magnetic Resonance Imaging</b:JournalName>
    <b:Issue>7</b:Issue>
    <b:Month>#sep#</b:Month>
    <b:URL>http://www.sciencedirect.com/science/article/pii/S0730725X13000295</b:URL>
    <b:BIBTEX_KeyWords>MRI, DWI, ADC, Portal hypertension, Spleen, Liver cirrhosis</b:BIBTEX_KeyWords>
    <b:Guid>{ACEF024C-15B2-6D46-8187-BC6D23718625}</b:Guid>
    <b:RefOrder>63</b:RefOrder>
  </b:Source>
  <b:Source>
    <b:SourceType>JournalArticle</b:SourceType>
    <b:Tag>BLAND1986</b:Tag>
    <b:Title>Statistical Methods For Assessing Agreement Between Two Methods of Clinical Measurement</b:Title>
    <b:Year>1986</b:Year>
    <b:Author>
      <b:Author>
        <b:NameList>
          <b:Person>
            <b:Last>Bland</b:Last>
            <b:First>J.</b:First>
            <b:Middle>M.</b:Middle>
          </b:Person>
          <b:Person>
            <b:Last>Altman</b:Last>
            <b:First>D.</b:First>
            <b:Middle>G.</b:Middle>
          </b:Person>
        </b:NameList>
      </b:Author>
    </b:Author>
    <b:Pages>307-310</b:Pages>
    <b:Volume>1</b:Volume>
    <b:JournalName>Lancet</b:JournalName>
    <b:Issue>8476</b:Issue>
    <b:Month>#feb#</b:Month>
    <b:Guid>{3AAAFEB5-2471-C448-B65A-5DD99C11E77E}</b:Guid>
    <b:RefOrder>123</b:RefOrder>
  </b:Source>
  <b:Source>
    <b:SourceType>JournalArticle</b:SourceType>
    <b:Tag>LeBihan1989</b:Tag>
    <b:Title>Temperature mapping with MR imaging of molecular diffusion: application to hyperthermia.</b:Title>
    <b:Year>1989</b:Year>
    <b:Author>
      <b:Author>
        <b:NameList>
          <b:Person>
            <b:Last>Le Bihan</b:Last>
            <b:First>D.</b:First>
          </b:Person>
          <b:Person>
            <b:Last>Delannoy</b:Last>
            <b:First>J.</b:First>
          </b:Person>
          <b:Person>
            <b:Last>Levin</b:Last>
            <b:First>R.</b:First>
            <b:Middle>L.</b:Middle>
          </b:Person>
        </b:NameList>
      </b:Author>
    </b:Author>
    <b:Pages>853-857</b:Pages>
    <b:Volume>171</b:Volume>
    <b:StandardNumber>ISSN: 0033-8419 DOI: 10.1148/radiology.171.3.2717764</b:StandardNumber>
    <b:Publisher>Radiological Society of North America</b:Publisher>
    <b:BookTitle>Radiology</b:BookTitle>
    <b:JournalName>Radiology</b:JournalName>
    <b:Issue>3</b:Issue>
    <b:ConferenceName>Radiology</b:ConferenceName>
    <b:Month>#jun#</b:Month>
    <b:URL>http://dx.doi.org/10.1148/radiology.171.3.2717764</b:URL>
    <b:BIBTEX_Abstract>Efficacy and safety considerations for hyperthermia (HT) cancer therapy require accurate temperature measurements throughout the heated volume. Noninvasive thermometry methods have been proposed, including magnetic resonance (MR) imaging based on the temperature dependence of the relaxation time T1. However, the temperature accuracy achieved to date with T1 measurements does not fulfill the HT requirements (1 degree C/cm). The authors propose to use molecular diffusion, for which temperature dependence is well known. Molecular diffusion is more sensitive than T1 and can be determined with high accuracy with MR imaging. Diffusion and derived temperature images were obtained with a 2 X 2-mm pixel size in a polyacrylamide gel phantom heated inside the head coil of a clinical 0.5-T whole-body MR imaging system by means of a modified clinical HT device made compatible with the system. Temperatures determined from these images with 0.8-cm2 regions of interest were found to be within 0.5 degrees C of those recorded with thermocouples placed inside the gel. The utility of this method in clinical hyperthermia is enhanced by its potential to also help monitor blood perfusion.
Efficacy and safety considerations for hyperthermia (HT) cancer therapy require accurate temperature measurements throughout the heated volume. Noninvasive thermometry methods have been proposed, including magnetic resonance (MR) imaging based on the temperature dependence of the relaxation time T1. However, the temperature accuracy achieved to date with T1 measurements does not fulfill the HT requirements (1 degree C/cm). The authors propose to use molecular diffusion, for which temperature dependence is well known. Molecular diffusion is more sensitive than T1 and can be determined with high accuracy with MR imaging. Diffusion and derived temperature images were obtained with a 2 X 2-mm pixel size in a polyacrylamide gel phantom heated inside the head coil of a clinical 0.5-T whole-body MR imaging system by means of a modified clinical HT device made compatible with the system. Temperatures determined from these images with 0.8-cm2 regions of interest were found to be within 0.5 degrees C of those recorded with thermocouples placed inside the gel. The utility of this method in clinical hyperthermia is enhanced by its potential to also help monitor blood perfusion.</b:BIBTEX_Abstract>
    <b:Guid>{E584E31D-EC4A-A34B-976A-1CF8AF4C97F8}</b:Guid>
    <b:RefOrder>73</b:RefOrder>
  </b:Source>
  <b:Source>
    <b:SourceType>JournalArticle</b:SourceType>
    <b:Tag>ISO5725</b:Tag>
    <b:Title>Accuracy (trueness and precision) of measurement methods and results ISO5725</b:Title>
    <b:Year>1994</b:Year>
    <b:Author>
      <b:Author>
        <b:NameList>
          <b:Person>
            <b:Last>TISO</b:Last>
          </b:Person>
        </b:NameList>
      </b:Author>
    </b:Author>
    <b:Pages>41</b:Pages>
    <b:Volume>6</b:Volume>
    <b:JournalName>The International Organization for Standardization</b:JournalName>
    <b:Month>#jan#</b:Month>
    <b:URL>https://www.iso.org/obp/ui/#iso:std:iso:5725:-1:ed-1:v1:en</b:URL>
    <b:Guid>{95968B30-BA1B-A54B-B74D-7DCC3A203665}</b:Guid>
    <b:RefOrder>122</b:RefOrder>
  </b:Source>
  <b:Source>
    <b:SourceType>JournalArticle</b:SourceType>
    <b:Tag>Stejskal1965</b:Tag>
    <b:Title>Use of Spin Echoes in a Pulsed Magnetic-Field Gradient to Study Anisotropic, Restricted Diffusion and Flow</b:Title>
    <b:Year>1965</b:Year>
    <b:Author>
      <b:Author>
        <b:NameList>
          <b:Person>
            <b:Last>Stejskal</b:Last>
            <b:Middle>O.</b:Middle>
            <b:First>E.</b:First>
          </b:Person>
        </b:NameList>
      </b:Author>
    </b:Author>
    <b:Pages>3597-3603</b:Pages>
    <b:Volume>43</b:Volume>
    <b:StandardNumber>DOI: http://dx.doi.org/10.1063/1.1696526</b:StandardNumber>
    <b:JournalName>The Journal of Chemical Physics</b:JournalName>
    <b:Issue>10</b:Issue>
    <b:URL>http://scitation.aip.org/content/aip/journal/jcp/43/10/10.1063/1.1696526</b:URL>
    <b:Guid>{ACA83A3E-8BD5-C740-B5F5-4D932971A92B}</b:Guid>
    <b:RefOrder>10</b:RefOrder>
  </b:Source>
  <b:Source>
    <b:SourceType>JournalArticle</b:SourceType>
    <b:Tag>Tosun2013</b:Tag>
    <b:Title>Diagnostic performance of conventional diffusion weighted imaging and diffusion tensor imaging for the liver fibrosis and inflammation</b:Title>
    <b:Year>2013</b:Year>
    <b:Author>
      <b:Author>
        <b:NameList>
          <b:Person>
            <b:Last>Tosun</b:Last>
            <b:First>Mesude</b:First>
          </b:Person>
          <b:Person>
            <b:Last>Inan</b:Last>
            <b:First>Nagihan</b:First>
          </b:Person>
          <b:Person>
            <b:Last>Sarisoy</b:Last>
            <b:First>Hasan</b:First>
            <b:Middle>Tahsin</b:Middle>
          </b:Person>
          <b:Person>
            <b:Last>Akansel</b:Last>
            <b:First>Gur</b:First>
          </b:Person>
          <b:Person>
            <b:Last>Gumustas</b:Last>
            <b:First>Sevtap</b:First>
          </b:Person>
          <b:Person>
            <b:Last>Gurbuz</b:Last>
            <b:First>Yesim</b:First>
          </b:Person>
          <b:Person>
            <b:Last>Demirci</b:Last>
            <b:First>Ali</b:First>
          </b:Person>
        </b:NameList>
      </b:Author>
    </b:Author>
    <b:Pages>203-207</b:Pages>
    <b:Volume>82</b:Volume>
    <b:StandardNumber>ISSN: 0720-048X</b:StandardNumber>
    <b:JournalName>European Journal of Radiology</b:JournalName>
    <b:Issue>2</b:Issue>
    <b:Month>#feb#</b:Month>
    <b:URL>http://www.sciencedirect.com/science/article/pii/S0720048X12004457</b:URL>
    <b:BIBTEX_Abstract>Objective To evaluate the diagnostic accuracy of liver apparent diffusion coefficient (ADC) measured with conventional diffusion-weighted imaging (CDI) and diffusion tensor imaging (DTI) for the diagnosis of liver fibrosis and inflammation. Materials and methods Thirty-seven patients with histologic diagnosis of chronic viral hepatitis and 34 healthy volunteers were included in this prospective study. All patients and healthy volunteers were examined by 3 T MRI. CDI and DTI were performed using a breath-hold single-shot echo-planar spin echo sequence with b factors of 0 and 1000 s/mm2. ADCs were obtained with CDI and DTI. Histopathologically, fibrosis of the liver parenchyma was classified with the use of a 5-point scale (0‚Äì4) and inflammation was classified with use of a 4-point scale (0‚Äì3) in accordance with the METAVIR score. Quantitatively, signal intensity and the ADCs of the liver parenchyma were compared between patients stratified by fibrosis stage and inflammation grade. Results With a b factor of 1000 s/mm2, the signal intensity of the cirrhotic livers was significantly higher than those of the normal volunteers. In addition, ADCs reconstructed from CDI and DTI of the patients were significantly lower than those of the normal volunteers. Liver ADC values inversely correlated with fibrosis and inflammation but there was only statistically significant for inflammatory grading. CDI performed better than DTI for the diagnosis of fibrosis and inflammation. Conclusion ADC values measured with CDI and DTI may help in the detection of liver fibrosis. They may also give contributory to the inflammatory grading, particularly in distinguishing high from low grade.</b:BIBTEX_Abstract>
    <b:BIBTEX_KeyWords>Liver, Fibrosis, Magnetic resonance imaging, Diffusion-weighted MRI, Diffusion tensor imaging, Chronic hepatitis</b:BIBTEX_KeyWords>
    <b:Guid>{EBA87477-8193-884B-8AB6-FD4E8A2532EA}</b:Guid>
    <b:RefOrder>40</b:RefOrder>
  </b:Source>
  <b:Source>
    <b:SourceType>JournalArticle</b:SourceType>
    <b:Tag>LEBIHAN1988a</b:Tag>
    <b:Title>Separation of Diffusion and Perfusion In Intravoxel Incoherent Motion MR Imaging</b:Title>
    <b:Year>1988</b:Year>
    <b:Author>
      <b:Author>
        <b:NameList>
          <b:Person>
            <b:Last>Le Bihan</b:Last>
            <b:First>D.</b:First>
          </b:Person>
          <b:Person>
            <b:Last>Breton</b:Last>
            <b:First>E.</b:First>
          </b:Person>
          <b:Person>
            <b:Last>Lallemand</b:Last>
            <b:First>D.</b:First>
          </b:Person>
          <b:Person>
            <b:Last>Aubin</b:Last>
            <b:First>M.</b:First>
            <b:Middle>L.</b:Middle>
          </b:Person>
          <b:Person>
            <b:Last>Vignaud</b:Last>
            <b:First>J.</b:First>
          </b:Person>
          <b:Person>
            <b:Last>Lavaljeantet</b:Last>
            <b:First>M.</b:First>
          </b:Person>
        </b:NameList>
      </b:Author>
    </b:Author>
    <b:Pages>497-505</b:Pages>
    <b:Volume>168</b:Volume>
    <b:JournalName>Radiology</b:JournalName>
    <b:Issue>2</b:Issue>
    <b:Month>#aug#</b:Month>
    <b:Guid>{C9313E10-AFE4-1942-AC31-B97E8E2E465C}</b:Guid>
    <b:RefOrder>8</b:RefOrder>
  </b:Source>
</b:Sources>
</file>

<file path=customXml/itemProps1.xml><?xml version="1.0" encoding="utf-8"?>
<ds:datastoreItem xmlns:ds="http://schemas.openxmlformats.org/officeDocument/2006/customXml" ds:itemID="{4C1F6209-49E4-9F49-B8F3-BB6FB9F7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23121</Words>
  <Characters>131796</Characters>
  <Application>Microsoft Macintosh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TTR</Company>
  <LinksUpToDate>false</LinksUpToDate>
  <CharactersWithSpaces>154608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Maysam Jafar</dc:creator>
  <cp:keywords/>
  <dc:description/>
  <cp:lastModifiedBy>Na Ma</cp:lastModifiedBy>
  <cp:revision>2</cp:revision>
  <cp:lastPrinted>2015-07-20T07:31:00Z</cp:lastPrinted>
  <dcterms:created xsi:type="dcterms:W3CDTF">2015-12-07T18:43:00Z</dcterms:created>
  <dcterms:modified xsi:type="dcterms:W3CDTF">2015-12-07T18:43:00Z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MacEqns">
    <vt:bool>true</vt:bool>
  </property>
</Properties>
</file>