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78" w:rsidRPr="00256E35" w:rsidRDefault="00F35578" w:rsidP="00B301DD">
      <w:pPr>
        <w:spacing w:line="360" w:lineRule="auto"/>
        <w:jc w:val="both"/>
        <w:rPr>
          <w:rFonts w:ascii="Book Antiqua" w:hAnsi="Book Antiqua"/>
          <w:b/>
        </w:rPr>
      </w:pPr>
      <w:r w:rsidRPr="00256E35">
        <w:rPr>
          <w:rFonts w:ascii="Book Antiqua" w:hAnsi="Book Antiqua"/>
          <w:b/>
        </w:rPr>
        <w:t xml:space="preserve">Name of Journal: </w:t>
      </w:r>
      <w:r w:rsidRPr="00256E35">
        <w:rPr>
          <w:rFonts w:ascii="Book Antiqua" w:hAnsi="Book Antiqua"/>
          <w:b/>
          <w:i/>
          <w:iCs/>
        </w:rPr>
        <w:t>World Journal of Stem Cells</w:t>
      </w:r>
    </w:p>
    <w:p w:rsidR="00F35578" w:rsidRPr="00256E35" w:rsidRDefault="00F35578" w:rsidP="00B301DD">
      <w:pPr>
        <w:spacing w:line="360" w:lineRule="auto"/>
        <w:jc w:val="both"/>
        <w:rPr>
          <w:rFonts w:ascii="Book Antiqua" w:hAnsi="Book Antiqua"/>
          <w:b/>
          <w:lang w:eastAsia="zh-CN"/>
        </w:rPr>
      </w:pPr>
      <w:r w:rsidRPr="00256E35">
        <w:rPr>
          <w:rFonts w:ascii="Book Antiqua" w:hAnsi="Book Antiqua"/>
          <w:b/>
        </w:rPr>
        <w:t xml:space="preserve">ESPS Manuscript NO: </w:t>
      </w:r>
      <w:r w:rsidRPr="00256E35">
        <w:rPr>
          <w:rFonts w:ascii="Book Antiqua" w:hAnsi="Book Antiqua"/>
          <w:b/>
          <w:lang w:eastAsia="zh-CN"/>
        </w:rPr>
        <w:t>22240</w:t>
      </w:r>
    </w:p>
    <w:p w:rsidR="00F35578" w:rsidRPr="00256E35" w:rsidRDefault="00F35578" w:rsidP="00B301DD">
      <w:pPr>
        <w:pStyle w:val="NormalWeb"/>
        <w:spacing w:before="0" w:beforeAutospacing="0" w:after="0" w:afterAutospacing="0" w:line="360" w:lineRule="auto"/>
        <w:jc w:val="both"/>
        <w:rPr>
          <w:rFonts w:ascii="Book Antiqua" w:hAnsi="Book Antiqua"/>
          <w:b/>
          <w:lang w:eastAsia="zh-CN"/>
        </w:rPr>
      </w:pPr>
      <w:r w:rsidRPr="00256E35">
        <w:rPr>
          <w:rFonts w:ascii="Book Antiqua" w:hAnsi="Book Antiqua"/>
          <w:b/>
        </w:rPr>
        <w:t>Manuscript Type: R</w:t>
      </w:r>
      <w:r w:rsidR="00B301DD" w:rsidRPr="00256E35">
        <w:rPr>
          <w:rFonts w:ascii="Book Antiqua" w:hAnsi="Book Antiqua"/>
          <w:b/>
        </w:rPr>
        <w:t>EVIEW</w:t>
      </w:r>
    </w:p>
    <w:p w:rsidR="00F35578" w:rsidRPr="00256E35" w:rsidRDefault="00F35578" w:rsidP="00B301DD">
      <w:pPr>
        <w:pStyle w:val="NormalWeb"/>
        <w:spacing w:before="0" w:beforeAutospacing="0" w:after="0" w:afterAutospacing="0" w:line="360" w:lineRule="auto"/>
        <w:jc w:val="both"/>
        <w:rPr>
          <w:rFonts w:ascii="Book Antiqua" w:hAnsi="Book Antiqua"/>
          <w:lang w:val="en-US" w:eastAsia="zh-CN"/>
        </w:rPr>
      </w:pPr>
    </w:p>
    <w:p w:rsidR="0056179D" w:rsidRPr="00256E35" w:rsidRDefault="00F35578" w:rsidP="00B301DD">
      <w:pPr>
        <w:pStyle w:val="NormalWeb"/>
        <w:spacing w:before="0" w:beforeAutospacing="0" w:after="0" w:afterAutospacing="0" w:line="360" w:lineRule="auto"/>
        <w:jc w:val="both"/>
        <w:rPr>
          <w:rFonts w:ascii="Book Antiqua" w:hAnsi="Book Antiqua"/>
          <w:b/>
          <w:lang w:val="en-US" w:eastAsia="zh-CN"/>
        </w:rPr>
      </w:pPr>
      <w:r w:rsidRPr="00256E35">
        <w:rPr>
          <w:rFonts w:ascii="Book Antiqua" w:hAnsi="Book Antiqua"/>
          <w:b/>
          <w:lang w:val="en-US"/>
        </w:rPr>
        <w:t>U</w:t>
      </w:r>
      <w:r w:rsidR="0056179D" w:rsidRPr="00256E35">
        <w:rPr>
          <w:rFonts w:ascii="Book Antiqua" w:hAnsi="Book Antiqua"/>
          <w:b/>
          <w:lang w:val="en-US"/>
        </w:rPr>
        <w:t xml:space="preserve">se of </w:t>
      </w:r>
      <w:r w:rsidRPr="00256E35">
        <w:rPr>
          <w:rFonts w:ascii="Book Antiqua" w:hAnsi="Book Antiqua"/>
          <w:b/>
        </w:rPr>
        <w:t>bone morphogenetic proteins</w:t>
      </w:r>
      <w:r w:rsidR="0056179D" w:rsidRPr="00256E35">
        <w:rPr>
          <w:rFonts w:ascii="Book Antiqua" w:hAnsi="Book Antiqua"/>
          <w:b/>
          <w:lang w:val="en-US"/>
        </w:rPr>
        <w:t xml:space="preserve"> in </w:t>
      </w:r>
      <w:proofErr w:type="spellStart"/>
      <w:r w:rsidR="0056179D" w:rsidRPr="00256E35">
        <w:rPr>
          <w:rFonts w:ascii="Book Antiqua" w:hAnsi="Book Antiqua"/>
          <w:b/>
          <w:lang w:val="en-US"/>
        </w:rPr>
        <w:t>mesenchymal</w:t>
      </w:r>
      <w:proofErr w:type="spellEnd"/>
      <w:r w:rsidR="0056179D" w:rsidRPr="00256E35">
        <w:rPr>
          <w:rFonts w:ascii="Book Antiqua" w:hAnsi="Book Antiqua"/>
          <w:b/>
          <w:lang w:val="en-US"/>
        </w:rPr>
        <w:t xml:space="preserve"> stem cell stimulation of cartilage and bone repair</w:t>
      </w:r>
    </w:p>
    <w:p w:rsidR="00B62E9C" w:rsidRPr="00256E35" w:rsidRDefault="00B62E9C" w:rsidP="00B301DD">
      <w:pPr>
        <w:pStyle w:val="NormalWeb"/>
        <w:spacing w:before="0" w:beforeAutospacing="0" w:after="0" w:afterAutospacing="0" w:line="360" w:lineRule="auto"/>
        <w:jc w:val="both"/>
        <w:rPr>
          <w:rFonts w:ascii="Book Antiqua" w:hAnsi="Book Antiqua"/>
          <w:b/>
          <w:lang w:val="en-US" w:eastAsia="zh-CN"/>
        </w:rPr>
      </w:pPr>
    </w:p>
    <w:p w:rsidR="0056179D" w:rsidRPr="00256E35" w:rsidRDefault="00B62E9C" w:rsidP="00B301DD">
      <w:pPr>
        <w:autoSpaceDE w:val="0"/>
        <w:autoSpaceDN w:val="0"/>
        <w:adjustRightInd w:val="0"/>
        <w:spacing w:line="360" w:lineRule="auto"/>
        <w:jc w:val="both"/>
        <w:rPr>
          <w:rFonts w:ascii="Book Antiqua" w:hAnsi="Book Antiqua"/>
          <w:lang w:val="en-US" w:eastAsia="zh-CN"/>
        </w:rPr>
      </w:pPr>
      <w:proofErr w:type="spellStart"/>
      <w:r w:rsidRPr="00256E35">
        <w:rPr>
          <w:rFonts w:ascii="Book Antiqua" w:hAnsi="Book Antiqua"/>
          <w:lang w:val="en-US"/>
        </w:rPr>
        <w:t>Scarfì</w:t>
      </w:r>
      <w:proofErr w:type="spellEnd"/>
      <w:r w:rsidRPr="00256E35">
        <w:rPr>
          <w:rFonts w:ascii="Book Antiqua" w:hAnsi="Book Antiqua"/>
          <w:lang w:val="en-US" w:eastAsia="zh-CN"/>
        </w:rPr>
        <w:t xml:space="preserve"> S.</w:t>
      </w:r>
      <w:r w:rsidRPr="00256E35">
        <w:rPr>
          <w:rFonts w:ascii="Book Antiqua" w:hAnsi="Book Antiqua"/>
          <w:lang w:val="en-US"/>
        </w:rPr>
        <w:t xml:space="preserve"> BMPs and MSCs in cartilage and bone repair</w:t>
      </w:r>
    </w:p>
    <w:p w:rsidR="00B62E9C" w:rsidRPr="00256E35" w:rsidRDefault="00B62E9C" w:rsidP="00B301DD">
      <w:pPr>
        <w:autoSpaceDE w:val="0"/>
        <w:autoSpaceDN w:val="0"/>
        <w:adjustRightInd w:val="0"/>
        <w:spacing w:line="360" w:lineRule="auto"/>
        <w:jc w:val="both"/>
        <w:rPr>
          <w:rFonts w:ascii="Book Antiqua" w:hAnsi="Book Antiqua"/>
          <w:lang w:val="en-US" w:eastAsia="zh-CN"/>
        </w:rPr>
      </w:pPr>
    </w:p>
    <w:p w:rsidR="0056179D" w:rsidRPr="00256E35" w:rsidRDefault="0056179D" w:rsidP="00B301DD">
      <w:pPr>
        <w:autoSpaceDE w:val="0"/>
        <w:autoSpaceDN w:val="0"/>
        <w:adjustRightInd w:val="0"/>
        <w:spacing w:line="360" w:lineRule="auto"/>
        <w:jc w:val="both"/>
        <w:rPr>
          <w:rFonts w:ascii="Book Antiqua" w:hAnsi="Book Antiqua"/>
          <w:b/>
          <w:lang w:val="en-US"/>
        </w:rPr>
      </w:pPr>
      <w:r w:rsidRPr="00256E35">
        <w:rPr>
          <w:rFonts w:ascii="Book Antiqua" w:hAnsi="Book Antiqua"/>
          <w:b/>
          <w:lang w:val="en-US"/>
        </w:rPr>
        <w:t xml:space="preserve">Sonia </w:t>
      </w:r>
      <w:proofErr w:type="spellStart"/>
      <w:r w:rsidRPr="00256E35">
        <w:rPr>
          <w:rFonts w:ascii="Book Antiqua" w:hAnsi="Book Antiqua"/>
          <w:b/>
          <w:lang w:val="en-US"/>
        </w:rPr>
        <w:t>Scarfì</w:t>
      </w:r>
      <w:proofErr w:type="spellEnd"/>
    </w:p>
    <w:p w:rsidR="0056179D" w:rsidRPr="00256E35" w:rsidRDefault="0056179D" w:rsidP="00B301DD">
      <w:pPr>
        <w:autoSpaceDE w:val="0"/>
        <w:autoSpaceDN w:val="0"/>
        <w:adjustRightInd w:val="0"/>
        <w:spacing w:line="360" w:lineRule="auto"/>
        <w:jc w:val="both"/>
        <w:rPr>
          <w:rFonts w:ascii="Book Antiqua" w:hAnsi="Book Antiqua"/>
          <w:lang w:val="en-US"/>
        </w:rPr>
      </w:pPr>
    </w:p>
    <w:p w:rsidR="0056179D" w:rsidRPr="00256E35" w:rsidRDefault="00B62E9C" w:rsidP="00B301DD">
      <w:pPr>
        <w:autoSpaceDE w:val="0"/>
        <w:autoSpaceDN w:val="0"/>
        <w:adjustRightInd w:val="0"/>
        <w:spacing w:line="360" w:lineRule="auto"/>
        <w:jc w:val="both"/>
        <w:rPr>
          <w:rFonts w:ascii="Book Antiqua" w:hAnsi="Book Antiqua"/>
          <w:b/>
          <w:lang w:val="en-US" w:eastAsia="zh-CN"/>
        </w:rPr>
      </w:pPr>
      <w:r w:rsidRPr="00256E35">
        <w:rPr>
          <w:rFonts w:ascii="Book Antiqua" w:hAnsi="Book Antiqua"/>
          <w:b/>
          <w:lang w:val="en-US"/>
        </w:rPr>
        <w:t xml:space="preserve">Sonia </w:t>
      </w:r>
      <w:proofErr w:type="spellStart"/>
      <w:r w:rsidRPr="00256E35">
        <w:rPr>
          <w:rFonts w:ascii="Book Antiqua" w:hAnsi="Book Antiqua"/>
          <w:b/>
          <w:lang w:val="en-US"/>
        </w:rPr>
        <w:t>Scarfì</w:t>
      </w:r>
      <w:proofErr w:type="spellEnd"/>
      <w:r w:rsidRPr="00256E35">
        <w:rPr>
          <w:rFonts w:ascii="Book Antiqua" w:hAnsi="Book Antiqua"/>
          <w:b/>
          <w:lang w:val="en-US" w:eastAsia="zh-CN"/>
        </w:rPr>
        <w:t xml:space="preserve">, </w:t>
      </w:r>
      <w:r w:rsidR="0056179D" w:rsidRPr="00256E35">
        <w:rPr>
          <w:rFonts w:ascii="Book Antiqua" w:hAnsi="Book Antiqua"/>
          <w:lang w:val="en-US"/>
        </w:rPr>
        <w:t xml:space="preserve">Department of Earth, Environment and Life Sciences, University of </w:t>
      </w:r>
      <w:proofErr w:type="spellStart"/>
      <w:r w:rsidR="0056179D" w:rsidRPr="00256E35">
        <w:rPr>
          <w:rFonts w:ascii="Book Antiqua" w:hAnsi="Book Antiqua"/>
          <w:lang w:val="en-US"/>
        </w:rPr>
        <w:t>Genova</w:t>
      </w:r>
      <w:proofErr w:type="spellEnd"/>
      <w:r w:rsidR="0056179D" w:rsidRPr="00256E35">
        <w:rPr>
          <w:rFonts w:ascii="Book Antiqua" w:hAnsi="Book Antiqua"/>
          <w:lang w:val="en-US"/>
        </w:rPr>
        <w:t xml:space="preserve">, </w:t>
      </w:r>
      <w:r w:rsidRPr="00256E35">
        <w:rPr>
          <w:rFonts w:ascii="Book Antiqua" w:hAnsi="Book Antiqua"/>
          <w:lang w:val="en-US"/>
        </w:rPr>
        <w:t>16132</w:t>
      </w:r>
      <w:r w:rsidRPr="00256E35">
        <w:rPr>
          <w:rFonts w:ascii="Book Antiqua" w:hAnsi="Book Antiqua"/>
          <w:lang w:val="en-US" w:eastAsia="zh-CN"/>
        </w:rPr>
        <w:t xml:space="preserve"> </w:t>
      </w:r>
      <w:proofErr w:type="spellStart"/>
      <w:r w:rsidRPr="00256E35">
        <w:rPr>
          <w:rFonts w:ascii="Book Antiqua" w:hAnsi="Book Antiqua"/>
          <w:lang w:val="en-US"/>
        </w:rPr>
        <w:t>Genova</w:t>
      </w:r>
      <w:proofErr w:type="spellEnd"/>
      <w:r w:rsidR="0056179D" w:rsidRPr="00256E35">
        <w:rPr>
          <w:rFonts w:ascii="Book Antiqua" w:hAnsi="Book Antiqua"/>
          <w:lang w:val="en-US"/>
        </w:rPr>
        <w:t>, Italy</w:t>
      </w:r>
    </w:p>
    <w:p w:rsidR="0056179D" w:rsidRPr="00256E35" w:rsidRDefault="0056179D" w:rsidP="00B301DD">
      <w:pPr>
        <w:spacing w:line="360" w:lineRule="auto"/>
        <w:jc w:val="both"/>
        <w:rPr>
          <w:rFonts w:ascii="Book Antiqua" w:hAnsi="Book Antiqua"/>
          <w:lang w:val="en-US" w:eastAsia="zh-CN"/>
        </w:rPr>
      </w:pPr>
    </w:p>
    <w:p w:rsidR="0056179D" w:rsidRPr="00256E35" w:rsidRDefault="00B62E9C" w:rsidP="00B301DD">
      <w:pPr>
        <w:spacing w:line="360" w:lineRule="auto"/>
        <w:jc w:val="both"/>
        <w:rPr>
          <w:rFonts w:ascii="Book Antiqua" w:hAnsi="Book Antiqua"/>
          <w:lang w:val="en-US"/>
        </w:rPr>
      </w:pPr>
      <w:r w:rsidRPr="00256E35">
        <w:rPr>
          <w:rFonts w:ascii="Book Antiqua" w:hAnsi="Book Antiqua"/>
          <w:b/>
        </w:rPr>
        <w:t>Author contributions:</w:t>
      </w:r>
      <w:r w:rsidR="0056179D" w:rsidRPr="00256E35">
        <w:rPr>
          <w:rFonts w:ascii="Book Antiqua" w:hAnsi="Book Antiqua"/>
          <w:lang w:val="en-US"/>
        </w:rPr>
        <w:t xml:space="preserve"> </w:t>
      </w:r>
      <w:proofErr w:type="spellStart"/>
      <w:r w:rsidR="0056179D" w:rsidRPr="00256E35">
        <w:rPr>
          <w:rFonts w:ascii="Book Antiqua" w:hAnsi="Book Antiqua"/>
          <w:lang w:val="en-US"/>
        </w:rPr>
        <w:t>Scarfì</w:t>
      </w:r>
      <w:proofErr w:type="spellEnd"/>
      <w:r w:rsidR="0056179D" w:rsidRPr="00256E35">
        <w:rPr>
          <w:rFonts w:ascii="Book Antiqua" w:hAnsi="Book Antiqua"/>
          <w:lang w:val="en-US"/>
        </w:rPr>
        <w:t xml:space="preserve"> S solely contributed to this paper</w:t>
      </w:r>
    </w:p>
    <w:p w:rsidR="0056179D" w:rsidRPr="00256E35" w:rsidRDefault="0056179D" w:rsidP="00B301DD">
      <w:pPr>
        <w:spacing w:line="360" w:lineRule="auto"/>
        <w:jc w:val="both"/>
        <w:rPr>
          <w:rFonts w:ascii="Book Antiqua" w:hAnsi="Book Antiqua"/>
          <w:lang w:val="en-US" w:eastAsia="zh-CN"/>
        </w:rPr>
      </w:pPr>
    </w:p>
    <w:p w:rsidR="00B62E9C" w:rsidRPr="00256E35" w:rsidRDefault="00B62E9C" w:rsidP="00B301DD">
      <w:pPr>
        <w:spacing w:line="360" w:lineRule="auto"/>
        <w:jc w:val="both"/>
        <w:rPr>
          <w:rFonts w:ascii="Book Antiqua" w:hAnsi="Book Antiqua" w:cs="Garamond"/>
        </w:rPr>
      </w:pPr>
      <w:r w:rsidRPr="00256E35">
        <w:rPr>
          <w:rFonts w:ascii="Book Antiqua" w:hAnsi="Book Antiqua" w:cs="TimesNewRomanPS-BoldItalicMT"/>
          <w:b/>
          <w:bCs/>
          <w:iCs/>
        </w:rPr>
        <w:t>Conflict-of-interest</w:t>
      </w:r>
      <w:r w:rsidRPr="00256E35">
        <w:rPr>
          <w:rFonts w:ascii="Book Antiqua" w:hAnsi="Book Antiqua"/>
        </w:rPr>
        <w:t xml:space="preserve"> </w:t>
      </w:r>
      <w:r w:rsidRPr="00256E35">
        <w:rPr>
          <w:rFonts w:ascii="Book Antiqua" w:hAnsi="Book Antiqua" w:cs="TimesNewRomanPS-BoldItalicMT"/>
          <w:b/>
          <w:bCs/>
          <w:iCs/>
        </w:rPr>
        <w:t xml:space="preserve">statement: </w:t>
      </w:r>
      <w:r w:rsidRPr="00256E35">
        <w:rPr>
          <w:rFonts w:ascii="Book Antiqua" w:hAnsi="Book Antiqua"/>
          <w:lang w:val="en-US"/>
        </w:rPr>
        <w:t>The author declares no conflict of interest for this article</w:t>
      </w:r>
      <w:r w:rsidRPr="00256E35">
        <w:rPr>
          <w:rFonts w:ascii="Book Antiqua" w:hAnsi="Book Antiqua"/>
          <w:lang w:val="en-US" w:eastAsia="zh-CN"/>
        </w:rPr>
        <w:t>.</w:t>
      </w:r>
    </w:p>
    <w:p w:rsidR="00B62E9C" w:rsidRPr="00256E35" w:rsidRDefault="00B62E9C" w:rsidP="00B301DD">
      <w:pPr>
        <w:spacing w:line="360" w:lineRule="auto"/>
        <w:jc w:val="both"/>
        <w:rPr>
          <w:rFonts w:ascii="Book Antiqua" w:hAnsi="Book Antiqua" w:cs="Garamond"/>
        </w:rPr>
      </w:pPr>
    </w:p>
    <w:p w:rsidR="00B62E9C" w:rsidRPr="00256E35" w:rsidRDefault="00B62E9C" w:rsidP="00B301DD">
      <w:pPr>
        <w:spacing w:line="360" w:lineRule="auto"/>
        <w:jc w:val="both"/>
        <w:rPr>
          <w:rFonts w:ascii="Book Antiqua" w:hAnsi="Book Antiqua"/>
        </w:rPr>
      </w:pPr>
      <w:bookmarkStart w:id="0" w:name="OLE_LINK507"/>
      <w:bookmarkStart w:id="1" w:name="OLE_LINK506"/>
      <w:bookmarkStart w:id="2" w:name="OLE_LINK496"/>
      <w:bookmarkStart w:id="3" w:name="OLE_LINK479"/>
      <w:r w:rsidRPr="00256E35">
        <w:rPr>
          <w:rFonts w:ascii="Book Antiqua" w:hAnsi="Book Antiqua"/>
          <w:b/>
        </w:rPr>
        <w:t xml:space="preserve">Open-Access: </w:t>
      </w:r>
      <w:r w:rsidRPr="00256E35">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56E35">
          <w:rPr>
            <w:rStyle w:val="Hyperlink"/>
            <w:rFonts w:ascii="Book Antiqua" w:hAnsi="Book Antiqua"/>
            <w:color w:val="auto"/>
            <w:u w:val="none"/>
          </w:rPr>
          <w:t>http://creativecommons.org/licenses/by-nc/4.0/</w:t>
        </w:r>
      </w:hyperlink>
      <w:bookmarkEnd w:id="0"/>
      <w:bookmarkEnd w:id="1"/>
      <w:bookmarkEnd w:id="2"/>
      <w:bookmarkEnd w:id="3"/>
    </w:p>
    <w:p w:rsidR="00B62E9C" w:rsidRPr="00256E35" w:rsidRDefault="00B62E9C" w:rsidP="00B301DD">
      <w:pPr>
        <w:spacing w:line="360" w:lineRule="auto"/>
        <w:jc w:val="both"/>
        <w:rPr>
          <w:rFonts w:ascii="Book Antiqua" w:hAnsi="Book Antiqua"/>
          <w:lang w:val="en-US" w:eastAsia="zh-CN"/>
        </w:rPr>
      </w:pPr>
    </w:p>
    <w:p w:rsidR="00D047F3" w:rsidRPr="00256E35" w:rsidRDefault="00B62E9C" w:rsidP="00B301DD">
      <w:pPr>
        <w:spacing w:line="360" w:lineRule="auto"/>
        <w:jc w:val="both"/>
        <w:rPr>
          <w:rFonts w:ascii="Book Antiqua" w:hAnsi="Book Antiqua"/>
          <w:lang w:val="en-US" w:eastAsia="zh-CN"/>
        </w:rPr>
      </w:pPr>
      <w:r w:rsidRPr="00256E35">
        <w:rPr>
          <w:rFonts w:ascii="Book Antiqua" w:hAnsi="Book Antiqua"/>
          <w:b/>
        </w:rPr>
        <w:t>Correspondence to:</w:t>
      </w:r>
      <w:r w:rsidR="00D047F3" w:rsidRPr="00256E35">
        <w:rPr>
          <w:rFonts w:ascii="Book Antiqua" w:hAnsi="Book Antiqua"/>
          <w:lang w:val="en-US"/>
        </w:rPr>
        <w:t xml:space="preserve"> </w:t>
      </w:r>
      <w:r w:rsidR="00D047F3" w:rsidRPr="00256E35">
        <w:rPr>
          <w:rFonts w:ascii="Book Antiqua" w:hAnsi="Book Antiqua"/>
          <w:b/>
          <w:lang w:val="en-US"/>
        </w:rPr>
        <w:t xml:space="preserve">Sonia </w:t>
      </w:r>
      <w:proofErr w:type="spellStart"/>
      <w:r w:rsidR="00D047F3" w:rsidRPr="00256E35">
        <w:rPr>
          <w:rFonts w:ascii="Book Antiqua" w:hAnsi="Book Antiqua"/>
          <w:b/>
          <w:lang w:val="en-US"/>
        </w:rPr>
        <w:t>Scarfì</w:t>
      </w:r>
      <w:proofErr w:type="spellEnd"/>
      <w:r w:rsidR="00D047F3" w:rsidRPr="00256E35">
        <w:rPr>
          <w:rFonts w:ascii="Book Antiqua" w:hAnsi="Book Antiqua"/>
          <w:b/>
          <w:lang w:val="en-US"/>
        </w:rPr>
        <w:t xml:space="preserve">, PhD, Associate Professor </w:t>
      </w:r>
      <w:r w:rsidR="00D047F3" w:rsidRPr="00256E35">
        <w:rPr>
          <w:rFonts w:ascii="Book Antiqua" w:hAnsi="Book Antiqua"/>
          <w:lang w:val="en-US"/>
        </w:rPr>
        <w:t xml:space="preserve">of Molecular Biology, Department of Earth, Environment and Life Sciences, University of </w:t>
      </w:r>
      <w:proofErr w:type="spellStart"/>
      <w:r w:rsidR="00D047F3" w:rsidRPr="00256E35">
        <w:rPr>
          <w:rFonts w:ascii="Book Antiqua" w:hAnsi="Book Antiqua"/>
          <w:lang w:val="en-US"/>
        </w:rPr>
        <w:t>Genova</w:t>
      </w:r>
      <w:proofErr w:type="spellEnd"/>
      <w:r w:rsidR="00D047F3" w:rsidRPr="00256E35">
        <w:rPr>
          <w:rFonts w:ascii="Book Antiqua" w:hAnsi="Book Antiqua"/>
          <w:lang w:val="en-US"/>
        </w:rPr>
        <w:t xml:space="preserve">, Via </w:t>
      </w:r>
      <w:proofErr w:type="spellStart"/>
      <w:r w:rsidR="00D047F3" w:rsidRPr="00256E35">
        <w:rPr>
          <w:rFonts w:ascii="Book Antiqua" w:hAnsi="Book Antiqua"/>
          <w:lang w:val="en-US"/>
        </w:rPr>
        <w:t>Pastore</w:t>
      </w:r>
      <w:proofErr w:type="spellEnd"/>
      <w:r w:rsidR="00D047F3" w:rsidRPr="00256E35">
        <w:rPr>
          <w:rFonts w:ascii="Book Antiqua" w:hAnsi="Book Antiqua"/>
          <w:lang w:val="en-US"/>
        </w:rPr>
        <w:t xml:space="preserve"> 3, </w:t>
      </w:r>
      <w:r w:rsidRPr="00256E35">
        <w:rPr>
          <w:rFonts w:ascii="Book Antiqua" w:hAnsi="Book Antiqua"/>
          <w:lang w:val="en-US"/>
        </w:rPr>
        <w:t>16132</w:t>
      </w:r>
      <w:r w:rsidRPr="00256E35">
        <w:rPr>
          <w:rFonts w:ascii="Book Antiqua" w:hAnsi="Book Antiqua"/>
          <w:lang w:val="en-US" w:eastAsia="zh-CN"/>
        </w:rPr>
        <w:t xml:space="preserve"> </w:t>
      </w:r>
      <w:proofErr w:type="spellStart"/>
      <w:r w:rsidRPr="00256E35">
        <w:rPr>
          <w:rFonts w:ascii="Book Antiqua" w:hAnsi="Book Antiqua"/>
          <w:lang w:val="en-US"/>
        </w:rPr>
        <w:t>Genova</w:t>
      </w:r>
      <w:proofErr w:type="spellEnd"/>
      <w:r w:rsidR="00D047F3" w:rsidRPr="00256E35">
        <w:rPr>
          <w:rFonts w:ascii="Book Antiqua" w:hAnsi="Book Antiqua"/>
          <w:lang w:val="en-US"/>
        </w:rPr>
        <w:t>, Italy</w:t>
      </w:r>
      <w:r w:rsidRPr="00256E35">
        <w:rPr>
          <w:rFonts w:ascii="Book Antiqua" w:hAnsi="Book Antiqua"/>
          <w:lang w:val="en-US" w:eastAsia="zh-CN"/>
        </w:rPr>
        <w:t>.</w:t>
      </w:r>
      <w:r w:rsidR="00D047F3" w:rsidRPr="00256E35">
        <w:rPr>
          <w:rFonts w:ascii="Book Antiqua" w:hAnsi="Book Antiqua"/>
          <w:lang w:val="en-US"/>
        </w:rPr>
        <w:t xml:space="preserve"> </w:t>
      </w:r>
      <w:hyperlink r:id="rId10" w:history="1">
        <w:r w:rsidR="00D047F3" w:rsidRPr="00256E35">
          <w:rPr>
            <w:rStyle w:val="Hyperlink"/>
            <w:rFonts w:ascii="Book Antiqua" w:hAnsi="Book Antiqua"/>
            <w:color w:val="auto"/>
            <w:u w:val="none"/>
            <w:lang w:val="en-US"/>
          </w:rPr>
          <w:t>soniascarfi@unige.it</w:t>
        </w:r>
      </w:hyperlink>
    </w:p>
    <w:p w:rsidR="00D047F3" w:rsidRPr="00256E35" w:rsidRDefault="00D047F3" w:rsidP="00B301DD">
      <w:pPr>
        <w:spacing w:line="360" w:lineRule="auto"/>
        <w:jc w:val="both"/>
        <w:rPr>
          <w:rFonts w:ascii="Book Antiqua" w:hAnsi="Book Antiqua"/>
          <w:lang w:val="en-US"/>
        </w:rPr>
      </w:pPr>
      <w:r w:rsidRPr="00256E35">
        <w:rPr>
          <w:rFonts w:ascii="Book Antiqua" w:hAnsi="Book Antiqua"/>
          <w:b/>
          <w:lang w:val="en-US"/>
        </w:rPr>
        <w:t xml:space="preserve">Telephone: </w:t>
      </w:r>
      <w:r w:rsidRPr="00256E35">
        <w:rPr>
          <w:rFonts w:ascii="Book Antiqua" w:hAnsi="Book Antiqua"/>
          <w:lang w:val="en-US"/>
        </w:rPr>
        <w:t>+39-010-35338227</w:t>
      </w:r>
    </w:p>
    <w:p w:rsidR="00D047F3" w:rsidRPr="00256E35" w:rsidRDefault="00D047F3" w:rsidP="00B301DD">
      <w:pPr>
        <w:spacing w:line="360" w:lineRule="auto"/>
        <w:jc w:val="both"/>
        <w:rPr>
          <w:rFonts w:ascii="Book Antiqua" w:hAnsi="Book Antiqua"/>
          <w:lang w:val="en-US"/>
        </w:rPr>
      </w:pPr>
      <w:r w:rsidRPr="00256E35">
        <w:rPr>
          <w:rFonts w:ascii="Book Antiqua" w:hAnsi="Book Antiqua"/>
          <w:b/>
          <w:lang w:val="en-US"/>
        </w:rPr>
        <w:t xml:space="preserve">Fax: </w:t>
      </w:r>
      <w:r w:rsidRPr="00256E35">
        <w:rPr>
          <w:rFonts w:ascii="Book Antiqua" w:hAnsi="Book Antiqua"/>
          <w:lang w:val="en-US"/>
        </w:rPr>
        <w:t>+39-010-354415</w:t>
      </w:r>
    </w:p>
    <w:p w:rsidR="00D047F3" w:rsidRPr="00256E35" w:rsidRDefault="00D047F3" w:rsidP="00B301DD">
      <w:pPr>
        <w:spacing w:line="360" w:lineRule="auto"/>
        <w:jc w:val="both"/>
        <w:rPr>
          <w:rFonts w:ascii="Book Antiqua" w:hAnsi="Book Antiqua"/>
          <w:lang w:val="en-US"/>
        </w:rPr>
      </w:pPr>
    </w:p>
    <w:p w:rsidR="00B62E9C" w:rsidRPr="00256E35" w:rsidRDefault="00B62E9C" w:rsidP="00B301DD">
      <w:pPr>
        <w:spacing w:line="360" w:lineRule="auto"/>
        <w:jc w:val="both"/>
        <w:rPr>
          <w:rFonts w:ascii="Book Antiqua" w:hAnsi="Book Antiqua"/>
          <w:b/>
        </w:rPr>
      </w:pPr>
      <w:r w:rsidRPr="00256E35">
        <w:rPr>
          <w:rFonts w:ascii="Book Antiqua" w:hAnsi="Book Antiqua"/>
          <w:b/>
        </w:rPr>
        <w:t xml:space="preserve">Received: </w:t>
      </w:r>
      <w:r w:rsidR="00F66726" w:rsidRPr="00256E35">
        <w:rPr>
          <w:rFonts w:ascii="Book Antiqua" w:hAnsi="Book Antiqua"/>
          <w:lang w:eastAsia="zh-CN"/>
        </w:rPr>
        <w:t>August 21, 2015</w:t>
      </w:r>
      <w:r w:rsidR="00B301DD" w:rsidRPr="00256E35">
        <w:rPr>
          <w:rFonts w:ascii="Book Antiqua" w:hAnsi="Book Antiqua"/>
        </w:rPr>
        <w:t xml:space="preserve"> </w:t>
      </w:r>
    </w:p>
    <w:p w:rsidR="00B62E9C" w:rsidRPr="00256E35" w:rsidRDefault="00B62E9C" w:rsidP="00B301DD">
      <w:pPr>
        <w:spacing w:line="360" w:lineRule="auto"/>
        <w:jc w:val="both"/>
        <w:rPr>
          <w:rFonts w:ascii="Book Antiqua" w:hAnsi="Book Antiqua"/>
          <w:b/>
        </w:rPr>
      </w:pPr>
      <w:r w:rsidRPr="00256E35">
        <w:rPr>
          <w:rFonts w:ascii="Book Antiqua" w:hAnsi="Book Antiqua"/>
          <w:b/>
        </w:rPr>
        <w:t>Peer-review started:</w:t>
      </w:r>
      <w:r w:rsidR="00F66726" w:rsidRPr="00256E35">
        <w:rPr>
          <w:rFonts w:ascii="Book Antiqua" w:hAnsi="Book Antiqua"/>
          <w:lang w:eastAsia="zh-CN"/>
        </w:rPr>
        <w:t xml:space="preserve"> August 24, 2015</w:t>
      </w:r>
      <w:r w:rsidR="00B301DD" w:rsidRPr="00256E35">
        <w:rPr>
          <w:rFonts w:ascii="Book Antiqua" w:hAnsi="Book Antiqua"/>
        </w:rPr>
        <w:t xml:space="preserve"> </w:t>
      </w:r>
    </w:p>
    <w:p w:rsidR="00B62E9C" w:rsidRPr="00256E35" w:rsidRDefault="00B62E9C" w:rsidP="00B301DD">
      <w:pPr>
        <w:spacing w:line="360" w:lineRule="auto"/>
        <w:jc w:val="both"/>
        <w:rPr>
          <w:rFonts w:ascii="Book Antiqua" w:hAnsi="Book Antiqua"/>
          <w:b/>
          <w:lang w:eastAsia="zh-CN"/>
        </w:rPr>
      </w:pPr>
      <w:r w:rsidRPr="00256E35">
        <w:rPr>
          <w:rFonts w:ascii="Book Antiqua" w:hAnsi="Book Antiqua"/>
          <w:b/>
        </w:rPr>
        <w:t>First decision:</w:t>
      </w:r>
      <w:r w:rsidR="00F66726" w:rsidRPr="00256E35">
        <w:rPr>
          <w:rFonts w:ascii="Book Antiqua" w:hAnsi="Book Antiqua"/>
          <w:b/>
          <w:lang w:eastAsia="zh-CN"/>
        </w:rPr>
        <w:t xml:space="preserve"> </w:t>
      </w:r>
      <w:r w:rsidR="00F66726" w:rsidRPr="00256E35">
        <w:rPr>
          <w:rFonts w:ascii="Book Antiqua" w:hAnsi="Book Antiqua"/>
          <w:lang w:eastAsia="zh-CN"/>
        </w:rPr>
        <w:t>October 13, 2015</w:t>
      </w:r>
    </w:p>
    <w:p w:rsidR="00B62E9C" w:rsidRPr="00256E35" w:rsidRDefault="00B62E9C" w:rsidP="00B301DD">
      <w:pPr>
        <w:spacing w:line="360" w:lineRule="auto"/>
        <w:jc w:val="both"/>
        <w:rPr>
          <w:rFonts w:ascii="Book Antiqua" w:hAnsi="Book Antiqua"/>
          <w:b/>
        </w:rPr>
      </w:pPr>
      <w:r w:rsidRPr="00256E35">
        <w:rPr>
          <w:rFonts w:ascii="Book Antiqua" w:hAnsi="Book Antiqua"/>
          <w:b/>
        </w:rPr>
        <w:t xml:space="preserve">Revised: </w:t>
      </w:r>
      <w:r w:rsidR="00F66726" w:rsidRPr="00256E35">
        <w:rPr>
          <w:rFonts w:ascii="Book Antiqua" w:hAnsi="Book Antiqua"/>
          <w:lang w:eastAsia="zh-CN"/>
        </w:rPr>
        <w:t>December 4, 2015</w:t>
      </w:r>
      <w:r w:rsidRPr="00256E35">
        <w:rPr>
          <w:rFonts w:ascii="Book Antiqua" w:hAnsi="Book Antiqua"/>
        </w:rPr>
        <w:t xml:space="preserve"> </w:t>
      </w:r>
    </w:p>
    <w:p w:rsidR="00B62E9C" w:rsidRPr="00A92D38" w:rsidRDefault="00B62E9C" w:rsidP="00B301DD">
      <w:pPr>
        <w:spacing w:line="360" w:lineRule="auto"/>
        <w:jc w:val="both"/>
        <w:rPr>
          <w:rFonts w:ascii="Book Antiqua" w:hAnsi="Book Antiqua"/>
        </w:rPr>
      </w:pPr>
      <w:proofErr w:type="spellStart"/>
      <w:r w:rsidRPr="00256E35">
        <w:rPr>
          <w:rFonts w:ascii="Book Antiqua" w:hAnsi="Book Antiqua"/>
          <w:b/>
        </w:rPr>
        <w:t>Accepted</w:t>
      </w:r>
      <w:proofErr w:type="spellEnd"/>
      <w:r w:rsidRPr="00256E35">
        <w:rPr>
          <w:rFonts w:ascii="Book Antiqua" w:hAnsi="Book Antiqua"/>
          <w:b/>
        </w:rPr>
        <w:t>:</w:t>
      </w:r>
      <w:r w:rsidR="00B301DD" w:rsidRPr="00256E35">
        <w:rPr>
          <w:rFonts w:ascii="Book Antiqua" w:hAnsi="Book Antiqua"/>
          <w:b/>
        </w:rPr>
        <w:t xml:space="preserve"> </w:t>
      </w:r>
      <w:proofErr w:type="spellStart"/>
      <w:r w:rsidR="00A92D38" w:rsidRPr="00A92D38">
        <w:rPr>
          <w:rFonts w:ascii="Book Antiqua" w:hAnsi="Book Antiqua"/>
        </w:rPr>
        <w:t>December</w:t>
      </w:r>
      <w:proofErr w:type="spellEnd"/>
      <w:r w:rsidR="00A92D38" w:rsidRPr="00A92D38">
        <w:rPr>
          <w:rFonts w:ascii="Book Antiqua" w:hAnsi="Book Antiqua"/>
        </w:rPr>
        <w:t xml:space="preserve"> 18, 2015</w:t>
      </w:r>
    </w:p>
    <w:p w:rsidR="00B62E9C" w:rsidRPr="00256E35" w:rsidRDefault="00B62E9C" w:rsidP="00B301DD">
      <w:pPr>
        <w:spacing w:line="360" w:lineRule="auto"/>
        <w:jc w:val="both"/>
        <w:rPr>
          <w:rFonts w:ascii="Book Antiqua" w:hAnsi="Book Antiqua"/>
          <w:b/>
        </w:rPr>
      </w:pPr>
      <w:r w:rsidRPr="00256E35">
        <w:rPr>
          <w:rFonts w:ascii="Book Antiqua" w:hAnsi="Book Antiqua"/>
          <w:b/>
        </w:rPr>
        <w:t>Article in press:</w:t>
      </w:r>
      <w:r w:rsidR="00B301DD" w:rsidRPr="00256E35">
        <w:rPr>
          <w:rFonts w:ascii="Book Antiqua" w:hAnsi="Book Antiqua"/>
        </w:rPr>
        <w:t xml:space="preserve"> </w:t>
      </w:r>
    </w:p>
    <w:p w:rsidR="00B62E9C" w:rsidRPr="00256E35" w:rsidRDefault="00B62E9C" w:rsidP="00B301DD">
      <w:pPr>
        <w:spacing w:line="360" w:lineRule="auto"/>
        <w:jc w:val="both"/>
        <w:rPr>
          <w:rFonts w:ascii="Book Antiqua" w:hAnsi="Book Antiqua"/>
          <w:b/>
        </w:rPr>
      </w:pPr>
      <w:r w:rsidRPr="00256E35">
        <w:rPr>
          <w:rFonts w:ascii="Book Antiqua" w:hAnsi="Book Antiqua"/>
          <w:b/>
        </w:rPr>
        <w:t xml:space="preserve">Published online: </w:t>
      </w:r>
    </w:p>
    <w:p w:rsidR="007F438B" w:rsidRPr="00256E35" w:rsidRDefault="007F438B" w:rsidP="00B301DD">
      <w:pPr>
        <w:spacing w:line="360" w:lineRule="auto"/>
        <w:jc w:val="both"/>
        <w:rPr>
          <w:rFonts w:ascii="Book Antiqua" w:hAnsi="Book Antiqua"/>
          <w:b/>
          <w:lang w:val="en-US"/>
        </w:rPr>
      </w:pPr>
    </w:p>
    <w:p w:rsidR="00F66726" w:rsidRPr="00256E35" w:rsidRDefault="00F66726" w:rsidP="00B301DD">
      <w:pPr>
        <w:spacing w:line="360" w:lineRule="auto"/>
        <w:jc w:val="both"/>
        <w:rPr>
          <w:rFonts w:ascii="Book Antiqua" w:hAnsi="Book Antiqua"/>
          <w:b/>
          <w:lang w:val="en-US"/>
        </w:rPr>
      </w:pPr>
      <w:r w:rsidRPr="00256E35">
        <w:rPr>
          <w:rFonts w:ascii="Book Antiqua" w:hAnsi="Book Antiqua"/>
          <w:b/>
          <w:lang w:val="en-US"/>
        </w:rPr>
        <w:br w:type="page"/>
      </w:r>
    </w:p>
    <w:p w:rsidR="0056179D" w:rsidRPr="00256E35" w:rsidRDefault="0056179D" w:rsidP="00B301DD">
      <w:pPr>
        <w:spacing w:line="360" w:lineRule="auto"/>
        <w:jc w:val="both"/>
        <w:rPr>
          <w:rFonts w:ascii="Book Antiqua" w:hAnsi="Book Antiqua"/>
          <w:b/>
          <w:lang w:val="en-US"/>
        </w:rPr>
      </w:pPr>
      <w:r w:rsidRPr="00256E35">
        <w:rPr>
          <w:rFonts w:ascii="Book Antiqua" w:hAnsi="Book Antiqua"/>
          <w:b/>
          <w:lang w:val="en-US"/>
        </w:rPr>
        <w:lastRenderedPageBreak/>
        <w:t>Abstract</w:t>
      </w:r>
    </w:p>
    <w:p w:rsidR="0056179D" w:rsidRPr="00256E35" w:rsidRDefault="0056179D" w:rsidP="00B301DD">
      <w:pPr>
        <w:pStyle w:val="BodyText2"/>
        <w:rPr>
          <w:rFonts w:ascii="Book Antiqua" w:hAnsi="Book Antiqua"/>
          <w:color w:val="auto"/>
          <w:szCs w:val="24"/>
        </w:rPr>
      </w:pPr>
      <w:r w:rsidRPr="00256E35">
        <w:rPr>
          <w:rFonts w:ascii="Book Antiqua" w:hAnsi="Book Antiqua"/>
          <w:color w:val="auto"/>
          <w:szCs w:val="24"/>
        </w:rPr>
        <w:t xml:space="preserve">The extracellular matrix-associated </w:t>
      </w:r>
      <w:r w:rsidR="00B301DD" w:rsidRPr="00256E35">
        <w:rPr>
          <w:rFonts w:ascii="Book Antiqua" w:hAnsi="Book Antiqua"/>
          <w:color w:val="auto"/>
          <w:szCs w:val="24"/>
        </w:rPr>
        <w:t xml:space="preserve">bone morphogenetic proteins </w:t>
      </w:r>
      <w:r w:rsidR="00010004" w:rsidRPr="00256E35">
        <w:rPr>
          <w:rFonts w:ascii="Book Antiqua" w:hAnsi="Book Antiqua"/>
          <w:color w:val="auto"/>
          <w:szCs w:val="24"/>
        </w:rPr>
        <w:t>(BMPs) govern a plethora</w:t>
      </w:r>
      <w:r w:rsidR="00D50DAF" w:rsidRPr="00256E35">
        <w:rPr>
          <w:rFonts w:ascii="Book Antiqua" w:hAnsi="Book Antiqua"/>
          <w:color w:val="auto"/>
          <w:szCs w:val="24"/>
        </w:rPr>
        <w:t xml:space="preserve"> of biological processes</w:t>
      </w:r>
      <w:r w:rsidRPr="00256E35">
        <w:rPr>
          <w:rFonts w:ascii="Book Antiqua" w:hAnsi="Book Antiqua"/>
          <w:color w:val="auto"/>
          <w:szCs w:val="24"/>
        </w:rPr>
        <w:t xml:space="preserve">. The BMPs are members of the </w:t>
      </w:r>
      <w:r w:rsidR="00B301DD" w:rsidRPr="00256E35">
        <w:rPr>
          <w:rFonts w:ascii="Book Antiqua" w:hAnsi="Book Antiqua"/>
          <w:color w:val="auto"/>
          <w:szCs w:val="24"/>
        </w:rPr>
        <w:t>transforming growth factor-β</w:t>
      </w:r>
      <w:r w:rsidR="00B301DD" w:rsidRPr="00256E35">
        <w:rPr>
          <w:rFonts w:ascii="Book Antiqua" w:hAnsi="Book Antiqua"/>
          <w:color w:val="auto"/>
          <w:szCs w:val="24"/>
          <w:lang w:eastAsia="zh-CN"/>
        </w:rPr>
        <w:t xml:space="preserve"> </w:t>
      </w:r>
      <w:r w:rsidR="00010004" w:rsidRPr="00256E35">
        <w:rPr>
          <w:rFonts w:ascii="Book Antiqua" w:hAnsi="Book Antiqua"/>
          <w:color w:val="auto"/>
          <w:szCs w:val="24"/>
        </w:rPr>
        <w:t>protein superfamily</w:t>
      </w:r>
      <w:r w:rsidRPr="00256E35">
        <w:rPr>
          <w:rFonts w:ascii="Book Antiqua" w:hAnsi="Book Antiqua"/>
          <w:color w:val="auto"/>
          <w:szCs w:val="24"/>
        </w:rPr>
        <w:t xml:space="preserve">, and </w:t>
      </w:r>
      <w:r w:rsidR="00010004" w:rsidRPr="00256E35">
        <w:rPr>
          <w:rFonts w:ascii="Book Antiqua" w:hAnsi="Book Antiqua"/>
          <w:color w:val="auto"/>
          <w:szCs w:val="24"/>
        </w:rPr>
        <w:t>they actively participate to</w:t>
      </w:r>
      <w:r w:rsidRPr="00256E35">
        <w:rPr>
          <w:rFonts w:ascii="Book Antiqua" w:hAnsi="Book Antiqua"/>
          <w:color w:val="auto"/>
          <w:szCs w:val="24"/>
        </w:rPr>
        <w:t xml:space="preserve"> kidney development, </w:t>
      </w:r>
      <w:r w:rsidR="00010004" w:rsidRPr="00256E35">
        <w:rPr>
          <w:rFonts w:ascii="Book Antiqua" w:hAnsi="Book Antiqua"/>
          <w:color w:val="auto"/>
          <w:szCs w:val="24"/>
        </w:rPr>
        <w:t>digit and limb formation, angiogenesis,</w:t>
      </w:r>
      <w:r w:rsidRPr="00256E35">
        <w:rPr>
          <w:rFonts w:ascii="Book Antiqua" w:hAnsi="Book Antiqua"/>
          <w:color w:val="auto"/>
          <w:szCs w:val="24"/>
        </w:rPr>
        <w:t xml:space="preserve"> tissue fibrosis</w:t>
      </w:r>
      <w:r w:rsidR="00010004" w:rsidRPr="00256E35">
        <w:rPr>
          <w:rFonts w:ascii="Book Antiqua" w:hAnsi="Book Antiqua"/>
          <w:color w:val="auto"/>
          <w:szCs w:val="24"/>
        </w:rPr>
        <w:t xml:space="preserve"> and </w:t>
      </w:r>
      <w:proofErr w:type="spellStart"/>
      <w:r w:rsidR="008D0CDF" w:rsidRPr="00256E35">
        <w:rPr>
          <w:rFonts w:ascii="Book Antiqua" w:hAnsi="Book Antiqua"/>
          <w:color w:val="auto"/>
          <w:szCs w:val="24"/>
        </w:rPr>
        <w:t>tumo</w:t>
      </w:r>
      <w:r w:rsidR="00010004" w:rsidRPr="00256E35">
        <w:rPr>
          <w:rFonts w:ascii="Book Antiqua" w:hAnsi="Book Antiqua"/>
          <w:color w:val="auto"/>
          <w:szCs w:val="24"/>
        </w:rPr>
        <w:t>r</w:t>
      </w:r>
      <w:proofErr w:type="spellEnd"/>
      <w:r w:rsidR="00010004" w:rsidRPr="00256E35">
        <w:rPr>
          <w:rFonts w:ascii="Book Antiqua" w:hAnsi="Book Antiqua"/>
          <w:color w:val="auto"/>
          <w:szCs w:val="24"/>
        </w:rPr>
        <w:t xml:space="preserve"> development</w:t>
      </w:r>
      <w:r w:rsidRPr="00256E35">
        <w:rPr>
          <w:rFonts w:ascii="Book Antiqua" w:hAnsi="Book Antiqua"/>
          <w:color w:val="auto"/>
          <w:szCs w:val="24"/>
        </w:rPr>
        <w:t>. Since their discovery, they have attracted attention for their fascinating perspectives in the re</w:t>
      </w:r>
      <w:r w:rsidR="00741EB0" w:rsidRPr="00256E35">
        <w:rPr>
          <w:rFonts w:ascii="Book Antiqua" w:hAnsi="Book Antiqua"/>
          <w:color w:val="auto"/>
          <w:szCs w:val="24"/>
        </w:rPr>
        <w:t>generative medicine and tissue engi</w:t>
      </w:r>
      <w:r w:rsidRPr="00256E35">
        <w:rPr>
          <w:rFonts w:ascii="Book Antiqua" w:hAnsi="Book Antiqua"/>
          <w:color w:val="auto"/>
          <w:szCs w:val="24"/>
        </w:rPr>
        <w:t>neering fields</w:t>
      </w:r>
      <w:r w:rsidR="006276EF" w:rsidRPr="00256E35">
        <w:rPr>
          <w:rFonts w:ascii="Book Antiqua" w:hAnsi="Book Antiqua"/>
          <w:color w:val="auto"/>
          <w:szCs w:val="24"/>
        </w:rPr>
        <w:t>.</w:t>
      </w:r>
      <w:r w:rsidRPr="00256E35">
        <w:rPr>
          <w:rFonts w:ascii="Book Antiqua" w:hAnsi="Book Antiqua"/>
          <w:color w:val="auto"/>
          <w:szCs w:val="24"/>
        </w:rPr>
        <w:t xml:space="preserve"> </w:t>
      </w:r>
      <w:r w:rsidR="006276EF" w:rsidRPr="00256E35">
        <w:rPr>
          <w:rFonts w:ascii="Book Antiqua" w:hAnsi="Book Antiqua"/>
          <w:color w:val="auto"/>
          <w:szCs w:val="24"/>
        </w:rPr>
        <w:t>BMPs have been</w:t>
      </w:r>
      <w:r w:rsidR="007F438B" w:rsidRPr="00256E35">
        <w:rPr>
          <w:rFonts w:ascii="Book Antiqua" w:hAnsi="Book Antiqua"/>
          <w:color w:val="auto"/>
          <w:szCs w:val="24"/>
        </w:rPr>
        <w:t xml:space="preserve"> employed in many</w:t>
      </w:r>
      <w:r w:rsidRPr="00256E35">
        <w:rPr>
          <w:rFonts w:ascii="Book Antiqua" w:hAnsi="Book Antiqua"/>
          <w:color w:val="auto"/>
          <w:szCs w:val="24"/>
        </w:rPr>
        <w:t xml:space="preserve"> preclinical and clinical studies exploring their </w:t>
      </w:r>
      <w:proofErr w:type="spellStart"/>
      <w:r w:rsidRPr="00256E35">
        <w:rPr>
          <w:rFonts w:ascii="Book Antiqua" w:hAnsi="Book Antiqua"/>
          <w:color w:val="auto"/>
          <w:szCs w:val="24"/>
        </w:rPr>
        <w:t>chondrogenic</w:t>
      </w:r>
      <w:proofErr w:type="spellEnd"/>
      <w:r w:rsidRPr="00256E35">
        <w:rPr>
          <w:rFonts w:ascii="Book Antiqua" w:hAnsi="Book Antiqua"/>
          <w:color w:val="auto"/>
          <w:szCs w:val="24"/>
        </w:rPr>
        <w:t xml:space="preserve"> or </w:t>
      </w:r>
      <w:proofErr w:type="spellStart"/>
      <w:r w:rsidRPr="00256E35">
        <w:rPr>
          <w:rFonts w:ascii="Book Antiqua" w:hAnsi="Book Antiqua"/>
          <w:color w:val="auto"/>
          <w:szCs w:val="24"/>
        </w:rPr>
        <w:t>osteoinductive</w:t>
      </w:r>
      <w:proofErr w:type="spellEnd"/>
      <w:r w:rsidRPr="00256E35">
        <w:rPr>
          <w:rFonts w:ascii="Book Antiqua" w:hAnsi="Book Antiqua"/>
          <w:color w:val="auto"/>
          <w:szCs w:val="24"/>
        </w:rPr>
        <w:t xml:space="preserve"> potential in several animal model defects and in human diseases. During years of research in par</w:t>
      </w:r>
      <w:r w:rsidR="00D17DF2" w:rsidRPr="00256E35">
        <w:rPr>
          <w:rFonts w:ascii="Book Antiqua" w:hAnsi="Book Antiqua"/>
          <w:color w:val="auto"/>
          <w:szCs w:val="24"/>
        </w:rPr>
        <w:t>ticular two BMPs, BMP2 and BMP7</w:t>
      </w:r>
      <w:r w:rsidRPr="00256E35">
        <w:rPr>
          <w:rFonts w:ascii="Book Antiqua" w:hAnsi="Book Antiqua"/>
          <w:color w:val="auto"/>
          <w:szCs w:val="24"/>
        </w:rPr>
        <w:t xml:space="preserve"> have gained the podium for thei</w:t>
      </w:r>
      <w:r w:rsidR="00741EB0" w:rsidRPr="00256E35">
        <w:rPr>
          <w:rFonts w:ascii="Book Antiqua" w:hAnsi="Book Antiqua"/>
          <w:color w:val="auto"/>
          <w:szCs w:val="24"/>
        </w:rPr>
        <w:t>r use in the treatment of variou</w:t>
      </w:r>
      <w:r w:rsidRPr="00256E35">
        <w:rPr>
          <w:rFonts w:ascii="Book Antiqua" w:hAnsi="Book Antiqua"/>
          <w:color w:val="auto"/>
          <w:szCs w:val="24"/>
        </w:rPr>
        <w:t>s cartilage and bone defects</w:t>
      </w:r>
      <w:r w:rsidR="006276EF" w:rsidRPr="00256E35">
        <w:rPr>
          <w:rFonts w:ascii="Book Antiqua" w:hAnsi="Book Antiqua"/>
          <w:color w:val="auto"/>
          <w:szCs w:val="24"/>
        </w:rPr>
        <w:t>. In particular they</w:t>
      </w:r>
      <w:r w:rsidRPr="00256E35">
        <w:rPr>
          <w:rFonts w:ascii="Book Antiqua" w:hAnsi="Book Antiqua"/>
          <w:color w:val="auto"/>
          <w:szCs w:val="24"/>
        </w:rPr>
        <w:t xml:space="preserve"> have been recently approve</w:t>
      </w:r>
      <w:r w:rsidR="00E07540" w:rsidRPr="00256E35">
        <w:rPr>
          <w:rFonts w:ascii="Book Antiqua" w:hAnsi="Book Antiqua"/>
          <w:color w:val="auto"/>
          <w:szCs w:val="24"/>
        </w:rPr>
        <w:t>d for employment</w:t>
      </w:r>
      <w:r w:rsidRPr="00256E35">
        <w:rPr>
          <w:rFonts w:ascii="Book Antiqua" w:hAnsi="Book Antiqua"/>
          <w:color w:val="auto"/>
          <w:szCs w:val="24"/>
        </w:rPr>
        <w:t xml:space="preserve"> in non-union fractures as adjunct therap</w:t>
      </w:r>
      <w:r w:rsidR="00010004" w:rsidRPr="00256E35">
        <w:rPr>
          <w:rFonts w:ascii="Book Antiqua" w:hAnsi="Book Antiqua"/>
          <w:color w:val="auto"/>
          <w:szCs w:val="24"/>
        </w:rPr>
        <w:t>ies. On the other hand, thanks to</w:t>
      </w:r>
      <w:r w:rsidRPr="00256E35">
        <w:rPr>
          <w:rFonts w:ascii="Book Antiqua" w:hAnsi="Book Antiqua"/>
          <w:color w:val="auto"/>
          <w:szCs w:val="24"/>
        </w:rPr>
        <w:t xml:space="preserve"> their potential</w:t>
      </w:r>
      <w:r w:rsidR="00010004" w:rsidRPr="00256E35">
        <w:rPr>
          <w:rFonts w:ascii="Book Antiqua" w:hAnsi="Book Antiqua"/>
          <w:color w:val="auto"/>
          <w:szCs w:val="24"/>
        </w:rPr>
        <w:t>ities in biomedical</w:t>
      </w:r>
      <w:r w:rsidRPr="00256E35">
        <w:rPr>
          <w:rFonts w:ascii="Book Antiqua" w:hAnsi="Book Antiqua"/>
          <w:color w:val="auto"/>
          <w:szCs w:val="24"/>
        </w:rPr>
        <w:t xml:space="preserve"> app</w:t>
      </w:r>
      <w:r w:rsidR="00010004" w:rsidRPr="00256E35">
        <w:rPr>
          <w:rFonts w:ascii="Book Antiqua" w:hAnsi="Book Antiqua"/>
          <w:color w:val="auto"/>
          <w:szCs w:val="24"/>
        </w:rPr>
        <w:t>lications, there is a growing</w:t>
      </w:r>
      <w:r w:rsidRPr="00256E35">
        <w:rPr>
          <w:rFonts w:ascii="Book Antiqua" w:hAnsi="Book Antiqua"/>
          <w:color w:val="auto"/>
          <w:szCs w:val="24"/>
        </w:rPr>
        <w:t xml:space="preserve"> inte</w:t>
      </w:r>
      <w:r w:rsidR="009964AC" w:rsidRPr="00256E35">
        <w:rPr>
          <w:rFonts w:ascii="Book Antiqua" w:hAnsi="Book Antiqua"/>
          <w:color w:val="auto"/>
          <w:szCs w:val="24"/>
        </w:rPr>
        <w:t xml:space="preserve">rest in studying the biology of </w:t>
      </w:r>
      <w:proofErr w:type="spellStart"/>
      <w:r w:rsidR="00B301DD" w:rsidRPr="00256E35">
        <w:rPr>
          <w:rFonts w:ascii="Book Antiqua" w:hAnsi="Book Antiqua"/>
          <w:color w:val="auto"/>
          <w:szCs w:val="24"/>
          <w:lang w:val="en-US"/>
        </w:rPr>
        <w:t>mesenchymal</w:t>
      </w:r>
      <w:proofErr w:type="spellEnd"/>
      <w:r w:rsidR="00B301DD" w:rsidRPr="00256E35">
        <w:rPr>
          <w:rFonts w:ascii="Book Antiqua" w:hAnsi="Book Antiqua"/>
          <w:color w:val="auto"/>
          <w:szCs w:val="24"/>
          <w:lang w:val="en-US"/>
        </w:rPr>
        <w:t xml:space="preserve"> stem cell</w:t>
      </w:r>
      <w:r w:rsidR="00B301DD" w:rsidRPr="00256E35">
        <w:rPr>
          <w:rFonts w:ascii="Book Antiqua" w:hAnsi="Book Antiqua"/>
          <w:color w:val="auto"/>
          <w:szCs w:val="24"/>
          <w:lang w:val="en-US" w:eastAsia="zh-CN"/>
        </w:rPr>
        <w:t xml:space="preserve"> (</w:t>
      </w:r>
      <w:r w:rsidR="009964AC" w:rsidRPr="00256E35">
        <w:rPr>
          <w:rFonts w:ascii="Book Antiqua" w:hAnsi="Book Antiqua"/>
          <w:color w:val="auto"/>
          <w:szCs w:val="24"/>
        </w:rPr>
        <w:t>MSC</w:t>
      </w:r>
      <w:r w:rsidR="00B301DD" w:rsidRPr="00256E35">
        <w:rPr>
          <w:rFonts w:ascii="Book Antiqua" w:hAnsi="Book Antiqua"/>
          <w:color w:val="auto"/>
          <w:szCs w:val="24"/>
          <w:lang w:eastAsia="zh-CN"/>
        </w:rPr>
        <w:t>)</w:t>
      </w:r>
      <w:r w:rsidR="009964AC" w:rsidRPr="00256E35">
        <w:rPr>
          <w:rFonts w:ascii="Book Antiqua" w:hAnsi="Book Antiqua"/>
          <w:color w:val="auto"/>
          <w:szCs w:val="24"/>
        </w:rPr>
        <w:t>, the rules underneath their</w:t>
      </w:r>
      <w:r w:rsidRPr="00256E35">
        <w:rPr>
          <w:rFonts w:ascii="Book Antiqua" w:hAnsi="Book Antiqua"/>
          <w:color w:val="auto"/>
          <w:szCs w:val="24"/>
        </w:rPr>
        <w:t xml:space="preserve"> differentiation</w:t>
      </w:r>
      <w:r w:rsidR="009964AC" w:rsidRPr="00256E35">
        <w:rPr>
          <w:rFonts w:ascii="Book Antiqua" w:hAnsi="Book Antiqua"/>
          <w:color w:val="auto"/>
          <w:szCs w:val="24"/>
        </w:rPr>
        <w:t xml:space="preserve"> abilities</w:t>
      </w:r>
      <w:r w:rsidRPr="00256E35">
        <w:rPr>
          <w:rFonts w:ascii="Book Antiqua" w:hAnsi="Book Antiqua"/>
          <w:color w:val="auto"/>
          <w:szCs w:val="24"/>
        </w:rPr>
        <w:t>, and to test their true abilities in tissue engineering. In f</w:t>
      </w:r>
      <w:r w:rsidR="009964AC" w:rsidRPr="00256E35">
        <w:rPr>
          <w:rFonts w:ascii="Book Antiqua" w:hAnsi="Book Antiqua"/>
          <w:color w:val="auto"/>
          <w:szCs w:val="24"/>
        </w:rPr>
        <w:t>act, the specific</w:t>
      </w:r>
      <w:r w:rsidRPr="00256E35">
        <w:rPr>
          <w:rFonts w:ascii="Book Antiqua" w:hAnsi="Book Antiqua"/>
          <w:color w:val="auto"/>
          <w:szCs w:val="24"/>
        </w:rPr>
        <w:t xml:space="preserve"> differentiation</w:t>
      </w:r>
      <w:r w:rsidR="009964AC" w:rsidRPr="00256E35">
        <w:rPr>
          <w:rFonts w:ascii="Book Antiqua" w:hAnsi="Book Antiqua"/>
          <w:color w:val="auto"/>
          <w:szCs w:val="24"/>
        </w:rPr>
        <w:t xml:space="preserve"> of MSCs into targeted cell-type lineages</w:t>
      </w:r>
      <w:r w:rsidRPr="00256E35">
        <w:rPr>
          <w:rFonts w:ascii="Book Antiqua" w:hAnsi="Book Antiqua"/>
          <w:color w:val="auto"/>
          <w:szCs w:val="24"/>
        </w:rPr>
        <w:t xml:space="preserve"> for t</w:t>
      </w:r>
      <w:r w:rsidR="00D50DAF" w:rsidRPr="00256E35">
        <w:rPr>
          <w:rFonts w:ascii="Book Antiqua" w:hAnsi="Book Antiqua"/>
          <w:color w:val="auto"/>
          <w:szCs w:val="24"/>
        </w:rPr>
        <w:t>ransplantation</w:t>
      </w:r>
      <w:r w:rsidR="009964AC" w:rsidRPr="00256E35">
        <w:rPr>
          <w:rFonts w:ascii="Book Antiqua" w:hAnsi="Book Antiqua"/>
          <w:color w:val="auto"/>
          <w:szCs w:val="24"/>
        </w:rPr>
        <w:t xml:space="preserve"> is a primary goal </w:t>
      </w:r>
      <w:r w:rsidRPr="00256E35">
        <w:rPr>
          <w:rFonts w:ascii="Book Antiqua" w:hAnsi="Book Antiqua"/>
          <w:color w:val="auto"/>
          <w:szCs w:val="24"/>
        </w:rPr>
        <w:t>of the regenerative medicine.</w:t>
      </w:r>
      <w:r w:rsidR="00B301DD" w:rsidRPr="00256E35">
        <w:rPr>
          <w:rFonts w:ascii="Book Antiqua" w:hAnsi="Book Antiqua"/>
          <w:color w:val="auto"/>
          <w:szCs w:val="24"/>
          <w:lang w:eastAsia="zh-CN"/>
        </w:rPr>
        <w:t xml:space="preserve"> </w:t>
      </w:r>
      <w:r w:rsidRPr="00256E35">
        <w:rPr>
          <w:rFonts w:ascii="Book Antiqua" w:hAnsi="Book Antiqua"/>
          <w:color w:val="auto"/>
          <w:szCs w:val="24"/>
        </w:rPr>
        <w:t>This review provides an overview on the cur</w:t>
      </w:r>
      <w:r w:rsidR="00D50DAF" w:rsidRPr="00256E35">
        <w:rPr>
          <w:rFonts w:ascii="Book Antiqua" w:hAnsi="Book Antiqua"/>
          <w:color w:val="auto"/>
          <w:szCs w:val="24"/>
        </w:rPr>
        <w:t>rent knowledge of BMP roles and</w:t>
      </w:r>
      <w:r w:rsidR="00741EB0" w:rsidRPr="00256E35">
        <w:rPr>
          <w:rFonts w:ascii="Book Antiqua" w:hAnsi="Book Antiqua"/>
          <w:color w:val="auto"/>
          <w:szCs w:val="24"/>
        </w:rPr>
        <w:t xml:space="preserve"> </w:t>
      </w:r>
      <w:r w:rsidRPr="00256E35">
        <w:rPr>
          <w:rFonts w:ascii="Book Antiqua" w:hAnsi="Book Antiqua"/>
          <w:color w:val="auto"/>
          <w:szCs w:val="24"/>
        </w:rPr>
        <w:t>signaling in MSC biology and differentiation capacities</w:t>
      </w:r>
      <w:r w:rsidR="00D50DAF" w:rsidRPr="00256E35">
        <w:rPr>
          <w:rFonts w:ascii="Book Antiqua" w:hAnsi="Book Antiqua"/>
          <w:color w:val="auto"/>
          <w:szCs w:val="24"/>
        </w:rPr>
        <w:t xml:space="preserve">. In particular the article focuses </w:t>
      </w:r>
      <w:r w:rsidRPr="00256E35">
        <w:rPr>
          <w:rFonts w:ascii="Book Antiqua" w:hAnsi="Book Antiqua"/>
          <w:color w:val="auto"/>
          <w:szCs w:val="24"/>
        </w:rPr>
        <w:t>on the potential clinical use of BMPs and MSCs concomitantly, in cartilage and bone tissue repair.</w:t>
      </w:r>
    </w:p>
    <w:p w:rsidR="00D047F3" w:rsidRPr="00256E35" w:rsidRDefault="00D047F3" w:rsidP="00B301DD">
      <w:pPr>
        <w:spacing w:line="360" w:lineRule="auto"/>
        <w:jc w:val="both"/>
        <w:rPr>
          <w:rFonts w:ascii="Book Antiqua" w:hAnsi="Book Antiqua"/>
          <w:b/>
          <w:lang w:val="en-US" w:eastAsia="zh-CN"/>
        </w:rPr>
      </w:pPr>
    </w:p>
    <w:p w:rsidR="00D047F3" w:rsidRPr="00256E35" w:rsidRDefault="00D047F3" w:rsidP="00B301DD">
      <w:pPr>
        <w:spacing w:line="360" w:lineRule="auto"/>
        <w:jc w:val="both"/>
        <w:rPr>
          <w:rFonts w:ascii="Book Antiqua" w:hAnsi="Book Antiqua"/>
          <w:lang w:val="en-US" w:eastAsia="zh-CN"/>
        </w:rPr>
      </w:pPr>
      <w:r w:rsidRPr="00256E35">
        <w:rPr>
          <w:rFonts w:ascii="Book Antiqua" w:hAnsi="Book Antiqua"/>
          <w:b/>
          <w:lang w:val="en-US"/>
        </w:rPr>
        <w:t>Key</w:t>
      </w:r>
      <w:r w:rsidR="00B301DD" w:rsidRPr="00256E35">
        <w:rPr>
          <w:rFonts w:ascii="Book Antiqua" w:hAnsi="Book Antiqua"/>
          <w:b/>
          <w:lang w:val="en-US" w:eastAsia="zh-CN"/>
        </w:rPr>
        <w:t xml:space="preserve"> </w:t>
      </w:r>
      <w:r w:rsidRPr="00256E35">
        <w:rPr>
          <w:rFonts w:ascii="Book Antiqua" w:hAnsi="Book Antiqua"/>
          <w:b/>
          <w:lang w:val="en-US"/>
        </w:rPr>
        <w:t xml:space="preserve">words: </w:t>
      </w:r>
      <w:proofErr w:type="spellStart"/>
      <w:r w:rsidR="00B301DD" w:rsidRPr="00256E35">
        <w:rPr>
          <w:rFonts w:ascii="Book Antiqua" w:hAnsi="Book Antiqua"/>
          <w:lang w:val="en-US"/>
        </w:rPr>
        <w:t>M</w:t>
      </w:r>
      <w:r w:rsidRPr="00256E35">
        <w:rPr>
          <w:rFonts w:ascii="Book Antiqua" w:hAnsi="Book Antiqua"/>
          <w:lang w:val="en-US"/>
        </w:rPr>
        <w:t>esenchymal</w:t>
      </w:r>
      <w:proofErr w:type="spellEnd"/>
      <w:r w:rsidRPr="00256E35">
        <w:rPr>
          <w:rFonts w:ascii="Book Antiqua" w:hAnsi="Book Antiqua"/>
          <w:lang w:val="en-US"/>
        </w:rPr>
        <w:t xml:space="preserve"> stem cells</w:t>
      </w:r>
      <w:r w:rsidR="00B301DD" w:rsidRPr="00256E35">
        <w:rPr>
          <w:rFonts w:ascii="Book Antiqua" w:hAnsi="Book Antiqua"/>
          <w:lang w:val="en-US" w:eastAsia="zh-CN"/>
        </w:rPr>
        <w:t>;</w:t>
      </w:r>
      <w:r w:rsidRPr="00256E35">
        <w:rPr>
          <w:rFonts w:ascii="Book Antiqua" w:hAnsi="Book Antiqua"/>
          <w:lang w:val="en-US"/>
        </w:rPr>
        <w:t xml:space="preserve"> </w:t>
      </w:r>
      <w:r w:rsidR="00B301DD" w:rsidRPr="00256E35">
        <w:rPr>
          <w:rFonts w:ascii="Book Antiqua" w:hAnsi="Book Antiqua"/>
          <w:lang w:val="en-US"/>
        </w:rPr>
        <w:t>B</w:t>
      </w:r>
      <w:r w:rsidRPr="00256E35">
        <w:rPr>
          <w:rFonts w:ascii="Book Antiqua" w:hAnsi="Book Antiqua"/>
          <w:lang w:val="en-US"/>
        </w:rPr>
        <w:t>one morphogenetic protein</w:t>
      </w:r>
      <w:r w:rsidR="00B301DD" w:rsidRPr="00256E35">
        <w:rPr>
          <w:rFonts w:ascii="Book Antiqua" w:hAnsi="Book Antiqua"/>
          <w:lang w:val="en-US" w:eastAsia="zh-CN"/>
        </w:rPr>
        <w:t>;</w:t>
      </w:r>
      <w:r w:rsidRPr="00256E35">
        <w:rPr>
          <w:rFonts w:ascii="Book Antiqua" w:hAnsi="Book Antiqua"/>
          <w:lang w:val="en-US"/>
        </w:rPr>
        <w:t xml:space="preserve"> </w:t>
      </w:r>
      <w:r w:rsidR="00B301DD" w:rsidRPr="00256E35">
        <w:rPr>
          <w:rFonts w:ascii="Book Antiqua" w:hAnsi="Book Antiqua"/>
          <w:lang w:val="en-US"/>
        </w:rPr>
        <w:t>C</w:t>
      </w:r>
      <w:r w:rsidRPr="00256E35">
        <w:rPr>
          <w:rFonts w:ascii="Book Antiqua" w:hAnsi="Book Antiqua"/>
          <w:lang w:val="en-US"/>
        </w:rPr>
        <w:t>artilage</w:t>
      </w:r>
      <w:r w:rsidR="00B301DD" w:rsidRPr="00256E35">
        <w:rPr>
          <w:rFonts w:ascii="Book Antiqua" w:hAnsi="Book Antiqua"/>
          <w:lang w:val="en-US" w:eastAsia="zh-CN"/>
        </w:rPr>
        <w:t>;</w:t>
      </w:r>
      <w:r w:rsidRPr="00256E35">
        <w:rPr>
          <w:rFonts w:ascii="Book Antiqua" w:hAnsi="Book Antiqua"/>
          <w:lang w:val="en-US"/>
        </w:rPr>
        <w:t xml:space="preserve"> </w:t>
      </w:r>
      <w:r w:rsidR="00B301DD" w:rsidRPr="00256E35">
        <w:rPr>
          <w:rFonts w:ascii="Book Antiqua" w:hAnsi="Book Antiqua"/>
          <w:lang w:val="en-US"/>
        </w:rPr>
        <w:t>B</w:t>
      </w:r>
      <w:r w:rsidRPr="00256E35">
        <w:rPr>
          <w:rFonts w:ascii="Book Antiqua" w:hAnsi="Book Antiqua"/>
          <w:lang w:val="en-US"/>
        </w:rPr>
        <w:t>one repair</w:t>
      </w:r>
    </w:p>
    <w:p w:rsidR="00B301DD" w:rsidRPr="00256E35" w:rsidRDefault="00B301DD" w:rsidP="00B301DD">
      <w:pPr>
        <w:spacing w:line="360" w:lineRule="auto"/>
        <w:jc w:val="both"/>
        <w:rPr>
          <w:rFonts w:ascii="Book Antiqua" w:hAnsi="Book Antiqua"/>
          <w:lang w:val="en-US" w:eastAsia="zh-CN"/>
        </w:rPr>
      </w:pPr>
    </w:p>
    <w:p w:rsidR="00B301DD" w:rsidRPr="00256E35" w:rsidRDefault="00B301DD" w:rsidP="00B301DD">
      <w:pPr>
        <w:spacing w:line="360" w:lineRule="auto"/>
        <w:jc w:val="both"/>
        <w:rPr>
          <w:rFonts w:ascii="Book Antiqua" w:hAnsi="Book Antiqua" w:cs="Arial"/>
        </w:rPr>
      </w:pPr>
      <w:r w:rsidRPr="00256E35">
        <w:rPr>
          <w:rFonts w:ascii="Book Antiqua" w:hAnsi="Book Antiqua"/>
          <w:b/>
        </w:rPr>
        <w:t xml:space="preserve">© </w:t>
      </w:r>
      <w:r w:rsidRPr="00256E35">
        <w:rPr>
          <w:rFonts w:ascii="Book Antiqua" w:hAnsi="Book Antiqua" w:cs="Arial"/>
          <w:b/>
        </w:rPr>
        <w:t>The Author(s) 2015.</w:t>
      </w:r>
      <w:r w:rsidRPr="00256E35">
        <w:rPr>
          <w:rFonts w:ascii="Book Antiqua" w:hAnsi="Book Antiqua" w:cs="Arial"/>
        </w:rPr>
        <w:t xml:space="preserve"> Published by Baishideng Publishing Group Inc. All rights reserved.</w:t>
      </w:r>
    </w:p>
    <w:p w:rsidR="00B301DD" w:rsidRPr="00256E35" w:rsidRDefault="00B301DD" w:rsidP="00B301DD">
      <w:pPr>
        <w:spacing w:line="360" w:lineRule="auto"/>
        <w:jc w:val="both"/>
        <w:rPr>
          <w:rFonts w:ascii="Book Antiqua" w:hAnsi="Book Antiqua"/>
          <w:lang w:val="en-US" w:eastAsia="zh-CN"/>
        </w:rPr>
      </w:pPr>
    </w:p>
    <w:p w:rsidR="0056179D" w:rsidRPr="00256E35" w:rsidRDefault="0056179D" w:rsidP="00B301DD">
      <w:pPr>
        <w:spacing w:line="360" w:lineRule="auto"/>
        <w:jc w:val="both"/>
        <w:rPr>
          <w:rFonts w:ascii="Book Antiqua" w:hAnsi="Book Antiqua"/>
          <w:b/>
          <w:lang w:val="en-US"/>
        </w:rPr>
      </w:pPr>
      <w:r w:rsidRPr="00256E35">
        <w:rPr>
          <w:rFonts w:ascii="Book Antiqua" w:hAnsi="Book Antiqua"/>
          <w:b/>
          <w:lang w:val="en-US"/>
        </w:rPr>
        <w:t>Core tip:</w:t>
      </w:r>
      <w:r w:rsidR="00B301DD" w:rsidRPr="00256E35">
        <w:rPr>
          <w:rFonts w:ascii="Book Antiqua" w:hAnsi="Book Antiqua"/>
          <w:b/>
          <w:lang w:val="en-US" w:eastAsia="zh-CN"/>
        </w:rPr>
        <w:t xml:space="preserve"> </w:t>
      </w:r>
      <w:r w:rsidR="00741EB0" w:rsidRPr="00256E35">
        <w:rPr>
          <w:rFonts w:ascii="Book Antiqua" w:hAnsi="Book Antiqua"/>
          <w:lang w:val="en-US"/>
        </w:rPr>
        <w:t xml:space="preserve">Since their first identification, </w:t>
      </w:r>
      <w:r w:rsidR="00B301DD" w:rsidRPr="00256E35">
        <w:rPr>
          <w:rFonts w:ascii="Book Antiqua" w:hAnsi="Book Antiqua"/>
        </w:rPr>
        <w:t>bone morphogenetic proteins (BMPs)</w:t>
      </w:r>
      <w:r w:rsidR="00B301DD" w:rsidRPr="00256E35">
        <w:rPr>
          <w:rFonts w:ascii="Book Antiqua" w:hAnsi="Book Antiqua"/>
          <w:lang w:eastAsia="zh-CN"/>
        </w:rPr>
        <w:t xml:space="preserve"> </w:t>
      </w:r>
      <w:r w:rsidRPr="00256E35">
        <w:rPr>
          <w:rFonts w:ascii="Book Antiqua" w:hAnsi="Book Antiqua"/>
          <w:lang w:val="en-US"/>
        </w:rPr>
        <w:t>have attracted the</w:t>
      </w:r>
      <w:r w:rsidR="00741EB0" w:rsidRPr="00256E35">
        <w:rPr>
          <w:rFonts w:ascii="Book Antiqua" w:hAnsi="Book Antiqua"/>
          <w:lang w:val="en-US"/>
        </w:rPr>
        <w:t xml:space="preserve"> attention for their potential therapeutic use</w:t>
      </w:r>
      <w:r w:rsidRPr="00256E35">
        <w:rPr>
          <w:rFonts w:ascii="Book Antiqua" w:hAnsi="Book Antiqua"/>
          <w:lang w:val="en-US"/>
        </w:rPr>
        <w:t xml:space="preserve"> in </w:t>
      </w:r>
      <w:r w:rsidR="00741EB0" w:rsidRPr="00256E35">
        <w:rPr>
          <w:rFonts w:ascii="Book Antiqua" w:hAnsi="Book Antiqua"/>
          <w:lang w:val="en-US"/>
        </w:rPr>
        <w:t>tissue engi</w:t>
      </w:r>
      <w:r w:rsidRPr="00256E35">
        <w:rPr>
          <w:rFonts w:ascii="Book Antiqua" w:hAnsi="Book Antiqua"/>
          <w:lang w:val="en-US"/>
        </w:rPr>
        <w:t>neering</w:t>
      </w:r>
      <w:r w:rsidR="009964AC" w:rsidRPr="00256E35">
        <w:rPr>
          <w:rFonts w:ascii="Book Antiqua" w:hAnsi="Book Antiqua"/>
          <w:lang w:val="en-US"/>
        </w:rPr>
        <w:t xml:space="preserve"> and biomedical regenerative therapies</w:t>
      </w:r>
      <w:r w:rsidRPr="00256E35">
        <w:rPr>
          <w:rFonts w:ascii="Book Antiqua" w:hAnsi="Book Antiqua"/>
          <w:lang w:val="en-US"/>
        </w:rPr>
        <w:t xml:space="preserve">. </w:t>
      </w:r>
      <w:r w:rsidR="00741EB0" w:rsidRPr="00256E35">
        <w:rPr>
          <w:rFonts w:ascii="Book Antiqua" w:hAnsi="Book Antiqua"/>
          <w:lang w:val="en-US"/>
        </w:rPr>
        <w:t xml:space="preserve">In particular, BMP2 and BMP7 </w:t>
      </w:r>
      <w:r w:rsidRPr="00256E35">
        <w:rPr>
          <w:rFonts w:ascii="Book Antiqua" w:hAnsi="Book Antiqua"/>
          <w:lang w:val="en-US"/>
        </w:rPr>
        <w:t xml:space="preserve">have </w:t>
      </w:r>
      <w:r w:rsidR="00741EB0" w:rsidRPr="00256E35">
        <w:rPr>
          <w:rFonts w:ascii="Book Antiqua" w:hAnsi="Book Antiqua"/>
          <w:lang w:val="en-US"/>
        </w:rPr>
        <w:t>been successfully used in the treatment of a number of</w:t>
      </w:r>
      <w:r w:rsidRPr="00256E35">
        <w:rPr>
          <w:rFonts w:ascii="Book Antiqua" w:hAnsi="Book Antiqua"/>
          <w:lang w:val="en-US"/>
        </w:rPr>
        <w:t xml:space="preserve"> cartilage and bone defects</w:t>
      </w:r>
      <w:r w:rsidR="00E07540" w:rsidRPr="00256E35">
        <w:rPr>
          <w:rFonts w:ascii="Book Antiqua" w:hAnsi="Book Antiqua"/>
          <w:lang w:val="en-US"/>
        </w:rPr>
        <w:t>, although these strategies present a certain number of concerning side effects</w:t>
      </w:r>
      <w:r w:rsidR="00741EB0" w:rsidRPr="00256E35">
        <w:rPr>
          <w:rFonts w:ascii="Book Antiqua" w:hAnsi="Book Antiqua"/>
          <w:lang w:val="en-US"/>
        </w:rPr>
        <w:t>.</w:t>
      </w:r>
      <w:r w:rsidR="00B301DD" w:rsidRPr="00256E35">
        <w:rPr>
          <w:rFonts w:ascii="Book Antiqua" w:hAnsi="Book Antiqua"/>
          <w:b/>
          <w:lang w:val="en-US" w:eastAsia="zh-CN"/>
        </w:rPr>
        <w:t xml:space="preserve"> </w:t>
      </w:r>
      <w:r w:rsidR="00741EB0" w:rsidRPr="00256E35">
        <w:rPr>
          <w:rFonts w:ascii="Book Antiqua" w:hAnsi="Book Antiqua"/>
          <w:lang w:val="en-US"/>
        </w:rPr>
        <w:t xml:space="preserve">Also in the </w:t>
      </w:r>
      <w:r w:rsidR="00113733" w:rsidRPr="00256E35">
        <w:rPr>
          <w:rFonts w:ascii="Book Antiqua" w:hAnsi="Book Antiqua"/>
          <w:lang w:val="en-US"/>
        </w:rPr>
        <w:t xml:space="preserve">field of </w:t>
      </w:r>
      <w:proofErr w:type="spellStart"/>
      <w:r w:rsidR="00B301DD" w:rsidRPr="00256E35">
        <w:rPr>
          <w:rFonts w:ascii="Book Antiqua" w:hAnsi="Book Antiqua"/>
          <w:lang w:val="en-US"/>
        </w:rPr>
        <w:t>mesenchymal</w:t>
      </w:r>
      <w:proofErr w:type="spellEnd"/>
      <w:r w:rsidR="00B301DD" w:rsidRPr="00256E35">
        <w:rPr>
          <w:rFonts w:ascii="Book Antiqua" w:hAnsi="Book Antiqua"/>
          <w:lang w:val="en-US"/>
        </w:rPr>
        <w:t xml:space="preserve"> stem cell</w:t>
      </w:r>
      <w:r w:rsidR="00B301DD" w:rsidRPr="00256E35">
        <w:rPr>
          <w:rFonts w:ascii="Book Antiqua" w:hAnsi="Book Antiqua"/>
          <w:lang w:val="en-US" w:eastAsia="zh-CN"/>
        </w:rPr>
        <w:t xml:space="preserve"> (</w:t>
      </w:r>
      <w:r w:rsidR="00B301DD" w:rsidRPr="00256E35">
        <w:rPr>
          <w:rFonts w:ascii="Book Antiqua" w:hAnsi="Book Antiqua"/>
        </w:rPr>
        <w:t>MSC</w:t>
      </w:r>
      <w:r w:rsidR="00B301DD" w:rsidRPr="00256E35">
        <w:rPr>
          <w:rFonts w:ascii="Book Antiqua" w:hAnsi="Book Antiqua"/>
          <w:lang w:eastAsia="zh-CN"/>
        </w:rPr>
        <w:t>)</w:t>
      </w:r>
      <w:r w:rsidR="00113733" w:rsidRPr="00256E35">
        <w:rPr>
          <w:rFonts w:ascii="Book Antiqua" w:hAnsi="Book Antiqua"/>
          <w:lang w:val="en-US"/>
        </w:rPr>
        <w:t xml:space="preserve"> biology</w:t>
      </w:r>
      <w:r w:rsidR="00741EB0" w:rsidRPr="00256E35">
        <w:rPr>
          <w:rFonts w:ascii="Book Antiqua" w:hAnsi="Book Antiqua"/>
          <w:lang w:val="en-US"/>
        </w:rPr>
        <w:t xml:space="preserve"> there is a continually growing</w:t>
      </w:r>
      <w:r w:rsidRPr="00256E35">
        <w:rPr>
          <w:rFonts w:ascii="Book Antiqua" w:hAnsi="Book Antiqua"/>
          <w:lang w:val="en-US"/>
        </w:rPr>
        <w:t xml:space="preserve"> </w:t>
      </w:r>
      <w:r w:rsidR="00741EB0" w:rsidRPr="00256E35">
        <w:rPr>
          <w:rFonts w:ascii="Book Antiqua" w:hAnsi="Book Antiqua"/>
          <w:lang w:val="en-US"/>
        </w:rPr>
        <w:t>interest</w:t>
      </w:r>
      <w:r w:rsidRPr="00256E35">
        <w:rPr>
          <w:rFonts w:ascii="Book Antiqua" w:hAnsi="Book Antiqua"/>
          <w:lang w:val="en-US"/>
        </w:rPr>
        <w:t xml:space="preserve">, especially </w:t>
      </w:r>
      <w:r w:rsidR="00741EB0" w:rsidRPr="00256E35">
        <w:rPr>
          <w:rFonts w:ascii="Book Antiqua" w:hAnsi="Book Antiqua"/>
          <w:lang w:val="en-US"/>
        </w:rPr>
        <w:t xml:space="preserve">in </w:t>
      </w:r>
      <w:r w:rsidRPr="00256E35">
        <w:rPr>
          <w:rFonts w:ascii="Book Antiqua" w:hAnsi="Book Antiqua"/>
          <w:lang w:val="en-US"/>
        </w:rPr>
        <w:t xml:space="preserve">the regulation of their </w:t>
      </w:r>
      <w:r w:rsidRPr="00256E35">
        <w:rPr>
          <w:rFonts w:ascii="Book Antiqua" w:hAnsi="Book Antiqua"/>
          <w:lang w:val="en-US"/>
        </w:rPr>
        <w:lastRenderedPageBreak/>
        <w:t xml:space="preserve">differentiation, and </w:t>
      </w:r>
      <w:r w:rsidR="00C830A5" w:rsidRPr="00256E35">
        <w:rPr>
          <w:rFonts w:ascii="Book Antiqua" w:hAnsi="Book Antiqua"/>
          <w:lang w:val="en-US"/>
        </w:rPr>
        <w:t>in demonstrating their utility</w:t>
      </w:r>
      <w:r w:rsidRPr="00256E35">
        <w:rPr>
          <w:rFonts w:ascii="Book Antiqua" w:hAnsi="Book Antiqua"/>
          <w:lang w:val="en-US"/>
        </w:rPr>
        <w:t xml:space="preserve"> in tissue engineering.</w:t>
      </w:r>
      <w:r w:rsidR="00B301DD" w:rsidRPr="00256E35">
        <w:rPr>
          <w:rFonts w:ascii="Book Antiqua" w:hAnsi="Book Antiqua"/>
          <w:lang w:val="en-US" w:eastAsia="zh-CN"/>
        </w:rPr>
        <w:t xml:space="preserve"> </w:t>
      </w:r>
      <w:r w:rsidR="008D0CDF" w:rsidRPr="00256E35">
        <w:rPr>
          <w:rFonts w:ascii="Book Antiqua" w:hAnsi="Book Antiqua"/>
        </w:rPr>
        <w:t>The</w:t>
      </w:r>
      <w:r w:rsidRPr="00256E35">
        <w:rPr>
          <w:rFonts w:ascii="Book Antiqua" w:hAnsi="Book Antiqua"/>
        </w:rPr>
        <w:t xml:space="preserve"> review </w:t>
      </w:r>
      <w:r w:rsidR="00741EB0" w:rsidRPr="00256E35">
        <w:rPr>
          <w:rFonts w:ascii="Book Antiqua" w:hAnsi="Book Antiqua"/>
        </w:rPr>
        <w:t>focus</w:t>
      </w:r>
      <w:r w:rsidR="008D0CDF" w:rsidRPr="00256E35">
        <w:rPr>
          <w:rFonts w:ascii="Book Antiqua" w:hAnsi="Book Antiqua"/>
        </w:rPr>
        <w:t xml:space="preserve">es on the current knowledge </w:t>
      </w:r>
      <w:r w:rsidR="007F438B" w:rsidRPr="00256E35">
        <w:rPr>
          <w:rFonts w:ascii="Book Antiqua" w:hAnsi="Book Antiqua"/>
        </w:rPr>
        <w:t>of</w:t>
      </w:r>
      <w:r w:rsidRPr="00256E35">
        <w:rPr>
          <w:rFonts w:ascii="Book Antiqua" w:hAnsi="Book Antiqua"/>
        </w:rPr>
        <w:t xml:space="preserve"> </w:t>
      </w:r>
      <w:r w:rsidR="008D0CDF" w:rsidRPr="00256E35">
        <w:rPr>
          <w:rFonts w:ascii="Book Antiqua" w:hAnsi="Book Antiqua"/>
        </w:rPr>
        <w:t>BMP physiological roles</w:t>
      </w:r>
      <w:r w:rsidRPr="00256E35">
        <w:rPr>
          <w:rFonts w:ascii="Book Antiqua" w:hAnsi="Book Antiqua"/>
        </w:rPr>
        <w:t xml:space="preserve"> in MSC biology and differentiation capacities</w:t>
      </w:r>
      <w:r w:rsidR="003D6C09" w:rsidRPr="00256E35">
        <w:rPr>
          <w:rFonts w:ascii="Book Antiqua" w:hAnsi="Book Antiqua"/>
        </w:rPr>
        <w:t>. In particular it</w:t>
      </w:r>
      <w:r w:rsidRPr="00256E35">
        <w:rPr>
          <w:rFonts w:ascii="Book Antiqua" w:hAnsi="Book Antiqua"/>
        </w:rPr>
        <w:t xml:space="preserve"> </w:t>
      </w:r>
      <w:r w:rsidR="003D6C09" w:rsidRPr="00256E35">
        <w:rPr>
          <w:rFonts w:ascii="Book Antiqua" w:hAnsi="Book Antiqua"/>
        </w:rPr>
        <w:t>highlights</w:t>
      </w:r>
      <w:r w:rsidRPr="00256E35">
        <w:rPr>
          <w:rFonts w:ascii="Book Antiqua" w:hAnsi="Book Antiqua"/>
        </w:rPr>
        <w:t xml:space="preserve"> the potential</w:t>
      </w:r>
      <w:r w:rsidR="003D6C09" w:rsidRPr="00256E35">
        <w:rPr>
          <w:rFonts w:ascii="Book Antiqua" w:hAnsi="Book Antiqua"/>
        </w:rPr>
        <w:t>ities of</w:t>
      </w:r>
      <w:r w:rsidR="00C830A5" w:rsidRPr="00256E35">
        <w:rPr>
          <w:rFonts w:ascii="Book Antiqua" w:hAnsi="Book Antiqua"/>
        </w:rPr>
        <w:t xml:space="preserve"> the</w:t>
      </w:r>
      <w:r w:rsidRPr="00256E35">
        <w:rPr>
          <w:rFonts w:ascii="Book Antiqua" w:hAnsi="Book Antiqua"/>
        </w:rPr>
        <w:t xml:space="preserve"> </w:t>
      </w:r>
      <w:r w:rsidR="00113733" w:rsidRPr="00256E35">
        <w:rPr>
          <w:rFonts w:ascii="Book Antiqua" w:hAnsi="Book Antiqua"/>
        </w:rPr>
        <w:t xml:space="preserve">concomitant </w:t>
      </w:r>
      <w:r w:rsidRPr="00256E35">
        <w:rPr>
          <w:rFonts w:ascii="Book Antiqua" w:hAnsi="Book Antiqua"/>
        </w:rPr>
        <w:t>clinical use</w:t>
      </w:r>
      <w:r w:rsidR="00113733" w:rsidRPr="00256E35">
        <w:rPr>
          <w:rFonts w:ascii="Book Antiqua" w:hAnsi="Book Antiqua"/>
        </w:rPr>
        <w:t xml:space="preserve"> of BMPs and MSCs</w:t>
      </w:r>
      <w:r w:rsidRPr="00256E35">
        <w:rPr>
          <w:rFonts w:ascii="Book Antiqua" w:hAnsi="Book Antiqua"/>
        </w:rPr>
        <w:t xml:space="preserve"> in cartilage and bone tissue repair.</w:t>
      </w:r>
    </w:p>
    <w:p w:rsidR="00B301DD" w:rsidRPr="00256E35" w:rsidRDefault="00B301DD" w:rsidP="00B301DD">
      <w:pPr>
        <w:pStyle w:val="NormalWeb"/>
        <w:spacing w:before="0" w:beforeAutospacing="0" w:after="0" w:afterAutospacing="0" w:line="360" w:lineRule="auto"/>
        <w:jc w:val="both"/>
        <w:rPr>
          <w:rFonts w:ascii="Book Antiqua" w:hAnsi="Book Antiqua"/>
          <w:b/>
          <w:lang w:val="en-US" w:eastAsia="zh-CN"/>
        </w:rPr>
      </w:pPr>
    </w:p>
    <w:p w:rsidR="00B301DD" w:rsidRPr="00256E35" w:rsidRDefault="00B301DD" w:rsidP="00B301DD">
      <w:pPr>
        <w:pStyle w:val="NormalWeb"/>
        <w:spacing w:before="0" w:beforeAutospacing="0" w:after="0" w:afterAutospacing="0" w:line="360" w:lineRule="auto"/>
        <w:jc w:val="both"/>
        <w:rPr>
          <w:rFonts w:ascii="Book Antiqua" w:hAnsi="Book Antiqua"/>
          <w:lang w:val="en-US" w:eastAsia="zh-CN"/>
        </w:rPr>
      </w:pPr>
      <w:proofErr w:type="spellStart"/>
      <w:r w:rsidRPr="00256E35">
        <w:rPr>
          <w:rFonts w:ascii="Book Antiqua" w:hAnsi="Book Antiqua"/>
          <w:lang w:val="en-US"/>
        </w:rPr>
        <w:t>Scarfì</w:t>
      </w:r>
      <w:proofErr w:type="spellEnd"/>
      <w:r w:rsidRPr="00256E35">
        <w:rPr>
          <w:rFonts w:ascii="Book Antiqua" w:hAnsi="Book Antiqua"/>
          <w:lang w:val="en-US" w:eastAsia="zh-CN"/>
        </w:rPr>
        <w:t xml:space="preserve"> S.</w:t>
      </w:r>
      <w:r w:rsidRPr="00256E35">
        <w:rPr>
          <w:rFonts w:ascii="Book Antiqua" w:hAnsi="Book Antiqua"/>
          <w:lang w:val="en-US"/>
        </w:rPr>
        <w:t xml:space="preserve"> Use of </w:t>
      </w:r>
      <w:r w:rsidRPr="00256E35">
        <w:rPr>
          <w:rFonts w:ascii="Book Antiqua" w:hAnsi="Book Antiqua"/>
        </w:rPr>
        <w:t>bone morphogenetic proteins</w:t>
      </w:r>
      <w:r w:rsidRPr="00256E35">
        <w:rPr>
          <w:rFonts w:ascii="Book Antiqua" w:hAnsi="Book Antiqua"/>
          <w:lang w:val="en-US"/>
        </w:rPr>
        <w:t xml:space="preserve"> in </w:t>
      </w:r>
      <w:proofErr w:type="spellStart"/>
      <w:r w:rsidRPr="00256E35">
        <w:rPr>
          <w:rFonts w:ascii="Book Antiqua" w:hAnsi="Book Antiqua"/>
          <w:lang w:val="en-US"/>
        </w:rPr>
        <w:t>mesenchymal</w:t>
      </w:r>
      <w:proofErr w:type="spellEnd"/>
      <w:r w:rsidRPr="00256E35">
        <w:rPr>
          <w:rFonts w:ascii="Book Antiqua" w:hAnsi="Book Antiqua"/>
          <w:lang w:val="en-US"/>
        </w:rPr>
        <w:t xml:space="preserve"> stem cell stimulation of cartilage and bone repair</w:t>
      </w:r>
      <w:r w:rsidRPr="00256E35">
        <w:rPr>
          <w:rFonts w:ascii="Book Antiqua" w:hAnsi="Book Antiqua"/>
          <w:lang w:val="en-US" w:eastAsia="zh-CN"/>
        </w:rPr>
        <w:t xml:space="preserve">. </w:t>
      </w:r>
      <w:r w:rsidRPr="00256E35">
        <w:rPr>
          <w:rFonts w:ascii="Book Antiqua" w:hAnsi="Book Antiqua"/>
          <w:i/>
          <w:iCs/>
        </w:rPr>
        <w:t>World J Stem Cells</w:t>
      </w:r>
      <w:r w:rsidRPr="00256E35">
        <w:rPr>
          <w:rFonts w:ascii="Book Antiqua" w:hAnsi="Book Antiqua"/>
          <w:i/>
          <w:iCs/>
          <w:lang w:eastAsia="zh-CN"/>
        </w:rPr>
        <w:t xml:space="preserve"> </w:t>
      </w:r>
      <w:r w:rsidRPr="00256E35">
        <w:rPr>
          <w:rFonts w:ascii="Book Antiqua" w:hAnsi="Book Antiqua"/>
          <w:iCs/>
          <w:lang w:eastAsia="zh-CN"/>
        </w:rPr>
        <w:t>2015; In press</w:t>
      </w:r>
    </w:p>
    <w:p w:rsidR="0056179D" w:rsidRPr="00256E35" w:rsidRDefault="0056179D" w:rsidP="00B301DD">
      <w:pPr>
        <w:spacing w:line="360" w:lineRule="auto"/>
        <w:jc w:val="both"/>
        <w:rPr>
          <w:rFonts w:ascii="Book Antiqua" w:hAnsi="Book Antiqua"/>
          <w:lang w:val="en-US"/>
        </w:rPr>
      </w:pPr>
    </w:p>
    <w:p w:rsidR="0056179D" w:rsidRPr="00256E35" w:rsidRDefault="0056179D" w:rsidP="00B301DD">
      <w:pPr>
        <w:spacing w:line="360" w:lineRule="auto"/>
        <w:jc w:val="both"/>
        <w:rPr>
          <w:rFonts w:ascii="Book Antiqua" w:hAnsi="Book Antiqua"/>
          <w:b/>
          <w:lang w:val="en-US"/>
        </w:rPr>
      </w:pPr>
      <w:r w:rsidRPr="00256E35">
        <w:rPr>
          <w:rFonts w:ascii="Book Antiqua" w:hAnsi="Book Antiqua"/>
          <w:lang w:val="en-US"/>
        </w:rPr>
        <w:br w:type="page"/>
      </w:r>
      <w:r w:rsidR="00B301DD" w:rsidRPr="00256E35">
        <w:rPr>
          <w:rFonts w:ascii="Book Antiqua" w:hAnsi="Book Antiqua"/>
          <w:b/>
          <w:lang w:val="en-US"/>
        </w:rPr>
        <w:lastRenderedPageBreak/>
        <w:t>INTRODUCTION</w:t>
      </w:r>
    </w:p>
    <w:p w:rsidR="0056179D" w:rsidRPr="00256E35" w:rsidRDefault="0056179D" w:rsidP="00B301DD">
      <w:pPr>
        <w:autoSpaceDE w:val="0"/>
        <w:autoSpaceDN w:val="0"/>
        <w:adjustRightInd w:val="0"/>
        <w:spacing w:line="360" w:lineRule="auto"/>
        <w:jc w:val="both"/>
        <w:rPr>
          <w:rFonts w:ascii="Book Antiqua" w:hAnsi="Book Antiqua"/>
          <w:lang w:val="en-US"/>
        </w:rPr>
      </w:pPr>
      <w:r w:rsidRPr="00256E35">
        <w:rPr>
          <w:rFonts w:ascii="Book Antiqua" w:hAnsi="Book Antiqua"/>
          <w:lang w:val="en-US"/>
        </w:rPr>
        <w:t>The extracellular matrix</w:t>
      </w:r>
      <w:r w:rsidR="0006094E" w:rsidRPr="00256E35">
        <w:rPr>
          <w:rFonts w:ascii="Book Antiqua" w:hAnsi="Book Antiqua" w:hint="eastAsia"/>
          <w:lang w:val="en-US" w:eastAsia="zh-CN"/>
        </w:rPr>
        <w:t xml:space="preserve"> (</w:t>
      </w:r>
      <w:r w:rsidR="0006094E" w:rsidRPr="00256E35">
        <w:rPr>
          <w:rFonts w:ascii="Book Antiqua" w:hAnsi="Book Antiqua"/>
          <w:lang w:val="en-US"/>
        </w:rPr>
        <w:t>ECM</w:t>
      </w:r>
      <w:r w:rsidR="0006094E" w:rsidRPr="00256E35">
        <w:rPr>
          <w:rFonts w:ascii="Book Antiqua" w:hAnsi="Book Antiqua" w:hint="eastAsia"/>
          <w:lang w:val="en-US" w:eastAsia="zh-CN"/>
        </w:rPr>
        <w:t>)</w:t>
      </w:r>
      <w:r w:rsidRPr="00256E35">
        <w:rPr>
          <w:rFonts w:ascii="Book Antiqua" w:hAnsi="Book Antiqua"/>
          <w:lang w:val="en-US"/>
        </w:rPr>
        <w:t xml:space="preserve">-associated </w:t>
      </w:r>
      <w:r w:rsidR="00B301DD" w:rsidRPr="00256E35">
        <w:rPr>
          <w:rFonts w:ascii="Book Antiqua" w:hAnsi="Book Antiqua"/>
          <w:lang w:val="en-US"/>
        </w:rPr>
        <w:t>bone morphogenetic proteins</w:t>
      </w:r>
      <w:r w:rsidR="008D0CDF" w:rsidRPr="00256E35">
        <w:rPr>
          <w:rFonts w:ascii="Book Antiqua" w:hAnsi="Book Antiqua"/>
          <w:lang w:val="en-US"/>
        </w:rPr>
        <w:t xml:space="preserve"> (BMPs) govern a plethora</w:t>
      </w:r>
      <w:r w:rsidR="00B301DD" w:rsidRPr="00256E35">
        <w:rPr>
          <w:rFonts w:ascii="Book Antiqua" w:hAnsi="Book Antiqua"/>
          <w:lang w:val="en-US"/>
        </w:rPr>
        <w:t xml:space="preserve"> of biological </w:t>
      </w:r>
      <w:proofErr w:type="gramStart"/>
      <w:r w:rsidR="00B301DD" w:rsidRPr="00256E35">
        <w:rPr>
          <w:rFonts w:ascii="Book Antiqua" w:hAnsi="Book Antiqua"/>
          <w:lang w:val="en-US"/>
        </w:rPr>
        <w:t>processes</w:t>
      </w:r>
      <w:r w:rsidRPr="00256E35">
        <w:rPr>
          <w:rFonts w:ascii="Book Antiqua" w:hAnsi="Book Antiqua"/>
          <w:vertAlign w:val="superscript"/>
          <w:lang w:val="en-US"/>
        </w:rPr>
        <w:t>[</w:t>
      </w:r>
      <w:proofErr w:type="gramEnd"/>
      <w:r w:rsidRPr="00256E35">
        <w:rPr>
          <w:rFonts w:ascii="Book Antiqua" w:hAnsi="Book Antiqua"/>
          <w:vertAlign w:val="superscript"/>
          <w:lang w:val="en-US"/>
        </w:rPr>
        <w:t>1]</w:t>
      </w:r>
      <w:r w:rsidRPr="00256E35">
        <w:rPr>
          <w:rFonts w:ascii="Book Antiqua" w:hAnsi="Book Antiqua"/>
          <w:lang w:val="en-US"/>
        </w:rPr>
        <w:t xml:space="preserve">. The BMPs are members of the </w:t>
      </w:r>
      <w:r w:rsidR="00B301DD" w:rsidRPr="00256E35">
        <w:rPr>
          <w:rFonts w:ascii="Book Antiqua" w:hAnsi="Book Antiqua"/>
        </w:rPr>
        <w:t>transforming growth factor-β (TGF</w:t>
      </w:r>
      <w:r w:rsidR="00B301DD" w:rsidRPr="00256E35">
        <w:rPr>
          <w:rFonts w:ascii="Book Antiqua" w:hAnsi="Book Antiqua"/>
          <w:lang w:eastAsia="zh-CN"/>
        </w:rPr>
        <w:t>-</w:t>
      </w:r>
      <w:r w:rsidR="00B301DD" w:rsidRPr="00256E35">
        <w:rPr>
          <w:rFonts w:ascii="Book Antiqua" w:hAnsi="Book Antiqua"/>
        </w:rPr>
        <w:t>β</w:t>
      </w:r>
      <w:r w:rsidR="00B301DD" w:rsidRPr="00256E35">
        <w:rPr>
          <w:rFonts w:ascii="Book Antiqua" w:hAnsi="Book Antiqua"/>
          <w:lang w:eastAsia="zh-CN"/>
        </w:rPr>
        <w:t>)</w:t>
      </w:r>
      <w:r w:rsidR="00B301DD" w:rsidRPr="00256E35">
        <w:rPr>
          <w:rFonts w:ascii="Book Antiqua" w:hAnsi="Book Antiqua"/>
        </w:rPr>
        <w:t xml:space="preserve"> </w:t>
      </w:r>
      <w:r w:rsidRPr="00256E35">
        <w:rPr>
          <w:rFonts w:ascii="Book Antiqua" w:hAnsi="Book Antiqua"/>
          <w:lang w:val="en-US"/>
        </w:rPr>
        <w:t>prot</w:t>
      </w:r>
      <w:r w:rsidR="008D0CDF" w:rsidRPr="00256E35">
        <w:rPr>
          <w:rFonts w:ascii="Book Antiqua" w:hAnsi="Book Antiqua"/>
          <w:lang w:val="en-US"/>
        </w:rPr>
        <w:t xml:space="preserve">ein </w:t>
      </w:r>
      <w:proofErr w:type="gramStart"/>
      <w:r w:rsidR="008D0CDF" w:rsidRPr="00256E35">
        <w:rPr>
          <w:rFonts w:ascii="Book Antiqua" w:hAnsi="Book Antiqua"/>
          <w:lang w:val="en-US"/>
        </w:rPr>
        <w:t>superfamily</w:t>
      </w:r>
      <w:r w:rsidRPr="00256E35">
        <w:rPr>
          <w:rFonts w:ascii="Book Antiqua" w:hAnsi="Book Antiqua"/>
          <w:vertAlign w:val="superscript"/>
          <w:lang w:val="en-US"/>
        </w:rPr>
        <w:t>[</w:t>
      </w:r>
      <w:proofErr w:type="gramEnd"/>
      <w:r w:rsidRPr="00256E35">
        <w:rPr>
          <w:rFonts w:ascii="Book Antiqua" w:hAnsi="Book Antiqua"/>
          <w:vertAlign w:val="superscript"/>
          <w:lang w:val="en-US"/>
        </w:rPr>
        <w:t>2]</w:t>
      </w:r>
      <w:r w:rsidRPr="00256E35">
        <w:rPr>
          <w:rFonts w:ascii="Book Antiqua" w:hAnsi="Book Antiqua"/>
          <w:lang w:val="en-US"/>
        </w:rPr>
        <w:t>, and</w:t>
      </w:r>
      <w:r w:rsidR="008D0CDF" w:rsidRPr="00256E35">
        <w:rPr>
          <w:rFonts w:ascii="Book Antiqua" w:hAnsi="Book Antiqua"/>
          <w:lang w:val="en-US"/>
        </w:rPr>
        <w:t xml:space="preserve"> they actively participate to</w:t>
      </w:r>
      <w:r w:rsidRPr="00256E35">
        <w:rPr>
          <w:rFonts w:ascii="Book Antiqua" w:hAnsi="Book Antiqua"/>
          <w:lang w:val="en-US"/>
        </w:rPr>
        <w:t xml:space="preserve"> kidney development, </w:t>
      </w:r>
      <w:r w:rsidR="008D0CDF" w:rsidRPr="00256E35">
        <w:rPr>
          <w:rFonts w:ascii="Book Antiqua" w:hAnsi="Book Antiqua"/>
          <w:lang w:val="en-US"/>
        </w:rPr>
        <w:t xml:space="preserve">digit and limb formation, </w:t>
      </w:r>
      <w:r w:rsidRPr="00256E35">
        <w:rPr>
          <w:rFonts w:ascii="Book Antiqua" w:hAnsi="Book Antiqua"/>
          <w:lang w:val="en-US"/>
        </w:rPr>
        <w:t>angiogenesis,</w:t>
      </w:r>
      <w:r w:rsidR="00B301DD" w:rsidRPr="00256E35">
        <w:rPr>
          <w:rFonts w:ascii="Book Antiqua" w:hAnsi="Book Antiqua"/>
          <w:lang w:val="en-US"/>
        </w:rPr>
        <w:t xml:space="preserve"> </w:t>
      </w:r>
      <w:r w:rsidRPr="00256E35">
        <w:rPr>
          <w:rFonts w:ascii="Book Antiqua" w:hAnsi="Book Antiqua"/>
          <w:lang w:val="en-US"/>
        </w:rPr>
        <w:t>tissue fibrosis</w:t>
      </w:r>
      <w:r w:rsidR="008D0CDF" w:rsidRPr="00256E35">
        <w:rPr>
          <w:rFonts w:ascii="Book Antiqua" w:hAnsi="Book Antiqua"/>
          <w:lang w:val="en-US"/>
        </w:rPr>
        <w:t xml:space="preserve"> and tumor development</w:t>
      </w:r>
      <w:r w:rsidR="00A746EC" w:rsidRPr="00256E35">
        <w:rPr>
          <w:rFonts w:ascii="Book Antiqua" w:hAnsi="Book Antiqua"/>
          <w:vertAlign w:val="superscript"/>
          <w:lang w:val="en-US"/>
        </w:rPr>
        <w:t>[3</w:t>
      </w:r>
      <w:r w:rsidR="00007417" w:rsidRPr="00256E35">
        <w:rPr>
          <w:rFonts w:ascii="Book Antiqua" w:hAnsi="Book Antiqua"/>
          <w:vertAlign w:val="superscript"/>
          <w:lang w:val="en-US"/>
        </w:rPr>
        <w:t>]</w:t>
      </w:r>
      <w:r w:rsidRPr="00256E35">
        <w:rPr>
          <w:rFonts w:ascii="Book Antiqua" w:hAnsi="Book Antiqua"/>
          <w:lang w:val="en-US"/>
        </w:rPr>
        <w:t>. In particul</w:t>
      </w:r>
      <w:r w:rsidR="00067A48" w:rsidRPr="00256E35">
        <w:rPr>
          <w:rFonts w:ascii="Book Antiqua" w:hAnsi="Book Antiqua"/>
          <w:lang w:val="en-US"/>
        </w:rPr>
        <w:t xml:space="preserve">ar, these proteins are </w:t>
      </w:r>
      <w:proofErr w:type="spellStart"/>
      <w:r w:rsidR="00067A48" w:rsidRPr="00256E35">
        <w:rPr>
          <w:rFonts w:ascii="Book Antiqua" w:hAnsi="Book Antiqua"/>
          <w:lang w:val="en-US"/>
        </w:rPr>
        <w:t>upregulated</w:t>
      </w:r>
      <w:proofErr w:type="spellEnd"/>
      <w:r w:rsidR="00067A48" w:rsidRPr="00256E35">
        <w:rPr>
          <w:rFonts w:ascii="Book Antiqua" w:hAnsi="Book Antiqua"/>
          <w:lang w:val="en-US"/>
        </w:rPr>
        <w:t xml:space="preserve"> in the </w:t>
      </w:r>
      <w:r w:rsidRPr="00256E35">
        <w:rPr>
          <w:rFonts w:ascii="Book Antiqua" w:hAnsi="Book Antiqua"/>
          <w:lang w:val="en-US"/>
        </w:rPr>
        <w:t xml:space="preserve">limb bud </w:t>
      </w:r>
      <w:r w:rsidR="00067A48" w:rsidRPr="00256E35">
        <w:rPr>
          <w:rFonts w:ascii="Book Antiqua" w:hAnsi="Book Antiqua"/>
          <w:lang w:val="en-US"/>
        </w:rPr>
        <w:t xml:space="preserve">epithelium </w:t>
      </w:r>
      <w:r w:rsidRPr="00256E35">
        <w:rPr>
          <w:rFonts w:ascii="Book Antiqua" w:hAnsi="Book Antiqua"/>
          <w:lang w:val="en-US"/>
        </w:rPr>
        <w:t>playing a crucial role in the proliferat</w:t>
      </w:r>
      <w:r w:rsidR="00B301DD" w:rsidRPr="00256E35">
        <w:rPr>
          <w:rFonts w:ascii="Book Antiqua" w:hAnsi="Book Antiqua"/>
          <w:lang w:val="en-US"/>
        </w:rPr>
        <w:t>ion and differentiation of</w:t>
      </w:r>
      <w:r w:rsidR="00067A48" w:rsidRPr="00256E35">
        <w:rPr>
          <w:rFonts w:ascii="Book Antiqua" w:hAnsi="Book Antiqua"/>
          <w:lang w:val="en-US"/>
        </w:rPr>
        <w:t xml:space="preserve"> resident </w:t>
      </w:r>
      <w:r w:rsidR="00095115" w:rsidRPr="00256E35">
        <w:rPr>
          <w:rFonts w:ascii="Book Antiqua" w:hAnsi="Book Antiqua"/>
          <w:lang w:val="en-US"/>
        </w:rPr>
        <w:t xml:space="preserve">mesodermal </w:t>
      </w:r>
      <w:proofErr w:type="gramStart"/>
      <w:r w:rsidR="00095115" w:rsidRPr="00256E35">
        <w:rPr>
          <w:rFonts w:ascii="Book Antiqua" w:hAnsi="Book Antiqua"/>
          <w:lang w:val="en-US"/>
        </w:rPr>
        <w:t>progenitor</w:t>
      </w:r>
      <w:r w:rsidR="00B301DD" w:rsidRPr="00256E35">
        <w:rPr>
          <w:rFonts w:ascii="Book Antiqua" w:hAnsi="Book Antiqua"/>
          <w:lang w:val="en-US"/>
        </w:rPr>
        <w:t>s</w:t>
      </w:r>
      <w:r w:rsidR="00A746EC" w:rsidRPr="00256E35">
        <w:rPr>
          <w:rFonts w:ascii="Book Antiqua" w:hAnsi="Book Antiqua"/>
          <w:vertAlign w:val="superscript"/>
          <w:lang w:val="en-US"/>
        </w:rPr>
        <w:t>[</w:t>
      </w:r>
      <w:proofErr w:type="gramEnd"/>
      <w:r w:rsidR="00A746EC" w:rsidRPr="00256E35">
        <w:rPr>
          <w:rFonts w:ascii="Book Antiqua" w:hAnsi="Book Antiqua"/>
          <w:vertAlign w:val="superscript"/>
          <w:lang w:val="en-US"/>
        </w:rPr>
        <w:t>4</w:t>
      </w:r>
      <w:r w:rsidRPr="00256E35">
        <w:rPr>
          <w:rFonts w:ascii="Book Antiqua" w:hAnsi="Book Antiqua"/>
          <w:vertAlign w:val="superscript"/>
          <w:lang w:val="en-US"/>
        </w:rPr>
        <w:t>]</w:t>
      </w:r>
      <w:r w:rsidRPr="00256E35">
        <w:rPr>
          <w:rFonts w:ascii="Book Antiqua" w:hAnsi="Book Antiqua"/>
          <w:lang w:val="en-US"/>
        </w:rPr>
        <w:t xml:space="preserve">. Thus, the </w:t>
      </w:r>
      <w:proofErr w:type="spellStart"/>
      <w:r w:rsidRPr="00256E35">
        <w:rPr>
          <w:rFonts w:ascii="Book Antiqua" w:hAnsi="Book Antiqua"/>
          <w:lang w:val="en-US"/>
        </w:rPr>
        <w:t>dysregulation</w:t>
      </w:r>
      <w:proofErr w:type="spellEnd"/>
      <w:r w:rsidRPr="00256E35">
        <w:rPr>
          <w:rFonts w:ascii="Book Antiqua" w:hAnsi="Book Antiqua"/>
          <w:lang w:val="en-US"/>
        </w:rPr>
        <w:t xml:space="preserve"> of the BMP signaling pathway has dramatic consequences for the development in mammals. As a matter of fact, mutations in BMP receptors impairing the BMP signaling are implicated in important vascular condit</w:t>
      </w:r>
      <w:r w:rsidR="00B301DD" w:rsidRPr="00256E35">
        <w:rPr>
          <w:rFonts w:ascii="Book Antiqua" w:hAnsi="Book Antiqua"/>
          <w:lang w:val="en-US"/>
        </w:rPr>
        <w:t xml:space="preserve">ions and skeletal </w:t>
      </w:r>
      <w:proofErr w:type="gramStart"/>
      <w:r w:rsidR="00B301DD" w:rsidRPr="00256E35">
        <w:rPr>
          <w:rFonts w:ascii="Book Antiqua" w:hAnsi="Book Antiqua"/>
          <w:lang w:val="en-US"/>
        </w:rPr>
        <w:t>abnormalities</w:t>
      </w:r>
      <w:r w:rsidR="00A746EC" w:rsidRPr="00256E35">
        <w:rPr>
          <w:rFonts w:ascii="Book Antiqua" w:hAnsi="Book Antiqua"/>
          <w:vertAlign w:val="superscript"/>
          <w:lang w:val="en-US"/>
        </w:rPr>
        <w:t>[</w:t>
      </w:r>
      <w:proofErr w:type="gramEnd"/>
      <w:r w:rsidR="00A746EC" w:rsidRPr="00256E35">
        <w:rPr>
          <w:rFonts w:ascii="Book Antiqua" w:hAnsi="Book Antiqua"/>
          <w:vertAlign w:val="superscript"/>
          <w:lang w:val="en-US"/>
        </w:rPr>
        <w:t>5</w:t>
      </w:r>
      <w:r w:rsidRPr="00256E35">
        <w:rPr>
          <w:rFonts w:ascii="Book Antiqua" w:hAnsi="Book Antiqua"/>
          <w:vertAlign w:val="superscript"/>
          <w:lang w:val="en-US"/>
        </w:rPr>
        <w:t>]</w:t>
      </w:r>
      <w:r w:rsidRPr="00256E35">
        <w:rPr>
          <w:rFonts w:ascii="Book Antiqua" w:hAnsi="Book Antiqua"/>
          <w:lang w:val="en-US"/>
        </w:rPr>
        <w:t xml:space="preserve">. </w:t>
      </w:r>
      <w:r w:rsidR="005D0F86" w:rsidRPr="00256E35">
        <w:rPr>
          <w:rFonts w:ascii="Book Antiqua" w:hAnsi="Book Antiqua"/>
          <w:lang w:val="en-US"/>
        </w:rPr>
        <w:t xml:space="preserve">On the other hand, </w:t>
      </w:r>
      <w:r w:rsidR="007C65B0" w:rsidRPr="00256E35">
        <w:rPr>
          <w:rFonts w:ascii="Book Antiqua" w:hAnsi="Book Antiqua"/>
          <w:lang w:val="en-US"/>
        </w:rPr>
        <w:t xml:space="preserve">since BMPs </w:t>
      </w:r>
      <w:r w:rsidR="007C65B0" w:rsidRPr="00256E35">
        <w:rPr>
          <w:rFonts w:ascii="Book Antiqua" w:hAnsi="Book Antiqua" w:cs="AdvTrebu-R"/>
          <w:lang w:val="en-GB"/>
        </w:rPr>
        <w:t xml:space="preserve">are important </w:t>
      </w:r>
      <w:proofErr w:type="spellStart"/>
      <w:r w:rsidR="007C65B0" w:rsidRPr="00256E35">
        <w:rPr>
          <w:rFonts w:ascii="Book Antiqua" w:hAnsi="Book Antiqua" w:cs="AdvTrebu-R"/>
          <w:lang w:val="en-GB"/>
        </w:rPr>
        <w:t>morphogens</w:t>
      </w:r>
      <w:proofErr w:type="spellEnd"/>
      <w:r w:rsidR="007C65B0" w:rsidRPr="00256E35">
        <w:rPr>
          <w:rFonts w:ascii="Book Antiqua" w:hAnsi="Book Antiqua" w:cs="AdvTrebu-R"/>
          <w:lang w:val="en-GB"/>
        </w:rPr>
        <w:t xml:space="preserve"> in embryogenesis and development, and also regulate the maintenance of adult tissue homeostasis</w:t>
      </w:r>
      <w:r w:rsidR="00113733" w:rsidRPr="00256E35">
        <w:rPr>
          <w:rFonts w:ascii="Book Antiqua" w:hAnsi="Book Antiqua" w:cs="AdvTrebu-R"/>
          <w:lang w:val="en-GB"/>
        </w:rPr>
        <w:t>,</w:t>
      </w:r>
      <w:r w:rsidR="007C65B0" w:rsidRPr="00256E35">
        <w:rPr>
          <w:rFonts w:ascii="Book Antiqua" w:hAnsi="Book Antiqua" w:cs="AdvTrebu-R"/>
          <w:lang w:val="en-GB"/>
        </w:rPr>
        <w:t xml:space="preserve"> their </w:t>
      </w:r>
      <w:r w:rsidR="00D17DF2" w:rsidRPr="00256E35">
        <w:rPr>
          <w:rFonts w:ascii="Book Antiqua" w:hAnsi="Book Antiqua"/>
          <w:lang w:val="en-US"/>
        </w:rPr>
        <w:t>mutations lead</w:t>
      </w:r>
      <w:r w:rsidR="007C65B0" w:rsidRPr="00256E35">
        <w:rPr>
          <w:rFonts w:ascii="Book Antiqua" w:hAnsi="Book Antiqua"/>
          <w:lang w:val="en-US"/>
        </w:rPr>
        <w:t xml:space="preserve"> to </w:t>
      </w:r>
      <w:r w:rsidR="00E76BF8" w:rsidRPr="00256E35">
        <w:rPr>
          <w:rFonts w:ascii="Book Antiqua" w:hAnsi="Book Antiqua"/>
          <w:lang w:val="en-US"/>
        </w:rPr>
        <w:t xml:space="preserve">a wide spectrum of both skeletal and </w:t>
      </w:r>
      <w:proofErr w:type="spellStart"/>
      <w:r w:rsidR="00E76BF8" w:rsidRPr="00256E35">
        <w:rPr>
          <w:rFonts w:ascii="Book Antiqua" w:hAnsi="Book Antiqua"/>
          <w:lang w:val="en-US"/>
        </w:rPr>
        <w:t>extraskeletal</w:t>
      </w:r>
      <w:proofErr w:type="spellEnd"/>
      <w:r w:rsidR="00E76BF8" w:rsidRPr="00256E35">
        <w:rPr>
          <w:rFonts w:ascii="Book Antiqua" w:hAnsi="Book Antiqua"/>
          <w:lang w:val="en-US"/>
        </w:rPr>
        <w:t xml:space="preserve"> </w:t>
      </w:r>
      <w:proofErr w:type="gramStart"/>
      <w:r w:rsidR="00E76BF8" w:rsidRPr="00256E35">
        <w:rPr>
          <w:rFonts w:ascii="Book Antiqua" w:hAnsi="Book Antiqua"/>
          <w:lang w:val="en-US"/>
        </w:rPr>
        <w:t>abnormalities</w:t>
      </w:r>
      <w:r w:rsidR="00480ED9">
        <w:rPr>
          <w:rFonts w:ascii="Book Antiqua" w:hAnsi="Book Antiqua"/>
          <w:vertAlign w:val="superscript"/>
          <w:lang w:val="en-US"/>
        </w:rPr>
        <w:t>[</w:t>
      </w:r>
      <w:proofErr w:type="gramEnd"/>
      <w:r w:rsidR="00480ED9">
        <w:rPr>
          <w:rFonts w:ascii="Book Antiqua" w:hAnsi="Book Antiqua"/>
          <w:vertAlign w:val="superscript"/>
          <w:lang w:val="en-US"/>
        </w:rPr>
        <w:t>3,</w:t>
      </w:r>
      <w:r w:rsidR="005B29C4" w:rsidRPr="00256E35">
        <w:rPr>
          <w:rFonts w:ascii="Book Antiqua" w:hAnsi="Book Antiqua"/>
          <w:vertAlign w:val="superscript"/>
          <w:lang w:val="en-US"/>
        </w:rPr>
        <w:t>6</w:t>
      </w:r>
      <w:r w:rsidR="00FF42D6" w:rsidRPr="00256E35">
        <w:rPr>
          <w:rFonts w:ascii="Book Antiqua" w:hAnsi="Book Antiqua"/>
          <w:vertAlign w:val="superscript"/>
          <w:lang w:val="en-US"/>
        </w:rPr>
        <w:t>]</w:t>
      </w:r>
      <w:r w:rsidR="007C65B0" w:rsidRPr="00256E35">
        <w:rPr>
          <w:rFonts w:ascii="Book Antiqua" w:hAnsi="Book Antiqua"/>
          <w:lang w:val="en-US"/>
        </w:rPr>
        <w:t>.</w:t>
      </w:r>
      <w:r w:rsidR="00733DD1" w:rsidRPr="00256E35">
        <w:rPr>
          <w:rFonts w:ascii="Book Antiqua" w:hAnsi="Book Antiqua"/>
          <w:lang w:val="en-US"/>
        </w:rPr>
        <w:t xml:space="preserve"> </w:t>
      </w:r>
      <w:r w:rsidR="00FF42D6" w:rsidRPr="00256E35">
        <w:rPr>
          <w:rFonts w:ascii="Book Antiqua" w:hAnsi="Book Antiqua"/>
          <w:lang w:val="en-US"/>
        </w:rPr>
        <w:t>First of all BMP2 and 4 null mice are embryonic lethal demonstrating the fundamental ro</w:t>
      </w:r>
      <w:r w:rsidR="00386211" w:rsidRPr="00256E35">
        <w:rPr>
          <w:rFonts w:ascii="Book Antiqua" w:hAnsi="Book Antiqua"/>
          <w:lang w:val="en-US"/>
        </w:rPr>
        <w:t xml:space="preserve">le of these proteins </w:t>
      </w:r>
      <w:r w:rsidR="00113733" w:rsidRPr="00256E35">
        <w:rPr>
          <w:rFonts w:ascii="Book Antiqua" w:hAnsi="Book Antiqua"/>
          <w:lang w:val="en-US"/>
        </w:rPr>
        <w:t xml:space="preserve">in the </w:t>
      </w:r>
      <w:r w:rsidR="00FF42D6" w:rsidRPr="00256E35">
        <w:rPr>
          <w:rFonts w:ascii="Book Antiqua" w:hAnsi="Book Antiqua"/>
          <w:lang w:val="en-US"/>
        </w:rPr>
        <w:t>early</w:t>
      </w:r>
      <w:r w:rsidR="00113733" w:rsidRPr="00256E35">
        <w:rPr>
          <w:rFonts w:ascii="Book Antiqua" w:hAnsi="Book Antiqua"/>
          <w:lang w:val="en-US"/>
        </w:rPr>
        <w:t xml:space="preserve"> development. In general</w:t>
      </w:r>
      <w:r w:rsidR="00FF42D6" w:rsidRPr="00256E35">
        <w:rPr>
          <w:rFonts w:ascii="Book Antiqua" w:hAnsi="Book Antiqua"/>
          <w:lang w:val="en-US"/>
        </w:rPr>
        <w:t>,</w:t>
      </w:r>
      <w:r w:rsidR="00616520" w:rsidRPr="00256E35">
        <w:rPr>
          <w:rFonts w:ascii="Book Antiqua" w:hAnsi="Book Antiqua"/>
          <w:lang w:val="en-US"/>
        </w:rPr>
        <w:t xml:space="preserve"> mut</w:t>
      </w:r>
      <w:r w:rsidR="00113733" w:rsidRPr="00256E35">
        <w:rPr>
          <w:rFonts w:ascii="Book Antiqua" w:hAnsi="Book Antiqua"/>
          <w:lang w:val="en-US"/>
        </w:rPr>
        <w:t>ations affecting</w:t>
      </w:r>
      <w:r w:rsidR="00616520" w:rsidRPr="00256E35">
        <w:rPr>
          <w:rFonts w:ascii="Book Antiqua" w:hAnsi="Book Antiqua"/>
          <w:lang w:val="en-US"/>
        </w:rPr>
        <w:t xml:space="preserve"> BMPs </w:t>
      </w:r>
      <w:r w:rsidR="007C65B0" w:rsidRPr="00256E35">
        <w:rPr>
          <w:rFonts w:ascii="Book Antiqua" w:hAnsi="Book Antiqua"/>
          <w:lang w:val="en-US"/>
        </w:rPr>
        <w:t xml:space="preserve">are associated to various skeletal defects such as </w:t>
      </w:r>
      <w:r w:rsidR="00616520" w:rsidRPr="00256E35">
        <w:rPr>
          <w:rFonts w:ascii="Book Antiqua" w:hAnsi="Book Antiqua"/>
          <w:lang w:val="en-US"/>
        </w:rPr>
        <w:t>the short ear phenotype (BMP5)</w:t>
      </w:r>
      <w:r w:rsidR="007C65B0" w:rsidRPr="00256E35">
        <w:rPr>
          <w:rFonts w:ascii="Book Antiqua" w:hAnsi="Book Antiqua"/>
          <w:lang w:val="en-US"/>
        </w:rPr>
        <w:t xml:space="preserve">, </w:t>
      </w:r>
      <w:proofErr w:type="spellStart"/>
      <w:r w:rsidR="00FF42D6" w:rsidRPr="00256E35">
        <w:rPr>
          <w:rFonts w:ascii="Book Antiqua" w:hAnsi="Book Antiqua"/>
          <w:lang w:val="en-US"/>
        </w:rPr>
        <w:t>polydactylity</w:t>
      </w:r>
      <w:proofErr w:type="spellEnd"/>
      <w:r w:rsidR="00386211" w:rsidRPr="00256E35">
        <w:rPr>
          <w:rFonts w:ascii="Book Antiqua" w:hAnsi="Book Antiqua"/>
          <w:lang w:val="en-US"/>
        </w:rPr>
        <w:t xml:space="preserve"> </w:t>
      </w:r>
      <w:r w:rsidR="00616520" w:rsidRPr="00256E35">
        <w:rPr>
          <w:rFonts w:ascii="Book Antiqua" w:hAnsi="Book Antiqua"/>
          <w:lang w:val="en-US"/>
        </w:rPr>
        <w:t>(BMP4 and 7)</w:t>
      </w:r>
      <w:r w:rsidR="00FF42D6" w:rsidRPr="00256E35">
        <w:rPr>
          <w:rFonts w:ascii="Book Antiqua" w:hAnsi="Book Antiqua"/>
          <w:lang w:val="en-US"/>
        </w:rPr>
        <w:t>, abnormalities in rib formation</w:t>
      </w:r>
      <w:r w:rsidR="00616520" w:rsidRPr="00256E35">
        <w:rPr>
          <w:rFonts w:ascii="Book Antiqua" w:hAnsi="Book Antiqua"/>
          <w:lang w:val="en-US"/>
        </w:rPr>
        <w:t xml:space="preserve"> (BMP7)</w:t>
      </w:r>
      <w:r w:rsidR="00FF42D6" w:rsidRPr="00256E35">
        <w:rPr>
          <w:rFonts w:ascii="Book Antiqua" w:hAnsi="Book Antiqua"/>
          <w:lang w:val="en-US"/>
        </w:rPr>
        <w:t xml:space="preserve">, </w:t>
      </w:r>
      <w:r w:rsidR="00616520" w:rsidRPr="00256E35">
        <w:rPr>
          <w:rFonts w:ascii="Book Antiqua" w:hAnsi="Book Antiqua"/>
          <w:lang w:val="en-US"/>
        </w:rPr>
        <w:t>smaller long bones (BMP6),</w:t>
      </w:r>
      <w:r w:rsidR="00FF42D6" w:rsidRPr="00256E35">
        <w:rPr>
          <w:rFonts w:ascii="Book Antiqua" w:hAnsi="Book Antiqua"/>
          <w:lang w:val="en-US"/>
        </w:rPr>
        <w:t xml:space="preserve"> </w:t>
      </w:r>
      <w:proofErr w:type="spellStart"/>
      <w:r w:rsidR="00FF42D6" w:rsidRPr="00256E35">
        <w:rPr>
          <w:rFonts w:ascii="Book Antiqua" w:hAnsi="Book Antiqua"/>
          <w:lang w:val="en-US"/>
        </w:rPr>
        <w:t>chondrody</w:t>
      </w:r>
      <w:r w:rsidR="00616520" w:rsidRPr="00256E35">
        <w:rPr>
          <w:rFonts w:ascii="Book Antiqua" w:hAnsi="Book Antiqua"/>
          <w:lang w:val="en-US"/>
        </w:rPr>
        <w:t>s</w:t>
      </w:r>
      <w:r w:rsidR="00FF42D6" w:rsidRPr="00256E35">
        <w:rPr>
          <w:rFonts w:ascii="Book Antiqua" w:hAnsi="Book Antiqua"/>
          <w:lang w:val="en-US"/>
        </w:rPr>
        <w:t>plasia</w:t>
      </w:r>
      <w:proofErr w:type="spellEnd"/>
      <w:r w:rsidR="00616520" w:rsidRPr="00256E35">
        <w:rPr>
          <w:rFonts w:ascii="Book Antiqua" w:hAnsi="Book Antiqua"/>
          <w:lang w:val="en-US"/>
        </w:rPr>
        <w:t xml:space="preserve"> (BMP14), bone fusions (BMP13) spontaneous fractures (</w:t>
      </w:r>
      <w:r w:rsidR="00B50038">
        <w:rPr>
          <w:rFonts w:ascii="Book Antiqua" w:hAnsi="Book Antiqua"/>
          <w:lang w:val="en-US"/>
        </w:rPr>
        <w:t>BMP</w:t>
      </w:r>
      <w:r w:rsidR="00733DD1" w:rsidRPr="00256E35">
        <w:rPr>
          <w:rFonts w:ascii="Book Antiqua" w:hAnsi="Book Antiqua"/>
          <w:lang w:val="en-US"/>
        </w:rPr>
        <w:t xml:space="preserve">2 and </w:t>
      </w:r>
      <w:r w:rsidR="00616520" w:rsidRPr="00256E35">
        <w:rPr>
          <w:rFonts w:ascii="Book Antiqua" w:hAnsi="Book Antiqua"/>
          <w:lang w:val="en-US"/>
        </w:rPr>
        <w:t xml:space="preserve">5) and </w:t>
      </w:r>
      <w:proofErr w:type="spellStart"/>
      <w:r w:rsidR="00616520" w:rsidRPr="00256E35">
        <w:rPr>
          <w:rFonts w:ascii="Book Antiqua" w:hAnsi="Book Antiqua"/>
          <w:lang w:val="en-US"/>
        </w:rPr>
        <w:t>osteogenesis</w:t>
      </w:r>
      <w:proofErr w:type="spellEnd"/>
      <w:r w:rsidR="00616520" w:rsidRPr="00256E35">
        <w:rPr>
          <w:rFonts w:ascii="Book Antiqua" w:hAnsi="Book Antiqua"/>
          <w:lang w:val="en-US"/>
        </w:rPr>
        <w:t xml:space="preserve"> </w:t>
      </w:r>
      <w:proofErr w:type="spellStart"/>
      <w:r w:rsidR="00616520" w:rsidRPr="00256E35">
        <w:rPr>
          <w:rFonts w:ascii="Book Antiqua" w:hAnsi="Book Antiqua"/>
          <w:lang w:val="en-US"/>
        </w:rPr>
        <w:t>imperfect</w:t>
      </w:r>
      <w:r w:rsidR="00386211" w:rsidRPr="00256E35">
        <w:rPr>
          <w:rFonts w:ascii="Book Antiqua" w:hAnsi="Book Antiqua"/>
          <w:lang w:val="en-US"/>
        </w:rPr>
        <w:t>a</w:t>
      </w:r>
      <w:proofErr w:type="spellEnd"/>
      <w:r w:rsidR="00616520" w:rsidRPr="00256E35">
        <w:rPr>
          <w:rFonts w:ascii="Book Antiqua" w:hAnsi="Book Antiqua"/>
          <w:lang w:val="en-US"/>
        </w:rPr>
        <w:t xml:space="preserve"> (BMP1)</w:t>
      </w:r>
      <w:r w:rsidR="005B29C4" w:rsidRPr="00256E35">
        <w:rPr>
          <w:rFonts w:ascii="Book Antiqua" w:hAnsi="Book Antiqua"/>
          <w:vertAlign w:val="superscript"/>
          <w:lang w:val="en-US"/>
        </w:rPr>
        <w:t>[3</w:t>
      </w:r>
      <w:r w:rsidR="00FF42D6" w:rsidRPr="00256E35">
        <w:rPr>
          <w:rFonts w:ascii="Book Antiqua" w:hAnsi="Book Antiqua"/>
          <w:vertAlign w:val="superscript"/>
          <w:lang w:val="en-US"/>
        </w:rPr>
        <w:t>]</w:t>
      </w:r>
      <w:r w:rsidR="00FF42D6" w:rsidRPr="00256E35">
        <w:rPr>
          <w:rFonts w:ascii="Book Antiqua" w:hAnsi="Book Antiqua"/>
          <w:lang w:val="en-US"/>
        </w:rPr>
        <w:t xml:space="preserve">. For what concerns </w:t>
      </w:r>
      <w:proofErr w:type="spellStart"/>
      <w:r w:rsidR="00FF42D6" w:rsidRPr="00256E35">
        <w:rPr>
          <w:rFonts w:ascii="Book Antiqua" w:hAnsi="Book Antiqua"/>
          <w:lang w:val="en-US"/>
        </w:rPr>
        <w:t>extraskeletal</w:t>
      </w:r>
      <w:proofErr w:type="spellEnd"/>
      <w:r w:rsidR="00FF42D6" w:rsidRPr="00256E35">
        <w:rPr>
          <w:rFonts w:ascii="Book Antiqua" w:hAnsi="Book Antiqua"/>
          <w:lang w:val="en-US"/>
        </w:rPr>
        <w:t xml:space="preserve"> abnormalities many BMPs are</w:t>
      </w:r>
      <w:r w:rsidR="00733DD1" w:rsidRPr="00256E35">
        <w:rPr>
          <w:rFonts w:ascii="Book Antiqua" w:hAnsi="Book Antiqua"/>
          <w:lang w:val="en-US"/>
        </w:rPr>
        <w:t xml:space="preserve"> involved in the development of </w:t>
      </w:r>
      <w:r w:rsidR="00386211" w:rsidRPr="00256E35">
        <w:rPr>
          <w:rFonts w:ascii="Book Antiqua" w:hAnsi="Book Antiqua"/>
          <w:lang w:val="en-US"/>
        </w:rPr>
        <w:t xml:space="preserve">the </w:t>
      </w:r>
      <w:r w:rsidR="00733DD1" w:rsidRPr="00256E35">
        <w:rPr>
          <w:rFonts w:ascii="Book Antiqua" w:hAnsi="Book Antiqua"/>
          <w:lang w:val="en-US"/>
        </w:rPr>
        <w:t xml:space="preserve">brain (BMP2, 4, 5 and 11), </w:t>
      </w:r>
      <w:r w:rsidR="00386211" w:rsidRPr="00256E35">
        <w:rPr>
          <w:rFonts w:ascii="Book Antiqua" w:hAnsi="Book Antiqua"/>
          <w:lang w:val="en-US"/>
        </w:rPr>
        <w:t xml:space="preserve">while </w:t>
      </w:r>
      <w:r w:rsidR="00733DD1" w:rsidRPr="00256E35">
        <w:rPr>
          <w:rFonts w:ascii="Book Antiqua" w:hAnsi="Book Antiqua"/>
          <w:lang w:val="en-US"/>
        </w:rPr>
        <w:t>BMP4 defects lead to va</w:t>
      </w:r>
      <w:r w:rsidR="00386211" w:rsidRPr="00256E35">
        <w:rPr>
          <w:rFonts w:ascii="Book Antiqua" w:hAnsi="Book Antiqua"/>
          <w:lang w:val="en-US"/>
        </w:rPr>
        <w:t>rious organ abnormalities. M</w:t>
      </w:r>
      <w:r w:rsidR="00733DD1" w:rsidRPr="00256E35">
        <w:rPr>
          <w:rFonts w:ascii="Book Antiqua" w:hAnsi="Book Antiqua"/>
          <w:lang w:val="en-US"/>
        </w:rPr>
        <w:t>utations in BMP7 lead</w:t>
      </w:r>
      <w:r w:rsidR="00095115" w:rsidRPr="00256E35">
        <w:rPr>
          <w:rFonts w:ascii="Book Antiqua" w:hAnsi="Book Antiqua"/>
          <w:lang w:val="en-US"/>
        </w:rPr>
        <w:t xml:space="preserve"> to</w:t>
      </w:r>
      <w:r w:rsidR="00733DD1" w:rsidRPr="00256E35">
        <w:rPr>
          <w:rFonts w:ascii="Book Antiqua" w:hAnsi="Book Antiqua"/>
          <w:lang w:val="en-US"/>
        </w:rPr>
        <w:t xml:space="preserve"> severe defect</w:t>
      </w:r>
      <w:r w:rsidR="00386211" w:rsidRPr="00256E35">
        <w:rPr>
          <w:rFonts w:ascii="Book Antiqua" w:hAnsi="Book Antiqua"/>
          <w:lang w:val="en-US"/>
        </w:rPr>
        <w:t>s in kidney and eye development;</w:t>
      </w:r>
      <w:r w:rsidR="00733DD1" w:rsidRPr="00256E35">
        <w:rPr>
          <w:rFonts w:ascii="Book Antiqua" w:hAnsi="Book Antiqua"/>
          <w:lang w:val="en-US"/>
        </w:rPr>
        <w:t xml:space="preserve"> BMP6</w:t>
      </w:r>
      <w:r w:rsidR="00E33FD6" w:rsidRPr="00256E35">
        <w:rPr>
          <w:rFonts w:ascii="Book Antiqua" w:hAnsi="Book Antiqua"/>
          <w:lang w:val="en-US"/>
        </w:rPr>
        <w:t xml:space="preserve"> and BMP8 are</w:t>
      </w:r>
      <w:r w:rsidR="00733DD1" w:rsidRPr="00256E35">
        <w:rPr>
          <w:rFonts w:ascii="Book Antiqua" w:hAnsi="Book Antiqua"/>
          <w:lang w:val="en-US"/>
        </w:rPr>
        <w:t xml:space="preserve"> associated to decreased f</w:t>
      </w:r>
      <w:r w:rsidR="00E33FD6" w:rsidRPr="00256E35">
        <w:rPr>
          <w:rFonts w:ascii="Book Antiqua" w:hAnsi="Book Antiqua"/>
          <w:lang w:val="en-US"/>
        </w:rPr>
        <w:t>ertility and</w:t>
      </w:r>
      <w:r w:rsidR="00733DD1" w:rsidRPr="00256E35">
        <w:rPr>
          <w:rFonts w:ascii="Book Antiqua" w:hAnsi="Book Antiqua"/>
          <w:lang w:val="en-US"/>
        </w:rPr>
        <w:t xml:space="preserve"> BMP9 to an</w:t>
      </w:r>
      <w:r w:rsidR="00B301DD" w:rsidRPr="00256E35">
        <w:rPr>
          <w:rFonts w:ascii="Book Antiqua" w:hAnsi="Book Antiqua"/>
          <w:lang w:val="en-US"/>
        </w:rPr>
        <w:t xml:space="preserve"> abnormal lymphatic </w:t>
      </w:r>
      <w:proofErr w:type="gramStart"/>
      <w:r w:rsidR="00B301DD" w:rsidRPr="00256E35">
        <w:rPr>
          <w:rFonts w:ascii="Book Antiqua" w:hAnsi="Book Antiqua"/>
          <w:lang w:val="en-US"/>
        </w:rPr>
        <w:t>development</w:t>
      </w:r>
      <w:r w:rsidR="00733DD1" w:rsidRPr="00256E35">
        <w:rPr>
          <w:rFonts w:ascii="Book Antiqua" w:hAnsi="Book Antiqua"/>
          <w:vertAlign w:val="superscript"/>
          <w:lang w:val="en-US"/>
        </w:rPr>
        <w:t>[</w:t>
      </w:r>
      <w:proofErr w:type="gramEnd"/>
      <w:r w:rsidR="005B29C4" w:rsidRPr="00256E35">
        <w:rPr>
          <w:rFonts w:ascii="Book Antiqua" w:hAnsi="Book Antiqua"/>
          <w:vertAlign w:val="superscript"/>
          <w:lang w:val="en-US"/>
        </w:rPr>
        <w:t>6</w:t>
      </w:r>
      <w:r w:rsidR="00733DD1" w:rsidRPr="00256E35">
        <w:rPr>
          <w:rFonts w:ascii="Book Antiqua" w:hAnsi="Book Antiqua"/>
          <w:vertAlign w:val="superscript"/>
          <w:lang w:val="en-US"/>
        </w:rPr>
        <w:t>]</w:t>
      </w:r>
      <w:r w:rsidR="00733DD1" w:rsidRPr="00256E35">
        <w:rPr>
          <w:rFonts w:ascii="Book Antiqua" w:hAnsi="Book Antiqua"/>
          <w:lang w:val="en-US"/>
        </w:rPr>
        <w:t xml:space="preserve">. </w:t>
      </w:r>
      <w:r w:rsidR="00FF42D6" w:rsidRPr="00256E35">
        <w:rPr>
          <w:rFonts w:ascii="Book Antiqua" w:hAnsi="Book Antiqua" w:cs="AdvTrebu-R"/>
          <w:lang w:val="en-GB"/>
        </w:rPr>
        <w:t xml:space="preserve">Because of these diverse functions in all organ systems, it has been suggested that BMPs deserve to be called body morphogenetic </w:t>
      </w:r>
      <w:proofErr w:type="gramStart"/>
      <w:r w:rsidR="00FF42D6" w:rsidRPr="00256E35">
        <w:rPr>
          <w:rFonts w:ascii="Book Antiqua" w:hAnsi="Book Antiqua" w:cs="AdvTrebu-R"/>
          <w:lang w:val="en-GB"/>
        </w:rPr>
        <w:t>pr</w:t>
      </w:r>
      <w:r w:rsidR="00B301DD" w:rsidRPr="00256E35">
        <w:rPr>
          <w:rFonts w:ascii="Book Antiqua" w:hAnsi="Book Antiqua" w:cs="AdvTrebu-R"/>
          <w:lang w:val="en-GB"/>
        </w:rPr>
        <w:t>oteins</w:t>
      </w:r>
      <w:r w:rsidR="00141DD0" w:rsidRPr="00256E35">
        <w:rPr>
          <w:rFonts w:ascii="Book Antiqua" w:hAnsi="Book Antiqua" w:cs="AdvTrebu-R"/>
          <w:vertAlign w:val="superscript"/>
          <w:lang w:val="en-GB"/>
        </w:rPr>
        <w:t>[</w:t>
      </w:r>
      <w:proofErr w:type="gramEnd"/>
      <w:r w:rsidR="00141DD0" w:rsidRPr="00256E35">
        <w:rPr>
          <w:rFonts w:ascii="Book Antiqua" w:hAnsi="Book Antiqua" w:cs="AdvTrebu-R"/>
          <w:vertAlign w:val="superscript"/>
          <w:lang w:val="en-GB"/>
        </w:rPr>
        <w:t>7</w:t>
      </w:r>
      <w:r w:rsidR="00FF42D6" w:rsidRPr="00256E35">
        <w:rPr>
          <w:rFonts w:ascii="Book Antiqua" w:hAnsi="Book Antiqua" w:cs="AdvTrebu-R"/>
          <w:vertAlign w:val="superscript"/>
          <w:lang w:val="en-GB"/>
        </w:rPr>
        <w:t>]</w:t>
      </w:r>
      <w:r w:rsidR="00141DD0" w:rsidRPr="00256E35">
        <w:rPr>
          <w:rFonts w:ascii="Book Antiqua" w:hAnsi="Book Antiqua" w:cs="AdvTrebu-R"/>
          <w:lang w:val="en-GB"/>
        </w:rPr>
        <w:t>.</w:t>
      </w:r>
    </w:p>
    <w:p w:rsidR="0056179D" w:rsidRPr="00256E35" w:rsidRDefault="0056179D" w:rsidP="00B301DD">
      <w:pPr>
        <w:pStyle w:val="BodyText2"/>
        <w:ind w:firstLineChars="100" w:firstLine="240"/>
        <w:rPr>
          <w:rFonts w:ascii="Book Antiqua" w:hAnsi="Book Antiqua"/>
          <w:color w:val="auto"/>
          <w:szCs w:val="24"/>
        </w:rPr>
      </w:pPr>
      <w:r w:rsidRPr="00256E35">
        <w:rPr>
          <w:rFonts w:ascii="Book Antiqua" w:hAnsi="Book Antiqua"/>
          <w:color w:val="auto"/>
          <w:szCs w:val="24"/>
          <w:lang w:val="en-US"/>
        </w:rPr>
        <w:t xml:space="preserve">BMPs can </w:t>
      </w:r>
      <w:proofErr w:type="spellStart"/>
      <w:r w:rsidRPr="00256E35">
        <w:rPr>
          <w:rFonts w:ascii="Book Antiqua" w:hAnsi="Book Antiqua"/>
          <w:color w:val="auto"/>
          <w:szCs w:val="24"/>
          <w:lang w:val="en-US"/>
        </w:rPr>
        <w:t>upregulate</w:t>
      </w:r>
      <w:proofErr w:type="spellEnd"/>
      <w:r w:rsidRPr="00256E35">
        <w:rPr>
          <w:rFonts w:ascii="Book Antiqua" w:hAnsi="Book Antiqua"/>
          <w:color w:val="auto"/>
          <w:szCs w:val="24"/>
          <w:lang w:val="en-US"/>
        </w:rPr>
        <w:t xml:space="preserve"> growth factors such as </w:t>
      </w:r>
      <w:r w:rsidR="00067A48" w:rsidRPr="00256E35">
        <w:rPr>
          <w:rFonts w:ascii="Book Antiqua" w:hAnsi="Book Antiqua"/>
          <w:color w:val="auto"/>
          <w:szCs w:val="24"/>
          <w:lang w:val="en-US"/>
        </w:rPr>
        <w:t>PDGF (platelet-derived growth factor), VEGF (v</w:t>
      </w:r>
      <w:r w:rsidRPr="00256E35">
        <w:rPr>
          <w:rFonts w:ascii="Book Antiqua" w:hAnsi="Book Antiqua"/>
          <w:color w:val="auto"/>
          <w:szCs w:val="24"/>
          <w:lang w:val="en-US"/>
        </w:rPr>
        <w:t>asc</w:t>
      </w:r>
      <w:r w:rsidR="00067A48" w:rsidRPr="00256E35">
        <w:rPr>
          <w:rFonts w:ascii="Book Antiqua" w:hAnsi="Book Antiqua"/>
          <w:color w:val="auto"/>
          <w:szCs w:val="24"/>
          <w:lang w:val="en-US"/>
        </w:rPr>
        <w:t>ular endothelial growth factor) and</w:t>
      </w:r>
      <w:r w:rsidRPr="00256E35">
        <w:rPr>
          <w:rFonts w:ascii="Book Antiqua" w:hAnsi="Book Antiqua"/>
          <w:color w:val="auto"/>
          <w:szCs w:val="24"/>
          <w:lang w:val="en-US"/>
        </w:rPr>
        <w:t xml:space="preserve"> </w:t>
      </w:r>
      <w:r w:rsidR="00067A48" w:rsidRPr="00256E35">
        <w:rPr>
          <w:rFonts w:ascii="Book Antiqua" w:hAnsi="Book Antiqua"/>
          <w:color w:val="auto"/>
          <w:szCs w:val="24"/>
          <w:lang w:val="en-US"/>
        </w:rPr>
        <w:t>IGF1 (insulin-like growth factor 1)</w:t>
      </w:r>
      <w:r w:rsidR="00517BB3" w:rsidRPr="00256E35">
        <w:rPr>
          <w:rFonts w:ascii="Book Antiqua" w:hAnsi="Book Antiqua"/>
          <w:color w:val="auto"/>
          <w:szCs w:val="24"/>
          <w:vertAlign w:val="superscript"/>
          <w:lang w:val="en-US"/>
        </w:rPr>
        <w:t>[8</w:t>
      </w:r>
      <w:r w:rsidR="0048746F" w:rsidRPr="00256E35">
        <w:rPr>
          <w:rFonts w:ascii="Book Antiqua" w:hAnsi="Book Antiqua"/>
          <w:color w:val="auto"/>
          <w:szCs w:val="24"/>
          <w:vertAlign w:val="superscript"/>
          <w:lang w:val="en-US"/>
        </w:rPr>
        <w:t>]</w:t>
      </w:r>
      <w:r w:rsidR="00386211" w:rsidRPr="00256E35">
        <w:rPr>
          <w:rFonts w:ascii="Book Antiqua" w:hAnsi="Book Antiqua"/>
          <w:color w:val="auto"/>
          <w:szCs w:val="24"/>
          <w:lang w:val="en-US"/>
        </w:rPr>
        <w:t>.</w:t>
      </w:r>
      <w:r w:rsidRPr="00256E35">
        <w:rPr>
          <w:rFonts w:ascii="Book Antiqua" w:hAnsi="Book Antiqua"/>
          <w:color w:val="auto"/>
          <w:szCs w:val="24"/>
          <w:lang w:val="en-US"/>
        </w:rPr>
        <w:t xml:space="preserve"> In particular, the expression of specific BMPs is induced during early recruitment of mesodermal progenitors, namel</w:t>
      </w:r>
      <w:r w:rsidR="0014502B" w:rsidRPr="00256E35">
        <w:rPr>
          <w:rFonts w:ascii="Book Antiqua" w:hAnsi="Book Antiqua"/>
          <w:color w:val="auto"/>
          <w:szCs w:val="24"/>
          <w:lang w:val="en-US"/>
        </w:rPr>
        <w:t xml:space="preserve">y </w:t>
      </w:r>
      <w:proofErr w:type="spellStart"/>
      <w:r w:rsidR="00B301DD" w:rsidRPr="00256E35">
        <w:rPr>
          <w:rFonts w:ascii="Book Antiqua" w:hAnsi="Book Antiqua"/>
          <w:color w:val="auto"/>
          <w:szCs w:val="24"/>
          <w:lang w:val="en-US"/>
        </w:rPr>
        <w:t>mesenchymal</w:t>
      </w:r>
      <w:proofErr w:type="spellEnd"/>
      <w:r w:rsidR="00B301DD" w:rsidRPr="00256E35">
        <w:rPr>
          <w:rFonts w:ascii="Book Antiqua" w:hAnsi="Book Antiqua"/>
          <w:color w:val="auto"/>
          <w:szCs w:val="24"/>
          <w:lang w:val="en-US"/>
        </w:rPr>
        <w:t xml:space="preserve"> stem ce</w:t>
      </w:r>
      <w:r w:rsidR="0014502B" w:rsidRPr="00256E35">
        <w:rPr>
          <w:rFonts w:ascii="Book Antiqua" w:hAnsi="Book Antiqua"/>
          <w:color w:val="auto"/>
          <w:szCs w:val="24"/>
          <w:lang w:val="en-US"/>
        </w:rPr>
        <w:t>lls (MSCs)</w:t>
      </w:r>
      <w:r w:rsidRPr="00256E35">
        <w:rPr>
          <w:rFonts w:ascii="Book Antiqua" w:hAnsi="Book Antiqua"/>
          <w:color w:val="auto"/>
          <w:szCs w:val="24"/>
          <w:lang w:val="en-US"/>
        </w:rPr>
        <w:t xml:space="preserve"> and is sustained throughout </w:t>
      </w:r>
      <w:proofErr w:type="spellStart"/>
      <w:r w:rsidRPr="00256E35">
        <w:rPr>
          <w:rFonts w:ascii="Book Antiqua" w:hAnsi="Book Antiqua"/>
          <w:color w:val="auto"/>
          <w:szCs w:val="24"/>
          <w:lang w:val="en-US"/>
        </w:rPr>
        <w:t>osteogenic</w:t>
      </w:r>
      <w:proofErr w:type="spellEnd"/>
      <w:r w:rsidR="00067A48" w:rsidRPr="00256E35">
        <w:rPr>
          <w:rFonts w:ascii="Book Antiqua" w:hAnsi="Book Antiqua"/>
          <w:color w:val="auto"/>
          <w:szCs w:val="24"/>
          <w:lang w:val="en-US"/>
        </w:rPr>
        <w:t xml:space="preserve"> and</w:t>
      </w:r>
      <w:r w:rsidRPr="00256E35">
        <w:rPr>
          <w:rFonts w:ascii="Book Antiqua" w:hAnsi="Book Antiqua"/>
          <w:color w:val="auto"/>
          <w:szCs w:val="24"/>
          <w:lang w:val="en-US"/>
        </w:rPr>
        <w:t xml:space="preserve"> </w:t>
      </w:r>
      <w:proofErr w:type="spellStart"/>
      <w:r w:rsidR="00067A48" w:rsidRPr="00256E35">
        <w:rPr>
          <w:rFonts w:ascii="Book Antiqua" w:hAnsi="Book Antiqua"/>
          <w:color w:val="auto"/>
          <w:szCs w:val="24"/>
          <w:lang w:val="en-US"/>
        </w:rPr>
        <w:t>chondrogenic</w:t>
      </w:r>
      <w:proofErr w:type="spellEnd"/>
      <w:r w:rsidR="00067A48" w:rsidRPr="00256E35">
        <w:rPr>
          <w:rFonts w:ascii="Book Antiqua" w:hAnsi="Book Antiqua"/>
          <w:color w:val="auto"/>
          <w:szCs w:val="24"/>
          <w:lang w:val="en-US"/>
        </w:rPr>
        <w:t xml:space="preserve"> </w:t>
      </w:r>
      <w:r w:rsidR="00367CA8" w:rsidRPr="00256E35">
        <w:rPr>
          <w:rFonts w:ascii="Book Antiqua" w:hAnsi="Book Antiqua"/>
          <w:color w:val="auto"/>
          <w:szCs w:val="24"/>
          <w:lang w:val="en-US"/>
        </w:rPr>
        <w:t>differentiation until formation of woven bone</w:t>
      </w:r>
      <w:r w:rsidR="00517BB3" w:rsidRPr="00256E35">
        <w:rPr>
          <w:rFonts w:ascii="Book Antiqua" w:hAnsi="Book Antiqua"/>
          <w:color w:val="auto"/>
          <w:szCs w:val="24"/>
          <w:vertAlign w:val="superscript"/>
          <w:lang w:val="en-US"/>
        </w:rPr>
        <w:t>[4</w:t>
      </w:r>
      <w:r w:rsidR="001F69CD" w:rsidRPr="00256E35">
        <w:rPr>
          <w:rFonts w:ascii="Book Antiqua" w:hAnsi="Book Antiqua"/>
          <w:color w:val="auto"/>
          <w:szCs w:val="24"/>
          <w:vertAlign w:val="superscript"/>
          <w:lang w:val="en-US"/>
        </w:rPr>
        <w:t>,</w:t>
      </w:r>
      <w:r w:rsidR="00517BB3" w:rsidRPr="00256E35">
        <w:rPr>
          <w:rFonts w:ascii="Book Antiqua" w:hAnsi="Book Antiqua"/>
          <w:color w:val="auto"/>
          <w:szCs w:val="24"/>
          <w:vertAlign w:val="superscript"/>
          <w:lang w:val="en-US"/>
        </w:rPr>
        <w:t>9</w:t>
      </w:r>
      <w:r w:rsidRPr="00256E35">
        <w:rPr>
          <w:rFonts w:ascii="Book Antiqua" w:hAnsi="Book Antiqua"/>
          <w:color w:val="auto"/>
          <w:szCs w:val="24"/>
          <w:vertAlign w:val="superscript"/>
          <w:lang w:val="en-US"/>
        </w:rPr>
        <w:t>]</w:t>
      </w:r>
      <w:r w:rsidRPr="00256E35">
        <w:rPr>
          <w:rFonts w:ascii="Book Antiqua" w:hAnsi="Book Antiqua"/>
          <w:color w:val="auto"/>
          <w:szCs w:val="24"/>
          <w:lang w:val="en-US"/>
        </w:rPr>
        <w:t xml:space="preserve">. MSCs are </w:t>
      </w:r>
      <w:proofErr w:type="spellStart"/>
      <w:r w:rsidRPr="00256E35">
        <w:rPr>
          <w:rFonts w:ascii="Book Antiqua" w:hAnsi="Book Antiqua"/>
          <w:color w:val="auto"/>
          <w:szCs w:val="24"/>
          <w:lang w:val="en-US"/>
        </w:rPr>
        <w:t>multipotent</w:t>
      </w:r>
      <w:proofErr w:type="spellEnd"/>
      <w:r w:rsidRPr="00256E35">
        <w:rPr>
          <w:rFonts w:ascii="Book Antiqua" w:hAnsi="Book Antiqua"/>
          <w:color w:val="auto"/>
          <w:szCs w:val="24"/>
          <w:lang w:val="en-US"/>
        </w:rPr>
        <w:t xml:space="preserve"> </w:t>
      </w:r>
      <w:r w:rsidR="00367CA8" w:rsidRPr="00256E35">
        <w:rPr>
          <w:rFonts w:ascii="Book Antiqua" w:hAnsi="Book Antiqua"/>
          <w:color w:val="auto"/>
          <w:szCs w:val="24"/>
          <w:lang w:val="en-US"/>
        </w:rPr>
        <w:t>cells resident in many tissues such as bone marrow,</w:t>
      </w:r>
      <w:r w:rsidRPr="00256E35">
        <w:rPr>
          <w:rFonts w:ascii="Book Antiqua" w:hAnsi="Book Antiqua"/>
          <w:color w:val="auto"/>
          <w:szCs w:val="24"/>
          <w:lang w:val="en-US"/>
        </w:rPr>
        <w:t xml:space="preserve"> adipose tissue</w:t>
      </w:r>
      <w:r w:rsidR="00367CA8" w:rsidRPr="00256E35">
        <w:rPr>
          <w:rFonts w:ascii="Book Antiqua" w:hAnsi="Book Antiqua"/>
          <w:color w:val="auto"/>
          <w:szCs w:val="24"/>
          <w:lang w:val="en-US"/>
        </w:rPr>
        <w:t xml:space="preserve"> and</w:t>
      </w:r>
      <w:r w:rsidRPr="00256E35">
        <w:rPr>
          <w:rFonts w:ascii="Book Antiqua" w:hAnsi="Book Antiqua"/>
          <w:color w:val="auto"/>
          <w:szCs w:val="24"/>
          <w:lang w:val="en-US"/>
        </w:rPr>
        <w:t xml:space="preserve"> </w:t>
      </w:r>
      <w:proofErr w:type="spellStart"/>
      <w:proofErr w:type="gramStart"/>
      <w:r w:rsidR="00367CA8" w:rsidRPr="00256E35">
        <w:rPr>
          <w:rFonts w:ascii="Book Antiqua" w:hAnsi="Book Antiqua"/>
          <w:color w:val="auto"/>
          <w:szCs w:val="24"/>
          <w:lang w:val="en-US"/>
        </w:rPr>
        <w:t>periosteum</w:t>
      </w:r>
      <w:proofErr w:type="spellEnd"/>
      <w:r w:rsidR="00517BB3" w:rsidRPr="00256E35">
        <w:rPr>
          <w:rFonts w:ascii="Book Antiqua" w:hAnsi="Book Antiqua"/>
          <w:color w:val="auto"/>
          <w:szCs w:val="24"/>
          <w:vertAlign w:val="superscript"/>
          <w:lang w:val="en-US"/>
        </w:rPr>
        <w:t>[</w:t>
      </w:r>
      <w:proofErr w:type="gramEnd"/>
      <w:r w:rsidR="00517BB3" w:rsidRPr="00256E35">
        <w:rPr>
          <w:rFonts w:ascii="Book Antiqua" w:hAnsi="Book Antiqua"/>
          <w:color w:val="auto"/>
          <w:szCs w:val="24"/>
          <w:vertAlign w:val="superscript"/>
          <w:lang w:val="en-US"/>
        </w:rPr>
        <w:t>10</w:t>
      </w:r>
      <w:r w:rsidRPr="00256E35">
        <w:rPr>
          <w:rFonts w:ascii="Book Antiqua" w:hAnsi="Book Antiqua"/>
          <w:color w:val="auto"/>
          <w:szCs w:val="24"/>
          <w:vertAlign w:val="superscript"/>
          <w:lang w:val="en-US"/>
        </w:rPr>
        <w:t>]</w:t>
      </w:r>
      <w:r w:rsidR="00367CA8" w:rsidRPr="00256E35">
        <w:rPr>
          <w:rFonts w:ascii="Book Antiqua" w:hAnsi="Book Antiqua"/>
          <w:color w:val="auto"/>
          <w:szCs w:val="24"/>
          <w:lang w:val="en-US"/>
        </w:rPr>
        <w:t xml:space="preserve">. Thanks </w:t>
      </w:r>
      <w:r w:rsidR="00367CA8" w:rsidRPr="00256E35">
        <w:rPr>
          <w:rFonts w:ascii="Book Antiqua" w:hAnsi="Book Antiqua"/>
          <w:color w:val="auto"/>
          <w:szCs w:val="24"/>
          <w:lang w:val="en-US"/>
        </w:rPr>
        <w:lastRenderedPageBreak/>
        <w:t>to their potential biomedical</w:t>
      </w:r>
      <w:r w:rsidRPr="00256E35">
        <w:rPr>
          <w:rFonts w:ascii="Book Antiqua" w:hAnsi="Book Antiqua"/>
          <w:color w:val="auto"/>
          <w:szCs w:val="24"/>
          <w:lang w:val="en-US"/>
        </w:rPr>
        <w:t xml:space="preserve"> ap</w:t>
      </w:r>
      <w:r w:rsidR="00367CA8" w:rsidRPr="00256E35">
        <w:rPr>
          <w:rFonts w:ascii="Book Antiqua" w:hAnsi="Book Antiqua"/>
          <w:color w:val="auto"/>
          <w:szCs w:val="24"/>
          <w:lang w:val="en-US"/>
        </w:rPr>
        <w:t>plications there is a growing interest in</w:t>
      </w:r>
      <w:r w:rsidRPr="00256E35">
        <w:rPr>
          <w:rFonts w:ascii="Book Antiqua" w:hAnsi="Book Antiqua"/>
          <w:color w:val="auto"/>
          <w:szCs w:val="24"/>
          <w:lang w:val="en-US"/>
        </w:rPr>
        <w:t xml:space="preserve"> study</w:t>
      </w:r>
      <w:r w:rsidR="00367CA8" w:rsidRPr="00256E35">
        <w:rPr>
          <w:rFonts w:ascii="Book Antiqua" w:hAnsi="Book Antiqua"/>
          <w:color w:val="auto"/>
          <w:szCs w:val="24"/>
          <w:lang w:val="en-US"/>
        </w:rPr>
        <w:t>ing</w:t>
      </w:r>
      <w:r w:rsidRPr="00256E35">
        <w:rPr>
          <w:rFonts w:ascii="Book Antiqua" w:hAnsi="Book Antiqua"/>
          <w:color w:val="auto"/>
          <w:szCs w:val="24"/>
          <w:lang w:val="en-US"/>
        </w:rPr>
        <w:t xml:space="preserve"> MSC biolo</w:t>
      </w:r>
      <w:r w:rsidR="00367CA8" w:rsidRPr="00256E35">
        <w:rPr>
          <w:rFonts w:ascii="Book Antiqua" w:hAnsi="Book Antiqua"/>
          <w:color w:val="auto"/>
          <w:szCs w:val="24"/>
          <w:lang w:val="en-US"/>
        </w:rPr>
        <w:t>gy, mainly</w:t>
      </w:r>
      <w:r w:rsidRPr="00256E35">
        <w:rPr>
          <w:rFonts w:ascii="Book Antiqua" w:hAnsi="Book Antiqua"/>
          <w:color w:val="auto"/>
          <w:szCs w:val="24"/>
          <w:lang w:val="en-US"/>
        </w:rPr>
        <w:t xml:space="preserve"> their differentiation</w:t>
      </w:r>
      <w:r w:rsidR="00367CA8" w:rsidRPr="00256E35">
        <w:rPr>
          <w:rFonts w:ascii="Book Antiqua" w:hAnsi="Book Antiqua"/>
          <w:color w:val="auto"/>
          <w:szCs w:val="24"/>
          <w:lang w:val="en-US"/>
        </w:rPr>
        <w:t xml:space="preserve"> capacities</w:t>
      </w:r>
      <w:r w:rsidR="009B4BEC" w:rsidRPr="00256E35">
        <w:rPr>
          <w:rFonts w:ascii="Book Antiqua" w:hAnsi="Book Antiqua"/>
          <w:color w:val="auto"/>
          <w:szCs w:val="24"/>
          <w:lang w:val="en-US"/>
        </w:rPr>
        <w:t>, and in testing</w:t>
      </w:r>
      <w:r w:rsidRPr="00256E35">
        <w:rPr>
          <w:rFonts w:ascii="Book Antiqua" w:hAnsi="Book Antiqua"/>
          <w:color w:val="auto"/>
          <w:szCs w:val="24"/>
          <w:lang w:val="en-US"/>
        </w:rPr>
        <w:t xml:space="preserve"> their true </w:t>
      </w:r>
      <w:r w:rsidR="00B301DD" w:rsidRPr="00256E35">
        <w:rPr>
          <w:rFonts w:ascii="Book Antiqua" w:hAnsi="Book Antiqua"/>
          <w:color w:val="auto"/>
          <w:szCs w:val="24"/>
          <w:lang w:val="en-US"/>
        </w:rPr>
        <w:t>abilities in tissue engineering</w:t>
      </w:r>
      <w:r w:rsidR="00517BB3" w:rsidRPr="00256E35">
        <w:rPr>
          <w:rFonts w:ascii="Book Antiqua" w:hAnsi="Book Antiqua"/>
          <w:color w:val="auto"/>
          <w:szCs w:val="24"/>
          <w:vertAlign w:val="superscript"/>
          <w:lang w:val="en-US"/>
        </w:rPr>
        <w:t>[11</w:t>
      </w:r>
      <w:r w:rsidR="00B301DD" w:rsidRPr="00256E35">
        <w:rPr>
          <w:rFonts w:ascii="Book Antiqua" w:hAnsi="Book Antiqua" w:hint="eastAsia"/>
          <w:color w:val="auto"/>
          <w:szCs w:val="24"/>
          <w:vertAlign w:val="superscript"/>
          <w:lang w:val="en-US" w:eastAsia="zh-CN"/>
        </w:rPr>
        <w:t>,</w:t>
      </w:r>
      <w:r w:rsidR="00517BB3" w:rsidRPr="00256E35">
        <w:rPr>
          <w:rFonts w:ascii="Book Antiqua" w:hAnsi="Book Antiqua"/>
          <w:color w:val="auto"/>
          <w:szCs w:val="24"/>
          <w:vertAlign w:val="superscript"/>
          <w:lang w:val="en-US"/>
        </w:rPr>
        <w:t>12</w:t>
      </w:r>
      <w:r w:rsidRPr="00256E35">
        <w:rPr>
          <w:rFonts w:ascii="Book Antiqua" w:hAnsi="Book Antiqua"/>
          <w:color w:val="auto"/>
          <w:szCs w:val="24"/>
          <w:vertAlign w:val="superscript"/>
          <w:lang w:val="en-US"/>
        </w:rPr>
        <w:t>]</w:t>
      </w:r>
      <w:r w:rsidRPr="00256E35">
        <w:rPr>
          <w:rFonts w:ascii="Book Antiqua" w:hAnsi="Book Antiqua"/>
          <w:color w:val="auto"/>
          <w:szCs w:val="24"/>
          <w:lang w:val="en-US"/>
        </w:rPr>
        <w:t>. In fact,</w:t>
      </w:r>
      <w:r w:rsidR="00367CA8" w:rsidRPr="00256E35">
        <w:rPr>
          <w:rFonts w:ascii="Book Antiqua" w:hAnsi="Book Antiqua"/>
          <w:color w:val="auto"/>
          <w:szCs w:val="24"/>
          <w:lang w:val="en-US"/>
        </w:rPr>
        <w:t xml:space="preserve"> </w:t>
      </w:r>
      <w:r w:rsidR="00367CA8" w:rsidRPr="00256E35">
        <w:rPr>
          <w:rFonts w:ascii="Book Antiqua" w:hAnsi="Book Antiqua"/>
          <w:color w:val="auto"/>
          <w:szCs w:val="24"/>
        </w:rPr>
        <w:t xml:space="preserve">the specific differentiation of MSCs into targeted cell-type lineages for transplantation into sites of injury is a primary goal of the regenerative </w:t>
      </w:r>
      <w:proofErr w:type="gramStart"/>
      <w:r w:rsidR="00367CA8" w:rsidRPr="00256E35">
        <w:rPr>
          <w:rFonts w:ascii="Book Antiqua" w:hAnsi="Book Antiqua"/>
          <w:color w:val="auto"/>
          <w:szCs w:val="24"/>
        </w:rPr>
        <w:t>medicine</w:t>
      </w:r>
      <w:r w:rsidR="00160FEA" w:rsidRPr="00256E35">
        <w:rPr>
          <w:rFonts w:ascii="Book Antiqua" w:hAnsi="Book Antiqua"/>
          <w:color w:val="auto"/>
          <w:szCs w:val="24"/>
          <w:vertAlign w:val="superscript"/>
          <w:lang w:val="en-US"/>
        </w:rPr>
        <w:t>[</w:t>
      </w:r>
      <w:proofErr w:type="gramEnd"/>
      <w:r w:rsidR="00160FEA" w:rsidRPr="00256E35">
        <w:rPr>
          <w:rFonts w:ascii="Book Antiqua" w:hAnsi="Book Antiqua"/>
          <w:color w:val="auto"/>
          <w:szCs w:val="24"/>
          <w:vertAlign w:val="superscript"/>
          <w:lang w:val="en-US"/>
        </w:rPr>
        <w:t>12</w:t>
      </w:r>
      <w:r w:rsidR="00B301DD" w:rsidRPr="00256E35">
        <w:rPr>
          <w:rFonts w:ascii="Book Antiqua" w:hAnsi="Book Antiqua" w:hint="eastAsia"/>
          <w:color w:val="auto"/>
          <w:szCs w:val="24"/>
          <w:vertAlign w:val="superscript"/>
          <w:lang w:val="en-US" w:eastAsia="zh-CN"/>
        </w:rPr>
        <w:t>,</w:t>
      </w:r>
      <w:r w:rsidR="00160FEA" w:rsidRPr="00256E35">
        <w:rPr>
          <w:rFonts w:ascii="Book Antiqua" w:hAnsi="Book Antiqua"/>
          <w:color w:val="auto"/>
          <w:szCs w:val="24"/>
          <w:vertAlign w:val="superscript"/>
          <w:lang w:val="en-US"/>
        </w:rPr>
        <w:t>13</w:t>
      </w:r>
      <w:r w:rsidRPr="00256E35">
        <w:rPr>
          <w:rFonts w:ascii="Book Antiqua" w:hAnsi="Book Antiqua"/>
          <w:color w:val="auto"/>
          <w:szCs w:val="24"/>
          <w:vertAlign w:val="superscript"/>
          <w:lang w:val="en-US"/>
        </w:rPr>
        <w:t>]</w:t>
      </w:r>
      <w:r w:rsidRPr="00256E35">
        <w:rPr>
          <w:rFonts w:ascii="Book Antiqua" w:hAnsi="Book Antiqua"/>
          <w:color w:val="auto"/>
          <w:szCs w:val="24"/>
          <w:lang w:val="en-US"/>
        </w:rPr>
        <w:t>.</w:t>
      </w:r>
    </w:p>
    <w:p w:rsidR="0056179D" w:rsidRPr="00256E35" w:rsidRDefault="0056179D" w:rsidP="00B301DD">
      <w:pPr>
        <w:autoSpaceDE w:val="0"/>
        <w:autoSpaceDN w:val="0"/>
        <w:adjustRightInd w:val="0"/>
        <w:spacing w:line="360" w:lineRule="auto"/>
        <w:ind w:firstLineChars="100" w:firstLine="240"/>
        <w:jc w:val="both"/>
        <w:rPr>
          <w:rFonts w:ascii="Book Antiqua" w:hAnsi="Book Antiqua"/>
          <w:lang w:val="en-US"/>
        </w:rPr>
      </w:pPr>
      <w:r w:rsidRPr="00256E35">
        <w:rPr>
          <w:rFonts w:ascii="Book Antiqua" w:hAnsi="Book Antiqua"/>
          <w:lang w:val="en-US"/>
        </w:rPr>
        <w:t>Thi</w:t>
      </w:r>
      <w:r w:rsidR="00E33FD6" w:rsidRPr="00256E35">
        <w:rPr>
          <w:rFonts w:ascii="Book Antiqua" w:hAnsi="Book Antiqua"/>
          <w:lang w:val="en-US"/>
        </w:rPr>
        <w:t>s review summarizes</w:t>
      </w:r>
      <w:r w:rsidRPr="00256E35">
        <w:rPr>
          <w:rFonts w:ascii="Book Antiqua" w:hAnsi="Book Antiqua"/>
          <w:lang w:val="en-US"/>
        </w:rPr>
        <w:t xml:space="preserve"> the current know</w:t>
      </w:r>
      <w:r w:rsidR="00E33FD6" w:rsidRPr="00256E35">
        <w:rPr>
          <w:rFonts w:ascii="Book Antiqua" w:hAnsi="Book Antiqua"/>
          <w:lang w:val="en-US"/>
        </w:rPr>
        <w:t>ledge of BMP roles</w:t>
      </w:r>
      <w:r w:rsidRPr="00256E35">
        <w:rPr>
          <w:rFonts w:ascii="Book Antiqua" w:hAnsi="Book Antiqua"/>
          <w:lang w:val="en-US"/>
        </w:rPr>
        <w:t xml:space="preserve"> in MSC biolog</w:t>
      </w:r>
      <w:r w:rsidR="00E33FD6" w:rsidRPr="00256E35">
        <w:rPr>
          <w:rFonts w:ascii="Book Antiqua" w:hAnsi="Book Antiqua"/>
          <w:lang w:val="en-US"/>
        </w:rPr>
        <w:t>y and lineage differentiation</w:t>
      </w:r>
      <w:r w:rsidRPr="00256E35">
        <w:rPr>
          <w:rFonts w:ascii="Book Antiqua" w:hAnsi="Book Antiqua"/>
          <w:lang w:val="en-US"/>
        </w:rPr>
        <w:t xml:space="preserve"> focusing in particular on the potential clinical use of BMPs and MSCs in cartilage and bone tissue repair.</w:t>
      </w:r>
    </w:p>
    <w:p w:rsidR="0056179D" w:rsidRPr="00256E35" w:rsidRDefault="0056179D" w:rsidP="00B301DD">
      <w:pPr>
        <w:autoSpaceDE w:val="0"/>
        <w:autoSpaceDN w:val="0"/>
        <w:adjustRightInd w:val="0"/>
        <w:spacing w:line="360" w:lineRule="auto"/>
        <w:jc w:val="both"/>
        <w:rPr>
          <w:rFonts w:ascii="Book Antiqua" w:hAnsi="Book Antiqua"/>
          <w:lang w:val="en-US"/>
        </w:rPr>
      </w:pPr>
    </w:p>
    <w:p w:rsidR="0056179D" w:rsidRPr="00256E35" w:rsidRDefault="00B301DD" w:rsidP="00B301DD">
      <w:pPr>
        <w:autoSpaceDE w:val="0"/>
        <w:autoSpaceDN w:val="0"/>
        <w:adjustRightInd w:val="0"/>
        <w:spacing w:line="360" w:lineRule="auto"/>
        <w:jc w:val="both"/>
        <w:rPr>
          <w:rFonts w:ascii="Book Antiqua" w:hAnsi="Book Antiqua"/>
          <w:b/>
          <w:lang w:val="en-US"/>
        </w:rPr>
      </w:pPr>
      <w:r w:rsidRPr="00256E35">
        <w:rPr>
          <w:rFonts w:ascii="Book Antiqua" w:hAnsi="Book Antiqua"/>
          <w:b/>
        </w:rPr>
        <w:t>BMPS</w:t>
      </w:r>
    </w:p>
    <w:p w:rsidR="0056179D" w:rsidRPr="00256E35" w:rsidRDefault="0056179D" w:rsidP="00B301DD">
      <w:pPr>
        <w:autoSpaceDE w:val="0"/>
        <w:autoSpaceDN w:val="0"/>
        <w:adjustRightInd w:val="0"/>
        <w:spacing w:line="360" w:lineRule="auto"/>
        <w:jc w:val="both"/>
        <w:rPr>
          <w:rFonts w:ascii="Book Antiqua" w:hAnsi="Book Antiqua"/>
          <w:lang w:val="en-US"/>
        </w:rPr>
      </w:pPr>
      <w:r w:rsidRPr="00256E35">
        <w:rPr>
          <w:rFonts w:ascii="Book Antiqua" w:hAnsi="Book Antiqua"/>
          <w:lang w:val="en-US"/>
        </w:rPr>
        <w:t xml:space="preserve">BMPs were originally </w:t>
      </w:r>
      <w:r w:rsidR="00DB3ECD" w:rsidRPr="00256E35">
        <w:rPr>
          <w:rFonts w:ascii="Book Antiqua" w:hAnsi="Book Antiqua"/>
          <w:lang w:val="en-US"/>
        </w:rPr>
        <w:t>shown</w:t>
      </w:r>
      <w:r w:rsidRPr="00256E35">
        <w:rPr>
          <w:rFonts w:ascii="Book Antiqua" w:hAnsi="Book Antiqua"/>
          <w:lang w:val="en-US"/>
        </w:rPr>
        <w:t xml:space="preserve"> to induce cartilage formation </w:t>
      </w:r>
      <w:r w:rsidR="00DB3ECD" w:rsidRPr="00256E35">
        <w:rPr>
          <w:rFonts w:ascii="Book Antiqua" w:hAnsi="Book Antiqua"/>
          <w:lang w:val="en-US"/>
        </w:rPr>
        <w:t xml:space="preserve">and ectopic bone growth </w:t>
      </w:r>
      <w:r w:rsidRPr="00256E35">
        <w:rPr>
          <w:rFonts w:ascii="Book Antiqua" w:hAnsi="Book Antiqua"/>
          <w:i/>
          <w:iCs/>
          <w:lang w:val="en-US"/>
        </w:rPr>
        <w:t xml:space="preserve">in </w:t>
      </w:r>
      <w:proofErr w:type="gramStart"/>
      <w:r w:rsidRPr="00256E35">
        <w:rPr>
          <w:rFonts w:ascii="Book Antiqua" w:hAnsi="Book Antiqua"/>
          <w:i/>
          <w:iCs/>
          <w:lang w:val="en-US"/>
        </w:rPr>
        <w:t>vivo</w:t>
      </w:r>
      <w:r w:rsidR="00160FEA" w:rsidRPr="00256E35">
        <w:rPr>
          <w:rFonts w:ascii="Book Antiqua" w:hAnsi="Book Antiqua"/>
          <w:vertAlign w:val="superscript"/>
          <w:lang w:val="en-US"/>
        </w:rPr>
        <w:t>[</w:t>
      </w:r>
      <w:proofErr w:type="gramEnd"/>
      <w:r w:rsidR="00160FEA" w:rsidRPr="00256E35">
        <w:rPr>
          <w:rFonts w:ascii="Book Antiqua" w:hAnsi="Book Antiqua"/>
          <w:vertAlign w:val="superscript"/>
          <w:lang w:val="en-US"/>
        </w:rPr>
        <w:t>14</w:t>
      </w:r>
      <w:r w:rsidRPr="00256E35">
        <w:rPr>
          <w:rFonts w:ascii="Book Antiqua" w:hAnsi="Book Antiqua"/>
          <w:vertAlign w:val="superscript"/>
          <w:lang w:val="en-US"/>
        </w:rPr>
        <w:t>]</w:t>
      </w:r>
      <w:r w:rsidR="0089027A" w:rsidRPr="00256E35">
        <w:rPr>
          <w:rFonts w:ascii="Book Antiqua" w:hAnsi="Book Antiqua"/>
          <w:lang w:val="en-US"/>
        </w:rPr>
        <w:t xml:space="preserve"> and are known to set up, foster and support</w:t>
      </w:r>
      <w:r w:rsidRPr="00256E35">
        <w:rPr>
          <w:rFonts w:ascii="Book Antiqua" w:hAnsi="Book Antiqua"/>
          <w:lang w:val="en-US"/>
        </w:rPr>
        <w:t xml:space="preserve"> </w:t>
      </w:r>
      <w:proofErr w:type="spellStart"/>
      <w:r w:rsidRPr="00256E35">
        <w:rPr>
          <w:rFonts w:ascii="Book Antiqua" w:hAnsi="Book Antiqua"/>
          <w:lang w:val="en-US"/>
        </w:rPr>
        <w:t>chondrogenesis</w:t>
      </w:r>
      <w:proofErr w:type="spellEnd"/>
      <w:r w:rsidRPr="00256E35">
        <w:rPr>
          <w:rFonts w:ascii="Book Antiqua" w:hAnsi="Book Antiqua"/>
          <w:lang w:val="en-US"/>
        </w:rPr>
        <w:t xml:space="preserve"> </w:t>
      </w:r>
      <w:r w:rsidR="0089027A" w:rsidRPr="00256E35">
        <w:rPr>
          <w:rFonts w:ascii="Book Antiqua" w:hAnsi="Book Antiqua"/>
          <w:lang w:val="en-US"/>
        </w:rPr>
        <w:t xml:space="preserve">and </w:t>
      </w:r>
      <w:proofErr w:type="spellStart"/>
      <w:r w:rsidR="0089027A" w:rsidRPr="00256E35">
        <w:rPr>
          <w:rFonts w:ascii="Book Antiqua" w:hAnsi="Book Antiqua"/>
          <w:lang w:val="en-US"/>
        </w:rPr>
        <w:t>osteogenesis</w:t>
      </w:r>
      <w:proofErr w:type="spellEnd"/>
      <w:r w:rsidR="00160FEA" w:rsidRPr="00256E35">
        <w:rPr>
          <w:rFonts w:ascii="Book Antiqua" w:hAnsi="Book Antiqua"/>
          <w:vertAlign w:val="superscript"/>
          <w:lang w:val="en-US"/>
        </w:rPr>
        <w:t>[15</w:t>
      </w:r>
      <w:r w:rsidR="00B301DD" w:rsidRPr="00256E35">
        <w:rPr>
          <w:rFonts w:ascii="Book Antiqua" w:hAnsi="Book Antiqua" w:hint="eastAsia"/>
          <w:vertAlign w:val="superscript"/>
          <w:lang w:val="en-US" w:eastAsia="zh-CN"/>
        </w:rPr>
        <w:t>,</w:t>
      </w:r>
      <w:r w:rsidR="00160FEA" w:rsidRPr="00256E35">
        <w:rPr>
          <w:rFonts w:ascii="Book Antiqua" w:hAnsi="Book Antiqua"/>
          <w:vertAlign w:val="superscript"/>
          <w:lang w:val="en-US"/>
        </w:rPr>
        <w:t>16</w:t>
      </w:r>
      <w:r w:rsidRPr="00256E35">
        <w:rPr>
          <w:rFonts w:ascii="Book Antiqua" w:hAnsi="Book Antiqua"/>
          <w:vertAlign w:val="superscript"/>
          <w:lang w:val="en-US"/>
        </w:rPr>
        <w:t>]</w:t>
      </w:r>
      <w:r w:rsidRPr="00256E35">
        <w:rPr>
          <w:rFonts w:ascii="Book Antiqua" w:hAnsi="Book Antiqua"/>
          <w:lang w:val="en-US"/>
        </w:rPr>
        <w:t>.</w:t>
      </w:r>
    </w:p>
    <w:p w:rsidR="0056179D" w:rsidRPr="00256E35" w:rsidRDefault="0056179D" w:rsidP="00B301DD">
      <w:pPr>
        <w:autoSpaceDE w:val="0"/>
        <w:autoSpaceDN w:val="0"/>
        <w:adjustRightInd w:val="0"/>
        <w:spacing w:line="360" w:lineRule="auto"/>
        <w:ind w:firstLineChars="100" w:firstLine="240"/>
        <w:jc w:val="both"/>
        <w:rPr>
          <w:rFonts w:ascii="Book Antiqua" w:hAnsi="Book Antiqua"/>
          <w:lang w:val="en-US"/>
        </w:rPr>
      </w:pPr>
      <w:r w:rsidRPr="00256E35">
        <w:rPr>
          <w:rFonts w:ascii="Book Antiqua" w:hAnsi="Book Antiqua"/>
          <w:lang w:val="en-US"/>
        </w:rPr>
        <w:t>Approximately 20 memb</w:t>
      </w:r>
      <w:r w:rsidR="00B301DD" w:rsidRPr="00256E35">
        <w:rPr>
          <w:rFonts w:ascii="Book Antiqua" w:hAnsi="Book Antiqua"/>
          <w:lang w:val="en-US"/>
        </w:rPr>
        <w:t xml:space="preserve">ers of the BMP family are </w:t>
      </w:r>
      <w:proofErr w:type="gramStart"/>
      <w:r w:rsidR="00B301DD" w:rsidRPr="00256E35">
        <w:rPr>
          <w:rFonts w:ascii="Book Antiqua" w:hAnsi="Book Antiqua"/>
          <w:lang w:val="en-US"/>
        </w:rPr>
        <w:t>known</w:t>
      </w:r>
      <w:r w:rsidR="00160FEA" w:rsidRPr="00256E35">
        <w:rPr>
          <w:rFonts w:ascii="Book Antiqua" w:hAnsi="Book Antiqua"/>
          <w:vertAlign w:val="superscript"/>
          <w:lang w:val="en-US"/>
        </w:rPr>
        <w:t>[</w:t>
      </w:r>
      <w:proofErr w:type="gramEnd"/>
      <w:r w:rsidR="00160FEA" w:rsidRPr="00256E35">
        <w:rPr>
          <w:rFonts w:ascii="Book Antiqua" w:hAnsi="Book Antiqua"/>
          <w:vertAlign w:val="superscript"/>
          <w:lang w:val="en-US"/>
        </w:rPr>
        <w:t>17</w:t>
      </w:r>
      <w:r w:rsidR="00B301DD" w:rsidRPr="00256E35">
        <w:rPr>
          <w:rFonts w:ascii="Book Antiqua" w:hAnsi="Book Antiqua" w:hint="eastAsia"/>
          <w:vertAlign w:val="superscript"/>
          <w:lang w:val="en-US" w:eastAsia="zh-CN"/>
        </w:rPr>
        <w:t>,</w:t>
      </w:r>
      <w:r w:rsidR="00160FEA" w:rsidRPr="00256E35">
        <w:rPr>
          <w:rFonts w:ascii="Book Antiqua" w:hAnsi="Book Antiqua"/>
          <w:vertAlign w:val="superscript"/>
          <w:lang w:val="en-US"/>
        </w:rPr>
        <w:t>18</w:t>
      </w:r>
      <w:r w:rsidRPr="00256E35">
        <w:rPr>
          <w:rFonts w:ascii="Book Antiqua" w:hAnsi="Book Antiqua"/>
          <w:vertAlign w:val="superscript"/>
          <w:lang w:val="en-US"/>
        </w:rPr>
        <w:t>]</w:t>
      </w:r>
      <w:r w:rsidRPr="00256E35">
        <w:rPr>
          <w:rFonts w:ascii="Book Antiqua" w:hAnsi="Book Antiqua"/>
          <w:lang w:val="en-US"/>
        </w:rPr>
        <w:t xml:space="preserve">. </w:t>
      </w:r>
      <w:r w:rsidR="001756CE" w:rsidRPr="00256E35">
        <w:rPr>
          <w:rFonts w:ascii="Book Antiqua" w:hAnsi="Book Antiqua"/>
          <w:lang w:val="en-US"/>
        </w:rPr>
        <w:t>In particular they have been grouped in</w:t>
      </w:r>
      <w:r w:rsidR="00386211" w:rsidRPr="00256E35">
        <w:rPr>
          <w:rFonts w:ascii="Book Antiqua" w:hAnsi="Book Antiqua"/>
          <w:lang w:val="en-US"/>
        </w:rPr>
        <w:t>to several subfamilies which</w:t>
      </w:r>
      <w:r w:rsidR="001756CE" w:rsidRPr="00256E35">
        <w:rPr>
          <w:rFonts w:ascii="Book Antiqua" w:hAnsi="Book Antiqua"/>
          <w:lang w:val="en-US"/>
        </w:rPr>
        <w:t xml:space="preserve"> members are often redundant: t</w:t>
      </w:r>
      <w:r w:rsidR="0029112E" w:rsidRPr="00256E35">
        <w:rPr>
          <w:rFonts w:ascii="Book Antiqua" w:hAnsi="Book Antiqua"/>
          <w:lang w:val="en-US"/>
        </w:rPr>
        <w:t xml:space="preserve">he </w:t>
      </w:r>
      <w:r w:rsidR="00386211" w:rsidRPr="00256E35">
        <w:rPr>
          <w:rFonts w:ascii="Book Antiqua" w:hAnsi="Book Antiqua"/>
          <w:lang w:val="en-US"/>
        </w:rPr>
        <w:t xml:space="preserve">bona fide </w:t>
      </w:r>
      <w:r w:rsidR="0029112E" w:rsidRPr="00256E35">
        <w:rPr>
          <w:rFonts w:ascii="Book Antiqua" w:hAnsi="Book Antiqua"/>
          <w:lang w:val="en-US"/>
        </w:rPr>
        <w:t>BMP subfamily (from BMP1 to BMP15</w:t>
      </w:r>
      <w:r w:rsidR="001756CE" w:rsidRPr="00256E35">
        <w:rPr>
          <w:rFonts w:ascii="Book Antiqua" w:hAnsi="Book Antiqua"/>
          <w:lang w:val="en-US"/>
        </w:rPr>
        <w:t xml:space="preserve">), the </w:t>
      </w:r>
      <w:proofErr w:type="spellStart"/>
      <w:r w:rsidR="001756CE" w:rsidRPr="00256E35">
        <w:rPr>
          <w:rFonts w:ascii="Book Antiqua" w:hAnsi="Book Antiqua"/>
          <w:lang w:val="en-US"/>
        </w:rPr>
        <w:t>osteogenic</w:t>
      </w:r>
      <w:proofErr w:type="spellEnd"/>
      <w:r w:rsidR="001756CE" w:rsidRPr="00256E35">
        <w:rPr>
          <w:rFonts w:ascii="Book Antiqua" w:hAnsi="Book Antiqua"/>
          <w:lang w:val="en-US"/>
        </w:rPr>
        <w:t xml:space="preserve"> protein (OP) subfamily (OP1</w:t>
      </w:r>
      <w:r w:rsidR="00E33FD6" w:rsidRPr="00256E35">
        <w:rPr>
          <w:rFonts w:ascii="Book Antiqua" w:hAnsi="Book Antiqua"/>
          <w:lang w:val="en-US"/>
        </w:rPr>
        <w:t xml:space="preserve">, OP2 and OP3 alias BMP7, BMP8, and </w:t>
      </w:r>
      <w:r w:rsidR="001756CE" w:rsidRPr="00256E35">
        <w:rPr>
          <w:rFonts w:ascii="Book Antiqua" w:hAnsi="Book Antiqua"/>
          <w:lang w:val="en-US"/>
        </w:rPr>
        <w:t>BMP8b</w:t>
      </w:r>
      <w:r w:rsidR="00E33FD6" w:rsidRPr="00256E35">
        <w:rPr>
          <w:rFonts w:ascii="Book Antiqua" w:hAnsi="Book Antiqua"/>
          <w:lang w:val="en-US"/>
        </w:rPr>
        <w:t>, respectively</w:t>
      </w:r>
      <w:r w:rsidR="001756CE" w:rsidRPr="00256E35">
        <w:rPr>
          <w:rFonts w:ascii="Book Antiqua" w:hAnsi="Book Antiqua"/>
          <w:lang w:val="en-US"/>
        </w:rPr>
        <w:t>), the growth differentiation fac</w:t>
      </w:r>
      <w:r w:rsidR="00E33FD6" w:rsidRPr="00256E35">
        <w:rPr>
          <w:rFonts w:ascii="Book Antiqua" w:hAnsi="Book Antiqua"/>
          <w:lang w:val="en-US"/>
        </w:rPr>
        <w:t>tor subfamily (GDF1, GDF2/BMP9, GDF3, GDF5/BMP14, GDF6/</w:t>
      </w:r>
      <w:r w:rsidR="00D34504" w:rsidRPr="00256E35">
        <w:rPr>
          <w:rFonts w:ascii="Book Antiqua" w:hAnsi="Book Antiqua"/>
          <w:lang w:val="en-US"/>
        </w:rPr>
        <w:t>BMP13, GDF7/</w:t>
      </w:r>
      <w:r w:rsidR="001756CE" w:rsidRPr="00256E35">
        <w:rPr>
          <w:rFonts w:ascii="Book Antiqua" w:hAnsi="Book Antiqua"/>
          <w:lang w:val="en-US"/>
        </w:rPr>
        <w:t>BMP</w:t>
      </w:r>
      <w:r w:rsidR="0029112E" w:rsidRPr="00256E35">
        <w:rPr>
          <w:rFonts w:ascii="Book Antiqua" w:hAnsi="Book Antiqua"/>
          <w:lang w:val="en-US"/>
        </w:rPr>
        <w:t>12, GDF8, GDF9, GDF10 and</w:t>
      </w:r>
      <w:r w:rsidR="00D34504" w:rsidRPr="00256E35">
        <w:rPr>
          <w:rFonts w:ascii="Book Antiqua" w:hAnsi="Book Antiqua"/>
          <w:lang w:val="en-US"/>
        </w:rPr>
        <w:t xml:space="preserve"> GDF11/</w:t>
      </w:r>
      <w:r w:rsidR="001756CE" w:rsidRPr="00256E35">
        <w:rPr>
          <w:rFonts w:ascii="Book Antiqua" w:hAnsi="Book Antiqua"/>
          <w:lang w:val="en-US"/>
        </w:rPr>
        <w:t>BMP11) and finally the cartilage-derived mor</w:t>
      </w:r>
      <w:r w:rsidR="00E33FD6" w:rsidRPr="00256E35">
        <w:rPr>
          <w:rFonts w:ascii="Book Antiqua" w:hAnsi="Book Antiqua"/>
          <w:lang w:val="en-US"/>
        </w:rPr>
        <w:t>phogenetic proteins (CDMP1 and CDMP2 alias BMP14 and</w:t>
      </w:r>
      <w:r w:rsidR="001756CE" w:rsidRPr="00256E35">
        <w:rPr>
          <w:rFonts w:ascii="Book Antiqua" w:hAnsi="Book Antiqua"/>
          <w:lang w:val="en-US"/>
        </w:rPr>
        <w:t xml:space="preserve"> BMP13</w:t>
      </w:r>
      <w:r w:rsidR="00E33FD6" w:rsidRPr="00256E35">
        <w:rPr>
          <w:rFonts w:ascii="Book Antiqua" w:hAnsi="Book Antiqua"/>
          <w:lang w:val="en-US"/>
        </w:rPr>
        <w:t>, respectively</w:t>
      </w:r>
      <w:r w:rsidR="00B301DD" w:rsidRPr="00256E35">
        <w:rPr>
          <w:rFonts w:ascii="Book Antiqua" w:hAnsi="Book Antiqua"/>
          <w:lang w:val="en-US"/>
        </w:rPr>
        <w:t>)</w:t>
      </w:r>
      <w:r w:rsidR="00730167" w:rsidRPr="00256E35">
        <w:rPr>
          <w:rFonts w:ascii="Book Antiqua" w:hAnsi="Book Antiqua"/>
          <w:vertAlign w:val="superscript"/>
          <w:lang w:val="en-US"/>
        </w:rPr>
        <w:t>[</w:t>
      </w:r>
      <w:r w:rsidR="00B301DD" w:rsidRPr="00256E35">
        <w:rPr>
          <w:rFonts w:ascii="Book Antiqua" w:hAnsi="Book Antiqua"/>
          <w:vertAlign w:val="superscript"/>
          <w:lang w:val="en-US"/>
        </w:rPr>
        <w:t>3,</w:t>
      </w:r>
      <w:r w:rsidR="00242A84" w:rsidRPr="00256E35">
        <w:rPr>
          <w:rFonts w:ascii="Book Antiqua" w:hAnsi="Book Antiqua"/>
          <w:vertAlign w:val="superscript"/>
          <w:lang w:val="en-US"/>
        </w:rPr>
        <w:t>19</w:t>
      </w:r>
      <w:r w:rsidR="001756CE" w:rsidRPr="00256E35">
        <w:rPr>
          <w:rFonts w:ascii="Book Antiqua" w:hAnsi="Book Antiqua"/>
          <w:vertAlign w:val="superscript"/>
          <w:lang w:val="en-US"/>
        </w:rPr>
        <w:t>]</w:t>
      </w:r>
      <w:r w:rsidR="001756CE" w:rsidRPr="00256E35">
        <w:rPr>
          <w:rFonts w:ascii="Book Antiqua" w:hAnsi="Book Antiqua"/>
          <w:lang w:val="en-US"/>
        </w:rPr>
        <w:t xml:space="preserve">. </w:t>
      </w:r>
      <w:r w:rsidRPr="00256E35">
        <w:rPr>
          <w:rFonts w:ascii="Book Antiqua" w:hAnsi="Book Antiqua"/>
          <w:lang w:val="en-US"/>
        </w:rPr>
        <w:t xml:space="preserve">BMPs are synthesized as large inactive precursors containing a </w:t>
      </w:r>
      <w:r w:rsidR="0089027A" w:rsidRPr="00256E35">
        <w:rPr>
          <w:rFonts w:ascii="Book Antiqua" w:hAnsi="Book Antiqua"/>
          <w:lang w:val="en-US"/>
        </w:rPr>
        <w:t>N-terminal signal peptide</w:t>
      </w:r>
      <w:r w:rsidRPr="00256E35">
        <w:rPr>
          <w:rFonts w:ascii="Book Antiqua" w:hAnsi="Book Antiqua"/>
          <w:lang w:val="en-US"/>
        </w:rPr>
        <w:t xml:space="preserve"> follow</w:t>
      </w:r>
      <w:r w:rsidR="0089027A" w:rsidRPr="00256E35">
        <w:rPr>
          <w:rFonts w:ascii="Book Antiqua" w:hAnsi="Book Antiqua"/>
          <w:lang w:val="en-US"/>
        </w:rPr>
        <w:t xml:space="preserve">ed by a </w:t>
      </w:r>
      <w:proofErr w:type="spellStart"/>
      <w:r w:rsidR="0089027A" w:rsidRPr="00256E35">
        <w:rPr>
          <w:rFonts w:ascii="Book Antiqua" w:hAnsi="Book Antiqua"/>
          <w:lang w:val="en-US"/>
        </w:rPr>
        <w:t>prodomain</w:t>
      </w:r>
      <w:proofErr w:type="spellEnd"/>
      <w:r w:rsidR="0089027A" w:rsidRPr="00256E35">
        <w:rPr>
          <w:rFonts w:ascii="Book Antiqua" w:hAnsi="Book Antiqua"/>
          <w:lang w:val="en-US"/>
        </w:rPr>
        <w:t xml:space="preserve"> controlling appropriate</w:t>
      </w:r>
      <w:r w:rsidRPr="00256E35">
        <w:rPr>
          <w:rFonts w:ascii="Book Antiqua" w:hAnsi="Book Antiqua"/>
          <w:lang w:val="en-US"/>
        </w:rPr>
        <w:t xml:space="preserve"> folding and a</w:t>
      </w:r>
      <w:r w:rsidR="00B301DD" w:rsidRPr="00256E35">
        <w:rPr>
          <w:rFonts w:ascii="Book Antiqua" w:hAnsi="Book Antiqua"/>
          <w:lang w:val="en-US"/>
        </w:rPr>
        <w:t xml:space="preserve"> </w:t>
      </w:r>
      <w:r w:rsidR="0089027A" w:rsidRPr="00256E35">
        <w:rPr>
          <w:rFonts w:ascii="Book Antiqua" w:hAnsi="Book Antiqua"/>
          <w:lang w:val="en-US"/>
        </w:rPr>
        <w:t xml:space="preserve">C-terminal </w:t>
      </w:r>
      <w:r w:rsidRPr="00256E35">
        <w:rPr>
          <w:rFonts w:ascii="Book Antiqua" w:hAnsi="Book Antiqua"/>
          <w:lang w:val="en-US"/>
        </w:rPr>
        <w:t>matu</w:t>
      </w:r>
      <w:r w:rsidR="0089027A" w:rsidRPr="00256E35">
        <w:rPr>
          <w:rFonts w:ascii="Book Antiqua" w:hAnsi="Book Antiqua"/>
          <w:lang w:val="en-US"/>
        </w:rPr>
        <w:t xml:space="preserve">re </w:t>
      </w:r>
      <w:proofErr w:type="gramStart"/>
      <w:r w:rsidR="0089027A" w:rsidRPr="00256E35">
        <w:rPr>
          <w:rFonts w:ascii="Book Antiqua" w:hAnsi="Book Antiqua"/>
          <w:lang w:val="en-US"/>
        </w:rPr>
        <w:t>polypeptide</w:t>
      </w:r>
      <w:r w:rsidR="008316AF" w:rsidRPr="00256E35">
        <w:rPr>
          <w:rFonts w:ascii="Book Antiqua" w:hAnsi="Book Antiqua"/>
          <w:vertAlign w:val="superscript"/>
          <w:lang w:val="en-US"/>
        </w:rPr>
        <w:t>[</w:t>
      </w:r>
      <w:proofErr w:type="gramEnd"/>
      <w:r w:rsidR="008316AF" w:rsidRPr="00256E35">
        <w:rPr>
          <w:rFonts w:ascii="Book Antiqua" w:hAnsi="Book Antiqua"/>
          <w:vertAlign w:val="superscript"/>
          <w:lang w:val="en-US"/>
        </w:rPr>
        <w:t>20</w:t>
      </w:r>
      <w:r w:rsidRPr="00256E35">
        <w:rPr>
          <w:rFonts w:ascii="Book Antiqua" w:hAnsi="Book Antiqua"/>
          <w:vertAlign w:val="superscript"/>
          <w:lang w:val="en-US"/>
        </w:rPr>
        <w:t>]</w:t>
      </w:r>
      <w:r w:rsidRPr="00256E35">
        <w:rPr>
          <w:rFonts w:ascii="Book Antiqua" w:hAnsi="Book Antiqua"/>
          <w:lang w:val="en-US"/>
        </w:rPr>
        <w:t>.</w:t>
      </w:r>
    </w:p>
    <w:p w:rsidR="0056179D" w:rsidRPr="00256E35" w:rsidRDefault="0056179D" w:rsidP="00B301DD">
      <w:pPr>
        <w:pStyle w:val="BodyText"/>
        <w:spacing w:line="360" w:lineRule="auto"/>
        <w:ind w:firstLineChars="100" w:firstLine="240"/>
        <w:rPr>
          <w:rFonts w:ascii="Book Antiqua" w:hAnsi="Book Antiqua"/>
          <w:szCs w:val="24"/>
        </w:rPr>
      </w:pPr>
      <w:r w:rsidRPr="00256E35">
        <w:rPr>
          <w:rFonts w:ascii="Book Antiqua" w:hAnsi="Book Antiqua"/>
          <w:szCs w:val="24"/>
        </w:rPr>
        <w:t>Once secreted, BMP</w:t>
      </w:r>
      <w:r w:rsidR="0058378D" w:rsidRPr="00256E35">
        <w:rPr>
          <w:rFonts w:ascii="Book Antiqua" w:hAnsi="Book Antiqua"/>
          <w:szCs w:val="24"/>
        </w:rPr>
        <w:t>s</w:t>
      </w:r>
      <w:r w:rsidRPr="00256E35">
        <w:rPr>
          <w:rFonts w:ascii="Book Antiqua" w:hAnsi="Book Antiqua"/>
          <w:szCs w:val="24"/>
        </w:rPr>
        <w:t xml:space="preserve"> </w:t>
      </w:r>
      <w:r w:rsidR="0058378D" w:rsidRPr="00256E35">
        <w:rPr>
          <w:rFonts w:ascii="Book Antiqua" w:hAnsi="Book Antiqua"/>
          <w:szCs w:val="24"/>
        </w:rPr>
        <w:t xml:space="preserve">mainly act as </w:t>
      </w:r>
      <w:proofErr w:type="spellStart"/>
      <w:proofErr w:type="gramStart"/>
      <w:r w:rsidR="0058378D" w:rsidRPr="00256E35">
        <w:rPr>
          <w:rFonts w:ascii="Book Antiqua" w:hAnsi="Book Antiqua"/>
          <w:szCs w:val="24"/>
        </w:rPr>
        <w:t>homodimers</w:t>
      </w:r>
      <w:proofErr w:type="spellEnd"/>
      <w:r w:rsidR="008316AF" w:rsidRPr="00256E35">
        <w:rPr>
          <w:rFonts w:ascii="Book Antiqua" w:hAnsi="Book Antiqua"/>
          <w:szCs w:val="24"/>
          <w:vertAlign w:val="superscript"/>
        </w:rPr>
        <w:t>[</w:t>
      </w:r>
      <w:proofErr w:type="gramEnd"/>
      <w:r w:rsidR="008316AF" w:rsidRPr="00256E35">
        <w:rPr>
          <w:rFonts w:ascii="Book Antiqua" w:hAnsi="Book Antiqua"/>
          <w:szCs w:val="24"/>
          <w:vertAlign w:val="superscript"/>
        </w:rPr>
        <w:t>21</w:t>
      </w:r>
      <w:r w:rsidRPr="00256E35">
        <w:rPr>
          <w:rFonts w:ascii="Book Antiqua" w:hAnsi="Book Antiqua"/>
          <w:szCs w:val="24"/>
          <w:vertAlign w:val="superscript"/>
        </w:rPr>
        <w:t>]</w:t>
      </w:r>
      <w:r w:rsidR="0058378D" w:rsidRPr="00256E35">
        <w:rPr>
          <w:rFonts w:ascii="Book Antiqua" w:hAnsi="Book Antiqua"/>
          <w:szCs w:val="24"/>
        </w:rPr>
        <w:t xml:space="preserve"> and they</w:t>
      </w:r>
      <w:r w:rsidRPr="00256E35">
        <w:rPr>
          <w:rFonts w:ascii="Book Antiqua" w:hAnsi="Book Antiqua"/>
          <w:szCs w:val="24"/>
        </w:rPr>
        <w:t xml:space="preserve"> can be </w:t>
      </w:r>
      <w:r w:rsidR="0058378D" w:rsidRPr="00256E35">
        <w:rPr>
          <w:rFonts w:ascii="Book Antiqua" w:hAnsi="Book Antiqua"/>
          <w:szCs w:val="24"/>
        </w:rPr>
        <w:t xml:space="preserve">recognized by </w:t>
      </w:r>
      <w:proofErr w:type="spellStart"/>
      <w:r w:rsidR="0058378D" w:rsidRPr="00256E35">
        <w:rPr>
          <w:rFonts w:ascii="Book Antiqua" w:hAnsi="Book Antiqua"/>
          <w:szCs w:val="24"/>
        </w:rPr>
        <w:t>homodimeric</w:t>
      </w:r>
      <w:proofErr w:type="spellEnd"/>
      <w:r w:rsidR="0058378D" w:rsidRPr="00256E35">
        <w:rPr>
          <w:rFonts w:ascii="Book Antiqua" w:hAnsi="Book Antiqua"/>
          <w:szCs w:val="24"/>
        </w:rPr>
        <w:t xml:space="preserve"> antagonists like </w:t>
      </w:r>
      <w:r w:rsidRPr="00256E35">
        <w:rPr>
          <w:rFonts w:ascii="Book Antiqua" w:hAnsi="Book Antiqua"/>
          <w:szCs w:val="24"/>
        </w:rPr>
        <w:t>gremlin</w:t>
      </w:r>
      <w:r w:rsidR="0058378D" w:rsidRPr="00256E35">
        <w:rPr>
          <w:rFonts w:ascii="Book Antiqua" w:hAnsi="Book Antiqua"/>
          <w:szCs w:val="24"/>
        </w:rPr>
        <w:t xml:space="preserve"> and noggin</w:t>
      </w:r>
      <w:r w:rsidRPr="00256E35">
        <w:rPr>
          <w:rFonts w:ascii="Book Antiqua" w:hAnsi="Book Antiqua"/>
          <w:szCs w:val="24"/>
        </w:rPr>
        <w:t xml:space="preserve">, which in turn restrict their </w:t>
      </w:r>
      <w:r w:rsidR="0058378D" w:rsidRPr="00256E35">
        <w:rPr>
          <w:rFonts w:ascii="Book Antiqua" w:hAnsi="Book Antiqua"/>
          <w:szCs w:val="24"/>
        </w:rPr>
        <w:t xml:space="preserve">biological </w:t>
      </w:r>
      <w:r w:rsidRPr="00256E35">
        <w:rPr>
          <w:rFonts w:ascii="Book Antiqua" w:hAnsi="Book Antiqua"/>
          <w:szCs w:val="24"/>
        </w:rPr>
        <w:t>activity</w:t>
      </w:r>
      <w:r w:rsidR="008316AF" w:rsidRPr="00256E35">
        <w:rPr>
          <w:rFonts w:ascii="Book Antiqua" w:hAnsi="Book Antiqua"/>
          <w:szCs w:val="24"/>
          <w:vertAlign w:val="superscript"/>
        </w:rPr>
        <w:t>[22</w:t>
      </w:r>
      <w:r w:rsidRPr="00256E35">
        <w:rPr>
          <w:rFonts w:ascii="Book Antiqua" w:hAnsi="Book Antiqua"/>
          <w:szCs w:val="24"/>
          <w:vertAlign w:val="superscript"/>
        </w:rPr>
        <w:t>]</w:t>
      </w:r>
      <w:r w:rsidRPr="00256E35">
        <w:rPr>
          <w:rFonts w:ascii="Book Antiqua" w:hAnsi="Book Antiqua"/>
          <w:szCs w:val="24"/>
        </w:rPr>
        <w:t>.</w:t>
      </w:r>
    </w:p>
    <w:p w:rsidR="0056179D" w:rsidRPr="00256E35" w:rsidRDefault="0058378D" w:rsidP="00B301DD">
      <w:pPr>
        <w:autoSpaceDE w:val="0"/>
        <w:autoSpaceDN w:val="0"/>
        <w:adjustRightInd w:val="0"/>
        <w:spacing w:line="360" w:lineRule="auto"/>
        <w:ind w:firstLineChars="100" w:firstLine="240"/>
        <w:jc w:val="both"/>
        <w:rPr>
          <w:rFonts w:ascii="Book Antiqua" w:hAnsi="Book Antiqua"/>
          <w:lang w:val="en-US"/>
        </w:rPr>
      </w:pPr>
      <w:r w:rsidRPr="00256E35">
        <w:rPr>
          <w:rFonts w:ascii="Book Antiqua" w:hAnsi="Book Antiqua"/>
          <w:lang w:val="en-US"/>
        </w:rPr>
        <w:t>BMPs bind to two types</w:t>
      </w:r>
      <w:r w:rsidR="0056179D" w:rsidRPr="00256E35">
        <w:rPr>
          <w:rFonts w:ascii="Book Antiqua" w:hAnsi="Book Antiqua"/>
          <w:lang w:val="en-US"/>
        </w:rPr>
        <w:t xml:space="preserve"> of serine/thr</w:t>
      </w:r>
      <w:r w:rsidRPr="00256E35">
        <w:rPr>
          <w:rFonts w:ascii="Book Antiqua" w:hAnsi="Book Antiqua"/>
          <w:lang w:val="en-US"/>
        </w:rPr>
        <w:t>eonine kinase receptors, namely</w:t>
      </w:r>
      <w:r w:rsidR="0056179D" w:rsidRPr="00256E35">
        <w:rPr>
          <w:rFonts w:ascii="Book Antiqua" w:hAnsi="Book Antiqua"/>
          <w:lang w:val="en-US"/>
        </w:rPr>
        <w:t xml:space="preserve"> type I (BMPR-I) </w:t>
      </w:r>
      <w:r w:rsidR="00B301DD" w:rsidRPr="00256E35">
        <w:rPr>
          <w:rFonts w:ascii="Book Antiqua" w:hAnsi="Book Antiqua"/>
          <w:lang w:val="en-US"/>
        </w:rPr>
        <w:t>and type II receptors (BMPR-II)</w:t>
      </w:r>
      <w:r w:rsidR="008316AF" w:rsidRPr="00256E35">
        <w:rPr>
          <w:rFonts w:ascii="Book Antiqua" w:hAnsi="Book Antiqua"/>
          <w:vertAlign w:val="superscript"/>
          <w:lang w:val="en-US"/>
        </w:rPr>
        <w:t>[23</w:t>
      </w:r>
      <w:r w:rsidR="0056179D" w:rsidRPr="00256E35">
        <w:rPr>
          <w:rFonts w:ascii="Book Antiqua" w:hAnsi="Book Antiqua"/>
          <w:vertAlign w:val="superscript"/>
          <w:lang w:val="en-US"/>
        </w:rPr>
        <w:t>]</w:t>
      </w:r>
      <w:r w:rsidR="0056179D" w:rsidRPr="00256E35">
        <w:rPr>
          <w:rFonts w:ascii="Book Antiqua" w:hAnsi="Book Antiqua"/>
          <w:lang w:val="en-US"/>
        </w:rPr>
        <w:t xml:space="preserve">. </w:t>
      </w:r>
      <w:r w:rsidRPr="00256E35">
        <w:rPr>
          <w:rFonts w:ascii="Book Antiqua" w:hAnsi="Book Antiqua"/>
          <w:lang w:val="en-US"/>
        </w:rPr>
        <w:t>BMPs preferentially engage</w:t>
      </w:r>
      <w:r w:rsidR="0056179D" w:rsidRPr="00256E35">
        <w:rPr>
          <w:rFonts w:ascii="Book Antiqua" w:hAnsi="Book Antiqua"/>
          <w:lang w:val="en-US"/>
        </w:rPr>
        <w:t xml:space="preserve"> three </w:t>
      </w:r>
      <w:r w:rsidRPr="00256E35">
        <w:rPr>
          <w:rFonts w:ascii="Book Antiqua" w:hAnsi="Book Antiqua"/>
          <w:lang w:val="en-US"/>
        </w:rPr>
        <w:t xml:space="preserve">different </w:t>
      </w:r>
      <w:r w:rsidR="0056179D" w:rsidRPr="00256E35">
        <w:rPr>
          <w:rFonts w:ascii="Book Antiqua" w:hAnsi="Book Antiqua"/>
          <w:lang w:val="en-US"/>
        </w:rPr>
        <w:t xml:space="preserve">type II receptors and also three </w:t>
      </w:r>
      <w:r w:rsidRPr="00256E35">
        <w:rPr>
          <w:rFonts w:ascii="Book Antiqua" w:hAnsi="Book Antiqua"/>
          <w:lang w:val="en-US"/>
        </w:rPr>
        <w:t xml:space="preserve">different </w:t>
      </w:r>
      <w:r w:rsidR="0056179D" w:rsidRPr="00256E35">
        <w:rPr>
          <w:rFonts w:ascii="Book Antiqua" w:hAnsi="Book Antiqua"/>
          <w:lang w:val="en-US"/>
        </w:rPr>
        <w:t xml:space="preserve">type I </w:t>
      </w:r>
      <w:proofErr w:type="gramStart"/>
      <w:r w:rsidRPr="00256E35">
        <w:rPr>
          <w:rFonts w:ascii="Book Antiqua" w:hAnsi="Book Antiqua"/>
          <w:lang w:val="en-US"/>
        </w:rPr>
        <w:t>receptors</w:t>
      </w:r>
      <w:r w:rsidR="008316AF" w:rsidRPr="00256E35">
        <w:rPr>
          <w:rFonts w:ascii="Book Antiqua" w:hAnsi="Book Antiqua"/>
          <w:vertAlign w:val="superscript"/>
          <w:lang w:val="en-US"/>
        </w:rPr>
        <w:t>[</w:t>
      </w:r>
      <w:proofErr w:type="gramEnd"/>
      <w:r w:rsidR="008316AF" w:rsidRPr="00256E35">
        <w:rPr>
          <w:rFonts w:ascii="Book Antiqua" w:hAnsi="Book Antiqua"/>
          <w:vertAlign w:val="superscript"/>
          <w:lang w:val="en-US"/>
        </w:rPr>
        <w:t>24</w:t>
      </w:r>
      <w:r w:rsidR="0056179D" w:rsidRPr="00256E35">
        <w:rPr>
          <w:rFonts w:ascii="Book Antiqua" w:hAnsi="Book Antiqua"/>
          <w:vertAlign w:val="superscript"/>
          <w:lang w:val="en-US"/>
        </w:rPr>
        <w:t>]</w:t>
      </w:r>
      <w:r w:rsidR="0056179D" w:rsidRPr="00256E35">
        <w:rPr>
          <w:rFonts w:ascii="Book Antiqua" w:hAnsi="Book Antiqua"/>
          <w:lang w:val="en-US"/>
        </w:rPr>
        <w:t>.</w:t>
      </w:r>
      <w:r w:rsidR="001E1B00" w:rsidRPr="00256E35">
        <w:rPr>
          <w:rFonts w:ascii="Book Antiqua" w:hAnsi="Book Antiqua"/>
          <w:lang w:val="en-US"/>
        </w:rPr>
        <w:t xml:space="preserve"> Once bound to a BMPR-I</w:t>
      </w:r>
      <w:r w:rsidR="0056179D" w:rsidRPr="00256E35">
        <w:rPr>
          <w:rFonts w:ascii="Book Antiqua" w:hAnsi="Book Antiqua"/>
          <w:lang w:val="en-US"/>
        </w:rPr>
        <w:t>, the ligand/receptor comp</w:t>
      </w:r>
      <w:r w:rsidR="001E1B00" w:rsidRPr="00256E35">
        <w:rPr>
          <w:rFonts w:ascii="Book Antiqua" w:hAnsi="Book Antiqua"/>
          <w:lang w:val="en-US"/>
        </w:rPr>
        <w:t>lex recruits BMPR-II, which in turn</w:t>
      </w:r>
      <w:r w:rsidR="0056179D" w:rsidRPr="00256E35">
        <w:rPr>
          <w:rFonts w:ascii="Book Antiqua" w:hAnsi="Book Antiqua"/>
          <w:lang w:val="en-US"/>
        </w:rPr>
        <w:t xml:space="preserve"> phosphoryla</w:t>
      </w:r>
      <w:r w:rsidR="001E1B00" w:rsidRPr="00256E35">
        <w:rPr>
          <w:rFonts w:ascii="Book Antiqua" w:hAnsi="Book Antiqua"/>
          <w:lang w:val="en-US"/>
        </w:rPr>
        <w:t>tes the BMPR-I</w:t>
      </w:r>
      <w:r w:rsidR="0056179D" w:rsidRPr="00256E35">
        <w:rPr>
          <w:rFonts w:ascii="Book Antiqua" w:hAnsi="Book Antiqua"/>
          <w:lang w:val="en-US"/>
        </w:rPr>
        <w:t xml:space="preserve"> on its cytopl</w:t>
      </w:r>
      <w:r w:rsidR="001E1B00" w:rsidRPr="00256E35">
        <w:rPr>
          <w:rFonts w:ascii="Book Antiqua" w:hAnsi="Book Antiqua"/>
          <w:lang w:val="en-US"/>
        </w:rPr>
        <w:t>asmic domain containing a glycine/</w:t>
      </w:r>
      <w:r w:rsidR="0056179D" w:rsidRPr="00256E35">
        <w:rPr>
          <w:rFonts w:ascii="Book Antiqua" w:hAnsi="Book Antiqua"/>
          <w:lang w:val="en-US"/>
        </w:rPr>
        <w:t xml:space="preserve">serine </w:t>
      </w:r>
      <w:r w:rsidR="001E1B00" w:rsidRPr="00256E35">
        <w:rPr>
          <w:rFonts w:ascii="Book Antiqua" w:hAnsi="Book Antiqua"/>
          <w:lang w:val="en-US"/>
        </w:rPr>
        <w:t>rich domain</w:t>
      </w:r>
      <w:r w:rsidR="0056179D" w:rsidRPr="00256E35">
        <w:rPr>
          <w:rFonts w:ascii="Book Antiqua" w:hAnsi="Book Antiqua"/>
          <w:lang w:val="en-US"/>
        </w:rPr>
        <w:t xml:space="preserve"> </w:t>
      </w:r>
      <w:r w:rsidR="00B301DD" w:rsidRPr="00256E35">
        <w:rPr>
          <w:rFonts w:ascii="Book Antiqua" w:hAnsi="Book Antiqua"/>
          <w:lang w:val="en-US"/>
        </w:rPr>
        <w:t>(GS domain)</w:t>
      </w:r>
      <w:r w:rsidR="008316AF" w:rsidRPr="00256E35">
        <w:rPr>
          <w:rFonts w:ascii="Book Antiqua" w:hAnsi="Book Antiqua"/>
          <w:vertAlign w:val="superscript"/>
          <w:lang w:val="en-US"/>
        </w:rPr>
        <w:t>[5</w:t>
      </w:r>
      <w:r w:rsidR="0056179D" w:rsidRPr="00256E35">
        <w:rPr>
          <w:rFonts w:ascii="Book Antiqua" w:hAnsi="Book Antiqua"/>
          <w:vertAlign w:val="superscript"/>
          <w:lang w:val="en-US"/>
        </w:rPr>
        <w:t>]</w:t>
      </w:r>
      <w:r w:rsidR="0056179D" w:rsidRPr="00256E35">
        <w:rPr>
          <w:rFonts w:ascii="Book Antiqua" w:hAnsi="Book Antiqua"/>
          <w:lang w:val="en-US"/>
        </w:rPr>
        <w:t xml:space="preserve">. Upon ligand binding, the BMP signal </w:t>
      </w:r>
      <w:r w:rsidR="001E1B00" w:rsidRPr="00256E35">
        <w:rPr>
          <w:rFonts w:ascii="Book Antiqua" w:hAnsi="Book Antiqua"/>
          <w:lang w:val="en-US"/>
        </w:rPr>
        <w:t>is transduced to target genes through</w:t>
      </w:r>
      <w:r w:rsidR="0056179D" w:rsidRPr="00256E35">
        <w:rPr>
          <w:rFonts w:ascii="Book Antiqua" w:hAnsi="Book Antiqua"/>
          <w:lang w:val="en-US"/>
        </w:rPr>
        <w:t xml:space="preserve"> the </w:t>
      </w:r>
      <w:proofErr w:type="spellStart"/>
      <w:r w:rsidR="0056179D" w:rsidRPr="00256E35">
        <w:rPr>
          <w:rFonts w:ascii="Book Antiqua" w:hAnsi="Book Antiqua"/>
          <w:lang w:val="en-US"/>
        </w:rPr>
        <w:t>Smad</w:t>
      </w:r>
      <w:proofErr w:type="spellEnd"/>
      <w:r w:rsidR="0056179D" w:rsidRPr="00256E35">
        <w:rPr>
          <w:rFonts w:ascii="Book Antiqua" w:hAnsi="Book Antiqua"/>
          <w:lang w:val="en-US"/>
        </w:rPr>
        <w:t xml:space="preserve">-dependent </w:t>
      </w:r>
      <w:r w:rsidR="001E1B00" w:rsidRPr="00256E35">
        <w:rPr>
          <w:rFonts w:ascii="Book Antiqua" w:hAnsi="Book Antiqua"/>
          <w:lang w:val="en-US"/>
        </w:rPr>
        <w:t xml:space="preserve">(canonical pathway) </w:t>
      </w:r>
      <w:r w:rsidR="0056179D" w:rsidRPr="00256E35">
        <w:rPr>
          <w:rFonts w:ascii="Book Antiqua" w:hAnsi="Book Antiqua"/>
          <w:lang w:val="en-US"/>
        </w:rPr>
        <w:t xml:space="preserve">or the </w:t>
      </w:r>
      <w:proofErr w:type="spellStart"/>
      <w:r w:rsidR="0056179D" w:rsidRPr="00256E35">
        <w:rPr>
          <w:rFonts w:ascii="Book Antiqua" w:hAnsi="Book Antiqua"/>
          <w:lang w:val="en-US"/>
        </w:rPr>
        <w:t>Smad</w:t>
      </w:r>
      <w:proofErr w:type="spellEnd"/>
      <w:r w:rsidR="0056179D" w:rsidRPr="00256E35">
        <w:rPr>
          <w:rFonts w:ascii="Book Antiqua" w:hAnsi="Book Antiqua"/>
          <w:lang w:val="en-US"/>
        </w:rPr>
        <w:t>-independent path</w:t>
      </w:r>
      <w:r w:rsidR="006E1A22" w:rsidRPr="00256E35">
        <w:rPr>
          <w:rFonts w:ascii="Book Antiqua" w:hAnsi="Book Antiqua"/>
          <w:lang w:val="en-US"/>
        </w:rPr>
        <w:t>ways (</w:t>
      </w:r>
      <w:r w:rsidR="00517FED" w:rsidRPr="00256E35">
        <w:rPr>
          <w:rFonts w:ascii="Book Antiqua" w:hAnsi="Book Antiqua" w:hint="eastAsia"/>
          <w:lang w:val="en-US" w:eastAsia="zh-CN"/>
        </w:rPr>
        <w:t>Figure</w:t>
      </w:r>
      <w:r w:rsidR="006E1A22" w:rsidRPr="00256E35">
        <w:rPr>
          <w:rFonts w:ascii="Book Antiqua" w:hAnsi="Book Antiqua"/>
          <w:lang w:val="en-US"/>
        </w:rPr>
        <w:t xml:space="preserve"> 1</w:t>
      </w:r>
      <w:r w:rsidR="0056179D" w:rsidRPr="00256E35">
        <w:rPr>
          <w:rFonts w:ascii="Book Antiqua" w:hAnsi="Book Antiqua"/>
          <w:lang w:val="en-US"/>
        </w:rPr>
        <w:t>).</w:t>
      </w:r>
      <w:r w:rsidR="006E1A22" w:rsidRPr="00256E35">
        <w:rPr>
          <w:rFonts w:ascii="Book Antiqua" w:hAnsi="Book Antiqua"/>
          <w:lang w:val="en-US"/>
        </w:rPr>
        <w:t xml:space="preserve"> </w:t>
      </w:r>
      <w:r w:rsidR="001E1B00" w:rsidRPr="00256E35">
        <w:rPr>
          <w:rFonts w:ascii="Book Antiqua" w:hAnsi="Book Antiqua"/>
          <w:lang w:val="en-US"/>
        </w:rPr>
        <w:t xml:space="preserve">The </w:t>
      </w:r>
      <w:proofErr w:type="spellStart"/>
      <w:r w:rsidR="001E1B00" w:rsidRPr="00256E35">
        <w:rPr>
          <w:rFonts w:ascii="Book Antiqua" w:hAnsi="Book Antiqua"/>
          <w:lang w:val="en-US"/>
        </w:rPr>
        <w:t>Smad</w:t>
      </w:r>
      <w:proofErr w:type="spellEnd"/>
      <w:r w:rsidR="001E1B00" w:rsidRPr="00256E35">
        <w:rPr>
          <w:rFonts w:ascii="Book Antiqua" w:hAnsi="Book Antiqua"/>
          <w:lang w:val="en-US"/>
        </w:rPr>
        <w:t xml:space="preserve"> proteins are homologues of</w:t>
      </w:r>
      <w:r w:rsidR="0056179D" w:rsidRPr="00256E35">
        <w:rPr>
          <w:rFonts w:ascii="Book Antiqua" w:hAnsi="Book Antiqua"/>
          <w:lang w:val="en-US"/>
        </w:rPr>
        <w:t xml:space="preserve"> </w:t>
      </w:r>
      <w:r w:rsidR="0056179D" w:rsidRPr="00256E35">
        <w:rPr>
          <w:rFonts w:ascii="Book Antiqua" w:hAnsi="Book Antiqua"/>
          <w:i/>
          <w:iCs/>
          <w:lang w:val="en-US"/>
        </w:rPr>
        <w:t xml:space="preserve">D. </w:t>
      </w:r>
      <w:r w:rsidR="0056179D" w:rsidRPr="00256E35">
        <w:rPr>
          <w:rFonts w:ascii="Book Antiqua" w:hAnsi="Book Antiqua"/>
          <w:i/>
          <w:iCs/>
          <w:lang w:val="en-US"/>
        </w:rPr>
        <w:lastRenderedPageBreak/>
        <w:t xml:space="preserve">melanogaster </w:t>
      </w:r>
      <w:r w:rsidR="0056179D" w:rsidRPr="00256E35">
        <w:rPr>
          <w:rFonts w:ascii="Book Antiqua" w:hAnsi="Book Antiqua"/>
          <w:lang w:val="en-US"/>
        </w:rPr>
        <w:t xml:space="preserve">mothers against </w:t>
      </w:r>
      <w:proofErr w:type="spellStart"/>
      <w:r w:rsidR="0056179D" w:rsidRPr="00256E35">
        <w:rPr>
          <w:rFonts w:ascii="Book Antiqua" w:hAnsi="Book Antiqua"/>
          <w:lang w:val="en-US"/>
        </w:rPr>
        <w:t>decapentaplegic</w:t>
      </w:r>
      <w:proofErr w:type="spellEnd"/>
      <w:r w:rsidR="0056179D" w:rsidRPr="00256E35">
        <w:rPr>
          <w:rFonts w:ascii="Book Antiqua" w:hAnsi="Book Antiqua"/>
          <w:lang w:val="en-US"/>
        </w:rPr>
        <w:t xml:space="preserve"> and related </w:t>
      </w:r>
      <w:r w:rsidR="0056179D" w:rsidRPr="00256E35">
        <w:rPr>
          <w:rFonts w:ascii="Book Antiqua" w:hAnsi="Book Antiqua"/>
          <w:i/>
          <w:iCs/>
          <w:lang w:val="en-US"/>
        </w:rPr>
        <w:t xml:space="preserve">C. </w:t>
      </w:r>
      <w:proofErr w:type="spellStart"/>
      <w:r w:rsidR="0056179D" w:rsidRPr="00256E35">
        <w:rPr>
          <w:rFonts w:ascii="Book Antiqua" w:hAnsi="Book Antiqua"/>
          <w:i/>
          <w:iCs/>
          <w:lang w:val="en-US"/>
        </w:rPr>
        <w:t>elegans</w:t>
      </w:r>
      <w:proofErr w:type="spellEnd"/>
      <w:r w:rsidR="0056179D" w:rsidRPr="00256E35">
        <w:rPr>
          <w:rFonts w:ascii="Book Antiqua" w:hAnsi="Book Antiqua"/>
          <w:i/>
          <w:iCs/>
          <w:lang w:val="en-US"/>
        </w:rPr>
        <w:t xml:space="preserve"> </w:t>
      </w:r>
      <w:proofErr w:type="spellStart"/>
      <w:r w:rsidR="00B301DD" w:rsidRPr="00256E35">
        <w:rPr>
          <w:rFonts w:ascii="Book Antiqua" w:hAnsi="Book Antiqua"/>
          <w:lang w:val="en-US"/>
        </w:rPr>
        <w:t>Sma</w:t>
      </w:r>
      <w:proofErr w:type="spellEnd"/>
      <w:r w:rsidR="00B301DD" w:rsidRPr="00256E35">
        <w:rPr>
          <w:rFonts w:ascii="Book Antiqua" w:hAnsi="Book Antiqua"/>
          <w:lang w:val="en-US"/>
        </w:rPr>
        <w:t xml:space="preserve"> </w:t>
      </w:r>
      <w:proofErr w:type="gramStart"/>
      <w:r w:rsidR="00B301DD" w:rsidRPr="00256E35">
        <w:rPr>
          <w:rFonts w:ascii="Book Antiqua" w:hAnsi="Book Antiqua"/>
          <w:lang w:val="en-US"/>
        </w:rPr>
        <w:t>gene</w:t>
      </w:r>
      <w:r w:rsidR="008316AF" w:rsidRPr="00256E35">
        <w:rPr>
          <w:rFonts w:ascii="Book Antiqua" w:hAnsi="Book Antiqua"/>
          <w:vertAlign w:val="superscript"/>
          <w:lang w:val="en-US"/>
        </w:rPr>
        <w:t>[</w:t>
      </w:r>
      <w:proofErr w:type="gramEnd"/>
      <w:r w:rsidR="008316AF" w:rsidRPr="00256E35">
        <w:rPr>
          <w:rFonts w:ascii="Book Antiqua" w:hAnsi="Book Antiqua"/>
          <w:vertAlign w:val="superscript"/>
          <w:lang w:val="en-US"/>
        </w:rPr>
        <w:t>25</w:t>
      </w:r>
      <w:r w:rsidR="0056179D" w:rsidRPr="00256E35">
        <w:rPr>
          <w:rFonts w:ascii="Book Antiqua" w:hAnsi="Book Antiqua"/>
          <w:vertAlign w:val="superscript"/>
          <w:lang w:val="en-US"/>
        </w:rPr>
        <w:t>]</w:t>
      </w:r>
      <w:r w:rsidR="001E1B00" w:rsidRPr="00256E35">
        <w:rPr>
          <w:rFonts w:ascii="Book Antiqua" w:hAnsi="Book Antiqua"/>
          <w:lang w:val="en-US"/>
        </w:rPr>
        <w:t xml:space="preserve">. They can be </w:t>
      </w:r>
      <w:r w:rsidR="00B24625" w:rsidRPr="00256E35">
        <w:rPr>
          <w:rFonts w:ascii="Book Antiqua" w:hAnsi="Book Antiqua"/>
          <w:lang w:val="en-US"/>
        </w:rPr>
        <w:t>distinguished upon</w:t>
      </w:r>
      <w:r w:rsidR="001E1B00" w:rsidRPr="00256E35">
        <w:rPr>
          <w:rFonts w:ascii="Book Antiqua" w:hAnsi="Book Antiqua"/>
          <w:lang w:val="en-US"/>
        </w:rPr>
        <w:t xml:space="preserve"> their functions or their activators</w:t>
      </w:r>
      <w:r w:rsidR="0056179D" w:rsidRPr="00256E35">
        <w:rPr>
          <w:rFonts w:ascii="Book Antiqua" w:hAnsi="Book Antiqua"/>
          <w:lang w:val="en-US"/>
        </w:rPr>
        <w:t xml:space="preserve">. In particular, Smad1/5/8 </w:t>
      </w:r>
      <w:r w:rsidR="00B24625" w:rsidRPr="00256E35">
        <w:rPr>
          <w:rFonts w:ascii="Book Antiqua" w:hAnsi="Book Antiqua"/>
          <w:lang w:val="en-US"/>
        </w:rPr>
        <w:t>(R-</w:t>
      </w:r>
      <w:proofErr w:type="spellStart"/>
      <w:r w:rsidR="00B24625" w:rsidRPr="00256E35">
        <w:rPr>
          <w:rFonts w:ascii="Book Antiqua" w:hAnsi="Book Antiqua"/>
          <w:lang w:val="en-US"/>
        </w:rPr>
        <w:t>Smads</w:t>
      </w:r>
      <w:proofErr w:type="spellEnd"/>
      <w:r w:rsidR="00B24625" w:rsidRPr="00256E35">
        <w:rPr>
          <w:rFonts w:ascii="Book Antiqua" w:hAnsi="Book Antiqua"/>
          <w:lang w:val="en-US"/>
        </w:rPr>
        <w:t xml:space="preserve">) </w:t>
      </w:r>
      <w:r w:rsidR="0056179D" w:rsidRPr="00256E35">
        <w:rPr>
          <w:rFonts w:ascii="Book Antiqua" w:hAnsi="Book Antiqua"/>
          <w:lang w:val="en-US"/>
        </w:rPr>
        <w:t xml:space="preserve">are so-called receptor </w:t>
      </w:r>
      <w:proofErr w:type="spellStart"/>
      <w:r w:rsidR="0056179D" w:rsidRPr="00256E35">
        <w:rPr>
          <w:rFonts w:ascii="Book Antiqua" w:hAnsi="Book Antiqua"/>
          <w:lang w:val="en-US"/>
        </w:rPr>
        <w:t>Smads</w:t>
      </w:r>
      <w:proofErr w:type="spellEnd"/>
      <w:r w:rsidR="00B301DD" w:rsidRPr="00256E35">
        <w:rPr>
          <w:rFonts w:ascii="Book Antiqua" w:hAnsi="Book Antiqua"/>
          <w:lang w:val="en-US"/>
        </w:rPr>
        <w:t xml:space="preserve"> </w:t>
      </w:r>
      <w:r w:rsidR="00B24625" w:rsidRPr="00256E35">
        <w:rPr>
          <w:rFonts w:ascii="Book Antiqua" w:hAnsi="Book Antiqua"/>
          <w:lang w:val="en-US"/>
        </w:rPr>
        <w:t>and are triggered by</w:t>
      </w:r>
      <w:r w:rsidR="0056179D" w:rsidRPr="00256E35">
        <w:rPr>
          <w:rFonts w:ascii="Book Antiqua" w:hAnsi="Book Antiqua"/>
          <w:lang w:val="en-US"/>
        </w:rPr>
        <w:t xml:space="preserve"> BMPs </w:t>
      </w:r>
      <w:r w:rsidR="0056179D" w:rsidRPr="00256E35">
        <w:rPr>
          <w:rFonts w:ascii="Book Antiqua" w:hAnsi="Book Antiqua"/>
          <w:i/>
          <w:lang w:val="en-US"/>
        </w:rPr>
        <w:t>via</w:t>
      </w:r>
      <w:r w:rsidR="0056179D" w:rsidRPr="00256E35">
        <w:rPr>
          <w:rFonts w:ascii="Book Antiqua" w:hAnsi="Book Antiqua"/>
          <w:lang w:val="en-US"/>
        </w:rPr>
        <w:t xml:space="preserve"> BMPR-I </w:t>
      </w:r>
      <w:r w:rsidR="00B24625" w:rsidRPr="00256E35">
        <w:rPr>
          <w:rFonts w:ascii="Book Antiqua" w:hAnsi="Book Antiqua"/>
          <w:lang w:val="en-US"/>
        </w:rPr>
        <w:t>recruitment and activation</w:t>
      </w:r>
      <w:r w:rsidR="0056179D" w:rsidRPr="00256E35">
        <w:rPr>
          <w:rFonts w:ascii="Book Antiqua" w:hAnsi="Book Antiqua"/>
          <w:lang w:val="en-US"/>
        </w:rPr>
        <w:t>. Once the R-</w:t>
      </w:r>
      <w:proofErr w:type="spellStart"/>
      <w:r w:rsidR="0056179D" w:rsidRPr="00256E35">
        <w:rPr>
          <w:rFonts w:ascii="Book Antiqua" w:hAnsi="Book Antiqua"/>
          <w:lang w:val="en-US"/>
        </w:rPr>
        <w:t>Smads</w:t>
      </w:r>
      <w:proofErr w:type="spellEnd"/>
      <w:r w:rsidR="0056179D" w:rsidRPr="00256E35">
        <w:rPr>
          <w:rFonts w:ascii="Book Antiqua" w:hAnsi="Book Antiqua"/>
          <w:lang w:val="en-US"/>
        </w:rPr>
        <w:t xml:space="preserve"> have been phosphorylated</w:t>
      </w:r>
      <w:r w:rsidR="00B24625" w:rsidRPr="00256E35">
        <w:rPr>
          <w:rFonts w:ascii="Book Antiqua" w:hAnsi="Book Antiqua"/>
          <w:lang w:val="en-US"/>
        </w:rPr>
        <w:t xml:space="preserve"> they form a DNA binding heterodimer with the </w:t>
      </w:r>
      <w:r w:rsidR="0056179D" w:rsidRPr="00256E35">
        <w:rPr>
          <w:rFonts w:ascii="Book Antiqua" w:hAnsi="Book Antiqua"/>
          <w:lang w:val="en-US"/>
        </w:rPr>
        <w:t>mediator</w:t>
      </w:r>
      <w:r w:rsidR="00B301DD" w:rsidRPr="00256E35">
        <w:rPr>
          <w:rFonts w:ascii="Book Antiqua" w:hAnsi="Book Antiqua"/>
          <w:lang w:val="en-US"/>
        </w:rPr>
        <w:t xml:space="preserve"> </w:t>
      </w:r>
      <w:proofErr w:type="gramStart"/>
      <w:r w:rsidR="00B301DD" w:rsidRPr="00256E35">
        <w:rPr>
          <w:rFonts w:ascii="Book Antiqua" w:hAnsi="Book Antiqua"/>
          <w:lang w:val="en-US"/>
        </w:rPr>
        <w:t>Smad4</w:t>
      </w:r>
      <w:r w:rsidR="008316AF" w:rsidRPr="00256E35">
        <w:rPr>
          <w:rFonts w:ascii="Book Antiqua" w:hAnsi="Book Antiqua"/>
          <w:vertAlign w:val="superscript"/>
          <w:lang w:val="en-US"/>
        </w:rPr>
        <w:t>[</w:t>
      </w:r>
      <w:proofErr w:type="gramEnd"/>
      <w:r w:rsidR="008316AF" w:rsidRPr="00256E35">
        <w:rPr>
          <w:rFonts w:ascii="Book Antiqua" w:hAnsi="Book Antiqua"/>
          <w:vertAlign w:val="superscript"/>
          <w:lang w:val="en-US"/>
        </w:rPr>
        <w:t>26</w:t>
      </w:r>
      <w:r w:rsidR="00B301DD" w:rsidRPr="00256E35">
        <w:rPr>
          <w:rFonts w:ascii="Book Antiqua" w:hAnsi="Book Antiqua" w:hint="eastAsia"/>
          <w:vertAlign w:val="superscript"/>
          <w:lang w:val="en-US" w:eastAsia="zh-CN"/>
        </w:rPr>
        <w:t>,</w:t>
      </w:r>
      <w:r w:rsidR="008316AF" w:rsidRPr="00256E35">
        <w:rPr>
          <w:rFonts w:ascii="Book Antiqua" w:hAnsi="Book Antiqua"/>
          <w:vertAlign w:val="superscript"/>
          <w:lang w:val="en-US"/>
        </w:rPr>
        <w:t>27</w:t>
      </w:r>
      <w:r w:rsidR="0056179D" w:rsidRPr="00256E35">
        <w:rPr>
          <w:rFonts w:ascii="Book Antiqua" w:hAnsi="Book Antiqua"/>
          <w:vertAlign w:val="superscript"/>
          <w:lang w:val="en-US"/>
        </w:rPr>
        <w:t>]</w:t>
      </w:r>
      <w:r w:rsidR="006E1A22" w:rsidRPr="00256E35">
        <w:rPr>
          <w:rFonts w:ascii="Book Antiqua" w:hAnsi="Book Antiqua"/>
          <w:lang w:val="en-US"/>
        </w:rPr>
        <w:t xml:space="preserve"> (</w:t>
      </w:r>
      <w:r w:rsidR="00517FED" w:rsidRPr="00256E35">
        <w:rPr>
          <w:rFonts w:ascii="Book Antiqua" w:hAnsi="Book Antiqua" w:hint="eastAsia"/>
          <w:lang w:val="en-US" w:eastAsia="zh-CN"/>
        </w:rPr>
        <w:t>Figure</w:t>
      </w:r>
      <w:r w:rsidR="006E1A22" w:rsidRPr="00256E35">
        <w:rPr>
          <w:rFonts w:ascii="Book Antiqua" w:hAnsi="Book Antiqua"/>
          <w:lang w:val="en-US"/>
        </w:rPr>
        <w:t xml:space="preserve"> 1A)</w:t>
      </w:r>
      <w:r w:rsidR="00B24625" w:rsidRPr="00256E35">
        <w:rPr>
          <w:rFonts w:ascii="Book Antiqua" w:hAnsi="Book Antiqua"/>
          <w:lang w:val="en-US"/>
        </w:rPr>
        <w:t xml:space="preserve">. </w:t>
      </w:r>
      <w:r w:rsidR="009B4BEC" w:rsidRPr="00256E35">
        <w:rPr>
          <w:rFonts w:ascii="Book Antiqua" w:hAnsi="Book Antiqua"/>
          <w:lang w:val="en-US"/>
        </w:rPr>
        <w:t>I</w:t>
      </w:r>
      <w:r w:rsidR="00B24625" w:rsidRPr="00256E35">
        <w:rPr>
          <w:rFonts w:ascii="Book Antiqua" w:hAnsi="Book Antiqua"/>
          <w:lang w:val="en-US"/>
        </w:rPr>
        <w:t>n the nucleus, the active dimer promotes the transcription of BMP</w:t>
      </w:r>
      <w:r w:rsidR="0056179D" w:rsidRPr="00256E35">
        <w:rPr>
          <w:rFonts w:ascii="Book Antiqua" w:hAnsi="Book Antiqua"/>
          <w:lang w:val="en-US"/>
        </w:rPr>
        <w:t xml:space="preserve"> target genes through reco</w:t>
      </w:r>
      <w:r w:rsidR="00B24625" w:rsidRPr="00256E35">
        <w:rPr>
          <w:rFonts w:ascii="Book Antiqua" w:hAnsi="Book Antiqua"/>
          <w:lang w:val="en-US"/>
        </w:rPr>
        <w:t xml:space="preserve">gnition of </w:t>
      </w:r>
      <w:proofErr w:type="spellStart"/>
      <w:r w:rsidR="00B24625" w:rsidRPr="00256E35">
        <w:rPr>
          <w:rFonts w:ascii="Book Antiqua" w:hAnsi="Book Antiqua"/>
          <w:lang w:val="en-US"/>
        </w:rPr>
        <w:t>Smad</w:t>
      </w:r>
      <w:proofErr w:type="spellEnd"/>
      <w:r w:rsidR="00B24625" w:rsidRPr="00256E35">
        <w:rPr>
          <w:rFonts w:ascii="Book Antiqua" w:hAnsi="Book Antiqua"/>
          <w:lang w:val="en-US"/>
        </w:rPr>
        <w:t xml:space="preserve">-binding sequences or GC-rich elements present in the promoters of such </w:t>
      </w:r>
      <w:proofErr w:type="gramStart"/>
      <w:r w:rsidR="00B24625" w:rsidRPr="00256E35">
        <w:rPr>
          <w:rFonts w:ascii="Book Antiqua" w:hAnsi="Book Antiqua"/>
          <w:lang w:val="en-US"/>
        </w:rPr>
        <w:t>genes</w:t>
      </w:r>
      <w:r w:rsidR="008316AF" w:rsidRPr="00256E35">
        <w:rPr>
          <w:rFonts w:ascii="Book Antiqua" w:hAnsi="Book Antiqua"/>
          <w:vertAlign w:val="superscript"/>
          <w:lang w:val="en-US"/>
        </w:rPr>
        <w:t>[</w:t>
      </w:r>
      <w:proofErr w:type="gramEnd"/>
      <w:r w:rsidR="008316AF" w:rsidRPr="00256E35">
        <w:rPr>
          <w:rFonts w:ascii="Book Antiqua" w:hAnsi="Book Antiqua"/>
          <w:vertAlign w:val="superscript"/>
          <w:lang w:val="en-US"/>
        </w:rPr>
        <w:t>5</w:t>
      </w:r>
      <w:r w:rsidR="0056179D" w:rsidRPr="00256E35">
        <w:rPr>
          <w:rFonts w:ascii="Book Antiqua" w:hAnsi="Book Antiqua"/>
          <w:vertAlign w:val="superscript"/>
          <w:lang w:val="en-US"/>
        </w:rPr>
        <w:t>]</w:t>
      </w:r>
      <w:r w:rsidR="0056179D" w:rsidRPr="00256E35">
        <w:rPr>
          <w:rFonts w:ascii="Book Antiqua" w:hAnsi="Book Antiqua"/>
          <w:lang w:val="en-US"/>
        </w:rPr>
        <w:t>.</w:t>
      </w:r>
      <w:r w:rsidR="00095115" w:rsidRPr="00256E35">
        <w:rPr>
          <w:rFonts w:ascii="Book Antiqua" w:hAnsi="Book Antiqua"/>
          <w:lang w:val="en-US"/>
        </w:rPr>
        <w:t xml:space="preserve"> </w:t>
      </w:r>
      <w:r w:rsidR="00B24625" w:rsidRPr="00256E35">
        <w:rPr>
          <w:rFonts w:ascii="Book Antiqua" w:hAnsi="Book Antiqua"/>
          <w:lang w:val="en-US"/>
        </w:rPr>
        <w:t>This specific</w:t>
      </w:r>
      <w:r w:rsidR="0056179D" w:rsidRPr="00256E35">
        <w:rPr>
          <w:rFonts w:ascii="Book Antiqua" w:hAnsi="Book Antiqua"/>
          <w:lang w:val="en-US"/>
        </w:rPr>
        <w:t xml:space="preserve"> transduction pathway is</w:t>
      </w:r>
      <w:r w:rsidR="00D07C73" w:rsidRPr="00256E35">
        <w:rPr>
          <w:rFonts w:ascii="Book Antiqua" w:hAnsi="Book Antiqua"/>
          <w:lang w:val="en-US"/>
        </w:rPr>
        <w:t xml:space="preserve"> finely regulated both by</w:t>
      </w:r>
      <w:r w:rsidR="0056179D" w:rsidRPr="00256E35">
        <w:rPr>
          <w:rFonts w:ascii="Book Antiqua" w:hAnsi="Book Antiqua"/>
          <w:lang w:val="en-US"/>
        </w:rPr>
        <w:t xml:space="preserve"> extracellular </w:t>
      </w:r>
      <w:r w:rsidR="00D07C73" w:rsidRPr="00256E35">
        <w:rPr>
          <w:rFonts w:ascii="Book Antiqua" w:hAnsi="Book Antiqua"/>
          <w:lang w:val="en-US"/>
        </w:rPr>
        <w:t>and intracellular mediators and signals. Intracellular signals encompass proteasome-promoted</w:t>
      </w:r>
      <w:r w:rsidR="00256E35">
        <w:rPr>
          <w:rFonts w:ascii="Book Antiqua" w:hAnsi="Book Antiqua"/>
          <w:lang w:val="en-US"/>
        </w:rPr>
        <w:t xml:space="preserve"> </w:t>
      </w:r>
      <w:proofErr w:type="gramStart"/>
      <w:r w:rsidR="00256E35">
        <w:rPr>
          <w:rFonts w:ascii="Book Antiqua" w:hAnsi="Book Antiqua"/>
          <w:lang w:val="en-US"/>
        </w:rPr>
        <w:t>degradation</w:t>
      </w:r>
      <w:r w:rsidR="008316AF" w:rsidRPr="00256E35">
        <w:rPr>
          <w:rFonts w:ascii="Book Antiqua" w:hAnsi="Book Antiqua"/>
          <w:vertAlign w:val="superscript"/>
          <w:lang w:val="en-US"/>
        </w:rPr>
        <w:t>[</w:t>
      </w:r>
      <w:proofErr w:type="gramEnd"/>
      <w:r w:rsidR="008316AF" w:rsidRPr="00256E35">
        <w:rPr>
          <w:rFonts w:ascii="Book Antiqua" w:hAnsi="Book Antiqua"/>
          <w:vertAlign w:val="superscript"/>
          <w:lang w:val="en-US"/>
        </w:rPr>
        <w:t>28</w:t>
      </w:r>
      <w:r w:rsidR="0056179D" w:rsidRPr="00256E35">
        <w:rPr>
          <w:rFonts w:ascii="Book Antiqua" w:hAnsi="Book Antiqua"/>
          <w:vertAlign w:val="superscript"/>
          <w:lang w:val="en-US"/>
        </w:rPr>
        <w:t>]</w:t>
      </w:r>
      <w:r w:rsidR="0056179D" w:rsidRPr="00256E35">
        <w:rPr>
          <w:rFonts w:ascii="Book Antiqua" w:hAnsi="Book Antiqua"/>
          <w:lang w:val="en-US"/>
        </w:rPr>
        <w:t xml:space="preserve">, inhibition by Smad6 and </w:t>
      </w:r>
      <w:r w:rsidR="009B4BEC" w:rsidRPr="00256E35">
        <w:rPr>
          <w:rFonts w:ascii="Book Antiqua" w:hAnsi="Book Antiqua"/>
          <w:lang w:val="en-US"/>
        </w:rPr>
        <w:t xml:space="preserve">7 factors which impair Smad4 </w:t>
      </w:r>
      <w:r w:rsidR="0056179D" w:rsidRPr="00256E35">
        <w:rPr>
          <w:rFonts w:ascii="Book Antiqua" w:hAnsi="Book Antiqua"/>
          <w:lang w:val="en-US"/>
        </w:rPr>
        <w:t>mediator binding, and protein phosphorylat</w:t>
      </w:r>
      <w:r w:rsidR="00B301DD" w:rsidRPr="00256E35">
        <w:rPr>
          <w:rFonts w:ascii="Book Antiqua" w:hAnsi="Book Antiqua"/>
          <w:lang w:val="en-US"/>
        </w:rPr>
        <w:t>ion/</w:t>
      </w:r>
      <w:proofErr w:type="spellStart"/>
      <w:r w:rsidR="00B301DD" w:rsidRPr="00256E35">
        <w:rPr>
          <w:rFonts w:ascii="Book Antiqua" w:hAnsi="Book Antiqua"/>
          <w:lang w:val="en-US"/>
        </w:rPr>
        <w:t>dephosphorylation</w:t>
      </w:r>
      <w:proofErr w:type="spellEnd"/>
      <w:r w:rsidR="00B301DD" w:rsidRPr="00256E35">
        <w:rPr>
          <w:rFonts w:ascii="Book Antiqua" w:hAnsi="Book Antiqua"/>
          <w:lang w:val="en-US"/>
        </w:rPr>
        <w:t xml:space="preserve"> processes</w:t>
      </w:r>
      <w:r w:rsidR="008316AF" w:rsidRPr="00256E35">
        <w:rPr>
          <w:rFonts w:ascii="Book Antiqua" w:hAnsi="Book Antiqua"/>
          <w:vertAlign w:val="superscript"/>
          <w:lang w:val="en-US"/>
        </w:rPr>
        <w:t>[29</w:t>
      </w:r>
      <w:r w:rsidR="0056179D" w:rsidRPr="00256E35">
        <w:rPr>
          <w:rFonts w:ascii="Book Antiqua" w:hAnsi="Book Antiqua"/>
          <w:vertAlign w:val="superscript"/>
          <w:lang w:val="en-US"/>
        </w:rPr>
        <w:t>]</w:t>
      </w:r>
      <w:r w:rsidR="0056179D" w:rsidRPr="00256E35">
        <w:rPr>
          <w:rFonts w:ascii="Book Antiqua" w:hAnsi="Book Antiqua"/>
          <w:lang w:val="en-US"/>
        </w:rPr>
        <w:t>. The BMP/</w:t>
      </w:r>
      <w:proofErr w:type="spellStart"/>
      <w:r w:rsidR="0056179D" w:rsidRPr="00256E35">
        <w:rPr>
          <w:rFonts w:ascii="Book Antiqua" w:hAnsi="Book Antiqua"/>
          <w:lang w:val="en-US"/>
        </w:rPr>
        <w:t>Smad</w:t>
      </w:r>
      <w:proofErr w:type="spellEnd"/>
      <w:r w:rsidR="0056179D" w:rsidRPr="00256E35">
        <w:rPr>
          <w:rFonts w:ascii="Book Antiqua" w:hAnsi="Book Antiqua"/>
          <w:lang w:val="en-US"/>
        </w:rPr>
        <w:t xml:space="preserve"> signaling pathway can be</w:t>
      </w:r>
      <w:r w:rsidR="00D07C73" w:rsidRPr="00256E35">
        <w:rPr>
          <w:rFonts w:ascii="Book Antiqua" w:hAnsi="Book Antiqua"/>
          <w:lang w:val="en-US"/>
        </w:rPr>
        <w:t xml:space="preserve"> also strictly regulated by a group</w:t>
      </w:r>
      <w:r w:rsidR="0056179D" w:rsidRPr="00256E35">
        <w:rPr>
          <w:rFonts w:ascii="Book Antiqua" w:hAnsi="Book Antiqua"/>
          <w:lang w:val="en-US"/>
        </w:rPr>
        <w:t xml:space="preserve"> of ex</w:t>
      </w:r>
      <w:r w:rsidR="006E1A22" w:rsidRPr="00256E35">
        <w:rPr>
          <w:rFonts w:ascii="Book Antiqua" w:hAnsi="Book Antiqua"/>
          <w:lang w:val="en-US"/>
        </w:rPr>
        <w:t>tracellular protein antagonists</w:t>
      </w:r>
      <w:r w:rsidR="0056179D" w:rsidRPr="00256E35">
        <w:rPr>
          <w:rFonts w:ascii="Book Antiqua" w:hAnsi="Book Antiqua"/>
          <w:lang w:val="en-US"/>
        </w:rPr>
        <w:t xml:space="preserve"> that directly bind to the BMPs and prevent the interaction with their receptors such as gremlin, </w:t>
      </w:r>
      <w:proofErr w:type="spellStart"/>
      <w:r w:rsidR="00B301DD" w:rsidRPr="00256E35">
        <w:rPr>
          <w:rFonts w:ascii="Book Antiqua" w:hAnsi="Book Antiqua"/>
          <w:lang w:val="en-US"/>
        </w:rPr>
        <w:t>chordin</w:t>
      </w:r>
      <w:proofErr w:type="spellEnd"/>
      <w:r w:rsidR="00B301DD" w:rsidRPr="00256E35">
        <w:rPr>
          <w:rFonts w:ascii="Book Antiqua" w:hAnsi="Book Antiqua"/>
          <w:lang w:val="en-US"/>
        </w:rPr>
        <w:t xml:space="preserve">, noggin and </w:t>
      </w:r>
      <w:proofErr w:type="spellStart"/>
      <w:proofErr w:type="gramStart"/>
      <w:r w:rsidR="00B301DD" w:rsidRPr="00256E35">
        <w:rPr>
          <w:rFonts w:ascii="Book Antiqua" w:hAnsi="Book Antiqua"/>
          <w:lang w:val="en-US"/>
        </w:rPr>
        <w:t>follistatin</w:t>
      </w:r>
      <w:proofErr w:type="spellEnd"/>
      <w:r w:rsidR="008316AF" w:rsidRPr="00256E35">
        <w:rPr>
          <w:rFonts w:ascii="Book Antiqua" w:hAnsi="Book Antiqua"/>
          <w:vertAlign w:val="superscript"/>
          <w:lang w:val="en-US"/>
        </w:rPr>
        <w:t>[</w:t>
      </w:r>
      <w:proofErr w:type="gramEnd"/>
      <w:r w:rsidR="008316AF" w:rsidRPr="00256E35">
        <w:rPr>
          <w:rFonts w:ascii="Book Antiqua" w:hAnsi="Book Antiqua"/>
          <w:vertAlign w:val="superscript"/>
          <w:lang w:val="en-US"/>
        </w:rPr>
        <w:t>1,17,30</w:t>
      </w:r>
      <w:r w:rsidR="0056179D" w:rsidRPr="00256E35">
        <w:rPr>
          <w:rFonts w:ascii="Book Antiqua" w:hAnsi="Book Antiqua"/>
          <w:vertAlign w:val="superscript"/>
          <w:lang w:val="en-US"/>
        </w:rPr>
        <w:t>]</w:t>
      </w:r>
      <w:r w:rsidR="0056179D" w:rsidRPr="00256E35">
        <w:rPr>
          <w:rFonts w:ascii="Book Antiqua" w:hAnsi="Book Antiqua"/>
          <w:lang w:val="en-US"/>
        </w:rPr>
        <w:t xml:space="preserve">. </w:t>
      </w:r>
      <w:r w:rsidR="009868D7" w:rsidRPr="00256E35">
        <w:rPr>
          <w:rFonts w:ascii="Book Antiqua" w:hAnsi="Book Antiqua"/>
          <w:lang w:val="en-US"/>
        </w:rPr>
        <w:t>In most cases BMP antagonist expression is</w:t>
      </w:r>
      <w:r w:rsidR="0092467F" w:rsidRPr="00256E35">
        <w:rPr>
          <w:rFonts w:ascii="Book Antiqua" w:hAnsi="Book Antiqua"/>
          <w:lang w:val="en-US"/>
        </w:rPr>
        <w:t xml:space="preserve"> finely regulated </w:t>
      </w:r>
      <w:r w:rsidR="009868D7" w:rsidRPr="00256E35">
        <w:rPr>
          <w:rFonts w:ascii="Book Antiqua" w:hAnsi="Book Antiqua"/>
          <w:lang w:val="en-US"/>
        </w:rPr>
        <w:t xml:space="preserve">in a </w:t>
      </w:r>
      <w:proofErr w:type="spellStart"/>
      <w:r w:rsidR="0092467F" w:rsidRPr="00256E35">
        <w:rPr>
          <w:rFonts w:ascii="Book Antiqua" w:hAnsi="Book Antiqua"/>
          <w:lang w:val="en-US"/>
        </w:rPr>
        <w:t>temporospatia</w:t>
      </w:r>
      <w:r w:rsidR="006E1A22" w:rsidRPr="00256E35">
        <w:rPr>
          <w:rFonts w:ascii="Book Antiqua" w:hAnsi="Book Antiqua"/>
          <w:lang w:val="en-US"/>
        </w:rPr>
        <w:t>l</w:t>
      </w:r>
      <w:proofErr w:type="spellEnd"/>
      <w:r w:rsidR="006E1A22" w:rsidRPr="00256E35">
        <w:rPr>
          <w:rFonts w:ascii="Book Antiqua" w:hAnsi="Book Antiqua"/>
          <w:lang w:val="en-US"/>
        </w:rPr>
        <w:t xml:space="preserve"> manner during the development. T</w:t>
      </w:r>
      <w:r w:rsidR="0092467F" w:rsidRPr="00256E35">
        <w:rPr>
          <w:rFonts w:ascii="Book Antiqua" w:hAnsi="Book Antiqua"/>
          <w:lang w:val="en-US"/>
        </w:rPr>
        <w:t>heir fundamental role as antagonists in BMP signaling</w:t>
      </w:r>
      <w:r w:rsidR="009868D7" w:rsidRPr="00256E35">
        <w:rPr>
          <w:rFonts w:ascii="Book Antiqua" w:hAnsi="Book Antiqua"/>
          <w:lang w:val="en-US"/>
        </w:rPr>
        <w:t xml:space="preserve"> is attested by a number of severe or lethal</w:t>
      </w:r>
      <w:r w:rsidR="0092467F" w:rsidRPr="00256E35">
        <w:rPr>
          <w:rFonts w:ascii="Book Antiqua" w:hAnsi="Book Antiqua"/>
          <w:lang w:val="en-US"/>
        </w:rPr>
        <w:t xml:space="preserve"> defect</w:t>
      </w:r>
      <w:r w:rsidR="00BD20D6" w:rsidRPr="00256E35">
        <w:rPr>
          <w:rFonts w:ascii="Book Antiqua" w:hAnsi="Book Antiqua"/>
          <w:lang w:val="en-US"/>
        </w:rPr>
        <w:t>s occurring in experimental animals</w:t>
      </w:r>
      <w:r w:rsidR="00B301DD" w:rsidRPr="00256E35">
        <w:rPr>
          <w:rFonts w:ascii="Book Antiqua" w:hAnsi="Book Antiqua"/>
          <w:lang w:val="en-US"/>
        </w:rPr>
        <w:t xml:space="preserve"> lacking one of these </w:t>
      </w:r>
      <w:proofErr w:type="gramStart"/>
      <w:r w:rsidR="00B301DD" w:rsidRPr="00256E35">
        <w:rPr>
          <w:rFonts w:ascii="Book Antiqua" w:hAnsi="Book Antiqua"/>
          <w:lang w:val="en-US"/>
        </w:rPr>
        <w:t>proteins</w:t>
      </w:r>
      <w:r w:rsidR="0092467F" w:rsidRPr="00256E35">
        <w:rPr>
          <w:rFonts w:ascii="Book Antiqua" w:hAnsi="Book Antiqua"/>
          <w:vertAlign w:val="superscript"/>
          <w:lang w:val="en-US"/>
        </w:rPr>
        <w:t>[</w:t>
      </w:r>
      <w:proofErr w:type="gramEnd"/>
      <w:r w:rsidR="0092467F" w:rsidRPr="00256E35">
        <w:rPr>
          <w:rFonts w:ascii="Book Antiqua" w:hAnsi="Book Antiqua"/>
          <w:vertAlign w:val="superscript"/>
          <w:lang w:val="en-US"/>
        </w:rPr>
        <w:t>1]</w:t>
      </w:r>
      <w:r w:rsidR="0092467F" w:rsidRPr="00256E35">
        <w:rPr>
          <w:rFonts w:ascii="Book Antiqua" w:hAnsi="Book Antiqua"/>
          <w:lang w:val="en-US"/>
        </w:rPr>
        <w:t xml:space="preserve">. </w:t>
      </w:r>
      <w:r w:rsidR="00E715E4" w:rsidRPr="00256E35">
        <w:rPr>
          <w:rFonts w:ascii="Book Antiqua" w:hAnsi="Book Antiqua"/>
          <w:lang w:val="en-US"/>
        </w:rPr>
        <w:t xml:space="preserve">In addition to </w:t>
      </w:r>
      <w:proofErr w:type="spellStart"/>
      <w:r w:rsidR="00E715E4" w:rsidRPr="00256E35">
        <w:rPr>
          <w:rFonts w:ascii="Book Antiqua" w:hAnsi="Book Antiqua"/>
          <w:lang w:val="en-US"/>
        </w:rPr>
        <w:t>Smad</w:t>
      </w:r>
      <w:proofErr w:type="spellEnd"/>
      <w:r w:rsidR="00E715E4" w:rsidRPr="00256E35">
        <w:rPr>
          <w:rFonts w:ascii="Book Antiqua" w:hAnsi="Book Antiqua"/>
          <w:lang w:val="en-US"/>
        </w:rPr>
        <w:t xml:space="preserve"> canonical pathway several non canonical pathways have been described</w:t>
      </w:r>
      <w:r w:rsidR="000D0426" w:rsidRPr="00256E35">
        <w:rPr>
          <w:rFonts w:ascii="Book Antiqua" w:hAnsi="Book Antiqua"/>
          <w:lang w:val="en-US"/>
        </w:rPr>
        <w:t xml:space="preserve"> so far</w:t>
      </w:r>
      <w:r w:rsidR="00E715E4" w:rsidRPr="00256E35">
        <w:rPr>
          <w:rFonts w:ascii="Book Antiqua" w:hAnsi="Book Antiqua"/>
          <w:lang w:val="en-US"/>
        </w:rPr>
        <w:t xml:space="preserve">. </w:t>
      </w:r>
      <w:r w:rsidR="00D34504" w:rsidRPr="00256E35">
        <w:rPr>
          <w:rFonts w:ascii="Book Antiqua" w:hAnsi="Book Antiqua"/>
          <w:lang w:val="en-US"/>
        </w:rPr>
        <w:t>Through their type I and type II receptors,</w:t>
      </w:r>
      <w:r w:rsidR="00E715E4" w:rsidRPr="00256E35">
        <w:rPr>
          <w:rFonts w:ascii="Book Antiqua" w:hAnsi="Book Antiqua"/>
          <w:lang w:val="en-US"/>
        </w:rPr>
        <w:t xml:space="preserve"> the TGF family members have been shown to activate the JNK/p38, the MAPK/ERK</w:t>
      </w:r>
      <w:r w:rsidR="009B4BEC" w:rsidRPr="00256E35">
        <w:rPr>
          <w:rFonts w:ascii="Book Antiqua" w:hAnsi="Book Antiqua"/>
          <w:lang w:val="en-US"/>
        </w:rPr>
        <w:t>,</w:t>
      </w:r>
      <w:r w:rsidR="00E715E4" w:rsidRPr="00256E35">
        <w:rPr>
          <w:rFonts w:ascii="Book Antiqua" w:hAnsi="Book Antiqua"/>
          <w:lang w:val="en-US"/>
        </w:rPr>
        <w:t xml:space="preserve"> the PI3K/AKT and the PKC/</w:t>
      </w:r>
      <w:proofErr w:type="spellStart"/>
      <w:r w:rsidR="00E715E4" w:rsidRPr="00256E35">
        <w:rPr>
          <w:rFonts w:ascii="Book Antiqua" w:hAnsi="Book Antiqua"/>
          <w:lang w:val="en-US"/>
        </w:rPr>
        <w:t>RhoA</w:t>
      </w:r>
      <w:proofErr w:type="spellEnd"/>
      <w:r w:rsidR="00E715E4" w:rsidRPr="00256E35">
        <w:rPr>
          <w:rFonts w:ascii="Book Antiqua" w:hAnsi="Book Antiqua"/>
          <w:lang w:val="en-US"/>
        </w:rPr>
        <w:t xml:space="preserve"> transduction pathways</w:t>
      </w:r>
      <w:r w:rsidR="006E1A22" w:rsidRPr="00256E35">
        <w:rPr>
          <w:rFonts w:ascii="Book Antiqua" w:hAnsi="Book Antiqua"/>
          <w:lang w:val="en-US"/>
        </w:rPr>
        <w:t xml:space="preserve"> (</w:t>
      </w:r>
      <w:r w:rsidR="00517FED" w:rsidRPr="00256E35">
        <w:rPr>
          <w:rFonts w:ascii="Book Antiqua" w:hAnsi="Book Antiqua" w:hint="eastAsia"/>
          <w:lang w:val="en-US" w:eastAsia="zh-CN"/>
        </w:rPr>
        <w:t>Figure</w:t>
      </w:r>
      <w:r w:rsidR="006E1A22" w:rsidRPr="00256E35">
        <w:rPr>
          <w:rFonts w:ascii="Book Antiqua" w:hAnsi="Book Antiqua"/>
          <w:lang w:val="en-US"/>
        </w:rPr>
        <w:t xml:space="preserve"> 1B)</w:t>
      </w:r>
      <w:r w:rsidR="00B301DD" w:rsidRPr="00256E35">
        <w:rPr>
          <w:rFonts w:ascii="Book Antiqua" w:hAnsi="Book Antiqua"/>
          <w:vertAlign w:val="superscript"/>
          <w:lang w:val="en-US"/>
        </w:rPr>
        <w:t>[6,</w:t>
      </w:r>
      <w:r w:rsidR="003A2629" w:rsidRPr="00256E35">
        <w:rPr>
          <w:rFonts w:ascii="Book Antiqua" w:hAnsi="Book Antiqua"/>
          <w:vertAlign w:val="superscript"/>
          <w:lang w:val="en-US"/>
        </w:rPr>
        <w:t>31]</w:t>
      </w:r>
      <w:r w:rsidR="00E715E4" w:rsidRPr="00256E35">
        <w:rPr>
          <w:rFonts w:ascii="Book Antiqua" w:hAnsi="Book Antiqua"/>
          <w:lang w:val="en-US"/>
        </w:rPr>
        <w:t xml:space="preserve">. The PI3K/AKT pathway seems </w:t>
      </w:r>
      <w:r w:rsidR="00136148" w:rsidRPr="00256E35">
        <w:rPr>
          <w:rFonts w:ascii="Book Antiqua" w:hAnsi="Book Antiqua"/>
          <w:lang w:val="en-US"/>
        </w:rPr>
        <w:t>to be recruited</w:t>
      </w:r>
      <w:r w:rsidR="00E715E4" w:rsidRPr="00256E35">
        <w:rPr>
          <w:rFonts w:ascii="Book Antiqua" w:hAnsi="Book Antiqua"/>
          <w:lang w:val="en-US"/>
        </w:rPr>
        <w:t xml:space="preserve"> by the direct phosphorylation of a PI3K serine residue by a type II </w:t>
      </w:r>
      <w:r w:rsidR="00136148" w:rsidRPr="00256E35">
        <w:rPr>
          <w:rFonts w:ascii="Book Antiqua" w:hAnsi="Book Antiqua"/>
          <w:lang w:val="en-US"/>
        </w:rPr>
        <w:t xml:space="preserve">activated </w:t>
      </w:r>
      <w:r w:rsidR="00E715E4" w:rsidRPr="00256E35">
        <w:rPr>
          <w:rFonts w:ascii="Book Antiqua" w:hAnsi="Book Antiqua"/>
          <w:lang w:val="en-US"/>
        </w:rPr>
        <w:t>receptor</w:t>
      </w:r>
      <w:r w:rsidR="00136148" w:rsidRPr="00256E35">
        <w:rPr>
          <w:rFonts w:ascii="Book Antiqua" w:hAnsi="Book Antiqua"/>
          <w:lang w:val="en-US"/>
        </w:rPr>
        <w:t xml:space="preserve">. Alternatively the MAPK pathway can be activated through the docking of the </w:t>
      </w:r>
      <w:proofErr w:type="spellStart"/>
      <w:r w:rsidR="00136148" w:rsidRPr="00256E35">
        <w:rPr>
          <w:rFonts w:ascii="Book Antiqua" w:hAnsi="Book Antiqua"/>
          <w:lang w:val="en-US"/>
        </w:rPr>
        <w:t>Shc</w:t>
      </w:r>
      <w:proofErr w:type="spellEnd"/>
      <w:r w:rsidR="00136148" w:rsidRPr="00256E35">
        <w:rPr>
          <w:rFonts w:ascii="Book Antiqua" w:hAnsi="Book Antiqua"/>
          <w:lang w:val="en-US"/>
        </w:rPr>
        <w:t xml:space="preserve"> and Grb2 MAPK mediators recognizing three sites of rare </w:t>
      </w:r>
      <w:proofErr w:type="spellStart"/>
      <w:r w:rsidR="00136148" w:rsidRPr="00256E35">
        <w:rPr>
          <w:rFonts w:ascii="Book Antiqua" w:hAnsi="Book Antiqua"/>
          <w:lang w:val="en-US"/>
        </w:rPr>
        <w:t>autophosphorylated</w:t>
      </w:r>
      <w:proofErr w:type="spellEnd"/>
      <w:r w:rsidR="00136148" w:rsidRPr="00256E35">
        <w:rPr>
          <w:rFonts w:ascii="Book Antiqua" w:hAnsi="Book Antiqua"/>
          <w:lang w:val="en-US"/>
        </w:rPr>
        <w:t xml:space="preserve"> </w:t>
      </w:r>
      <w:proofErr w:type="spellStart"/>
      <w:r w:rsidR="00136148" w:rsidRPr="00256E35">
        <w:rPr>
          <w:rFonts w:ascii="Book Antiqua" w:hAnsi="Book Antiqua"/>
          <w:lang w:val="en-US"/>
        </w:rPr>
        <w:t>tyrosines</w:t>
      </w:r>
      <w:proofErr w:type="spellEnd"/>
      <w:r w:rsidR="00136148" w:rsidRPr="00256E35">
        <w:rPr>
          <w:rFonts w:ascii="Book Antiqua" w:hAnsi="Book Antiqua"/>
          <w:lang w:val="en-US"/>
        </w:rPr>
        <w:t xml:space="preserve"> on the type II activated receptors. Activated type II receptor can also bind</w:t>
      </w:r>
      <w:r w:rsidR="00D34504" w:rsidRPr="00256E35">
        <w:rPr>
          <w:rFonts w:ascii="Book Antiqua" w:hAnsi="Book Antiqua"/>
          <w:lang w:val="en-US"/>
        </w:rPr>
        <w:t xml:space="preserve"> to TRAF6 protein triggering</w:t>
      </w:r>
      <w:r w:rsidR="00136148" w:rsidRPr="00256E35">
        <w:rPr>
          <w:rFonts w:ascii="Book Antiqua" w:hAnsi="Book Antiqua"/>
          <w:lang w:val="en-US"/>
        </w:rPr>
        <w:t xml:space="preserve"> the TGF-</w:t>
      </w:r>
      <w:r w:rsidR="00B301DD" w:rsidRPr="00256E35">
        <w:rPr>
          <w:rFonts w:ascii="Book Antiqua" w:hAnsi="Book Antiqua"/>
          <w:lang w:val="en-US"/>
        </w:rPr>
        <w:t>β</w:t>
      </w:r>
      <w:r w:rsidR="00136148" w:rsidRPr="00256E35">
        <w:rPr>
          <w:rFonts w:ascii="Book Antiqua" w:hAnsi="Book Antiqua"/>
          <w:lang w:val="en-US"/>
        </w:rPr>
        <w:t>-a</w:t>
      </w:r>
      <w:r w:rsidR="0065412C" w:rsidRPr="00256E35">
        <w:rPr>
          <w:rFonts w:ascii="Book Antiqua" w:hAnsi="Book Antiqua"/>
          <w:lang w:val="en-US"/>
        </w:rPr>
        <w:t>ctivate</w:t>
      </w:r>
      <w:r w:rsidR="000D0426" w:rsidRPr="00256E35">
        <w:rPr>
          <w:rFonts w:ascii="Book Antiqua" w:hAnsi="Book Antiqua"/>
          <w:lang w:val="en-US"/>
        </w:rPr>
        <w:t>d</w:t>
      </w:r>
      <w:r w:rsidR="0065412C" w:rsidRPr="00256E35">
        <w:rPr>
          <w:rFonts w:ascii="Book Antiqua" w:hAnsi="Book Antiqua"/>
          <w:lang w:val="en-US"/>
        </w:rPr>
        <w:t xml:space="preserve"> kinase 1 (TAK-1) </w:t>
      </w:r>
      <w:r w:rsidR="00D34504" w:rsidRPr="00256E35">
        <w:rPr>
          <w:rFonts w:ascii="Book Antiqua" w:hAnsi="Book Antiqua"/>
          <w:lang w:val="en-US"/>
        </w:rPr>
        <w:t xml:space="preserve">and </w:t>
      </w:r>
      <w:r w:rsidR="0065412C" w:rsidRPr="00256E35">
        <w:rPr>
          <w:rFonts w:ascii="Book Antiqua" w:hAnsi="Book Antiqua"/>
          <w:lang w:val="en-US"/>
        </w:rPr>
        <w:t>leading to the JNK/p38 pathway activation</w:t>
      </w:r>
      <w:r w:rsidR="00F86EDC" w:rsidRPr="00256E35">
        <w:rPr>
          <w:rFonts w:ascii="Book Antiqua" w:hAnsi="Book Antiqua"/>
          <w:lang w:val="en-US"/>
        </w:rPr>
        <w:t>. And finally an activated type I receptor can bind to the par6 scaffold protein able to recruit</w:t>
      </w:r>
      <w:r w:rsidR="00B301DD" w:rsidRPr="00256E35">
        <w:rPr>
          <w:rFonts w:ascii="Book Antiqua" w:hAnsi="Book Antiqua"/>
          <w:lang w:val="en-US"/>
        </w:rPr>
        <w:t xml:space="preserve"> the PKC and </w:t>
      </w:r>
      <w:proofErr w:type="spellStart"/>
      <w:r w:rsidR="00B301DD" w:rsidRPr="00256E35">
        <w:rPr>
          <w:rFonts w:ascii="Book Antiqua" w:hAnsi="Book Antiqua"/>
          <w:lang w:val="en-US"/>
        </w:rPr>
        <w:t>RhoA</w:t>
      </w:r>
      <w:proofErr w:type="spellEnd"/>
      <w:r w:rsidR="00B301DD" w:rsidRPr="00256E35">
        <w:rPr>
          <w:rFonts w:ascii="Book Antiqua" w:hAnsi="Book Antiqua"/>
          <w:lang w:val="en-US"/>
        </w:rPr>
        <w:t xml:space="preserve"> </w:t>
      </w:r>
      <w:proofErr w:type="gramStart"/>
      <w:r w:rsidR="00B301DD" w:rsidRPr="00256E35">
        <w:rPr>
          <w:rFonts w:ascii="Book Antiqua" w:hAnsi="Book Antiqua"/>
          <w:lang w:val="en-US"/>
        </w:rPr>
        <w:t>proteins</w:t>
      </w:r>
      <w:r w:rsidR="008316AF" w:rsidRPr="00256E35">
        <w:rPr>
          <w:rFonts w:ascii="Book Antiqua" w:hAnsi="Book Antiqua"/>
          <w:vertAlign w:val="superscript"/>
          <w:lang w:val="en-US"/>
        </w:rPr>
        <w:t>[</w:t>
      </w:r>
      <w:proofErr w:type="gramEnd"/>
      <w:r w:rsidR="008316AF" w:rsidRPr="00256E35">
        <w:rPr>
          <w:rFonts w:ascii="Book Antiqua" w:hAnsi="Book Antiqua"/>
          <w:vertAlign w:val="superscript"/>
          <w:lang w:val="en-US"/>
        </w:rPr>
        <w:t>6</w:t>
      </w:r>
      <w:r w:rsidR="00B301DD" w:rsidRPr="00256E35">
        <w:rPr>
          <w:rFonts w:ascii="Book Antiqua" w:hAnsi="Book Antiqua"/>
          <w:vertAlign w:val="superscript"/>
          <w:lang w:val="en-US"/>
        </w:rPr>
        <w:t>,</w:t>
      </w:r>
      <w:r w:rsidR="00A6724D" w:rsidRPr="00256E35">
        <w:rPr>
          <w:rFonts w:ascii="Book Antiqua" w:hAnsi="Book Antiqua"/>
          <w:vertAlign w:val="superscript"/>
          <w:lang w:val="en-US"/>
        </w:rPr>
        <w:t>31</w:t>
      </w:r>
      <w:r w:rsidR="00F86EDC" w:rsidRPr="00256E35">
        <w:rPr>
          <w:rFonts w:ascii="Book Antiqua" w:hAnsi="Book Antiqua"/>
          <w:vertAlign w:val="superscript"/>
          <w:lang w:val="en-US"/>
        </w:rPr>
        <w:t>]</w:t>
      </w:r>
      <w:r w:rsidR="00F86EDC" w:rsidRPr="00256E35">
        <w:rPr>
          <w:rFonts w:ascii="Book Antiqua" w:hAnsi="Book Antiqua"/>
          <w:lang w:val="en-US"/>
        </w:rPr>
        <w:t>.</w:t>
      </w:r>
      <w:r w:rsidR="00136148" w:rsidRPr="00256E35">
        <w:rPr>
          <w:rFonts w:ascii="Book Antiqua" w:hAnsi="Book Antiqua"/>
          <w:lang w:val="en-US"/>
        </w:rPr>
        <w:t xml:space="preserve"> </w:t>
      </w:r>
      <w:r w:rsidR="000D0426" w:rsidRPr="00256E35">
        <w:rPr>
          <w:rFonts w:ascii="Book Antiqua" w:hAnsi="Book Antiqua"/>
          <w:lang w:val="en-US"/>
        </w:rPr>
        <w:t xml:space="preserve">These pathways in addition to </w:t>
      </w:r>
      <w:proofErr w:type="spellStart"/>
      <w:r w:rsidR="000D0426" w:rsidRPr="00256E35">
        <w:rPr>
          <w:rFonts w:ascii="Book Antiqua" w:hAnsi="Book Antiqua"/>
          <w:lang w:val="en-US"/>
        </w:rPr>
        <w:t>Smad</w:t>
      </w:r>
      <w:proofErr w:type="spellEnd"/>
      <w:r w:rsidR="000D0426" w:rsidRPr="00256E35">
        <w:rPr>
          <w:rFonts w:ascii="Book Antiqua" w:hAnsi="Book Antiqua"/>
          <w:lang w:val="en-US"/>
        </w:rPr>
        <w:t xml:space="preserve"> signaling have been demonstrated to alternatively reinforce, attenuate or otherwise modulate downstream BMP cellul</w:t>
      </w:r>
      <w:r w:rsidR="00B301DD" w:rsidRPr="00256E35">
        <w:rPr>
          <w:rFonts w:ascii="Book Antiqua" w:hAnsi="Book Antiqua"/>
          <w:lang w:val="en-US"/>
        </w:rPr>
        <w:t xml:space="preserve">ar </w:t>
      </w:r>
      <w:proofErr w:type="gramStart"/>
      <w:r w:rsidR="00B301DD" w:rsidRPr="00256E35">
        <w:rPr>
          <w:rFonts w:ascii="Book Antiqua" w:hAnsi="Book Antiqua"/>
          <w:lang w:val="en-US"/>
        </w:rPr>
        <w:t>responses</w:t>
      </w:r>
      <w:r w:rsidR="00B301DD" w:rsidRPr="00256E35">
        <w:rPr>
          <w:rFonts w:ascii="Book Antiqua" w:hAnsi="Book Antiqua"/>
          <w:vertAlign w:val="superscript"/>
          <w:lang w:val="en-US"/>
        </w:rPr>
        <w:t>[</w:t>
      </w:r>
      <w:proofErr w:type="gramEnd"/>
      <w:r w:rsidR="00B301DD" w:rsidRPr="00256E35">
        <w:rPr>
          <w:rFonts w:ascii="Book Antiqua" w:hAnsi="Book Antiqua"/>
          <w:vertAlign w:val="superscript"/>
          <w:lang w:val="en-US"/>
        </w:rPr>
        <w:t>32,</w:t>
      </w:r>
      <w:r w:rsidR="00A6724D" w:rsidRPr="00256E35">
        <w:rPr>
          <w:rFonts w:ascii="Book Antiqua" w:hAnsi="Book Antiqua"/>
          <w:vertAlign w:val="superscript"/>
          <w:lang w:val="en-US"/>
        </w:rPr>
        <w:t>33</w:t>
      </w:r>
      <w:r w:rsidR="000D0426" w:rsidRPr="00256E35">
        <w:rPr>
          <w:rFonts w:ascii="Book Antiqua" w:hAnsi="Book Antiqua"/>
          <w:vertAlign w:val="superscript"/>
          <w:lang w:val="en-US"/>
        </w:rPr>
        <w:t>]</w:t>
      </w:r>
      <w:r w:rsidR="000D0426" w:rsidRPr="00256E35">
        <w:rPr>
          <w:rFonts w:ascii="Book Antiqua" w:hAnsi="Book Antiqua"/>
          <w:lang w:val="en-US"/>
        </w:rPr>
        <w:t xml:space="preserve">. </w:t>
      </w:r>
    </w:p>
    <w:p w:rsidR="00A4017A" w:rsidRPr="00256E35" w:rsidRDefault="00A4017A" w:rsidP="00B301DD">
      <w:pPr>
        <w:autoSpaceDE w:val="0"/>
        <w:autoSpaceDN w:val="0"/>
        <w:adjustRightInd w:val="0"/>
        <w:spacing w:line="360" w:lineRule="auto"/>
        <w:jc w:val="both"/>
        <w:rPr>
          <w:rFonts w:ascii="Book Antiqua" w:hAnsi="Book Antiqua"/>
          <w:lang w:val="en-US"/>
        </w:rPr>
      </w:pPr>
    </w:p>
    <w:p w:rsidR="00A4017A" w:rsidRPr="00256E35" w:rsidRDefault="00B301DD" w:rsidP="00B301DD">
      <w:pPr>
        <w:autoSpaceDE w:val="0"/>
        <w:autoSpaceDN w:val="0"/>
        <w:adjustRightInd w:val="0"/>
        <w:spacing w:line="360" w:lineRule="auto"/>
        <w:jc w:val="both"/>
        <w:rPr>
          <w:rFonts w:ascii="Book Antiqua" w:hAnsi="Book Antiqua"/>
          <w:b/>
          <w:lang w:val="en-US"/>
        </w:rPr>
      </w:pPr>
      <w:r w:rsidRPr="00256E35">
        <w:rPr>
          <w:rFonts w:ascii="Book Antiqua" w:hAnsi="Book Antiqua"/>
          <w:b/>
        </w:rPr>
        <w:lastRenderedPageBreak/>
        <w:t>BMPS</w:t>
      </w:r>
      <w:r w:rsidRPr="00256E35">
        <w:rPr>
          <w:rFonts w:ascii="Book Antiqua" w:hAnsi="Book Antiqua"/>
          <w:b/>
          <w:lang w:val="en-US"/>
        </w:rPr>
        <w:t xml:space="preserve"> IN BONE FORMATION</w:t>
      </w:r>
    </w:p>
    <w:p w:rsidR="0056179D" w:rsidRPr="00256E35" w:rsidRDefault="0056179D" w:rsidP="00B301DD">
      <w:pPr>
        <w:autoSpaceDE w:val="0"/>
        <w:autoSpaceDN w:val="0"/>
        <w:adjustRightInd w:val="0"/>
        <w:spacing w:line="360" w:lineRule="auto"/>
        <w:jc w:val="both"/>
        <w:rPr>
          <w:rFonts w:ascii="Book Antiqua" w:hAnsi="Book Antiqua"/>
          <w:lang w:val="en-US"/>
        </w:rPr>
      </w:pPr>
      <w:r w:rsidRPr="00256E35">
        <w:rPr>
          <w:rFonts w:ascii="Book Antiqua" w:hAnsi="Book Antiqua"/>
          <w:lang w:val="en-US"/>
        </w:rPr>
        <w:t>In vert</w:t>
      </w:r>
      <w:r w:rsidR="00964A24" w:rsidRPr="00256E35">
        <w:rPr>
          <w:rFonts w:ascii="Book Antiqua" w:hAnsi="Book Antiqua"/>
          <w:lang w:val="en-US"/>
        </w:rPr>
        <w:t>ebrates, bone formation can be achieved by direct differentiation of osteoblasts</w:t>
      </w:r>
      <w:r w:rsidRPr="00256E35">
        <w:rPr>
          <w:rFonts w:ascii="Book Antiqua" w:hAnsi="Book Antiqua"/>
          <w:lang w:val="en-US"/>
        </w:rPr>
        <w:t xml:space="preserve"> </w:t>
      </w:r>
      <w:r w:rsidR="00964A24" w:rsidRPr="00256E35">
        <w:rPr>
          <w:rFonts w:ascii="Book Antiqua" w:hAnsi="Book Antiqua"/>
          <w:lang w:val="en-US"/>
        </w:rPr>
        <w:t>in</w:t>
      </w:r>
      <w:r w:rsidRPr="00256E35">
        <w:rPr>
          <w:rFonts w:ascii="Book Antiqua" w:hAnsi="Book Antiqua"/>
          <w:lang w:val="en-US"/>
        </w:rPr>
        <w:t xml:space="preserve"> </w:t>
      </w:r>
      <w:r w:rsidR="00964A24" w:rsidRPr="00256E35">
        <w:rPr>
          <w:rFonts w:ascii="Book Antiqua" w:hAnsi="Book Antiqua"/>
          <w:lang w:val="en-US"/>
        </w:rPr>
        <w:t>membranous ossification, or starting from differentiation of chondrocytes in</w:t>
      </w:r>
      <w:r w:rsidRPr="00256E35">
        <w:rPr>
          <w:rFonts w:ascii="Book Antiqua" w:hAnsi="Book Antiqua"/>
          <w:lang w:val="en-US"/>
        </w:rPr>
        <w:t xml:space="preserve"> </w:t>
      </w:r>
      <w:proofErr w:type="spellStart"/>
      <w:r w:rsidRPr="00256E35">
        <w:rPr>
          <w:rFonts w:ascii="Book Antiqua" w:hAnsi="Book Antiqua"/>
          <w:lang w:val="en-US"/>
        </w:rPr>
        <w:t>endochon</w:t>
      </w:r>
      <w:r w:rsidR="00964A24" w:rsidRPr="00256E35">
        <w:rPr>
          <w:rFonts w:ascii="Book Antiqua" w:hAnsi="Book Antiqua"/>
          <w:lang w:val="en-US"/>
        </w:rPr>
        <w:t>dral</w:t>
      </w:r>
      <w:proofErr w:type="spellEnd"/>
      <w:r w:rsidR="00964A24" w:rsidRPr="00256E35">
        <w:rPr>
          <w:rFonts w:ascii="Book Antiqua" w:hAnsi="Book Antiqua"/>
          <w:lang w:val="en-US"/>
        </w:rPr>
        <w:t xml:space="preserve"> </w:t>
      </w:r>
      <w:proofErr w:type="gramStart"/>
      <w:r w:rsidR="00964A24" w:rsidRPr="00256E35">
        <w:rPr>
          <w:rFonts w:ascii="Book Antiqua" w:hAnsi="Book Antiqua"/>
          <w:lang w:val="en-US"/>
        </w:rPr>
        <w:t>ossification</w:t>
      </w:r>
      <w:r w:rsidR="00446670" w:rsidRPr="00256E35">
        <w:rPr>
          <w:rFonts w:ascii="Book Antiqua" w:hAnsi="Book Antiqua"/>
          <w:vertAlign w:val="superscript"/>
          <w:lang w:val="en-US"/>
        </w:rPr>
        <w:t>[</w:t>
      </w:r>
      <w:proofErr w:type="gramEnd"/>
      <w:r w:rsidR="00446670" w:rsidRPr="00256E35">
        <w:rPr>
          <w:rFonts w:ascii="Book Antiqua" w:hAnsi="Book Antiqua"/>
          <w:vertAlign w:val="superscript"/>
          <w:lang w:val="en-US"/>
        </w:rPr>
        <w:t>34</w:t>
      </w:r>
      <w:r w:rsidR="0006094E" w:rsidRPr="00256E35">
        <w:rPr>
          <w:rFonts w:ascii="Book Antiqua" w:hAnsi="Book Antiqua" w:hint="eastAsia"/>
          <w:vertAlign w:val="superscript"/>
          <w:lang w:val="en-US" w:eastAsia="zh-CN"/>
        </w:rPr>
        <w:t>,</w:t>
      </w:r>
      <w:r w:rsidR="00446670" w:rsidRPr="00256E35">
        <w:rPr>
          <w:rFonts w:ascii="Book Antiqua" w:hAnsi="Book Antiqua"/>
          <w:vertAlign w:val="superscript"/>
          <w:lang w:val="en-US"/>
        </w:rPr>
        <w:t>35</w:t>
      </w:r>
      <w:r w:rsidRPr="00256E35">
        <w:rPr>
          <w:rFonts w:ascii="Book Antiqua" w:hAnsi="Book Antiqua"/>
          <w:vertAlign w:val="superscript"/>
          <w:lang w:val="en-US"/>
        </w:rPr>
        <w:t>]</w:t>
      </w:r>
      <w:r w:rsidRPr="00256E35">
        <w:rPr>
          <w:rFonts w:ascii="Book Antiqua" w:hAnsi="Book Antiqua"/>
          <w:lang w:val="en-US"/>
        </w:rPr>
        <w:t>. T</w:t>
      </w:r>
      <w:r w:rsidR="00964A24" w:rsidRPr="00256E35">
        <w:rPr>
          <w:rFonts w:ascii="Book Antiqua" w:hAnsi="Book Antiqua"/>
          <w:lang w:val="en-US"/>
        </w:rPr>
        <w:t>hese two processes are directed</w:t>
      </w:r>
      <w:r w:rsidRPr="00256E35">
        <w:rPr>
          <w:rFonts w:ascii="Book Antiqua" w:hAnsi="Book Antiqua"/>
          <w:lang w:val="en-US"/>
        </w:rPr>
        <w:t xml:space="preserve"> by BMPs, with BMP2 and </w:t>
      </w:r>
      <w:r w:rsidR="00964A24" w:rsidRPr="00256E35">
        <w:rPr>
          <w:rFonts w:ascii="Book Antiqua" w:hAnsi="Book Antiqua"/>
          <w:lang w:val="en-US"/>
        </w:rPr>
        <w:t xml:space="preserve">BMP4 acting as the master </w:t>
      </w:r>
      <w:r w:rsidR="007416D2" w:rsidRPr="00256E35">
        <w:rPr>
          <w:rFonts w:ascii="Book Antiqua" w:hAnsi="Book Antiqua"/>
          <w:lang w:val="en-US"/>
        </w:rPr>
        <w:t xml:space="preserve">differentiation </w:t>
      </w:r>
      <w:r w:rsidR="00964A24" w:rsidRPr="00256E35">
        <w:rPr>
          <w:rFonts w:ascii="Book Antiqua" w:hAnsi="Book Antiqua"/>
          <w:lang w:val="en-US"/>
        </w:rPr>
        <w:t>triggers</w:t>
      </w:r>
      <w:r w:rsidRPr="00256E35">
        <w:rPr>
          <w:rFonts w:ascii="Book Antiqua" w:hAnsi="Book Antiqua"/>
          <w:lang w:val="en-US"/>
        </w:rPr>
        <w:t xml:space="preserve"> of osteoblast</w:t>
      </w:r>
      <w:r w:rsidR="007416D2" w:rsidRPr="00256E35">
        <w:rPr>
          <w:rFonts w:ascii="Book Antiqua" w:hAnsi="Book Antiqua"/>
          <w:lang w:val="en-US"/>
        </w:rPr>
        <w:t xml:space="preserve"> and chondrocyte phenotypes</w:t>
      </w:r>
      <w:r w:rsidRPr="00256E35">
        <w:rPr>
          <w:rFonts w:ascii="Book Antiqua" w:hAnsi="Book Antiqua"/>
          <w:lang w:val="en-US"/>
        </w:rPr>
        <w:t xml:space="preserve"> leading </w:t>
      </w:r>
      <w:r w:rsidR="0006094E" w:rsidRPr="00256E35">
        <w:rPr>
          <w:rFonts w:ascii="Book Antiqua" w:hAnsi="Book Antiqua"/>
          <w:lang w:val="en-US"/>
        </w:rPr>
        <w:t xml:space="preserve">to bone and cartilage </w:t>
      </w:r>
      <w:proofErr w:type="gramStart"/>
      <w:r w:rsidR="0006094E" w:rsidRPr="00256E35">
        <w:rPr>
          <w:rFonts w:ascii="Book Antiqua" w:hAnsi="Book Antiqua"/>
          <w:lang w:val="en-US"/>
        </w:rPr>
        <w:t>formation</w:t>
      </w:r>
      <w:r w:rsidR="00446670" w:rsidRPr="00256E35">
        <w:rPr>
          <w:rFonts w:ascii="Book Antiqua" w:hAnsi="Book Antiqua"/>
          <w:vertAlign w:val="superscript"/>
          <w:lang w:val="en-US"/>
        </w:rPr>
        <w:t>[</w:t>
      </w:r>
      <w:proofErr w:type="gramEnd"/>
      <w:r w:rsidR="00446670" w:rsidRPr="00256E35">
        <w:rPr>
          <w:rFonts w:ascii="Book Antiqua" w:hAnsi="Book Antiqua"/>
          <w:vertAlign w:val="superscript"/>
          <w:lang w:val="en-US"/>
        </w:rPr>
        <w:t>35</w:t>
      </w:r>
      <w:r w:rsidRPr="00256E35">
        <w:rPr>
          <w:rFonts w:ascii="Book Antiqua" w:hAnsi="Book Antiqua"/>
          <w:vertAlign w:val="superscript"/>
          <w:lang w:val="en-US"/>
        </w:rPr>
        <w:t>]</w:t>
      </w:r>
      <w:r w:rsidRPr="00256E35">
        <w:rPr>
          <w:rFonts w:ascii="Book Antiqua" w:hAnsi="Book Antiqua"/>
          <w:lang w:val="en-US"/>
        </w:rPr>
        <w:t>.</w:t>
      </w:r>
    </w:p>
    <w:p w:rsidR="0056179D" w:rsidRPr="00256E35" w:rsidRDefault="0056179D" w:rsidP="0006094E">
      <w:pPr>
        <w:autoSpaceDE w:val="0"/>
        <w:autoSpaceDN w:val="0"/>
        <w:adjustRightInd w:val="0"/>
        <w:spacing w:line="360" w:lineRule="auto"/>
        <w:ind w:firstLineChars="100" w:firstLine="240"/>
        <w:jc w:val="both"/>
        <w:rPr>
          <w:rFonts w:ascii="Book Antiqua" w:hAnsi="Book Antiqua"/>
          <w:lang w:val="en-US"/>
        </w:rPr>
      </w:pPr>
      <w:r w:rsidRPr="00256E35">
        <w:rPr>
          <w:rFonts w:ascii="Book Antiqua" w:hAnsi="Book Antiqua"/>
          <w:lang w:val="en-US"/>
        </w:rPr>
        <w:t>BMP2 and BMP4 dr</w:t>
      </w:r>
      <w:r w:rsidR="00964A24" w:rsidRPr="00256E35">
        <w:rPr>
          <w:rFonts w:ascii="Book Antiqua" w:hAnsi="Book Antiqua"/>
          <w:lang w:val="en-US"/>
        </w:rPr>
        <w:t>ive bone formation through the Smad1/5/8</w:t>
      </w:r>
      <w:r w:rsidRPr="00256E35">
        <w:rPr>
          <w:rFonts w:ascii="Book Antiqua" w:hAnsi="Book Antiqua"/>
          <w:lang w:val="en-US"/>
        </w:rPr>
        <w:t xml:space="preserve"> signaling pathway described earlier</w:t>
      </w:r>
      <w:r w:rsidR="000A1DF2" w:rsidRPr="00256E35">
        <w:rPr>
          <w:rFonts w:ascii="Book Antiqua" w:hAnsi="Book Antiqua"/>
          <w:lang w:val="en-US"/>
        </w:rPr>
        <w:t>. This pathway is common to</w:t>
      </w:r>
      <w:r w:rsidRPr="00256E35">
        <w:rPr>
          <w:rFonts w:ascii="Book Antiqua" w:hAnsi="Book Antiqua"/>
          <w:lang w:val="en-US"/>
        </w:rPr>
        <w:t xml:space="preserve"> osteoblasts and chondrocytes and its precursors and is st</w:t>
      </w:r>
      <w:r w:rsidR="0006094E" w:rsidRPr="00256E35">
        <w:rPr>
          <w:rFonts w:ascii="Book Antiqua" w:hAnsi="Book Antiqua"/>
          <w:lang w:val="en-US"/>
        </w:rPr>
        <w:t xml:space="preserve">rictly regulated in these </w:t>
      </w:r>
      <w:proofErr w:type="gramStart"/>
      <w:r w:rsidR="0006094E" w:rsidRPr="00256E35">
        <w:rPr>
          <w:rFonts w:ascii="Book Antiqua" w:hAnsi="Book Antiqua"/>
          <w:lang w:val="en-US"/>
        </w:rPr>
        <w:t>cells</w:t>
      </w:r>
      <w:r w:rsidRPr="00256E35">
        <w:rPr>
          <w:rFonts w:ascii="Book Antiqua" w:hAnsi="Book Antiqua"/>
          <w:vertAlign w:val="superscript"/>
          <w:lang w:val="en-US"/>
        </w:rPr>
        <w:t>[</w:t>
      </w:r>
      <w:proofErr w:type="gramEnd"/>
      <w:r w:rsidRPr="00256E35">
        <w:rPr>
          <w:rFonts w:ascii="Book Antiqua" w:hAnsi="Book Antiqua"/>
          <w:vertAlign w:val="superscript"/>
          <w:lang w:val="en-US"/>
        </w:rPr>
        <w:t>1]</w:t>
      </w:r>
      <w:r w:rsidR="000A1DF2" w:rsidRPr="00256E35">
        <w:rPr>
          <w:rFonts w:ascii="Book Antiqua" w:hAnsi="Book Antiqua"/>
          <w:lang w:val="en-US"/>
        </w:rPr>
        <w:t>. BMPs are released</w:t>
      </w:r>
      <w:r w:rsidRPr="00256E35">
        <w:rPr>
          <w:rFonts w:ascii="Book Antiqua" w:hAnsi="Book Antiqua"/>
          <w:lang w:val="en-US"/>
        </w:rPr>
        <w:t xml:space="preserve"> </w:t>
      </w:r>
      <w:r w:rsidR="000A1DF2" w:rsidRPr="00256E35">
        <w:rPr>
          <w:rFonts w:ascii="Book Antiqua" w:hAnsi="Book Antiqua"/>
          <w:lang w:val="en-US"/>
        </w:rPr>
        <w:t xml:space="preserve">in a mature form </w:t>
      </w:r>
      <w:r w:rsidRPr="00256E35">
        <w:rPr>
          <w:rFonts w:ascii="Book Antiqua" w:hAnsi="Book Antiqua"/>
          <w:lang w:val="en-US"/>
        </w:rPr>
        <w:t>f</w:t>
      </w:r>
      <w:r w:rsidR="000A1DF2" w:rsidRPr="00256E35">
        <w:rPr>
          <w:rFonts w:ascii="Book Antiqua" w:hAnsi="Book Antiqua"/>
          <w:lang w:val="en-US"/>
        </w:rPr>
        <w:t>rom osteoblasts and may interact with</w:t>
      </w:r>
      <w:r w:rsidR="00D32F04" w:rsidRPr="00256E35">
        <w:rPr>
          <w:rFonts w:ascii="Book Antiqua" w:hAnsi="Book Antiqua"/>
          <w:lang w:val="en-US"/>
        </w:rPr>
        <w:t xml:space="preserve"> their cell surface</w:t>
      </w:r>
      <w:r w:rsidRPr="00256E35">
        <w:rPr>
          <w:rFonts w:ascii="Book Antiqua" w:hAnsi="Book Antiqua"/>
          <w:lang w:val="en-US"/>
        </w:rPr>
        <w:t xml:space="preserve"> receptors </w:t>
      </w:r>
      <w:r w:rsidR="00D32F04" w:rsidRPr="00256E35">
        <w:rPr>
          <w:rFonts w:ascii="Book Antiqua" w:hAnsi="Book Antiqua"/>
          <w:lang w:val="en-US"/>
        </w:rPr>
        <w:t xml:space="preserve">or bind to </w:t>
      </w:r>
      <w:r w:rsidRPr="00256E35">
        <w:rPr>
          <w:rFonts w:ascii="Book Antiqua" w:hAnsi="Book Antiqua"/>
          <w:lang w:val="en-US"/>
        </w:rPr>
        <w:t xml:space="preserve">proteins </w:t>
      </w:r>
      <w:r w:rsidR="00D32F04" w:rsidRPr="00256E35">
        <w:rPr>
          <w:rFonts w:ascii="Book Antiqua" w:hAnsi="Book Antiqua"/>
          <w:lang w:val="en-US"/>
        </w:rPr>
        <w:t xml:space="preserve">of the </w:t>
      </w:r>
      <w:r w:rsidR="0006094E" w:rsidRPr="00256E35">
        <w:rPr>
          <w:rFonts w:ascii="Book Antiqua" w:hAnsi="Book Antiqua"/>
          <w:lang w:val="en-US"/>
        </w:rPr>
        <w:t>ECM</w:t>
      </w:r>
      <w:r w:rsidR="00D32F04" w:rsidRPr="00256E35">
        <w:rPr>
          <w:rFonts w:ascii="Book Antiqua" w:hAnsi="Book Antiqua"/>
          <w:lang w:val="en-US"/>
        </w:rPr>
        <w:t>. In the latter case the ECM</w:t>
      </w:r>
      <w:r w:rsidRPr="00256E35">
        <w:rPr>
          <w:rFonts w:ascii="Book Antiqua" w:hAnsi="Book Antiqua"/>
          <w:lang w:val="en-US"/>
        </w:rPr>
        <w:t xml:space="preserve"> act</w:t>
      </w:r>
      <w:r w:rsidR="00D32F04" w:rsidRPr="00256E35">
        <w:rPr>
          <w:rFonts w:ascii="Book Antiqua" w:hAnsi="Book Antiqua"/>
          <w:lang w:val="en-US"/>
        </w:rPr>
        <w:t>s</w:t>
      </w:r>
      <w:r w:rsidRPr="00256E35">
        <w:rPr>
          <w:rFonts w:ascii="Book Antiqua" w:hAnsi="Book Antiqua"/>
          <w:lang w:val="en-US"/>
        </w:rPr>
        <w:t xml:space="preserve"> as a </w:t>
      </w:r>
      <w:r w:rsidR="0006094E" w:rsidRPr="00256E35">
        <w:rPr>
          <w:rFonts w:ascii="Book Antiqua" w:hAnsi="Book Antiqua"/>
          <w:lang w:val="en-US" w:eastAsia="zh-CN"/>
        </w:rPr>
        <w:t>“</w:t>
      </w:r>
      <w:r w:rsidRPr="00256E35">
        <w:rPr>
          <w:rFonts w:ascii="Book Antiqua" w:hAnsi="Book Antiqua"/>
          <w:lang w:val="en-US"/>
        </w:rPr>
        <w:t>reservoir</w:t>
      </w:r>
      <w:r w:rsidR="0006094E" w:rsidRPr="00256E35">
        <w:rPr>
          <w:rFonts w:ascii="Book Antiqua" w:hAnsi="Book Antiqua"/>
          <w:lang w:val="en-US" w:eastAsia="zh-CN"/>
        </w:rPr>
        <w:t>”</w:t>
      </w:r>
      <w:r w:rsidRPr="00256E35">
        <w:rPr>
          <w:rFonts w:ascii="Book Antiqua" w:hAnsi="Book Antiqua"/>
          <w:lang w:val="en-US"/>
        </w:rPr>
        <w:t xml:space="preserve"> of BMPs</w:t>
      </w:r>
      <w:r w:rsidR="0006094E" w:rsidRPr="00256E35">
        <w:rPr>
          <w:rFonts w:ascii="Book Antiqua" w:hAnsi="Book Antiqua"/>
          <w:lang w:val="en-US"/>
        </w:rPr>
        <w:t xml:space="preserve"> for future paracrine </w:t>
      </w:r>
      <w:proofErr w:type="gramStart"/>
      <w:r w:rsidR="0006094E" w:rsidRPr="00256E35">
        <w:rPr>
          <w:rFonts w:ascii="Book Antiqua" w:hAnsi="Book Antiqua"/>
          <w:lang w:val="en-US"/>
        </w:rPr>
        <w:t>signaling</w:t>
      </w:r>
      <w:r w:rsidR="00446670" w:rsidRPr="00256E35">
        <w:rPr>
          <w:rFonts w:ascii="Book Antiqua" w:hAnsi="Book Antiqua"/>
          <w:vertAlign w:val="superscript"/>
          <w:lang w:val="en-US"/>
        </w:rPr>
        <w:t>[</w:t>
      </w:r>
      <w:proofErr w:type="gramEnd"/>
      <w:r w:rsidR="00446670" w:rsidRPr="00256E35">
        <w:rPr>
          <w:rFonts w:ascii="Book Antiqua" w:hAnsi="Book Antiqua"/>
          <w:vertAlign w:val="superscript"/>
          <w:lang w:val="en-US"/>
        </w:rPr>
        <w:t>5</w:t>
      </w:r>
      <w:r w:rsidRPr="00256E35">
        <w:rPr>
          <w:rFonts w:ascii="Book Antiqua" w:hAnsi="Book Antiqua"/>
          <w:vertAlign w:val="superscript"/>
          <w:lang w:val="en-US"/>
        </w:rPr>
        <w:t>]</w:t>
      </w:r>
      <w:r w:rsidR="00991D72" w:rsidRPr="00256E35">
        <w:rPr>
          <w:rFonts w:ascii="Book Antiqua" w:hAnsi="Book Antiqua"/>
          <w:lang w:val="en-US"/>
        </w:rPr>
        <w:t>. In regard to this, a number</w:t>
      </w:r>
      <w:r w:rsidRPr="00256E35">
        <w:rPr>
          <w:rFonts w:ascii="Book Antiqua" w:hAnsi="Book Antiqua"/>
          <w:lang w:val="en-US"/>
        </w:rPr>
        <w:t xml:space="preserve"> o</w:t>
      </w:r>
      <w:r w:rsidR="00991D72" w:rsidRPr="00256E35">
        <w:rPr>
          <w:rFonts w:ascii="Book Antiqua" w:hAnsi="Book Antiqua"/>
          <w:lang w:val="en-US"/>
        </w:rPr>
        <w:t>f transcription factors necessary to</w:t>
      </w:r>
      <w:r w:rsidRPr="00256E35">
        <w:rPr>
          <w:rFonts w:ascii="Book Antiqua" w:hAnsi="Book Antiqua"/>
          <w:lang w:val="en-US"/>
        </w:rPr>
        <w:t xml:space="preserve"> cartilage </w:t>
      </w:r>
      <w:r w:rsidR="00991D72" w:rsidRPr="00256E35">
        <w:rPr>
          <w:rFonts w:ascii="Book Antiqua" w:hAnsi="Book Antiqua"/>
          <w:lang w:val="en-US"/>
        </w:rPr>
        <w:t xml:space="preserve">and bone </w:t>
      </w:r>
      <w:r w:rsidRPr="00256E35">
        <w:rPr>
          <w:rFonts w:ascii="Book Antiqua" w:hAnsi="Book Antiqua"/>
          <w:lang w:val="en-US"/>
        </w:rPr>
        <w:t>for</w:t>
      </w:r>
      <w:r w:rsidR="00991D72" w:rsidRPr="00256E35">
        <w:rPr>
          <w:rFonts w:ascii="Book Antiqua" w:hAnsi="Book Antiqua"/>
          <w:lang w:val="en-US"/>
        </w:rPr>
        <w:t>mation have been acknowledged regulating</w:t>
      </w:r>
      <w:r w:rsidRPr="00256E35">
        <w:rPr>
          <w:rFonts w:ascii="Book Antiqua" w:hAnsi="Book Antiqua"/>
          <w:lang w:val="en-US"/>
        </w:rPr>
        <w:t xml:space="preserve"> downstream B</w:t>
      </w:r>
      <w:r w:rsidR="0006094E" w:rsidRPr="00256E35">
        <w:rPr>
          <w:rFonts w:ascii="Book Antiqua" w:hAnsi="Book Antiqua"/>
          <w:lang w:val="en-US"/>
        </w:rPr>
        <w:t xml:space="preserve">MP </w:t>
      </w:r>
      <w:proofErr w:type="gramStart"/>
      <w:r w:rsidR="0006094E" w:rsidRPr="00256E35">
        <w:rPr>
          <w:rFonts w:ascii="Book Antiqua" w:hAnsi="Book Antiqua"/>
          <w:lang w:val="en-US"/>
        </w:rPr>
        <w:t>signaling</w:t>
      </w:r>
      <w:r w:rsidR="00446670" w:rsidRPr="00256E35">
        <w:rPr>
          <w:rFonts w:ascii="Book Antiqua" w:hAnsi="Book Antiqua"/>
          <w:vertAlign w:val="superscript"/>
          <w:lang w:val="en-US"/>
        </w:rPr>
        <w:t>[</w:t>
      </w:r>
      <w:proofErr w:type="gramEnd"/>
      <w:r w:rsidR="00446670" w:rsidRPr="00256E35">
        <w:rPr>
          <w:rFonts w:ascii="Book Antiqua" w:hAnsi="Book Antiqua"/>
          <w:vertAlign w:val="superscript"/>
          <w:lang w:val="en-US"/>
        </w:rPr>
        <w:t>35</w:t>
      </w:r>
      <w:r w:rsidRPr="00256E35">
        <w:rPr>
          <w:rFonts w:ascii="Book Antiqua" w:hAnsi="Book Antiqua"/>
          <w:vertAlign w:val="superscript"/>
          <w:lang w:val="en-US"/>
        </w:rPr>
        <w:t>]</w:t>
      </w:r>
      <w:r w:rsidRPr="00256E35">
        <w:rPr>
          <w:rFonts w:ascii="Book Antiqua" w:hAnsi="Book Antiqua"/>
          <w:lang w:val="en-US"/>
        </w:rPr>
        <w:t>.</w:t>
      </w:r>
    </w:p>
    <w:p w:rsidR="0056179D" w:rsidRPr="00256E35" w:rsidRDefault="0056179D" w:rsidP="0006094E">
      <w:pPr>
        <w:autoSpaceDE w:val="0"/>
        <w:autoSpaceDN w:val="0"/>
        <w:adjustRightInd w:val="0"/>
        <w:spacing w:line="360" w:lineRule="auto"/>
        <w:ind w:firstLineChars="100" w:firstLine="240"/>
        <w:jc w:val="both"/>
        <w:rPr>
          <w:rFonts w:ascii="Book Antiqua" w:hAnsi="Book Antiqua"/>
          <w:lang w:val="en-US"/>
        </w:rPr>
      </w:pPr>
      <w:r w:rsidRPr="00256E35">
        <w:rPr>
          <w:rFonts w:ascii="Book Antiqua" w:hAnsi="Book Antiqua"/>
          <w:lang w:val="en-US"/>
        </w:rPr>
        <w:t xml:space="preserve">The </w:t>
      </w:r>
      <w:proofErr w:type="spellStart"/>
      <w:r w:rsidRPr="00256E35">
        <w:rPr>
          <w:rFonts w:ascii="Book Antiqua" w:hAnsi="Book Antiqua"/>
          <w:lang w:val="en-US"/>
        </w:rPr>
        <w:t>c</w:t>
      </w:r>
      <w:r w:rsidR="00991D72" w:rsidRPr="00256E35">
        <w:rPr>
          <w:rFonts w:ascii="Book Antiqua" w:hAnsi="Book Antiqua"/>
          <w:lang w:val="en-US"/>
        </w:rPr>
        <w:t>hondrogenic</w:t>
      </w:r>
      <w:proofErr w:type="spellEnd"/>
      <w:r w:rsidR="00991D72" w:rsidRPr="00256E35">
        <w:rPr>
          <w:rFonts w:ascii="Book Antiqua" w:hAnsi="Book Antiqua"/>
          <w:lang w:val="en-US"/>
        </w:rPr>
        <w:t xml:space="preserve"> potential of different BMPs has been tested because of the eventual</w:t>
      </w:r>
      <w:r w:rsidRPr="00256E35">
        <w:rPr>
          <w:rFonts w:ascii="Book Antiqua" w:hAnsi="Book Antiqua"/>
          <w:lang w:val="en-US"/>
        </w:rPr>
        <w:t xml:space="preserve"> clinical app</w:t>
      </w:r>
      <w:r w:rsidR="003A2D4F" w:rsidRPr="00256E35">
        <w:rPr>
          <w:rFonts w:ascii="Book Antiqua" w:hAnsi="Book Antiqua"/>
          <w:lang w:val="en-US"/>
        </w:rPr>
        <w:t>lications in cartilage repair tissue engineering</w:t>
      </w:r>
      <w:r w:rsidR="00AE0E87" w:rsidRPr="00256E35">
        <w:rPr>
          <w:rFonts w:ascii="Book Antiqua" w:hAnsi="Book Antiqua"/>
          <w:lang w:val="en-US"/>
        </w:rPr>
        <w:t xml:space="preserve"> (Table 1)</w:t>
      </w:r>
      <w:r w:rsidR="0092467F" w:rsidRPr="00256E35">
        <w:rPr>
          <w:rFonts w:ascii="Book Antiqua" w:hAnsi="Book Antiqua"/>
          <w:lang w:val="en-US"/>
        </w:rPr>
        <w:t>. BMP2, 4,</w:t>
      </w:r>
      <w:r w:rsidR="00AE0E87" w:rsidRPr="00256E35">
        <w:rPr>
          <w:rFonts w:ascii="Book Antiqua" w:hAnsi="Book Antiqua"/>
          <w:lang w:val="en-US"/>
        </w:rPr>
        <w:t xml:space="preserve"> 6, 7 and 9 </w:t>
      </w:r>
      <w:r w:rsidRPr="00256E35">
        <w:rPr>
          <w:rFonts w:ascii="Book Antiqua" w:hAnsi="Book Antiqua"/>
          <w:lang w:val="en-US"/>
        </w:rPr>
        <w:t xml:space="preserve">have been reported to induce </w:t>
      </w:r>
      <w:r w:rsidRPr="00256E35">
        <w:rPr>
          <w:rFonts w:ascii="Book Antiqua" w:hAnsi="Book Antiqua"/>
          <w:i/>
          <w:iCs/>
          <w:lang w:val="en-US"/>
        </w:rPr>
        <w:t>in vitro</w:t>
      </w:r>
      <w:r w:rsidR="0006094E" w:rsidRPr="00256E35">
        <w:rPr>
          <w:rFonts w:ascii="Book Antiqua" w:hAnsi="Book Antiqua"/>
          <w:lang w:val="en-US"/>
        </w:rPr>
        <w:t xml:space="preserve"> </w:t>
      </w:r>
      <w:proofErr w:type="spellStart"/>
      <w:r w:rsidR="0006094E" w:rsidRPr="00256E35">
        <w:rPr>
          <w:rFonts w:ascii="Book Antiqua" w:hAnsi="Book Antiqua"/>
          <w:lang w:val="en-US"/>
        </w:rPr>
        <w:t>chondrogenesis</w:t>
      </w:r>
      <w:proofErr w:type="spellEnd"/>
      <w:r w:rsidR="0006094E" w:rsidRPr="00256E35">
        <w:rPr>
          <w:rFonts w:ascii="Book Antiqua" w:hAnsi="Book Antiqua"/>
          <w:lang w:val="en-US"/>
        </w:rPr>
        <w:t xml:space="preserve"> of human </w:t>
      </w:r>
      <w:proofErr w:type="gramStart"/>
      <w:r w:rsidR="0006094E" w:rsidRPr="00256E35">
        <w:rPr>
          <w:rFonts w:ascii="Book Antiqua" w:hAnsi="Book Antiqua"/>
          <w:lang w:val="en-US"/>
        </w:rPr>
        <w:t>MSCs</w:t>
      </w:r>
      <w:r w:rsidR="00446670" w:rsidRPr="00256E35">
        <w:rPr>
          <w:rFonts w:ascii="Book Antiqua" w:hAnsi="Book Antiqua"/>
          <w:vertAlign w:val="superscript"/>
          <w:lang w:val="en-US"/>
        </w:rPr>
        <w:t>[</w:t>
      </w:r>
      <w:proofErr w:type="gramEnd"/>
      <w:r w:rsidR="00446670" w:rsidRPr="00256E35">
        <w:rPr>
          <w:rFonts w:ascii="Book Antiqua" w:hAnsi="Book Antiqua"/>
          <w:vertAlign w:val="superscript"/>
          <w:lang w:val="en-US"/>
        </w:rPr>
        <w:t>36-42</w:t>
      </w:r>
      <w:r w:rsidRPr="00256E35">
        <w:rPr>
          <w:rFonts w:ascii="Book Antiqua" w:hAnsi="Book Antiqua"/>
          <w:vertAlign w:val="superscript"/>
          <w:lang w:val="en-US"/>
        </w:rPr>
        <w:t>]</w:t>
      </w:r>
      <w:r w:rsidRPr="00256E35">
        <w:rPr>
          <w:rFonts w:ascii="Book Antiqua" w:hAnsi="Book Antiqua"/>
          <w:lang w:val="en-US"/>
        </w:rPr>
        <w:t>.</w:t>
      </w:r>
    </w:p>
    <w:p w:rsidR="0056179D" w:rsidRPr="00256E35" w:rsidRDefault="003A2D4F" w:rsidP="0006094E">
      <w:pPr>
        <w:autoSpaceDE w:val="0"/>
        <w:autoSpaceDN w:val="0"/>
        <w:adjustRightInd w:val="0"/>
        <w:spacing w:line="360" w:lineRule="auto"/>
        <w:ind w:firstLineChars="100" w:firstLine="240"/>
        <w:jc w:val="both"/>
        <w:rPr>
          <w:rFonts w:ascii="Book Antiqua" w:hAnsi="Book Antiqua"/>
          <w:lang w:val="en-US"/>
        </w:rPr>
      </w:pPr>
      <w:r w:rsidRPr="00256E35">
        <w:rPr>
          <w:rFonts w:ascii="Book Antiqua" w:hAnsi="Book Antiqua"/>
          <w:lang w:val="en-US"/>
        </w:rPr>
        <w:t>In human bone marrow-</w:t>
      </w:r>
      <w:r w:rsidR="0056179D" w:rsidRPr="00256E35">
        <w:rPr>
          <w:rFonts w:ascii="Book Antiqua" w:hAnsi="Book Antiqua"/>
          <w:lang w:val="en-US"/>
        </w:rPr>
        <w:t xml:space="preserve">derived (BM) MSCs, BMP2 </w:t>
      </w:r>
      <w:r w:rsidRPr="00256E35">
        <w:rPr>
          <w:rFonts w:ascii="Book Antiqua" w:hAnsi="Book Antiqua"/>
          <w:lang w:val="en-US"/>
        </w:rPr>
        <w:t>(in the presence of TGF</w:t>
      </w:r>
      <w:r w:rsidR="00B301DD" w:rsidRPr="00256E35">
        <w:rPr>
          <w:rFonts w:ascii="Book Antiqua" w:hAnsi="Book Antiqua"/>
          <w:lang w:val="en-US" w:eastAsia="zh-CN"/>
        </w:rPr>
        <w:t>-</w:t>
      </w:r>
      <w:r w:rsidR="0006094E" w:rsidRPr="00256E35">
        <w:rPr>
          <w:rFonts w:ascii="Book Antiqua" w:hAnsi="Book Antiqua"/>
          <w:lang w:val="en-US"/>
        </w:rPr>
        <w:t>β</w:t>
      </w:r>
      <w:r w:rsidR="0092467F" w:rsidRPr="00256E35">
        <w:rPr>
          <w:rFonts w:ascii="Book Antiqua" w:hAnsi="Book Antiqua"/>
          <w:lang w:val="en-US"/>
        </w:rPr>
        <w:t xml:space="preserve">3) </w:t>
      </w:r>
      <w:r w:rsidR="0056179D" w:rsidRPr="00256E35">
        <w:rPr>
          <w:rFonts w:ascii="Book Antiqua" w:hAnsi="Book Antiqua"/>
          <w:lang w:val="en-US"/>
        </w:rPr>
        <w:t xml:space="preserve">was the most efficient inducer of </w:t>
      </w:r>
      <w:proofErr w:type="spellStart"/>
      <w:r w:rsidR="0056179D" w:rsidRPr="00256E35">
        <w:rPr>
          <w:rFonts w:ascii="Book Antiqua" w:hAnsi="Book Antiqua"/>
          <w:lang w:val="en-US"/>
        </w:rPr>
        <w:t>chond</w:t>
      </w:r>
      <w:r w:rsidR="00AE0E87" w:rsidRPr="00256E35">
        <w:rPr>
          <w:rFonts w:ascii="Book Antiqua" w:hAnsi="Book Antiqua"/>
          <w:lang w:val="en-US"/>
        </w:rPr>
        <w:t>r</w:t>
      </w:r>
      <w:r w:rsidR="0056179D" w:rsidRPr="00256E35">
        <w:rPr>
          <w:rFonts w:ascii="Book Antiqua" w:hAnsi="Book Antiqua"/>
          <w:lang w:val="en-US"/>
        </w:rPr>
        <w:t>ogenesis</w:t>
      </w:r>
      <w:proofErr w:type="spellEnd"/>
      <w:r w:rsidR="0056179D" w:rsidRPr="00256E35">
        <w:rPr>
          <w:rFonts w:ascii="Book Antiqua" w:hAnsi="Book Antiqua"/>
          <w:lang w:val="en-US"/>
        </w:rPr>
        <w:t xml:space="preserve"> </w:t>
      </w:r>
      <w:r w:rsidR="00074D4C" w:rsidRPr="00256E35">
        <w:rPr>
          <w:rFonts w:ascii="Book Antiqua" w:hAnsi="Book Antiqua"/>
          <w:lang w:val="en-US"/>
        </w:rPr>
        <w:t xml:space="preserve">with the production of a proteoglycan rich cartilage </w:t>
      </w:r>
      <w:r w:rsidR="00256E35">
        <w:rPr>
          <w:rFonts w:ascii="Book Antiqua" w:hAnsi="Book Antiqua"/>
          <w:lang w:val="en-US"/>
        </w:rPr>
        <w:t xml:space="preserve">over BMP4 and </w:t>
      </w:r>
      <w:proofErr w:type="gramStart"/>
      <w:r w:rsidR="00256E35">
        <w:rPr>
          <w:rFonts w:ascii="Book Antiqua" w:hAnsi="Book Antiqua"/>
          <w:lang w:val="en-US"/>
        </w:rPr>
        <w:t>BMP6</w:t>
      </w:r>
      <w:r w:rsidR="00446670" w:rsidRPr="00256E35">
        <w:rPr>
          <w:rFonts w:ascii="Book Antiqua" w:hAnsi="Book Antiqua"/>
          <w:vertAlign w:val="superscript"/>
          <w:lang w:val="en-US"/>
        </w:rPr>
        <w:t>[</w:t>
      </w:r>
      <w:proofErr w:type="gramEnd"/>
      <w:r w:rsidR="00446670" w:rsidRPr="00256E35">
        <w:rPr>
          <w:rFonts w:ascii="Book Antiqua" w:hAnsi="Book Antiqua"/>
          <w:vertAlign w:val="superscript"/>
          <w:lang w:val="en-US"/>
        </w:rPr>
        <w:t>41</w:t>
      </w:r>
      <w:r w:rsidR="0056179D" w:rsidRPr="00256E35">
        <w:rPr>
          <w:rFonts w:ascii="Book Antiqua" w:hAnsi="Book Antiqua"/>
          <w:vertAlign w:val="superscript"/>
          <w:lang w:val="en-US"/>
        </w:rPr>
        <w:t>]</w:t>
      </w:r>
      <w:r w:rsidR="0056179D" w:rsidRPr="00256E35">
        <w:rPr>
          <w:rFonts w:ascii="Book Antiqua" w:hAnsi="Book Antiqua"/>
          <w:lang w:val="en-US"/>
        </w:rPr>
        <w:t xml:space="preserve"> while in synovial explan</w:t>
      </w:r>
      <w:r w:rsidRPr="00256E35">
        <w:rPr>
          <w:rFonts w:ascii="Book Antiqua" w:hAnsi="Book Antiqua"/>
          <w:lang w:val="en-US"/>
        </w:rPr>
        <w:t>ts, BMP7 was a more effective trigger of chondrocyte differentiation</w:t>
      </w:r>
      <w:r w:rsidR="0006094E" w:rsidRPr="00256E35">
        <w:rPr>
          <w:rFonts w:ascii="Book Antiqua" w:hAnsi="Book Antiqua"/>
          <w:lang w:val="en-US"/>
        </w:rPr>
        <w:t xml:space="preserve"> than BMP2</w:t>
      </w:r>
      <w:r w:rsidR="00446670" w:rsidRPr="00256E35">
        <w:rPr>
          <w:rFonts w:ascii="Book Antiqua" w:hAnsi="Book Antiqua"/>
          <w:vertAlign w:val="superscript"/>
          <w:lang w:val="en-US"/>
        </w:rPr>
        <w:t>[43</w:t>
      </w:r>
      <w:r w:rsidR="0056179D" w:rsidRPr="00256E35">
        <w:rPr>
          <w:rFonts w:ascii="Book Antiqua" w:hAnsi="Book Antiqua"/>
          <w:vertAlign w:val="superscript"/>
          <w:lang w:val="en-US"/>
        </w:rPr>
        <w:t>]</w:t>
      </w:r>
      <w:r w:rsidR="0056179D" w:rsidRPr="00256E35">
        <w:rPr>
          <w:rFonts w:ascii="Book Antiqua" w:hAnsi="Book Antiqua"/>
          <w:lang w:val="en-US"/>
        </w:rPr>
        <w:t>. BMP7 could also st</w:t>
      </w:r>
      <w:r w:rsidRPr="00256E35">
        <w:rPr>
          <w:rFonts w:ascii="Book Antiqua" w:hAnsi="Book Antiqua"/>
          <w:lang w:val="en-US"/>
        </w:rPr>
        <w:t xml:space="preserve">imulate </w:t>
      </w:r>
      <w:proofErr w:type="spellStart"/>
      <w:r w:rsidRPr="00256E35">
        <w:rPr>
          <w:rFonts w:ascii="Book Antiqua" w:hAnsi="Book Antiqua"/>
          <w:lang w:val="en-US"/>
        </w:rPr>
        <w:t>chondrogenic</w:t>
      </w:r>
      <w:proofErr w:type="spellEnd"/>
      <w:r w:rsidRPr="00256E35">
        <w:rPr>
          <w:rFonts w:ascii="Book Antiqua" w:hAnsi="Book Antiqua"/>
          <w:lang w:val="en-US"/>
        </w:rPr>
        <w:t xml:space="preserve"> differentiation in adipose tissue-</w:t>
      </w:r>
      <w:r w:rsidR="0056179D" w:rsidRPr="00256E35">
        <w:rPr>
          <w:rFonts w:ascii="Book Antiqua" w:hAnsi="Book Antiqua"/>
          <w:lang w:val="en-US"/>
        </w:rPr>
        <w:t>derived</w:t>
      </w:r>
      <w:r w:rsidR="0006094E" w:rsidRPr="00256E35">
        <w:rPr>
          <w:rFonts w:ascii="Book Antiqua" w:hAnsi="Book Antiqua"/>
          <w:lang w:val="en-US"/>
        </w:rPr>
        <w:t xml:space="preserve"> stem </w:t>
      </w:r>
      <w:proofErr w:type="gramStart"/>
      <w:r w:rsidR="0006094E" w:rsidRPr="00256E35">
        <w:rPr>
          <w:rFonts w:ascii="Book Antiqua" w:hAnsi="Book Antiqua"/>
          <w:lang w:val="en-US"/>
        </w:rPr>
        <w:t>cells</w:t>
      </w:r>
      <w:r w:rsidR="00446670" w:rsidRPr="00256E35">
        <w:rPr>
          <w:rFonts w:ascii="Book Antiqua" w:hAnsi="Book Antiqua"/>
          <w:vertAlign w:val="superscript"/>
          <w:lang w:val="en-US"/>
        </w:rPr>
        <w:t>[</w:t>
      </w:r>
      <w:proofErr w:type="gramEnd"/>
      <w:r w:rsidR="00446670" w:rsidRPr="00256E35">
        <w:rPr>
          <w:rFonts w:ascii="Book Antiqua" w:hAnsi="Book Antiqua"/>
          <w:vertAlign w:val="superscript"/>
          <w:lang w:val="en-US"/>
        </w:rPr>
        <w:t>44</w:t>
      </w:r>
      <w:r w:rsidR="0056179D" w:rsidRPr="00256E35">
        <w:rPr>
          <w:rFonts w:ascii="Book Antiqua" w:hAnsi="Book Antiqua"/>
          <w:vertAlign w:val="superscript"/>
          <w:lang w:val="en-US"/>
        </w:rPr>
        <w:t>]</w:t>
      </w:r>
      <w:r w:rsidR="0056179D" w:rsidRPr="00256E35">
        <w:rPr>
          <w:rFonts w:ascii="Book Antiqua" w:hAnsi="Book Antiqua"/>
          <w:lang w:val="en-US"/>
        </w:rPr>
        <w:t xml:space="preserve"> while i</w:t>
      </w:r>
      <w:r w:rsidR="00256E35">
        <w:rPr>
          <w:rFonts w:ascii="Book Antiqua" w:hAnsi="Book Antiqua"/>
          <w:lang w:val="en-US"/>
        </w:rPr>
        <w:t xml:space="preserve">n other studies </w:t>
      </w:r>
      <w:proofErr w:type="spellStart"/>
      <w:r w:rsidR="00256E35">
        <w:rPr>
          <w:rFonts w:ascii="Book Antiqua" w:hAnsi="Book Antiqua"/>
          <w:lang w:val="en-US"/>
        </w:rPr>
        <w:t>Shen</w:t>
      </w:r>
      <w:proofErr w:type="spellEnd"/>
      <w:r w:rsidR="00256E35">
        <w:rPr>
          <w:rFonts w:ascii="Book Antiqua" w:hAnsi="Book Antiqua"/>
          <w:lang w:val="en-US"/>
        </w:rPr>
        <w:t xml:space="preserve"> </w:t>
      </w:r>
      <w:r w:rsidR="00256E35" w:rsidRPr="00256E35">
        <w:rPr>
          <w:rFonts w:ascii="Book Antiqua" w:hAnsi="Book Antiqua"/>
          <w:i/>
          <w:lang w:val="en-US"/>
        </w:rPr>
        <w:t>et al</w:t>
      </w:r>
      <w:r w:rsidR="00256E35" w:rsidRPr="00256E35">
        <w:rPr>
          <w:rFonts w:ascii="Book Antiqua" w:hAnsi="Book Antiqua"/>
          <w:vertAlign w:val="superscript"/>
          <w:lang w:val="en-US"/>
        </w:rPr>
        <w:t>[45</w:t>
      </w:r>
      <w:r w:rsidR="00256E35" w:rsidRPr="00256E35">
        <w:rPr>
          <w:rFonts w:ascii="Book Antiqua" w:hAnsi="Book Antiqua" w:hint="eastAsia"/>
          <w:vertAlign w:val="superscript"/>
          <w:lang w:val="en-US" w:eastAsia="zh-CN"/>
        </w:rPr>
        <w:t>,</w:t>
      </w:r>
      <w:r w:rsidR="00256E35" w:rsidRPr="00256E35">
        <w:rPr>
          <w:rFonts w:ascii="Book Antiqua" w:hAnsi="Book Antiqua"/>
          <w:vertAlign w:val="superscript"/>
          <w:lang w:val="en-US"/>
        </w:rPr>
        <w:t>46]</w:t>
      </w:r>
      <w:r w:rsidR="0056179D" w:rsidRPr="00256E35">
        <w:rPr>
          <w:rFonts w:ascii="Book Antiqua" w:hAnsi="Book Antiqua"/>
          <w:lang w:val="en-US"/>
        </w:rPr>
        <w:t xml:space="preserve"> demonstrate</w:t>
      </w:r>
      <w:r w:rsidR="0092467F" w:rsidRPr="00256E35">
        <w:rPr>
          <w:rFonts w:ascii="Book Antiqua" w:hAnsi="Book Antiqua"/>
          <w:lang w:val="en-US"/>
        </w:rPr>
        <w:t>d</w:t>
      </w:r>
      <w:r w:rsidR="0056179D" w:rsidRPr="00256E35">
        <w:rPr>
          <w:rFonts w:ascii="Book Antiqua" w:hAnsi="Book Antiqua"/>
          <w:lang w:val="en-US"/>
        </w:rPr>
        <w:t xml:space="preserve"> that both BMP2 and BMP7 enhance TGF</w:t>
      </w:r>
      <w:r w:rsidR="00B301DD" w:rsidRPr="00256E35">
        <w:rPr>
          <w:rFonts w:ascii="Book Antiqua" w:hAnsi="Book Antiqua"/>
          <w:lang w:val="en-US" w:eastAsia="zh-CN"/>
        </w:rPr>
        <w:t>-</w:t>
      </w:r>
      <w:r w:rsidR="0006094E" w:rsidRPr="00256E35">
        <w:rPr>
          <w:rFonts w:ascii="Book Antiqua" w:hAnsi="Book Antiqua"/>
          <w:lang w:val="en-US"/>
        </w:rPr>
        <w:t>β</w:t>
      </w:r>
      <w:r w:rsidR="0056179D" w:rsidRPr="00256E35">
        <w:rPr>
          <w:rFonts w:ascii="Book Antiqua" w:hAnsi="Book Antiqua"/>
          <w:lang w:val="en-US"/>
        </w:rPr>
        <w:t xml:space="preserve">3-mediated </w:t>
      </w:r>
      <w:proofErr w:type="spellStart"/>
      <w:r w:rsidR="0056179D" w:rsidRPr="00256E35">
        <w:rPr>
          <w:rFonts w:ascii="Book Antiqua" w:hAnsi="Book Antiqua"/>
          <w:lang w:val="en-US"/>
        </w:rPr>
        <w:t>c</w:t>
      </w:r>
      <w:r w:rsidRPr="00256E35">
        <w:rPr>
          <w:rFonts w:ascii="Book Antiqua" w:hAnsi="Book Antiqua"/>
          <w:lang w:val="en-US"/>
        </w:rPr>
        <w:t>hondrogenic</w:t>
      </w:r>
      <w:proofErr w:type="spellEnd"/>
      <w:r w:rsidRPr="00256E35">
        <w:rPr>
          <w:rFonts w:ascii="Book Antiqua" w:hAnsi="Book Antiqua"/>
          <w:lang w:val="en-US"/>
        </w:rPr>
        <w:t xml:space="preserve"> phenotype</w:t>
      </w:r>
      <w:r w:rsidR="0056179D" w:rsidRPr="00256E35">
        <w:rPr>
          <w:rFonts w:ascii="Book Antiqua" w:hAnsi="Book Antiqua"/>
          <w:lang w:val="en-US"/>
        </w:rPr>
        <w:t xml:space="preserve"> of BM MSCs </w:t>
      </w:r>
      <w:r w:rsidR="0056179D" w:rsidRPr="00256E35">
        <w:rPr>
          <w:rFonts w:ascii="Book Antiqua" w:hAnsi="Book Antiqua"/>
          <w:i/>
          <w:iCs/>
          <w:lang w:val="en-US"/>
        </w:rPr>
        <w:t>in vitro</w:t>
      </w:r>
      <w:r w:rsidR="0056179D" w:rsidRPr="00256E35">
        <w:rPr>
          <w:rFonts w:ascii="Book Antiqua" w:hAnsi="Book Antiqua"/>
          <w:lang w:val="en-US"/>
        </w:rPr>
        <w:t>.</w:t>
      </w:r>
      <w:r w:rsidR="00074D4C" w:rsidRPr="00256E35">
        <w:rPr>
          <w:rFonts w:ascii="Book Antiqua" w:hAnsi="Book Antiqua"/>
          <w:lang w:val="en-US"/>
        </w:rPr>
        <w:t xml:space="preserve"> In another study</w:t>
      </w:r>
      <w:r w:rsidR="00E013CE" w:rsidRPr="00256E35">
        <w:rPr>
          <w:rFonts w:ascii="Book Antiqua" w:hAnsi="Book Antiqua"/>
          <w:lang w:val="en-US"/>
        </w:rPr>
        <w:t>,</w:t>
      </w:r>
      <w:r w:rsidR="00074D4C" w:rsidRPr="00256E35">
        <w:rPr>
          <w:rFonts w:ascii="Book Antiqua" w:hAnsi="Book Antiqua"/>
          <w:lang w:val="en-US"/>
        </w:rPr>
        <w:t xml:space="preserve"> BMP9 and BMP2 used separately and in absence of TGF-</w:t>
      </w:r>
      <w:r w:rsidR="0006094E" w:rsidRPr="00256E35">
        <w:rPr>
          <w:rFonts w:ascii="Book Antiqua" w:hAnsi="Book Antiqua"/>
          <w:lang w:val="en-US"/>
        </w:rPr>
        <w:t>β</w:t>
      </w:r>
      <w:r w:rsidR="0006094E" w:rsidRPr="00256E35">
        <w:rPr>
          <w:rFonts w:ascii="Book Antiqua" w:hAnsi="Book Antiqua" w:hint="eastAsia"/>
          <w:lang w:val="en-US" w:eastAsia="zh-CN"/>
        </w:rPr>
        <w:t xml:space="preserve"> </w:t>
      </w:r>
      <w:r w:rsidR="00074D4C" w:rsidRPr="00256E35">
        <w:rPr>
          <w:rFonts w:ascii="Book Antiqua" w:hAnsi="Book Antiqua"/>
          <w:lang w:val="en-US"/>
        </w:rPr>
        <w:t xml:space="preserve">stimulation enhanced the expression of cartilage transcription factor Sox-9 followed by induction of type II collagen, </w:t>
      </w:r>
      <w:proofErr w:type="spellStart"/>
      <w:r w:rsidR="00074D4C" w:rsidRPr="00256E35">
        <w:rPr>
          <w:rFonts w:ascii="Book Antiqua" w:hAnsi="Book Antiqua"/>
          <w:lang w:val="en-US"/>
        </w:rPr>
        <w:t>aggrecan</w:t>
      </w:r>
      <w:proofErr w:type="spellEnd"/>
      <w:r w:rsidR="00074D4C" w:rsidRPr="00256E35">
        <w:rPr>
          <w:rFonts w:ascii="Book Antiqua" w:hAnsi="Book Antiqua"/>
          <w:lang w:val="en-US"/>
        </w:rPr>
        <w:t xml:space="preserve"> and cartilage </w:t>
      </w:r>
      <w:proofErr w:type="spellStart"/>
      <w:r w:rsidR="00074D4C" w:rsidRPr="00256E35">
        <w:rPr>
          <w:rFonts w:ascii="Book Antiqua" w:hAnsi="Book Antiqua"/>
          <w:lang w:val="en-US"/>
        </w:rPr>
        <w:t>oligomeric</w:t>
      </w:r>
      <w:proofErr w:type="spellEnd"/>
      <w:r w:rsidR="00074D4C" w:rsidRPr="00256E35">
        <w:rPr>
          <w:rFonts w:ascii="Book Antiqua" w:hAnsi="Book Antiqua"/>
          <w:lang w:val="en-US"/>
        </w:rPr>
        <w:t xml:space="preserve"> matrix protein </w:t>
      </w:r>
      <w:r w:rsidR="0006094E" w:rsidRPr="00256E35">
        <w:rPr>
          <w:rFonts w:ascii="Book Antiqua" w:hAnsi="Book Antiqua"/>
          <w:lang w:val="en-US"/>
        </w:rPr>
        <w:t>in BM MSCs</w:t>
      </w:r>
      <w:r w:rsidR="00A04BDE" w:rsidRPr="00256E35">
        <w:rPr>
          <w:rFonts w:ascii="Book Antiqua" w:hAnsi="Book Antiqua"/>
          <w:vertAlign w:val="superscript"/>
          <w:lang w:val="en-US"/>
        </w:rPr>
        <w:t>[</w:t>
      </w:r>
      <w:r w:rsidR="0029429B" w:rsidRPr="00256E35">
        <w:rPr>
          <w:rFonts w:ascii="Book Antiqua" w:hAnsi="Book Antiqua"/>
          <w:vertAlign w:val="superscript"/>
          <w:lang w:val="en-US"/>
        </w:rPr>
        <w:t>3</w:t>
      </w:r>
      <w:r w:rsidR="00A04BDE" w:rsidRPr="00256E35">
        <w:rPr>
          <w:rFonts w:ascii="Book Antiqua" w:hAnsi="Book Antiqua"/>
          <w:vertAlign w:val="superscript"/>
          <w:lang w:val="en-US"/>
        </w:rPr>
        <w:t>7</w:t>
      </w:r>
      <w:r w:rsidR="00074D4C" w:rsidRPr="00256E35">
        <w:rPr>
          <w:rFonts w:ascii="Book Antiqua" w:hAnsi="Book Antiqua"/>
          <w:vertAlign w:val="superscript"/>
          <w:lang w:val="en-US"/>
        </w:rPr>
        <w:t>]</w:t>
      </w:r>
      <w:r w:rsidR="00074D4C" w:rsidRPr="00256E35">
        <w:rPr>
          <w:rFonts w:ascii="Book Antiqua" w:hAnsi="Book Antiqua"/>
          <w:lang w:val="en-US"/>
        </w:rPr>
        <w:t xml:space="preserve">. </w:t>
      </w:r>
      <w:r w:rsidR="005D0F86" w:rsidRPr="00256E35">
        <w:rPr>
          <w:rFonts w:ascii="Book Antiqua" w:hAnsi="Book Antiqua"/>
          <w:lang w:val="en-US"/>
        </w:rPr>
        <w:t>In addition,</w:t>
      </w:r>
      <w:r w:rsidR="00074D4C" w:rsidRPr="00256E35">
        <w:rPr>
          <w:rFonts w:ascii="Book Antiqua" w:hAnsi="Book Antiqua"/>
          <w:lang w:val="en-US"/>
        </w:rPr>
        <w:t xml:space="preserve"> BMP13 and 14, also called CDMP2 and 1 respectively, </w:t>
      </w:r>
      <w:r w:rsidR="005D0F86" w:rsidRPr="00256E35">
        <w:rPr>
          <w:rFonts w:ascii="Book Antiqua" w:hAnsi="Book Antiqua"/>
          <w:lang w:val="en-US"/>
        </w:rPr>
        <w:t xml:space="preserve">demonstrated to be necessary for stimulation of early </w:t>
      </w:r>
      <w:proofErr w:type="spellStart"/>
      <w:r w:rsidR="005D0F86" w:rsidRPr="00256E35">
        <w:rPr>
          <w:rFonts w:ascii="Book Antiqua" w:hAnsi="Book Antiqua"/>
          <w:lang w:val="en-US"/>
        </w:rPr>
        <w:t>chondrogenesis</w:t>
      </w:r>
      <w:proofErr w:type="spellEnd"/>
      <w:r w:rsidR="005D0F86" w:rsidRPr="00256E35">
        <w:rPr>
          <w:rFonts w:ascii="Book Antiqua" w:hAnsi="Book Antiqua"/>
          <w:lang w:val="en-US"/>
        </w:rPr>
        <w:t xml:space="preserve"> and chondrocyte differentiation (BMP14/CDMP1) as well as in the terminal differentiation of chondrocytes in the final stage of hypertrophy and mineralization </w:t>
      </w:r>
      <w:r w:rsidR="005A4948" w:rsidRPr="00256E35">
        <w:rPr>
          <w:rFonts w:ascii="Book Antiqua" w:hAnsi="Book Antiqua"/>
          <w:i/>
          <w:lang w:val="en-US"/>
        </w:rPr>
        <w:t xml:space="preserve">in </w:t>
      </w:r>
      <w:proofErr w:type="gramStart"/>
      <w:r w:rsidR="005A4948" w:rsidRPr="00256E35">
        <w:rPr>
          <w:rFonts w:ascii="Book Antiqua" w:hAnsi="Book Antiqua"/>
          <w:i/>
          <w:lang w:val="en-US"/>
        </w:rPr>
        <w:t>vivo</w:t>
      </w:r>
      <w:r w:rsidR="00CF3E8C" w:rsidRPr="00256E35">
        <w:rPr>
          <w:rFonts w:ascii="Book Antiqua" w:hAnsi="Book Antiqua"/>
          <w:vertAlign w:val="superscript"/>
          <w:lang w:val="en-US"/>
        </w:rPr>
        <w:t>[</w:t>
      </w:r>
      <w:proofErr w:type="gramEnd"/>
      <w:r w:rsidR="00CF3E8C" w:rsidRPr="00256E35">
        <w:rPr>
          <w:rFonts w:ascii="Book Antiqua" w:hAnsi="Book Antiqua"/>
          <w:vertAlign w:val="superscript"/>
          <w:lang w:val="en-US"/>
        </w:rPr>
        <w:t>19</w:t>
      </w:r>
      <w:r w:rsidR="005D0F86" w:rsidRPr="00256E35">
        <w:rPr>
          <w:rFonts w:ascii="Book Antiqua" w:hAnsi="Book Antiqua"/>
          <w:vertAlign w:val="superscript"/>
          <w:lang w:val="en-US"/>
        </w:rPr>
        <w:t>]</w:t>
      </w:r>
      <w:r w:rsidR="005D0F86" w:rsidRPr="00256E35">
        <w:rPr>
          <w:rFonts w:ascii="Book Antiqua" w:hAnsi="Book Antiqua"/>
          <w:lang w:val="en-US"/>
        </w:rPr>
        <w:t xml:space="preserve">. </w:t>
      </w:r>
      <w:r w:rsidR="0056179D" w:rsidRPr="00256E35">
        <w:rPr>
          <w:rFonts w:ascii="Book Antiqua" w:hAnsi="Book Antiqua"/>
          <w:i/>
          <w:iCs/>
          <w:lang w:val="en-US"/>
        </w:rPr>
        <w:t>In vivo</w:t>
      </w:r>
      <w:r w:rsidRPr="00256E35">
        <w:rPr>
          <w:rFonts w:ascii="Book Antiqua" w:hAnsi="Book Antiqua"/>
          <w:lang w:val="en-US"/>
        </w:rPr>
        <w:t>, BMP7 has also shown a marked</w:t>
      </w:r>
      <w:r w:rsidR="0056179D" w:rsidRPr="00256E35">
        <w:rPr>
          <w:rFonts w:ascii="Book Antiqua" w:hAnsi="Book Antiqua"/>
          <w:lang w:val="en-US"/>
        </w:rPr>
        <w:t xml:space="preserve"> anabolic activ</w:t>
      </w:r>
      <w:r w:rsidR="00F07711" w:rsidRPr="00256E35">
        <w:rPr>
          <w:rFonts w:ascii="Book Antiqua" w:hAnsi="Book Antiqua"/>
          <w:lang w:val="en-US"/>
        </w:rPr>
        <w:t>ity in</w:t>
      </w:r>
      <w:r w:rsidR="0006094E" w:rsidRPr="00256E35">
        <w:rPr>
          <w:rFonts w:ascii="Book Antiqua" w:hAnsi="Book Antiqua"/>
          <w:lang w:val="en-US"/>
        </w:rPr>
        <w:t xml:space="preserve"> cartilage and </w:t>
      </w:r>
      <w:proofErr w:type="gramStart"/>
      <w:r w:rsidR="0006094E" w:rsidRPr="00256E35">
        <w:rPr>
          <w:rFonts w:ascii="Book Antiqua" w:hAnsi="Book Antiqua"/>
          <w:lang w:val="en-US"/>
        </w:rPr>
        <w:t>bone</w:t>
      </w:r>
      <w:r w:rsidR="00500441"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47</w:t>
      </w:r>
      <w:r w:rsidR="0006094E" w:rsidRPr="00256E35">
        <w:rPr>
          <w:rFonts w:ascii="Book Antiqua" w:hAnsi="Book Antiqua" w:hint="eastAsia"/>
          <w:vertAlign w:val="superscript"/>
          <w:lang w:val="en-US" w:eastAsia="zh-CN"/>
        </w:rPr>
        <w:t>,</w:t>
      </w:r>
      <w:r w:rsidR="0029429B" w:rsidRPr="00256E35">
        <w:rPr>
          <w:rFonts w:ascii="Book Antiqua" w:hAnsi="Book Antiqua"/>
          <w:vertAlign w:val="superscript"/>
          <w:lang w:val="en-US"/>
        </w:rPr>
        <w:t>48</w:t>
      </w:r>
      <w:r w:rsidR="0056179D" w:rsidRPr="00256E35">
        <w:rPr>
          <w:rFonts w:ascii="Book Antiqua" w:hAnsi="Book Antiqua"/>
          <w:vertAlign w:val="superscript"/>
          <w:lang w:val="en-US"/>
        </w:rPr>
        <w:t>]</w:t>
      </w:r>
      <w:r w:rsidR="0056179D" w:rsidRPr="00256E35">
        <w:rPr>
          <w:rFonts w:ascii="Book Antiqua" w:hAnsi="Book Antiqua"/>
          <w:lang w:val="en-US"/>
        </w:rPr>
        <w:t xml:space="preserve"> and </w:t>
      </w:r>
      <w:r w:rsidR="00F07711" w:rsidRPr="00256E35">
        <w:rPr>
          <w:rFonts w:ascii="Book Antiqua" w:hAnsi="Book Antiqua"/>
          <w:lang w:val="en-US"/>
        </w:rPr>
        <w:t xml:space="preserve">it has </w:t>
      </w:r>
      <w:r w:rsidR="00EC02CE" w:rsidRPr="00256E35">
        <w:rPr>
          <w:rFonts w:ascii="Book Antiqua" w:hAnsi="Book Antiqua"/>
          <w:lang w:val="en-US"/>
        </w:rPr>
        <w:t xml:space="preserve">demonstrated to act </w:t>
      </w:r>
      <w:r w:rsidR="00EC02CE" w:rsidRPr="00256E35">
        <w:rPr>
          <w:rFonts w:ascii="Book Antiqua" w:hAnsi="Book Antiqua"/>
          <w:lang w:val="en-US"/>
        </w:rPr>
        <w:lastRenderedPageBreak/>
        <w:t>synergistically</w:t>
      </w:r>
      <w:r w:rsidR="0056179D" w:rsidRPr="00256E35">
        <w:rPr>
          <w:rFonts w:ascii="Book Antiqua" w:hAnsi="Book Antiqua"/>
          <w:lang w:val="en-US"/>
        </w:rPr>
        <w:t xml:space="preserve"> with </w:t>
      </w:r>
      <w:proofErr w:type="spellStart"/>
      <w:r w:rsidR="0056179D" w:rsidRPr="00256E35">
        <w:rPr>
          <w:rFonts w:ascii="Book Antiqua" w:hAnsi="Book Antiqua"/>
          <w:lang w:val="en-US"/>
        </w:rPr>
        <w:t>microfracture</w:t>
      </w:r>
      <w:r w:rsidR="00EC02CE" w:rsidRPr="00256E35">
        <w:rPr>
          <w:rFonts w:ascii="Book Antiqua" w:hAnsi="Book Antiqua"/>
          <w:lang w:val="en-US"/>
        </w:rPr>
        <w:t>s</w:t>
      </w:r>
      <w:proofErr w:type="spellEnd"/>
      <w:r w:rsidR="00EC02CE" w:rsidRPr="00256E35">
        <w:rPr>
          <w:rFonts w:ascii="Book Antiqua" w:hAnsi="Book Antiqua"/>
          <w:lang w:val="en-US"/>
        </w:rPr>
        <w:t xml:space="preserve"> to boost</w:t>
      </w:r>
      <w:r w:rsidR="0006094E" w:rsidRPr="00256E35">
        <w:rPr>
          <w:rFonts w:ascii="Book Antiqua" w:hAnsi="Book Antiqua"/>
          <w:lang w:val="en-US"/>
        </w:rPr>
        <w:t xml:space="preserve"> cartilage repair</w:t>
      </w:r>
      <w:r w:rsidR="00500441" w:rsidRPr="00256E35">
        <w:rPr>
          <w:rFonts w:ascii="Book Antiqua" w:hAnsi="Book Antiqua"/>
          <w:vertAlign w:val="superscript"/>
          <w:lang w:val="en-US"/>
        </w:rPr>
        <w:t>[</w:t>
      </w:r>
      <w:r w:rsidR="0029429B" w:rsidRPr="00256E35">
        <w:rPr>
          <w:rFonts w:ascii="Book Antiqua" w:hAnsi="Book Antiqua"/>
          <w:vertAlign w:val="superscript"/>
          <w:lang w:val="en-US"/>
        </w:rPr>
        <w:t>49</w:t>
      </w:r>
      <w:r w:rsidR="0056179D" w:rsidRPr="00256E35">
        <w:rPr>
          <w:rFonts w:ascii="Book Antiqua" w:hAnsi="Book Antiqua"/>
          <w:vertAlign w:val="superscript"/>
          <w:lang w:val="en-US"/>
        </w:rPr>
        <w:t>]</w:t>
      </w:r>
      <w:r w:rsidR="0056179D" w:rsidRPr="00256E35">
        <w:rPr>
          <w:rFonts w:ascii="Book Antiqua" w:hAnsi="Book Antiqua"/>
          <w:lang w:val="en-US"/>
        </w:rPr>
        <w:t>. Re</w:t>
      </w:r>
      <w:r w:rsidR="0006094E" w:rsidRPr="00256E35">
        <w:rPr>
          <w:rFonts w:ascii="Book Antiqua" w:hAnsi="Book Antiqua"/>
          <w:lang w:val="en-US"/>
        </w:rPr>
        <w:t xml:space="preserve">lated to this, </w:t>
      </w:r>
      <w:proofErr w:type="spellStart"/>
      <w:r w:rsidR="0006094E" w:rsidRPr="00256E35">
        <w:rPr>
          <w:rFonts w:ascii="Book Antiqua" w:hAnsi="Book Antiqua"/>
          <w:lang w:val="en-US"/>
        </w:rPr>
        <w:t>Mishima</w:t>
      </w:r>
      <w:proofErr w:type="spellEnd"/>
      <w:r w:rsidR="0006094E" w:rsidRPr="00256E35">
        <w:rPr>
          <w:rFonts w:ascii="Book Antiqua" w:hAnsi="Book Antiqua"/>
          <w:lang w:val="en-US"/>
        </w:rPr>
        <w:t xml:space="preserve"> and </w:t>
      </w:r>
      <w:proofErr w:type="spellStart"/>
      <w:proofErr w:type="gramStart"/>
      <w:r w:rsidR="0006094E" w:rsidRPr="00256E35">
        <w:rPr>
          <w:rFonts w:ascii="Book Antiqua" w:hAnsi="Book Antiqua"/>
          <w:lang w:val="en-US"/>
        </w:rPr>
        <w:t>Lotz</w:t>
      </w:r>
      <w:proofErr w:type="spellEnd"/>
      <w:r w:rsidR="00500441"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50</w:t>
      </w:r>
      <w:r w:rsidR="0056179D" w:rsidRPr="00256E35">
        <w:rPr>
          <w:rFonts w:ascii="Book Antiqua" w:hAnsi="Book Antiqua"/>
          <w:vertAlign w:val="superscript"/>
          <w:lang w:val="en-US"/>
        </w:rPr>
        <w:t>]</w:t>
      </w:r>
      <w:r w:rsidR="0056179D" w:rsidRPr="00256E35">
        <w:rPr>
          <w:rFonts w:ascii="Book Antiqua" w:hAnsi="Book Antiqua"/>
          <w:lang w:val="en-US"/>
        </w:rPr>
        <w:t xml:space="preserve"> have more recently demonstrated that BMP4 and 7 elicit a significant chemotactic </w:t>
      </w:r>
      <w:r w:rsidR="0056179D" w:rsidRPr="00256E35">
        <w:rPr>
          <w:rFonts w:ascii="Book Antiqua" w:hAnsi="Book Antiqua"/>
          <w:i/>
          <w:iCs/>
          <w:lang w:val="en-US"/>
        </w:rPr>
        <w:t>in vitro</w:t>
      </w:r>
      <w:r w:rsidR="0056179D" w:rsidRPr="00256E35">
        <w:rPr>
          <w:rFonts w:ascii="Book Antiqua" w:hAnsi="Book Antiqua"/>
          <w:lang w:val="en-US"/>
        </w:rPr>
        <w:t xml:space="preserve"> response from human MSCs suggesting that the use of these factors </w:t>
      </w:r>
      <w:r w:rsidR="0056179D" w:rsidRPr="00256E35">
        <w:rPr>
          <w:rFonts w:ascii="Book Antiqua" w:hAnsi="Book Antiqua"/>
          <w:i/>
          <w:iCs/>
          <w:lang w:val="en-US"/>
        </w:rPr>
        <w:t>in vivo</w:t>
      </w:r>
      <w:r w:rsidR="0056179D" w:rsidRPr="00256E35">
        <w:rPr>
          <w:rFonts w:ascii="Book Antiqua" w:hAnsi="Book Antiqua"/>
          <w:lang w:val="en-US"/>
        </w:rPr>
        <w:t xml:space="preserve"> promotes directed cell migration in sites of injury for cartilage repair in transplanted engineered tissues. </w:t>
      </w:r>
    </w:p>
    <w:p w:rsidR="0056179D" w:rsidRPr="00256E35" w:rsidRDefault="0056179D" w:rsidP="00406130">
      <w:pPr>
        <w:autoSpaceDE w:val="0"/>
        <w:autoSpaceDN w:val="0"/>
        <w:adjustRightInd w:val="0"/>
        <w:spacing w:line="360" w:lineRule="auto"/>
        <w:ind w:firstLineChars="100" w:firstLine="240"/>
        <w:jc w:val="both"/>
        <w:rPr>
          <w:rFonts w:ascii="Book Antiqua" w:hAnsi="Book Antiqua"/>
          <w:lang w:val="en-US"/>
        </w:rPr>
      </w:pPr>
      <w:r w:rsidRPr="00256E35">
        <w:rPr>
          <w:rFonts w:ascii="Book Antiqua" w:hAnsi="Book Antiqua"/>
          <w:lang w:val="en-US"/>
        </w:rPr>
        <w:t xml:space="preserve">For what concerns </w:t>
      </w:r>
      <w:proofErr w:type="spellStart"/>
      <w:r w:rsidRPr="00256E35">
        <w:rPr>
          <w:rFonts w:ascii="Book Antiqua" w:hAnsi="Book Antiqua"/>
          <w:lang w:val="en-US"/>
        </w:rPr>
        <w:t>osteoinduction</w:t>
      </w:r>
      <w:proofErr w:type="spellEnd"/>
      <w:r w:rsidRPr="00256E35">
        <w:rPr>
          <w:rFonts w:ascii="Book Antiqua" w:hAnsi="Book Antiqua"/>
          <w:lang w:val="en-US"/>
        </w:rPr>
        <w:t>, studies of pre-natal bone developmen</w:t>
      </w:r>
      <w:r w:rsidR="00406130" w:rsidRPr="00256E35">
        <w:rPr>
          <w:rFonts w:ascii="Book Antiqua" w:hAnsi="Book Antiqua"/>
          <w:lang w:val="en-US"/>
        </w:rPr>
        <w:t xml:space="preserve">t as well as of fracture </w:t>
      </w:r>
      <w:proofErr w:type="gramStart"/>
      <w:r w:rsidR="00406130" w:rsidRPr="00256E35">
        <w:rPr>
          <w:rFonts w:ascii="Book Antiqua" w:hAnsi="Book Antiqua"/>
          <w:lang w:val="en-US"/>
        </w:rPr>
        <w:t>repair</w:t>
      </w:r>
      <w:r w:rsidRPr="00256E35">
        <w:rPr>
          <w:rFonts w:ascii="Book Antiqua" w:hAnsi="Book Antiqua"/>
          <w:vertAlign w:val="superscript"/>
          <w:lang w:val="en-US"/>
        </w:rPr>
        <w:t>[</w:t>
      </w:r>
      <w:proofErr w:type="gramEnd"/>
      <w:r w:rsidR="00406130" w:rsidRPr="00256E35">
        <w:rPr>
          <w:rFonts w:ascii="Book Antiqua" w:hAnsi="Book Antiqua"/>
          <w:vertAlign w:val="superscript"/>
          <w:lang w:val="en-US"/>
        </w:rPr>
        <w:t>9,</w:t>
      </w:r>
      <w:r w:rsidR="0029429B" w:rsidRPr="00256E35">
        <w:rPr>
          <w:rFonts w:ascii="Book Antiqua" w:hAnsi="Book Antiqua"/>
          <w:vertAlign w:val="superscript"/>
          <w:lang w:val="en-US"/>
        </w:rPr>
        <w:t>51</w:t>
      </w:r>
      <w:r w:rsidR="00406130" w:rsidRPr="00256E35">
        <w:rPr>
          <w:rFonts w:ascii="Book Antiqua" w:hAnsi="Book Antiqua" w:hint="eastAsia"/>
          <w:vertAlign w:val="superscript"/>
          <w:lang w:val="en-US" w:eastAsia="zh-CN"/>
        </w:rPr>
        <w:t>,</w:t>
      </w:r>
      <w:r w:rsidR="0029429B" w:rsidRPr="00256E35">
        <w:rPr>
          <w:rFonts w:ascii="Book Antiqua" w:hAnsi="Book Antiqua"/>
          <w:vertAlign w:val="superscript"/>
          <w:lang w:val="en-US"/>
        </w:rPr>
        <w:t>52</w:t>
      </w:r>
      <w:r w:rsidRPr="00256E35">
        <w:rPr>
          <w:rFonts w:ascii="Book Antiqua" w:hAnsi="Book Antiqua"/>
          <w:vertAlign w:val="superscript"/>
          <w:lang w:val="en-US"/>
        </w:rPr>
        <w:t>]</w:t>
      </w:r>
      <w:r w:rsidR="006B3C3A" w:rsidRPr="00256E35">
        <w:rPr>
          <w:rFonts w:ascii="Book Antiqua" w:hAnsi="Book Antiqua"/>
          <w:lang w:val="en-US"/>
        </w:rPr>
        <w:t xml:space="preserve"> showed the expression of a plethora of</w:t>
      </w:r>
      <w:r w:rsidRPr="00256E35">
        <w:rPr>
          <w:rFonts w:ascii="Book Antiqua" w:hAnsi="Book Antiqua"/>
          <w:lang w:val="en-US"/>
        </w:rPr>
        <w:t xml:space="preserve"> BMP gene</w:t>
      </w:r>
      <w:r w:rsidR="006B3C3A" w:rsidRPr="00256E35">
        <w:rPr>
          <w:rFonts w:ascii="Book Antiqua" w:hAnsi="Book Antiqua"/>
          <w:lang w:val="en-US"/>
        </w:rPr>
        <w:t>s with</w:t>
      </w:r>
      <w:r w:rsidRPr="00256E35">
        <w:rPr>
          <w:rFonts w:ascii="Book Antiqua" w:hAnsi="Book Antiqua"/>
          <w:lang w:val="en-US"/>
        </w:rPr>
        <w:t xml:space="preserve"> </w:t>
      </w:r>
      <w:proofErr w:type="spellStart"/>
      <w:r w:rsidRPr="00256E35">
        <w:rPr>
          <w:rFonts w:ascii="Book Antiqua" w:hAnsi="Book Antiqua"/>
          <w:lang w:val="en-US"/>
        </w:rPr>
        <w:t>temporospatial</w:t>
      </w:r>
      <w:proofErr w:type="spellEnd"/>
      <w:r w:rsidRPr="00256E35">
        <w:rPr>
          <w:rFonts w:ascii="Book Antiqua" w:hAnsi="Book Antiqua"/>
          <w:lang w:val="en-US"/>
        </w:rPr>
        <w:t xml:space="preserve"> variability. In particular, early experiments using human recombinant BMP2, BMP4 BMP6</w:t>
      </w:r>
      <w:r w:rsidR="006B3C3A" w:rsidRPr="00256E35">
        <w:rPr>
          <w:rFonts w:ascii="Book Antiqua" w:hAnsi="Book Antiqua"/>
          <w:lang w:val="en-US"/>
        </w:rPr>
        <w:t xml:space="preserve"> or BMP7 demonstrated that such</w:t>
      </w:r>
      <w:r w:rsidRPr="00256E35">
        <w:rPr>
          <w:rFonts w:ascii="Book Antiqua" w:hAnsi="Book Antiqua"/>
          <w:lang w:val="en-US"/>
        </w:rPr>
        <w:t xml:space="preserve"> proteins are able to individually stimulate </w:t>
      </w:r>
      <w:proofErr w:type="spellStart"/>
      <w:r w:rsidRPr="00256E35">
        <w:rPr>
          <w:rFonts w:ascii="Book Antiqua" w:hAnsi="Book Antiqua"/>
          <w:lang w:val="en-US"/>
        </w:rPr>
        <w:t>osteoblas</w:t>
      </w:r>
      <w:r w:rsidR="008663ED" w:rsidRPr="00256E35">
        <w:rPr>
          <w:rFonts w:ascii="Book Antiqua" w:hAnsi="Book Antiqua"/>
          <w:lang w:val="en-US"/>
        </w:rPr>
        <w:t>tic</w:t>
      </w:r>
      <w:proofErr w:type="spellEnd"/>
      <w:r w:rsidR="008663ED" w:rsidRPr="00256E35">
        <w:rPr>
          <w:rFonts w:ascii="Book Antiqua" w:hAnsi="Book Antiqua"/>
          <w:lang w:val="en-US"/>
        </w:rPr>
        <w:t xml:space="preserve"> (or </w:t>
      </w:r>
      <w:proofErr w:type="spellStart"/>
      <w:r w:rsidR="008663ED" w:rsidRPr="00256E35">
        <w:rPr>
          <w:rFonts w:ascii="Book Antiqua" w:hAnsi="Book Antiqua"/>
          <w:lang w:val="en-US"/>
        </w:rPr>
        <w:t>chondrogenic</w:t>
      </w:r>
      <w:proofErr w:type="spellEnd"/>
      <w:r w:rsidR="008663ED" w:rsidRPr="00256E35">
        <w:rPr>
          <w:rFonts w:ascii="Book Antiqua" w:hAnsi="Book Antiqua"/>
          <w:lang w:val="en-US"/>
        </w:rPr>
        <w:t>)</w:t>
      </w:r>
      <w:r w:rsidRPr="00256E35">
        <w:rPr>
          <w:rFonts w:ascii="Book Antiqua" w:hAnsi="Book Antiqua"/>
          <w:lang w:val="en-US"/>
        </w:rPr>
        <w:t xml:space="preserve"> phenotypes in a variety of </w:t>
      </w:r>
      <w:proofErr w:type="spellStart"/>
      <w:r w:rsidRPr="00256E35">
        <w:rPr>
          <w:rFonts w:ascii="Book Antiqua" w:hAnsi="Book Antiqua"/>
          <w:lang w:val="en-US"/>
        </w:rPr>
        <w:t>mese</w:t>
      </w:r>
      <w:r w:rsidR="00D047F3" w:rsidRPr="00256E35">
        <w:rPr>
          <w:rFonts w:ascii="Book Antiqua" w:hAnsi="Book Antiqua"/>
          <w:lang w:val="en-US"/>
        </w:rPr>
        <w:t>nchymal</w:t>
      </w:r>
      <w:proofErr w:type="spellEnd"/>
      <w:r w:rsidR="00D047F3" w:rsidRPr="00256E35">
        <w:rPr>
          <w:rFonts w:ascii="Book Antiqua" w:hAnsi="Book Antiqua"/>
          <w:lang w:val="en-US"/>
        </w:rPr>
        <w:t xml:space="preserve"> precursor cell lines</w:t>
      </w:r>
      <w:r w:rsidR="00E1014F" w:rsidRPr="00256E35">
        <w:rPr>
          <w:rFonts w:ascii="Book Antiqua" w:hAnsi="Book Antiqua"/>
          <w:lang w:val="en-US"/>
        </w:rPr>
        <w:t xml:space="preserve"> (Table 1)</w:t>
      </w:r>
      <w:r w:rsidR="00500441" w:rsidRPr="00256E35">
        <w:rPr>
          <w:rFonts w:ascii="Book Antiqua" w:hAnsi="Book Antiqua"/>
          <w:vertAlign w:val="superscript"/>
          <w:lang w:val="en-US"/>
        </w:rPr>
        <w:t>[</w:t>
      </w:r>
      <w:r w:rsidR="0029429B" w:rsidRPr="00256E35">
        <w:rPr>
          <w:rFonts w:ascii="Book Antiqua" w:hAnsi="Book Antiqua"/>
          <w:vertAlign w:val="superscript"/>
          <w:lang w:val="en-US"/>
        </w:rPr>
        <w:t>53</w:t>
      </w:r>
      <w:r w:rsidR="00500441" w:rsidRPr="00256E35">
        <w:rPr>
          <w:rFonts w:ascii="Book Antiqua" w:hAnsi="Book Antiqua"/>
          <w:vertAlign w:val="superscript"/>
          <w:lang w:val="en-US"/>
        </w:rPr>
        <w:t>-5</w:t>
      </w:r>
      <w:r w:rsidR="0029429B" w:rsidRPr="00256E35">
        <w:rPr>
          <w:rFonts w:ascii="Book Antiqua" w:hAnsi="Book Antiqua"/>
          <w:vertAlign w:val="superscript"/>
          <w:lang w:val="en-US"/>
        </w:rPr>
        <w:t>8</w:t>
      </w:r>
      <w:r w:rsidRPr="00256E35">
        <w:rPr>
          <w:rFonts w:ascii="Book Antiqua" w:hAnsi="Book Antiqua"/>
          <w:vertAlign w:val="superscript"/>
          <w:lang w:val="en-US"/>
        </w:rPr>
        <w:t>]</w:t>
      </w:r>
      <w:r w:rsidRPr="00256E35">
        <w:rPr>
          <w:rFonts w:ascii="Book Antiqua" w:hAnsi="Book Antiqua"/>
          <w:lang w:val="en-US"/>
        </w:rPr>
        <w:t xml:space="preserve">. However, differently from </w:t>
      </w:r>
      <w:r w:rsidRPr="00256E35">
        <w:rPr>
          <w:rFonts w:ascii="Book Antiqua" w:hAnsi="Book Antiqua"/>
          <w:i/>
          <w:iCs/>
          <w:lang w:val="en-US"/>
        </w:rPr>
        <w:t>in vitro</w:t>
      </w:r>
      <w:r w:rsidR="006B3C3A" w:rsidRPr="00256E35">
        <w:rPr>
          <w:rFonts w:ascii="Book Antiqua" w:hAnsi="Book Antiqua"/>
          <w:lang w:val="en-US"/>
        </w:rPr>
        <w:t xml:space="preserve"> studies</w:t>
      </w:r>
      <w:r w:rsidRPr="00256E35">
        <w:rPr>
          <w:rFonts w:ascii="Book Antiqua" w:hAnsi="Book Antiqua"/>
          <w:lang w:val="en-US"/>
        </w:rPr>
        <w:t xml:space="preserve">, </w:t>
      </w:r>
      <w:r w:rsidRPr="00256E35">
        <w:rPr>
          <w:rFonts w:ascii="Book Antiqua" w:hAnsi="Book Antiqua"/>
          <w:i/>
          <w:iCs/>
          <w:lang w:val="en-US"/>
        </w:rPr>
        <w:t>in vivo</w:t>
      </w:r>
      <w:r w:rsidR="006B3C3A" w:rsidRPr="00256E35">
        <w:rPr>
          <w:rFonts w:ascii="Book Antiqua" w:hAnsi="Book Antiqua"/>
          <w:lang w:val="en-US"/>
        </w:rPr>
        <w:t xml:space="preserve"> investigations indicate that BMPs</w:t>
      </w:r>
      <w:r w:rsidRPr="00256E35">
        <w:rPr>
          <w:rFonts w:ascii="Book Antiqua" w:hAnsi="Book Antiqua"/>
          <w:lang w:val="en-US"/>
        </w:rPr>
        <w:t xml:space="preserve"> work in a coordinated </w:t>
      </w:r>
      <w:proofErr w:type="gramStart"/>
      <w:r w:rsidRPr="00256E35">
        <w:rPr>
          <w:rFonts w:ascii="Book Antiqua" w:hAnsi="Book Antiqua"/>
          <w:lang w:val="en-US"/>
        </w:rPr>
        <w:t>fas</w:t>
      </w:r>
      <w:r w:rsidR="00406130" w:rsidRPr="00256E35">
        <w:rPr>
          <w:rFonts w:ascii="Book Antiqua" w:hAnsi="Book Antiqua"/>
          <w:lang w:val="en-US"/>
        </w:rPr>
        <w:t>hion</w:t>
      </w:r>
      <w:r w:rsidR="00500441"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52</w:t>
      </w:r>
      <w:r w:rsidR="00406130" w:rsidRPr="00256E35">
        <w:rPr>
          <w:rFonts w:ascii="Book Antiqua" w:hAnsi="Book Antiqua"/>
          <w:vertAlign w:val="superscript"/>
          <w:lang w:val="en-US"/>
        </w:rPr>
        <w:t>,</w:t>
      </w:r>
      <w:r w:rsidR="0029429B" w:rsidRPr="00256E35">
        <w:rPr>
          <w:rFonts w:ascii="Book Antiqua" w:hAnsi="Book Antiqua"/>
          <w:vertAlign w:val="superscript"/>
          <w:lang w:val="en-US"/>
        </w:rPr>
        <w:t>59</w:t>
      </w:r>
      <w:r w:rsidRPr="00256E35">
        <w:rPr>
          <w:rFonts w:ascii="Book Antiqua" w:hAnsi="Book Antiqua"/>
          <w:vertAlign w:val="superscript"/>
          <w:lang w:val="en-US"/>
        </w:rPr>
        <w:t>]</w:t>
      </w:r>
      <w:r w:rsidR="00F07711" w:rsidRPr="00256E35">
        <w:rPr>
          <w:rFonts w:ascii="Book Antiqua" w:hAnsi="Book Antiqua"/>
          <w:lang w:val="en-US"/>
        </w:rPr>
        <w:t xml:space="preserve">. In particular, </w:t>
      </w:r>
      <w:r w:rsidRPr="00256E35">
        <w:rPr>
          <w:rFonts w:ascii="Book Antiqua" w:hAnsi="Book Antiqua"/>
          <w:lang w:val="en-US"/>
        </w:rPr>
        <w:t xml:space="preserve">BMP2 </w:t>
      </w:r>
      <w:r w:rsidR="00F07711" w:rsidRPr="00256E35">
        <w:rPr>
          <w:rFonts w:ascii="Book Antiqua" w:hAnsi="Book Antiqua"/>
          <w:lang w:val="en-US"/>
        </w:rPr>
        <w:t>can be described</w:t>
      </w:r>
      <w:r w:rsidR="006B3C3A" w:rsidRPr="00256E35">
        <w:rPr>
          <w:rFonts w:ascii="Book Antiqua" w:hAnsi="Book Antiqua"/>
          <w:lang w:val="en-US"/>
        </w:rPr>
        <w:t xml:space="preserve"> as a necessary constituent</w:t>
      </w:r>
      <w:r w:rsidRPr="00256E35">
        <w:rPr>
          <w:rFonts w:ascii="Book Antiqua" w:hAnsi="Book Antiqua"/>
          <w:lang w:val="en-US"/>
        </w:rPr>
        <w:t xml:space="preserve"> orchestrating</w:t>
      </w:r>
      <w:r w:rsidR="006B3C3A" w:rsidRPr="00256E35">
        <w:rPr>
          <w:rFonts w:ascii="Book Antiqua" w:hAnsi="Book Antiqua"/>
          <w:lang w:val="en-US"/>
        </w:rPr>
        <w:t xml:space="preserve"> the signaling pathway</w:t>
      </w:r>
      <w:r w:rsidRPr="00256E35">
        <w:rPr>
          <w:rFonts w:ascii="Book Antiqua" w:hAnsi="Book Antiqua"/>
          <w:lang w:val="en-US"/>
        </w:rPr>
        <w:t xml:space="preserve"> </w:t>
      </w:r>
      <w:r w:rsidR="006B3C3A" w:rsidRPr="00256E35">
        <w:rPr>
          <w:rFonts w:ascii="Book Antiqua" w:hAnsi="Book Antiqua"/>
          <w:lang w:val="en-US"/>
        </w:rPr>
        <w:t xml:space="preserve">that </w:t>
      </w:r>
      <w:r w:rsidR="007D453A" w:rsidRPr="00256E35">
        <w:rPr>
          <w:rFonts w:ascii="Book Antiqua" w:hAnsi="Book Antiqua"/>
          <w:lang w:val="en-US"/>
        </w:rPr>
        <w:t>regulates</w:t>
      </w:r>
      <w:r w:rsidR="00406130" w:rsidRPr="00256E35">
        <w:rPr>
          <w:rFonts w:ascii="Book Antiqua" w:hAnsi="Book Antiqua"/>
          <w:lang w:val="en-US"/>
        </w:rPr>
        <w:t xml:space="preserve"> fracture </w:t>
      </w:r>
      <w:proofErr w:type="gramStart"/>
      <w:r w:rsidR="00406130" w:rsidRPr="00256E35">
        <w:rPr>
          <w:rFonts w:ascii="Book Antiqua" w:hAnsi="Book Antiqua"/>
          <w:lang w:val="en-US"/>
        </w:rPr>
        <w:t>repair</w:t>
      </w:r>
      <w:r w:rsidR="00500441"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60</w:t>
      </w:r>
      <w:r w:rsidR="00500441" w:rsidRPr="00256E35">
        <w:rPr>
          <w:rFonts w:ascii="Book Antiqua" w:hAnsi="Book Antiqua"/>
          <w:vertAlign w:val="superscript"/>
          <w:lang w:val="en-US"/>
        </w:rPr>
        <w:t>-</w:t>
      </w:r>
      <w:r w:rsidR="0029429B" w:rsidRPr="00256E35">
        <w:rPr>
          <w:rFonts w:ascii="Book Antiqua" w:hAnsi="Book Antiqua"/>
          <w:vertAlign w:val="superscript"/>
          <w:lang w:val="en-US"/>
        </w:rPr>
        <w:t>62</w:t>
      </w:r>
      <w:r w:rsidRPr="00256E35">
        <w:rPr>
          <w:rFonts w:ascii="Book Antiqua" w:hAnsi="Book Antiqua"/>
          <w:vertAlign w:val="superscript"/>
          <w:lang w:val="en-US"/>
        </w:rPr>
        <w:t>]</w:t>
      </w:r>
      <w:r w:rsidR="00E013CE" w:rsidRPr="00256E35">
        <w:rPr>
          <w:rFonts w:ascii="Book Antiqua" w:hAnsi="Book Antiqua"/>
          <w:lang w:val="en-US"/>
        </w:rPr>
        <w:t>. Differently, BMP7</w:t>
      </w:r>
      <w:r w:rsidRPr="00256E35">
        <w:rPr>
          <w:rFonts w:ascii="Book Antiqua" w:hAnsi="Book Antiqua"/>
          <w:lang w:val="en-US"/>
        </w:rPr>
        <w:t xml:space="preserve"> is undetectable in the MSC differentiating</w:t>
      </w:r>
      <w:r w:rsidR="008663ED" w:rsidRPr="00256E35">
        <w:rPr>
          <w:rFonts w:ascii="Book Antiqua" w:hAnsi="Book Antiqua"/>
          <w:lang w:val="en-US"/>
        </w:rPr>
        <w:t xml:space="preserve"> system, </w:t>
      </w:r>
      <w:r w:rsidR="00E013CE" w:rsidRPr="00256E35">
        <w:rPr>
          <w:rFonts w:ascii="Book Antiqua" w:hAnsi="Book Antiqua"/>
          <w:lang w:val="en-US"/>
        </w:rPr>
        <w:t xml:space="preserve">but </w:t>
      </w:r>
      <w:r w:rsidR="008663ED" w:rsidRPr="00256E35">
        <w:rPr>
          <w:rFonts w:ascii="Book Antiqua" w:hAnsi="Book Antiqua"/>
          <w:lang w:val="en-US"/>
        </w:rPr>
        <w:t>when exogenously added</w:t>
      </w:r>
      <w:r w:rsidR="00F07711" w:rsidRPr="00256E35">
        <w:rPr>
          <w:rFonts w:ascii="Book Antiqua" w:hAnsi="Book Antiqua"/>
          <w:lang w:val="en-US"/>
        </w:rPr>
        <w:t xml:space="preserve"> </w:t>
      </w:r>
      <w:r w:rsidR="008663ED" w:rsidRPr="00256E35">
        <w:rPr>
          <w:rFonts w:ascii="Book Antiqua" w:hAnsi="Book Antiqua"/>
          <w:lang w:val="en-US"/>
        </w:rPr>
        <w:t>may</w:t>
      </w:r>
      <w:r w:rsidRPr="00256E35">
        <w:rPr>
          <w:rFonts w:ascii="Book Antiqua" w:hAnsi="Book Antiqua"/>
          <w:lang w:val="en-US"/>
        </w:rPr>
        <w:t xml:space="preserve"> </w:t>
      </w:r>
      <w:r w:rsidR="00F07711" w:rsidRPr="00256E35">
        <w:rPr>
          <w:rFonts w:ascii="Book Antiqua" w:hAnsi="Book Antiqua"/>
          <w:lang w:val="en-US"/>
        </w:rPr>
        <w:t>play</w:t>
      </w:r>
      <w:r w:rsidR="008663ED" w:rsidRPr="00256E35">
        <w:rPr>
          <w:rFonts w:ascii="Book Antiqua" w:hAnsi="Book Antiqua"/>
          <w:lang w:val="en-US"/>
        </w:rPr>
        <w:t xml:space="preserve"> the same</w:t>
      </w:r>
      <w:r w:rsidR="00F07711" w:rsidRPr="00256E35">
        <w:rPr>
          <w:rFonts w:ascii="Book Antiqua" w:hAnsi="Book Antiqua"/>
          <w:lang w:val="en-US"/>
        </w:rPr>
        <w:t xml:space="preserve"> </w:t>
      </w:r>
      <w:r w:rsidRPr="00256E35">
        <w:rPr>
          <w:rFonts w:ascii="Book Antiqua" w:hAnsi="Book Antiqua"/>
          <w:lang w:val="en-US"/>
        </w:rPr>
        <w:t>f</w:t>
      </w:r>
      <w:r w:rsidR="00F07711" w:rsidRPr="00256E35">
        <w:rPr>
          <w:rFonts w:ascii="Book Antiqua" w:hAnsi="Book Antiqua"/>
          <w:lang w:val="en-US"/>
        </w:rPr>
        <w:t>unction</w:t>
      </w:r>
      <w:r w:rsidR="008663ED" w:rsidRPr="00256E35">
        <w:rPr>
          <w:rFonts w:ascii="Book Antiqua" w:hAnsi="Book Antiqua"/>
          <w:lang w:val="en-US"/>
        </w:rPr>
        <w:t xml:space="preserve"> of</w:t>
      </w:r>
      <w:r w:rsidR="00F07711" w:rsidRPr="00256E35">
        <w:rPr>
          <w:rFonts w:ascii="Book Antiqua" w:hAnsi="Book Antiqua"/>
          <w:lang w:val="en-US"/>
        </w:rPr>
        <w:t xml:space="preserve"> </w:t>
      </w:r>
      <w:r w:rsidRPr="00256E35">
        <w:rPr>
          <w:rFonts w:ascii="Book Antiqua" w:hAnsi="Book Antiqua"/>
          <w:lang w:val="en-US"/>
        </w:rPr>
        <w:t xml:space="preserve">one of the </w:t>
      </w:r>
      <w:r w:rsidR="007D453A" w:rsidRPr="00256E35">
        <w:rPr>
          <w:rFonts w:ascii="Book Antiqua" w:hAnsi="Book Antiqua"/>
          <w:lang w:val="en-US"/>
        </w:rPr>
        <w:t>endogenous BMPs</w:t>
      </w:r>
      <w:r w:rsidR="00D047F3" w:rsidRPr="00256E35">
        <w:rPr>
          <w:rFonts w:ascii="Book Antiqua" w:hAnsi="Book Antiqua"/>
          <w:lang w:val="en-US"/>
        </w:rPr>
        <w:t xml:space="preserve"> </w:t>
      </w:r>
      <w:r w:rsidR="007D453A" w:rsidRPr="00256E35">
        <w:rPr>
          <w:rFonts w:ascii="Book Antiqua" w:hAnsi="Book Antiqua"/>
          <w:lang w:val="en-US"/>
        </w:rPr>
        <w:t xml:space="preserve">physiologically </w:t>
      </w:r>
      <w:r w:rsidR="00D047F3" w:rsidRPr="00256E35">
        <w:rPr>
          <w:rFonts w:ascii="Book Antiqua" w:hAnsi="Book Antiqua"/>
          <w:lang w:val="en-US"/>
        </w:rPr>
        <w:t>produced</w:t>
      </w:r>
      <w:r w:rsidR="00406130" w:rsidRPr="00256E35">
        <w:rPr>
          <w:rFonts w:ascii="Book Antiqua" w:hAnsi="Book Antiqua"/>
          <w:lang w:val="en-US"/>
        </w:rPr>
        <w:t xml:space="preserve"> by the cells</w:t>
      </w:r>
      <w:r w:rsidR="00500441" w:rsidRPr="00256E35">
        <w:rPr>
          <w:rFonts w:ascii="Book Antiqua" w:hAnsi="Book Antiqua"/>
          <w:vertAlign w:val="superscript"/>
          <w:lang w:val="en-US"/>
        </w:rPr>
        <w:t>[</w:t>
      </w:r>
      <w:r w:rsidR="0029429B" w:rsidRPr="00256E35">
        <w:rPr>
          <w:rFonts w:ascii="Book Antiqua" w:hAnsi="Book Antiqua"/>
          <w:vertAlign w:val="superscript"/>
          <w:lang w:val="en-US"/>
        </w:rPr>
        <w:t>62</w:t>
      </w:r>
      <w:r w:rsidRPr="00256E35">
        <w:rPr>
          <w:rFonts w:ascii="Book Antiqua" w:hAnsi="Book Antiqua"/>
          <w:vertAlign w:val="superscript"/>
          <w:lang w:val="en-US"/>
        </w:rPr>
        <w:t>]</w:t>
      </w:r>
      <w:r w:rsidRPr="00256E35">
        <w:rPr>
          <w:rFonts w:ascii="Book Antiqua" w:hAnsi="Book Antiqua"/>
          <w:lang w:val="en-US"/>
        </w:rPr>
        <w:t>.</w:t>
      </w:r>
    </w:p>
    <w:p w:rsidR="0056179D" w:rsidRPr="00256E35" w:rsidRDefault="0056179D" w:rsidP="00406130">
      <w:pPr>
        <w:autoSpaceDE w:val="0"/>
        <w:autoSpaceDN w:val="0"/>
        <w:adjustRightInd w:val="0"/>
        <w:spacing w:line="360" w:lineRule="auto"/>
        <w:ind w:firstLineChars="100" w:firstLine="240"/>
        <w:jc w:val="both"/>
        <w:rPr>
          <w:rFonts w:ascii="Book Antiqua" w:hAnsi="Book Antiqua"/>
          <w:lang w:val="en-US"/>
        </w:rPr>
      </w:pPr>
      <w:r w:rsidRPr="00256E35">
        <w:rPr>
          <w:rFonts w:ascii="Book Antiqua" w:hAnsi="Book Antiqua"/>
          <w:lang w:val="en-US"/>
        </w:rPr>
        <w:t>As a matter of fact</w:t>
      </w:r>
      <w:r w:rsidR="00E1014F" w:rsidRPr="00256E35">
        <w:rPr>
          <w:rFonts w:ascii="Book Antiqua" w:hAnsi="Book Antiqua"/>
          <w:lang w:val="en-US"/>
        </w:rPr>
        <w:t>,</w:t>
      </w:r>
      <w:r w:rsidRPr="00256E35">
        <w:rPr>
          <w:rFonts w:ascii="Book Antiqua" w:hAnsi="Book Antiqua"/>
          <w:lang w:val="en-US"/>
        </w:rPr>
        <w:t xml:space="preserve"> both B</w:t>
      </w:r>
      <w:r w:rsidR="007D453A" w:rsidRPr="00256E35">
        <w:rPr>
          <w:rFonts w:ascii="Book Antiqua" w:hAnsi="Book Antiqua"/>
          <w:lang w:val="en-US"/>
        </w:rPr>
        <w:t xml:space="preserve">MP2 and BMP7 are now </w:t>
      </w:r>
      <w:r w:rsidRPr="00256E35">
        <w:rPr>
          <w:rFonts w:ascii="Book Antiqua" w:hAnsi="Book Antiqua"/>
          <w:lang w:val="en-US"/>
        </w:rPr>
        <w:t xml:space="preserve">approved </w:t>
      </w:r>
      <w:r w:rsidR="007D453A" w:rsidRPr="00256E35">
        <w:rPr>
          <w:rFonts w:ascii="Book Antiqua" w:hAnsi="Book Antiqua"/>
          <w:lang w:val="en-US"/>
        </w:rPr>
        <w:t xml:space="preserve">in clinics </w:t>
      </w:r>
      <w:r w:rsidRPr="00256E35">
        <w:rPr>
          <w:rFonts w:ascii="Book Antiqua" w:hAnsi="Book Antiqua"/>
          <w:lang w:val="en-US"/>
        </w:rPr>
        <w:t>for the treatment of non-union fr</w:t>
      </w:r>
      <w:r w:rsidR="00406130" w:rsidRPr="00256E35">
        <w:rPr>
          <w:rFonts w:ascii="Book Antiqua" w:hAnsi="Book Antiqua"/>
          <w:lang w:val="en-US"/>
        </w:rPr>
        <w:t xml:space="preserve">actures as adjunct </w:t>
      </w:r>
      <w:proofErr w:type="gramStart"/>
      <w:r w:rsidR="00406130" w:rsidRPr="00256E35">
        <w:rPr>
          <w:rFonts w:ascii="Book Antiqua" w:hAnsi="Book Antiqua"/>
          <w:lang w:val="en-US"/>
        </w:rPr>
        <w:t>therapies</w:t>
      </w:r>
      <w:r w:rsidR="00500441"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63</w:t>
      </w:r>
      <w:r w:rsidRPr="00256E35">
        <w:rPr>
          <w:rFonts w:ascii="Book Antiqua" w:hAnsi="Book Antiqua"/>
          <w:vertAlign w:val="superscript"/>
          <w:lang w:val="en-US"/>
        </w:rPr>
        <w:t>]</w:t>
      </w:r>
      <w:r w:rsidRPr="00256E35">
        <w:rPr>
          <w:rFonts w:ascii="Book Antiqua" w:hAnsi="Book Antiqua"/>
          <w:lang w:val="en-US"/>
        </w:rPr>
        <w:t>. In particular human recombinant BMP2 is sold from Medtronic (Minneapolis, MN, U</w:t>
      </w:r>
      <w:r w:rsidR="00406130" w:rsidRPr="00256E35">
        <w:rPr>
          <w:rFonts w:ascii="Book Antiqua" w:hAnsi="Book Antiqua" w:hint="eastAsia"/>
          <w:lang w:val="en-US" w:eastAsia="zh-CN"/>
        </w:rPr>
        <w:t xml:space="preserve">nited </w:t>
      </w:r>
      <w:r w:rsidRPr="00256E35">
        <w:rPr>
          <w:rFonts w:ascii="Book Antiqua" w:hAnsi="Book Antiqua"/>
          <w:lang w:val="en-US"/>
        </w:rPr>
        <w:t>S</w:t>
      </w:r>
      <w:r w:rsidR="00406130" w:rsidRPr="00256E35">
        <w:rPr>
          <w:rFonts w:ascii="Book Antiqua" w:hAnsi="Book Antiqua" w:hint="eastAsia"/>
          <w:lang w:val="en-US" w:eastAsia="zh-CN"/>
        </w:rPr>
        <w:t>tates</w:t>
      </w:r>
      <w:r w:rsidRPr="00256E35">
        <w:rPr>
          <w:rFonts w:ascii="Book Antiqua" w:hAnsi="Book Antiqua"/>
          <w:lang w:val="en-US"/>
        </w:rPr>
        <w:t xml:space="preserve">) with the acronym of </w:t>
      </w:r>
      <w:proofErr w:type="spellStart"/>
      <w:r w:rsidRPr="00256E35">
        <w:rPr>
          <w:rFonts w:ascii="Book Antiqua" w:hAnsi="Book Antiqua"/>
          <w:lang w:val="en-US"/>
        </w:rPr>
        <w:t>InFUSE</w:t>
      </w:r>
      <w:proofErr w:type="spellEnd"/>
      <w:r w:rsidRPr="00256E35">
        <w:rPr>
          <w:rFonts w:ascii="Book Antiqua" w:hAnsi="Book Antiqua"/>
          <w:vertAlign w:val="superscript"/>
          <w:lang w:val="en-US"/>
        </w:rPr>
        <w:t>®</w:t>
      </w:r>
      <w:r w:rsidRPr="00256E35">
        <w:rPr>
          <w:rFonts w:ascii="Book Antiqua" w:hAnsi="Book Antiqua"/>
          <w:lang w:val="en-US"/>
        </w:rPr>
        <w:t>, while hrBMP7 is sold from Stryk</w:t>
      </w:r>
      <w:r w:rsidR="008663ED" w:rsidRPr="00256E35">
        <w:rPr>
          <w:rFonts w:ascii="Book Antiqua" w:hAnsi="Book Antiqua"/>
          <w:lang w:val="en-US"/>
        </w:rPr>
        <w:t xml:space="preserve">er (Kalamazoo, MI, </w:t>
      </w:r>
      <w:r w:rsidR="00406130" w:rsidRPr="00256E35">
        <w:rPr>
          <w:rFonts w:ascii="Book Antiqua" w:hAnsi="Book Antiqua"/>
          <w:lang w:val="en-US"/>
        </w:rPr>
        <w:t>U</w:t>
      </w:r>
      <w:r w:rsidR="00406130" w:rsidRPr="00256E35">
        <w:rPr>
          <w:rFonts w:ascii="Book Antiqua" w:hAnsi="Book Antiqua" w:hint="eastAsia"/>
          <w:lang w:val="en-US" w:eastAsia="zh-CN"/>
        </w:rPr>
        <w:t xml:space="preserve">nited </w:t>
      </w:r>
      <w:r w:rsidR="00406130" w:rsidRPr="00256E35">
        <w:rPr>
          <w:rFonts w:ascii="Book Antiqua" w:hAnsi="Book Antiqua"/>
          <w:lang w:val="en-US"/>
        </w:rPr>
        <w:t>S</w:t>
      </w:r>
      <w:r w:rsidR="00406130" w:rsidRPr="00256E35">
        <w:rPr>
          <w:rFonts w:ascii="Book Antiqua" w:hAnsi="Book Antiqua" w:hint="eastAsia"/>
          <w:lang w:val="en-US" w:eastAsia="zh-CN"/>
        </w:rPr>
        <w:t>tates</w:t>
      </w:r>
      <w:r w:rsidR="008663ED" w:rsidRPr="00256E35">
        <w:rPr>
          <w:rFonts w:ascii="Book Antiqua" w:hAnsi="Book Antiqua"/>
          <w:lang w:val="en-US"/>
        </w:rPr>
        <w:t>) with the acronym</w:t>
      </w:r>
      <w:r w:rsidRPr="00256E35">
        <w:rPr>
          <w:rFonts w:ascii="Book Antiqua" w:hAnsi="Book Antiqua"/>
          <w:lang w:val="en-US"/>
        </w:rPr>
        <w:t xml:space="preserve"> OP-1.</w:t>
      </w:r>
    </w:p>
    <w:p w:rsidR="003E7D35" w:rsidRPr="00256E35" w:rsidRDefault="003E7D35" w:rsidP="00406130">
      <w:pPr>
        <w:autoSpaceDE w:val="0"/>
        <w:autoSpaceDN w:val="0"/>
        <w:adjustRightInd w:val="0"/>
        <w:spacing w:line="360" w:lineRule="auto"/>
        <w:ind w:firstLineChars="100" w:firstLine="240"/>
        <w:jc w:val="both"/>
        <w:rPr>
          <w:rFonts w:ascii="Book Antiqua" w:hAnsi="Book Antiqua"/>
          <w:lang w:val="en-US"/>
        </w:rPr>
      </w:pPr>
      <w:r w:rsidRPr="00256E35">
        <w:rPr>
          <w:rFonts w:ascii="Book Antiqua" w:hAnsi="Book Antiqua"/>
          <w:lang w:val="en-US"/>
        </w:rPr>
        <w:t>Although the use of these molecules in fracture healing has been welcomed by physicians with great enthusiasm</w:t>
      </w:r>
      <w:r w:rsidR="00E1014F" w:rsidRPr="00256E35">
        <w:rPr>
          <w:rFonts w:ascii="Book Antiqua" w:hAnsi="Book Antiqua"/>
          <w:lang w:val="en-US"/>
        </w:rPr>
        <w:t>,</w:t>
      </w:r>
      <w:r w:rsidRPr="00256E35">
        <w:rPr>
          <w:rFonts w:ascii="Book Antiqua" w:hAnsi="Book Antiqua"/>
          <w:lang w:val="en-US"/>
        </w:rPr>
        <w:t xml:space="preserve"> it must be emphasized that several</w:t>
      </w:r>
      <w:r w:rsidR="00E013CE" w:rsidRPr="00256E35">
        <w:rPr>
          <w:rFonts w:ascii="Book Antiqua" w:hAnsi="Book Antiqua"/>
          <w:lang w:val="en-US"/>
        </w:rPr>
        <w:t>,</w:t>
      </w:r>
      <w:r w:rsidRPr="00256E35">
        <w:rPr>
          <w:rFonts w:ascii="Book Antiqua" w:hAnsi="Book Antiqua"/>
          <w:lang w:val="en-US"/>
        </w:rPr>
        <w:t xml:space="preserve"> clinically relevant</w:t>
      </w:r>
      <w:r w:rsidR="00E013CE" w:rsidRPr="00256E35">
        <w:rPr>
          <w:rFonts w:ascii="Book Antiqua" w:hAnsi="Book Antiqua"/>
          <w:lang w:val="en-US"/>
        </w:rPr>
        <w:t>,</w:t>
      </w:r>
      <w:r w:rsidRPr="00256E35">
        <w:rPr>
          <w:rFonts w:ascii="Book Antiqua" w:hAnsi="Book Antiqua"/>
          <w:lang w:val="en-US"/>
        </w:rPr>
        <w:t xml:space="preserve"> adverse effects have been reported</w:t>
      </w:r>
      <w:r w:rsidR="00672691" w:rsidRPr="00256E35">
        <w:rPr>
          <w:rFonts w:ascii="Book Antiqua" w:hAnsi="Book Antiqua"/>
          <w:lang w:val="en-US"/>
        </w:rPr>
        <w:t xml:space="preserve"> esp</w:t>
      </w:r>
      <w:r w:rsidR="0020012B" w:rsidRPr="00256E35">
        <w:rPr>
          <w:rFonts w:ascii="Book Antiqua" w:hAnsi="Book Antiqua"/>
          <w:lang w:val="en-US"/>
        </w:rPr>
        <w:t>ecially at BMP high dosage</w:t>
      </w:r>
      <w:r w:rsidR="00672691" w:rsidRPr="00256E35">
        <w:rPr>
          <w:rFonts w:ascii="Book Antiqua" w:hAnsi="Book Antiqua"/>
          <w:lang w:val="en-US"/>
        </w:rPr>
        <w:t>s</w:t>
      </w:r>
      <w:r w:rsidRPr="00256E35">
        <w:rPr>
          <w:rFonts w:ascii="Book Antiqua" w:hAnsi="Book Antiqua"/>
          <w:lang w:val="en-US"/>
        </w:rPr>
        <w:t>. The most frequently described effect is the development of antibodies against BMPs even if this event doe</w:t>
      </w:r>
      <w:r w:rsidR="00672691" w:rsidRPr="00256E35">
        <w:rPr>
          <w:rFonts w:ascii="Book Antiqua" w:hAnsi="Book Antiqua"/>
          <w:lang w:val="en-US"/>
        </w:rPr>
        <w:t>s not seem to have real adverse</w:t>
      </w:r>
      <w:r w:rsidRPr="00256E35">
        <w:rPr>
          <w:rFonts w:ascii="Book Antiqua" w:hAnsi="Book Antiqua"/>
          <w:lang w:val="en-US"/>
        </w:rPr>
        <w:t xml:space="preserve"> </w:t>
      </w:r>
      <w:proofErr w:type="gramStart"/>
      <w:r w:rsidRPr="00256E35">
        <w:rPr>
          <w:rFonts w:ascii="Book Antiqua" w:hAnsi="Book Antiqua"/>
          <w:lang w:val="en-US"/>
        </w:rPr>
        <w:t>consequence</w:t>
      </w:r>
      <w:r w:rsidR="00406130" w:rsidRPr="00256E35">
        <w:rPr>
          <w:rFonts w:ascii="Book Antiqua" w:hAnsi="Book Antiqua"/>
          <w:lang w:val="en-US"/>
        </w:rPr>
        <w:t>s</w:t>
      </w:r>
      <w:r w:rsidR="0029429B"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64</w:t>
      </w:r>
      <w:r w:rsidR="005F04D9" w:rsidRPr="00256E35">
        <w:rPr>
          <w:rFonts w:ascii="Book Antiqua" w:hAnsi="Book Antiqua"/>
          <w:vertAlign w:val="superscript"/>
          <w:lang w:val="en-US"/>
        </w:rPr>
        <w:t>]</w:t>
      </w:r>
      <w:r w:rsidR="009466BC" w:rsidRPr="00256E35">
        <w:rPr>
          <w:rFonts w:ascii="Book Antiqua" w:hAnsi="Book Antiqua"/>
          <w:lang w:val="en-US"/>
        </w:rPr>
        <w:t>. Di</w:t>
      </w:r>
      <w:r w:rsidR="00E013CE" w:rsidRPr="00256E35">
        <w:rPr>
          <w:rFonts w:ascii="Book Antiqua" w:hAnsi="Book Antiqua"/>
          <w:lang w:val="en-US"/>
        </w:rPr>
        <w:t>fferently, serious concerns</w:t>
      </w:r>
      <w:r w:rsidR="009466BC" w:rsidRPr="00256E35">
        <w:rPr>
          <w:rFonts w:ascii="Book Antiqua" w:hAnsi="Book Antiqua"/>
          <w:lang w:val="en-US"/>
        </w:rPr>
        <w:t xml:space="preserve"> </w:t>
      </w:r>
      <w:proofErr w:type="gramStart"/>
      <w:r w:rsidR="00E013CE" w:rsidRPr="00256E35">
        <w:rPr>
          <w:rFonts w:ascii="Book Antiqua" w:hAnsi="Book Antiqua"/>
          <w:lang w:val="en-US"/>
        </w:rPr>
        <w:t>raised</w:t>
      </w:r>
      <w:proofErr w:type="gramEnd"/>
      <w:r w:rsidR="009466BC" w:rsidRPr="00256E35">
        <w:rPr>
          <w:rFonts w:ascii="Book Antiqua" w:hAnsi="Book Antiqua"/>
          <w:lang w:val="en-US"/>
        </w:rPr>
        <w:t xml:space="preserve"> from the observation that applicatio</w:t>
      </w:r>
      <w:r w:rsidR="00E013CE" w:rsidRPr="00256E35">
        <w:rPr>
          <w:rFonts w:ascii="Book Antiqua" w:hAnsi="Book Antiqua"/>
          <w:lang w:val="en-US"/>
        </w:rPr>
        <w:t>n of BMPs to a fracture site could</w:t>
      </w:r>
      <w:r w:rsidR="009466BC" w:rsidRPr="00256E35">
        <w:rPr>
          <w:rFonts w:ascii="Book Antiqua" w:hAnsi="Book Antiqua"/>
          <w:lang w:val="en-US"/>
        </w:rPr>
        <w:t xml:space="preserve"> result in increased bone </w:t>
      </w:r>
      <w:proofErr w:type="spellStart"/>
      <w:r w:rsidR="00E1014F" w:rsidRPr="00256E35">
        <w:rPr>
          <w:rFonts w:ascii="Book Antiqua" w:hAnsi="Book Antiqua"/>
          <w:lang w:val="en-US"/>
        </w:rPr>
        <w:t>resorption</w:t>
      </w:r>
      <w:proofErr w:type="spellEnd"/>
      <w:r w:rsidR="00E1014F" w:rsidRPr="00256E35">
        <w:rPr>
          <w:rFonts w:ascii="Book Antiqua" w:hAnsi="Book Antiqua"/>
          <w:lang w:val="en-US"/>
        </w:rPr>
        <w:t xml:space="preserve"> as a primary event. </w:t>
      </w:r>
      <w:r w:rsidR="009466BC" w:rsidRPr="00256E35">
        <w:rPr>
          <w:rFonts w:ascii="Book Antiqua" w:hAnsi="Book Antiqua"/>
          <w:lang w:val="en-US"/>
        </w:rPr>
        <w:t>As a consequence a higher nonunion rate has been observed in a number of patients leading to termination of BMP use i</w:t>
      </w:r>
      <w:r w:rsidR="00406130" w:rsidRPr="00256E35">
        <w:rPr>
          <w:rFonts w:ascii="Book Antiqua" w:hAnsi="Book Antiqua"/>
          <w:lang w:val="en-US"/>
        </w:rPr>
        <w:t xml:space="preserve">n several clinical </w:t>
      </w:r>
      <w:proofErr w:type="gramStart"/>
      <w:r w:rsidR="00406130" w:rsidRPr="00256E35">
        <w:rPr>
          <w:rFonts w:ascii="Book Antiqua" w:hAnsi="Book Antiqua"/>
          <w:lang w:val="en-US"/>
        </w:rPr>
        <w:t>settings</w:t>
      </w:r>
      <w:r w:rsidR="0029429B"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65</w:t>
      </w:r>
      <w:r w:rsidR="00244D30" w:rsidRPr="00256E35">
        <w:rPr>
          <w:rFonts w:ascii="Book Antiqua" w:hAnsi="Book Antiqua"/>
          <w:vertAlign w:val="superscript"/>
          <w:lang w:val="en-US"/>
        </w:rPr>
        <w:t>]</w:t>
      </w:r>
      <w:r w:rsidR="009466BC" w:rsidRPr="00256E35">
        <w:rPr>
          <w:rFonts w:ascii="Book Antiqua" w:hAnsi="Book Antiqua"/>
          <w:lang w:val="en-US"/>
        </w:rPr>
        <w:t>. Furthermore, local inflammatory responses have also been reported at several anatomical sites</w:t>
      </w:r>
      <w:r w:rsidR="00672691" w:rsidRPr="00256E35">
        <w:rPr>
          <w:rFonts w:ascii="Book Antiqua" w:hAnsi="Book Antiqua"/>
          <w:lang w:val="en-US"/>
        </w:rPr>
        <w:t>,</w:t>
      </w:r>
      <w:r w:rsidR="009466BC" w:rsidRPr="00256E35">
        <w:rPr>
          <w:rFonts w:ascii="Book Antiqua" w:hAnsi="Book Antiqua"/>
          <w:lang w:val="en-US"/>
        </w:rPr>
        <w:t xml:space="preserve"> wi</w:t>
      </w:r>
      <w:r w:rsidR="00520C4C" w:rsidRPr="00256E35">
        <w:rPr>
          <w:rFonts w:ascii="Book Antiqua" w:hAnsi="Book Antiqua"/>
          <w:lang w:val="en-US"/>
        </w:rPr>
        <w:t>t</w:t>
      </w:r>
      <w:r w:rsidR="00406130" w:rsidRPr="00256E35">
        <w:rPr>
          <w:rFonts w:ascii="Book Antiqua" w:hAnsi="Book Antiqua"/>
          <w:lang w:val="en-US"/>
        </w:rPr>
        <w:t xml:space="preserve">h different degrees of </w:t>
      </w:r>
      <w:proofErr w:type="gramStart"/>
      <w:r w:rsidR="00406130" w:rsidRPr="00256E35">
        <w:rPr>
          <w:rFonts w:ascii="Book Antiqua" w:hAnsi="Book Antiqua"/>
          <w:lang w:val="en-US"/>
        </w:rPr>
        <w:t>severity</w:t>
      </w:r>
      <w:r w:rsidR="0029429B"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66</w:t>
      </w:r>
      <w:r w:rsidR="00244D30" w:rsidRPr="00256E35">
        <w:rPr>
          <w:rFonts w:ascii="Book Antiqua" w:hAnsi="Book Antiqua"/>
          <w:vertAlign w:val="superscript"/>
          <w:lang w:val="en-US"/>
        </w:rPr>
        <w:t>]</w:t>
      </w:r>
      <w:r w:rsidR="009466BC" w:rsidRPr="00256E35">
        <w:rPr>
          <w:rFonts w:ascii="Book Antiqua" w:hAnsi="Book Antiqua"/>
          <w:lang w:val="en-US"/>
        </w:rPr>
        <w:t xml:space="preserve">. </w:t>
      </w:r>
      <w:r w:rsidR="00672691" w:rsidRPr="00256E35">
        <w:rPr>
          <w:rFonts w:ascii="Book Antiqua" w:hAnsi="Book Antiqua"/>
          <w:lang w:val="en-US"/>
        </w:rPr>
        <w:t>Finally BMP use has also been associated to</w:t>
      </w:r>
      <w:r w:rsidR="009466BC" w:rsidRPr="00256E35">
        <w:rPr>
          <w:rFonts w:ascii="Book Antiqua" w:hAnsi="Book Antiqua"/>
          <w:lang w:val="en-US"/>
        </w:rPr>
        <w:t xml:space="preserve"> wound healing </w:t>
      </w:r>
      <w:proofErr w:type="gramStart"/>
      <w:r w:rsidR="009466BC" w:rsidRPr="00256E35">
        <w:rPr>
          <w:rFonts w:ascii="Book Antiqua" w:hAnsi="Book Antiqua"/>
          <w:lang w:val="en-US"/>
        </w:rPr>
        <w:t>complications</w:t>
      </w:r>
      <w:r w:rsidR="0029429B"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66</w:t>
      </w:r>
      <w:r w:rsidR="00244D30" w:rsidRPr="00256E35">
        <w:rPr>
          <w:rFonts w:ascii="Book Antiqua" w:hAnsi="Book Antiqua"/>
          <w:vertAlign w:val="superscript"/>
          <w:lang w:val="en-US"/>
        </w:rPr>
        <w:t>]</w:t>
      </w:r>
      <w:r w:rsidR="00406130" w:rsidRPr="00256E35">
        <w:rPr>
          <w:rFonts w:ascii="Book Antiqua" w:hAnsi="Book Antiqua"/>
          <w:lang w:val="en-US"/>
        </w:rPr>
        <w:t>, hematoma formation</w:t>
      </w:r>
      <w:r w:rsidR="0029429B" w:rsidRPr="00256E35">
        <w:rPr>
          <w:rFonts w:ascii="Book Antiqua" w:hAnsi="Book Antiqua"/>
          <w:vertAlign w:val="superscript"/>
          <w:lang w:val="en-US"/>
        </w:rPr>
        <w:t>[67</w:t>
      </w:r>
      <w:r w:rsidR="00244D30" w:rsidRPr="00256E35">
        <w:rPr>
          <w:rFonts w:ascii="Book Antiqua" w:hAnsi="Book Antiqua"/>
          <w:vertAlign w:val="superscript"/>
          <w:lang w:val="en-US"/>
        </w:rPr>
        <w:t>]</w:t>
      </w:r>
      <w:r w:rsidR="009466BC" w:rsidRPr="00256E35">
        <w:rPr>
          <w:rFonts w:ascii="Book Antiqua" w:hAnsi="Book Antiqua"/>
          <w:lang w:val="en-US"/>
        </w:rPr>
        <w:t xml:space="preserve"> and </w:t>
      </w:r>
      <w:r w:rsidR="00672691" w:rsidRPr="00256E35">
        <w:rPr>
          <w:rFonts w:ascii="Book Antiqua" w:hAnsi="Book Antiqua"/>
          <w:lang w:val="en-US"/>
        </w:rPr>
        <w:t>several cases of heterotopic bone forma</w:t>
      </w:r>
      <w:r w:rsidR="00406130" w:rsidRPr="00256E35">
        <w:rPr>
          <w:rFonts w:ascii="Book Antiqua" w:hAnsi="Book Antiqua"/>
          <w:lang w:val="en-US"/>
        </w:rPr>
        <w:t>tion</w:t>
      </w:r>
      <w:r w:rsidR="0029429B" w:rsidRPr="00256E35">
        <w:rPr>
          <w:rFonts w:ascii="Book Antiqua" w:hAnsi="Book Antiqua"/>
          <w:vertAlign w:val="superscript"/>
          <w:lang w:val="en-US"/>
        </w:rPr>
        <w:t>[67</w:t>
      </w:r>
      <w:r w:rsidR="00244D30" w:rsidRPr="00256E35">
        <w:rPr>
          <w:rFonts w:ascii="Book Antiqua" w:hAnsi="Book Antiqua"/>
          <w:vertAlign w:val="superscript"/>
          <w:lang w:val="en-US"/>
        </w:rPr>
        <w:t>]</w:t>
      </w:r>
      <w:r w:rsidR="00672691" w:rsidRPr="00256E35">
        <w:rPr>
          <w:rFonts w:ascii="Book Antiqua" w:hAnsi="Book Antiqua"/>
          <w:lang w:val="en-US"/>
        </w:rPr>
        <w:t>. Thus,</w:t>
      </w:r>
      <w:r w:rsidR="00520C4C" w:rsidRPr="00256E35">
        <w:rPr>
          <w:rFonts w:ascii="Book Antiqua" w:hAnsi="Book Antiqua"/>
          <w:lang w:val="en-US"/>
        </w:rPr>
        <w:t xml:space="preserve"> we can conclude that the dosage</w:t>
      </w:r>
      <w:r w:rsidR="00A23BD6" w:rsidRPr="00256E35">
        <w:rPr>
          <w:rFonts w:ascii="Book Antiqua" w:hAnsi="Book Antiqua"/>
          <w:lang w:val="en-US"/>
        </w:rPr>
        <w:t xml:space="preserve"> of these </w:t>
      </w:r>
      <w:r w:rsidR="00520C4C" w:rsidRPr="00256E35">
        <w:rPr>
          <w:rFonts w:ascii="Book Antiqua" w:hAnsi="Book Antiqua"/>
          <w:lang w:val="en-US"/>
        </w:rPr>
        <w:t xml:space="preserve">powerful molecules </w:t>
      </w:r>
      <w:r w:rsidR="00A23BD6" w:rsidRPr="00256E35">
        <w:rPr>
          <w:rFonts w:ascii="Book Antiqua" w:hAnsi="Book Antiqua"/>
          <w:lang w:val="en-US"/>
        </w:rPr>
        <w:t>need</w:t>
      </w:r>
      <w:r w:rsidR="00520C4C" w:rsidRPr="00256E35">
        <w:rPr>
          <w:rFonts w:ascii="Book Antiqua" w:hAnsi="Book Antiqua"/>
          <w:lang w:val="en-US"/>
        </w:rPr>
        <w:t>s</w:t>
      </w:r>
      <w:r w:rsidR="00A23BD6" w:rsidRPr="00256E35">
        <w:rPr>
          <w:rFonts w:ascii="Book Antiqua" w:hAnsi="Book Antiqua"/>
          <w:lang w:val="en-US"/>
        </w:rPr>
        <w:t xml:space="preserve"> to be finely </w:t>
      </w:r>
      <w:r w:rsidR="00A23BD6" w:rsidRPr="00256E35">
        <w:rPr>
          <w:rFonts w:ascii="Book Antiqua" w:hAnsi="Book Antiqua"/>
          <w:lang w:val="en-US"/>
        </w:rPr>
        <w:lastRenderedPageBreak/>
        <w:t xml:space="preserve">calibrated </w:t>
      </w:r>
      <w:r w:rsidR="00520C4C" w:rsidRPr="00256E35">
        <w:rPr>
          <w:rFonts w:ascii="Book Antiqua" w:hAnsi="Book Antiqua"/>
          <w:lang w:val="en-US"/>
        </w:rPr>
        <w:t>in each clinical setting and in any case reserved to patients in which</w:t>
      </w:r>
      <w:r w:rsidR="00A23BD6" w:rsidRPr="00256E35">
        <w:rPr>
          <w:rFonts w:ascii="Book Antiqua" w:hAnsi="Book Antiqua"/>
          <w:lang w:val="en-US"/>
        </w:rPr>
        <w:t xml:space="preserve"> the risks associated to BMP use are </w:t>
      </w:r>
      <w:r w:rsidR="00520C4C" w:rsidRPr="00256E35">
        <w:rPr>
          <w:rFonts w:ascii="Book Antiqua" w:hAnsi="Book Antiqua"/>
          <w:lang w:val="en-US"/>
        </w:rPr>
        <w:t xml:space="preserve">clearly </w:t>
      </w:r>
      <w:r w:rsidR="00A23BD6" w:rsidRPr="00256E35">
        <w:rPr>
          <w:rFonts w:ascii="Book Antiqua" w:hAnsi="Book Antiqua"/>
          <w:lang w:val="en-US"/>
        </w:rPr>
        <w:t xml:space="preserve">outweighed by </w:t>
      </w:r>
      <w:r w:rsidR="00FB34BC" w:rsidRPr="00256E35">
        <w:rPr>
          <w:rFonts w:ascii="Book Antiqua" w:hAnsi="Book Antiqua"/>
          <w:lang w:val="en-US"/>
        </w:rPr>
        <w:t xml:space="preserve">the </w:t>
      </w:r>
      <w:r w:rsidR="00520C4C" w:rsidRPr="00256E35">
        <w:rPr>
          <w:rFonts w:ascii="Book Antiqua" w:hAnsi="Book Antiqua"/>
          <w:lang w:val="en-US"/>
        </w:rPr>
        <w:t xml:space="preserve">higher risks of </w:t>
      </w:r>
      <w:r w:rsidR="007558EF" w:rsidRPr="00256E35">
        <w:rPr>
          <w:rFonts w:ascii="Book Antiqua" w:hAnsi="Book Antiqua"/>
          <w:lang w:val="en-US"/>
        </w:rPr>
        <w:t xml:space="preserve">fracture </w:t>
      </w:r>
      <w:r w:rsidR="00520C4C" w:rsidRPr="00256E35">
        <w:rPr>
          <w:rFonts w:ascii="Book Antiqua" w:hAnsi="Book Antiqua"/>
          <w:lang w:val="en-US"/>
        </w:rPr>
        <w:t>healing failure</w:t>
      </w:r>
      <w:r w:rsidR="00FB34BC" w:rsidRPr="00256E35">
        <w:rPr>
          <w:rFonts w:ascii="Book Antiqua" w:hAnsi="Book Antiqua"/>
          <w:lang w:val="en-US"/>
        </w:rPr>
        <w:t>.</w:t>
      </w:r>
    </w:p>
    <w:p w:rsidR="0056179D" w:rsidRPr="00256E35" w:rsidRDefault="0056179D" w:rsidP="00B301DD">
      <w:pPr>
        <w:autoSpaceDE w:val="0"/>
        <w:autoSpaceDN w:val="0"/>
        <w:adjustRightInd w:val="0"/>
        <w:spacing w:line="360" w:lineRule="auto"/>
        <w:jc w:val="both"/>
        <w:rPr>
          <w:rFonts w:ascii="Book Antiqua" w:hAnsi="Book Antiqua"/>
          <w:lang w:val="en-US"/>
        </w:rPr>
      </w:pPr>
    </w:p>
    <w:p w:rsidR="0056179D" w:rsidRPr="00256E35" w:rsidRDefault="00406130" w:rsidP="00B301DD">
      <w:pPr>
        <w:autoSpaceDE w:val="0"/>
        <w:autoSpaceDN w:val="0"/>
        <w:adjustRightInd w:val="0"/>
        <w:spacing w:line="360" w:lineRule="auto"/>
        <w:jc w:val="both"/>
        <w:rPr>
          <w:rFonts w:ascii="Book Antiqua" w:hAnsi="Book Antiqua"/>
          <w:b/>
          <w:lang w:val="en-US"/>
        </w:rPr>
      </w:pPr>
      <w:r w:rsidRPr="00256E35">
        <w:rPr>
          <w:rFonts w:ascii="Book Antiqua" w:hAnsi="Book Antiqua"/>
          <w:b/>
          <w:lang w:val="en-US"/>
        </w:rPr>
        <w:t>MSCS</w:t>
      </w:r>
    </w:p>
    <w:p w:rsidR="0056179D" w:rsidRPr="00256E35" w:rsidRDefault="0056179D" w:rsidP="00B301DD">
      <w:pPr>
        <w:autoSpaceDE w:val="0"/>
        <w:autoSpaceDN w:val="0"/>
        <w:adjustRightInd w:val="0"/>
        <w:spacing w:line="360" w:lineRule="auto"/>
        <w:jc w:val="both"/>
        <w:rPr>
          <w:rFonts w:ascii="Book Antiqua" w:hAnsi="Book Antiqua"/>
          <w:lang w:val="en-US"/>
        </w:rPr>
      </w:pPr>
      <w:r w:rsidRPr="00256E35">
        <w:rPr>
          <w:rFonts w:ascii="Book Antiqua" w:hAnsi="Book Antiqua"/>
          <w:lang w:val="en-US"/>
        </w:rPr>
        <w:t xml:space="preserve">Repair of adult bone involves BM MSCs which serve as a source of </w:t>
      </w:r>
      <w:proofErr w:type="spellStart"/>
      <w:r w:rsidRPr="00256E35">
        <w:rPr>
          <w:rFonts w:ascii="Book Antiqua" w:hAnsi="Book Antiqua"/>
          <w:lang w:val="en-US"/>
        </w:rPr>
        <w:t>osteochondral</w:t>
      </w:r>
      <w:proofErr w:type="spellEnd"/>
      <w:r w:rsidRPr="00256E35">
        <w:rPr>
          <w:rFonts w:ascii="Book Antiqua" w:hAnsi="Book Antiqua"/>
          <w:lang w:val="en-US"/>
        </w:rPr>
        <w:t xml:space="preserve"> progenitors able to invade the fracture site, proliferate and differentiate into cartilage and bone. MSCs are </w:t>
      </w:r>
      <w:proofErr w:type="spellStart"/>
      <w:r w:rsidRPr="00256E35">
        <w:rPr>
          <w:rFonts w:ascii="Book Antiqua" w:hAnsi="Book Antiqua"/>
          <w:lang w:val="en-US"/>
        </w:rPr>
        <w:t>multipotent</w:t>
      </w:r>
      <w:proofErr w:type="spellEnd"/>
      <w:r w:rsidRPr="00256E35">
        <w:rPr>
          <w:rFonts w:ascii="Book Antiqua" w:hAnsi="Book Antiqua"/>
          <w:lang w:val="en-US"/>
        </w:rPr>
        <w:t xml:space="preserve"> adult cells that have the ability to self-renew and diffe</w:t>
      </w:r>
      <w:r w:rsidR="00256E35">
        <w:rPr>
          <w:rFonts w:ascii="Book Antiqua" w:hAnsi="Book Antiqua"/>
          <w:lang w:val="en-US"/>
        </w:rPr>
        <w:t xml:space="preserve">rentiate into multiple </w:t>
      </w:r>
      <w:proofErr w:type="gramStart"/>
      <w:r w:rsidR="00256E35">
        <w:rPr>
          <w:rFonts w:ascii="Book Antiqua" w:hAnsi="Book Antiqua"/>
          <w:lang w:val="en-US"/>
        </w:rPr>
        <w:t>lineages</w:t>
      </w:r>
      <w:r w:rsidR="00CA2662" w:rsidRPr="00256E35">
        <w:rPr>
          <w:rFonts w:ascii="Book Antiqua" w:hAnsi="Book Antiqua"/>
          <w:vertAlign w:val="superscript"/>
          <w:lang w:val="en-US"/>
        </w:rPr>
        <w:t>[</w:t>
      </w:r>
      <w:proofErr w:type="gramEnd"/>
      <w:r w:rsidR="00CA2662" w:rsidRPr="00256E35">
        <w:rPr>
          <w:rFonts w:ascii="Book Antiqua" w:hAnsi="Book Antiqua"/>
          <w:vertAlign w:val="superscript"/>
          <w:lang w:val="en-US"/>
        </w:rPr>
        <w:t>10</w:t>
      </w:r>
      <w:r w:rsidRPr="00256E35">
        <w:rPr>
          <w:rFonts w:ascii="Book Antiqua" w:hAnsi="Book Antiqua"/>
          <w:vertAlign w:val="superscript"/>
          <w:lang w:val="en-US"/>
        </w:rPr>
        <w:t>]</w:t>
      </w:r>
      <w:r w:rsidRPr="00256E35">
        <w:rPr>
          <w:rFonts w:ascii="Book Antiqua" w:hAnsi="Book Antiqua"/>
          <w:lang w:val="en-US"/>
        </w:rPr>
        <w:t xml:space="preserve"> that were </w:t>
      </w:r>
      <w:r w:rsidR="00406130" w:rsidRPr="00256E35">
        <w:rPr>
          <w:rFonts w:ascii="Book Antiqua" w:hAnsi="Book Antiqua"/>
          <w:lang w:val="en-US"/>
        </w:rPr>
        <w:t>discovered in 1980</w:t>
      </w:r>
      <w:r w:rsidR="00CA2662" w:rsidRPr="00256E35">
        <w:rPr>
          <w:rFonts w:ascii="Book Antiqua" w:hAnsi="Book Antiqua"/>
          <w:vertAlign w:val="superscript"/>
          <w:lang w:val="en-US"/>
        </w:rPr>
        <w:t>[</w:t>
      </w:r>
      <w:r w:rsidR="0029429B" w:rsidRPr="00256E35">
        <w:rPr>
          <w:rFonts w:ascii="Book Antiqua" w:hAnsi="Book Antiqua"/>
          <w:vertAlign w:val="superscript"/>
          <w:lang w:val="en-US"/>
        </w:rPr>
        <w:t>68</w:t>
      </w:r>
      <w:r w:rsidRPr="00256E35">
        <w:rPr>
          <w:rFonts w:ascii="Book Antiqua" w:hAnsi="Book Antiqua"/>
          <w:vertAlign w:val="superscript"/>
          <w:lang w:val="en-US"/>
        </w:rPr>
        <w:t>]</w:t>
      </w:r>
      <w:r w:rsidRPr="00256E35">
        <w:rPr>
          <w:rFonts w:ascii="Book Antiqua" w:hAnsi="Book Antiqua"/>
          <w:lang w:val="en-US"/>
        </w:rPr>
        <w:t xml:space="preserve"> but only fully recogn</w:t>
      </w:r>
      <w:r w:rsidR="00406130" w:rsidRPr="00256E35">
        <w:rPr>
          <w:rFonts w:ascii="Book Antiqua" w:hAnsi="Book Antiqua"/>
          <w:lang w:val="en-US"/>
        </w:rPr>
        <w:t>ized in 1994</w:t>
      </w:r>
      <w:r w:rsidR="00CA2662" w:rsidRPr="00256E35">
        <w:rPr>
          <w:rFonts w:ascii="Book Antiqua" w:hAnsi="Book Antiqua"/>
          <w:vertAlign w:val="superscript"/>
          <w:lang w:val="en-US"/>
        </w:rPr>
        <w:t>[</w:t>
      </w:r>
      <w:r w:rsidR="0029429B" w:rsidRPr="00256E35">
        <w:rPr>
          <w:rFonts w:ascii="Book Antiqua" w:hAnsi="Book Antiqua"/>
          <w:vertAlign w:val="superscript"/>
          <w:lang w:val="en-US"/>
        </w:rPr>
        <w:t>69</w:t>
      </w:r>
      <w:r w:rsidRPr="00256E35">
        <w:rPr>
          <w:rFonts w:ascii="Book Antiqua" w:hAnsi="Book Antiqua"/>
          <w:vertAlign w:val="superscript"/>
          <w:lang w:val="en-US"/>
        </w:rPr>
        <w:t>]</w:t>
      </w:r>
      <w:r w:rsidR="008663ED" w:rsidRPr="00256E35">
        <w:rPr>
          <w:rFonts w:ascii="Book Antiqua" w:hAnsi="Book Antiqua"/>
          <w:lang w:val="en-US"/>
        </w:rPr>
        <w:t xml:space="preserve">. </w:t>
      </w:r>
      <w:r w:rsidRPr="00256E35">
        <w:rPr>
          <w:rFonts w:ascii="Book Antiqua" w:hAnsi="Book Antiqua"/>
          <w:lang w:val="en-US"/>
        </w:rPr>
        <w:t>MSCs have recently gained increasing attention for their potential in the regenerative medicine.</w:t>
      </w:r>
      <w:r w:rsidR="00B301DD" w:rsidRPr="00256E35">
        <w:rPr>
          <w:rFonts w:ascii="Book Antiqua" w:hAnsi="Book Antiqua"/>
          <w:lang w:val="en-US"/>
        </w:rPr>
        <w:t xml:space="preserve"> </w:t>
      </w:r>
      <w:r w:rsidR="008663ED" w:rsidRPr="00256E35">
        <w:rPr>
          <w:rFonts w:ascii="Book Antiqua" w:hAnsi="Book Antiqua"/>
          <w:lang w:val="en-US"/>
        </w:rPr>
        <w:t xml:space="preserve">The main reasons for this interest are </w:t>
      </w:r>
      <w:r w:rsidR="00904AE4" w:rsidRPr="00256E35">
        <w:rPr>
          <w:rFonts w:ascii="Book Antiqua" w:hAnsi="Book Antiqua"/>
          <w:lang w:val="en-US"/>
        </w:rPr>
        <w:t>the</w:t>
      </w:r>
      <w:r w:rsidR="008663ED" w:rsidRPr="00256E35">
        <w:rPr>
          <w:rFonts w:ascii="Book Antiqua" w:hAnsi="Book Antiqua"/>
          <w:lang w:val="en-US"/>
        </w:rPr>
        <w:t xml:space="preserve"> relative ease of isolation from several adult tissues and suitabl</w:t>
      </w:r>
      <w:r w:rsidR="00904AE4" w:rsidRPr="00256E35">
        <w:rPr>
          <w:rFonts w:ascii="Book Antiqua" w:hAnsi="Book Antiqua"/>
          <w:lang w:val="en-US"/>
        </w:rPr>
        <w:t>e expansion in culture and the</w:t>
      </w:r>
      <w:r w:rsidR="008663ED" w:rsidRPr="00256E35">
        <w:rPr>
          <w:rFonts w:ascii="Book Antiqua" w:hAnsi="Book Antiqua"/>
          <w:lang w:val="en-US"/>
        </w:rPr>
        <w:t xml:space="preserve"> high degree of plasticity</w:t>
      </w:r>
      <w:r w:rsidR="00904AE4" w:rsidRPr="00256E35">
        <w:rPr>
          <w:rFonts w:ascii="Book Antiqua" w:hAnsi="Book Antiqua"/>
          <w:lang w:val="en-US"/>
        </w:rPr>
        <w:t xml:space="preserve"> of these cells</w:t>
      </w:r>
      <w:r w:rsidR="008663ED" w:rsidRPr="00256E35">
        <w:rPr>
          <w:rFonts w:ascii="Book Antiqua" w:hAnsi="Book Antiqua"/>
          <w:lang w:val="en-US"/>
        </w:rPr>
        <w:t xml:space="preserve">. </w:t>
      </w:r>
      <w:r w:rsidR="007D453A" w:rsidRPr="00256E35">
        <w:rPr>
          <w:rFonts w:ascii="Book Antiqua" w:hAnsi="Book Antiqua"/>
          <w:lang w:val="en-US"/>
        </w:rPr>
        <w:t>Currently, at least</w:t>
      </w:r>
      <w:r w:rsidRPr="00256E35">
        <w:rPr>
          <w:rFonts w:ascii="Book Antiqua" w:hAnsi="Book Antiqua"/>
          <w:lang w:val="en-US"/>
        </w:rPr>
        <w:t xml:space="preserve"> 198 registered MSC clinical trials </w:t>
      </w:r>
      <w:r w:rsidR="007D453A" w:rsidRPr="00256E35">
        <w:rPr>
          <w:rFonts w:ascii="Book Antiqua" w:hAnsi="Book Antiqua"/>
          <w:lang w:val="en-US"/>
        </w:rPr>
        <w:t xml:space="preserve">are ongoing </w:t>
      </w:r>
      <w:r w:rsidRPr="00256E35">
        <w:rPr>
          <w:rFonts w:ascii="Book Antiqua" w:hAnsi="Book Antiqua"/>
          <w:lang w:val="en-US"/>
        </w:rPr>
        <w:t>(www.clinicaltrials.gov), as well as autologous</w:t>
      </w:r>
      <w:r w:rsidR="007D453A" w:rsidRPr="00256E35">
        <w:rPr>
          <w:rFonts w:ascii="Book Antiqua" w:hAnsi="Book Antiqua"/>
          <w:lang w:val="en-US"/>
        </w:rPr>
        <w:t xml:space="preserve"> and allogeneic MSC products accepted for use in bone repair in a number of</w:t>
      </w:r>
      <w:r w:rsidRPr="00256E35">
        <w:rPr>
          <w:rFonts w:ascii="Book Antiqua" w:hAnsi="Book Antiqua"/>
          <w:lang w:val="en-US"/>
        </w:rPr>
        <w:t xml:space="preserve"> international jurisdictions (</w:t>
      </w:r>
      <w:proofErr w:type="spellStart"/>
      <w:r w:rsidRPr="00256E35">
        <w:rPr>
          <w:rFonts w:ascii="Book Antiqua" w:hAnsi="Book Antiqua"/>
          <w:lang w:val="en-US"/>
        </w:rPr>
        <w:t>Mesoblast_Media_Release</w:t>
      </w:r>
      <w:proofErr w:type="spellEnd"/>
      <w:r w:rsidRPr="00256E35">
        <w:rPr>
          <w:rFonts w:ascii="Book Antiqua" w:hAnsi="Book Antiqua"/>
          <w:lang w:val="en-US"/>
        </w:rPr>
        <w:t xml:space="preserve"> by </w:t>
      </w:r>
      <w:proofErr w:type="spellStart"/>
      <w:r w:rsidRPr="00256E35">
        <w:rPr>
          <w:rFonts w:ascii="Book Antiqua" w:hAnsi="Book Antiqua"/>
          <w:lang w:val="en-US"/>
        </w:rPr>
        <w:t>Mesoblast</w:t>
      </w:r>
      <w:proofErr w:type="spellEnd"/>
      <w:r w:rsidRPr="00256E35">
        <w:rPr>
          <w:rFonts w:ascii="Book Antiqua" w:hAnsi="Book Antiqua"/>
          <w:lang w:val="en-US"/>
        </w:rPr>
        <w:t xml:space="preserve"> Ltd., Melbourne, Australia; </w:t>
      </w:r>
      <w:proofErr w:type="spellStart"/>
      <w:r w:rsidRPr="00256E35">
        <w:rPr>
          <w:rFonts w:ascii="Book Antiqua" w:hAnsi="Book Antiqua"/>
          <w:lang w:val="en-US"/>
        </w:rPr>
        <w:t>Osteocel</w:t>
      </w:r>
      <w:proofErr w:type="spellEnd"/>
      <w:r w:rsidRPr="00256E35">
        <w:rPr>
          <w:rFonts w:ascii="Book Antiqua" w:hAnsi="Book Antiqua"/>
          <w:lang w:val="en-US"/>
        </w:rPr>
        <w:t xml:space="preserve"> by Osiris therapeut</w:t>
      </w:r>
      <w:r w:rsidR="00D047F3" w:rsidRPr="00256E35">
        <w:rPr>
          <w:rFonts w:ascii="Book Antiqua" w:hAnsi="Book Antiqua"/>
          <w:lang w:val="en-US"/>
        </w:rPr>
        <w:t>ics Inc., C</w:t>
      </w:r>
      <w:r w:rsidR="00406130" w:rsidRPr="00256E35">
        <w:rPr>
          <w:rFonts w:ascii="Book Antiqua" w:hAnsi="Book Antiqua"/>
          <w:lang w:val="en-US"/>
        </w:rPr>
        <w:t>olumbia, MD, U</w:t>
      </w:r>
      <w:r w:rsidR="00406130" w:rsidRPr="00256E35">
        <w:rPr>
          <w:rFonts w:ascii="Book Antiqua" w:hAnsi="Book Antiqua" w:hint="eastAsia"/>
          <w:lang w:val="en-US" w:eastAsia="zh-CN"/>
        </w:rPr>
        <w:t xml:space="preserve">nited </w:t>
      </w:r>
      <w:r w:rsidR="00406130" w:rsidRPr="00256E35">
        <w:rPr>
          <w:rFonts w:ascii="Book Antiqua" w:hAnsi="Book Antiqua"/>
          <w:lang w:val="en-US"/>
        </w:rPr>
        <w:t>S</w:t>
      </w:r>
      <w:r w:rsidR="00406130" w:rsidRPr="00256E35">
        <w:rPr>
          <w:rFonts w:ascii="Book Antiqua" w:hAnsi="Book Antiqua" w:hint="eastAsia"/>
          <w:lang w:val="en-US" w:eastAsia="zh-CN"/>
        </w:rPr>
        <w:t>tates</w:t>
      </w:r>
      <w:r w:rsidR="00406130" w:rsidRPr="00256E35">
        <w:rPr>
          <w:rFonts w:ascii="Book Antiqua" w:hAnsi="Book Antiqua"/>
          <w:lang w:val="en-US"/>
        </w:rPr>
        <w:t>)</w:t>
      </w:r>
      <w:r w:rsidR="00CA2662" w:rsidRPr="00256E35">
        <w:rPr>
          <w:rFonts w:ascii="Book Antiqua" w:hAnsi="Book Antiqua"/>
          <w:vertAlign w:val="superscript"/>
          <w:lang w:val="en-US"/>
        </w:rPr>
        <w:t>[</w:t>
      </w:r>
      <w:r w:rsidR="0029429B" w:rsidRPr="00256E35">
        <w:rPr>
          <w:rFonts w:ascii="Book Antiqua" w:hAnsi="Book Antiqua"/>
          <w:vertAlign w:val="superscript"/>
          <w:lang w:val="en-US"/>
        </w:rPr>
        <w:t>70</w:t>
      </w:r>
      <w:r w:rsidRPr="00256E35">
        <w:rPr>
          <w:rFonts w:ascii="Book Antiqua" w:hAnsi="Book Antiqua"/>
          <w:vertAlign w:val="superscript"/>
          <w:lang w:val="en-US"/>
        </w:rPr>
        <w:t>]</w:t>
      </w:r>
      <w:r w:rsidRPr="00256E35">
        <w:rPr>
          <w:rFonts w:ascii="Book Antiqua" w:hAnsi="Book Antiqua"/>
          <w:lang w:val="en-US"/>
        </w:rPr>
        <w:t>. Despite their apparent therapeutic potential, clinical applications of MSCs have been restricted due to the limited understanding of the factors that regulate their fate and activity</w:t>
      </w:r>
      <w:r w:rsidR="00D935FF" w:rsidRPr="00256E35">
        <w:rPr>
          <w:rFonts w:ascii="Book Antiqua" w:hAnsi="Book Antiqua"/>
          <w:lang w:val="en-US"/>
        </w:rPr>
        <w:t>. Another limiting factor is</w:t>
      </w:r>
      <w:r w:rsidRPr="00256E35">
        <w:rPr>
          <w:rFonts w:ascii="Book Antiqua" w:hAnsi="Book Antiqua"/>
          <w:lang w:val="en-US"/>
        </w:rPr>
        <w:t xml:space="preserve"> the lack of knowledge of the complex interplay between these cells and the components of their niche or immediate microe</w:t>
      </w:r>
      <w:r w:rsidR="007D453A" w:rsidRPr="00256E35">
        <w:rPr>
          <w:rFonts w:ascii="Book Antiqua" w:hAnsi="Book Antiqua"/>
          <w:lang w:val="en-US"/>
        </w:rPr>
        <w:t>nvironment. Due to the disposition</w:t>
      </w:r>
      <w:r w:rsidRPr="00256E35">
        <w:rPr>
          <w:rFonts w:ascii="Book Antiqua" w:hAnsi="Book Antiqua"/>
          <w:lang w:val="en-US"/>
        </w:rPr>
        <w:t xml:space="preserve"> of MSC to differentiate into osteoblasts and chondr</w:t>
      </w:r>
      <w:r w:rsidR="00CC118B" w:rsidRPr="00256E35">
        <w:rPr>
          <w:rFonts w:ascii="Book Antiqua" w:hAnsi="Book Antiqua"/>
          <w:lang w:val="en-US"/>
        </w:rPr>
        <w:t>ocytes, and their attested</w:t>
      </w:r>
      <w:r w:rsidRPr="00256E35">
        <w:rPr>
          <w:rFonts w:ascii="Book Antiqua" w:hAnsi="Book Antiqua"/>
          <w:lang w:val="en-US"/>
        </w:rPr>
        <w:t xml:space="preserve"> c</w:t>
      </w:r>
      <w:r w:rsidR="00CC118B" w:rsidRPr="00256E35">
        <w:rPr>
          <w:rFonts w:ascii="Book Antiqua" w:hAnsi="Book Antiqua"/>
          <w:lang w:val="en-US"/>
        </w:rPr>
        <w:t>linical potential in bone tissue engineering, a great amount of research has been centered</w:t>
      </w:r>
      <w:r w:rsidRPr="00256E35">
        <w:rPr>
          <w:rFonts w:ascii="Book Antiqua" w:hAnsi="Book Antiqua"/>
          <w:lang w:val="en-US"/>
        </w:rPr>
        <w:t xml:space="preserve"> on the ident</w:t>
      </w:r>
      <w:r w:rsidR="00CC118B" w:rsidRPr="00256E35">
        <w:rPr>
          <w:rFonts w:ascii="Book Antiqua" w:hAnsi="Book Antiqua"/>
          <w:lang w:val="en-US"/>
        </w:rPr>
        <w:t>ification of the factors governing</w:t>
      </w:r>
      <w:r w:rsidRPr="00256E35">
        <w:rPr>
          <w:rFonts w:ascii="Book Antiqua" w:hAnsi="Book Antiqua"/>
          <w:lang w:val="en-US"/>
        </w:rPr>
        <w:t xml:space="preserve"> </w:t>
      </w:r>
      <w:proofErr w:type="spellStart"/>
      <w:r w:rsidRPr="00256E35">
        <w:rPr>
          <w:rFonts w:ascii="Book Antiqua" w:hAnsi="Book Antiqua"/>
          <w:lang w:val="en-US"/>
        </w:rPr>
        <w:t>osteogenesis</w:t>
      </w:r>
      <w:proofErr w:type="spellEnd"/>
      <w:r w:rsidRPr="00256E35">
        <w:rPr>
          <w:rFonts w:ascii="Book Antiqua" w:hAnsi="Book Antiqua"/>
          <w:lang w:val="en-US"/>
        </w:rPr>
        <w:t xml:space="preserve"> </w:t>
      </w:r>
      <w:r w:rsidRPr="00256E35">
        <w:rPr>
          <w:rFonts w:ascii="Book Antiqua" w:hAnsi="Book Antiqua"/>
          <w:i/>
          <w:iCs/>
          <w:lang w:val="en-US"/>
        </w:rPr>
        <w:t>in vitro</w:t>
      </w:r>
      <w:r w:rsidRPr="00256E35">
        <w:rPr>
          <w:rFonts w:ascii="Book Antiqua" w:hAnsi="Book Antiqua"/>
          <w:lang w:val="en-US"/>
        </w:rPr>
        <w:t xml:space="preserve"> and </w:t>
      </w:r>
      <w:r w:rsidRPr="00256E35">
        <w:rPr>
          <w:rFonts w:ascii="Book Antiqua" w:hAnsi="Book Antiqua"/>
          <w:i/>
          <w:iCs/>
          <w:lang w:val="en-US"/>
        </w:rPr>
        <w:t>in vivo</w:t>
      </w:r>
      <w:r w:rsidR="00D935FF" w:rsidRPr="00256E35">
        <w:rPr>
          <w:rFonts w:ascii="Book Antiqua" w:hAnsi="Book Antiqua"/>
          <w:lang w:val="en-US"/>
        </w:rPr>
        <w:t xml:space="preserve"> (</w:t>
      </w:r>
      <w:r w:rsidR="00D935FF" w:rsidRPr="00480ED9">
        <w:rPr>
          <w:rFonts w:ascii="Book Antiqua" w:hAnsi="Book Antiqua"/>
          <w:i/>
          <w:lang w:val="en-US"/>
        </w:rPr>
        <w:t>i.e</w:t>
      </w:r>
      <w:r w:rsidR="00D935FF" w:rsidRPr="00256E35">
        <w:rPr>
          <w:rFonts w:ascii="Book Antiqua" w:hAnsi="Book Antiqua"/>
          <w:lang w:val="en-US"/>
        </w:rPr>
        <w:t>.</w:t>
      </w:r>
      <w:r w:rsidR="00480ED9">
        <w:rPr>
          <w:rFonts w:ascii="Book Antiqua" w:hAnsi="Book Antiqua" w:hint="eastAsia"/>
          <w:lang w:val="en-US" w:eastAsia="zh-CN"/>
        </w:rPr>
        <w:t>,</w:t>
      </w:r>
      <w:r w:rsidR="00D935FF" w:rsidRPr="00256E35">
        <w:rPr>
          <w:rFonts w:ascii="Book Antiqua" w:hAnsi="Book Antiqua"/>
          <w:lang w:val="en-US"/>
        </w:rPr>
        <w:t xml:space="preserve"> </w:t>
      </w:r>
      <w:r w:rsidRPr="00256E35">
        <w:rPr>
          <w:rFonts w:ascii="Book Antiqua" w:hAnsi="Book Antiqua"/>
          <w:lang w:val="en-US"/>
        </w:rPr>
        <w:t>TGF</w:t>
      </w:r>
      <w:r w:rsidR="00B301DD" w:rsidRPr="00256E35">
        <w:rPr>
          <w:rFonts w:ascii="Book Antiqua" w:hAnsi="Book Antiqua"/>
          <w:lang w:val="en-US" w:eastAsia="zh-CN"/>
        </w:rPr>
        <w:t>-</w:t>
      </w:r>
      <w:r w:rsidR="00406130" w:rsidRPr="00256E35">
        <w:rPr>
          <w:rFonts w:ascii="Book Antiqua" w:hAnsi="Book Antiqua"/>
          <w:lang w:val="en-US"/>
        </w:rPr>
        <w:t>β</w:t>
      </w:r>
      <w:r w:rsidRPr="00256E35">
        <w:rPr>
          <w:rFonts w:ascii="Book Antiqua" w:hAnsi="Book Antiqua"/>
          <w:lang w:val="en-US"/>
        </w:rPr>
        <w:t>1</w:t>
      </w:r>
      <w:r w:rsidR="00406130" w:rsidRPr="00256E35">
        <w:rPr>
          <w:rFonts w:ascii="Book Antiqua" w:hAnsi="Book Antiqua" w:hint="eastAsia"/>
          <w:lang w:val="en-US" w:eastAsia="zh-CN"/>
        </w:rPr>
        <w:t>,</w:t>
      </w:r>
      <w:r w:rsidRPr="00256E35">
        <w:rPr>
          <w:rFonts w:ascii="Book Antiqua" w:hAnsi="Book Antiqua"/>
          <w:lang w:val="en-US"/>
        </w:rPr>
        <w:t xml:space="preserve"> 2 and 3, BMPs a</w:t>
      </w:r>
      <w:r w:rsidR="00D935FF" w:rsidRPr="00256E35">
        <w:rPr>
          <w:rFonts w:ascii="Book Antiqua" w:hAnsi="Book Antiqua"/>
          <w:lang w:val="en-US"/>
        </w:rPr>
        <w:t>nd PDGF)</w:t>
      </w:r>
      <w:r w:rsidR="00294406" w:rsidRPr="00256E35">
        <w:rPr>
          <w:rFonts w:ascii="Book Antiqua" w:hAnsi="Book Antiqua"/>
          <w:vertAlign w:val="superscript"/>
          <w:lang w:val="en-US"/>
        </w:rPr>
        <w:t>[</w:t>
      </w:r>
      <w:r w:rsidR="0029429B" w:rsidRPr="00256E35">
        <w:rPr>
          <w:rFonts w:ascii="Book Antiqua" w:hAnsi="Book Antiqua"/>
          <w:vertAlign w:val="superscript"/>
          <w:lang w:val="en-US"/>
        </w:rPr>
        <w:t>71</w:t>
      </w:r>
      <w:r w:rsidR="00406130" w:rsidRPr="00256E35">
        <w:rPr>
          <w:rFonts w:ascii="Book Antiqua" w:hAnsi="Book Antiqua" w:hint="eastAsia"/>
          <w:vertAlign w:val="superscript"/>
          <w:lang w:val="en-US" w:eastAsia="zh-CN"/>
        </w:rPr>
        <w:t>,</w:t>
      </w:r>
      <w:r w:rsidR="0029429B" w:rsidRPr="00256E35">
        <w:rPr>
          <w:rFonts w:ascii="Book Antiqua" w:hAnsi="Book Antiqua"/>
          <w:vertAlign w:val="superscript"/>
          <w:lang w:val="en-US"/>
        </w:rPr>
        <w:t>72</w:t>
      </w:r>
      <w:r w:rsidRPr="00256E35">
        <w:rPr>
          <w:rFonts w:ascii="Book Antiqua" w:hAnsi="Book Antiqua"/>
          <w:vertAlign w:val="superscript"/>
          <w:lang w:val="en-US"/>
        </w:rPr>
        <w:t>]</w:t>
      </w:r>
      <w:r w:rsidRPr="00256E35">
        <w:rPr>
          <w:rFonts w:ascii="Book Antiqua" w:hAnsi="Book Antiqua"/>
          <w:lang w:val="en-US"/>
        </w:rPr>
        <w:t xml:space="preserve">. </w:t>
      </w:r>
    </w:p>
    <w:p w:rsidR="00A4017A" w:rsidRPr="00256E35" w:rsidRDefault="00A4017A" w:rsidP="00B301DD">
      <w:pPr>
        <w:autoSpaceDE w:val="0"/>
        <w:autoSpaceDN w:val="0"/>
        <w:adjustRightInd w:val="0"/>
        <w:spacing w:line="360" w:lineRule="auto"/>
        <w:jc w:val="both"/>
        <w:rPr>
          <w:rFonts w:ascii="Book Antiqua" w:hAnsi="Book Antiqua"/>
          <w:lang w:val="en-US"/>
        </w:rPr>
      </w:pPr>
    </w:p>
    <w:p w:rsidR="00A4017A" w:rsidRPr="00256E35" w:rsidRDefault="00406130" w:rsidP="00B301DD">
      <w:pPr>
        <w:autoSpaceDE w:val="0"/>
        <w:autoSpaceDN w:val="0"/>
        <w:adjustRightInd w:val="0"/>
        <w:spacing w:line="360" w:lineRule="auto"/>
        <w:jc w:val="both"/>
        <w:rPr>
          <w:rFonts w:ascii="Book Antiqua" w:hAnsi="Book Antiqua"/>
          <w:b/>
          <w:lang w:val="en-US"/>
        </w:rPr>
      </w:pPr>
      <w:r w:rsidRPr="00256E35">
        <w:rPr>
          <w:rFonts w:ascii="Book Antiqua" w:hAnsi="Book Antiqua"/>
          <w:b/>
          <w:lang w:val="en-US"/>
        </w:rPr>
        <w:t>MSCS IN CHONDROGENIC AND OSTEOGENIC DIFFERENTIATION</w:t>
      </w:r>
    </w:p>
    <w:p w:rsidR="0056179D" w:rsidRPr="00256E35" w:rsidRDefault="00A4017A" w:rsidP="00B301DD">
      <w:pPr>
        <w:autoSpaceDE w:val="0"/>
        <w:autoSpaceDN w:val="0"/>
        <w:adjustRightInd w:val="0"/>
        <w:spacing w:line="360" w:lineRule="auto"/>
        <w:jc w:val="both"/>
        <w:rPr>
          <w:rFonts w:ascii="Book Antiqua" w:hAnsi="Book Antiqua"/>
          <w:lang w:val="en-US"/>
        </w:rPr>
      </w:pPr>
      <w:r w:rsidRPr="00256E35">
        <w:rPr>
          <w:rFonts w:ascii="Book Antiqua" w:hAnsi="Book Antiqua"/>
          <w:lang w:val="en-US"/>
        </w:rPr>
        <w:t xml:space="preserve">The </w:t>
      </w:r>
      <w:proofErr w:type="spellStart"/>
      <w:r w:rsidRPr="00256E35">
        <w:rPr>
          <w:rFonts w:ascii="Book Antiqua" w:hAnsi="Book Antiqua"/>
          <w:lang w:val="en-US"/>
        </w:rPr>
        <w:t>c</w:t>
      </w:r>
      <w:r w:rsidR="0056179D" w:rsidRPr="00256E35">
        <w:rPr>
          <w:rFonts w:ascii="Book Antiqua" w:hAnsi="Book Antiqua"/>
          <w:lang w:val="en-US"/>
        </w:rPr>
        <w:t>hondrogenic</w:t>
      </w:r>
      <w:proofErr w:type="spellEnd"/>
      <w:r w:rsidR="0056179D" w:rsidRPr="00256E35">
        <w:rPr>
          <w:rFonts w:ascii="Book Antiqua" w:hAnsi="Book Antiqua"/>
          <w:lang w:val="en-US"/>
        </w:rPr>
        <w:t xml:space="preserve"> differentiation occurs </w:t>
      </w:r>
      <w:r w:rsidR="00CC118B" w:rsidRPr="00256E35">
        <w:rPr>
          <w:rFonts w:ascii="Book Antiqua" w:hAnsi="Book Antiqua"/>
          <w:lang w:val="en-US"/>
        </w:rPr>
        <w:t>when MSCs are seeded</w:t>
      </w:r>
      <w:r w:rsidR="0056179D" w:rsidRPr="00256E35">
        <w:rPr>
          <w:rFonts w:ascii="Book Antiqua" w:hAnsi="Book Antiqua"/>
          <w:lang w:val="en-US"/>
        </w:rPr>
        <w:t xml:space="preserve"> in </w:t>
      </w:r>
      <w:r w:rsidR="00CC118B" w:rsidRPr="00256E35">
        <w:rPr>
          <w:rFonts w:ascii="Book Antiqua" w:hAnsi="Book Antiqua"/>
          <w:lang w:val="en-US"/>
        </w:rPr>
        <w:t>serum-free, 3D culture format in the presence of one or more</w:t>
      </w:r>
      <w:r w:rsidR="0056179D" w:rsidRPr="00256E35">
        <w:rPr>
          <w:rFonts w:ascii="Book Antiqua" w:hAnsi="Book Antiqua"/>
          <w:lang w:val="en-US"/>
        </w:rPr>
        <w:t xml:space="preserve"> TGF</w:t>
      </w:r>
      <w:r w:rsidR="00B301DD" w:rsidRPr="00256E35">
        <w:rPr>
          <w:rFonts w:ascii="Book Antiqua" w:hAnsi="Book Antiqua"/>
          <w:lang w:val="en-US" w:eastAsia="zh-CN"/>
        </w:rPr>
        <w:t>-</w:t>
      </w:r>
      <w:r w:rsidR="0056179D" w:rsidRPr="00256E35">
        <w:rPr>
          <w:rFonts w:ascii="Book Antiqua" w:hAnsi="Book Antiqua"/>
        </w:rPr>
        <w:t>β</w:t>
      </w:r>
      <w:r w:rsidR="00D047F3" w:rsidRPr="00256E35">
        <w:rPr>
          <w:rFonts w:ascii="Book Antiqua" w:hAnsi="Book Antiqua"/>
          <w:lang w:val="en-US"/>
        </w:rPr>
        <w:t xml:space="preserve"> superfamily</w:t>
      </w:r>
      <w:r w:rsidR="005A074C" w:rsidRPr="00256E35">
        <w:rPr>
          <w:rFonts w:ascii="Book Antiqua" w:hAnsi="Book Antiqua"/>
          <w:lang w:val="en-US"/>
        </w:rPr>
        <w:t xml:space="preserve"> </w:t>
      </w:r>
      <w:proofErr w:type="gramStart"/>
      <w:r w:rsidR="00CC118B" w:rsidRPr="00256E35">
        <w:rPr>
          <w:rFonts w:ascii="Book Antiqua" w:hAnsi="Book Antiqua"/>
          <w:lang w:val="en-US"/>
        </w:rPr>
        <w:t>members</w:t>
      </w:r>
      <w:r w:rsidR="00294406"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73</w:t>
      </w:r>
      <w:r w:rsidR="0056179D" w:rsidRPr="00256E35">
        <w:rPr>
          <w:rFonts w:ascii="Book Antiqua" w:hAnsi="Book Antiqua"/>
          <w:vertAlign w:val="superscript"/>
          <w:lang w:val="en-US"/>
        </w:rPr>
        <w:t>]</w:t>
      </w:r>
      <w:r w:rsidR="00CC118B" w:rsidRPr="00256E35">
        <w:rPr>
          <w:rFonts w:ascii="Book Antiqua" w:hAnsi="Book Antiqua"/>
          <w:lang w:val="en-US"/>
        </w:rPr>
        <w:t>. In this asset, cells abandon</w:t>
      </w:r>
      <w:r w:rsidR="001D6372" w:rsidRPr="00256E35">
        <w:rPr>
          <w:rFonts w:ascii="Book Antiqua" w:hAnsi="Book Antiqua"/>
          <w:lang w:val="en-US"/>
        </w:rPr>
        <w:t xml:space="preserve"> the typical</w:t>
      </w:r>
      <w:r w:rsidR="0056179D" w:rsidRPr="00256E35">
        <w:rPr>
          <w:rFonts w:ascii="Book Antiqua" w:hAnsi="Book Antiqua"/>
          <w:lang w:val="en-US"/>
        </w:rPr>
        <w:t xml:space="preserve"> fibroblastic</w:t>
      </w:r>
      <w:r w:rsidR="001D6372" w:rsidRPr="00256E35">
        <w:rPr>
          <w:rFonts w:ascii="Book Antiqua" w:hAnsi="Book Antiqua"/>
          <w:lang w:val="en-US"/>
        </w:rPr>
        <w:t xml:space="preserve"> morphology and start producing</w:t>
      </w:r>
      <w:r w:rsidR="0056179D" w:rsidRPr="00256E35">
        <w:rPr>
          <w:rFonts w:ascii="Book Antiqua" w:hAnsi="Book Antiqua"/>
          <w:lang w:val="en-US"/>
        </w:rPr>
        <w:t xml:space="preserve"> cartilage-specific matrix components. </w:t>
      </w:r>
      <w:r w:rsidR="0056179D" w:rsidRPr="00256E35">
        <w:rPr>
          <w:rFonts w:ascii="Book Antiqua" w:hAnsi="Book Antiqua"/>
          <w:i/>
          <w:iCs/>
          <w:lang w:val="en-US"/>
        </w:rPr>
        <w:t>In vitro</w:t>
      </w:r>
      <w:r w:rsidR="001D6372" w:rsidRPr="00256E35">
        <w:rPr>
          <w:rFonts w:ascii="Book Antiqua" w:hAnsi="Book Antiqua"/>
          <w:lang w:val="en-US"/>
        </w:rPr>
        <w:t xml:space="preserve"> </w:t>
      </w:r>
      <w:proofErr w:type="spellStart"/>
      <w:r w:rsidR="001D6372" w:rsidRPr="00256E35">
        <w:rPr>
          <w:rFonts w:ascii="Book Antiqua" w:hAnsi="Book Antiqua"/>
          <w:lang w:val="en-US"/>
        </w:rPr>
        <w:t>chondrogenesis</w:t>
      </w:r>
      <w:proofErr w:type="spellEnd"/>
      <w:r w:rsidR="001D6372" w:rsidRPr="00256E35">
        <w:rPr>
          <w:rFonts w:ascii="Book Antiqua" w:hAnsi="Book Antiqua"/>
          <w:lang w:val="en-US"/>
        </w:rPr>
        <w:t xml:space="preserve"> is usually obtained by</w:t>
      </w:r>
      <w:r w:rsidR="0056179D" w:rsidRPr="00256E35">
        <w:rPr>
          <w:rFonts w:ascii="Book Antiqua" w:hAnsi="Book Antiqua"/>
          <w:lang w:val="en-US"/>
        </w:rPr>
        <w:t xml:space="preserve"> </w:t>
      </w:r>
      <w:r w:rsidR="001D6372" w:rsidRPr="00256E35">
        <w:rPr>
          <w:rFonts w:ascii="Book Antiqua" w:hAnsi="Book Antiqua"/>
          <w:lang w:val="en-US"/>
        </w:rPr>
        <w:t xml:space="preserve">the </w:t>
      </w:r>
      <w:proofErr w:type="spellStart"/>
      <w:r w:rsidR="0056179D" w:rsidRPr="00256E35">
        <w:rPr>
          <w:rFonts w:ascii="Book Antiqua" w:hAnsi="Book Antiqua"/>
          <w:lang w:val="en-US"/>
        </w:rPr>
        <w:t>micromass</w:t>
      </w:r>
      <w:proofErr w:type="spellEnd"/>
      <w:r w:rsidR="0056179D" w:rsidRPr="00256E35">
        <w:rPr>
          <w:rFonts w:ascii="Book Antiqua" w:hAnsi="Book Antiqua"/>
          <w:lang w:val="en-US"/>
        </w:rPr>
        <w:t xml:space="preserve"> pel</w:t>
      </w:r>
      <w:r w:rsidR="001D6372" w:rsidRPr="00256E35">
        <w:rPr>
          <w:rFonts w:ascii="Book Antiqua" w:hAnsi="Book Antiqua"/>
          <w:lang w:val="en-US"/>
        </w:rPr>
        <w:t>let culture system, allowing the necessary</w:t>
      </w:r>
      <w:r w:rsidR="0056179D" w:rsidRPr="00256E35">
        <w:rPr>
          <w:rFonts w:ascii="Book Antiqua" w:hAnsi="Book Antiqua"/>
          <w:lang w:val="en-US"/>
        </w:rPr>
        <w:t xml:space="preserve"> cell-cell interac</w:t>
      </w:r>
      <w:r w:rsidR="001D6372" w:rsidRPr="00256E35">
        <w:rPr>
          <w:rFonts w:ascii="Book Antiqua" w:hAnsi="Book Antiqua"/>
          <w:lang w:val="en-US"/>
        </w:rPr>
        <w:t>tions which resemble what occurs</w:t>
      </w:r>
      <w:r w:rsidR="0056179D" w:rsidRPr="00256E35">
        <w:rPr>
          <w:rFonts w:ascii="Book Antiqua" w:hAnsi="Book Antiqua"/>
          <w:lang w:val="en-US"/>
        </w:rPr>
        <w:t xml:space="preserve"> in pre</w:t>
      </w:r>
      <w:r w:rsidR="00D935FF" w:rsidRPr="00256E35">
        <w:rPr>
          <w:rFonts w:ascii="Book Antiqua" w:hAnsi="Book Antiqua"/>
          <w:lang w:val="en-US"/>
        </w:rPr>
        <w:t>-</w:t>
      </w:r>
      <w:proofErr w:type="spellStart"/>
      <w:r w:rsidR="001D6372" w:rsidRPr="00256E35">
        <w:rPr>
          <w:rFonts w:ascii="Book Antiqua" w:hAnsi="Book Antiqua"/>
          <w:lang w:val="en-US"/>
        </w:rPr>
        <w:lastRenderedPageBreak/>
        <w:t>chondrogenic</w:t>
      </w:r>
      <w:proofErr w:type="spellEnd"/>
      <w:r w:rsidR="001D6372" w:rsidRPr="00256E35">
        <w:rPr>
          <w:rFonts w:ascii="Book Antiqua" w:hAnsi="Book Antiqua"/>
          <w:lang w:val="en-US"/>
        </w:rPr>
        <w:t xml:space="preserve"> condensations in the </w:t>
      </w:r>
      <w:r w:rsidR="00406130" w:rsidRPr="00256E35">
        <w:rPr>
          <w:rFonts w:ascii="Book Antiqua" w:hAnsi="Book Antiqua"/>
          <w:lang w:val="en-US"/>
        </w:rPr>
        <w:t xml:space="preserve">embryonic </w:t>
      </w:r>
      <w:proofErr w:type="gramStart"/>
      <w:r w:rsidR="00406130" w:rsidRPr="00256E35">
        <w:rPr>
          <w:rFonts w:ascii="Book Antiqua" w:hAnsi="Book Antiqua"/>
          <w:lang w:val="en-US"/>
        </w:rPr>
        <w:t>development</w:t>
      </w:r>
      <w:r w:rsidR="00294406"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74</w:t>
      </w:r>
      <w:r w:rsidR="0056179D" w:rsidRPr="00256E35">
        <w:rPr>
          <w:rFonts w:ascii="Book Antiqua" w:hAnsi="Book Antiqua"/>
          <w:vertAlign w:val="superscript"/>
          <w:lang w:val="en-US"/>
        </w:rPr>
        <w:t>]</w:t>
      </w:r>
      <w:r w:rsidR="0056179D" w:rsidRPr="00256E35">
        <w:rPr>
          <w:rFonts w:ascii="Book Antiqua" w:hAnsi="Book Antiqua"/>
          <w:lang w:val="en-US"/>
        </w:rPr>
        <w:t>. In these conditions cells usuall</w:t>
      </w:r>
      <w:r w:rsidR="00CC118B" w:rsidRPr="00256E35">
        <w:rPr>
          <w:rFonts w:ascii="Book Antiqua" w:hAnsi="Book Antiqua"/>
          <w:lang w:val="en-US"/>
        </w:rPr>
        <w:t xml:space="preserve">y differentiate </w:t>
      </w:r>
      <w:r w:rsidR="0056179D" w:rsidRPr="00256E35">
        <w:rPr>
          <w:rFonts w:ascii="Book Antiqua" w:hAnsi="Book Antiqua"/>
          <w:lang w:val="en-US"/>
        </w:rPr>
        <w:t xml:space="preserve">in </w:t>
      </w:r>
      <w:r w:rsidR="001D6372" w:rsidRPr="00256E35">
        <w:rPr>
          <w:rFonts w:ascii="Book Antiqua" w:hAnsi="Book Antiqua"/>
          <w:lang w:val="en-US"/>
        </w:rPr>
        <w:t xml:space="preserve">no more than </w:t>
      </w:r>
      <w:r w:rsidR="00406130" w:rsidRPr="00256E35">
        <w:rPr>
          <w:rFonts w:ascii="Book Antiqua" w:hAnsi="Book Antiqua"/>
          <w:lang w:val="en-US"/>
        </w:rPr>
        <w:t xml:space="preserve">2-3 </w:t>
      </w:r>
      <w:proofErr w:type="spellStart"/>
      <w:r w:rsidR="00406130" w:rsidRPr="00256E35">
        <w:rPr>
          <w:rFonts w:ascii="Book Antiqua" w:hAnsi="Book Antiqua"/>
          <w:lang w:val="en-US"/>
        </w:rPr>
        <w:t>wk</w:t>
      </w:r>
      <w:proofErr w:type="spellEnd"/>
      <w:r w:rsidR="00CC118B" w:rsidRPr="00256E35">
        <w:rPr>
          <w:rFonts w:ascii="Book Antiqua" w:hAnsi="Book Antiqua"/>
          <w:lang w:val="en-US"/>
        </w:rPr>
        <w:t xml:space="preserve"> into </w:t>
      </w:r>
      <w:r w:rsidR="0056179D" w:rsidRPr="00256E35">
        <w:rPr>
          <w:rFonts w:ascii="Book Antiqua" w:hAnsi="Book Antiqua"/>
          <w:lang w:val="en-US"/>
        </w:rPr>
        <w:t>chondrocyte-like cells</w:t>
      </w:r>
      <w:r w:rsidR="00CC118B" w:rsidRPr="00256E35">
        <w:rPr>
          <w:rFonts w:ascii="Book Antiqua" w:hAnsi="Book Antiqua"/>
          <w:lang w:val="en-US"/>
        </w:rPr>
        <w:t xml:space="preserve"> secreting proteoglycans</w:t>
      </w:r>
      <w:r w:rsidR="007C1B9E" w:rsidRPr="00256E35">
        <w:rPr>
          <w:rFonts w:ascii="Book Antiqua" w:hAnsi="Book Antiqua"/>
          <w:lang w:val="en-US"/>
        </w:rPr>
        <w:t>. Pellets are bordered by a narrow capsule of connective tissue</w:t>
      </w:r>
      <w:r w:rsidR="0056179D" w:rsidRPr="00256E35">
        <w:rPr>
          <w:rFonts w:ascii="Book Antiqua" w:hAnsi="Book Antiqua"/>
          <w:lang w:val="en-US"/>
        </w:rPr>
        <w:t xml:space="preserve">, almost cell-free </w:t>
      </w:r>
      <w:r w:rsidR="007C1B9E" w:rsidRPr="00256E35">
        <w:rPr>
          <w:rFonts w:ascii="Book Antiqua" w:hAnsi="Book Antiqua"/>
          <w:lang w:val="en-US"/>
        </w:rPr>
        <w:t>and</w:t>
      </w:r>
      <w:r w:rsidR="0056179D" w:rsidRPr="00256E35">
        <w:rPr>
          <w:rFonts w:ascii="Book Antiqua" w:hAnsi="Book Antiqua"/>
          <w:lang w:val="en-US"/>
        </w:rPr>
        <w:t xml:space="preserve"> rich in type IIA collagen</w:t>
      </w:r>
      <w:r w:rsidR="00B907FD" w:rsidRPr="00256E35">
        <w:rPr>
          <w:rFonts w:ascii="Book Antiqua" w:hAnsi="Book Antiqua"/>
          <w:lang w:val="en-US"/>
        </w:rPr>
        <w:t>. The advancement</w:t>
      </w:r>
      <w:r w:rsidR="0056179D" w:rsidRPr="00256E35">
        <w:rPr>
          <w:rFonts w:ascii="Book Antiqua" w:hAnsi="Book Antiqua"/>
          <w:lang w:val="en-US"/>
        </w:rPr>
        <w:t xml:space="preserve"> to terminal differ</w:t>
      </w:r>
      <w:r w:rsidR="007C1B9E" w:rsidRPr="00256E35">
        <w:rPr>
          <w:rFonts w:ascii="Book Antiqua" w:hAnsi="Book Antiqua"/>
          <w:lang w:val="en-US"/>
        </w:rPr>
        <w:t>entiation is attested by accumulation</w:t>
      </w:r>
      <w:r w:rsidR="0056179D" w:rsidRPr="00256E35">
        <w:rPr>
          <w:rFonts w:ascii="Book Antiqua" w:hAnsi="Book Antiqua"/>
          <w:lang w:val="en-US"/>
        </w:rPr>
        <w:t xml:space="preserve"> of type X collag</w:t>
      </w:r>
      <w:r w:rsidR="00406130" w:rsidRPr="00256E35">
        <w:rPr>
          <w:rFonts w:ascii="Book Antiqua" w:hAnsi="Book Antiqua"/>
          <w:lang w:val="en-US"/>
        </w:rPr>
        <w:t xml:space="preserve">en and matrix </w:t>
      </w:r>
      <w:proofErr w:type="gramStart"/>
      <w:r w:rsidR="00406130" w:rsidRPr="00256E35">
        <w:rPr>
          <w:rFonts w:ascii="Book Antiqua" w:hAnsi="Book Antiqua"/>
          <w:lang w:val="en-US"/>
        </w:rPr>
        <w:t>mineralization</w:t>
      </w:r>
      <w:r w:rsidR="00294406"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75</w:t>
      </w:r>
      <w:r w:rsidR="0056179D" w:rsidRPr="00256E35">
        <w:rPr>
          <w:rFonts w:ascii="Book Antiqua" w:hAnsi="Book Antiqua"/>
          <w:vertAlign w:val="superscript"/>
          <w:lang w:val="en-US"/>
        </w:rPr>
        <w:t>]</w:t>
      </w:r>
      <w:r w:rsidR="0056179D" w:rsidRPr="00256E35">
        <w:rPr>
          <w:rFonts w:ascii="Book Antiqua" w:hAnsi="Book Antiqua"/>
          <w:lang w:val="en-US"/>
        </w:rPr>
        <w:t>.</w:t>
      </w:r>
      <w:r w:rsidR="00A67792" w:rsidRPr="00256E35">
        <w:rPr>
          <w:rFonts w:ascii="Book Antiqua" w:hAnsi="Book Antiqua"/>
          <w:lang w:val="en-US"/>
        </w:rPr>
        <w:t xml:space="preserve"> When BMPs are added in</w:t>
      </w:r>
      <w:r w:rsidR="003F0978" w:rsidRPr="00256E35">
        <w:rPr>
          <w:rFonts w:ascii="Book Antiqua" w:hAnsi="Book Antiqua"/>
          <w:lang w:val="en-US"/>
        </w:rPr>
        <w:t xml:space="preserve"> this experimental setting, namely</w:t>
      </w:r>
      <w:r w:rsidR="00A67792" w:rsidRPr="00256E35">
        <w:rPr>
          <w:rFonts w:ascii="Book Antiqua" w:hAnsi="Book Antiqua"/>
          <w:lang w:val="en-US"/>
        </w:rPr>
        <w:t xml:space="preserve"> </w:t>
      </w:r>
      <w:r w:rsidR="00602BAF" w:rsidRPr="00256E35">
        <w:rPr>
          <w:rFonts w:ascii="Book Antiqua" w:hAnsi="Book Antiqua"/>
          <w:lang w:val="en-US"/>
        </w:rPr>
        <w:t xml:space="preserve">MSCs </w:t>
      </w:r>
      <w:r w:rsidR="00A67792" w:rsidRPr="00256E35">
        <w:rPr>
          <w:rFonts w:ascii="Book Antiqua" w:hAnsi="Book Antiqua"/>
          <w:lang w:val="en-US"/>
        </w:rPr>
        <w:t xml:space="preserve">in </w:t>
      </w:r>
      <w:proofErr w:type="spellStart"/>
      <w:r w:rsidR="00A67792" w:rsidRPr="00256E35">
        <w:rPr>
          <w:rFonts w:ascii="Book Antiqua" w:hAnsi="Book Antiqua"/>
          <w:lang w:val="en-US"/>
        </w:rPr>
        <w:t>micromass</w:t>
      </w:r>
      <w:proofErr w:type="spellEnd"/>
      <w:r w:rsidR="00A67792" w:rsidRPr="00256E35">
        <w:rPr>
          <w:rFonts w:ascii="Book Antiqua" w:hAnsi="Book Antiqua"/>
          <w:lang w:val="en-US"/>
        </w:rPr>
        <w:t xml:space="preserve"> </w:t>
      </w:r>
      <w:r w:rsidR="007C1B9E" w:rsidRPr="00256E35">
        <w:rPr>
          <w:rFonts w:ascii="Book Antiqua" w:hAnsi="Book Antiqua"/>
          <w:lang w:val="en-US"/>
        </w:rPr>
        <w:t>culture and in the presence TFG</w:t>
      </w:r>
      <w:r w:rsidR="00406130" w:rsidRPr="00256E35">
        <w:rPr>
          <w:rFonts w:ascii="Book Antiqua" w:hAnsi="Book Antiqua" w:hint="eastAsia"/>
          <w:lang w:val="en-US" w:eastAsia="zh-CN"/>
        </w:rPr>
        <w:t>-</w:t>
      </w:r>
      <w:r w:rsidR="00406130" w:rsidRPr="00256E35">
        <w:rPr>
          <w:rFonts w:ascii="Book Antiqua" w:hAnsi="Book Antiqua"/>
          <w:lang w:val="en-US"/>
        </w:rPr>
        <w:t>β</w:t>
      </w:r>
      <w:r w:rsidR="00A67792" w:rsidRPr="00256E35">
        <w:rPr>
          <w:rFonts w:ascii="Book Antiqua" w:hAnsi="Book Antiqua"/>
          <w:lang w:val="en-US"/>
        </w:rPr>
        <w:t xml:space="preserve">, </w:t>
      </w:r>
      <w:r w:rsidR="00A458DD" w:rsidRPr="00256E35">
        <w:rPr>
          <w:rFonts w:ascii="Book Antiqua" w:hAnsi="Book Antiqua"/>
          <w:lang w:val="en-US"/>
        </w:rPr>
        <w:t xml:space="preserve">they enhance </w:t>
      </w:r>
      <w:proofErr w:type="spellStart"/>
      <w:r w:rsidR="00A458DD" w:rsidRPr="00256E35">
        <w:rPr>
          <w:rFonts w:ascii="Book Antiqua" w:hAnsi="Book Antiqua"/>
          <w:lang w:val="en-US"/>
        </w:rPr>
        <w:t>chondrogenic</w:t>
      </w:r>
      <w:proofErr w:type="spellEnd"/>
      <w:r w:rsidR="00A458DD" w:rsidRPr="00256E35">
        <w:rPr>
          <w:rFonts w:ascii="Book Antiqua" w:hAnsi="Book Antiqua"/>
          <w:lang w:val="en-US"/>
        </w:rPr>
        <w:t xml:space="preserve"> differentiation and cartilage formation significantly (</w:t>
      </w:r>
      <w:r w:rsidR="00602BAF" w:rsidRPr="00256E35">
        <w:rPr>
          <w:rFonts w:ascii="Book Antiqua" w:hAnsi="Book Antiqua"/>
          <w:lang w:val="en-US"/>
        </w:rPr>
        <w:t xml:space="preserve">see </w:t>
      </w:r>
      <w:r w:rsidR="00A458DD" w:rsidRPr="00256E35">
        <w:rPr>
          <w:rFonts w:ascii="Book Antiqua" w:hAnsi="Book Antiqua"/>
          <w:lang w:val="en-US"/>
        </w:rPr>
        <w:t>Table 1</w:t>
      </w:r>
      <w:r w:rsidR="003F0978" w:rsidRPr="00256E35">
        <w:rPr>
          <w:rFonts w:ascii="Book Antiqua" w:hAnsi="Book Antiqua"/>
          <w:lang w:val="en-US"/>
        </w:rPr>
        <w:t xml:space="preserve"> for the various BMP employed</w:t>
      </w:r>
      <w:r w:rsidR="00A458DD" w:rsidRPr="00256E35">
        <w:rPr>
          <w:rFonts w:ascii="Book Antiqua" w:hAnsi="Book Antiqua"/>
          <w:lang w:val="en-US"/>
        </w:rPr>
        <w:t>). The</w:t>
      </w:r>
      <w:r w:rsidR="00210A37" w:rsidRPr="00256E35">
        <w:rPr>
          <w:rFonts w:ascii="Book Antiqua" w:hAnsi="Book Antiqua"/>
          <w:lang w:val="en-US"/>
        </w:rPr>
        <w:t xml:space="preserve"> 3D culture and the</w:t>
      </w:r>
      <w:r w:rsidR="00A458DD" w:rsidRPr="00256E35">
        <w:rPr>
          <w:rFonts w:ascii="Book Antiqua" w:hAnsi="Book Antiqua"/>
          <w:lang w:val="en-US"/>
        </w:rPr>
        <w:t xml:space="preserve"> concomitant presence of TGF</w:t>
      </w:r>
      <w:r w:rsidR="00B301DD" w:rsidRPr="00256E35">
        <w:rPr>
          <w:rFonts w:ascii="Book Antiqua" w:hAnsi="Book Antiqua"/>
          <w:lang w:val="en-US" w:eastAsia="zh-CN"/>
        </w:rPr>
        <w:t>-</w:t>
      </w:r>
      <w:r w:rsidR="00406130" w:rsidRPr="00256E35">
        <w:rPr>
          <w:rFonts w:ascii="Book Antiqua" w:hAnsi="Book Antiqua"/>
          <w:lang w:val="en-US"/>
        </w:rPr>
        <w:t>β</w:t>
      </w:r>
      <w:r w:rsidR="00210A37" w:rsidRPr="00256E35">
        <w:rPr>
          <w:rFonts w:ascii="Book Antiqua" w:hAnsi="Book Antiqua"/>
          <w:lang w:val="en-US"/>
        </w:rPr>
        <w:t xml:space="preserve"> seem</w:t>
      </w:r>
      <w:r w:rsidR="00A458DD" w:rsidRPr="00256E35">
        <w:rPr>
          <w:rFonts w:ascii="Book Antiqua" w:hAnsi="Book Antiqua"/>
          <w:lang w:val="en-US"/>
        </w:rPr>
        <w:t xml:space="preserve"> to be necessary to attain </w:t>
      </w:r>
      <w:r w:rsidR="00602BAF" w:rsidRPr="00256E35">
        <w:rPr>
          <w:rFonts w:ascii="Book Antiqua" w:hAnsi="Book Antiqua"/>
          <w:lang w:val="en-US"/>
        </w:rPr>
        <w:t xml:space="preserve">a real </w:t>
      </w:r>
      <w:proofErr w:type="spellStart"/>
      <w:r w:rsidR="00602BAF" w:rsidRPr="00256E35">
        <w:rPr>
          <w:rFonts w:ascii="Book Antiqua" w:hAnsi="Book Antiqua"/>
          <w:lang w:val="en-US"/>
        </w:rPr>
        <w:t>chondrocytic</w:t>
      </w:r>
      <w:proofErr w:type="spellEnd"/>
      <w:r w:rsidR="00A458DD" w:rsidRPr="00256E35">
        <w:rPr>
          <w:rFonts w:ascii="Book Antiqua" w:hAnsi="Book Antiqua"/>
          <w:lang w:val="en-US"/>
        </w:rPr>
        <w:t xml:space="preserve"> phenotype. Thus, it is possible that in the </w:t>
      </w:r>
      <w:proofErr w:type="spellStart"/>
      <w:r w:rsidR="00A458DD" w:rsidRPr="00256E35">
        <w:rPr>
          <w:rFonts w:ascii="Book Antiqua" w:hAnsi="Book Antiqua"/>
          <w:lang w:val="en-US"/>
        </w:rPr>
        <w:t>mesenchymal</w:t>
      </w:r>
      <w:proofErr w:type="spellEnd"/>
      <w:r w:rsidR="00A458DD" w:rsidRPr="00256E35">
        <w:rPr>
          <w:rFonts w:ascii="Book Antiqua" w:hAnsi="Book Antiqua"/>
          <w:lang w:val="en-US"/>
        </w:rPr>
        <w:t xml:space="preserve"> precursor chondrocyte differentiation occurs only when </w:t>
      </w:r>
      <w:r w:rsidR="00210A37" w:rsidRPr="00256E35">
        <w:rPr>
          <w:rFonts w:ascii="Book Antiqua" w:hAnsi="Book Antiqua"/>
          <w:lang w:val="en-US"/>
        </w:rPr>
        <w:t xml:space="preserve">strict cell-cell </w:t>
      </w:r>
      <w:r w:rsidR="00D935FF" w:rsidRPr="00256E35">
        <w:rPr>
          <w:rFonts w:ascii="Book Antiqua" w:hAnsi="Book Antiqua"/>
          <w:lang w:val="en-US"/>
        </w:rPr>
        <w:t>interactions are established and when</w:t>
      </w:r>
      <w:r w:rsidR="00210A37" w:rsidRPr="00256E35">
        <w:rPr>
          <w:rFonts w:ascii="Book Antiqua" w:hAnsi="Book Antiqua"/>
          <w:lang w:val="en-US"/>
        </w:rPr>
        <w:t xml:space="preserve"> </w:t>
      </w:r>
      <w:proofErr w:type="gramStart"/>
      <w:r w:rsidR="00A458DD" w:rsidRPr="00256E35">
        <w:rPr>
          <w:rFonts w:ascii="Book Antiqua" w:hAnsi="Book Antiqua"/>
          <w:lang w:val="en-US"/>
        </w:rPr>
        <w:t>the parallel activation of different R-</w:t>
      </w:r>
      <w:proofErr w:type="spellStart"/>
      <w:r w:rsidR="00A458DD" w:rsidRPr="00256E35">
        <w:rPr>
          <w:rFonts w:ascii="Book Antiqua" w:hAnsi="Book Antiqua"/>
          <w:lang w:val="en-US"/>
        </w:rPr>
        <w:t>Smad</w:t>
      </w:r>
      <w:proofErr w:type="spellEnd"/>
      <w:r w:rsidR="00A458DD" w:rsidRPr="00256E35">
        <w:rPr>
          <w:rFonts w:ascii="Book Antiqua" w:hAnsi="Book Antiqua"/>
          <w:lang w:val="en-US"/>
        </w:rPr>
        <w:t xml:space="preserve"> pathways </w:t>
      </w:r>
      <w:r w:rsidR="00D935FF" w:rsidRPr="00256E35">
        <w:rPr>
          <w:rFonts w:ascii="Book Antiqua" w:hAnsi="Book Antiqua"/>
          <w:lang w:val="en-US"/>
        </w:rPr>
        <w:t>is achieved by</w:t>
      </w:r>
      <w:r w:rsidR="00602BAF" w:rsidRPr="00256E35">
        <w:rPr>
          <w:rFonts w:ascii="Book Antiqua" w:hAnsi="Book Antiqua"/>
          <w:lang w:val="en-US"/>
        </w:rPr>
        <w:t xml:space="preserve"> different members of the TGF</w:t>
      </w:r>
      <w:r w:rsidR="00B301DD" w:rsidRPr="00256E35">
        <w:rPr>
          <w:rFonts w:ascii="Book Antiqua" w:hAnsi="Book Antiqua"/>
          <w:lang w:val="en-US" w:eastAsia="zh-CN"/>
        </w:rPr>
        <w:t>-</w:t>
      </w:r>
      <w:r w:rsidR="00602BAF" w:rsidRPr="00256E35">
        <w:rPr>
          <w:rFonts w:ascii="Book Antiqua" w:hAnsi="Book Antiqua"/>
          <w:lang w:val="en-US"/>
        </w:rPr>
        <w:t> superfamily</w:t>
      </w:r>
      <w:proofErr w:type="gramEnd"/>
      <w:r w:rsidR="00D935FF" w:rsidRPr="00256E35">
        <w:rPr>
          <w:rFonts w:ascii="Book Antiqua" w:hAnsi="Book Antiqua"/>
          <w:lang w:val="en-US"/>
        </w:rPr>
        <w:t xml:space="preserve">. In particular, </w:t>
      </w:r>
      <w:r w:rsidR="00602BAF" w:rsidRPr="00256E35">
        <w:rPr>
          <w:rFonts w:ascii="Book Antiqua" w:hAnsi="Book Antiqua"/>
          <w:lang w:val="en-US"/>
        </w:rPr>
        <w:t>the TGF</w:t>
      </w:r>
      <w:r w:rsidR="00B301DD" w:rsidRPr="00256E35">
        <w:rPr>
          <w:rFonts w:ascii="Book Antiqua" w:hAnsi="Book Antiqua"/>
          <w:lang w:val="en-US" w:eastAsia="zh-CN"/>
        </w:rPr>
        <w:t>-</w:t>
      </w:r>
      <w:r w:rsidR="00406130" w:rsidRPr="00256E35">
        <w:rPr>
          <w:rFonts w:ascii="Book Antiqua" w:hAnsi="Book Antiqua"/>
          <w:lang w:val="en-US"/>
        </w:rPr>
        <w:t>β</w:t>
      </w:r>
      <w:r w:rsidR="00602BAF" w:rsidRPr="00256E35">
        <w:rPr>
          <w:rFonts w:ascii="Book Antiqua" w:hAnsi="Book Antiqua"/>
          <w:lang w:val="en-US"/>
        </w:rPr>
        <w:t xml:space="preserve"> members activating the</w:t>
      </w:r>
      <w:r w:rsidR="007C1B9E" w:rsidRPr="00256E35">
        <w:rPr>
          <w:rFonts w:ascii="Book Antiqua" w:hAnsi="Book Antiqua"/>
          <w:lang w:val="en-US"/>
        </w:rPr>
        <w:t xml:space="preserve"> </w:t>
      </w:r>
      <w:r w:rsidR="00D935FF" w:rsidRPr="00256E35">
        <w:rPr>
          <w:rFonts w:ascii="Book Antiqua" w:hAnsi="Book Antiqua"/>
          <w:lang w:val="en-US"/>
        </w:rPr>
        <w:t>Smad2/3 and the</w:t>
      </w:r>
      <w:r w:rsidR="003F0978" w:rsidRPr="00256E35">
        <w:rPr>
          <w:rFonts w:ascii="Book Antiqua" w:hAnsi="Book Antiqua"/>
          <w:lang w:val="en-US"/>
        </w:rPr>
        <w:t xml:space="preserve"> </w:t>
      </w:r>
      <w:r w:rsidR="00D935FF" w:rsidRPr="00256E35">
        <w:rPr>
          <w:rFonts w:ascii="Book Antiqua" w:hAnsi="Book Antiqua"/>
          <w:lang w:val="en-US"/>
        </w:rPr>
        <w:t>BMP members</w:t>
      </w:r>
      <w:r w:rsidR="00602BAF" w:rsidRPr="00256E35">
        <w:rPr>
          <w:rFonts w:ascii="Book Antiqua" w:hAnsi="Book Antiqua"/>
          <w:lang w:val="en-US"/>
        </w:rPr>
        <w:t xml:space="preserve"> activating the </w:t>
      </w:r>
      <w:r w:rsidR="00D935FF" w:rsidRPr="00256E35">
        <w:rPr>
          <w:rFonts w:ascii="Book Antiqua" w:hAnsi="Book Antiqua"/>
          <w:lang w:val="en-US"/>
        </w:rPr>
        <w:t>Smad1/</w:t>
      </w:r>
      <w:r w:rsidR="00602BAF" w:rsidRPr="00256E35">
        <w:rPr>
          <w:rFonts w:ascii="Book Antiqua" w:hAnsi="Book Antiqua"/>
          <w:lang w:val="en-US"/>
        </w:rPr>
        <w:t>5</w:t>
      </w:r>
      <w:r w:rsidR="00D935FF" w:rsidRPr="00256E35">
        <w:rPr>
          <w:rFonts w:ascii="Book Antiqua" w:hAnsi="Book Antiqua"/>
          <w:lang w:val="en-US"/>
        </w:rPr>
        <w:t>/</w:t>
      </w:r>
      <w:r w:rsidR="00602BAF" w:rsidRPr="00256E35">
        <w:rPr>
          <w:rFonts w:ascii="Book Antiqua" w:hAnsi="Book Antiqua"/>
          <w:lang w:val="en-US"/>
        </w:rPr>
        <w:t xml:space="preserve">8 (see </w:t>
      </w:r>
      <w:r w:rsidR="00517FED" w:rsidRPr="00256E35">
        <w:rPr>
          <w:rFonts w:ascii="Book Antiqua" w:hAnsi="Book Antiqua" w:hint="eastAsia"/>
          <w:lang w:val="en-US" w:eastAsia="zh-CN"/>
        </w:rPr>
        <w:t>Figure</w:t>
      </w:r>
      <w:r w:rsidR="00602BAF" w:rsidRPr="00256E35">
        <w:rPr>
          <w:rFonts w:ascii="Book Antiqua" w:hAnsi="Book Antiqua"/>
          <w:lang w:val="en-US"/>
        </w:rPr>
        <w:t xml:space="preserve"> 1A)</w:t>
      </w:r>
      <w:r w:rsidR="00210A37" w:rsidRPr="00256E35">
        <w:rPr>
          <w:rFonts w:ascii="Book Antiqua" w:hAnsi="Book Antiqua"/>
          <w:lang w:val="en-US"/>
        </w:rPr>
        <w:t>.</w:t>
      </w:r>
    </w:p>
    <w:p w:rsidR="0056179D" w:rsidRPr="00256E35" w:rsidRDefault="007C1B9E" w:rsidP="00406130">
      <w:pPr>
        <w:autoSpaceDE w:val="0"/>
        <w:autoSpaceDN w:val="0"/>
        <w:adjustRightInd w:val="0"/>
        <w:spacing w:line="360" w:lineRule="auto"/>
        <w:ind w:firstLineChars="100" w:firstLine="240"/>
        <w:jc w:val="both"/>
        <w:rPr>
          <w:rFonts w:ascii="Book Antiqua" w:hAnsi="Book Antiqua"/>
          <w:lang w:val="en-US"/>
        </w:rPr>
      </w:pPr>
      <w:r w:rsidRPr="00256E35">
        <w:rPr>
          <w:rFonts w:ascii="Book Antiqua" w:hAnsi="Book Antiqua"/>
          <w:lang w:val="en-US"/>
        </w:rPr>
        <w:t>Differently, MSCs undergo</w:t>
      </w:r>
      <w:r w:rsidR="0056179D" w:rsidRPr="00256E35">
        <w:rPr>
          <w:rFonts w:ascii="Book Antiqua" w:hAnsi="Book Antiqua"/>
          <w:lang w:val="en-US"/>
        </w:rPr>
        <w:t xml:space="preserve"> an </w:t>
      </w:r>
      <w:proofErr w:type="spellStart"/>
      <w:r w:rsidR="0056179D" w:rsidRPr="00256E35">
        <w:rPr>
          <w:rFonts w:ascii="Book Antiqua" w:hAnsi="Book Antiqua"/>
          <w:lang w:val="en-US"/>
        </w:rPr>
        <w:t>os</w:t>
      </w:r>
      <w:r w:rsidRPr="00256E35">
        <w:rPr>
          <w:rFonts w:ascii="Book Antiqua" w:hAnsi="Book Antiqua"/>
          <w:lang w:val="en-US"/>
        </w:rPr>
        <w:t>teogenic</w:t>
      </w:r>
      <w:proofErr w:type="spellEnd"/>
      <w:r w:rsidRPr="00256E35">
        <w:rPr>
          <w:rFonts w:ascii="Book Antiqua" w:hAnsi="Book Antiqua"/>
          <w:lang w:val="en-US"/>
        </w:rPr>
        <w:t xml:space="preserve"> differentiation</w:t>
      </w:r>
      <w:r w:rsidR="00B91FF7" w:rsidRPr="00256E35">
        <w:rPr>
          <w:rFonts w:ascii="Book Antiqua" w:hAnsi="Book Antiqua"/>
          <w:lang w:val="en-US"/>
        </w:rPr>
        <w:t xml:space="preserve"> when cultured with the opportune</w:t>
      </w:r>
      <w:r w:rsidR="0056179D" w:rsidRPr="00256E35">
        <w:rPr>
          <w:rFonts w:ascii="Book Antiqua" w:hAnsi="Book Antiqua"/>
          <w:lang w:val="en-US"/>
        </w:rPr>
        <w:t xml:space="preserve"> </w:t>
      </w:r>
      <w:proofErr w:type="spellStart"/>
      <w:r w:rsidR="0056179D" w:rsidRPr="00256E35">
        <w:rPr>
          <w:rFonts w:ascii="Book Antiqua" w:hAnsi="Book Antiqua"/>
          <w:lang w:val="en-US"/>
        </w:rPr>
        <w:t>osteoinduction</w:t>
      </w:r>
      <w:proofErr w:type="spellEnd"/>
      <w:r w:rsidR="0056179D" w:rsidRPr="00256E35">
        <w:rPr>
          <w:rFonts w:ascii="Book Antiqua" w:hAnsi="Book Antiqua"/>
          <w:lang w:val="en-US"/>
        </w:rPr>
        <w:t xml:space="preserve"> factors on two dimensional substrates. In this case, </w:t>
      </w:r>
      <w:proofErr w:type="spellStart"/>
      <w:r w:rsidR="00B91FF7" w:rsidRPr="00256E35">
        <w:rPr>
          <w:rFonts w:ascii="Book Antiqua" w:hAnsi="Book Antiqua"/>
          <w:lang w:val="en-US"/>
        </w:rPr>
        <w:t>osteogenesis</w:t>
      </w:r>
      <w:proofErr w:type="spellEnd"/>
      <w:r w:rsidR="00B91FF7" w:rsidRPr="00256E35">
        <w:rPr>
          <w:rFonts w:ascii="Book Antiqua" w:hAnsi="Book Antiqua"/>
          <w:lang w:val="en-US"/>
        </w:rPr>
        <w:t xml:space="preserve"> is promoted by </w:t>
      </w:r>
      <w:r w:rsidR="0056179D" w:rsidRPr="00256E35">
        <w:rPr>
          <w:rFonts w:ascii="Book Antiqua" w:hAnsi="Book Antiqua"/>
          <w:lang w:val="en-US"/>
        </w:rPr>
        <w:t>a large s</w:t>
      </w:r>
      <w:r w:rsidR="00B91FF7" w:rsidRPr="00256E35">
        <w:rPr>
          <w:rFonts w:ascii="Book Antiqua" w:hAnsi="Book Antiqua"/>
          <w:lang w:val="en-US"/>
        </w:rPr>
        <w:t>pread area, while in the same conditions the reduction of the</w:t>
      </w:r>
      <w:r w:rsidR="0056179D" w:rsidRPr="00256E35">
        <w:rPr>
          <w:rFonts w:ascii="Book Antiqua" w:hAnsi="Book Antiqua"/>
          <w:lang w:val="en-US"/>
        </w:rPr>
        <w:t xml:space="preserve"> spread area</w:t>
      </w:r>
      <w:r w:rsidR="00B91FF7" w:rsidRPr="00256E35">
        <w:rPr>
          <w:rFonts w:ascii="Book Antiqua" w:hAnsi="Book Antiqua"/>
          <w:lang w:val="en-US"/>
        </w:rPr>
        <w:t xml:space="preserve"> induces</w:t>
      </w:r>
      <w:r w:rsidR="00D047F3" w:rsidRPr="00256E35">
        <w:rPr>
          <w:rFonts w:ascii="Book Antiqua" w:hAnsi="Book Antiqua"/>
          <w:lang w:val="en-US"/>
        </w:rPr>
        <w:t xml:space="preserve"> </w:t>
      </w:r>
      <w:proofErr w:type="spellStart"/>
      <w:proofErr w:type="gramStart"/>
      <w:r w:rsidR="00D047F3" w:rsidRPr="00256E35">
        <w:rPr>
          <w:rFonts w:ascii="Book Antiqua" w:hAnsi="Book Antiqua"/>
          <w:lang w:val="en-US"/>
        </w:rPr>
        <w:t>adipogenesis</w:t>
      </w:r>
      <w:proofErr w:type="spellEnd"/>
      <w:r w:rsidR="00294406"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76</w:t>
      </w:r>
      <w:r w:rsidR="00406130" w:rsidRPr="00256E35">
        <w:rPr>
          <w:rFonts w:ascii="Book Antiqua" w:hAnsi="Book Antiqua" w:hint="eastAsia"/>
          <w:vertAlign w:val="superscript"/>
          <w:lang w:val="en-US" w:eastAsia="zh-CN"/>
        </w:rPr>
        <w:t>,</w:t>
      </w:r>
      <w:r w:rsidR="0029429B" w:rsidRPr="00256E35">
        <w:rPr>
          <w:rFonts w:ascii="Book Antiqua" w:hAnsi="Book Antiqua"/>
          <w:vertAlign w:val="superscript"/>
          <w:lang w:val="en-US"/>
        </w:rPr>
        <w:t>77</w:t>
      </w:r>
      <w:r w:rsidR="0056179D" w:rsidRPr="00256E35">
        <w:rPr>
          <w:rFonts w:ascii="Book Antiqua" w:hAnsi="Book Antiqua"/>
          <w:vertAlign w:val="superscript"/>
          <w:lang w:val="en-US"/>
        </w:rPr>
        <w:t>]</w:t>
      </w:r>
      <w:r w:rsidR="0056179D" w:rsidRPr="00256E35">
        <w:rPr>
          <w:rFonts w:ascii="Book Antiqua" w:hAnsi="Book Antiqua"/>
          <w:lang w:val="en-US"/>
        </w:rPr>
        <w:t xml:space="preserve">. </w:t>
      </w:r>
      <w:r w:rsidR="00CB485E" w:rsidRPr="00256E35">
        <w:rPr>
          <w:rFonts w:ascii="Book Antiqua" w:hAnsi="Book Antiqua"/>
          <w:lang w:val="en-US"/>
        </w:rPr>
        <w:t xml:space="preserve">In this </w:t>
      </w:r>
      <w:r w:rsidR="009A70FA" w:rsidRPr="00256E35">
        <w:rPr>
          <w:rFonts w:ascii="Book Antiqua" w:hAnsi="Book Antiqua"/>
          <w:lang w:val="en-US"/>
        </w:rPr>
        <w:t xml:space="preserve">experimental </w:t>
      </w:r>
      <w:r w:rsidR="00CB485E" w:rsidRPr="00256E35">
        <w:rPr>
          <w:rFonts w:ascii="Book Antiqua" w:hAnsi="Book Antiqua"/>
          <w:lang w:val="en-US"/>
        </w:rPr>
        <w:t>setting</w:t>
      </w:r>
      <w:r w:rsidR="009A70FA" w:rsidRPr="00256E35">
        <w:rPr>
          <w:rFonts w:ascii="Book Antiqua" w:hAnsi="Book Antiqua"/>
          <w:lang w:val="en-US"/>
        </w:rPr>
        <w:t>,</w:t>
      </w:r>
      <w:r w:rsidR="00CB485E" w:rsidRPr="00256E35">
        <w:rPr>
          <w:rFonts w:ascii="Book Antiqua" w:hAnsi="Book Antiqua"/>
          <w:lang w:val="en-US"/>
        </w:rPr>
        <w:t xml:space="preserve"> </w:t>
      </w:r>
      <w:r w:rsidR="003F0978" w:rsidRPr="00256E35">
        <w:rPr>
          <w:rFonts w:ascii="Book Antiqua" w:hAnsi="Book Antiqua"/>
          <w:lang w:val="en-US"/>
        </w:rPr>
        <w:t>namely</w:t>
      </w:r>
      <w:r w:rsidR="00D935FF" w:rsidRPr="00256E35">
        <w:rPr>
          <w:rFonts w:ascii="Book Antiqua" w:hAnsi="Book Antiqua"/>
          <w:lang w:val="en-US"/>
        </w:rPr>
        <w:t xml:space="preserve"> MSCs in 2D wide spread areas, </w:t>
      </w:r>
      <w:r w:rsidR="009A70FA" w:rsidRPr="00256E35">
        <w:rPr>
          <w:rFonts w:ascii="Book Antiqua" w:hAnsi="Book Antiqua"/>
          <w:lang w:val="en-US"/>
        </w:rPr>
        <w:t xml:space="preserve">several </w:t>
      </w:r>
      <w:r w:rsidR="00CB485E" w:rsidRPr="00256E35">
        <w:rPr>
          <w:rFonts w:ascii="Book Antiqua" w:hAnsi="Book Antiqua"/>
          <w:lang w:val="en-US"/>
        </w:rPr>
        <w:t xml:space="preserve">BMPs </w:t>
      </w:r>
      <w:r w:rsidR="009A70FA" w:rsidRPr="00256E35">
        <w:rPr>
          <w:rFonts w:ascii="Book Antiqua" w:hAnsi="Book Antiqua"/>
          <w:lang w:val="en-US"/>
        </w:rPr>
        <w:t xml:space="preserve">used </w:t>
      </w:r>
      <w:r w:rsidR="00CB485E" w:rsidRPr="00256E35">
        <w:rPr>
          <w:rFonts w:ascii="Book Antiqua" w:hAnsi="Book Antiqua"/>
          <w:lang w:val="en-US"/>
        </w:rPr>
        <w:t xml:space="preserve">alone or in the presence of </w:t>
      </w:r>
      <w:r w:rsidR="000B7618" w:rsidRPr="00256E35">
        <w:rPr>
          <w:rFonts w:ascii="Book Antiqua" w:hAnsi="Book Antiqua"/>
          <w:lang w:val="en-US"/>
        </w:rPr>
        <w:t>a</w:t>
      </w:r>
      <w:r w:rsidR="00CB485E" w:rsidRPr="00256E35">
        <w:rPr>
          <w:rFonts w:ascii="Book Antiqua" w:hAnsi="Book Antiqua"/>
          <w:lang w:val="en-US"/>
        </w:rPr>
        <w:t>scorbic acid (</w:t>
      </w:r>
      <w:proofErr w:type="spellStart"/>
      <w:r w:rsidR="00CB485E" w:rsidRPr="00256E35">
        <w:rPr>
          <w:rFonts w:ascii="Book Antiqua" w:hAnsi="Book Antiqua"/>
          <w:lang w:val="en-US"/>
        </w:rPr>
        <w:t>Asc</w:t>
      </w:r>
      <w:proofErr w:type="spellEnd"/>
      <w:r w:rsidR="00CB485E" w:rsidRPr="00256E35">
        <w:rPr>
          <w:rFonts w:ascii="Book Antiqua" w:hAnsi="Book Antiqua"/>
          <w:lang w:val="en-US"/>
        </w:rPr>
        <w:t xml:space="preserve">) have demonstrated to promote </w:t>
      </w:r>
      <w:r w:rsidR="009A70FA" w:rsidRPr="00256E35">
        <w:rPr>
          <w:rFonts w:ascii="Book Antiqua" w:hAnsi="Book Antiqua"/>
          <w:lang w:val="en-US"/>
        </w:rPr>
        <w:t>significant osteoblast differentiation (see Table 1</w:t>
      </w:r>
      <w:r w:rsidR="003F0978" w:rsidRPr="00256E35">
        <w:rPr>
          <w:rFonts w:ascii="Book Antiqua" w:hAnsi="Book Antiqua"/>
          <w:lang w:val="en-US"/>
        </w:rPr>
        <w:t xml:space="preserve"> for the various BMP employed</w:t>
      </w:r>
      <w:r w:rsidR="009A70FA" w:rsidRPr="00256E35">
        <w:rPr>
          <w:rFonts w:ascii="Book Antiqua" w:hAnsi="Book Antiqua"/>
          <w:lang w:val="en-US"/>
        </w:rPr>
        <w:t xml:space="preserve">). </w:t>
      </w:r>
      <w:r w:rsidR="00584F47" w:rsidRPr="00256E35">
        <w:rPr>
          <w:rFonts w:ascii="Book Antiqua" w:hAnsi="Book Antiqua"/>
          <w:lang w:val="en-US"/>
        </w:rPr>
        <w:t>In the presence of</w:t>
      </w:r>
      <w:r w:rsidR="004B4A24" w:rsidRPr="00256E35">
        <w:rPr>
          <w:rFonts w:ascii="Book Antiqua" w:hAnsi="Book Antiqua"/>
          <w:lang w:val="en-US"/>
        </w:rPr>
        <w:t xml:space="preserve"> BMPs</w:t>
      </w:r>
      <w:r w:rsidR="00D935FF" w:rsidRPr="00256E35">
        <w:rPr>
          <w:rFonts w:ascii="Book Antiqua" w:hAnsi="Book Antiqua"/>
          <w:lang w:val="en-US"/>
        </w:rPr>
        <w:t>,</w:t>
      </w:r>
      <w:r w:rsidR="004B4A24" w:rsidRPr="00256E35">
        <w:rPr>
          <w:rFonts w:ascii="Book Antiqua" w:hAnsi="Book Antiqua"/>
          <w:lang w:val="en-US"/>
        </w:rPr>
        <w:t xml:space="preserve"> progenitor cells </w:t>
      </w:r>
      <w:r w:rsidR="0056179D" w:rsidRPr="00256E35">
        <w:rPr>
          <w:rFonts w:ascii="Book Antiqua" w:hAnsi="Book Antiqua"/>
          <w:lang w:val="en-US"/>
        </w:rPr>
        <w:t xml:space="preserve">achieve an </w:t>
      </w:r>
      <w:proofErr w:type="spellStart"/>
      <w:r w:rsidR="0056179D" w:rsidRPr="00256E35">
        <w:rPr>
          <w:rFonts w:ascii="Book Antiqua" w:hAnsi="Book Antiqua"/>
          <w:lang w:val="en-US"/>
        </w:rPr>
        <w:t>osteoblastic</w:t>
      </w:r>
      <w:proofErr w:type="spellEnd"/>
      <w:r w:rsidR="0056179D" w:rsidRPr="00256E35">
        <w:rPr>
          <w:rFonts w:ascii="Book Antiqua" w:hAnsi="Book Antiqua"/>
          <w:lang w:val="en-US"/>
        </w:rPr>
        <w:t xml:space="preserve"> phe</w:t>
      </w:r>
      <w:r w:rsidR="004B4A24" w:rsidRPr="00256E35">
        <w:rPr>
          <w:rFonts w:ascii="Book Antiqua" w:hAnsi="Book Antiqua"/>
          <w:lang w:val="en-US"/>
        </w:rPr>
        <w:t>notype</w:t>
      </w:r>
      <w:r w:rsidR="0056179D" w:rsidRPr="00256E35">
        <w:rPr>
          <w:rFonts w:ascii="Book Antiqua" w:hAnsi="Book Antiqua"/>
          <w:lang w:val="en-US"/>
        </w:rPr>
        <w:t xml:space="preserve"> express</w:t>
      </w:r>
      <w:r w:rsidR="004B4A24" w:rsidRPr="00256E35">
        <w:rPr>
          <w:rFonts w:ascii="Book Antiqua" w:hAnsi="Book Antiqua"/>
          <w:lang w:val="en-US"/>
        </w:rPr>
        <w:t>ing</w:t>
      </w:r>
      <w:r w:rsidR="0056179D" w:rsidRPr="00256E35">
        <w:rPr>
          <w:rFonts w:ascii="Book Antiqua" w:hAnsi="Book Antiqua"/>
          <w:lang w:val="en-US"/>
        </w:rPr>
        <w:t xml:space="preserve"> several bone-characterizin</w:t>
      </w:r>
      <w:r w:rsidR="00B907FD" w:rsidRPr="00256E35">
        <w:rPr>
          <w:rFonts w:ascii="Book Antiqua" w:hAnsi="Book Antiqua"/>
          <w:lang w:val="en-US"/>
        </w:rPr>
        <w:t xml:space="preserve">g </w:t>
      </w:r>
      <w:r w:rsidR="0006094E" w:rsidRPr="00256E35">
        <w:rPr>
          <w:rFonts w:ascii="Book Antiqua" w:hAnsi="Book Antiqua"/>
          <w:lang w:val="en-US"/>
        </w:rPr>
        <w:t>ECM</w:t>
      </w:r>
      <w:r w:rsidR="00B907FD" w:rsidRPr="00256E35">
        <w:rPr>
          <w:rFonts w:ascii="Book Antiqua" w:hAnsi="Book Antiqua"/>
          <w:lang w:val="en-US"/>
        </w:rPr>
        <w:t xml:space="preserve"> proteins. In particular they express</w:t>
      </w:r>
      <w:r w:rsidR="0056179D" w:rsidRPr="00256E35">
        <w:rPr>
          <w:rFonts w:ascii="Book Antiqua" w:hAnsi="Book Antiqua"/>
          <w:lang w:val="en-US"/>
        </w:rPr>
        <w:t xml:space="preserve"> type I</w:t>
      </w:r>
      <w:r w:rsidR="003A23D2" w:rsidRPr="00256E35">
        <w:rPr>
          <w:rFonts w:ascii="Book Antiqua" w:hAnsi="Book Antiqua"/>
          <w:lang w:val="en-US"/>
        </w:rPr>
        <w:t xml:space="preserve"> collagen</w:t>
      </w:r>
      <w:r w:rsidR="0056179D" w:rsidRPr="00256E35">
        <w:rPr>
          <w:rFonts w:ascii="Book Antiqua" w:hAnsi="Book Antiqua"/>
          <w:lang w:val="en-US"/>
        </w:rPr>
        <w:t xml:space="preserve">, </w:t>
      </w:r>
      <w:proofErr w:type="spellStart"/>
      <w:r w:rsidR="0056179D" w:rsidRPr="00256E35">
        <w:rPr>
          <w:rFonts w:ascii="Book Antiqua" w:hAnsi="Book Antiqua"/>
          <w:lang w:val="en-US"/>
        </w:rPr>
        <w:t>osteopontin</w:t>
      </w:r>
      <w:proofErr w:type="spellEnd"/>
      <w:r w:rsidR="0056179D" w:rsidRPr="00256E35">
        <w:rPr>
          <w:rFonts w:ascii="Book Antiqua" w:hAnsi="Book Antiqua"/>
          <w:lang w:val="en-US"/>
        </w:rPr>
        <w:t xml:space="preserve">, </w:t>
      </w:r>
      <w:proofErr w:type="spellStart"/>
      <w:r w:rsidR="0056179D" w:rsidRPr="00256E35">
        <w:rPr>
          <w:rFonts w:ascii="Book Antiqua" w:hAnsi="Book Antiqua"/>
          <w:lang w:val="en-US"/>
        </w:rPr>
        <w:t>osteocalcin</w:t>
      </w:r>
      <w:proofErr w:type="spellEnd"/>
      <w:r w:rsidR="0056179D" w:rsidRPr="00256E35">
        <w:rPr>
          <w:rFonts w:ascii="Book Antiqua" w:hAnsi="Book Antiqua"/>
          <w:lang w:val="en-US"/>
        </w:rPr>
        <w:t xml:space="preserve"> and bone </w:t>
      </w:r>
      <w:proofErr w:type="spellStart"/>
      <w:r w:rsidR="0056179D" w:rsidRPr="00256E35">
        <w:rPr>
          <w:rFonts w:ascii="Book Antiqua" w:hAnsi="Book Antiqua"/>
          <w:lang w:val="en-US"/>
        </w:rPr>
        <w:t>sialoprotein</w:t>
      </w:r>
      <w:proofErr w:type="spellEnd"/>
      <w:r w:rsidR="0056179D" w:rsidRPr="00256E35">
        <w:rPr>
          <w:rFonts w:ascii="Book Antiqua" w:hAnsi="Book Antiqua"/>
          <w:lang w:val="en-US"/>
        </w:rPr>
        <w:t xml:space="preserve">, and produce high levels of the alkaline phosphatase (ALP) </w:t>
      </w:r>
      <w:proofErr w:type="spellStart"/>
      <w:r w:rsidR="0056179D" w:rsidRPr="00256E35">
        <w:rPr>
          <w:rFonts w:ascii="Book Antiqua" w:hAnsi="Book Antiqua"/>
          <w:lang w:val="en-US"/>
        </w:rPr>
        <w:t>ecto</w:t>
      </w:r>
      <w:proofErr w:type="spellEnd"/>
      <w:r w:rsidR="0056179D" w:rsidRPr="00256E35">
        <w:rPr>
          <w:rFonts w:ascii="Book Antiqua" w:hAnsi="Book Antiqua"/>
          <w:lang w:val="en-US"/>
        </w:rPr>
        <w:t>-enzyme. Sustained expression of ALP is required for mineraliza</w:t>
      </w:r>
      <w:r w:rsidR="00406130" w:rsidRPr="00256E35">
        <w:rPr>
          <w:rFonts w:ascii="Book Antiqua" w:hAnsi="Book Antiqua"/>
          <w:lang w:val="en-US"/>
        </w:rPr>
        <w:t xml:space="preserve">tion of skeletal </w:t>
      </w:r>
      <w:proofErr w:type="gramStart"/>
      <w:r w:rsidR="00406130" w:rsidRPr="00256E35">
        <w:rPr>
          <w:rFonts w:ascii="Book Antiqua" w:hAnsi="Book Antiqua"/>
          <w:lang w:val="en-US"/>
        </w:rPr>
        <w:t>tissues</w:t>
      </w:r>
      <w:r w:rsidR="00294406"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78</w:t>
      </w:r>
      <w:r w:rsidR="00406130" w:rsidRPr="00256E35">
        <w:rPr>
          <w:rFonts w:ascii="Book Antiqua" w:hAnsi="Book Antiqua" w:hint="eastAsia"/>
          <w:vertAlign w:val="superscript"/>
          <w:lang w:val="en-US" w:eastAsia="zh-CN"/>
        </w:rPr>
        <w:t>,</w:t>
      </w:r>
      <w:r w:rsidR="0029429B" w:rsidRPr="00256E35">
        <w:rPr>
          <w:rFonts w:ascii="Book Antiqua" w:hAnsi="Book Antiqua"/>
          <w:vertAlign w:val="superscript"/>
          <w:lang w:val="en-US"/>
        </w:rPr>
        <w:t>79</w:t>
      </w:r>
      <w:r w:rsidR="008F18A8" w:rsidRPr="00256E35">
        <w:rPr>
          <w:rFonts w:ascii="Book Antiqua" w:hAnsi="Book Antiqua"/>
          <w:vertAlign w:val="superscript"/>
          <w:lang w:val="en-US"/>
        </w:rPr>
        <w:t>]</w:t>
      </w:r>
      <w:r w:rsidR="0056179D" w:rsidRPr="00256E35">
        <w:rPr>
          <w:rFonts w:ascii="Book Antiqua" w:hAnsi="Book Antiqua"/>
          <w:lang w:val="en-US"/>
        </w:rPr>
        <w:t xml:space="preserve">, and is induced early during </w:t>
      </w:r>
      <w:r w:rsidR="00406130" w:rsidRPr="00256E35">
        <w:rPr>
          <w:rFonts w:ascii="Book Antiqua" w:hAnsi="Book Antiqua"/>
          <w:lang w:val="en-US"/>
        </w:rPr>
        <w:t>osteoblast differentiation</w:t>
      </w:r>
      <w:r w:rsidR="00294406" w:rsidRPr="00256E35">
        <w:rPr>
          <w:rFonts w:ascii="Book Antiqua" w:hAnsi="Book Antiqua"/>
          <w:vertAlign w:val="superscript"/>
          <w:lang w:val="en-US"/>
        </w:rPr>
        <w:t>[</w:t>
      </w:r>
      <w:r w:rsidR="0029429B" w:rsidRPr="00256E35">
        <w:rPr>
          <w:rFonts w:ascii="Book Antiqua" w:hAnsi="Book Antiqua"/>
          <w:vertAlign w:val="superscript"/>
          <w:lang w:val="en-US"/>
        </w:rPr>
        <w:t>80</w:t>
      </w:r>
      <w:r w:rsidR="00406130" w:rsidRPr="00256E35">
        <w:rPr>
          <w:rFonts w:ascii="Book Antiqua" w:hAnsi="Book Antiqua" w:hint="eastAsia"/>
          <w:vertAlign w:val="superscript"/>
          <w:lang w:val="en-US" w:eastAsia="zh-CN"/>
        </w:rPr>
        <w:t>,</w:t>
      </w:r>
      <w:r w:rsidR="0029429B" w:rsidRPr="00256E35">
        <w:rPr>
          <w:rFonts w:ascii="Book Antiqua" w:hAnsi="Book Antiqua"/>
          <w:vertAlign w:val="superscript"/>
          <w:lang w:val="en-US"/>
        </w:rPr>
        <w:t>81</w:t>
      </w:r>
      <w:r w:rsidR="0056179D" w:rsidRPr="00256E35">
        <w:rPr>
          <w:rFonts w:ascii="Book Antiqua" w:hAnsi="Book Antiqua"/>
          <w:vertAlign w:val="superscript"/>
          <w:lang w:val="en-US"/>
        </w:rPr>
        <w:t>]</w:t>
      </w:r>
      <w:r w:rsidR="0056179D" w:rsidRPr="00256E35">
        <w:rPr>
          <w:rFonts w:ascii="Book Antiqua" w:hAnsi="Book Antiqua"/>
          <w:lang w:val="en-US"/>
        </w:rPr>
        <w:t xml:space="preserve">. </w:t>
      </w:r>
    </w:p>
    <w:p w:rsidR="0056179D" w:rsidRPr="00256E35" w:rsidRDefault="0056179D" w:rsidP="00406130">
      <w:pPr>
        <w:pStyle w:val="BodyText"/>
        <w:spacing w:line="360" w:lineRule="auto"/>
        <w:ind w:firstLineChars="100" w:firstLine="240"/>
        <w:rPr>
          <w:rFonts w:ascii="Book Antiqua" w:hAnsi="Book Antiqua"/>
          <w:szCs w:val="24"/>
        </w:rPr>
      </w:pPr>
      <w:r w:rsidRPr="00256E35">
        <w:rPr>
          <w:rFonts w:ascii="Book Antiqua" w:hAnsi="Book Antiqua"/>
          <w:szCs w:val="24"/>
        </w:rPr>
        <w:t xml:space="preserve">Several studies have explored the use of MSCs encapsulated in </w:t>
      </w:r>
      <w:proofErr w:type="spellStart"/>
      <w:r w:rsidRPr="00256E35">
        <w:rPr>
          <w:rFonts w:ascii="Book Antiqua" w:hAnsi="Book Antiqua"/>
          <w:szCs w:val="24"/>
        </w:rPr>
        <w:t>osteoinductive</w:t>
      </w:r>
      <w:proofErr w:type="spellEnd"/>
      <w:r w:rsidRPr="00256E35">
        <w:rPr>
          <w:rFonts w:ascii="Book Antiqua" w:hAnsi="Book Antiqua"/>
          <w:szCs w:val="24"/>
        </w:rPr>
        <w:t xml:space="preserve"> scaffolds or </w:t>
      </w:r>
      <w:proofErr w:type="spellStart"/>
      <w:r w:rsidRPr="00256E35">
        <w:rPr>
          <w:rFonts w:ascii="Book Antiqua" w:hAnsi="Book Antiqua"/>
          <w:szCs w:val="24"/>
        </w:rPr>
        <w:t>morphogenic</w:t>
      </w:r>
      <w:proofErr w:type="spellEnd"/>
      <w:r w:rsidRPr="00256E35">
        <w:rPr>
          <w:rFonts w:ascii="Book Antiqua" w:hAnsi="Book Antiqua"/>
          <w:szCs w:val="24"/>
        </w:rPr>
        <w:t xml:space="preserve"> biomaterials to enhance the natural healing process o</w:t>
      </w:r>
      <w:r w:rsidR="00406130" w:rsidRPr="00256E35">
        <w:rPr>
          <w:rFonts w:ascii="Book Antiqua" w:hAnsi="Book Antiqua"/>
          <w:szCs w:val="24"/>
        </w:rPr>
        <w:t xml:space="preserve">f bone and cartilage </w:t>
      </w:r>
      <w:r w:rsidR="00406130" w:rsidRPr="00256E35">
        <w:rPr>
          <w:rFonts w:ascii="Book Antiqua" w:hAnsi="Book Antiqua"/>
          <w:i/>
          <w:szCs w:val="24"/>
        </w:rPr>
        <w:t xml:space="preserve">in </w:t>
      </w:r>
      <w:proofErr w:type="gramStart"/>
      <w:r w:rsidR="00406130" w:rsidRPr="00256E35">
        <w:rPr>
          <w:rFonts w:ascii="Book Antiqua" w:hAnsi="Book Antiqua"/>
          <w:i/>
          <w:szCs w:val="24"/>
        </w:rPr>
        <w:t>vivo</w:t>
      </w:r>
      <w:r w:rsidR="00294406" w:rsidRPr="00256E35">
        <w:rPr>
          <w:rFonts w:ascii="Book Antiqua" w:hAnsi="Book Antiqua"/>
          <w:szCs w:val="24"/>
          <w:vertAlign w:val="superscript"/>
        </w:rPr>
        <w:t>[</w:t>
      </w:r>
      <w:proofErr w:type="gramEnd"/>
      <w:r w:rsidR="0029429B" w:rsidRPr="00256E35">
        <w:rPr>
          <w:rFonts w:ascii="Book Antiqua" w:hAnsi="Book Antiqua"/>
          <w:szCs w:val="24"/>
          <w:vertAlign w:val="superscript"/>
        </w:rPr>
        <w:t>82</w:t>
      </w:r>
      <w:r w:rsidR="00294406" w:rsidRPr="00256E35">
        <w:rPr>
          <w:rFonts w:ascii="Book Antiqua" w:hAnsi="Book Antiqua"/>
          <w:szCs w:val="24"/>
          <w:vertAlign w:val="superscript"/>
        </w:rPr>
        <w:t>-</w:t>
      </w:r>
      <w:r w:rsidR="0029429B" w:rsidRPr="00256E35">
        <w:rPr>
          <w:rFonts w:ascii="Book Antiqua" w:hAnsi="Book Antiqua"/>
          <w:szCs w:val="24"/>
          <w:vertAlign w:val="superscript"/>
        </w:rPr>
        <w:t>86</w:t>
      </w:r>
      <w:r w:rsidRPr="00256E35">
        <w:rPr>
          <w:rFonts w:ascii="Book Antiqua" w:hAnsi="Book Antiqua"/>
          <w:szCs w:val="24"/>
          <w:vertAlign w:val="superscript"/>
        </w:rPr>
        <w:t>]</w:t>
      </w:r>
      <w:r w:rsidRPr="00256E35">
        <w:rPr>
          <w:rFonts w:ascii="Book Antiqua" w:hAnsi="Book Antiqua"/>
          <w:szCs w:val="24"/>
        </w:rPr>
        <w:t xml:space="preserve">. They overall suggest that these </w:t>
      </w:r>
      <w:proofErr w:type="spellStart"/>
      <w:r w:rsidRPr="00256E35">
        <w:rPr>
          <w:rFonts w:ascii="Book Antiqua" w:hAnsi="Book Antiqua"/>
          <w:szCs w:val="24"/>
        </w:rPr>
        <w:t>multipotent</w:t>
      </w:r>
      <w:proofErr w:type="spellEnd"/>
      <w:r w:rsidRPr="00256E35">
        <w:rPr>
          <w:rFonts w:ascii="Book Antiqua" w:hAnsi="Book Antiqua"/>
          <w:szCs w:val="24"/>
        </w:rPr>
        <w:t xml:space="preserve"> cells seem both able to differentiate themselves within the scaffolds as well as to secrete factors attracting neighboring autologous progenitors</w:t>
      </w:r>
      <w:r w:rsidR="00B907FD" w:rsidRPr="00256E35">
        <w:rPr>
          <w:rFonts w:ascii="Book Antiqua" w:hAnsi="Book Antiqua"/>
          <w:szCs w:val="24"/>
        </w:rPr>
        <w:t>. This behavior can</w:t>
      </w:r>
      <w:r w:rsidRPr="00256E35">
        <w:rPr>
          <w:rFonts w:ascii="Book Antiqua" w:hAnsi="Book Antiqua"/>
          <w:szCs w:val="24"/>
        </w:rPr>
        <w:t xml:space="preserve"> accomplish fracture healing faster and with a superior quality of the resulting new bone respect to the </w:t>
      </w:r>
      <w:proofErr w:type="spellStart"/>
      <w:r w:rsidRPr="00256E35">
        <w:rPr>
          <w:rFonts w:ascii="Book Antiqua" w:hAnsi="Book Antiqua"/>
          <w:szCs w:val="24"/>
        </w:rPr>
        <w:t>osteoinductive</w:t>
      </w:r>
      <w:proofErr w:type="spellEnd"/>
      <w:r w:rsidRPr="00256E35">
        <w:rPr>
          <w:rFonts w:ascii="Book Antiqua" w:hAnsi="Book Antiqua"/>
          <w:szCs w:val="24"/>
        </w:rPr>
        <w:t xml:space="preserve"> or </w:t>
      </w:r>
      <w:proofErr w:type="spellStart"/>
      <w:r w:rsidRPr="00256E35">
        <w:rPr>
          <w:rFonts w:ascii="Book Antiqua" w:hAnsi="Book Antiqua"/>
          <w:szCs w:val="24"/>
        </w:rPr>
        <w:t>ch</w:t>
      </w:r>
      <w:r w:rsidR="00406130" w:rsidRPr="00256E35">
        <w:rPr>
          <w:rFonts w:ascii="Book Antiqua" w:hAnsi="Book Antiqua"/>
          <w:szCs w:val="24"/>
        </w:rPr>
        <w:t>ondrogenic</w:t>
      </w:r>
      <w:proofErr w:type="spellEnd"/>
      <w:r w:rsidR="00406130" w:rsidRPr="00256E35">
        <w:rPr>
          <w:rFonts w:ascii="Book Antiqua" w:hAnsi="Book Antiqua"/>
          <w:szCs w:val="24"/>
        </w:rPr>
        <w:t xml:space="preserve"> scaffolds used </w:t>
      </w:r>
      <w:proofErr w:type="gramStart"/>
      <w:r w:rsidR="00406130" w:rsidRPr="00256E35">
        <w:rPr>
          <w:rFonts w:ascii="Book Antiqua" w:hAnsi="Book Antiqua"/>
          <w:szCs w:val="24"/>
        </w:rPr>
        <w:lastRenderedPageBreak/>
        <w:t>alone</w:t>
      </w:r>
      <w:r w:rsidR="00FE4A86" w:rsidRPr="00256E35">
        <w:rPr>
          <w:rFonts w:ascii="Book Antiqua" w:hAnsi="Book Antiqua"/>
          <w:szCs w:val="24"/>
          <w:vertAlign w:val="superscript"/>
        </w:rPr>
        <w:t>[</w:t>
      </w:r>
      <w:proofErr w:type="gramEnd"/>
      <w:r w:rsidR="00FE4A86" w:rsidRPr="00256E35">
        <w:rPr>
          <w:rFonts w:ascii="Book Antiqua" w:hAnsi="Book Antiqua"/>
          <w:szCs w:val="24"/>
          <w:vertAlign w:val="superscript"/>
        </w:rPr>
        <w:t>13</w:t>
      </w:r>
      <w:r w:rsidRPr="00256E35">
        <w:rPr>
          <w:rFonts w:ascii="Book Antiqua" w:hAnsi="Book Antiqua"/>
          <w:szCs w:val="24"/>
          <w:vertAlign w:val="superscript"/>
        </w:rPr>
        <w:t>]</w:t>
      </w:r>
      <w:r w:rsidRPr="00256E35">
        <w:rPr>
          <w:rFonts w:ascii="Book Antiqua" w:hAnsi="Book Antiqua"/>
          <w:szCs w:val="24"/>
        </w:rPr>
        <w:t>. Thus, these promising results have prompted the accomplishment of several studies exploring the concomitant use of MSCs and of the most prom</w:t>
      </w:r>
      <w:r w:rsidR="00584F47" w:rsidRPr="00256E35">
        <w:rPr>
          <w:rFonts w:ascii="Book Antiqua" w:hAnsi="Book Antiqua"/>
          <w:szCs w:val="24"/>
        </w:rPr>
        <w:t>ising members of the BMP family. N</w:t>
      </w:r>
      <w:r w:rsidRPr="00256E35">
        <w:rPr>
          <w:rFonts w:ascii="Book Antiqua" w:hAnsi="Book Antiqua"/>
          <w:szCs w:val="24"/>
        </w:rPr>
        <w:t>amely BMP2 and 7, embedded in suitable scaffolds or carriers</w:t>
      </w:r>
      <w:r w:rsidR="00584F47" w:rsidRPr="00256E35">
        <w:rPr>
          <w:rFonts w:ascii="Book Antiqua" w:hAnsi="Book Antiqua"/>
          <w:szCs w:val="24"/>
        </w:rPr>
        <w:t>, have been used</w:t>
      </w:r>
      <w:r w:rsidRPr="00256E35">
        <w:rPr>
          <w:rFonts w:ascii="Book Antiqua" w:hAnsi="Book Antiqua"/>
          <w:szCs w:val="24"/>
        </w:rPr>
        <w:t xml:space="preserve"> to heal several cartilage defects and bone fractures in experimental animal models hope</w:t>
      </w:r>
      <w:r w:rsidR="003F0978" w:rsidRPr="00256E35">
        <w:rPr>
          <w:rFonts w:ascii="Book Antiqua" w:hAnsi="Book Antiqua"/>
          <w:szCs w:val="24"/>
        </w:rPr>
        <w:t>ful</w:t>
      </w:r>
      <w:r w:rsidRPr="00256E35">
        <w:rPr>
          <w:rFonts w:ascii="Book Antiqua" w:hAnsi="Book Antiqua"/>
          <w:szCs w:val="24"/>
        </w:rPr>
        <w:t>ly soon to be transferred to human beings.</w:t>
      </w:r>
    </w:p>
    <w:p w:rsidR="0056179D" w:rsidRPr="00256E35" w:rsidRDefault="0056179D" w:rsidP="00B301DD">
      <w:pPr>
        <w:autoSpaceDE w:val="0"/>
        <w:autoSpaceDN w:val="0"/>
        <w:adjustRightInd w:val="0"/>
        <w:spacing w:line="360" w:lineRule="auto"/>
        <w:jc w:val="both"/>
        <w:rPr>
          <w:rFonts w:ascii="Book Antiqua" w:hAnsi="Book Antiqua"/>
          <w:lang w:val="en-US"/>
        </w:rPr>
      </w:pPr>
    </w:p>
    <w:p w:rsidR="0056179D" w:rsidRPr="00256E35" w:rsidRDefault="00406130" w:rsidP="00B301DD">
      <w:pPr>
        <w:autoSpaceDE w:val="0"/>
        <w:autoSpaceDN w:val="0"/>
        <w:adjustRightInd w:val="0"/>
        <w:spacing w:line="360" w:lineRule="auto"/>
        <w:jc w:val="both"/>
        <w:rPr>
          <w:rFonts w:ascii="Book Antiqua" w:hAnsi="Book Antiqua"/>
          <w:b/>
          <w:lang w:val="en-US"/>
        </w:rPr>
      </w:pPr>
      <w:r w:rsidRPr="00256E35">
        <w:rPr>
          <w:rFonts w:ascii="Book Antiqua" w:hAnsi="Book Antiqua"/>
          <w:b/>
          <w:lang w:val="en-US"/>
        </w:rPr>
        <w:t xml:space="preserve">USE OF BMPS AND MSCS IN CARTILAGE REPAIR </w:t>
      </w:r>
    </w:p>
    <w:p w:rsidR="0056179D" w:rsidRPr="00256E35" w:rsidRDefault="0056179D" w:rsidP="00B301DD">
      <w:pPr>
        <w:autoSpaceDE w:val="0"/>
        <w:autoSpaceDN w:val="0"/>
        <w:adjustRightInd w:val="0"/>
        <w:spacing w:line="360" w:lineRule="auto"/>
        <w:jc w:val="both"/>
        <w:rPr>
          <w:rFonts w:ascii="Book Antiqua" w:hAnsi="Book Antiqua"/>
          <w:lang w:val="en-US"/>
        </w:rPr>
      </w:pPr>
      <w:r w:rsidRPr="00256E35">
        <w:rPr>
          <w:rFonts w:ascii="Book Antiqua" w:hAnsi="Book Antiqua"/>
          <w:lang w:val="en-US"/>
        </w:rPr>
        <w:t xml:space="preserve">Cartilage defects such as degeneration of intervertebral discs and knee </w:t>
      </w:r>
      <w:r w:rsidR="00B907FD" w:rsidRPr="00256E35">
        <w:rPr>
          <w:rFonts w:ascii="Book Antiqua" w:hAnsi="Book Antiqua"/>
          <w:lang w:val="en-US"/>
        </w:rPr>
        <w:t>joints</w:t>
      </w:r>
      <w:r w:rsidR="00EC01F0" w:rsidRPr="00256E35">
        <w:rPr>
          <w:rFonts w:ascii="Book Antiqua" w:hAnsi="Book Antiqua"/>
          <w:lang w:val="en-US"/>
        </w:rPr>
        <w:t xml:space="preserve"> are ordinary</w:t>
      </w:r>
      <w:r w:rsidRPr="00256E35">
        <w:rPr>
          <w:rFonts w:ascii="Book Antiqua" w:hAnsi="Book Antiqua"/>
          <w:lang w:val="en-US"/>
        </w:rPr>
        <w:t xml:space="preserve"> causes of joint disabilities </w:t>
      </w:r>
      <w:r w:rsidR="00EC01F0" w:rsidRPr="00256E35">
        <w:rPr>
          <w:rFonts w:ascii="Book Antiqua" w:hAnsi="Book Antiqua"/>
          <w:lang w:val="en-US"/>
        </w:rPr>
        <w:t>able to affect the quality of life</w:t>
      </w:r>
      <w:r w:rsidRPr="00256E35">
        <w:rPr>
          <w:rFonts w:ascii="Book Antiqua" w:hAnsi="Book Antiqua"/>
          <w:lang w:val="en-US"/>
        </w:rPr>
        <w:t xml:space="preserve"> </w:t>
      </w:r>
      <w:r w:rsidR="00D047F3" w:rsidRPr="00256E35">
        <w:rPr>
          <w:rFonts w:ascii="Book Antiqua" w:hAnsi="Book Antiqua"/>
          <w:lang w:val="en-US"/>
        </w:rPr>
        <w:t xml:space="preserve">of </w:t>
      </w:r>
      <w:r w:rsidR="00EC01F0" w:rsidRPr="00256E35">
        <w:rPr>
          <w:rFonts w:ascii="Book Antiqua" w:hAnsi="Book Antiqua"/>
          <w:lang w:val="en-US"/>
        </w:rPr>
        <w:t xml:space="preserve">many </w:t>
      </w:r>
      <w:r w:rsidR="00D047F3" w:rsidRPr="00256E35">
        <w:rPr>
          <w:rFonts w:ascii="Book Antiqua" w:hAnsi="Book Antiqua"/>
          <w:lang w:val="en-US"/>
        </w:rPr>
        <w:t>people</w:t>
      </w:r>
      <w:r w:rsidR="00256E35">
        <w:rPr>
          <w:rFonts w:ascii="Book Antiqua" w:hAnsi="Book Antiqua"/>
          <w:lang w:val="en-US"/>
        </w:rPr>
        <w:t xml:space="preserve"> all over the </w:t>
      </w:r>
      <w:proofErr w:type="gramStart"/>
      <w:r w:rsidR="00256E35">
        <w:rPr>
          <w:rFonts w:ascii="Book Antiqua" w:hAnsi="Book Antiqua"/>
          <w:lang w:val="en-US"/>
        </w:rPr>
        <w:t>world</w:t>
      </w:r>
      <w:r w:rsidR="00FE4A86"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87</w:t>
      </w:r>
      <w:r w:rsidRPr="00256E35">
        <w:rPr>
          <w:rFonts w:ascii="Book Antiqua" w:hAnsi="Book Antiqua"/>
          <w:vertAlign w:val="superscript"/>
          <w:lang w:val="en-US"/>
        </w:rPr>
        <w:t>]</w:t>
      </w:r>
      <w:r w:rsidRPr="00256E35">
        <w:rPr>
          <w:rFonts w:ascii="Book Antiqua" w:hAnsi="Book Antiqua"/>
          <w:lang w:val="en-US"/>
        </w:rPr>
        <w:t>. It is well known that articula</w:t>
      </w:r>
      <w:r w:rsidR="00C617E5" w:rsidRPr="00256E35">
        <w:rPr>
          <w:rFonts w:ascii="Book Antiqua" w:hAnsi="Book Antiqua"/>
          <w:lang w:val="en-US"/>
        </w:rPr>
        <w:t>r cartilage has a limited capacity</w:t>
      </w:r>
      <w:r w:rsidRPr="00256E35">
        <w:rPr>
          <w:rFonts w:ascii="Book Antiqua" w:hAnsi="Book Antiqua"/>
          <w:lang w:val="en-US"/>
        </w:rPr>
        <w:t xml:space="preserve"> </w:t>
      </w:r>
      <w:r w:rsidR="00C617E5" w:rsidRPr="00256E35">
        <w:rPr>
          <w:rFonts w:ascii="Book Antiqua" w:hAnsi="Book Antiqua"/>
          <w:lang w:val="en-US"/>
        </w:rPr>
        <w:t xml:space="preserve">of </w:t>
      </w:r>
      <w:r w:rsidRPr="00256E35">
        <w:rPr>
          <w:rFonts w:ascii="Book Antiqua" w:hAnsi="Book Antiqua"/>
          <w:lang w:val="en-US"/>
        </w:rPr>
        <w:t xml:space="preserve">spontaneous repair after </w:t>
      </w:r>
      <w:proofErr w:type="gramStart"/>
      <w:r w:rsidR="00C617E5" w:rsidRPr="00256E35">
        <w:rPr>
          <w:rFonts w:ascii="Book Antiqua" w:hAnsi="Book Antiqua"/>
          <w:lang w:val="en-US"/>
        </w:rPr>
        <w:t>damage</w:t>
      </w:r>
      <w:r w:rsidR="00FE4A86"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88</w:t>
      </w:r>
      <w:r w:rsidRPr="00256E35">
        <w:rPr>
          <w:rFonts w:ascii="Book Antiqua" w:hAnsi="Book Antiqua"/>
          <w:vertAlign w:val="superscript"/>
          <w:lang w:val="en-US"/>
        </w:rPr>
        <w:t>]</w:t>
      </w:r>
      <w:r w:rsidRPr="00256E35">
        <w:rPr>
          <w:rFonts w:ascii="Book Antiqua" w:hAnsi="Book Antiqua"/>
          <w:lang w:val="en-US"/>
        </w:rPr>
        <w:t>. Treatments f</w:t>
      </w:r>
      <w:r w:rsidR="00706C6C" w:rsidRPr="00256E35">
        <w:rPr>
          <w:rFonts w:ascii="Book Antiqua" w:hAnsi="Book Antiqua"/>
          <w:lang w:val="en-US"/>
        </w:rPr>
        <w:t>or articular surface lesions usually encompass various</w:t>
      </w:r>
      <w:r w:rsidRPr="00256E35">
        <w:rPr>
          <w:rFonts w:ascii="Book Antiqua" w:hAnsi="Book Antiqua"/>
          <w:lang w:val="en-US"/>
        </w:rPr>
        <w:t xml:space="preserve"> clinical</w:t>
      </w:r>
      <w:r w:rsidR="00706C6C" w:rsidRPr="00256E35">
        <w:rPr>
          <w:rFonts w:ascii="Book Antiqua" w:hAnsi="Book Antiqua"/>
          <w:lang w:val="en-US"/>
        </w:rPr>
        <w:t xml:space="preserve"> approaches like conservation therapies as well as</w:t>
      </w:r>
      <w:r w:rsidRPr="00256E35">
        <w:rPr>
          <w:rFonts w:ascii="Book Antiqua" w:hAnsi="Book Antiqua"/>
          <w:lang w:val="en-US"/>
        </w:rPr>
        <w:t xml:space="preserve"> invasive surgery comprising abrasion, debridement </w:t>
      </w:r>
      <w:r w:rsidR="00406130" w:rsidRPr="00256E35">
        <w:rPr>
          <w:rFonts w:ascii="Book Antiqua" w:hAnsi="Book Antiqua"/>
          <w:lang w:val="en-US"/>
        </w:rPr>
        <w:t xml:space="preserve">and </w:t>
      </w:r>
      <w:proofErr w:type="spellStart"/>
      <w:r w:rsidR="00406130" w:rsidRPr="00256E35">
        <w:rPr>
          <w:rFonts w:ascii="Book Antiqua" w:hAnsi="Book Antiqua"/>
          <w:lang w:val="en-US"/>
        </w:rPr>
        <w:t>perichondral</w:t>
      </w:r>
      <w:proofErr w:type="spellEnd"/>
      <w:r w:rsidR="00406130" w:rsidRPr="00256E35">
        <w:rPr>
          <w:rFonts w:ascii="Book Antiqua" w:hAnsi="Book Antiqua"/>
          <w:lang w:val="en-US"/>
        </w:rPr>
        <w:t xml:space="preserve"> </w:t>
      </w:r>
      <w:proofErr w:type="gramStart"/>
      <w:r w:rsidR="00406130" w:rsidRPr="00256E35">
        <w:rPr>
          <w:rFonts w:ascii="Book Antiqua" w:hAnsi="Book Antiqua"/>
          <w:lang w:val="en-US"/>
        </w:rPr>
        <w:t>grafting</w:t>
      </w:r>
      <w:r w:rsidR="00FE4A86"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8</w:t>
      </w:r>
      <w:r w:rsidR="00480ED9">
        <w:rPr>
          <w:rFonts w:ascii="Book Antiqua" w:hAnsi="Book Antiqua" w:hint="eastAsia"/>
          <w:vertAlign w:val="superscript"/>
          <w:lang w:val="en-US" w:eastAsia="zh-CN"/>
        </w:rPr>
        <w:t>7</w:t>
      </w:r>
      <w:r w:rsidR="00406130" w:rsidRPr="00256E35">
        <w:rPr>
          <w:rFonts w:ascii="Book Antiqua" w:hAnsi="Book Antiqua" w:hint="eastAsia"/>
          <w:vertAlign w:val="superscript"/>
          <w:lang w:val="en-US" w:eastAsia="zh-CN"/>
        </w:rPr>
        <w:t>,</w:t>
      </w:r>
      <w:r w:rsidR="00480ED9">
        <w:rPr>
          <w:rFonts w:ascii="Book Antiqua" w:hAnsi="Book Antiqua" w:hint="eastAsia"/>
          <w:vertAlign w:val="superscript"/>
          <w:lang w:val="en-US" w:eastAsia="zh-CN"/>
        </w:rPr>
        <w:t>89</w:t>
      </w:r>
      <w:r w:rsidRPr="00256E35">
        <w:rPr>
          <w:rFonts w:ascii="Book Antiqua" w:hAnsi="Book Antiqua"/>
          <w:vertAlign w:val="superscript"/>
          <w:lang w:val="en-US"/>
        </w:rPr>
        <w:t>]</w:t>
      </w:r>
      <w:r w:rsidR="003A23D2" w:rsidRPr="00256E35">
        <w:rPr>
          <w:rFonts w:ascii="Book Antiqua" w:hAnsi="Book Antiqua"/>
          <w:lang w:val="en-US"/>
        </w:rPr>
        <w:t>. In recent</w:t>
      </w:r>
      <w:r w:rsidRPr="00256E35">
        <w:rPr>
          <w:rFonts w:ascii="Book Antiqua" w:hAnsi="Book Antiqua"/>
          <w:lang w:val="en-US"/>
        </w:rPr>
        <w:t xml:space="preserve"> </w:t>
      </w:r>
      <w:r w:rsidR="003A23D2" w:rsidRPr="00256E35">
        <w:rPr>
          <w:rFonts w:ascii="Book Antiqua" w:hAnsi="Book Antiqua"/>
          <w:lang w:val="en-US"/>
        </w:rPr>
        <w:t xml:space="preserve">times also </w:t>
      </w:r>
      <w:r w:rsidRPr="00256E35">
        <w:rPr>
          <w:rFonts w:ascii="Book Antiqua" w:hAnsi="Book Antiqua"/>
          <w:lang w:val="en-US"/>
        </w:rPr>
        <w:t>autologous chondrocyte regeneration has be</w:t>
      </w:r>
      <w:r w:rsidR="003A23D2" w:rsidRPr="00256E35">
        <w:rPr>
          <w:rFonts w:ascii="Book Antiqua" w:hAnsi="Book Antiqua"/>
          <w:lang w:val="en-US"/>
        </w:rPr>
        <w:t>en used</w:t>
      </w:r>
      <w:r w:rsidR="00CB3F23" w:rsidRPr="00256E35">
        <w:rPr>
          <w:rFonts w:ascii="Book Antiqua" w:hAnsi="Book Antiqua"/>
          <w:lang w:val="en-US"/>
        </w:rPr>
        <w:t xml:space="preserve">. </w:t>
      </w:r>
      <w:r w:rsidR="003A23D2" w:rsidRPr="00256E35">
        <w:rPr>
          <w:rFonts w:ascii="Book Antiqua" w:hAnsi="Book Antiqua"/>
          <w:lang w:val="en-US"/>
        </w:rPr>
        <w:t>Grafting of autologous chondrocytes to promote c</w:t>
      </w:r>
      <w:r w:rsidRPr="00256E35">
        <w:rPr>
          <w:rFonts w:ascii="Book Antiqua" w:hAnsi="Book Antiqua"/>
          <w:lang w:val="en-US"/>
        </w:rPr>
        <w:t>ar</w:t>
      </w:r>
      <w:r w:rsidR="003A23D2" w:rsidRPr="00256E35">
        <w:rPr>
          <w:rFonts w:ascii="Book Antiqua" w:hAnsi="Book Antiqua"/>
          <w:lang w:val="en-US"/>
        </w:rPr>
        <w:t>tilage resurfacing has some benefits</w:t>
      </w:r>
      <w:r w:rsidRPr="00256E35">
        <w:rPr>
          <w:rFonts w:ascii="Book Antiqua" w:hAnsi="Book Antiqua"/>
          <w:lang w:val="en-US"/>
        </w:rPr>
        <w:t xml:space="preserve"> over </w:t>
      </w:r>
      <w:r w:rsidR="007C4A33" w:rsidRPr="00256E35">
        <w:rPr>
          <w:rFonts w:ascii="Book Antiqua" w:hAnsi="Book Antiqua"/>
          <w:lang w:val="en-US"/>
        </w:rPr>
        <w:t xml:space="preserve">allogeneic chondrocyte or </w:t>
      </w:r>
      <w:r w:rsidRPr="00256E35">
        <w:rPr>
          <w:rFonts w:ascii="Book Antiqua" w:hAnsi="Book Antiqua"/>
          <w:lang w:val="en-US"/>
        </w:rPr>
        <w:t xml:space="preserve">solid tissue </w:t>
      </w:r>
      <w:r w:rsidR="007C4A33" w:rsidRPr="00256E35">
        <w:rPr>
          <w:rFonts w:ascii="Book Antiqua" w:hAnsi="Book Antiqua"/>
          <w:lang w:val="en-US"/>
        </w:rPr>
        <w:t>grafting</w:t>
      </w:r>
      <w:r w:rsidRPr="00256E35">
        <w:rPr>
          <w:rFonts w:ascii="Book Antiqua" w:hAnsi="Book Antiqua"/>
          <w:lang w:val="en-US"/>
        </w:rPr>
        <w:t xml:space="preserve"> </w:t>
      </w:r>
      <w:r w:rsidR="00406130" w:rsidRPr="00256E35">
        <w:rPr>
          <w:rFonts w:ascii="Book Antiqua" w:hAnsi="Book Antiqua"/>
          <w:lang w:val="en-US"/>
        </w:rPr>
        <w:t xml:space="preserve">and other </w:t>
      </w:r>
      <w:proofErr w:type="gramStart"/>
      <w:r w:rsidR="00406130" w:rsidRPr="00256E35">
        <w:rPr>
          <w:rFonts w:ascii="Book Antiqua" w:hAnsi="Book Antiqua"/>
          <w:lang w:val="en-US"/>
        </w:rPr>
        <w:t>procedures</w:t>
      </w:r>
      <w:r w:rsidR="00FE4A86"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9</w:t>
      </w:r>
      <w:r w:rsidR="00480ED9">
        <w:rPr>
          <w:rFonts w:ascii="Book Antiqua" w:hAnsi="Book Antiqua" w:hint="eastAsia"/>
          <w:vertAlign w:val="superscript"/>
          <w:lang w:val="en-US" w:eastAsia="zh-CN"/>
        </w:rPr>
        <w:t>0</w:t>
      </w:r>
      <w:r w:rsidRPr="00256E35">
        <w:rPr>
          <w:rFonts w:ascii="Book Antiqua" w:hAnsi="Book Antiqua"/>
          <w:vertAlign w:val="superscript"/>
          <w:lang w:val="en-US"/>
        </w:rPr>
        <w:t>]</w:t>
      </w:r>
      <w:r w:rsidR="00CB3F23" w:rsidRPr="00256E35">
        <w:rPr>
          <w:rFonts w:ascii="Book Antiqua" w:hAnsi="Book Antiqua"/>
          <w:lang w:val="en-US"/>
        </w:rPr>
        <w:t xml:space="preserve">. Unfortunately, </w:t>
      </w:r>
      <w:r w:rsidR="00B240E5" w:rsidRPr="00256E35">
        <w:rPr>
          <w:rFonts w:ascii="Book Antiqua" w:hAnsi="Book Antiqua"/>
          <w:lang w:val="en-US"/>
        </w:rPr>
        <w:t>its application is hindered</w:t>
      </w:r>
      <w:r w:rsidRPr="00256E35">
        <w:rPr>
          <w:rFonts w:ascii="Book Antiqua" w:hAnsi="Book Antiqua"/>
          <w:lang w:val="en-US"/>
        </w:rPr>
        <w:t xml:space="preserve"> by chondrocyte de-differentiation during </w:t>
      </w:r>
      <w:r w:rsidRPr="00256E35">
        <w:rPr>
          <w:rFonts w:ascii="Book Antiqua" w:hAnsi="Book Antiqua"/>
          <w:i/>
          <w:iCs/>
          <w:lang w:val="en-US"/>
        </w:rPr>
        <w:t xml:space="preserve">in vitro </w:t>
      </w:r>
      <w:r w:rsidR="004C3C35" w:rsidRPr="00256E35">
        <w:rPr>
          <w:rFonts w:ascii="Book Antiqua" w:hAnsi="Book Antiqua"/>
          <w:lang w:val="en-US"/>
        </w:rPr>
        <w:t>expansion and the necessity of large amounts of</w:t>
      </w:r>
      <w:r w:rsidR="00406130" w:rsidRPr="00256E35">
        <w:rPr>
          <w:rFonts w:ascii="Book Antiqua" w:hAnsi="Book Antiqua"/>
          <w:lang w:val="en-US"/>
        </w:rPr>
        <w:t xml:space="preserve"> cartilage </w:t>
      </w:r>
      <w:proofErr w:type="gramStart"/>
      <w:r w:rsidR="00406130" w:rsidRPr="00256E35">
        <w:rPr>
          <w:rFonts w:ascii="Book Antiqua" w:hAnsi="Book Antiqua"/>
          <w:lang w:val="en-US"/>
        </w:rPr>
        <w:t>samples</w:t>
      </w:r>
      <w:r w:rsidR="00FE4A86"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9</w:t>
      </w:r>
      <w:r w:rsidR="00480ED9">
        <w:rPr>
          <w:rFonts w:ascii="Book Antiqua" w:hAnsi="Book Antiqua" w:hint="eastAsia"/>
          <w:vertAlign w:val="superscript"/>
          <w:lang w:val="en-US" w:eastAsia="zh-CN"/>
        </w:rPr>
        <w:t>1</w:t>
      </w:r>
      <w:r w:rsidRPr="00256E35">
        <w:rPr>
          <w:rFonts w:ascii="Book Antiqua" w:hAnsi="Book Antiqua"/>
          <w:vertAlign w:val="superscript"/>
          <w:lang w:val="en-US"/>
        </w:rPr>
        <w:t>]</w:t>
      </w:r>
      <w:r w:rsidRPr="00256E35">
        <w:rPr>
          <w:rFonts w:ascii="Book Antiqua" w:hAnsi="Book Antiqua"/>
          <w:lang w:val="en-US"/>
        </w:rPr>
        <w:t>.</w:t>
      </w:r>
      <w:r w:rsidR="005C6FB3" w:rsidRPr="00256E35">
        <w:rPr>
          <w:rFonts w:ascii="Book Antiqua" w:hAnsi="Book Antiqua"/>
          <w:lang w:val="en-US"/>
        </w:rPr>
        <w:t xml:space="preserve"> Recently</w:t>
      </w:r>
      <w:r w:rsidRPr="00256E35">
        <w:rPr>
          <w:rFonts w:ascii="Book Antiqua" w:hAnsi="Book Antiqua"/>
          <w:lang w:val="en-US"/>
        </w:rPr>
        <w:t xml:space="preserve">, the appearance of MSCs in the landscape of the cellular sources for cartilage repair available in </w:t>
      </w:r>
      <w:r w:rsidR="0029429B" w:rsidRPr="00256E35">
        <w:rPr>
          <w:rFonts w:ascii="Book Antiqua" w:hAnsi="Book Antiqua"/>
          <w:lang w:val="en-US"/>
        </w:rPr>
        <w:t>quite large quantities</w:t>
      </w:r>
      <w:r w:rsidR="00B907FD" w:rsidRPr="00256E35">
        <w:rPr>
          <w:rFonts w:ascii="Book Antiqua" w:hAnsi="Book Antiqua"/>
          <w:lang w:val="en-US"/>
        </w:rPr>
        <w:t xml:space="preserve"> raised</w:t>
      </w:r>
      <w:r w:rsidRPr="00256E35">
        <w:rPr>
          <w:rFonts w:ascii="Book Antiqua" w:hAnsi="Book Antiqua"/>
          <w:lang w:val="en-US"/>
        </w:rPr>
        <w:t xml:space="preserve"> a great interest and optimism for the treatment of these defects by tissue engineering</w:t>
      </w:r>
      <w:r w:rsidR="00406130" w:rsidRPr="00256E35">
        <w:rPr>
          <w:rFonts w:ascii="Book Antiqua" w:hAnsi="Book Antiqua"/>
          <w:lang w:val="en-US"/>
        </w:rPr>
        <w:t xml:space="preserve"> and cell therapy </w:t>
      </w:r>
      <w:proofErr w:type="gramStart"/>
      <w:r w:rsidR="00406130" w:rsidRPr="00256E35">
        <w:rPr>
          <w:rFonts w:ascii="Book Antiqua" w:hAnsi="Book Antiqua"/>
          <w:lang w:val="en-US"/>
        </w:rPr>
        <w:t>approaches</w:t>
      </w:r>
      <w:r w:rsidR="00FE4A86"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9</w:t>
      </w:r>
      <w:r w:rsidR="00480ED9">
        <w:rPr>
          <w:rFonts w:ascii="Book Antiqua" w:hAnsi="Book Antiqua" w:hint="eastAsia"/>
          <w:vertAlign w:val="superscript"/>
          <w:lang w:val="en-US" w:eastAsia="zh-CN"/>
        </w:rPr>
        <w:t>2</w:t>
      </w:r>
      <w:r w:rsidRPr="00256E35">
        <w:rPr>
          <w:rFonts w:ascii="Book Antiqua" w:hAnsi="Book Antiqua"/>
          <w:vertAlign w:val="superscript"/>
          <w:lang w:val="en-US"/>
        </w:rPr>
        <w:t>]</w:t>
      </w:r>
      <w:r w:rsidRPr="00256E35">
        <w:rPr>
          <w:rFonts w:ascii="Book Antiqua" w:hAnsi="Book Antiqua"/>
          <w:lang w:val="en-US"/>
        </w:rPr>
        <w:t>. As already mentioned, both BMP2 and BMP7 have plenty demonstrated the a</w:t>
      </w:r>
      <w:r w:rsidR="00CB3F23" w:rsidRPr="00256E35">
        <w:rPr>
          <w:rFonts w:ascii="Book Antiqua" w:hAnsi="Book Antiqua"/>
          <w:lang w:val="en-US"/>
        </w:rPr>
        <w:t xml:space="preserve">bility to enhance </w:t>
      </w:r>
      <w:r w:rsidRPr="00256E35">
        <w:rPr>
          <w:rFonts w:ascii="Book Antiqua" w:hAnsi="Book Antiqua"/>
          <w:lang w:val="en-US"/>
        </w:rPr>
        <w:t xml:space="preserve">cartilage repair </w:t>
      </w:r>
      <w:r w:rsidRPr="00256E35">
        <w:rPr>
          <w:rFonts w:ascii="Book Antiqua" w:hAnsi="Book Antiqua"/>
          <w:i/>
          <w:iCs/>
          <w:lang w:val="en-US"/>
        </w:rPr>
        <w:t>in vivo</w:t>
      </w:r>
      <w:r w:rsidRPr="00256E35">
        <w:rPr>
          <w:rFonts w:ascii="Book Antiqua" w:hAnsi="Book Antiqua"/>
          <w:lang w:val="en-US"/>
        </w:rPr>
        <w:t xml:space="preserve"> as well as the capacity to promote </w:t>
      </w:r>
      <w:proofErr w:type="spellStart"/>
      <w:r w:rsidRPr="00256E35">
        <w:rPr>
          <w:rFonts w:ascii="Book Antiqua" w:hAnsi="Book Antiqua"/>
          <w:lang w:val="en-US"/>
        </w:rPr>
        <w:t>chondrogenic</w:t>
      </w:r>
      <w:proofErr w:type="spellEnd"/>
      <w:r w:rsidRPr="00256E35">
        <w:rPr>
          <w:rFonts w:ascii="Book Antiqua" w:hAnsi="Book Antiqua"/>
          <w:lang w:val="en-US"/>
        </w:rPr>
        <w:t xml:space="preserve"> differentiation of MSCs cultured in appropriate inducing media </w:t>
      </w:r>
      <w:r w:rsidRPr="00256E35">
        <w:rPr>
          <w:rFonts w:ascii="Book Antiqua" w:hAnsi="Book Antiqua"/>
          <w:i/>
          <w:iCs/>
          <w:lang w:val="en-US"/>
        </w:rPr>
        <w:t>in vitro</w:t>
      </w:r>
      <w:r w:rsidRPr="00256E35">
        <w:rPr>
          <w:rFonts w:ascii="Book Antiqua" w:hAnsi="Book Antiqua"/>
          <w:lang w:val="en-US"/>
        </w:rPr>
        <w:t xml:space="preserve">. Although the outcome of the combined use of precursor cells and BMPs in suitable scaffolds for cartilage repair could be a research field actively persecuted in these years, to date a limited number of studies are present in </w:t>
      </w:r>
      <w:r w:rsidR="00CB3F23" w:rsidRPr="00256E35">
        <w:rPr>
          <w:rFonts w:ascii="Book Antiqua" w:hAnsi="Book Antiqua"/>
          <w:lang w:val="en-US"/>
        </w:rPr>
        <w:t xml:space="preserve">the </w:t>
      </w:r>
      <w:r w:rsidRPr="00256E35">
        <w:rPr>
          <w:rFonts w:ascii="Book Antiqua" w:hAnsi="Book Antiqua"/>
          <w:lang w:val="en-US"/>
        </w:rPr>
        <w:t>literature</w:t>
      </w:r>
      <w:r w:rsidR="00CB3F23" w:rsidRPr="00256E35">
        <w:rPr>
          <w:rFonts w:ascii="Book Antiqua" w:hAnsi="Book Antiqua"/>
          <w:lang w:val="en-US"/>
        </w:rPr>
        <w:t xml:space="preserve"> (Table 2)</w:t>
      </w:r>
      <w:r w:rsidRPr="00256E35">
        <w:rPr>
          <w:rFonts w:ascii="Book Antiqua" w:hAnsi="Book Antiqua"/>
          <w:lang w:val="en-US"/>
        </w:rPr>
        <w:t>.</w:t>
      </w:r>
      <w:r w:rsidR="005C6FB3" w:rsidRPr="00256E35">
        <w:rPr>
          <w:rFonts w:ascii="Book Antiqua" w:hAnsi="Book Antiqua"/>
          <w:lang w:val="en-US"/>
        </w:rPr>
        <w:t xml:space="preserve"> In particular,</w:t>
      </w:r>
      <w:r w:rsidRPr="00256E35">
        <w:rPr>
          <w:rFonts w:ascii="Book Antiqua" w:hAnsi="Book Antiqua"/>
          <w:lang w:val="en-US"/>
        </w:rPr>
        <w:t xml:space="preserve"> one of the major unresolved problems is a durable integration betwee</w:t>
      </w:r>
      <w:r w:rsidR="00406130" w:rsidRPr="00256E35">
        <w:rPr>
          <w:rFonts w:ascii="Book Antiqua" w:hAnsi="Book Antiqua"/>
          <w:lang w:val="en-US"/>
        </w:rPr>
        <w:t xml:space="preserve">n cartilage and the </w:t>
      </w:r>
      <w:proofErr w:type="gramStart"/>
      <w:r w:rsidR="00406130" w:rsidRPr="00256E35">
        <w:rPr>
          <w:rFonts w:ascii="Book Antiqua" w:hAnsi="Book Antiqua"/>
          <w:lang w:val="en-US"/>
        </w:rPr>
        <w:t>scaffold</w:t>
      </w:r>
      <w:r w:rsidR="00FE4A86"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9</w:t>
      </w:r>
      <w:r w:rsidR="00480ED9">
        <w:rPr>
          <w:rFonts w:ascii="Book Antiqua" w:hAnsi="Book Antiqua" w:hint="eastAsia"/>
          <w:vertAlign w:val="superscript"/>
          <w:lang w:val="en-US" w:eastAsia="zh-CN"/>
        </w:rPr>
        <w:t>3</w:t>
      </w:r>
      <w:r w:rsidRPr="00256E35">
        <w:rPr>
          <w:rFonts w:ascii="Book Antiqua" w:hAnsi="Book Antiqua"/>
          <w:vertAlign w:val="superscript"/>
          <w:lang w:val="en-US"/>
        </w:rPr>
        <w:t>]</w:t>
      </w:r>
      <w:r w:rsidR="005C6FB3" w:rsidRPr="00256E35">
        <w:rPr>
          <w:rFonts w:ascii="Book Antiqua" w:hAnsi="Book Antiqua"/>
          <w:lang w:val="en-US"/>
        </w:rPr>
        <w:t>. Thus,</w:t>
      </w:r>
      <w:r w:rsidRPr="00256E35">
        <w:rPr>
          <w:rFonts w:ascii="Book Antiqua" w:hAnsi="Book Antiqua"/>
          <w:lang w:val="en-US"/>
        </w:rPr>
        <w:t xml:space="preserve"> the presence o</w:t>
      </w:r>
      <w:r w:rsidR="005C6FB3" w:rsidRPr="00256E35">
        <w:rPr>
          <w:rFonts w:ascii="Book Antiqua" w:hAnsi="Book Antiqua"/>
          <w:lang w:val="en-US"/>
        </w:rPr>
        <w:t xml:space="preserve">f </w:t>
      </w:r>
      <w:proofErr w:type="spellStart"/>
      <w:r w:rsidR="005C6FB3" w:rsidRPr="00256E35">
        <w:rPr>
          <w:rFonts w:ascii="Book Antiqua" w:hAnsi="Book Antiqua"/>
          <w:lang w:val="en-US"/>
        </w:rPr>
        <w:t>chondrogenic</w:t>
      </w:r>
      <w:proofErr w:type="spellEnd"/>
      <w:r w:rsidR="005C6FB3" w:rsidRPr="00256E35">
        <w:rPr>
          <w:rFonts w:ascii="Book Antiqua" w:hAnsi="Book Antiqua"/>
          <w:lang w:val="en-US"/>
        </w:rPr>
        <w:t xml:space="preserve"> precursors</w:t>
      </w:r>
      <w:r w:rsidRPr="00256E35">
        <w:rPr>
          <w:rFonts w:ascii="Book Antiqua" w:hAnsi="Book Antiqua"/>
          <w:lang w:val="en-US"/>
        </w:rPr>
        <w:t xml:space="preserve"> releasing </w:t>
      </w:r>
      <w:proofErr w:type="spellStart"/>
      <w:r w:rsidRPr="00256E35">
        <w:rPr>
          <w:rFonts w:ascii="Book Antiqua" w:hAnsi="Book Antiqua"/>
          <w:lang w:val="en-US"/>
        </w:rPr>
        <w:t>chemoattractant</w:t>
      </w:r>
      <w:proofErr w:type="spellEnd"/>
      <w:r w:rsidRPr="00256E35">
        <w:rPr>
          <w:rFonts w:ascii="Book Antiqua" w:hAnsi="Book Antiqua"/>
          <w:lang w:val="en-US"/>
        </w:rPr>
        <w:t xml:space="preserve"> factors </w:t>
      </w:r>
      <w:r w:rsidR="00B907FD" w:rsidRPr="00256E35">
        <w:rPr>
          <w:rFonts w:ascii="Book Antiqua" w:hAnsi="Book Antiqua"/>
          <w:lang w:val="en-US"/>
        </w:rPr>
        <w:t xml:space="preserve">and </w:t>
      </w:r>
      <w:r w:rsidRPr="00256E35">
        <w:rPr>
          <w:rFonts w:ascii="Book Antiqua" w:hAnsi="Book Antiqua"/>
          <w:lang w:val="en-US"/>
        </w:rPr>
        <w:t>of appropriate BMPs stimulating said precursors could ensure the ul</w:t>
      </w:r>
      <w:r w:rsidR="004E60B6" w:rsidRPr="00256E35">
        <w:rPr>
          <w:rFonts w:ascii="Book Antiqua" w:hAnsi="Book Antiqua"/>
          <w:lang w:val="en-US"/>
        </w:rPr>
        <w:t>t</w:t>
      </w:r>
      <w:r w:rsidRPr="00256E35">
        <w:rPr>
          <w:rFonts w:ascii="Book Antiqua" w:hAnsi="Book Antiqua"/>
          <w:lang w:val="en-US"/>
        </w:rPr>
        <w:t>imate scaf</w:t>
      </w:r>
      <w:r w:rsidR="00B907FD" w:rsidRPr="00256E35">
        <w:rPr>
          <w:rFonts w:ascii="Book Antiqua" w:hAnsi="Book Antiqua"/>
          <w:lang w:val="en-US"/>
        </w:rPr>
        <w:t>fold remodeling</w:t>
      </w:r>
      <w:r w:rsidRPr="00256E35">
        <w:rPr>
          <w:rFonts w:ascii="Book Antiqua" w:hAnsi="Book Antiqua"/>
          <w:lang w:val="en-US"/>
        </w:rPr>
        <w:t xml:space="preserve"> with new </w:t>
      </w:r>
      <w:r w:rsidR="00D17DF2" w:rsidRPr="00256E35">
        <w:rPr>
          <w:rFonts w:ascii="Book Antiqua" w:hAnsi="Book Antiqua"/>
          <w:lang w:val="en-US"/>
        </w:rPr>
        <w:t>cartilaginous</w:t>
      </w:r>
      <w:r w:rsidRPr="00256E35">
        <w:rPr>
          <w:rFonts w:ascii="Book Antiqua" w:hAnsi="Book Antiqua"/>
          <w:lang w:val="en-US"/>
        </w:rPr>
        <w:t xml:space="preserve"> tissue formation.</w:t>
      </w:r>
      <w:r w:rsidR="00B907FD" w:rsidRPr="00256E35">
        <w:rPr>
          <w:rFonts w:ascii="Book Antiqua" w:hAnsi="Book Antiqua"/>
          <w:lang w:val="en-US"/>
        </w:rPr>
        <w:t xml:space="preserve"> Furthermore, both MSCs and BMPs </w:t>
      </w:r>
      <w:r w:rsidR="00B907FD" w:rsidRPr="00256E35">
        <w:rPr>
          <w:rFonts w:ascii="Book Antiqua" w:hAnsi="Book Antiqua"/>
          <w:lang w:val="en-US"/>
        </w:rPr>
        <w:lastRenderedPageBreak/>
        <w:t>seem able to stimulate endogenous cells to migrate and colonize the artificial graft further promoting the final healing.</w:t>
      </w:r>
    </w:p>
    <w:p w:rsidR="0056179D" w:rsidRPr="00256E35" w:rsidRDefault="0056179D" w:rsidP="00406130">
      <w:pPr>
        <w:autoSpaceDE w:val="0"/>
        <w:autoSpaceDN w:val="0"/>
        <w:adjustRightInd w:val="0"/>
        <w:spacing w:line="360" w:lineRule="auto"/>
        <w:ind w:firstLineChars="100" w:firstLine="240"/>
        <w:jc w:val="both"/>
        <w:rPr>
          <w:rFonts w:ascii="Book Antiqua" w:hAnsi="Book Antiqua"/>
          <w:lang w:val="en-US"/>
        </w:rPr>
      </w:pPr>
      <w:r w:rsidRPr="00256E35">
        <w:rPr>
          <w:rFonts w:ascii="Book Antiqua" w:hAnsi="Book Antiqua"/>
          <w:lang w:val="en-US"/>
        </w:rPr>
        <w:t>In</w:t>
      </w:r>
      <w:r w:rsidR="00406130" w:rsidRPr="00256E35">
        <w:rPr>
          <w:rFonts w:ascii="Book Antiqua" w:hAnsi="Book Antiqua"/>
          <w:lang w:val="en-US"/>
        </w:rPr>
        <w:t xml:space="preserve"> early studies Grande </w:t>
      </w:r>
      <w:r w:rsidR="00406130" w:rsidRPr="00256E35">
        <w:rPr>
          <w:rFonts w:ascii="Book Antiqua" w:hAnsi="Book Antiqua"/>
          <w:i/>
          <w:lang w:val="en-US"/>
        </w:rPr>
        <w:t xml:space="preserve">et </w:t>
      </w:r>
      <w:proofErr w:type="gramStart"/>
      <w:r w:rsidR="00406130" w:rsidRPr="00256E35">
        <w:rPr>
          <w:rFonts w:ascii="Book Antiqua" w:hAnsi="Book Antiqua"/>
          <w:i/>
          <w:lang w:val="en-US"/>
        </w:rPr>
        <w:t>al</w:t>
      </w:r>
      <w:r w:rsidR="00FE4A86"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9</w:t>
      </w:r>
      <w:r w:rsidR="00480ED9">
        <w:rPr>
          <w:rFonts w:ascii="Book Antiqua" w:hAnsi="Book Antiqua" w:hint="eastAsia"/>
          <w:vertAlign w:val="superscript"/>
          <w:lang w:val="en-US" w:eastAsia="zh-CN"/>
        </w:rPr>
        <w:t>4</w:t>
      </w:r>
      <w:r w:rsidRPr="00256E35">
        <w:rPr>
          <w:rFonts w:ascii="Book Antiqua" w:hAnsi="Book Antiqua"/>
          <w:vertAlign w:val="superscript"/>
          <w:lang w:val="en-US"/>
        </w:rPr>
        <w:t>]</w:t>
      </w:r>
      <w:r w:rsidRPr="00256E35">
        <w:rPr>
          <w:rFonts w:ascii="Book Antiqua" w:hAnsi="Book Antiqua"/>
          <w:lang w:val="en-US"/>
        </w:rPr>
        <w:t xml:space="preserve"> transfected MSCs from </w:t>
      </w:r>
      <w:proofErr w:type="spellStart"/>
      <w:r w:rsidRPr="00256E35">
        <w:rPr>
          <w:rFonts w:ascii="Book Antiqua" w:hAnsi="Book Antiqua"/>
          <w:lang w:val="en-US"/>
        </w:rPr>
        <w:t>periosteum</w:t>
      </w:r>
      <w:proofErr w:type="spellEnd"/>
      <w:r w:rsidRPr="00256E35">
        <w:rPr>
          <w:rFonts w:ascii="Book Antiqua" w:hAnsi="Book Antiqua"/>
          <w:lang w:val="en-US"/>
        </w:rPr>
        <w:t xml:space="preserve"> with human BMP7 or sonic hedgehog and then seeded them on </w:t>
      </w:r>
      <w:proofErr w:type="spellStart"/>
      <w:r w:rsidRPr="00256E35">
        <w:rPr>
          <w:rFonts w:ascii="Book Antiqua" w:hAnsi="Book Antiqua"/>
          <w:lang w:val="en-US"/>
        </w:rPr>
        <w:t>bioresorbable</w:t>
      </w:r>
      <w:proofErr w:type="spellEnd"/>
      <w:r w:rsidRPr="00256E35">
        <w:rPr>
          <w:rFonts w:ascii="Book Antiqua" w:hAnsi="Book Antiqua"/>
          <w:lang w:val="en-US"/>
        </w:rPr>
        <w:t xml:space="preserve"> polymer scaffolds. These implants were used to fill full-thickness </w:t>
      </w:r>
      <w:proofErr w:type="spellStart"/>
      <w:r w:rsidRPr="00256E35">
        <w:rPr>
          <w:rFonts w:ascii="Book Antiqua" w:hAnsi="Book Antiqua"/>
          <w:lang w:val="en-US"/>
        </w:rPr>
        <w:t>osteochondral</w:t>
      </w:r>
      <w:proofErr w:type="spellEnd"/>
      <w:r w:rsidRPr="00256E35">
        <w:rPr>
          <w:rFonts w:ascii="Book Antiqua" w:hAnsi="Book Antiqua"/>
          <w:lang w:val="en-US"/>
        </w:rPr>
        <w:t xml:space="preserve"> defects created in the mid-trochlear regi</w:t>
      </w:r>
      <w:r w:rsidR="0005056E" w:rsidRPr="00256E35">
        <w:rPr>
          <w:rFonts w:ascii="Book Antiqua" w:hAnsi="Book Antiqua"/>
          <w:lang w:val="en-US"/>
        </w:rPr>
        <w:t>on of New Zealand white rabbits. T</w:t>
      </w:r>
      <w:r w:rsidRPr="00256E35">
        <w:rPr>
          <w:rFonts w:ascii="Book Antiqua" w:hAnsi="Book Antiqua"/>
          <w:lang w:val="en-US"/>
        </w:rPr>
        <w:t xml:space="preserve">he authors observed that, for both genes, their addition significantly enhanced the quality of the </w:t>
      </w:r>
      <w:r w:rsidRPr="00256E35">
        <w:rPr>
          <w:rStyle w:val="highlight"/>
          <w:rFonts w:ascii="Book Antiqua" w:hAnsi="Book Antiqua"/>
          <w:lang w:val="en-US"/>
        </w:rPr>
        <w:t>repaired</w:t>
      </w:r>
      <w:r w:rsidR="009E33ED" w:rsidRPr="00256E35">
        <w:rPr>
          <w:rFonts w:ascii="Book Antiqua" w:hAnsi="Book Antiqua"/>
          <w:lang w:val="en-US"/>
        </w:rPr>
        <w:t xml:space="preserve"> tissue, </w:t>
      </w:r>
      <w:r w:rsidR="0005056E" w:rsidRPr="00256E35">
        <w:rPr>
          <w:rFonts w:ascii="Book Antiqua" w:hAnsi="Book Antiqua"/>
          <w:lang w:val="en-US"/>
        </w:rPr>
        <w:t>also noticing</w:t>
      </w:r>
      <w:r w:rsidRPr="00256E35">
        <w:rPr>
          <w:rFonts w:ascii="Book Antiqua" w:hAnsi="Book Antiqua"/>
          <w:lang w:val="en-US"/>
        </w:rPr>
        <w:t xml:space="preserve"> that the </w:t>
      </w:r>
      <w:proofErr w:type="spellStart"/>
      <w:r w:rsidRPr="00256E35">
        <w:rPr>
          <w:rFonts w:ascii="Book Antiqua" w:hAnsi="Book Antiqua"/>
          <w:lang w:val="en-US"/>
        </w:rPr>
        <w:t>subchondral</w:t>
      </w:r>
      <w:proofErr w:type="spellEnd"/>
      <w:r w:rsidRPr="00256E35">
        <w:rPr>
          <w:rFonts w:ascii="Book Antiqua" w:hAnsi="Book Antiqua"/>
          <w:lang w:val="en-US"/>
        </w:rPr>
        <w:t xml:space="preserve"> compartment in the animal group receiving the BMP7-transfected cells seemed to remodel with bone much faster than the sonic hedgehog group.</w:t>
      </w:r>
    </w:p>
    <w:p w:rsidR="0056179D" w:rsidRPr="00256E35" w:rsidRDefault="00406130" w:rsidP="00406130">
      <w:pPr>
        <w:autoSpaceDE w:val="0"/>
        <w:autoSpaceDN w:val="0"/>
        <w:adjustRightInd w:val="0"/>
        <w:spacing w:line="360" w:lineRule="auto"/>
        <w:ind w:firstLineChars="100" w:firstLine="240"/>
        <w:jc w:val="both"/>
        <w:rPr>
          <w:rFonts w:ascii="Book Antiqua" w:hAnsi="Book Antiqua"/>
          <w:lang w:val="en-US"/>
        </w:rPr>
      </w:pPr>
      <w:r w:rsidRPr="00256E35">
        <w:rPr>
          <w:rFonts w:ascii="Book Antiqua" w:hAnsi="Book Antiqua"/>
          <w:lang w:val="en-US"/>
        </w:rPr>
        <w:t xml:space="preserve">In another study Chen </w:t>
      </w:r>
      <w:r w:rsidRPr="00256E35">
        <w:rPr>
          <w:rFonts w:ascii="Book Antiqua" w:hAnsi="Book Antiqua"/>
          <w:i/>
          <w:lang w:val="en-US"/>
        </w:rPr>
        <w:t xml:space="preserve">et </w:t>
      </w:r>
      <w:proofErr w:type="gramStart"/>
      <w:r w:rsidRPr="00256E35">
        <w:rPr>
          <w:rFonts w:ascii="Book Antiqua" w:hAnsi="Book Antiqua"/>
          <w:i/>
          <w:lang w:val="en-US"/>
        </w:rPr>
        <w:t>al</w:t>
      </w:r>
      <w:r w:rsidR="00FE4A86"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9</w:t>
      </w:r>
      <w:r w:rsidR="00480ED9">
        <w:rPr>
          <w:rFonts w:ascii="Book Antiqua" w:hAnsi="Book Antiqua" w:hint="eastAsia"/>
          <w:vertAlign w:val="superscript"/>
          <w:lang w:val="en-US" w:eastAsia="zh-CN"/>
        </w:rPr>
        <w:t>5</w:t>
      </w:r>
      <w:r w:rsidR="0056179D" w:rsidRPr="00256E35">
        <w:rPr>
          <w:rFonts w:ascii="Book Antiqua" w:hAnsi="Book Antiqua"/>
          <w:vertAlign w:val="superscript"/>
          <w:lang w:val="en-US"/>
        </w:rPr>
        <w:t>]</w:t>
      </w:r>
      <w:r w:rsidR="0056179D" w:rsidRPr="00256E35">
        <w:rPr>
          <w:rFonts w:ascii="Book Antiqua" w:hAnsi="Book Antiqua"/>
          <w:lang w:val="en-US"/>
        </w:rPr>
        <w:t xml:space="preserve"> formulated a </w:t>
      </w:r>
      <w:proofErr w:type="spellStart"/>
      <w:r w:rsidR="0056179D" w:rsidRPr="00256E35">
        <w:rPr>
          <w:rFonts w:ascii="Book Antiqua" w:hAnsi="Book Antiqua"/>
          <w:lang w:val="en-US"/>
        </w:rPr>
        <w:t>bilayered</w:t>
      </w:r>
      <w:proofErr w:type="spellEnd"/>
      <w:r w:rsidR="0056179D" w:rsidRPr="00256E35">
        <w:rPr>
          <w:rFonts w:ascii="Book Antiqua" w:hAnsi="Book Antiqua"/>
          <w:lang w:val="en-US"/>
        </w:rPr>
        <w:t xml:space="preserve"> gene-activated </w:t>
      </w:r>
      <w:proofErr w:type="spellStart"/>
      <w:r w:rsidR="0056179D" w:rsidRPr="00256E35">
        <w:rPr>
          <w:rFonts w:ascii="Book Antiqua" w:hAnsi="Book Antiqua"/>
          <w:lang w:val="en-US"/>
        </w:rPr>
        <w:t>osteochondral</w:t>
      </w:r>
      <w:proofErr w:type="spellEnd"/>
      <w:r w:rsidR="0056179D" w:rsidRPr="00256E35">
        <w:rPr>
          <w:rFonts w:ascii="Book Antiqua" w:hAnsi="Book Antiqua"/>
          <w:lang w:val="en-US"/>
        </w:rPr>
        <w:t xml:space="preserve"> scaffold containing a TGF</w:t>
      </w:r>
      <w:r w:rsidR="00B301DD" w:rsidRPr="00256E35">
        <w:rPr>
          <w:rFonts w:ascii="Book Antiqua" w:hAnsi="Book Antiqua"/>
          <w:lang w:val="en-US" w:eastAsia="zh-CN"/>
        </w:rPr>
        <w:t>-</w:t>
      </w:r>
      <w:r w:rsidRPr="00256E35">
        <w:rPr>
          <w:rFonts w:ascii="Book Antiqua" w:hAnsi="Book Antiqua"/>
          <w:lang w:val="en-US"/>
        </w:rPr>
        <w:t>β</w:t>
      </w:r>
      <w:r w:rsidR="0056179D" w:rsidRPr="00256E35">
        <w:rPr>
          <w:rFonts w:ascii="Book Antiqua" w:hAnsi="Book Antiqua"/>
          <w:lang w:val="en-US"/>
        </w:rPr>
        <w:t xml:space="preserve">1 plasmid for the </w:t>
      </w:r>
      <w:proofErr w:type="spellStart"/>
      <w:r w:rsidR="0056179D" w:rsidRPr="00256E35">
        <w:rPr>
          <w:rFonts w:ascii="Book Antiqua" w:hAnsi="Book Antiqua"/>
          <w:lang w:val="en-US"/>
        </w:rPr>
        <w:t>chondrogenic</w:t>
      </w:r>
      <w:proofErr w:type="spellEnd"/>
      <w:r w:rsidR="0056179D" w:rsidRPr="00256E35">
        <w:rPr>
          <w:rFonts w:ascii="Book Antiqua" w:hAnsi="Book Antiqua"/>
          <w:lang w:val="en-US"/>
        </w:rPr>
        <w:t xml:space="preserve"> layer and a BMP2 plasmid for the </w:t>
      </w:r>
      <w:proofErr w:type="spellStart"/>
      <w:r w:rsidR="0056179D" w:rsidRPr="00256E35">
        <w:rPr>
          <w:rFonts w:ascii="Book Antiqua" w:hAnsi="Book Antiqua"/>
          <w:lang w:val="en-US"/>
        </w:rPr>
        <w:t>osteogenic</w:t>
      </w:r>
      <w:proofErr w:type="spellEnd"/>
      <w:r w:rsidR="0056179D" w:rsidRPr="00256E35">
        <w:rPr>
          <w:rFonts w:ascii="Book Antiqua" w:hAnsi="Book Antiqua"/>
          <w:lang w:val="en-US"/>
        </w:rPr>
        <w:t xml:space="preserve"> layer. MSCs seeded in each layer were able to differentiate to chondrocytes and osteoblasts both </w:t>
      </w:r>
      <w:r w:rsidR="0056179D" w:rsidRPr="00256E35">
        <w:rPr>
          <w:rFonts w:ascii="Book Antiqua" w:hAnsi="Book Antiqua"/>
          <w:i/>
          <w:iCs/>
          <w:lang w:val="en-US"/>
        </w:rPr>
        <w:t>in vitro</w:t>
      </w:r>
      <w:r w:rsidR="0056179D" w:rsidRPr="00256E35">
        <w:rPr>
          <w:rFonts w:ascii="Book Antiqua" w:hAnsi="Book Antiqua"/>
          <w:lang w:val="en-US"/>
        </w:rPr>
        <w:t xml:space="preserve"> and </w:t>
      </w:r>
      <w:r w:rsidR="0056179D" w:rsidRPr="00256E35">
        <w:rPr>
          <w:rFonts w:ascii="Book Antiqua" w:hAnsi="Book Antiqua"/>
          <w:i/>
          <w:iCs/>
          <w:lang w:val="en-US"/>
        </w:rPr>
        <w:t>in vivo</w:t>
      </w:r>
      <w:r w:rsidR="0056179D" w:rsidRPr="00256E35">
        <w:rPr>
          <w:rFonts w:ascii="Book Antiqua" w:hAnsi="Book Antiqua"/>
          <w:lang w:val="en-US"/>
        </w:rPr>
        <w:t xml:space="preserve"> supporting the articular cartilage and </w:t>
      </w:r>
      <w:proofErr w:type="spellStart"/>
      <w:r w:rsidR="0056179D" w:rsidRPr="00256E35">
        <w:rPr>
          <w:rFonts w:ascii="Book Antiqua" w:hAnsi="Book Antiqua"/>
          <w:lang w:val="en-US"/>
        </w:rPr>
        <w:t>subchondral</w:t>
      </w:r>
      <w:proofErr w:type="spellEnd"/>
      <w:r w:rsidR="0056179D" w:rsidRPr="00256E35">
        <w:rPr>
          <w:rFonts w:ascii="Book Antiqua" w:hAnsi="Book Antiqua"/>
          <w:lang w:val="en-US"/>
        </w:rPr>
        <w:t xml:space="preserve"> bone regeneration in the rabbit knee </w:t>
      </w:r>
      <w:proofErr w:type="spellStart"/>
      <w:r w:rsidR="0056179D" w:rsidRPr="00256E35">
        <w:rPr>
          <w:rFonts w:ascii="Book Antiqua" w:hAnsi="Book Antiqua"/>
          <w:lang w:val="en-US"/>
        </w:rPr>
        <w:t>ostechondral</w:t>
      </w:r>
      <w:proofErr w:type="spellEnd"/>
      <w:r w:rsidR="0056179D" w:rsidRPr="00256E35">
        <w:rPr>
          <w:rFonts w:ascii="Book Antiqua" w:hAnsi="Book Antiqua"/>
          <w:lang w:val="en-US"/>
        </w:rPr>
        <w:t xml:space="preserve"> defect model.</w:t>
      </w:r>
    </w:p>
    <w:p w:rsidR="0056179D" w:rsidRPr="00256E35" w:rsidRDefault="00406130" w:rsidP="00406130">
      <w:pPr>
        <w:autoSpaceDE w:val="0"/>
        <w:autoSpaceDN w:val="0"/>
        <w:adjustRightInd w:val="0"/>
        <w:spacing w:line="360" w:lineRule="auto"/>
        <w:ind w:firstLineChars="100" w:firstLine="240"/>
        <w:jc w:val="both"/>
        <w:rPr>
          <w:rFonts w:ascii="Book Antiqua" w:hAnsi="Book Antiqua"/>
          <w:lang w:val="en-US" w:eastAsia="en-GB"/>
        </w:rPr>
      </w:pPr>
      <w:r w:rsidRPr="00256E35">
        <w:rPr>
          <w:rFonts w:ascii="Book Antiqua" w:hAnsi="Book Antiqua"/>
          <w:lang w:val="en-US"/>
        </w:rPr>
        <w:t xml:space="preserve">In a recent study </w:t>
      </w:r>
      <w:proofErr w:type="spellStart"/>
      <w:r w:rsidRPr="00256E35">
        <w:rPr>
          <w:rFonts w:ascii="Book Antiqua" w:hAnsi="Book Antiqua"/>
          <w:lang w:val="en-US"/>
        </w:rPr>
        <w:t>Seo</w:t>
      </w:r>
      <w:proofErr w:type="spellEnd"/>
      <w:r w:rsidRPr="00256E35">
        <w:rPr>
          <w:rFonts w:ascii="Book Antiqua" w:hAnsi="Book Antiqua"/>
          <w:lang w:val="en-US"/>
        </w:rPr>
        <w:t xml:space="preserve"> </w:t>
      </w:r>
      <w:r w:rsidRPr="00256E35">
        <w:rPr>
          <w:rFonts w:ascii="Book Antiqua" w:hAnsi="Book Antiqua"/>
          <w:i/>
          <w:lang w:val="en-US"/>
        </w:rPr>
        <w:t xml:space="preserve">et </w:t>
      </w:r>
      <w:proofErr w:type="gramStart"/>
      <w:r w:rsidRPr="00256E35">
        <w:rPr>
          <w:rFonts w:ascii="Book Antiqua" w:hAnsi="Book Antiqua"/>
          <w:i/>
          <w:lang w:val="en-US"/>
        </w:rPr>
        <w:t>al</w:t>
      </w:r>
      <w:r w:rsidR="00873D74"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9</w:t>
      </w:r>
      <w:r w:rsidR="00480ED9">
        <w:rPr>
          <w:rFonts w:ascii="Book Antiqua" w:hAnsi="Book Antiqua" w:hint="eastAsia"/>
          <w:vertAlign w:val="superscript"/>
          <w:lang w:val="en-US" w:eastAsia="zh-CN"/>
        </w:rPr>
        <w:t>6</w:t>
      </w:r>
      <w:r w:rsidR="0056179D" w:rsidRPr="00256E35">
        <w:rPr>
          <w:rFonts w:ascii="Book Antiqua" w:hAnsi="Book Antiqua"/>
          <w:vertAlign w:val="superscript"/>
          <w:lang w:val="en-US"/>
        </w:rPr>
        <w:t>]</w:t>
      </w:r>
      <w:r w:rsidR="0056179D" w:rsidRPr="00256E35">
        <w:rPr>
          <w:rFonts w:ascii="Book Antiqua" w:hAnsi="Book Antiqua"/>
          <w:lang w:val="en-US"/>
        </w:rPr>
        <w:t xml:space="preserve"> investigated the use of bilayer scaffolds embedded with MSCs and platelet rich plasma</w:t>
      </w:r>
      <w:r w:rsidR="007D6754" w:rsidRPr="00256E35">
        <w:rPr>
          <w:rFonts w:ascii="Book Antiqua" w:hAnsi="Book Antiqua"/>
          <w:lang w:val="en-US"/>
        </w:rPr>
        <w:t xml:space="preserve"> (PRP)</w:t>
      </w:r>
      <w:r w:rsidR="005C6FB3" w:rsidRPr="00256E35">
        <w:rPr>
          <w:rFonts w:ascii="Book Antiqua" w:hAnsi="Book Antiqua"/>
          <w:lang w:val="en-US"/>
        </w:rPr>
        <w:t xml:space="preserve"> containing </w:t>
      </w:r>
      <w:r w:rsidR="0056179D" w:rsidRPr="00256E35">
        <w:rPr>
          <w:rFonts w:ascii="Book Antiqua" w:hAnsi="Book Antiqua"/>
          <w:lang w:val="en-US"/>
        </w:rPr>
        <w:t>TGF</w:t>
      </w:r>
      <w:r w:rsidR="00B301DD" w:rsidRPr="00256E35">
        <w:rPr>
          <w:rFonts w:ascii="Book Antiqua" w:hAnsi="Book Antiqua"/>
          <w:lang w:val="en-US" w:eastAsia="zh-CN"/>
        </w:rPr>
        <w:t>-</w:t>
      </w:r>
      <w:r w:rsidRPr="00256E35">
        <w:rPr>
          <w:rFonts w:ascii="Book Antiqua" w:hAnsi="Book Antiqua"/>
          <w:lang w:val="en-US"/>
        </w:rPr>
        <w:t>β</w:t>
      </w:r>
      <w:r w:rsidR="0056179D" w:rsidRPr="00256E35">
        <w:rPr>
          <w:rFonts w:ascii="Book Antiqua" w:hAnsi="Book Antiqua"/>
          <w:lang w:val="en-US"/>
        </w:rPr>
        <w:t xml:space="preserve">1 and PDGF for the </w:t>
      </w:r>
      <w:proofErr w:type="spellStart"/>
      <w:r w:rsidR="0056179D" w:rsidRPr="00256E35">
        <w:rPr>
          <w:rFonts w:ascii="Book Antiqua" w:hAnsi="Book Antiqua"/>
          <w:lang w:val="en-US"/>
        </w:rPr>
        <w:t>chondrogenic</w:t>
      </w:r>
      <w:proofErr w:type="spellEnd"/>
      <w:r w:rsidR="0056179D" w:rsidRPr="00256E35">
        <w:rPr>
          <w:rFonts w:ascii="Book Antiqua" w:hAnsi="Book Antiqua"/>
          <w:lang w:val="en-US"/>
        </w:rPr>
        <w:t xml:space="preserve"> layer, and MSCs and BMP2, for the </w:t>
      </w:r>
      <w:proofErr w:type="spellStart"/>
      <w:r w:rsidR="0056179D" w:rsidRPr="00256E35">
        <w:rPr>
          <w:rFonts w:ascii="Book Antiqua" w:hAnsi="Book Antiqua"/>
          <w:lang w:val="en-US"/>
        </w:rPr>
        <w:t>osteogenic</w:t>
      </w:r>
      <w:proofErr w:type="spellEnd"/>
      <w:r w:rsidR="0056179D" w:rsidRPr="00256E35">
        <w:rPr>
          <w:rFonts w:ascii="Book Antiqua" w:hAnsi="Book Antiqua"/>
          <w:lang w:val="en-US"/>
        </w:rPr>
        <w:t xml:space="preserve"> layer, on the </w:t>
      </w:r>
      <w:proofErr w:type="spellStart"/>
      <w:r w:rsidR="0056179D" w:rsidRPr="00256E35">
        <w:rPr>
          <w:rFonts w:ascii="Book Antiqua" w:hAnsi="Book Antiqua"/>
          <w:lang w:val="en-US"/>
        </w:rPr>
        <w:t>osteochondral</w:t>
      </w:r>
      <w:proofErr w:type="spellEnd"/>
      <w:r w:rsidR="0056179D" w:rsidRPr="00256E35">
        <w:rPr>
          <w:rFonts w:ascii="Book Antiqua" w:hAnsi="Book Antiqua"/>
          <w:lang w:val="en-US"/>
        </w:rPr>
        <w:t xml:space="preserve"> d</w:t>
      </w:r>
      <w:r w:rsidR="0004798B" w:rsidRPr="00256E35">
        <w:rPr>
          <w:rFonts w:ascii="Book Antiqua" w:hAnsi="Book Antiqua"/>
          <w:lang w:val="en-US"/>
        </w:rPr>
        <w:t xml:space="preserve">efect in an equine model. The </w:t>
      </w:r>
      <w:r w:rsidR="00965356" w:rsidRPr="00256E35">
        <w:rPr>
          <w:rFonts w:ascii="Book Antiqua" w:hAnsi="Book Antiqua"/>
          <w:lang w:val="en-US"/>
        </w:rPr>
        <w:t>defects were produced</w:t>
      </w:r>
      <w:r w:rsidR="0056179D" w:rsidRPr="00256E35">
        <w:rPr>
          <w:rFonts w:ascii="Book Antiqua" w:hAnsi="Book Antiqua"/>
          <w:lang w:val="en-US"/>
        </w:rPr>
        <w:t xml:space="preserve"> at the lateral trochlear ridge of the talus, where </w:t>
      </w:r>
      <w:proofErr w:type="spellStart"/>
      <w:r w:rsidR="0056179D" w:rsidRPr="00256E35">
        <w:rPr>
          <w:rFonts w:ascii="Book Antiqua" w:hAnsi="Book Antiqua"/>
          <w:lang w:val="en-US"/>
        </w:rPr>
        <w:t>osteochondrosis</w:t>
      </w:r>
      <w:proofErr w:type="spellEnd"/>
      <w:r w:rsidR="0056179D" w:rsidRPr="00256E35">
        <w:rPr>
          <w:rFonts w:ascii="Book Antiqua" w:hAnsi="Book Antiqua"/>
          <w:lang w:val="en-US"/>
        </w:rPr>
        <w:t xml:space="preserve"> is commonly found, and </w:t>
      </w:r>
      <w:proofErr w:type="spellStart"/>
      <w:r w:rsidR="0056179D" w:rsidRPr="00256E35">
        <w:rPr>
          <w:rFonts w:ascii="Book Antiqua" w:hAnsi="Book Antiqua"/>
          <w:lang w:val="en-US"/>
        </w:rPr>
        <w:t>bilayer</w:t>
      </w:r>
      <w:r w:rsidR="0004798B" w:rsidRPr="00256E35">
        <w:rPr>
          <w:rFonts w:ascii="Book Antiqua" w:hAnsi="Book Antiqua"/>
          <w:lang w:val="en-US"/>
        </w:rPr>
        <w:t>ed</w:t>
      </w:r>
      <w:proofErr w:type="spellEnd"/>
      <w:r w:rsidR="0004798B" w:rsidRPr="00256E35">
        <w:rPr>
          <w:rFonts w:ascii="Book Antiqua" w:hAnsi="Book Antiqua"/>
          <w:lang w:val="en-US"/>
        </w:rPr>
        <w:t xml:space="preserve"> scaffolds were inserted</w:t>
      </w:r>
      <w:r w:rsidR="0056179D" w:rsidRPr="00256E35">
        <w:rPr>
          <w:rFonts w:ascii="Book Antiqua" w:hAnsi="Book Antiqua"/>
          <w:lang w:val="en-US"/>
        </w:rPr>
        <w:t>.</w:t>
      </w:r>
      <w:r w:rsidR="0004798B" w:rsidRPr="00256E35">
        <w:rPr>
          <w:rFonts w:ascii="Book Antiqua" w:hAnsi="Book Antiqua"/>
          <w:lang w:val="en-US"/>
        </w:rPr>
        <w:t xml:space="preserve"> T</w:t>
      </w:r>
      <w:r w:rsidR="0056179D" w:rsidRPr="00256E35">
        <w:rPr>
          <w:rFonts w:ascii="Book Antiqua" w:hAnsi="Book Antiqua"/>
          <w:lang w:val="en-US"/>
        </w:rPr>
        <w:t>issue</w:t>
      </w:r>
      <w:r w:rsidR="0004798B" w:rsidRPr="00256E35">
        <w:rPr>
          <w:rFonts w:ascii="Book Antiqua" w:hAnsi="Book Antiqua"/>
          <w:lang w:val="en-US"/>
        </w:rPr>
        <w:t xml:space="preserve"> repair was then evaluated</w:t>
      </w:r>
      <w:r w:rsidR="0056179D" w:rsidRPr="00256E35">
        <w:rPr>
          <w:rFonts w:ascii="Book Antiqua" w:hAnsi="Book Antiqua"/>
          <w:lang w:val="en-US"/>
        </w:rPr>
        <w:t xml:space="preserve"> showing </w:t>
      </w:r>
      <w:r w:rsidR="0004798B" w:rsidRPr="00256E35">
        <w:rPr>
          <w:rFonts w:ascii="Book Antiqua" w:hAnsi="Book Antiqua"/>
          <w:lang w:val="en-US"/>
        </w:rPr>
        <w:t>that implantation of the</w:t>
      </w:r>
      <w:r w:rsidR="0056179D" w:rsidRPr="00256E35">
        <w:rPr>
          <w:rFonts w:ascii="Book Antiqua" w:hAnsi="Book Antiqua"/>
          <w:lang w:val="en-US"/>
        </w:rPr>
        <w:t xml:space="preserve"> sca</w:t>
      </w:r>
      <w:r w:rsidR="0004798B" w:rsidRPr="00256E35">
        <w:rPr>
          <w:rFonts w:ascii="Book Antiqua" w:hAnsi="Book Antiqua"/>
          <w:lang w:val="en-US"/>
        </w:rPr>
        <w:t>ffolds significantly improved</w:t>
      </w:r>
      <w:r w:rsidR="0056179D" w:rsidRPr="00256E35">
        <w:rPr>
          <w:rFonts w:ascii="Book Antiqua" w:hAnsi="Book Antiqua"/>
          <w:lang w:val="en-US"/>
        </w:rPr>
        <w:t xml:space="preserve"> </w:t>
      </w:r>
      <w:proofErr w:type="spellStart"/>
      <w:r w:rsidR="0056179D" w:rsidRPr="00256E35">
        <w:rPr>
          <w:rFonts w:ascii="Book Antiqua" w:hAnsi="Book Antiqua"/>
          <w:lang w:val="en-US"/>
        </w:rPr>
        <w:t>osteochondral</w:t>
      </w:r>
      <w:proofErr w:type="spellEnd"/>
      <w:r w:rsidR="0056179D" w:rsidRPr="00256E35">
        <w:rPr>
          <w:rFonts w:ascii="Book Antiqua" w:hAnsi="Book Antiqua"/>
          <w:lang w:val="en-US"/>
        </w:rPr>
        <w:t xml:space="preserve"> tissue regeneration respec</w:t>
      </w:r>
      <w:r w:rsidR="004E60B6" w:rsidRPr="00256E35">
        <w:rPr>
          <w:rFonts w:ascii="Book Antiqua" w:hAnsi="Book Antiqua"/>
          <w:lang w:val="en-US"/>
        </w:rPr>
        <w:t>t to controls. Differently, non-</w:t>
      </w:r>
      <w:r w:rsidR="0056179D" w:rsidRPr="00256E35">
        <w:rPr>
          <w:rFonts w:ascii="Book Antiqua" w:hAnsi="Book Antiqua"/>
          <w:lang w:val="en-US"/>
        </w:rPr>
        <w:t>ameliorative results were obtained</w:t>
      </w:r>
      <w:r w:rsidRPr="00256E35">
        <w:rPr>
          <w:rFonts w:ascii="Book Antiqua" w:hAnsi="Book Antiqua"/>
          <w:lang w:val="en-US"/>
        </w:rPr>
        <w:t xml:space="preserve"> by </w:t>
      </w:r>
      <w:proofErr w:type="spellStart"/>
      <w:r w:rsidRPr="00256E35">
        <w:rPr>
          <w:rFonts w:ascii="Book Antiqua" w:hAnsi="Book Antiqua"/>
          <w:lang w:val="en-US"/>
        </w:rPr>
        <w:t>Gulotta</w:t>
      </w:r>
      <w:proofErr w:type="spellEnd"/>
      <w:r w:rsidRPr="00256E35">
        <w:rPr>
          <w:rFonts w:ascii="Book Antiqua" w:hAnsi="Book Antiqua"/>
          <w:lang w:val="en-US"/>
        </w:rPr>
        <w:t xml:space="preserve"> </w:t>
      </w:r>
      <w:r w:rsidRPr="00256E35">
        <w:rPr>
          <w:rFonts w:ascii="Book Antiqua" w:hAnsi="Book Antiqua"/>
          <w:i/>
          <w:lang w:val="en-US"/>
        </w:rPr>
        <w:t xml:space="preserve">et </w:t>
      </w:r>
      <w:proofErr w:type="gramStart"/>
      <w:r w:rsidRPr="00256E35">
        <w:rPr>
          <w:rFonts w:ascii="Book Antiqua" w:hAnsi="Book Antiqua"/>
          <w:i/>
          <w:lang w:val="en-US"/>
        </w:rPr>
        <w:t>al</w:t>
      </w:r>
      <w:r w:rsidR="00265D9B"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9</w:t>
      </w:r>
      <w:r w:rsidR="00480ED9">
        <w:rPr>
          <w:rFonts w:ascii="Book Antiqua" w:hAnsi="Book Antiqua" w:hint="eastAsia"/>
          <w:vertAlign w:val="superscript"/>
          <w:lang w:val="en-US" w:eastAsia="zh-CN"/>
        </w:rPr>
        <w:t>7</w:t>
      </w:r>
      <w:r w:rsidR="0056179D" w:rsidRPr="00256E35">
        <w:rPr>
          <w:rFonts w:ascii="Book Antiqua" w:hAnsi="Book Antiqua"/>
          <w:vertAlign w:val="superscript"/>
          <w:lang w:val="en-US"/>
        </w:rPr>
        <w:t>]</w:t>
      </w:r>
      <w:r w:rsidR="0056179D" w:rsidRPr="00256E35">
        <w:rPr>
          <w:rFonts w:ascii="Book Antiqua" w:hAnsi="Book Antiqua"/>
          <w:lang w:val="en-US" w:eastAsia="en-GB"/>
        </w:rPr>
        <w:t xml:space="preserve"> testing the use of BMP13-expressing MSCs to improve regeneration of the tendon-bone insertion site in a rat rotator cuf</w:t>
      </w:r>
      <w:r w:rsidR="0005056E" w:rsidRPr="00256E35">
        <w:rPr>
          <w:rFonts w:ascii="Book Antiqua" w:hAnsi="Book Antiqua"/>
          <w:lang w:val="en-US" w:eastAsia="en-GB"/>
        </w:rPr>
        <w:t>f repair model. This study was</w:t>
      </w:r>
      <w:r w:rsidR="0056179D" w:rsidRPr="00256E35">
        <w:rPr>
          <w:rFonts w:ascii="Book Antiqua" w:hAnsi="Book Antiqua"/>
          <w:lang w:val="en-US" w:eastAsia="en-GB"/>
        </w:rPr>
        <w:t xml:space="preserve"> prompted by the observation that BMP13 has been implicated in tendon and cartilage repair and thus </w:t>
      </w:r>
      <w:r w:rsidR="0005056E" w:rsidRPr="00256E35">
        <w:rPr>
          <w:rFonts w:ascii="Book Antiqua" w:hAnsi="Book Antiqua"/>
          <w:lang w:val="en-US" w:eastAsia="en-GB"/>
        </w:rPr>
        <w:t>may augment rotator cuff repair. The results</w:t>
      </w:r>
      <w:r w:rsidR="0056179D" w:rsidRPr="00256E35">
        <w:rPr>
          <w:rFonts w:ascii="Book Antiqua" w:hAnsi="Book Antiqua"/>
          <w:lang w:val="en-US" w:eastAsia="en-GB"/>
        </w:rPr>
        <w:t xml:space="preserve"> showed that new cartilage formation and collag</w:t>
      </w:r>
      <w:r w:rsidR="0005056E" w:rsidRPr="00256E35">
        <w:rPr>
          <w:rFonts w:ascii="Book Antiqua" w:hAnsi="Book Antiqua"/>
          <w:lang w:val="en-US" w:eastAsia="en-GB"/>
        </w:rPr>
        <w:t>en fiber deposition was observable</w:t>
      </w:r>
      <w:r w:rsidR="0056179D" w:rsidRPr="00256E35">
        <w:rPr>
          <w:rFonts w:ascii="Book Antiqua" w:hAnsi="Book Antiqua"/>
          <w:lang w:val="en-US" w:eastAsia="en-GB"/>
        </w:rPr>
        <w:t xml:space="preserve"> in both experimental groups (MSCs expressing or non-exp</w:t>
      </w:r>
      <w:r w:rsidR="008D1339" w:rsidRPr="00256E35">
        <w:rPr>
          <w:rFonts w:ascii="Book Antiqua" w:hAnsi="Book Antiqua"/>
          <w:lang w:val="en-US" w:eastAsia="en-GB"/>
        </w:rPr>
        <w:t xml:space="preserve">ressing BMP13) </w:t>
      </w:r>
      <w:r w:rsidR="0056179D" w:rsidRPr="00256E35">
        <w:rPr>
          <w:rFonts w:ascii="Book Antiqua" w:hAnsi="Book Antiqua"/>
          <w:lang w:val="en-US" w:eastAsia="en-GB"/>
        </w:rPr>
        <w:t xml:space="preserve">with no significant differences between the two. </w:t>
      </w:r>
    </w:p>
    <w:p w:rsidR="0056179D" w:rsidRPr="00256E35" w:rsidRDefault="0056179D" w:rsidP="00406130">
      <w:pPr>
        <w:autoSpaceDE w:val="0"/>
        <w:autoSpaceDN w:val="0"/>
        <w:adjustRightInd w:val="0"/>
        <w:spacing w:line="360" w:lineRule="auto"/>
        <w:ind w:firstLineChars="100" w:firstLine="240"/>
        <w:jc w:val="both"/>
        <w:rPr>
          <w:rFonts w:ascii="Book Antiqua" w:hAnsi="Book Antiqua"/>
          <w:lang w:val="en-US" w:eastAsia="en-GB"/>
        </w:rPr>
      </w:pPr>
      <w:r w:rsidRPr="00256E35">
        <w:rPr>
          <w:rFonts w:ascii="Book Antiqua" w:hAnsi="Book Antiqua"/>
          <w:lang w:val="en-US" w:eastAsia="en-GB"/>
        </w:rPr>
        <w:t>Finally, a recently publishe</w:t>
      </w:r>
      <w:r w:rsidR="00406130" w:rsidRPr="00256E35">
        <w:rPr>
          <w:rFonts w:ascii="Book Antiqua" w:hAnsi="Book Antiqua"/>
          <w:lang w:val="en-US" w:eastAsia="en-GB"/>
        </w:rPr>
        <w:t xml:space="preserve">d study from </w:t>
      </w:r>
      <w:proofErr w:type="spellStart"/>
      <w:r w:rsidR="00406130" w:rsidRPr="00256E35">
        <w:rPr>
          <w:rFonts w:ascii="Book Antiqua" w:hAnsi="Book Antiqua"/>
          <w:lang w:val="en-US" w:eastAsia="en-GB"/>
        </w:rPr>
        <w:t>Geraghty</w:t>
      </w:r>
      <w:proofErr w:type="spellEnd"/>
      <w:r w:rsidR="00406130" w:rsidRPr="00256E35">
        <w:rPr>
          <w:rFonts w:ascii="Book Antiqua" w:hAnsi="Book Antiqua"/>
          <w:lang w:val="en-US" w:eastAsia="en-GB"/>
        </w:rPr>
        <w:t xml:space="preserve"> </w:t>
      </w:r>
      <w:r w:rsidR="00406130" w:rsidRPr="00256E35">
        <w:rPr>
          <w:rFonts w:ascii="Book Antiqua" w:hAnsi="Book Antiqua"/>
          <w:i/>
          <w:lang w:val="en-US" w:eastAsia="en-GB"/>
        </w:rPr>
        <w:t>et al</w:t>
      </w:r>
      <w:r w:rsidR="00265D9B" w:rsidRPr="00256E35">
        <w:rPr>
          <w:rFonts w:ascii="Book Antiqua" w:hAnsi="Book Antiqua"/>
          <w:vertAlign w:val="superscript"/>
          <w:lang w:val="en-US" w:eastAsia="en-GB"/>
        </w:rPr>
        <w:t>[</w:t>
      </w:r>
      <w:r w:rsidR="0029429B" w:rsidRPr="00256E35">
        <w:rPr>
          <w:rFonts w:ascii="Book Antiqua" w:hAnsi="Book Antiqua"/>
          <w:vertAlign w:val="superscript"/>
          <w:lang w:val="en-US" w:eastAsia="en-GB"/>
        </w:rPr>
        <w:t>9</w:t>
      </w:r>
      <w:r w:rsidR="00480ED9">
        <w:rPr>
          <w:rFonts w:ascii="Book Antiqua" w:hAnsi="Book Antiqua" w:hint="eastAsia"/>
          <w:vertAlign w:val="superscript"/>
          <w:lang w:val="en-US" w:eastAsia="zh-CN"/>
        </w:rPr>
        <w:t>8</w:t>
      </w:r>
      <w:r w:rsidRPr="00256E35">
        <w:rPr>
          <w:rFonts w:ascii="Book Antiqua" w:hAnsi="Book Antiqua"/>
          <w:vertAlign w:val="superscript"/>
          <w:lang w:val="en-US" w:eastAsia="en-GB"/>
        </w:rPr>
        <w:t>]</w:t>
      </w:r>
      <w:r w:rsidRPr="00256E35">
        <w:rPr>
          <w:rFonts w:ascii="Book Antiqua" w:hAnsi="Book Antiqua"/>
          <w:lang w:val="en-US" w:eastAsia="en-GB"/>
        </w:rPr>
        <w:t xml:space="preserve"> describes a novel, viable </w:t>
      </w:r>
      <w:proofErr w:type="spellStart"/>
      <w:r w:rsidRPr="00256E35">
        <w:rPr>
          <w:rFonts w:ascii="Book Antiqua" w:hAnsi="Book Antiqua"/>
          <w:lang w:val="en-US" w:eastAsia="en-GB"/>
        </w:rPr>
        <w:t>osteochondral</w:t>
      </w:r>
      <w:proofErr w:type="spellEnd"/>
      <w:r w:rsidRPr="00256E35">
        <w:rPr>
          <w:rFonts w:ascii="Book Antiqua" w:hAnsi="Book Antiqua"/>
          <w:lang w:val="en-US" w:eastAsia="en-GB"/>
        </w:rPr>
        <w:t xml:space="preserve"> allograft containing </w:t>
      </w:r>
      <w:r w:rsidR="0006094E" w:rsidRPr="00256E35">
        <w:rPr>
          <w:rFonts w:ascii="Book Antiqua" w:hAnsi="Book Antiqua"/>
          <w:lang w:val="en-US"/>
        </w:rPr>
        <w:t>ECM</w:t>
      </w:r>
      <w:r w:rsidRPr="00256E35">
        <w:rPr>
          <w:rFonts w:ascii="Book Antiqua" w:hAnsi="Book Antiqua"/>
          <w:lang w:val="en-US" w:eastAsia="en-GB"/>
        </w:rPr>
        <w:t xml:space="preserve"> proteins and </w:t>
      </w:r>
      <w:proofErr w:type="spellStart"/>
      <w:r w:rsidRPr="00256E35">
        <w:rPr>
          <w:rFonts w:ascii="Book Antiqua" w:hAnsi="Book Antiqua"/>
          <w:lang w:val="en-US" w:eastAsia="en-GB"/>
        </w:rPr>
        <w:t>chon</w:t>
      </w:r>
      <w:r w:rsidR="0005056E" w:rsidRPr="00256E35">
        <w:rPr>
          <w:rFonts w:ascii="Book Antiqua" w:hAnsi="Book Antiqua"/>
          <w:lang w:val="en-US" w:eastAsia="en-GB"/>
        </w:rPr>
        <w:t>drogenic</w:t>
      </w:r>
      <w:proofErr w:type="spellEnd"/>
      <w:r w:rsidR="0005056E" w:rsidRPr="00256E35">
        <w:rPr>
          <w:rFonts w:ascii="Book Antiqua" w:hAnsi="Book Antiqua"/>
          <w:lang w:val="en-US" w:eastAsia="en-GB"/>
        </w:rPr>
        <w:t xml:space="preserve"> growth factors (</w:t>
      </w:r>
      <w:r w:rsidR="0005056E" w:rsidRPr="00256E35">
        <w:rPr>
          <w:rFonts w:ascii="Book Antiqua" w:hAnsi="Book Antiqua"/>
          <w:i/>
          <w:lang w:val="en-US" w:eastAsia="en-GB"/>
        </w:rPr>
        <w:t>i.e.</w:t>
      </w:r>
      <w:r w:rsidR="00406130" w:rsidRPr="00256E35">
        <w:rPr>
          <w:rFonts w:ascii="Book Antiqua" w:hAnsi="Book Antiqua" w:hint="eastAsia"/>
          <w:lang w:val="en-US" w:eastAsia="zh-CN"/>
        </w:rPr>
        <w:t>,</w:t>
      </w:r>
      <w:r w:rsidR="0005056E" w:rsidRPr="00256E35">
        <w:rPr>
          <w:rFonts w:ascii="Book Antiqua" w:hAnsi="Book Antiqua"/>
          <w:lang w:val="en-US" w:eastAsia="en-GB"/>
        </w:rPr>
        <w:t xml:space="preserve"> </w:t>
      </w:r>
      <w:r w:rsidRPr="00256E35">
        <w:rPr>
          <w:rFonts w:ascii="Book Antiqua" w:hAnsi="Book Antiqua"/>
          <w:lang w:val="en-US" w:eastAsia="en-GB"/>
        </w:rPr>
        <w:t>TGF</w:t>
      </w:r>
      <w:r w:rsidR="00406130" w:rsidRPr="00256E35">
        <w:rPr>
          <w:rFonts w:ascii="Book Antiqua" w:hAnsi="Book Antiqua" w:hint="eastAsia"/>
          <w:lang w:val="en-US" w:eastAsia="zh-CN"/>
        </w:rPr>
        <w:t>-</w:t>
      </w:r>
      <w:r w:rsidR="00406130" w:rsidRPr="00256E35">
        <w:rPr>
          <w:rFonts w:ascii="Book Antiqua" w:hAnsi="Book Antiqua"/>
          <w:lang w:val="en-US" w:eastAsia="en-GB"/>
        </w:rPr>
        <w:lastRenderedPageBreak/>
        <w:t>β</w:t>
      </w:r>
      <w:r w:rsidRPr="00256E35">
        <w:rPr>
          <w:rFonts w:ascii="Book Antiqua" w:hAnsi="Book Antiqua"/>
          <w:lang w:val="en-US" w:eastAsia="en-GB"/>
        </w:rPr>
        <w:t xml:space="preserve">1 and 3, BMP2, 4, 7, </w:t>
      </w:r>
      <w:proofErr w:type="spellStart"/>
      <w:r w:rsidRPr="00256E35">
        <w:rPr>
          <w:rFonts w:ascii="Book Antiqua" w:hAnsi="Book Antiqua"/>
          <w:lang w:val="en-US" w:eastAsia="en-GB"/>
        </w:rPr>
        <w:t>bFGF</w:t>
      </w:r>
      <w:proofErr w:type="spellEnd"/>
      <w:r w:rsidRPr="00256E35">
        <w:rPr>
          <w:rFonts w:ascii="Book Antiqua" w:hAnsi="Book Antiqua"/>
          <w:lang w:val="en-US" w:eastAsia="en-GB"/>
        </w:rPr>
        <w:t xml:space="preserve"> and IGF1</w:t>
      </w:r>
      <w:r w:rsidR="0005056E" w:rsidRPr="00256E35">
        <w:rPr>
          <w:rFonts w:ascii="Book Antiqua" w:hAnsi="Book Antiqua"/>
          <w:lang w:val="en-US" w:eastAsia="en-GB"/>
        </w:rPr>
        <w:t>)</w:t>
      </w:r>
      <w:r w:rsidRPr="00256E35">
        <w:rPr>
          <w:rFonts w:ascii="Book Antiqua" w:hAnsi="Book Antiqua"/>
          <w:lang w:val="en-US" w:eastAsia="en-GB"/>
        </w:rPr>
        <w:t xml:space="preserve"> able to stimulate MSC migration and chondrocyte differentiation </w:t>
      </w:r>
      <w:r w:rsidRPr="00256E35">
        <w:rPr>
          <w:rFonts w:ascii="Book Antiqua" w:hAnsi="Book Antiqua"/>
          <w:i/>
          <w:iCs/>
          <w:lang w:val="en-US" w:eastAsia="en-GB"/>
        </w:rPr>
        <w:t>in vitro</w:t>
      </w:r>
      <w:r w:rsidRPr="00256E35">
        <w:rPr>
          <w:rFonts w:ascii="Book Antiqua" w:hAnsi="Book Antiqua"/>
          <w:lang w:val="en-US" w:eastAsia="en-GB"/>
        </w:rPr>
        <w:t xml:space="preserve"> as well as cartilage repair </w:t>
      </w:r>
      <w:r w:rsidRPr="00256E35">
        <w:rPr>
          <w:rFonts w:ascii="Book Antiqua" w:hAnsi="Book Antiqua"/>
          <w:i/>
          <w:iCs/>
          <w:lang w:val="en-US" w:eastAsia="en-GB"/>
        </w:rPr>
        <w:t>in vivo</w:t>
      </w:r>
      <w:r w:rsidRPr="00256E35">
        <w:rPr>
          <w:rFonts w:ascii="Book Antiqua" w:hAnsi="Book Antiqua"/>
          <w:lang w:val="en-US" w:eastAsia="en-GB"/>
        </w:rPr>
        <w:t xml:space="preserve"> in a goat </w:t>
      </w:r>
      <w:proofErr w:type="spellStart"/>
      <w:r w:rsidRPr="00256E35">
        <w:rPr>
          <w:rFonts w:ascii="Book Antiqua" w:hAnsi="Book Antiqua"/>
          <w:lang w:val="en-US" w:eastAsia="en-GB"/>
        </w:rPr>
        <w:t>microfracture</w:t>
      </w:r>
      <w:proofErr w:type="spellEnd"/>
      <w:r w:rsidRPr="00256E35">
        <w:rPr>
          <w:rFonts w:ascii="Book Antiqua" w:hAnsi="Book Antiqua"/>
          <w:lang w:val="en-US" w:eastAsia="en-GB"/>
        </w:rPr>
        <w:t xml:space="preserve"> model. </w:t>
      </w:r>
    </w:p>
    <w:p w:rsidR="0056179D" w:rsidRPr="00256E35" w:rsidRDefault="0056179D" w:rsidP="00406130">
      <w:pPr>
        <w:autoSpaceDE w:val="0"/>
        <w:autoSpaceDN w:val="0"/>
        <w:adjustRightInd w:val="0"/>
        <w:spacing w:line="360" w:lineRule="auto"/>
        <w:ind w:firstLineChars="100" w:firstLine="240"/>
        <w:jc w:val="both"/>
        <w:rPr>
          <w:rFonts w:ascii="Book Antiqua" w:hAnsi="Book Antiqua"/>
          <w:lang w:val="en-US"/>
        </w:rPr>
      </w:pPr>
      <w:r w:rsidRPr="00256E35">
        <w:rPr>
          <w:rFonts w:ascii="Book Antiqua" w:hAnsi="Book Antiqua"/>
          <w:lang w:val="en-US" w:eastAsia="en-GB"/>
        </w:rPr>
        <w:t>Taken together all the above menti</w:t>
      </w:r>
      <w:r w:rsidR="0005056E" w:rsidRPr="00256E35">
        <w:rPr>
          <w:rFonts w:ascii="Book Antiqua" w:hAnsi="Book Antiqua"/>
          <w:lang w:val="en-US" w:eastAsia="en-GB"/>
        </w:rPr>
        <w:t>oned studies show that</w:t>
      </w:r>
      <w:r w:rsidRPr="00256E35">
        <w:rPr>
          <w:rFonts w:ascii="Book Antiqua" w:hAnsi="Book Antiqua"/>
          <w:lang w:val="en-US" w:eastAsia="en-GB"/>
        </w:rPr>
        <w:t xml:space="preserve"> the use of BMPs associated to MSCs to promote articular cartilage repair</w:t>
      </w:r>
      <w:r w:rsidR="0005056E" w:rsidRPr="00256E35">
        <w:rPr>
          <w:rFonts w:ascii="Book Antiqua" w:hAnsi="Book Antiqua"/>
          <w:lang w:val="en-US" w:eastAsia="en-GB"/>
        </w:rPr>
        <w:t xml:space="preserve"> has brought limited favorable results. Differently,</w:t>
      </w:r>
      <w:r w:rsidRPr="00256E35">
        <w:rPr>
          <w:rFonts w:ascii="Book Antiqua" w:hAnsi="Book Antiqua"/>
          <w:lang w:val="en-US" w:eastAsia="en-GB"/>
        </w:rPr>
        <w:t xml:space="preserve"> the use of other </w:t>
      </w:r>
      <w:proofErr w:type="spellStart"/>
      <w:r w:rsidRPr="00256E35">
        <w:rPr>
          <w:rFonts w:ascii="Book Antiqua" w:hAnsi="Book Antiqua"/>
          <w:lang w:val="en-US" w:eastAsia="en-GB"/>
        </w:rPr>
        <w:t>chondrogenic</w:t>
      </w:r>
      <w:proofErr w:type="spellEnd"/>
      <w:r w:rsidRPr="00256E35">
        <w:rPr>
          <w:rFonts w:ascii="Book Antiqua" w:hAnsi="Book Antiqua"/>
          <w:lang w:val="en-US" w:eastAsia="en-GB"/>
        </w:rPr>
        <w:t xml:space="preserve"> induction factors such as TGF</w:t>
      </w:r>
      <w:r w:rsidR="00B301DD" w:rsidRPr="00256E35">
        <w:rPr>
          <w:rFonts w:ascii="Book Antiqua" w:hAnsi="Book Antiqua"/>
          <w:lang w:val="en-US" w:eastAsia="zh-CN"/>
        </w:rPr>
        <w:t>-</w:t>
      </w:r>
      <w:r w:rsidRPr="00256E35">
        <w:rPr>
          <w:rFonts w:ascii="Book Antiqua" w:hAnsi="Book Antiqua"/>
          <w:lang w:val="en-US" w:eastAsia="en-GB"/>
        </w:rPr>
        <w:t> proteins, or heterogeneous cocktails of fact</w:t>
      </w:r>
      <w:r w:rsidR="007D6754" w:rsidRPr="00256E35">
        <w:rPr>
          <w:rFonts w:ascii="Book Antiqua" w:hAnsi="Book Antiqua"/>
          <w:lang w:val="en-US" w:eastAsia="en-GB"/>
        </w:rPr>
        <w:t>ors such as PRP</w:t>
      </w:r>
      <w:r w:rsidRPr="00256E35">
        <w:rPr>
          <w:rFonts w:ascii="Book Antiqua" w:hAnsi="Book Antiqua"/>
          <w:lang w:val="en-US" w:eastAsia="en-GB"/>
        </w:rPr>
        <w:t xml:space="preserve"> or the ones embedded in the new </w:t>
      </w:r>
      <w:proofErr w:type="spellStart"/>
      <w:r w:rsidRPr="00256E35">
        <w:rPr>
          <w:rFonts w:ascii="Book Antiqua" w:hAnsi="Book Antiqua"/>
          <w:lang w:val="en-US" w:eastAsia="en-GB"/>
        </w:rPr>
        <w:t>oste</w:t>
      </w:r>
      <w:r w:rsidR="00904AE4" w:rsidRPr="00256E35">
        <w:rPr>
          <w:rFonts w:ascii="Book Antiqua" w:hAnsi="Book Antiqua"/>
          <w:lang w:val="en-US" w:eastAsia="en-GB"/>
        </w:rPr>
        <w:t>o</w:t>
      </w:r>
      <w:r w:rsidRPr="00256E35">
        <w:rPr>
          <w:rFonts w:ascii="Book Antiqua" w:hAnsi="Book Antiqua"/>
          <w:lang w:val="en-US" w:eastAsia="en-GB"/>
        </w:rPr>
        <w:t>chondral</w:t>
      </w:r>
      <w:proofErr w:type="spellEnd"/>
      <w:r w:rsidRPr="00256E35">
        <w:rPr>
          <w:rFonts w:ascii="Book Antiqua" w:hAnsi="Book Antiqua"/>
          <w:lang w:val="en-US" w:eastAsia="en-GB"/>
        </w:rPr>
        <w:t xml:space="preserve"> allograft </w:t>
      </w:r>
      <w:r w:rsidR="00406130" w:rsidRPr="00256E35">
        <w:rPr>
          <w:rFonts w:ascii="Book Antiqua" w:hAnsi="Book Antiqua"/>
          <w:lang w:val="en-US" w:eastAsia="en-GB"/>
        </w:rPr>
        <w:t xml:space="preserve">described by </w:t>
      </w:r>
      <w:proofErr w:type="spellStart"/>
      <w:r w:rsidR="00406130" w:rsidRPr="00256E35">
        <w:rPr>
          <w:rFonts w:ascii="Book Antiqua" w:hAnsi="Book Antiqua"/>
          <w:lang w:val="en-US" w:eastAsia="en-GB"/>
        </w:rPr>
        <w:t>Geraghty</w:t>
      </w:r>
      <w:proofErr w:type="spellEnd"/>
      <w:r w:rsidR="00406130" w:rsidRPr="00256E35">
        <w:rPr>
          <w:rFonts w:ascii="Book Antiqua" w:hAnsi="Book Antiqua"/>
          <w:lang w:val="en-US" w:eastAsia="en-GB"/>
        </w:rPr>
        <w:t xml:space="preserve"> </w:t>
      </w:r>
      <w:r w:rsidR="00406130" w:rsidRPr="00256E35">
        <w:rPr>
          <w:rFonts w:ascii="Book Antiqua" w:hAnsi="Book Antiqua"/>
          <w:i/>
          <w:lang w:val="en-US" w:eastAsia="en-GB"/>
        </w:rPr>
        <w:t>et al</w:t>
      </w:r>
      <w:r w:rsidR="00265D9B" w:rsidRPr="00256E35">
        <w:rPr>
          <w:rFonts w:ascii="Book Antiqua" w:hAnsi="Book Antiqua"/>
          <w:vertAlign w:val="superscript"/>
          <w:lang w:val="en-US" w:eastAsia="en-GB"/>
        </w:rPr>
        <w:t>[</w:t>
      </w:r>
      <w:r w:rsidR="0029429B" w:rsidRPr="00256E35">
        <w:rPr>
          <w:rFonts w:ascii="Book Antiqua" w:hAnsi="Book Antiqua"/>
          <w:vertAlign w:val="superscript"/>
          <w:lang w:val="en-US" w:eastAsia="en-GB"/>
        </w:rPr>
        <w:t>9</w:t>
      </w:r>
      <w:r w:rsidR="00480ED9">
        <w:rPr>
          <w:rFonts w:ascii="Book Antiqua" w:hAnsi="Book Antiqua" w:hint="eastAsia"/>
          <w:vertAlign w:val="superscript"/>
          <w:lang w:val="en-US" w:eastAsia="zh-CN"/>
        </w:rPr>
        <w:t>8</w:t>
      </w:r>
      <w:r w:rsidRPr="00256E35">
        <w:rPr>
          <w:rFonts w:ascii="Book Antiqua" w:hAnsi="Book Antiqua"/>
          <w:vertAlign w:val="superscript"/>
          <w:lang w:val="en-US" w:eastAsia="en-GB"/>
        </w:rPr>
        <w:t>]</w:t>
      </w:r>
      <w:r w:rsidRPr="00256E35">
        <w:rPr>
          <w:rFonts w:ascii="Book Antiqua" w:hAnsi="Book Antiqua"/>
          <w:lang w:val="en-US" w:eastAsia="en-GB"/>
        </w:rPr>
        <w:t xml:space="preserve"> </w:t>
      </w:r>
      <w:r w:rsidR="0005056E" w:rsidRPr="00256E35">
        <w:rPr>
          <w:rFonts w:ascii="Book Antiqua" w:hAnsi="Book Antiqua"/>
          <w:lang w:val="en-US" w:eastAsia="en-GB"/>
        </w:rPr>
        <w:t>have demonstrated more positive outcomes</w:t>
      </w:r>
      <w:r w:rsidRPr="00256E35">
        <w:rPr>
          <w:rFonts w:ascii="Book Antiqua" w:hAnsi="Book Antiqua"/>
          <w:lang w:val="en-US" w:eastAsia="en-GB"/>
        </w:rPr>
        <w:t xml:space="preserve">. This has happened likely because these cocktails of factors, also containing BMPs, hold more promising results than the use of BMPs alone in cartilage repair. Indeed, BMPs together with MSCs have shown </w:t>
      </w:r>
      <w:proofErr w:type="gramStart"/>
      <w:r w:rsidRPr="00256E35">
        <w:rPr>
          <w:rFonts w:ascii="Book Antiqua" w:hAnsi="Book Antiqua"/>
          <w:lang w:val="en-US" w:eastAsia="en-GB"/>
        </w:rPr>
        <w:t>a higher</w:t>
      </w:r>
      <w:proofErr w:type="gramEnd"/>
      <w:r w:rsidRPr="00256E35">
        <w:rPr>
          <w:rFonts w:ascii="Book Antiqua" w:hAnsi="Book Antiqua"/>
          <w:lang w:val="en-US" w:eastAsia="en-GB"/>
        </w:rPr>
        <w:t xml:space="preserve"> </w:t>
      </w:r>
      <w:proofErr w:type="spellStart"/>
      <w:r w:rsidRPr="00256E35">
        <w:rPr>
          <w:rFonts w:ascii="Book Antiqua" w:hAnsi="Book Antiqua"/>
          <w:lang w:val="en-US" w:eastAsia="en-GB"/>
        </w:rPr>
        <w:t>oste</w:t>
      </w:r>
      <w:r w:rsidR="00904AE4" w:rsidRPr="00256E35">
        <w:rPr>
          <w:rFonts w:ascii="Book Antiqua" w:hAnsi="Book Antiqua"/>
          <w:lang w:val="en-US" w:eastAsia="en-GB"/>
        </w:rPr>
        <w:t>o</w:t>
      </w:r>
      <w:r w:rsidRPr="00256E35">
        <w:rPr>
          <w:rFonts w:ascii="Book Antiqua" w:hAnsi="Book Antiqua"/>
          <w:lang w:val="en-US" w:eastAsia="en-GB"/>
        </w:rPr>
        <w:t>inductive</w:t>
      </w:r>
      <w:proofErr w:type="spellEnd"/>
      <w:r w:rsidRPr="00256E35">
        <w:rPr>
          <w:rFonts w:ascii="Book Antiqua" w:hAnsi="Book Antiqua"/>
          <w:lang w:val="en-US" w:eastAsia="en-GB"/>
        </w:rPr>
        <w:t xml:space="preserve"> ability </w:t>
      </w:r>
      <w:r w:rsidRPr="00256E35">
        <w:rPr>
          <w:rFonts w:ascii="Book Antiqua" w:hAnsi="Book Antiqua"/>
          <w:i/>
          <w:iCs/>
          <w:lang w:val="en-US" w:eastAsia="en-GB"/>
        </w:rPr>
        <w:t>in vivo</w:t>
      </w:r>
      <w:r w:rsidRPr="00256E35">
        <w:rPr>
          <w:rFonts w:ascii="Book Antiqua" w:hAnsi="Book Antiqua"/>
          <w:lang w:val="en-US" w:eastAsia="en-GB"/>
        </w:rPr>
        <w:t xml:space="preserve"> more than </w:t>
      </w:r>
      <w:proofErr w:type="spellStart"/>
      <w:r w:rsidRPr="00256E35">
        <w:rPr>
          <w:rFonts w:ascii="Book Antiqua" w:hAnsi="Book Antiqua"/>
          <w:lang w:val="en-US" w:eastAsia="en-GB"/>
        </w:rPr>
        <w:t>chondrogenic</w:t>
      </w:r>
      <w:proofErr w:type="spellEnd"/>
      <w:r w:rsidRPr="00256E35">
        <w:rPr>
          <w:rFonts w:ascii="Book Antiqua" w:hAnsi="Book Antiqua"/>
          <w:lang w:val="en-US" w:eastAsia="en-GB"/>
        </w:rPr>
        <w:t>.</w:t>
      </w:r>
    </w:p>
    <w:p w:rsidR="0056179D" w:rsidRPr="00256E35" w:rsidRDefault="0056179D" w:rsidP="00B301DD">
      <w:pPr>
        <w:autoSpaceDE w:val="0"/>
        <w:autoSpaceDN w:val="0"/>
        <w:adjustRightInd w:val="0"/>
        <w:spacing w:line="360" w:lineRule="auto"/>
        <w:jc w:val="both"/>
        <w:rPr>
          <w:rFonts w:ascii="Book Antiqua" w:hAnsi="Book Antiqua"/>
          <w:lang w:val="en-US"/>
        </w:rPr>
      </w:pPr>
    </w:p>
    <w:p w:rsidR="0056179D" w:rsidRPr="00256E35" w:rsidRDefault="00406130" w:rsidP="00B301DD">
      <w:pPr>
        <w:autoSpaceDE w:val="0"/>
        <w:autoSpaceDN w:val="0"/>
        <w:adjustRightInd w:val="0"/>
        <w:spacing w:line="360" w:lineRule="auto"/>
        <w:jc w:val="both"/>
        <w:rPr>
          <w:rFonts w:ascii="Book Antiqua" w:hAnsi="Book Antiqua"/>
          <w:b/>
          <w:lang w:val="en-US"/>
        </w:rPr>
      </w:pPr>
      <w:r w:rsidRPr="00256E35">
        <w:rPr>
          <w:rFonts w:ascii="Book Antiqua" w:hAnsi="Book Antiqua"/>
          <w:b/>
          <w:lang w:val="en-US"/>
        </w:rPr>
        <w:t>USE OF BMPS AND MSCS IN BONE TISSUE REPAIR</w:t>
      </w:r>
    </w:p>
    <w:p w:rsidR="0056179D" w:rsidRPr="00256E35" w:rsidRDefault="0056179D" w:rsidP="00B301DD">
      <w:pPr>
        <w:autoSpaceDE w:val="0"/>
        <w:autoSpaceDN w:val="0"/>
        <w:adjustRightInd w:val="0"/>
        <w:spacing w:line="360" w:lineRule="auto"/>
        <w:jc w:val="both"/>
        <w:rPr>
          <w:rFonts w:ascii="Book Antiqua" w:hAnsi="Book Antiqua"/>
          <w:lang w:val="en-US"/>
        </w:rPr>
      </w:pPr>
      <w:r w:rsidRPr="00256E35">
        <w:rPr>
          <w:rFonts w:ascii="Book Antiqua" w:hAnsi="Book Antiqua"/>
          <w:lang w:val="en-US"/>
        </w:rPr>
        <w:t>Over one million surgical procedures, and in the United States only, each yea</w:t>
      </w:r>
      <w:r w:rsidR="00406130" w:rsidRPr="00256E35">
        <w:rPr>
          <w:rFonts w:ascii="Book Antiqua" w:hAnsi="Book Antiqua"/>
          <w:lang w:val="en-US"/>
        </w:rPr>
        <w:t xml:space="preserve">r deal with bone </w:t>
      </w:r>
      <w:proofErr w:type="gramStart"/>
      <w:r w:rsidR="00406130" w:rsidRPr="00256E35">
        <w:rPr>
          <w:rFonts w:ascii="Book Antiqua" w:hAnsi="Book Antiqua"/>
          <w:lang w:val="en-US"/>
        </w:rPr>
        <w:t>replacement</w:t>
      </w:r>
      <w:r w:rsidR="00265D9B" w:rsidRPr="00256E35">
        <w:rPr>
          <w:rFonts w:ascii="Book Antiqua" w:hAnsi="Book Antiqua"/>
          <w:vertAlign w:val="superscript"/>
          <w:lang w:val="en-US"/>
        </w:rPr>
        <w:t>[</w:t>
      </w:r>
      <w:proofErr w:type="gramEnd"/>
      <w:r w:rsidR="00480ED9">
        <w:rPr>
          <w:rFonts w:ascii="Book Antiqua" w:hAnsi="Book Antiqua" w:hint="eastAsia"/>
          <w:vertAlign w:val="superscript"/>
          <w:lang w:val="en-US" w:eastAsia="zh-CN"/>
        </w:rPr>
        <w:t>99</w:t>
      </w:r>
      <w:r w:rsidRPr="00256E35">
        <w:rPr>
          <w:rFonts w:ascii="Book Antiqua" w:hAnsi="Book Antiqua"/>
          <w:vertAlign w:val="superscript"/>
          <w:lang w:val="en-US"/>
        </w:rPr>
        <w:t>]</w:t>
      </w:r>
      <w:r w:rsidRPr="00256E35">
        <w:rPr>
          <w:rFonts w:ascii="Book Antiqua" w:hAnsi="Book Antiqua"/>
          <w:lang w:val="en-US"/>
        </w:rPr>
        <w:t xml:space="preserve">. Skeletal diseases, tumor resection, trauma and congenital malformations are the main reasons for bone defects requiring bone reconstruction. For decades, autologous bone graft has been the gold standard for treatment of bone defects in clinic. Due to limited availability of autologous bone grafts and morbidity of donor sites, stem cell-based tissue engineering strategies are very promising as an alternative </w:t>
      </w:r>
      <w:r w:rsidR="001138EA" w:rsidRPr="00256E35">
        <w:rPr>
          <w:rFonts w:ascii="Book Antiqua" w:hAnsi="Book Antiqua"/>
          <w:lang w:val="en-US"/>
        </w:rPr>
        <w:t>therapeutic approach. The use of allogen</w:t>
      </w:r>
      <w:r w:rsidR="007C5567" w:rsidRPr="00256E35">
        <w:rPr>
          <w:rFonts w:ascii="Book Antiqua" w:hAnsi="Book Antiqua"/>
          <w:lang w:val="en-US"/>
        </w:rPr>
        <w:t>e</w:t>
      </w:r>
      <w:r w:rsidR="001138EA" w:rsidRPr="00256E35">
        <w:rPr>
          <w:rFonts w:ascii="Book Antiqua" w:hAnsi="Book Antiqua"/>
          <w:lang w:val="en-US"/>
        </w:rPr>
        <w:t>ic transplantation is restricted</w:t>
      </w:r>
      <w:r w:rsidRPr="00256E35">
        <w:rPr>
          <w:rFonts w:ascii="Book Antiqua" w:hAnsi="Book Antiqua"/>
          <w:lang w:val="en-US"/>
        </w:rPr>
        <w:t xml:space="preserve"> </w:t>
      </w:r>
      <w:r w:rsidR="001138EA" w:rsidRPr="00256E35">
        <w:rPr>
          <w:rFonts w:ascii="Book Antiqua" w:hAnsi="Book Antiqua"/>
          <w:lang w:val="en-US"/>
        </w:rPr>
        <w:t>due to</w:t>
      </w:r>
      <w:r w:rsidRPr="00256E35">
        <w:rPr>
          <w:rFonts w:ascii="Book Antiqua" w:hAnsi="Book Antiqua"/>
          <w:lang w:val="en-US"/>
        </w:rPr>
        <w:t xml:space="preserve"> immunological rejection, premature </w:t>
      </w:r>
      <w:proofErr w:type="spellStart"/>
      <w:r w:rsidRPr="00256E35">
        <w:rPr>
          <w:rFonts w:ascii="Book Antiqua" w:hAnsi="Book Antiqua"/>
          <w:lang w:val="en-US"/>
        </w:rPr>
        <w:t>resorption</w:t>
      </w:r>
      <w:proofErr w:type="spellEnd"/>
      <w:r w:rsidRPr="00256E35">
        <w:rPr>
          <w:rFonts w:ascii="Book Antiqua" w:hAnsi="Book Antiqua"/>
          <w:lang w:val="en-US"/>
        </w:rPr>
        <w:t xml:space="preserve"> and possible tra</w:t>
      </w:r>
      <w:r w:rsidR="001138EA" w:rsidRPr="00256E35">
        <w:rPr>
          <w:rFonts w:ascii="Book Antiqua" w:hAnsi="Book Antiqua"/>
          <w:lang w:val="en-US"/>
        </w:rPr>
        <w:t>nsmission of infections</w:t>
      </w:r>
      <w:r w:rsidRPr="00256E35">
        <w:rPr>
          <w:rFonts w:ascii="Book Antiqua" w:hAnsi="Book Antiqua"/>
          <w:lang w:val="en-US"/>
        </w:rPr>
        <w:t xml:space="preserve">. Bone generated from </w:t>
      </w:r>
      <w:r w:rsidR="00406130" w:rsidRPr="00256E35">
        <w:rPr>
          <w:rFonts w:ascii="Book Antiqua" w:hAnsi="Book Antiqua"/>
          <w:lang w:val="en-US"/>
        </w:rPr>
        <w:t xml:space="preserve">human recombinant BMPs </w:t>
      </w:r>
      <w:proofErr w:type="gramStart"/>
      <w:r w:rsidR="00406130" w:rsidRPr="00256E35">
        <w:rPr>
          <w:rFonts w:ascii="Book Antiqua" w:hAnsi="Book Antiqua"/>
          <w:lang w:val="en-US"/>
        </w:rPr>
        <w:t>alone</w:t>
      </w:r>
      <w:r w:rsidR="00265D9B"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10</w:t>
      </w:r>
      <w:r w:rsidR="00480ED9">
        <w:rPr>
          <w:rFonts w:ascii="Book Antiqua" w:hAnsi="Book Antiqua" w:hint="eastAsia"/>
          <w:vertAlign w:val="superscript"/>
          <w:lang w:val="en-US" w:eastAsia="zh-CN"/>
        </w:rPr>
        <w:t>0</w:t>
      </w:r>
      <w:r w:rsidRPr="00256E35">
        <w:rPr>
          <w:rFonts w:ascii="Book Antiqua" w:hAnsi="Book Antiqua"/>
          <w:vertAlign w:val="superscript"/>
          <w:lang w:val="en-US"/>
        </w:rPr>
        <w:t>]</w:t>
      </w:r>
      <w:r w:rsidRPr="00256E35">
        <w:rPr>
          <w:rFonts w:ascii="Book Antiqua" w:hAnsi="Book Antiqua"/>
          <w:lang w:val="en-US"/>
        </w:rPr>
        <w:t>, or embedded in a demineral</w:t>
      </w:r>
      <w:r w:rsidR="00406130" w:rsidRPr="00256E35">
        <w:rPr>
          <w:rFonts w:ascii="Book Antiqua" w:hAnsi="Book Antiqua"/>
          <w:lang w:val="en-US"/>
        </w:rPr>
        <w:t>ized bone powder</w:t>
      </w:r>
      <w:r w:rsidR="00265D9B" w:rsidRPr="00256E35">
        <w:rPr>
          <w:rFonts w:ascii="Book Antiqua" w:hAnsi="Book Antiqua"/>
          <w:vertAlign w:val="superscript"/>
          <w:lang w:val="en-US"/>
        </w:rPr>
        <w:t>[</w:t>
      </w:r>
      <w:r w:rsidR="0029429B" w:rsidRPr="00256E35">
        <w:rPr>
          <w:rFonts w:ascii="Book Antiqua" w:hAnsi="Book Antiqua"/>
          <w:vertAlign w:val="superscript"/>
          <w:lang w:val="en-US"/>
        </w:rPr>
        <w:t>10</w:t>
      </w:r>
      <w:r w:rsidR="00480ED9">
        <w:rPr>
          <w:rFonts w:ascii="Book Antiqua" w:hAnsi="Book Antiqua" w:hint="eastAsia"/>
          <w:vertAlign w:val="superscript"/>
          <w:lang w:val="en-US" w:eastAsia="zh-CN"/>
        </w:rPr>
        <w:t>1</w:t>
      </w:r>
      <w:r w:rsidRPr="00256E35">
        <w:rPr>
          <w:rFonts w:ascii="Book Antiqua" w:hAnsi="Book Antiqua"/>
          <w:vertAlign w:val="superscript"/>
          <w:lang w:val="en-US"/>
        </w:rPr>
        <w:t>]</w:t>
      </w:r>
      <w:r w:rsidR="00BA6F61" w:rsidRPr="00256E35">
        <w:rPr>
          <w:rFonts w:ascii="Book Antiqua" w:hAnsi="Book Antiqua"/>
          <w:lang w:val="en-US"/>
        </w:rPr>
        <w:t xml:space="preserve">, </w:t>
      </w:r>
      <w:r w:rsidR="007C5567" w:rsidRPr="00256E35">
        <w:rPr>
          <w:rFonts w:ascii="Book Antiqua" w:hAnsi="Book Antiqua"/>
          <w:lang w:val="en-US"/>
        </w:rPr>
        <w:t>has a</w:t>
      </w:r>
      <w:r w:rsidR="00BA6F61" w:rsidRPr="00256E35">
        <w:rPr>
          <w:rFonts w:ascii="Book Antiqua" w:hAnsi="Book Antiqua"/>
          <w:lang w:val="en-US"/>
        </w:rPr>
        <w:t xml:space="preserve"> limited</w:t>
      </w:r>
      <w:r w:rsidRPr="00256E35">
        <w:rPr>
          <w:rFonts w:ascii="Book Antiqua" w:hAnsi="Book Antiqua"/>
          <w:lang w:val="en-US"/>
        </w:rPr>
        <w:t xml:space="preserve"> volume. In addition, bi</w:t>
      </w:r>
      <w:r w:rsidR="00406130" w:rsidRPr="00256E35">
        <w:rPr>
          <w:rFonts w:ascii="Book Antiqua" w:hAnsi="Book Antiqua"/>
          <w:lang w:val="en-US"/>
        </w:rPr>
        <w:t xml:space="preserve">ocompatible bone </w:t>
      </w:r>
      <w:proofErr w:type="gramStart"/>
      <w:r w:rsidR="00406130" w:rsidRPr="00256E35">
        <w:rPr>
          <w:rFonts w:ascii="Book Antiqua" w:hAnsi="Book Antiqua"/>
          <w:lang w:val="en-US"/>
        </w:rPr>
        <w:t>substitutes</w:t>
      </w:r>
      <w:r w:rsidR="00265D9B"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10</w:t>
      </w:r>
      <w:r w:rsidR="00480ED9">
        <w:rPr>
          <w:rFonts w:ascii="Book Antiqua" w:hAnsi="Book Antiqua" w:hint="eastAsia"/>
          <w:vertAlign w:val="superscript"/>
          <w:lang w:val="en-US" w:eastAsia="zh-CN"/>
        </w:rPr>
        <w:t>2</w:t>
      </w:r>
      <w:r w:rsidRPr="00256E35">
        <w:rPr>
          <w:rFonts w:ascii="Book Antiqua" w:hAnsi="Book Antiqua"/>
          <w:vertAlign w:val="superscript"/>
          <w:lang w:val="en-US"/>
        </w:rPr>
        <w:t>]</w:t>
      </w:r>
      <w:r w:rsidRPr="00256E35">
        <w:rPr>
          <w:rFonts w:ascii="Book Antiqua" w:hAnsi="Book Antiqua"/>
          <w:lang w:val="en-US"/>
        </w:rPr>
        <w:t xml:space="preserve"> are subjected to infection and require </w:t>
      </w:r>
      <w:proofErr w:type="spellStart"/>
      <w:r w:rsidR="00772EF8" w:rsidRPr="00256E35">
        <w:rPr>
          <w:rFonts w:ascii="Book Antiqua" w:hAnsi="Book Antiqua"/>
          <w:lang w:val="en-US"/>
        </w:rPr>
        <w:t>osteoinductive</w:t>
      </w:r>
      <w:proofErr w:type="spellEnd"/>
      <w:r w:rsidR="00772EF8" w:rsidRPr="00256E35">
        <w:rPr>
          <w:rFonts w:ascii="Book Antiqua" w:hAnsi="Book Antiqua"/>
          <w:lang w:val="en-US"/>
        </w:rPr>
        <w:t xml:space="preserve"> molecules or tissues for large bone</w:t>
      </w:r>
      <w:r w:rsidR="00D64EDD" w:rsidRPr="00256E35">
        <w:rPr>
          <w:rFonts w:ascii="Book Antiqua" w:hAnsi="Book Antiqua"/>
          <w:lang w:val="en-US"/>
        </w:rPr>
        <w:t xml:space="preserve"> defects. Recently, the use</w:t>
      </w:r>
      <w:r w:rsidRPr="00256E35">
        <w:rPr>
          <w:rFonts w:ascii="Book Antiqua" w:hAnsi="Book Antiqua"/>
          <w:lang w:val="en-US"/>
        </w:rPr>
        <w:t xml:space="preserve"> </w:t>
      </w:r>
      <w:r w:rsidR="00D64EDD" w:rsidRPr="00256E35">
        <w:rPr>
          <w:rFonts w:ascii="Book Antiqua" w:hAnsi="Book Antiqua"/>
          <w:lang w:val="en-US"/>
        </w:rPr>
        <w:t>of progenitor MSCs embedded in</w:t>
      </w:r>
      <w:r w:rsidRPr="00256E35">
        <w:rPr>
          <w:rFonts w:ascii="Book Antiqua" w:hAnsi="Book Antiqua"/>
          <w:lang w:val="en-US"/>
        </w:rPr>
        <w:t xml:space="preserve"> biocompatible and biod</w:t>
      </w:r>
      <w:r w:rsidR="00D64EDD" w:rsidRPr="00256E35">
        <w:rPr>
          <w:rFonts w:ascii="Book Antiqua" w:hAnsi="Book Antiqua"/>
          <w:lang w:val="en-US"/>
        </w:rPr>
        <w:t>egradable scaffolds</w:t>
      </w:r>
      <w:r w:rsidR="003A7048" w:rsidRPr="00256E35">
        <w:rPr>
          <w:rFonts w:ascii="Book Antiqua" w:hAnsi="Book Antiqua"/>
          <w:lang w:val="en-US"/>
        </w:rPr>
        <w:t>, possibly in the presence of</w:t>
      </w:r>
      <w:r w:rsidRPr="00256E35">
        <w:rPr>
          <w:rFonts w:ascii="Book Antiqua" w:hAnsi="Book Antiqua"/>
          <w:lang w:val="en-US"/>
        </w:rPr>
        <w:t xml:space="preserve"> growth or </w:t>
      </w:r>
      <w:proofErr w:type="spellStart"/>
      <w:r w:rsidRPr="00256E35">
        <w:rPr>
          <w:rFonts w:ascii="Book Antiqua" w:hAnsi="Book Antiqua"/>
          <w:lang w:val="en-US"/>
        </w:rPr>
        <w:t>osteoinductive</w:t>
      </w:r>
      <w:proofErr w:type="spellEnd"/>
      <w:r w:rsidRPr="00256E35">
        <w:rPr>
          <w:rFonts w:ascii="Book Antiqua" w:hAnsi="Book Antiqua"/>
          <w:lang w:val="en-US"/>
        </w:rPr>
        <w:t xml:space="preserve"> factors</w:t>
      </w:r>
      <w:r w:rsidR="003A7048" w:rsidRPr="00256E35">
        <w:rPr>
          <w:rFonts w:ascii="Book Antiqua" w:hAnsi="Book Antiqua"/>
          <w:lang w:val="en-US"/>
        </w:rPr>
        <w:t>,</w:t>
      </w:r>
      <w:r w:rsidRPr="00256E35">
        <w:rPr>
          <w:rFonts w:ascii="Book Antiqua" w:hAnsi="Book Antiqua"/>
          <w:lang w:val="en-US"/>
        </w:rPr>
        <w:t xml:space="preserve"> </w:t>
      </w:r>
      <w:r w:rsidR="003A7048" w:rsidRPr="00256E35">
        <w:rPr>
          <w:rFonts w:ascii="Book Antiqua" w:hAnsi="Book Antiqua"/>
          <w:lang w:val="en-US"/>
        </w:rPr>
        <w:t>has allowed</w:t>
      </w:r>
      <w:r w:rsidRPr="00256E35">
        <w:rPr>
          <w:rFonts w:ascii="Book Antiqua" w:hAnsi="Book Antiqua"/>
          <w:lang w:val="en-US"/>
        </w:rPr>
        <w:t xml:space="preserve"> the creation of functional tissues</w:t>
      </w:r>
      <w:r w:rsidR="007D6754" w:rsidRPr="00256E35">
        <w:rPr>
          <w:rFonts w:ascii="Book Antiqua" w:hAnsi="Book Antiqua"/>
          <w:lang w:val="en-US"/>
        </w:rPr>
        <w:t xml:space="preserve"> (Table 2)</w:t>
      </w:r>
      <w:r w:rsidRPr="00256E35">
        <w:rPr>
          <w:rFonts w:ascii="Book Antiqua" w:hAnsi="Book Antiqua"/>
          <w:lang w:val="en-US"/>
        </w:rPr>
        <w:t xml:space="preserve">. </w:t>
      </w:r>
    </w:p>
    <w:p w:rsidR="0056179D" w:rsidRPr="00256E35" w:rsidRDefault="0056179D" w:rsidP="00406130">
      <w:pPr>
        <w:autoSpaceDE w:val="0"/>
        <w:autoSpaceDN w:val="0"/>
        <w:adjustRightInd w:val="0"/>
        <w:spacing w:line="360" w:lineRule="auto"/>
        <w:ind w:firstLineChars="100" w:firstLine="240"/>
        <w:jc w:val="both"/>
        <w:rPr>
          <w:rFonts w:ascii="Book Antiqua" w:hAnsi="Book Antiqua"/>
          <w:lang w:val="en-US"/>
        </w:rPr>
      </w:pPr>
      <w:r w:rsidRPr="00256E35">
        <w:rPr>
          <w:rFonts w:ascii="Book Antiqua" w:hAnsi="Book Antiqua"/>
          <w:lang w:val="en-US"/>
        </w:rPr>
        <w:t xml:space="preserve">In early studies a number of researchers showed that autologous or allogeneic MSCs engineered with BMP2 were capable of differentiating into the osteoblast lineage and inducing bone formation in several animal models in both ectopic and </w:t>
      </w:r>
      <w:proofErr w:type="spellStart"/>
      <w:r w:rsidRPr="00256E35">
        <w:rPr>
          <w:rFonts w:ascii="Book Antiqua" w:hAnsi="Book Antiqua"/>
          <w:lang w:val="en-US"/>
        </w:rPr>
        <w:t>orthotopic</w:t>
      </w:r>
      <w:proofErr w:type="spellEnd"/>
      <w:r w:rsidRPr="00256E35">
        <w:rPr>
          <w:rFonts w:ascii="Book Antiqua" w:hAnsi="Book Antiqua"/>
          <w:lang w:val="en-US"/>
        </w:rPr>
        <w:t xml:space="preserve"> sites in </w:t>
      </w:r>
      <w:r w:rsidR="00406130" w:rsidRPr="00256E35">
        <w:rPr>
          <w:rFonts w:ascii="Book Antiqua" w:hAnsi="Book Antiqua"/>
          <w:lang w:val="en-US"/>
        </w:rPr>
        <w:t>mice, rats, rabbits and pigs</w:t>
      </w:r>
      <w:r w:rsidR="00265D9B" w:rsidRPr="00256E35">
        <w:rPr>
          <w:rFonts w:ascii="Book Antiqua" w:hAnsi="Book Antiqua"/>
          <w:vertAlign w:val="superscript"/>
          <w:lang w:val="en-US"/>
        </w:rPr>
        <w:t>[</w:t>
      </w:r>
      <w:r w:rsidR="0029429B" w:rsidRPr="00256E35">
        <w:rPr>
          <w:rFonts w:ascii="Book Antiqua" w:hAnsi="Book Antiqua"/>
          <w:vertAlign w:val="superscript"/>
          <w:lang w:val="en-US"/>
        </w:rPr>
        <w:t>10</w:t>
      </w:r>
      <w:r w:rsidR="00480ED9">
        <w:rPr>
          <w:rFonts w:ascii="Book Antiqua" w:hAnsi="Book Antiqua" w:hint="eastAsia"/>
          <w:vertAlign w:val="superscript"/>
          <w:lang w:val="en-US" w:eastAsia="zh-CN"/>
        </w:rPr>
        <w:t>3</w:t>
      </w:r>
      <w:r w:rsidR="00265D9B" w:rsidRPr="00256E35">
        <w:rPr>
          <w:rFonts w:ascii="Book Antiqua" w:hAnsi="Book Antiqua"/>
          <w:vertAlign w:val="superscript"/>
          <w:lang w:val="en-US"/>
        </w:rPr>
        <w:t>-</w:t>
      </w:r>
      <w:r w:rsidR="0029429B" w:rsidRPr="00256E35">
        <w:rPr>
          <w:rFonts w:ascii="Book Antiqua" w:hAnsi="Book Antiqua"/>
          <w:vertAlign w:val="superscript"/>
          <w:lang w:val="en-US"/>
        </w:rPr>
        <w:t>10</w:t>
      </w:r>
      <w:r w:rsidR="00480ED9">
        <w:rPr>
          <w:rFonts w:ascii="Book Antiqua" w:hAnsi="Book Antiqua" w:hint="eastAsia"/>
          <w:vertAlign w:val="superscript"/>
          <w:lang w:val="en-US" w:eastAsia="zh-CN"/>
        </w:rPr>
        <w:t>7</w:t>
      </w:r>
      <w:r w:rsidRPr="00256E35">
        <w:rPr>
          <w:rFonts w:ascii="Book Antiqua" w:hAnsi="Book Antiqua"/>
          <w:vertAlign w:val="superscript"/>
          <w:lang w:val="en-US"/>
        </w:rPr>
        <w:t>]</w:t>
      </w:r>
      <w:r w:rsidRPr="00256E35">
        <w:rPr>
          <w:rFonts w:ascii="Book Antiqua" w:hAnsi="Book Antiqua"/>
          <w:lang w:val="en-US"/>
        </w:rPr>
        <w:t xml:space="preserve">. In all these systems the authors concluded that combining </w:t>
      </w:r>
      <w:r w:rsidRPr="00256E35">
        <w:rPr>
          <w:rFonts w:ascii="Book Antiqua" w:hAnsi="Book Antiqua"/>
          <w:lang w:val="en-US"/>
        </w:rPr>
        <w:lastRenderedPageBreak/>
        <w:t>MSC impla</w:t>
      </w:r>
      <w:r w:rsidR="0050020F" w:rsidRPr="00256E35">
        <w:rPr>
          <w:rFonts w:ascii="Book Antiqua" w:hAnsi="Book Antiqua"/>
          <w:lang w:val="en-US"/>
        </w:rPr>
        <w:t>n</w:t>
      </w:r>
      <w:r w:rsidRPr="00256E35">
        <w:rPr>
          <w:rFonts w:ascii="Book Antiqua" w:hAnsi="Book Antiqua"/>
          <w:lang w:val="en-US"/>
        </w:rPr>
        <w:t xml:space="preserve">tation with </w:t>
      </w:r>
      <w:r w:rsidRPr="00B50038">
        <w:rPr>
          <w:rFonts w:ascii="Book Antiqua" w:hAnsi="Book Antiqua"/>
          <w:i/>
          <w:lang w:val="en-US"/>
        </w:rPr>
        <w:t>BMP2</w:t>
      </w:r>
      <w:r w:rsidRPr="00256E35">
        <w:rPr>
          <w:rFonts w:ascii="Book Antiqua" w:hAnsi="Book Antiqua"/>
          <w:lang w:val="en-US"/>
        </w:rPr>
        <w:t xml:space="preserve"> gene transfer more effect</w:t>
      </w:r>
      <w:r w:rsidR="00D013F0" w:rsidRPr="00256E35">
        <w:rPr>
          <w:rFonts w:ascii="Book Antiqua" w:hAnsi="Book Antiqua"/>
          <w:lang w:val="en-US"/>
        </w:rPr>
        <w:t>i</w:t>
      </w:r>
      <w:r w:rsidRPr="00256E35">
        <w:rPr>
          <w:rFonts w:ascii="Book Antiqua" w:hAnsi="Book Antiqua"/>
          <w:lang w:val="en-US"/>
        </w:rPr>
        <w:t>vely induced bone formation than MSC implantation alone.</w:t>
      </w:r>
    </w:p>
    <w:p w:rsidR="0056179D" w:rsidRPr="00256E35" w:rsidRDefault="0056179D" w:rsidP="00406130">
      <w:pPr>
        <w:autoSpaceDE w:val="0"/>
        <w:autoSpaceDN w:val="0"/>
        <w:adjustRightInd w:val="0"/>
        <w:spacing w:line="360" w:lineRule="auto"/>
        <w:ind w:firstLineChars="100" w:firstLine="240"/>
        <w:jc w:val="both"/>
        <w:rPr>
          <w:rFonts w:ascii="Book Antiqua" w:hAnsi="Book Antiqua"/>
          <w:lang w:val="en-US"/>
        </w:rPr>
      </w:pPr>
      <w:r w:rsidRPr="00256E35">
        <w:rPr>
          <w:rFonts w:ascii="Book Antiqua" w:hAnsi="Book Antiqua"/>
          <w:lang w:val="en-US"/>
        </w:rPr>
        <w:t xml:space="preserve">With similar results, but using a different modular expression system approach </w:t>
      </w:r>
      <w:proofErr w:type="spellStart"/>
      <w:r w:rsidR="00406130" w:rsidRPr="00256E35">
        <w:rPr>
          <w:rFonts w:ascii="Book Antiqua" w:hAnsi="Book Antiqua"/>
          <w:lang w:val="en-US"/>
        </w:rPr>
        <w:t>Moutsatsos</w:t>
      </w:r>
      <w:proofErr w:type="spellEnd"/>
      <w:r w:rsidR="00406130" w:rsidRPr="00256E35">
        <w:rPr>
          <w:rFonts w:ascii="Book Antiqua" w:hAnsi="Book Antiqua"/>
          <w:lang w:val="en-US"/>
        </w:rPr>
        <w:t xml:space="preserve"> </w:t>
      </w:r>
      <w:r w:rsidR="00406130" w:rsidRPr="00256E35">
        <w:rPr>
          <w:rFonts w:ascii="Book Antiqua" w:hAnsi="Book Antiqua"/>
          <w:i/>
          <w:lang w:val="en-US"/>
        </w:rPr>
        <w:t xml:space="preserve">et </w:t>
      </w:r>
      <w:proofErr w:type="gramStart"/>
      <w:r w:rsidR="00406130" w:rsidRPr="00256E35">
        <w:rPr>
          <w:rFonts w:ascii="Book Antiqua" w:hAnsi="Book Antiqua"/>
          <w:i/>
          <w:lang w:val="en-US"/>
        </w:rPr>
        <w:t>al</w:t>
      </w:r>
      <w:r w:rsidR="00265D9B" w:rsidRPr="00256E35">
        <w:rPr>
          <w:rFonts w:ascii="Book Antiqua" w:hAnsi="Book Antiqua"/>
          <w:vertAlign w:val="superscript"/>
          <w:lang w:val="en-US"/>
        </w:rPr>
        <w:t>[</w:t>
      </w:r>
      <w:proofErr w:type="gramEnd"/>
      <w:r w:rsidR="0029429B" w:rsidRPr="00256E35">
        <w:rPr>
          <w:rFonts w:ascii="Book Antiqua" w:hAnsi="Book Antiqua"/>
          <w:vertAlign w:val="superscript"/>
          <w:lang w:val="en-US"/>
        </w:rPr>
        <w:t>10</w:t>
      </w:r>
      <w:r w:rsidR="00480ED9">
        <w:rPr>
          <w:rFonts w:ascii="Book Antiqua" w:hAnsi="Book Antiqua" w:hint="eastAsia"/>
          <w:vertAlign w:val="superscript"/>
          <w:lang w:val="en-US" w:eastAsia="zh-CN"/>
        </w:rPr>
        <w:t>8</w:t>
      </w:r>
      <w:r w:rsidRPr="00256E35">
        <w:rPr>
          <w:rFonts w:ascii="Book Antiqua" w:hAnsi="Book Antiqua"/>
          <w:vertAlign w:val="superscript"/>
          <w:lang w:val="en-US"/>
        </w:rPr>
        <w:t>]</w:t>
      </w:r>
      <w:r w:rsidRPr="00256E35">
        <w:rPr>
          <w:rFonts w:ascii="Book Antiqua" w:hAnsi="Book Antiqua"/>
          <w:lang w:val="en-US"/>
        </w:rPr>
        <w:t xml:space="preserve"> used a tetracycline-regulated expression vector encoding human BMP2 to transfect a MSC cell line. With such expression system the authors were able to demonstrate that doxycycline controlled BMP2 expression and thus controlled MSC </w:t>
      </w:r>
      <w:proofErr w:type="spellStart"/>
      <w:r w:rsidRPr="00256E35">
        <w:rPr>
          <w:rFonts w:ascii="Book Antiqua" w:hAnsi="Book Antiqua"/>
          <w:lang w:val="en-US"/>
        </w:rPr>
        <w:t>osteogenic</w:t>
      </w:r>
      <w:proofErr w:type="spellEnd"/>
      <w:r w:rsidRPr="00256E35">
        <w:rPr>
          <w:rFonts w:ascii="Book Antiqua" w:hAnsi="Book Antiqua"/>
          <w:lang w:val="en-US"/>
        </w:rPr>
        <w:t xml:space="preserve"> differentiation both </w:t>
      </w:r>
      <w:r w:rsidRPr="00256E35">
        <w:rPr>
          <w:rFonts w:ascii="Book Antiqua" w:hAnsi="Book Antiqua"/>
          <w:i/>
          <w:iCs/>
          <w:lang w:val="en-US"/>
        </w:rPr>
        <w:t>in vitro</w:t>
      </w:r>
      <w:r w:rsidRPr="00256E35">
        <w:rPr>
          <w:rFonts w:ascii="Book Antiqua" w:hAnsi="Book Antiqua"/>
          <w:lang w:val="en-US"/>
        </w:rPr>
        <w:t xml:space="preserve"> and </w:t>
      </w:r>
      <w:r w:rsidRPr="00256E35">
        <w:rPr>
          <w:rFonts w:ascii="Book Antiqua" w:hAnsi="Book Antiqua"/>
          <w:i/>
          <w:iCs/>
          <w:lang w:val="en-US"/>
        </w:rPr>
        <w:t>in vivo</w:t>
      </w:r>
      <w:r w:rsidRPr="00256E35">
        <w:rPr>
          <w:rFonts w:ascii="Book Antiqua" w:hAnsi="Book Antiqua"/>
          <w:lang w:val="en-US"/>
        </w:rPr>
        <w:t xml:space="preserve"> in a mouse ectopic bone model. Moreover, they showed increased angiogenesis accompanied by bone formation whenever genetically engineered MSCs were induced to express BMP2 </w:t>
      </w:r>
      <w:r w:rsidRPr="00256E35">
        <w:rPr>
          <w:rFonts w:ascii="Book Antiqua" w:hAnsi="Book Antiqua"/>
          <w:i/>
          <w:iCs/>
          <w:lang w:val="en-US"/>
        </w:rPr>
        <w:t>in vivo</w:t>
      </w:r>
      <w:r w:rsidRPr="00256E35">
        <w:rPr>
          <w:rFonts w:ascii="Book Antiqua" w:hAnsi="Book Antiqua"/>
          <w:lang w:val="en-US"/>
        </w:rPr>
        <w:t xml:space="preserve">. </w:t>
      </w:r>
    </w:p>
    <w:p w:rsidR="0056179D" w:rsidRPr="00256E35" w:rsidRDefault="0056179D" w:rsidP="00406130">
      <w:pPr>
        <w:autoSpaceDE w:val="0"/>
        <w:autoSpaceDN w:val="0"/>
        <w:adjustRightInd w:val="0"/>
        <w:spacing w:line="360" w:lineRule="auto"/>
        <w:ind w:firstLineChars="100" w:firstLine="240"/>
        <w:jc w:val="both"/>
        <w:rPr>
          <w:rFonts w:ascii="Book Antiqua" w:hAnsi="Book Antiqua"/>
          <w:lang w:val="en-GB"/>
        </w:rPr>
      </w:pPr>
      <w:r w:rsidRPr="00256E35">
        <w:rPr>
          <w:rFonts w:ascii="Book Antiqua" w:hAnsi="Book Antiqua"/>
          <w:lang w:val="en-US"/>
        </w:rPr>
        <w:t>In other studies</w:t>
      </w:r>
      <w:r w:rsidR="0050020F" w:rsidRPr="00256E35">
        <w:rPr>
          <w:rFonts w:ascii="Book Antiqua" w:hAnsi="Book Antiqua"/>
          <w:lang w:val="en-GB"/>
        </w:rPr>
        <w:t>, Chang and collaborators</w:t>
      </w:r>
      <w:r w:rsidRPr="00256E35">
        <w:rPr>
          <w:rFonts w:ascii="Book Antiqua" w:hAnsi="Book Antiqua"/>
          <w:lang w:val="en-GB"/>
        </w:rPr>
        <w:t xml:space="preserve"> demonstrated the usefulness of BMP2-expressing MSCs in bone repair of large cranial defect in two different ani</w:t>
      </w:r>
      <w:r w:rsidR="00406130" w:rsidRPr="00256E35">
        <w:rPr>
          <w:rFonts w:ascii="Book Antiqua" w:hAnsi="Book Antiqua"/>
          <w:lang w:val="en-GB"/>
        </w:rPr>
        <w:t xml:space="preserve">mal models: the rabbit </w:t>
      </w:r>
      <w:proofErr w:type="gramStart"/>
      <w:r w:rsidR="00406130" w:rsidRPr="00256E35">
        <w:rPr>
          <w:rFonts w:ascii="Book Antiqua" w:hAnsi="Book Antiqua"/>
          <w:lang w:val="en-GB"/>
        </w:rPr>
        <w:t>model</w:t>
      </w:r>
      <w:r w:rsidR="00265D9B" w:rsidRPr="00256E35">
        <w:rPr>
          <w:rFonts w:ascii="Book Antiqua" w:hAnsi="Book Antiqua"/>
          <w:vertAlign w:val="superscript"/>
          <w:lang w:val="en-GB"/>
        </w:rPr>
        <w:t>[</w:t>
      </w:r>
      <w:proofErr w:type="gramEnd"/>
      <w:r w:rsidR="0029429B" w:rsidRPr="00256E35">
        <w:rPr>
          <w:rFonts w:ascii="Book Antiqua" w:hAnsi="Book Antiqua"/>
          <w:vertAlign w:val="superscript"/>
          <w:lang w:val="en-GB"/>
        </w:rPr>
        <w:t>1</w:t>
      </w:r>
      <w:r w:rsidR="00480ED9">
        <w:rPr>
          <w:rFonts w:ascii="Book Antiqua" w:hAnsi="Book Antiqua" w:hint="eastAsia"/>
          <w:vertAlign w:val="superscript"/>
          <w:lang w:val="en-GB" w:eastAsia="zh-CN"/>
        </w:rPr>
        <w:t>09</w:t>
      </w:r>
      <w:r w:rsidR="00873D74" w:rsidRPr="00256E35">
        <w:rPr>
          <w:rFonts w:ascii="Book Antiqua" w:hAnsi="Book Antiqua"/>
          <w:vertAlign w:val="superscript"/>
          <w:lang w:val="en-GB"/>
        </w:rPr>
        <w:t>]</w:t>
      </w:r>
      <w:r w:rsidR="00406130" w:rsidRPr="00256E35">
        <w:rPr>
          <w:rFonts w:ascii="Book Antiqua" w:hAnsi="Book Antiqua"/>
          <w:lang w:val="en-GB"/>
        </w:rPr>
        <w:t xml:space="preserve"> and the swine model</w:t>
      </w:r>
      <w:r w:rsidR="00265D9B" w:rsidRPr="00256E35">
        <w:rPr>
          <w:rFonts w:ascii="Book Antiqua" w:hAnsi="Book Antiqua"/>
          <w:vertAlign w:val="superscript"/>
          <w:lang w:val="en-GB"/>
        </w:rPr>
        <w:t>[</w:t>
      </w:r>
      <w:r w:rsidR="0029429B" w:rsidRPr="00256E35">
        <w:rPr>
          <w:rFonts w:ascii="Book Antiqua" w:hAnsi="Book Antiqua"/>
          <w:vertAlign w:val="superscript"/>
          <w:lang w:val="en-GB"/>
        </w:rPr>
        <w:t>11</w:t>
      </w:r>
      <w:r w:rsidR="00480ED9">
        <w:rPr>
          <w:rFonts w:ascii="Book Antiqua" w:hAnsi="Book Antiqua" w:hint="eastAsia"/>
          <w:vertAlign w:val="superscript"/>
          <w:lang w:val="en-GB" w:eastAsia="zh-CN"/>
        </w:rPr>
        <w:t>0</w:t>
      </w:r>
      <w:r w:rsidRPr="00256E35">
        <w:rPr>
          <w:rFonts w:ascii="Book Antiqua" w:hAnsi="Book Antiqua"/>
          <w:vertAlign w:val="superscript"/>
          <w:lang w:val="en-GB"/>
        </w:rPr>
        <w:t>]</w:t>
      </w:r>
      <w:r w:rsidRPr="00256E35">
        <w:rPr>
          <w:rFonts w:ascii="Book Antiqua" w:hAnsi="Book Antiqua"/>
          <w:lang w:val="en-GB"/>
        </w:rPr>
        <w:t>. The authors clearly demonstrated near-complete repair of the larg</w:t>
      </w:r>
      <w:r w:rsidR="007D6754" w:rsidRPr="00256E35">
        <w:rPr>
          <w:rFonts w:ascii="Book Antiqua" w:hAnsi="Book Antiqua"/>
          <w:lang w:val="en-GB"/>
        </w:rPr>
        <w:t>e cranial defects by</w:t>
      </w:r>
      <w:r w:rsidRPr="00256E35">
        <w:rPr>
          <w:rFonts w:ascii="Book Antiqua" w:hAnsi="Book Antiqua"/>
          <w:lang w:val="en-GB"/>
        </w:rPr>
        <w:t xml:space="preserve"> the tissue engineered bone containing BMP2-expressing MSCs in the three months of the ex</w:t>
      </w:r>
      <w:r w:rsidR="0050020F" w:rsidRPr="00256E35">
        <w:rPr>
          <w:rFonts w:ascii="Book Antiqua" w:hAnsi="Book Antiqua"/>
          <w:lang w:val="en-GB"/>
        </w:rPr>
        <w:t>periment</w:t>
      </w:r>
      <w:r w:rsidR="00406130" w:rsidRPr="00256E35">
        <w:rPr>
          <w:rFonts w:ascii="Book Antiqua" w:hAnsi="Book Antiqua"/>
          <w:lang w:val="en-GB"/>
        </w:rPr>
        <w:t xml:space="preserve"> both in the </w:t>
      </w:r>
      <w:proofErr w:type="gramStart"/>
      <w:r w:rsidR="00406130" w:rsidRPr="00256E35">
        <w:rPr>
          <w:rFonts w:ascii="Book Antiqua" w:hAnsi="Book Antiqua"/>
          <w:lang w:val="en-GB"/>
        </w:rPr>
        <w:t>rabbit</w:t>
      </w:r>
      <w:r w:rsidR="00265D9B" w:rsidRPr="00256E35">
        <w:rPr>
          <w:rFonts w:ascii="Book Antiqua" w:hAnsi="Book Antiqua"/>
          <w:vertAlign w:val="superscript"/>
          <w:lang w:val="en-GB"/>
        </w:rPr>
        <w:t>[</w:t>
      </w:r>
      <w:proofErr w:type="gramEnd"/>
      <w:r w:rsidR="0029429B" w:rsidRPr="00256E35">
        <w:rPr>
          <w:rFonts w:ascii="Book Antiqua" w:hAnsi="Book Antiqua"/>
          <w:vertAlign w:val="superscript"/>
          <w:lang w:val="en-GB"/>
        </w:rPr>
        <w:t>1</w:t>
      </w:r>
      <w:r w:rsidR="00480ED9">
        <w:rPr>
          <w:rFonts w:ascii="Book Antiqua" w:hAnsi="Book Antiqua" w:hint="eastAsia"/>
          <w:vertAlign w:val="superscript"/>
          <w:lang w:val="en-GB" w:eastAsia="zh-CN"/>
        </w:rPr>
        <w:t>09</w:t>
      </w:r>
      <w:r w:rsidR="00873D74" w:rsidRPr="00256E35">
        <w:rPr>
          <w:rFonts w:ascii="Book Antiqua" w:hAnsi="Book Antiqua"/>
          <w:vertAlign w:val="superscript"/>
          <w:lang w:val="en-GB"/>
        </w:rPr>
        <w:t>]</w:t>
      </w:r>
      <w:r w:rsidR="00406130" w:rsidRPr="00256E35">
        <w:rPr>
          <w:rFonts w:ascii="Book Antiqua" w:hAnsi="Book Antiqua"/>
          <w:lang w:val="en-GB"/>
        </w:rPr>
        <w:t xml:space="preserve"> and in the swine</w:t>
      </w:r>
      <w:r w:rsidR="00265D9B" w:rsidRPr="00256E35">
        <w:rPr>
          <w:rFonts w:ascii="Book Antiqua" w:hAnsi="Book Antiqua"/>
          <w:vertAlign w:val="superscript"/>
          <w:lang w:val="en-GB"/>
        </w:rPr>
        <w:t>[</w:t>
      </w:r>
      <w:r w:rsidR="0029429B" w:rsidRPr="00256E35">
        <w:rPr>
          <w:rFonts w:ascii="Book Antiqua" w:hAnsi="Book Antiqua"/>
          <w:vertAlign w:val="superscript"/>
          <w:lang w:val="en-GB"/>
        </w:rPr>
        <w:t>11</w:t>
      </w:r>
      <w:r w:rsidR="00480ED9">
        <w:rPr>
          <w:rFonts w:ascii="Book Antiqua" w:hAnsi="Book Antiqua" w:hint="eastAsia"/>
          <w:vertAlign w:val="superscript"/>
          <w:lang w:val="en-GB" w:eastAsia="zh-CN"/>
        </w:rPr>
        <w:t>0</w:t>
      </w:r>
      <w:r w:rsidRPr="00256E35">
        <w:rPr>
          <w:rFonts w:ascii="Book Antiqua" w:hAnsi="Book Antiqua"/>
          <w:vertAlign w:val="superscript"/>
          <w:lang w:val="en-GB"/>
        </w:rPr>
        <w:t>]</w:t>
      </w:r>
      <w:r w:rsidRPr="00256E35">
        <w:rPr>
          <w:rFonts w:ascii="Book Antiqua" w:hAnsi="Book Antiqua"/>
          <w:lang w:val="en-GB"/>
        </w:rPr>
        <w:t xml:space="preserve"> with respect to the controls. </w:t>
      </w:r>
    </w:p>
    <w:p w:rsidR="0056179D" w:rsidRPr="00256E35" w:rsidRDefault="0050020F" w:rsidP="00406130">
      <w:pPr>
        <w:pStyle w:val="BodyText"/>
        <w:spacing w:line="360" w:lineRule="auto"/>
        <w:ind w:firstLineChars="100" w:firstLine="240"/>
        <w:rPr>
          <w:rFonts w:ascii="Book Antiqua" w:hAnsi="Book Antiqua"/>
          <w:szCs w:val="24"/>
        </w:rPr>
      </w:pPr>
      <w:r w:rsidRPr="00256E35">
        <w:rPr>
          <w:rFonts w:ascii="Book Antiqua" w:hAnsi="Book Antiqua"/>
          <w:szCs w:val="24"/>
        </w:rPr>
        <w:t>Thus,</w:t>
      </w:r>
      <w:r w:rsidR="0056179D" w:rsidRPr="00256E35">
        <w:rPr>
          <w:rFonts w:ascii="Book Antiqua" w:hAnsi="Book Antiqua"/>
          <w:szCs w:val="24"/>
        </w:rPr>
        <w:t xml:space="preserve"> the use BMP2 together with MSCs in bone repair, either exogenously added to cells either enabling cells to directly express the protein, has been in the years thoroughly validated</w:t>
      </w:r>
      <w:r w:rsidRPr="00256E35">
        <w:rPr>
          <w:rFonts w:ascii="Book Antiqua" w:hAnsi="Book Antiqua"/>
          <w:szCs w:val="24"/>
        </w:rPr>
        <w:t xml:space="preserve"> by the above mentioned studies.</w:t>
      </w:r>
      <w:r w:rsidR="0056179D" w:rsidRPr="00256E35">
        <w:rPr>
          <w:rFonts w:ascii="Book Antiqua" w:hAnsi="Book Antiqua"/>
          <w:szCs w:val="24"/>
        </w:rPr>
        <w:t xml:space="preserve"> </w:t>
      </w:r>
      <w:r w:rsidRPr="00256E35">
        <w:rPr>
          <w:rFonts w:ascii="Book Antiqua" w:hAnsi="Book Antiqua"/>
          <w:szCs w:val="24"/>
        </w:rPr>
        <w:t xml:space="preserve">Consequently, </w:t>
      </w:r>
      <w:r w:rsidR="0056179D" w:rsidRPr="00256E35">
        <w:rPr>
          <w:rFonts w:ascii="Book Antiqua" w:hAnsi="Book Antiqua"/>
          <w:szCs w:val="24"/>
        </w:rPr>
        <w:t xml:space="preserve">the attention has been focused on the use of different scaffolds able to support </w:t>
      </w:r>
      <w:r w:rsidR="00D17DF2" w:rsidRPr="00256E35">
        <w:rPr>
          <w:rFonts w:ascii="Book Antiqua" w:hAnsi="Book Antiqua"/>
          <w:szCs w:val="24"/>
        </w:rPr>
        <w:t>the</w:t>
      </w:r>
      <w:r w:rsidR="0056179D" w:rsidRPr="00256E35">
        <w:rPr>
          <w:rFonts w:ascii="Book Antiqua" w:hAnsi="Book Antiqua"/>
          <w:szCs w:val="24"/>
        </w:rPr>
        <w:t xml:space="preserve"> MSC colonization and differentiation as well as the </w:t>
      </w:r>
      <w:proofErr w:type="spellStart"/>
      <w:r w:rsidR="0056179D" w:rsidRPr="00256E35">
        <w:rPr>
          <w:rFonts w:ascii="Book Antiqua" w:hAnsi="Book Antiqua"/>
          <w:szCs w:val="24"/>
        </w:rPr>
        <w:t>temporospatially</w:t>
      </w:r>
      <w:proofErr w:type="spellEnd"/>
      <w:r w:rsidR="0056179D" w:rsidRPr="00256E35">
        <w:rPr>
          <w:rFonts w:ascii="Book Antiqua" w:hAnsi="Book Antiqua"/>
          <w:szCs w:val="24"/>
        </w:rPr>
        <w:t xml:space="preserve"> controlled delivery of the BMPs to quicken bone reconstruction and healing. Thus, in this contest were </w:t>
      </w:r>
      <w:r w:rsidRPr="00256E35">
        <w:rPr>
          <w:rFonts w:ascii="Book Antiqua" w:hAnsi="Book Antiqua"/>
          <w:szCs w:val="24"/>
        </w:rPr>
        <w:t xml:space="preserve">alternatively </w:t>
      </w:r>
      <w:r w:rsidR="0056179D" w:rsidRPr="00256E35">
        <w:rPr>
          <w:rFonts w:ascii="Book Antiqua" w:hAnsi="Book Antiqua"/>
          <w:szCs w:val="24"/>
        </w:rPr>
        <w:t xml:space="preserve">tested: </w:t>
      </w:r>
      <w:r w:rsidR="00406130" w:rsidRPr="00256E35">
        <w:rPr>
          <w:rFonts w:ascii="Book Antiqua" w:hAnsi="Book Antiqua" w:hint="eastAsia"/>
          <w:szCs w:val="24"/>
          <w:lang w:eastAsia="zh-CN"/>
        </w:rPr>
        <w:t>(1</w:t>
      </w:r>
      <w:r w:rsidR="0056179D" w:rsidRPr="00256E35">
        <w:rPr>
          <w:rFonts w:ascii="Book Antiqua" w:hAnsi="Book Antiqua"/>
          <w:szCs w:val="24"/>
        </w:rPr>
        <w:t>) alginate or type I collagen hydrogels as</w:t>
      </w:r>
      <w:r w:rsidRPr="00256E35">
        <w:rPr>
          <w:rFonts w:ascii="Book Antiqua" w:hAnsi="Book Antiqua"/>
          <w:szCs w:val="24"/>
        </w:rPr>
        <w:t xml:space="preserve"> scaffolds loaded with </w:t>
      </w:r>
      <w:r w:rsidR="0056179D" w:rsidRPr="00256E35">
        <w:rPr>
          <w:rFonts w:ascii="Book Antiqua" w:hAnsi="Book Antiqua"/>
          <w:szCs w:val="24"/>
        </w:rPr>
        <w:t xml:space="preserve">MSCs expressing BMP2 for bone regeneration in a large cranial defect repair in </w:t>
      </w:r>
      <w:r w:rsidRPr="00256E35">
        <w:rPr>
          <w:rFonts w:ascii="Book Antiqua" w:hAnsi="Book Antiqua"/>
          <w:szCs w:val="24"/>
        </w:rPr>
        <w:t xml:space="preserve">the </w:t>
      </w:r>
      <w:r w:rsidR="0056179D" w:rsidRPr="00256E35">
        <w:rPr>
          <w:rFonts w:ascii="Book Antiqua" w:hAnsi="Book Antiqua"/>
          <w:szCs w:val="24"/>
        </w:rPr>
        <w:t>swine demonstrating the superiority of BMP2-MSC/collagen type I construct ov</w:t>
      </w:r>
      <w:r w:rsidR="007D6754" w:rsidRPr="00256E35">
        <w:rPr>
          <w:rFonts w:ascii="Book Antiqua" w:hAnsi="Book Antiqua"/>
          <w:szCs w:val="24"/>
        </w:rPr>
        <w:t>er the alginate counterpart</w:t>
      </w:r>
      <w:r w:rsidR="00265D9B" w:rsidRPr="00256E35">
        <w:rPr>
          <w:rFonts w:ascii="Book Antiqua" w:hAnsi="Book Antiqua"/>
          <w:szCs w:val="24"/>
          <w:vertAlign w:val="superscript"/>
          <w:lang w:val="en-GB"/>
        </w:rPr>
        <w:t>[1</w:t>
      </w:r>
      <w:r w:rsidR="0029429B" w:rsidRPr="00256E35">
        <w:rPr>
          <w:rFonts w:ascii="Book Antiqua" w:hAnsi="Book Antiqua"/>
          <w:szCs w:val="24"/>
          <w:vertAlign w:val="superscript"/>
          <w:lang w:val="en-GB"/>
        </w:rPr>
        <w:t>1</w:t>
      </w:r>
      <w:r w:rsidR="00480ED9">
        <w:rPr>
          <w:rFonts w:ascii="Book Antiqua" w:hAnsi="Book Antiqua" w:hint="eastAsia"/>
          <w:szCs w:val="24"/>
          <w:vertAlign w:val="superscript"/>
          <w:lang w:val="en-GB" w:eastAsia="zh-CN"/>
        </w:rPr>
        <w:t>1</w:t>
      </w:r>
      <w:r w:rsidR="0056179D" w:rsidRPr="00256E35">
        <w:rPr>
          <w:rFonts w:ascii="Book Antiqua" w:hAnsi="Book Antiqua"/>
          <w:szCs w:val="24"/>
          <w:vertAlign w:val="superscript"/>
          <w:lang w:val="en-GB"/>
        </w:rPr>
        <w:t>]</w:t>
      </w:r>
      <w:r w:rsidR="0056179D" w:rsidRPr="00256E35">
        <w:rPr>
          <w:rFonts w:ascii="Book Antiqua" w:hAnsi="Book Antiqua"/>
          <w:szCs w:val="24"/>
        </w:rPr>
        <w:t xml:space="preserve">; </w:t>
      </w:r>
      <w:r w:rsidR="00406130" w:rsidRPr="00256E35">
        <w:rPr>
          <w:rFonts w:ascii="Book Antiqua" w:hAnsi="Book Antiqua" w:hint="eastAsia"/>
          <w:szCs w:val="24"/>
          <w:lang w:eastAsia="zh-CN"/>
        </w:rPr>
        <w:t>(2</w:t>
      </w:r>
      <w:r w:rsidR="0056179D" w:rsidRPr="00256E35">
        <w:rPr>
          <w:rFonts w:ascii="Book Antiqua" w:hAnsi="Book Antiqua"/>
          <w:szCs w:val="24"/>
        </w:rPr>
        <w:t xml:space="preserve">) an injectable biopolymer of chitosan and inorganic phosphate seeded with MSCs and BMP2 in a rat </w:t>
      </w:r>
      <w:proofErr w:type="spellStart"/>
      <w:r w:rsidR="0056179D" w:rsidRPr="00256E35">
        <w:rPr>
          <w:rFonts w:ascii="Book Antiqua" w:hAnsi="Book Antiqua"/>
          <w:szCs w:val="24"/>
        </w:rPr>
        <w:t>calvarial</w:t>
      </w:r>
      <w:proofErr w:type="spellEnd"/>
      <w:r w:rsidR="0056179D" w:rsidRPr="00256E35">
        <w:rPr>
          <w:rFonts w:ascii="Book Antiqua" w:hAnsi="Book Antiqua"/>
          <w:szCs w:val="24"/>
        </w:rPr>
        <w:t xml:space="preserve"> critical size defect demonstrating the superiority of the MSC/BMP2</w:t>
      </w:r>
      <w:r w:rsidR="00406130" w:rsidRPr="00256E35">
        <w:rPr>
          <w:rFonts w:ascii="Book Antiqua" w:hAnsi="Book Antiqua"/>
          <w:szCs w:val="24"/>
        </w:rPr>
        <w:t xml:space="preserve"> coupling over the controls</w:t>
      </w:r>
      <w:r w:rsidR="00265D9B" w:rsidRPr="00256E35">
        <w:rPr>
          <w:rFonts w:ascii="Book Antiqua" w:hAnsi="Book Antiqua"/>
          <w:szCs w:val="24"/>
          <w:vertAlign w:val="superscript"/>
        </w:rPr>
        <w:t>[1</w:t>
      </w:r>
      <w:r w:rsidR="0029429B" w:rsidRPr="00256E35">
        <w:rPr>
          <w:rFonts w:ascii="Book Antiqua" w:hAnsi="Book Antiqua"/>
          <w:szCs w:val="24"/>
          <w:vertAlign w:val="superscript"/>
        </w:rPr>
        <w:t>1</w:t>
      </w:r>
      <w:r w:rsidR="00480ED9">
        <w:rPr>
          <w:rFonts w:ascii="Book Antiqua" w:hAnsi="Book Antiqua" w:hint="eastAsia"/>
          <w:szCs w:val="24"/>
          <w:vertAlign w:val="superscript"/>
          <w:lang w:eastAsia="zh-CN"/>
        </w:rPr>
        <w:t>2</w:t>
      </w:r>
      <w:r w:rsidR="0056179D" w:rsidRPr="00256E35">
        <w:rPr>
          <w:rFonts w:ascii="Book Antiqua" w:hAnsi="Book Antiqua"/>
          <w:szCs w:val="24"/>
          <w:vertAlign w:val="superscript"/>
        </w:rPr>
        <w:t>]</w:t>
      </w:r>
      <w:r w:rsidR="00406130" w:rsidRPr="00256E35">
        <w:rPr>
          <w:rFonts w:ascii="Book Antiqua" w:hAnsi="Book Antiqua" w:hint="eastAsia"/>
          <w:szCs w:val="24"/>
          <w:lang w:eastAsia="zh-CN"/>
        </w:rPr>
        <w:t>;</w:t>
      </w:r>
      <w:r w:rsidR="0056179D" w:rsidRPr="00256E35">
        <w:rPr>
          <w:rFonts w:ascii="Book Antiqua" w:hAnsi="Book Antiqua"/>
          <w:szCs w:val="24"/>
        </w:rPr>
        <w:t xml:space="preserve"> and </w:t>
      </w:r>
      <w:r w:rsidR="00406130" w:rsidRPr="00256E35">
        <w:rPr>
          <w:rFonts w:ascii="Book Antiqua" w:hAnsi="Book Antiqua" w:hint="eastAsia"/>
          <w:szCs w:val="24"/>
          <w:lang w:eastAsia="zh-CN"/>
        </w:rPr>
        <w:t>(3</w:t>
      </w:r>
      <w:r w:rsidR="0056179D" w:rsidRPr="00256E35">
        <w:rPr>
          <w:rFonts w:ascii="Book Antiqua" w:hAnsi="Book Antiqua"/>
          <w:szCs w:val="24"/>
        </w:rPr>
        <w:t xml:space="preserve">) a </w:t>
      </w:r>
      <w:proofErr w:type="spellStart"/>
      <w:r w:rsidR="0056179D" w:rsidRPr="00256E35">
        <w:rPr>
          <w:rFonts w:ascii="Book Antiqua" w:hAnsi="Book Antiqua"/>
          <w:szCs w:val="24"/>
        </w:rPr>
        <w:t>macroporous</w:t>
      </w:r>
      <w:proofErr w:type="spellEnd"/>
      <w:r w:rsidR="0056179D" w:rsidRPr="00256E35">
        <w:rPr>
          <w:rFonts w:ascii="Book Antiqua" w:hAnsi="Book Antiqua"/>
          <w:szCs w:val="24"/>
        </w:rPr>
        <w:t xml:space="preserve"> </w:t>
      </w:r>
      <w:r w:rsidR="00406130" w:rsidRPr="00256E35">
        <w:rPr>
          <w:rFonts w:ascii="Book Antiqua" w:hAnsi="Book Antiqua"/>
          <w:szCs w:val="24"/>
        </w:rPr>
        <w:t>β</w:t>
      </w:r>
      <w:r w:rsidR="0056179D" w:rsidRPr="00256E35">
        <w:rPr>
          <w:rFonts w:ascii="Book Antiqua" w:hAnsi="Book Antiqua"/>
          <w:szCs w:val="24"/>
        </w:rPr>
        <w:t>-</w:t>
      </w:r>
      <w:proofErr w:type="spellStart"/>
      <w:r w:rsidR="0056179D" w:rsidRPr="00256E35">
        <w:rPr>
          <w:rFonts w:ascii="Book Antiqua" w:hAnsi="Book Antiqua"/>
          <w:szCs w:val="24"/>
        </w:rPr>
        <w:t>tricalcium</w:t>
      </w:r>
      <w:proofErr w:type="spellEnd"/>
      <w:r w:rsidR="0056179D" w:rsidRPr="00256E35">
        <w:rPr>
          <w:rFonts w:ascii="Book Antiqua" w:hAnsi="Book Antiqua"/>
          <w:szCs w:val="24"/>
        </w:rPr>
        <w:t xml:space="preserve"> phosphate (β-TCP) system fabricated by </w:t>
      </w:r>
      <w:proofErr w:type="spellStart"/>
      <w:r w:rsidR="0056179D" w:rsidRPr="00256E35">
        <w:rPr>
          <w:rFonts w:ascii="Book Antiqua" w:hAnsi="Book Antiqua"/>
          <w:szCs w:val="24"/>
        </w:rPr>
        <w:t>robocasting</w:t>
      </w:r>
      <w:proofErr w:type="spellEnd"/>
      <w:r w:rsidR="0056179D" w:rsidRPr="00256E35">
        <w:rPr>
          <w:rFonts w:ascii="Book Antiqua" w:hAnsi="Book Antiqua"/>
          <w:szCs w:val="24"/>
        </w:rPr>
        <w:t xml:space="preserve"> loaded </w:t>
      </w:r>
      <w:r w:rsidR="00965D9C" w:rsidRPr="00256E35">
        <w:rPr>
          <w:rFonts w:ascii="Book Antiqua" w:hAnsi="Book Antiqua"/>
          <w:szCs w:val="24"/>
        </w:rPr>
        <w:t xml:space="preserve">with MSCs and </w:t>
      </w:r>
      <w:r w:rsidR="0056179D" w:rsidRPr="00256E35">
        <w:rPr>
          <w:rFonts w:ascii="Book Antiqua" w:hAnsi="Book Antiqua"/>
          <w:szCs w:val="24"/>
        </w:rPr>
        <w:t>with BMP2 embedded in microsphere</w:t>
      </w:r>
      <w:r w:rsidRPr="00256E35">
        <w:rPr>
          <w:rFonts w:ascii="Book Antiqua" w:hAnsi="Book Antiqua"/>
          <w:szCs w:val="24"/>
        </w:rPr>
        <w:t xml:space="preserve">s to provide </w:t>
      </w:r>
      <w:r w:rsidR="00965D9C" w:rsidRPr="00256E35">
        <w:rPr>
          <w:rFonts w:ascii="Book Antiqua" w:hAnsi="Book Antiqua"/>
          <w:szCs w:val="24"/>
        </w:rPr>
        <w:t>a prolonged BMP release</w:t>
      </w:r>
      <w:r w:rsidRPr="00256E35">
        <w:rPr>
          <w:rFonts w:ascii="Book Antiqua" w:hAnsi="Book Antiqua"/>
          <w:szCs w:val="24"/>
        </w:rPr>
        <w:t xml:space="preserve"> </w:t>
      </w:r>
      <w:r w:rsidR="0056179D" w:rsidRPr="00256E35">
        <w:rPr>
          <w:rFonts w:ascii="Book Antiqua" w:hAnsi="Book Antiqua"/>
          <w:szCs w:val="24"/>
        </w:rPr>
        <w:t xml:space="preserve">in a critical rat </w:t>
      </w:r>
      <w:proofErr w:type="spellStart"/>
      <w:r w:rsidR="0056179D" w:rsidRPr="00256E35">
        <w:rPr>
          <w:rFonts w:ascii="Book Antiqua" w:hAnsi="Book Antiqua"/>
          <w:szCs w:val="24"/>
        </w:rPr>
        <w:t>calvaria</w:t>
      </w:r>
      <w:r w:rsidR="00265D9B" w:rsidRPr="00256E35">
        <w:rPr>
          <w:rFonts w:ascii="Book Antiqua" w:hAnsi="Book Antiqua"/>
          <w:szCs w:val="24"/>
        </w:rPr>
        <w:t>l</w:t>
      </w:r>
      <w:proofErr w:type="spellEnd"/>
      <w:r w:rsidR="0056179D" w:rsidRPr="00256E35">
        <w:rPr>
          <w:rFonts w:ascii="Book Antiqua" w:hAnsi="Book Antiqua"/>
          <w:szCs w:val="24"/>
        </w:rPr>
        <w:t xml:space="preserve"> defect</w:t>
      </w:r>
      <w:r w:rsidR="00C43465" w:rsidRPr="00256E35">
        <w:rPr>
          <w:rFonts w:ascii="Book Antiqua" w:hAnsi="Book Antiqua"/>
          <w:szCs w:val="24"/>
          <w:vertAlign w:val="superscript"/>
        </w:rPr>
        <w:t>[</w:t>
      </w:r>
      <w:r w:rsidR="0029429B" w:rsidRPr="00256E35">
        <w:rPr>
          <w:rFonts w:ascii="Book Antiqua" w:hAnsi="Book Antiqua"/>
          <w:szCs w:val="24"/>
          <w:vertAlign w:val="superscript"/>
        </w:rPr>
        <w:t>72</w:t>
      </w:r>
      <w:r w:rsidR="0093550B" w:rsidRPr="00256E35">
        <w:rPr>
          <w:rFonts w:ascii="Book Antiqua" w:hAnsi="Book Antiqua"/>
          <w:szCs w:val="24"/>
          <w:vertAlign w:val="superscript"/>
        </w:rPr>
        <w:t>]</w:t>
      </w:r>
      <w:r w:rsidR="0093550B" w:rsidRPr="00256E35">
        <w:rPr>
          <w:rFonts w:ascii="Book Antiqua" w:hAnsi="Book Antiqua"/>
          <w:szCs w:val="24"/>
        </w:rPr>
        <w:t>. In the</w:t>
      </w:r>
      <w:r w:rsidR="007D6754" w:rsidRPr="00256E35">
        <w:rPr>
          <w:rFonts w:ascii="Book Antiqua" w:hAnsi="Book Antiqua"/>
          <w:szCs w:val="24"/>
        </w:rPr>
        <w:t xml:space="preserve"> </w:t>
      </w:r>
      <w:r w:rsidR="0093550B" w:rsidRPr="00256E35">
        <w:rPr>
          <w:rFonts w:ascii="Book Antiqua" w:hAnsi="Book Antiqua"/>
          <w:szCs w:val="24"/>
        </w:rPr>
        <w:t xml:space="preserve">latter </w:t>
      </w:r>
      <w:r w:rsidR="007D6754" w:rsidRPr="00256E35">
        <w:rPr>
          <w:rFonts w:ascii="Book Antiqua" w:hAnsi="Book Antiqua"/>
          <w:szCs w:val="24"/>
        </w:rPr>
        <w:t>case only</w:t>
      </w:r>
      <w:r w:rsidR="0056179D" w:rsidRPr="00256E35">
        <w:rPr>
          <w:rFonts w:ascii="Book Antiqua" w:hAnsi="Book Antiqua"/>
          <w:szCs w:val="24"/>
        </w:rPr>
        <w:t xml:space="preserve"> a minor synergistic effect</w:t>
      </w:r>
      <w:r w:rsidR="007D6754" w:rsidRPr="00256E35">
        <w:rPr>
          <w:rFonts w:ascii="Book Antiqua" w:hAnsi="Book Antiqua"/>
          <w:szCs w:val="24"/>
        </w:rPr>
        <w:t xml:space="preserve"> was demonstrated</w:t>
      </w:r>
      <w:r w:rsidR="0056179D" w:rsidRPr="00256E35">
        <w:rPr>
          <w:rFonts w:ascii="Book Antiqua" w:hAnsi="Book Antiqua"/>
          <w:szCs w:val="24"/>
        </w:rPr>
        <w:t xml:space="preserve"> in the BMP2-MSC group with respect to the BMP2 gr</w:t>
      </w:r>
      <w:r w:rsidRPr="00256E35">
        <w:rPr>
          <w:rFonts w:ascii="Book Antiqua" w:hAnsi="Book Antiqua"/>
          <w:szCs w:val="24"/>
        </w:rPr>
        <w:t>oup alone</w:t>
      </w:r>
      <w:r w:rsidR="0056179D" w:rsidRPr="00256E35">
        <w:rPr>
          <w:rFonts w:ascii="Book Antiqua" w:hAnsi="Book Antiqua"/>
          <w:szCs w:val="24"/>
        </w:rPr>
        <w:t>.</w:t>
      </w:r>
    </w:p>
    <w:p w:rsidR="0056179D" w:rsidRPr="00256E35" w:rsidRDefault="0056179D" w:rsidP="00406130">
      <w:pPr>
        <w:pStyle w:val="BodyText"/>
        <w:spacing w:line="360" w:lineRule="auto"/>
        <w:ind w:firstLineChars="100" w:firstLine="240"/>
        <w:rPr>
          <w:rFonts w:ascii="Book Antiqua" w:hAnsi="Book Antiqua"/>
          <w:szCs w:val="24"/>
          <w:lang w:eastAsia="en-GB"/>
        </w:rPr>
      </w:pPr>
      <w:r w:rsidRPr="00256E35">
        <w:rPr>
          <w:rFonts w:ascii="Book Antiqua" w:hAnsi="Book Antiqua"/>
          <w:szCs w:val="24"/>
          <w:lang w:val="en-GB"/>
        </w:rPr>
        <w:lastRenderedPageBreak/>
        <w:t>Alternative to these studies only a limited number of works have focused on the concomitant use of BMP7 and MSCs in bone repair</w:t>
      </w:r>
      <w:r w:rsidR="00853AB2" w:rsidRPr="00256E35">
        <w:rPr>
          <w:rFonts w:ascii="Book Antiqua" w:hAnsi="Book Antiqua"/>
          <w:szCs w:val="24"/>
          <w:lang w:val="en-GB"/>
        </w:rPr>
        <w:t xml:space="preserve"> (Table 2)</w:t>
      </w:r>
      <w:r w:rsidR="00406130" w:rsidRPr="00256E35">
        <w:rPr>
          <w:rFonts w:ascii="Book Antiqua" w:hAnsi="Book Antiqua"/>
          <w:szCs w:val="24"/>
          <w:lang w:val="en-GB"/>
        </w:rPr>
        <w:t xml:space="preserve">. In particular </w:t>
      </w:r>
      <w:proofErr w:type="spellStart"/>
      <w:r w:rsidR="00406130" w:rsidRPr="00256E35">
        <w:rPr>
          <w:rFonts w:ascii="Book Antiqua" w:hAnsi="Book Antiqua"/>
          <w:szCs w:val="24"/>
          <w:lang w:val="en-GB"/>
        </w:rPr>
        <w:t>Burastero</w:t>
      </w:r>
      <w:proofErr w:type="spellEnd"/>
      <w:r w:rsidR="00406130" w:rsidRPr="00256E35">
        <w:rPr>
          <w:rFonts w:ascii="Book Antiqua" w:hAnsi="Book Antiqua"/>
          <w:i/>
          <w:szCs w:val="24"/>
          <w:lang w:val="en-GB"/>
        </w:rPr>
        <w:t xml:space="preserve"> et </w:t>
      </w:r>
      <w:proofErr w:type="gramStart"/>
      <w:r w:rsidR="00406130" w:rsidRPr="00256E35">
        <w:rPr>
          <w:rFonts w:ascii="Book Antiqua" w:hAnsi="Book Antiqua"/>
          <w:i/>
          <w:szCs w:val="24"/>
          <w:lang w:val="en-GB"/>
        </w:rPr>
        <w:t>al</w:t>
      </w:r>
      <w:r w:rsidR="00C43465" w:rsidRPr="00256E35">
        <w:rPr>
          <w:rStyle w:val="highlight"/>
          <w:rFonts w:ascii="Book Antiqua" w:hAnsi="Book Antiqua"/>
          <w:szCs w:val="24"/>
          <w:vertAlign w:val="superscript"/>
          <w:lang w:val="en-GB"/>
        </w:rPr>
        <w:t>[</w:t>
      </w:r>
      <w:proofErr w:type="gramEnd"/>
      <w:r w:rsidR="00C43465" w:rsidRPr="00256E35">
        <w:rPr>
          <w:rStyle w:val="highlight"/>
          <w:rFonts w:ascii="Book Antiqua" w:hAnsi="Book Antiqua"/>
          <w:szCs w:val="24"/>
          <w:vertAlign w:val="superscript"/>
          <w:lang w:val="en-GB"/>
        </w:rPr>
        <w:t>1</w:t>
      </w:r>
      <w:r w:rsidR="0029429B" w:rsidRPr="00256E35">
        <w:rPr>
          <w:rStyle w:val="highlight"/>
          <w:rFonts w:ascii="Book Antiqua" w:hAnsi="Book Antiqua"/>
          <w:szCs w:val="24"/>
          <w:vertAlign w:val="superscript"/>
          <w:lang w:val="en-GB"/>
        </w:rPr>
        <w:t>1</w:t>
      </w:r>
      <w:r w:rsidR="00480ED9">
        <w:rPr>
          <w:rStyle w:val="highlight"/>
          <w:rFonts w:ascii="Book Antiqua" w:hAnsi="Book Antiqua" w:hint="eastAsia"/>
          <w:szCs w:val="24"/>
          <w:vertAlign w:val="superscript"/>
          <w:lang w:val="en-GB" w:eastAsia="zh-CN"/>
        </w:rPr>
        <w:t>3</w:t>
      </w:r>
      <w:r w:rsidRPr="00256E35">
        <w:rPr>
          <w:rStyle w:val="highlight"/>
          <w:rFonts w:ascii="Book Antiqua" w:hAnsi="Book Antiqua"/>
          <w:szCs w:val="24"/>
          <w:vertAlign w:val="superscript"/>
          <w:lang w:val="en-GB"/>
        </w:rPr>
        <w:t>]</w:t>
      </w:r>
      <w:r w:rsidRPr="00256E35">
        <w:rPr>
          <w:rStyle w:val="highlight"/>
          <w:rFonts w:ascii="Book Antiqua" w:hAnsi="Book Antiqua"/>
          <w:szCs w:val="24"/>
          <w:lang w:val="en-GB"/>
        </w:rPr>
        <w:t xml:space="preserve"> </w:t>
      </w:r>
      <w:r w:rsidRPr="00256E35">
        <w:rPr>
          <w:rFonts w:ascii="Book Antiqua" w:hAnsi="Book Antiqua"/>
          <w:szCs w:val="24"/>
          <w:lang w:val="en-GB"/>
        </w:rPr>
        <w:t xml:space="preserve">used </w:t>
      </w:r>
      <w:r w:rsidRPr="00256E35">
        <w:rPr>
          <w:rFonts w:ascii="Book Antiqua" w:hAnsi="Book Antiqua"/>
          <w:szCs w:val="24"/>
        </w:rPr>
        <w:t>the association of human MSCs and BMP7, with natural bone mineral particles as a scaffold to fill the bone loss</w:t>
      </w:r>
      <w:r w:rsidR="0050020F" w:rsidRPr="00256E35">
        <w:rPr>
          <w:rFonts w:ascii="Book Antiqua" w:hAnsi="Book Antiqua"/>
          <w:szCs w:val="24"/>
        </w:rPr>
        <w:t>,</w:t>
      </w:r>
      <w:r w:rsidRPr="00256E35">
        <w:rPr>
          <w:rFonts w:ascii="Book Antiqua" w:hAnsi="Book Antiqua"/>
          <w:szCs w:val="24"/>
        </w:rPr>
        <w:t xml:space="preserve"> to improve bone regeneration in a rat model of critical size segmental bone defect. Indeed a significantly higher score in bone regeneration was observed in the rats treated with MSCs and BMP7 compared to controls, receiving either MSCs or BMP-7</w:t>
      </w:r>
      <w:r w:rsidR="00853AB2" w:rsidRPr="00256E35">
        <w:rPr>
          <w:rFonts w:ascii="Book Antiqua" w:hAnsi="Book Antiqua"/>
          <w:szCs w:val="24"/>
        </w:rPr>
        <w:t>. The data indicated</w:t>
      </w:r>
      <w:r w:rsidRPr="00256E35">
        <w:rPr>
          <w:rFonts w:ascii="Book Antiqua" w:hAnsi="Book Antiqua"/>
          <w:szCs w:val="24"/>
        </w:rPr>
        <w:t xml:space="preserve"> that the</w:t>
      </w:r>
      <w:r w:rsidR="00853AB2" w:rsidRPr="00256E35">
        <w:rPr>
          <w:rFonts w:ascii="Book Antiqua" w:hAnsi="Book Antiqua"/>
          <w:szCs w:val="24"/>
        </w:rPr>
        <w:t xml:space="preserve"> association of the two provided</w:t>
      </w:r>
      <w:r w:rsidRPr="00256E35">
        <w:rPr>
          <w:rFonts w:ascii="Book Antiqua" w:hAnsi="Book Antiqua"/>
          <w:szCs w:val="24"/>
        </w:rPr>
        <w:t xml:space="preserve"> a better </w:t>
      </w:r>
      <w:proofErr w:type="spellStart"/>
      <w:r w:rsidRPr="00256E35">
        <w:rPr>
          <w:rFonts w:ascii="Book Antiqua" w:hAnsi="Book Antiqua"/>
          <w:szCs w:val="24"/>
        </w:rPr>
        <w:t>osteoinductive</w:t>
      </w:r>
      <w:proofErr w:type="spellEnd"/>
      <w:r w:rsidRPr="00256E35">
        <w:rPr>
          <w:rFonts w:ascii="Book Antiqua" w:hAnsi="Book Antiqua"/>
          <w:szCs w:val="24"/>
        </w:rPr>
        <w:t xml:space="preserve"> graft compared to MSCs or BMP7 alone. </w:t>
      </w:r>
      <w:r w:rsidR="00406130" w:rsidRPr="00256E35">
        <w:rPr>
          <w:rFonts w:ascii="Book Antiqua" w:hAnsi="Book Antiqua"/>
          <w:szCs w:val="24"/>
          <w:lang w:val="en-GB"/>
        </w:rPr>
        <w:t xml:space="preserve">Finally, </w:t>
      </w:r>
      <w:proofErr w:type="spellStart"/>
      <w:r w:rsidR="00406130" w:rsidRPr="00256E35">
        <w:rPr>
          <w:rFonts w:ascii="Book Antiqua" w:hAnsi="Book Antiqua"/>
          <w:szCs w:val="24"/>
          <w:lang w:val="en-GB"/>
        </w:rPr>
        <w:t>Schiavi</w:t>
      </w:r>
      <w:proofErr w:type="spellEnd"/>
      <w:r w:rsidR="00406130" w:rsidRPr="00256E35">
        <w:rPr>
          <w:rFonts w:ascii="Book Antiqua" w:hAnsi="Book Antiqua"/>
          <w:szCs w:val="24"/>
          <w:lang w:val="en-GB"/>
        </w:rPr>
        <w:t xml:space="preserve"> </w:t>
      </w:r>
      <w:r w:rsidR="00406130" w:rsidRPr="00256E35">
        <w:rPr>
          <w:rFonts w:ascii="Book Antiqua" w:hAnsi="Book Antiqua"/>
          <w:i/>
          <w:szCs w:val="24"/>
          <w:lang w:val="en-GB"/>
        </w:rPr>
        <w:t xml:space="preserve">et </w:t>
      </w:r>
      <w:proofErr w:type="gramStart"/>
      <w:r w:rsidR="00406130" w:rsidRPr="00256E35">
        <w:rPr>
          <w:rFonts w:ascii="Book Antiqua" w:hAnsi="Book Antiqua"/>
          <w:i/>
          <w:szCs w:val="24"/>
          <w:lang w:val="en-GB"/>
        </w:rPr>
        <w:t>al</w:t>
      </w:r>
      <w:r w:rsidR="00C43465" w:rsidRPr="00256E35">
        <w:rPr>
          <w:rFonts w:ascii="Book Antiqua" w:hAnsi="Book Antiqua"/>
          <w:szCs w:val="24"/>
          <w:vertAlign w:val="superscript"/>
          <w:lang w:val="en-GB" w:eastAsia="en-GB"/>
        </w:rPr>
        <w:t>[</w:t>
      </w:r>
      <w:proofErr w:type="gramEnd"/>
      <w:r w:rsidR="00C43465" w:rsidRPr="00256E35">
        <w:rPr>
          <w:rFonts w:ascii="Book Antiqua" w:hAnsi="Book Antiqua"/>
          <w:szCs w:val="24"/>
          <w:vertAlign w:val="superscript"/>
          <w:lang w:val="en-GB" w:eastAsia="en-GB"/>
        </w:rPr>
        <w:t>1</w:t>
      </w:r>
      <w:r w:rsidR="0029429B" w:rsidRPr="00256E35">
        <w:rPr>
          <w:rFonts w:ascii="Book Antiqua" w:hAnsi="Book Antiqua"/>
          <w:szCs w:val="24"/>
          <w:vertAlign w:val="superscript"/>
          <w:lang w:val="en-GB" w:eastAsia="en-GB"/>
        </w:rPr>
        <w:t>1</w:t>
      </w:r>
      <w:r w:rsidR="00480ED9">
        <w:rPr>
          <w:rFonts w:ascii="Book Antiqua" w:hAnsi="Book Antiqua" w:hint="eastAsia"/>
          <w:szCs w:val="24"/>
          <w:vertAlign w:val="superscript"/>
          <w:lang w:val="en-GB" w:eastAsia="zh-CN"/>
        </w:rPr>
        <w:t>4</w:t>
      </w:r>
      <w:r w:rsidRPr="00256E35">
        <w:rPr>
          <w:rFonts w:ascii="Book Antiqua" w:hAnsi="Book Antiqua"/>
          <w:szCs w:val="24"/>
          <w:vertAlign w:val="superscript"/>
          <w:lang w:val="en-GB" w:eastAsia="en-GB"/>
        </w:rPr>
        <w:t xml:space="preserve">] </w:t>
      </w:r>
      <w:r w:rsidRPr="00256E35">
        <w:rPr>
          <w:rFonts w:ascii="Book Antiqua" w:hAnsi="Book Antiqua"/>
          <w:szCs w:val="24"/>
          <w:lang w:eastAsia="en-GB"/>
        </w:rPr>
        <w:t xml:space="preserve">tested </w:t>
      </w:r>
      <w:r w:rsidRPr="00256E35">
        <w:rPr>
          <w:rFonts w:ascii="Book Antiqua" w:hAnsi="Book Antiqua"/>
          <w:szCs w:val="24"/>
        </w:rPr>
        <w:t xml:space="preserve">a novel 3D </w:t>
      </w:r>
      <w:r w:rsidRPr="00256E35">
        <w:rPr>
          <w:rFonts w:ascii="Book Antiqua" w:hAnsi="Book Antiqua"/>
          <w:szCs w:val="24"/>
          <w:lang w:eastAsia="en-GB"/>
        </w:rPr>
        <w:t xml:space="preserve">collagen </w:t>
      </w:r>
      <w:proofErr w:type="spellStart"/>
      <w:r w:rsidRPr="00256E35">
        <w:rPr>
          <w:rFonts w:ascii="Book Antiqua" w:hAnsi="Book Antiqua"/>
          <w:szCs w:val="24"/>
          <w:lang w:eastAsia="en-GB"/>
        </w:rPr>
        <w:t>nanofiber</w:t>
      </w:r>
      <w:proofErr w:type="spellEnd"/>
      <w:r w:rsidRPr="00256E35">
        <w:rPr>
          <w:rFonts w:ascii="Book Antiqua" w:hAnsi="Book Antiqua"/>
          <w:szCs w:val="24"/>
          <w:lang w:eastAsia="en-GB"/>
        </w:rPr>
        <w:t xml:space="preserve"> implant functionalized with BMP7 </w:t>
      </w:r>
      <w:proofErr w:type="spellStart"/>
      <w:r w:rsidRPr="00256E35">
        <w:rPr>
          <w:rFonts w:ascii="Book Antiqua" w:hAnsi="Book Antiqua"/>
          <w:szCs w:val="24"/>
          <w:lang w:eastAsia="en-GB"/>
        </w:rPr>
        <w:t>nanoreservoirs</w:t>
      </w:r>
      <w:proofErr w:type="spellEnd"/>
      <w:r w:rsidRPr="00256E35">
        <w:rPr>
          <w:rFonts w:ascii="Book Antiqua" w:hAnsi="Book Antiqua"/>
          <w:szCs w:val="24"/>
          <w:lang w:eastAsia="en-GB"/>
        </w:rPr>
        <w:t xml:space="preserve"> and equipped with human MSC </w:t>
      </w:r>
      <w:proofErr w:type="spellStart"/>
      <w:r w:rsidRPr="00256E35">
        <w:rPr>
          <w:rFonts w:ascii="Book Antiqua" w:hAnsi="Book Antiqua"/>
          <w:szCs w:val="24"/>
          <w:lang w:eastAsia="en-GB"/>
        </w:rPr>
        <w:t>microtissues</w:t>
      </w:r>
      <w:proofErr w:type="spellEnd"/>
      <w:r w:rsidR="00853AB2" w:rsidRPr="00256E35">
        <w:rPr>
          <w:rFonts w:ascii="Book Antiqua" w:hAnsi="Book Antiqua"/>
          <w:szCs w:val="24"/>
          <w:lang w:eastAsia="en-GB"/>
        </w:rPr>
        <w:t>. The implant was</w:t>
      </w:r>
      <w:r w:rsidRPr="00256E35">
        <w:rPr>
          <w:rFonts w:ascii="Book Antiqua" w:hAnsi="Book Antiqua"/>
          <w:szCs w:val="24"/>
          <w:lang w:eastAsia="en-GB"/>
        </w:rPr>
        <w:t xml:space="preserve"> op</w:t>
      </w:r>
      <w:r w:rsidR="00F616FE" w:rsidRPr="00256E35">
        <w:rPr>
          <w:rFonts w:ascii="Book Antiqua" w:hAnsi="Book Antiqua"/>
          <w:szCs w:val="24"/>
          <w:lang w:eastAsia="en-GB"/>
        </w:rPr>
        <w:t>t</w:t>
      </w:r>
      <w:r w:rsidRPr="00256E35">
        <w:rPr>
          <w:rFonts w:ascii="Book Antiqua" w:hAnsi="Book Antiqua"/>
          <w:szCs w:val="24"/>
          <w:lang w:eastAsia="en-GB"/>
        </w:rPr>
        <w:t>imized for cell colonization, differentiation and growth</w:t>
      </w:r>
      <w:r w:rsidR="0050020F" w:rsidRPr="00256E35">
        <w:rPr>
          <w:rFonts w:ascii="Book Antiqua" w:hAnsi="Book Antiqua"/>
          <w:szCs w:val="24"/>
          <w:lang w:eastAsia="en-GB"/>
        </w:rPr>
        <w:t>. The group</w:t>
      </w:r>
      <w:r w:rsidRPr="00256E35">
        <w:rPr>
          <w:rFonts w:ascii="Book Antiqua" w:hAnsi="Book Antiqua"/>
          <w:szCs w:val="24"/>
          <w:lang w:eastAsia="en-GB"/>
        </w:rPr>
        <w:t xml:space="preserve"> clearly demonstrated an acceleration of ectopic bone growth </w:t>
      </w:r>
      <w:r w:rsidRPr="00256E35">
        <w:rPr>
          <w:rFonts w:ascii="Book Antiqua" w:hAnsi="Book Antiqua"/>
          <w:i/>
          <w:iCs/>
          <w:szCs w:val="24"/>
          <w:lang w:eastAsia="en-GB"/>
        </w:rPr>
        <w:t>in vivo</w:t>
      </w:r>
      <w:r w:rsidRPr="00256E35">
        <w:rPr>
          <w:rFonts w:ascii="Book Antiqua" w:hAnsi="Book Antiqua"/>
          <w:szCs w:val="24"/>
          <w:lang w:eastAsia="en-GB"/>
        </w:rPr>
        <w:t xml:space="preserve"> of the coupled BMP7/MSC </w:t>
      </w:r>
      <w:proofErr w:type="spellStart"/>
      <w:r w:rsidRPr="00256E35">
        <w:rPr>
          <w:rFonts w:ascii="Book Antiqua" w:hAnsi="Book Antiqua"/>
          <w:szCs w:val="24"/>
          <w:lang w:eastAsia="en-GB"/>
        </w:rPr>
        <w:t>microtissues</w:t>
      </w:r>
      <w:proofErr w:type="spellEnd"/>
      <w:r w:rsidRPr="00256E35">
        <w:rPr>
          <w:rFonts w:ascii="Book Antiqua" w:hAnsi="Book Antiqua"/>
          <w:szCs w:val="24"/>
          <w:lang w:eastAsia="en-GB"/>
        </w:rPr>
        <w:t xml:space="preserve"> respect to the controls using either BMP7 or MSC </w:t>
      </w:r>
      <w:proofErr w:type="spellStart"/>
      <w:r w:rsidRPr="00256E35">
        <w:rPr>
          <w:rFonts w:ascii="Book Antiqua" w:hAnsi="Book Antiqua"/>
          <w:szCs w:val="24"/>
          <w:lang w:eastAsia="en-GB"/>
        </w:rPr>
        <w:t>microtissues</w:t>
      </w:r>
      <w:proofErr w:type="spellEnd"/>
      <w:r w:rsidRPr="00256E35">
        <w:rPr>
          <w:rFonts w:ascii="Book Antiqua" w:hAnsi="Book Antiqua"/>
          <w:szCs w:val="24"/>
          <w:lang w:eastAsia="en-GB"/>
        </w:rPr>
        <w:t xml:space="preserve"> alone.</w:t>
      </w:r>
    </w:p>
    <w:p w:rsidR="0056179D" w:rsidRPr="00256E35" w:rsidRDefault="0056179D" w:rsidP="00B301DD">
      <w:pPr>
        <w:spacing w:line="360" w:lineRule="auto"/>
        <w:jc w:val="both"/>
        <w:rPr>
          <w:rFonts w:ascii="Book Antiqua" w:hAnsi="Book Antiqua"/>
          <w:lang w:val="en-GB"/>
        </w:rPr>
      </w:pPr>
    </w:p>
    <w:p w:rsidR="0056179D" w:rsidRPr="00256E35" w:rsidRDefault="00406130" w:rsidP="00B301DD">
      <w:pPr>
        <w:spacing w:line="360" w:lineRule="auto"/>
        <w:jc w:val="both"/>
        <w:rPr>
          <w:rFonts w:ascii="Book Antiqua" w:hAnsi="Book Antiqua"/>
          <w:b/>
          <w:lang w:val="en-GB" w:eastAsia="zh-CN"/>
        </w:rPr>
      </w:pPr>
      <w:r w:rsidRPr="00256E35">
        <w:rPr>
          <w:rFonts w:ascii="Book Antiqua" w:hAnsi="Book Antiqua"/>
          <w:b/>
          <w:lang w:val="en-GB"/>
        </w:rPr>
        <w:t>CONCLUSION</w:t>
      </w:r>
    </w:p>
    <w:p w:rsidR="0056179D" w:rsidRPr="00256E35" w:rsidRDefault="004E60B6" w:rsidP="00B301DD">
      <w:pPr>
        <w:pStyle w:val="BodyText2"/>
        <w:rPr>
          <w:rFonts w:ascii="Book Antiqua" w:hAnsi="Book Antiqua"/>
          <w:color w:val="auto"/>
          <w:szCs w:val="24"/>
          <w:lang w:val="en-US"/>
        </w:rPr>
      </w:pPr>
      <w:r w:rsidRPr="00256E35">
        <w:rPr>
          <w:rFonts w:ascii="Book Antiqua" w:hAnsi="Book Antiqua"/>
          <w:color w:val="auto"/>
          <w:szCs w:val="24"/>
        </w:rPr>
        <w:t>Since their first identification</w:t>
      </w:r>
      <w:r w:rsidR="0056179D" w:rsidRPr="00256E35">
        <w:rPr>
          <w:rFonts w:ascii="Book Antiqua" w:hAnsi="Book Antiqua"/>
          <w:color w:val="auto"/>
          <w:szCs w:val="24"/>
        </w:rPr>
        <w:t xml:space="preserve">, BMPs have </w:t>
      </w:r>
      <w:r w:rsidRPr="00256E35">
        <w:rPr>
          <w:rFonts w:ascii="Book Antiqua" w:hAnsi="Book Antiqua"/>
          <w:color w:val="auto"/>
          <w:szCs w:val="24"/>
        </w:rPr>
        <w:t>demonstrated great potentialities</w:t>
      </w:r>
      <w:r w:rsidR="0056179D" w:rsidRPr="00256E35">
        <w:rPr>
          <w:rFonts w:ascii="Book Antiqua" w:hAnsi="Book Antiqua"/>
          <w:color w:val="auto"/>
          <w:szCs w:val="24"/>
        </w:rPr>
        <w:t xml:space="preserve"> in the re</w:t>
      </w:r>
      <w:r w:rsidRPr="00256E35">
        <w:rPr>
          <w:rFonts w:ascii="Book Antiqua" w:hAnsi="Book Antiqua"/>
          <w:color w:val="auto"/>
          <w:szCs w:val="24"/>
        </w:rPr>
        <w:t>generative medicine and tissue engi</w:t>
      </w:r>
      <w:r w:rsidR="0056179D" w:rsidRPr="00256E35">
        <w:rPr>
          <w:rFonts w:ascii="Book Antiqua" w:hAnsi="Book Antiqua"/>
          <w:color w:val="auto"/>
          <w:szCs w:val="24"/>
        </w:rPr>
        <w:t>neering fields</w:t>
      </w:r>
      <w:r w:rsidRPr="00256E35">
        <w:rPr>
          <w:rFonts w:ascii="Book Antiqua" w:hAnsi="Book Antiqua"/>
          <w:color w:val="auto"/>
          <w:szCs w:val="24"/>
        </w:rPr>
        <w:t>.</w:t>
      </w:r>
      <w:r w:rsidR="0056179D" w:rsidRPr="00256E35">
        <w:rPr>
          <w:rFonts w:ascii="Book Antiqua" w:hAnsi="Book Antiqua"/>
          <w:color w:val="auto"/>
          <w:szCs w:val="24"/>
        </w:rPr>
        <w:t xml:space="preserve"> </w:t>
      </w:r>
      <w:r w:rsidRPr="00256E35">
        <w:rPr>
          <w:rFonts w:ascii="Book Antiqua" w:hAnsi="Book Antiqua"/>
          <w:color w:val="auto"/>
          <w:szCs w:val="24"/>
        </w:rPr>
        <w:t>They have been tested in numerous</w:t>
      </w:r>
      <w:r w:rsidR="0056179D" w:rsidRPr="00256E35">
        <w:rPr>
          <w:rFonts w:ascii="Book Antiqua" w:hAnsi="Book Antiqua"/>
          <w:color w:val="auto"/>
          <w:szCs w:val="24"/>
        </w:rPr>
        <w:t xml:space="preserve"> preclinical and clinical studies exploring their </w:t>
      </w:r>
      <w:proofErr w:type="spellStart"/>
      <w:r w:rsidR="0056179D" w:rsidRPr="00256E35">
        <w:rPr>
          <w:rFonts w:ascii="Book Antiqua" w:hAnsi="Book Antiqua"/>
          <w:color w:val="auto"/>
          <w:szCs w:val="24"/>
        </w:rPr>
        <w:t>chondrogenic</w:t>
      </w:r>
      <w:proofErr w:type="spellEnd"/>
      <w:r w:rsidR="0056179D" w:rsidRPr="00256E35">
        <w:rPr>
          <w:rFonts w:ascii="Book Antiqua" w:hAnsi="Book Antiqua"/>
          <w:color w:val="auto"/>
          <w:szCs w:val="24"/>
        </w:rPr>
        <w:t xml:space="preserve"> or </w:t>
      </w:r>
      <w:proofErr w:type="spellStart"/>
      <w:r w:rsidR="0056179D" w:rsidRPr="00256E35">
        <w:rPr>
          <w:rFonts w:ascii="Book Antiqua" w:hAnsi="Book Antiqua"/>
          <w:color w:val="auto"/>
          <w:szCs w:val="24"/>
        </w:rPr>
        <w:t>osteoinductive</w:t>
      </w:r>
      <w:proofErr w:type="spellEnd"/>
      <w:r w:rsidR="0056179D" w:rsidRPr="00256E35">
        <w:rPr>
          <w:rFonts w:ascii="Book Antiqua" w:hAnsi="Book Antiqua"/>
          <w:color w:val="auto"/>
          <w:szCs w:val="24"/>
        </w:rPr>
        <w:t xml:space="preserve"> potential in several animal model defects and in human diseases. During </w:t>
      </w:r>
      <w:r w:rsidRPr="00256E35">
        <w:rPr>
          <w:rFonts w:ascii="Book Antiqua" w:hAnsi="Book Antiqua"/>
          <w:color w:val="auto"/>
          <w:szCs w:val="24"/>
        </w:rPr>
        <w:t xml:space="preserve">the </w:t>
      </w:r>
      <w:r w:rsidR="0056179D" w:rsidRPr="00256E35">
        <w:rPr>
          <w:rFonts w:ascii="Book Antiqua" w:hAnsi="Book Antiqua"/>
          <w:color w:val="auto"/>
          <w:szCs w:val="24"/>
        </w:rPr>
        <w:t>years two BMP members</w:t>
      </w:r>
      <w:r w:rsidRPr="00256E35">
        <w:rPr>
          <w:rFonts w:ascii="Book Antiqua" w:hAnsi="Book Antiqua"/>
          <w:color w:val="auto"/>
          <w:szCs w:val="24"/>
        </w:rPr>
        <w:t xml:space="preserve"> in particular</w:t>
      </w:r>
      <w:r w:rsidR="0056179D" w:rsidRPr="00256E35">
        <w:rPr>
          <w:rFonts w:ascii="Book Antiqua" w:hAnsi="Book Antiqua"/>
          <w:color w:val="auto"/>
          <w:szCs w:val="24"/>
        </w:rPr>
        <w:t xml:space="preserve">, BMP2 and BMP7, have </w:t>
      </w:r>
      <w:r w:rsidRPr="00256E35">
        <w:rPr>
          <w:rFonts w:ascii="Book Antiqua" w:hAnsi="Book Antiqua"/>
          <w:color w:val="auto"/>
          <w:szCs w:val="24"/>
        </w:rPr>
        <w:t>been thoroughly</w:t>
      </w:r>
      <w:r w:rsidR="0056179D" w:rsidRPr="00256E35">
        <w:rPr>
          <w:rFonts w:ascii="Book Antiqua" w:hAnsi="Book Antiqua"/>
          <w:color w:val="auto"/>
          <w:szCs w:val="24"/>
        </w:rPr>
        <w:t xml:space="preserve"> use</w:t>
      </w:r>
      <w:r w:rsidRPr="00256E35">
        <w:rPr>
          <w:rFonts w:ascii="Book Antiqua" w:hAnsi="Book Antiqua"/>
          <w:color w:val="auto"/>
          <w:szCs w:val="24"/>
        </w:rPr>
        <w:t>d</w:t>
      </w:r>
      <w:r w:rsidR="0056179D" w:rsidRPr="00256E35">
        <w:rPr>
          <w:rFonts w:ascii="Book Antiqua" w:hAnsi="Book Antiqua"/>
          <w:color w:val="auto"/>
          <w:szCs w:val="24"/>
        </w:rPr>
        <w:t xml:space="preserve"> in the treatment of </w:t>
      </w:r>
      <w:r w:rsidRPr="00256E35">
        <w:rPr>
          <w:rFonts w:ascii="Book Antiqua" w:hAnsi="Book Antiqua"/>
          <w:color w:val="auto"/>
          <w:szCs w:val="24"/>
        </w:rPr>
        <w:t xml:space="preserve">a number of </w:t>
      </w:r>
      <w:r w:rsidR="0056179D" w:rsidRPr="00256E35">
        <w:rPr>
          <w:rFonts w:ascii="Book Antiqua" w:hAnsi="Book Antiqua"/>
          <w:color w:val="auto"/>
          <w:szCs w:val="24"/>
        </w:rPr>
        <w:t xml:space="preserve">cartilage and bone defects and have been recently approved for employment </w:t>
      </w:r>
      <w:r w:rsidR="00F616FE" w:rsidRPr="00256E35">
        <w:rPr>
          <w:rFonts w:ascii="Book Antiqua" w:hAnsi="Book Antiqua"/>
          <w:color w:val="auto"/>
          <w:szCs w:val="24"/>
        </w:rPr>
        <w:t xml:space="preserve">in protocols of </w:t>
      </w:r>
      <w:r w:rsidR="00853AB2" w:rsidRPr="00256E35">
        <w:rPr>
          <w:rFonts w:ascii="Book Antiqua" w:hAnsi="Book Antiqua"/>
          <w:color w:val="auto"/>
          <w:szCs w:val="24"/>
          <w:lang w:val="en-US"/>
        </w:rPr>
        <w:t>non</w:t>
      </w:r>
      <w:r w:rsidR="0056179D" w:rsidRPr="00256E35">
        <w:rPr>
          <w:rFonts w:ascii="Book Antiqua" w:hAnsi="Book Antiqua"/>
          <w:color w:val="auto"/>
          <w:szCs w:val="24"/>
          <w:lang w:val="en-US"/>
        </w:rPr>
        <w:t xml:space="preserve">union fractures as adjunct therapies. </w:t>
      </w:r>
    </w:p>
    <w:p w:rsidR="0056179D" w:rsidRPr="00256E35" w:rsidRDefault="0056179D" w:rsidP="00406130">
      <w:pPr>
        <w:pStyle w:val="BodyText2"/>
        <w:ind w:firstLineChars="100" w:firstLine="240"/>
        <w:rPr>
          <w:rFonts w:ascii="Book Antiqua" w:hAnsi="Book Antiqua"/>
          <w:color w:val="auto"/>
          <w:szCs w:val="24"/>
        </w:rPr>
      </w:pPr>
      <w:r w:rsidRPr="00256E35">
        <w:rPr>
          <w:rFonts w:ascii="Book Antiqua" w:hAnsi="Book Antiqua"/>
          <w:color w:val="auto"/>
          <w:szCs w:val="24"/>
        </w:rPr>
        <w:t xml:space="preserve">On the other hand, to date the scientific literature provides extensive </w:t>
      </w:r>
      <w:r w:rsidRPr="00256E35">
        <w:rPr>
          <w:rFonts w:ascii="Book Antiqua" w:hAnsi="Book Antiqua"/>
          <w:i/>
          <w:iCs/>
          <w:color w:val="auto"/>
          <w:szCs w:val="24"/>
        </w:rPr>
        <w:t>in vitro</w:t>
      </w:r>
      <w:r w:rsidRPr="00256E35">
        <w:rPr>
          <w:rFonts w:ascii="Book Antiqua" w:hAnsi="Book Antiqua"/>
          <w:color w:val="auto"/>
          <w:szCs w:val="24"/>
        </w:rPr>
        <w:t xml:space="preserve"> evidence of the improvement of the </w:t>
      </w:r>
      <w:proofErr w:type="spellStart"/>
      <w:r w:rsidRPr="00256E35">
        <w:rPr>
          <w:rFonts w:ascii="Book Antiqua" w:hAnsi="Book Antiqua"/>
          <w:color w:val="auto"/>
          <w:szCs w:val="24"/>
        </w:rPr>
        <w:t>osteoblastic</w:t>
      </w:r>
      <w:proofErr w:type="spellEnd"/>
      <w:r w:rsidRPr="00256E35">
        <w:rPr>
          <w:rFonts w:ascii="Book Antiqua" w:hAnsi="Book Antiqua"/>
          <w:color w:val="auto"/>
          <w:szCs w:val="24"/>
        </w:rPr>
        <w:t xml:space="preserve"> and </w:t>
      </w:r>
      <w:proofErr w:type="spellStart"/>
      <w:r w:rsidRPr="00256E35">
        <w:rPr>
          <w:rFonts w:ascii="Book Antiqua" w:hAnsi="Book Antiqua"/>
          <w:color w:val="auto"/>
          <w:szCs w:val="24"/>
        </w:rPr>
        <w:t>chondrogenic</w:t>
      </w:r>
      <w:proofErr w:type="spellEnd"/>
      <w:r w:rsidRPr="00256E35">
        <w:rPr>
          <w:rFonts w:ascii="Book Antiqua" w:hAnsi="Book Antiqua"/>
          <w:color w:val="auto"/>
          <w:szCs w:val="24"/>
        </w:rPr>
        <w:t xml:space="preserve"> potential of MSCs, now obtained from many </w:t>
      </w:r>
      <w:r w:rsidR="00853AB2" w:rsidRPr="00256E35">
        <w:rPr>
          <w:rFonts w:ascii="Book Antiqua" w:hAnsi="Book Antiqua"/>
          <w:color w:val="auto"/>
          <w:szCs w:val="24"/>
        </w:rPr>
        <w:t xml:space="preserve">tissues, by treatment with BMPs. </w:t>
      </w:r>
      <w:r w:rsidRPr="00256E35">
        <w:rPr>
          <w:rFonts w:ascii="Book Antiqua" w:hAnsi="Book Antiqua"/>
          <w:color w:val="auto"/>
          <w:szCs w:val="24"/>
        </w:rPr>
        <w:t>Thus, it was just a matter of time for the two, BMPs and MSCs, to be inv</w:t>
      </w:r>
      <w:r w:rsidR="00C038CD" w:rsidRPr="00256E35">
        <w:rPr>
          <w:rFonts w:ascii="Book Antiqua" w:hAnsi="Book Antiqua"/>
          <w:color w:val="auto"/>
          <w:szCs w:val="24"/>
        </w:rPr>
        <w:t>estigated together hopefully</w:t>
      </w:r>
      <w:r w:rsidRPr="00256E35">
        <w:rPr>
          <w:rFonts w:ascii="Book Antiqua" w:hAnsi="Book Antiqua"/>
          <w:color w:val="auto"/>
          <w:szCs w:val="24"/>
        </w:rPr>
        <w:t xml:space="preserve"> to finally achieve the goal of producing the ideal graft for bone replacement</w:t>
      </w:r>
      <w:r w:rsidR="00853AB2" w:rsidRPr="00256E35">
        <w:rPr>
          <w:rFonts w:ascii="Book Antiqua" w:hAnsi="Book Antiqua"/>
          <w:color w:val="auto"/>
          <w:szCs w:val="24"/>
        </w:rPr>
        <w:t xml:space="preserve">. </w:t>
      </w:r>
      <w:r w:rsidR="00C038CD" w:rsidRPr="00256E35">
        <w:rPr>
          <w:rFonts w:ascii="Book Antiqua" w:hAnsi="Book Antiqua"/>
          <w:color w:val="auto"/>
          <w:szCs w:val="24"/>
        </w:rPr>
        <w:t>Besides</w:t>
      </w:r>
      <w:r w:rsidR="00853AB2" w:rsidRPr="00256E35">
        <w:rPr>
          <w:rFonts w:ascii="Book Antiqua" w:hAnsi="Book Antiqua"/>
          <w:color w:val="auto"/>
          <w:szCs w:val="24"/>
        </w:rPr>
        <w:t>, recently the grafts have evolved</w:t>
      </w:r>
      <w:r w:rsidRPr="00256E35">
        <w:rPr>
          <w:rFonts w:ascii="Book Antiqua" w:hAnsi="Book Antiqua"/>
          <w:color w:val="auto"/>
          <w:szCs w:val="24"/>
        </w:rPr>
        <w:t xml:space="preserve"> including more and more s</w:t>
      </w:r>
      <w:r w:rsidR="00C038CD" w:rsidRPr="00256E35">
        <w:rPr>
          <w:rFonts w:ascii="Book Antiqua" w:hAnsi="Book Antiqua"/>
          <w:color w:val="auto"/>
          <w:szCs w:val="24"/>
        </w:rPr>
        <w:t>ophisticated scaffolds, appropriate cell precursors and optimal</w:t>
      </w:r>
      <w:r w:rsidRPr="00256E35">
        <w:rPr>
          <w:rFonts w:ascii="Book Antiqua" w:hAnsi="Book Antiqua"/>
          <w:color w:val="auto"/>
          <w:szCs w:val="24"/>
        </w:rPr>
        <w:t xml:space="preserve"> differentiating factors. As outlined in this review, the growing literature in this field and the promising results in recent ye</w:t>
      </w:r>
      <w:r w:rsidR="00C038CD" w:rsidRPr="00256E35">
        <w:rPr>
          <w:rFonts w:ascii="Book Antiqua" w:hAnsi="Book Antiqua"/>
          <w:color w:val="auto"/>
          <w:szCs w:val="24"/>
        </w:rPr>
        <w:t>ars suggest that this goal</w:t>
      </w:r>
      <w:r w:rsidRPr="00256E35">
        <w:rPr>
          <w:rFonts w:ascii="Book Antiqua" w:hAnsi="Book Antiqua"/>
          <w:color w:val="auto"/>
          <w:szCs w:val="24"/>
        </w:rPr>
        <w:t xml:space="preserve"> indeed can be achieved and that both BMPs and </w:t>
      </w:r>
      <w:r w:rsidRPr="00256E35">
        <w:rPr>
          <w:rFonts w:ascii="Book Antiqua" w:hAnsi="Book Antiqua"/>
          <w:color w:val="auto"/>
          <w:szCs w:val="24"/>
        </w:rPr>
        <w:lastRenderedPageBreak/>
        <w:t>MSCs in the future will take part to the production of successful avant-garde implants especially designed for bone tissue engineering.</w:t>
      </w:r>
    </w:p>
    <w:p w:rsidR="00C43465" w:rsidRPr="00256E35" w:rsidRDefault="00C43465" w:rsidP="00B301DD">
      <w:pPr>
        <w:pStyle w:val="BodyText2"/>
        <w:rPr>
          <w:rFonts w:ascii="Book Antiqua" w:hAnsi="Book Antiqua"/>
          <w:color w:val="auto"/>
          <w:szCs w:val="24"/>
        </w:rPr>
      </w:pPr>
    </w:p>
    <w:p w:rsidR="0056179D" w:rsidRPr="00973160" w:rsidRDefault="00C43465" w:rsidP="00973160">
      <w:pPr>
        <w:autoSpaceDE w:val="0"/>
        <w:autoSpaceDN w:val="0"/>
        <w:adjustRightInd w:val="0"/>
        <w:spacing w:line="360" w:lineRule="auto"/>
        <w:jc w:val="both"/>
        <w:rPr>
          <w:rFonts w:ascii="Book Antiqua" w:hAnsi="Book Antiqua"/>
          <w:b/>
          <w:lang w:val="en-US"/>
        </w:rPr>
      </w:pPr>
      <w:r w:rsidRPr="00256E35">
        <w:rPr>
          <w:rFonts w:ascii="Book Antiqua" w:hAnsi="Book Antiqua"/>
          <w:lang w:val="en-US"/>
        </w:rPr>
        <w:br w:type="page"/>
      </w:r>
      <w:r w:rsidR="00406130" w:rsidRPr="00973160">
        <w:rPr>
          <w:rFonts w:ascii="Book Antiqua" w:hAnsi="Book Antiqua"/>
          <w:b/>
          <w:lang w:val="en-US"/>
        </w:rPr>
        <w:lastRenderedPageBreak/>
        <w:t>REFERENCES</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1 </w:t>
      </w:r>
      <w:r w:rsidRPr="00E94F77">
        <w:rPr>
          <w:rFonts w:ascii="Book Antiqua" w:hAnsi="Book Antiqua" w:cs="宋体"/>
          <w:b/>
          <w:bCs/>
          <w:lang w:val="en-US" w:eastAsia="zh-CN"/>
        </w:rPr>
        <w:t>Walsh DW</w:t>
      </w:r>
      <w:r w:rsidRPr="00E94F77">
        <w:rPr>
          <w:rFonts w:ascii="Book Antiqua" w:hAnsi="Book Antiqua" w:cs="宋体"/>
          <w:lang w:val="en-US" w:eastAsia="zh-CN"/>
        </w:rPr>
        <w:t xml:space="preserve">, Godson C, Brazil DP, Martin F. Extracellular BMP-antagonist regulation in development and disease: tied up in knots. </w:t>
      </w:r>
      <w:r w:rsidRPr="00E94F77">
        <w:rPr>
          <w:rFonts w:ascii="Book Antiqua" w:hAnsi="Book Antiqua" w:cs="宋体"/>
          <w:i/>
          <w:iCs/>
          <w:lang w:val="en-US" w:eastAsia="zh-CN"/>
        </w:rPr>
        <w:t xml:space="preserve">Trends Cell </w:t>
      </w:r>
      <w:proofErr w:type="spellStart"/>
      <w:r w:rsidRPr="00E94F77">
        <w:rPr>
          <w:rFonts w:ascii="Book Antiqua" w:hAnsi="Book Antiqua" w:cs="宋体"/>
          <w:i/>
          <w:iCs/>
          <w:lang w:val="en-US" w:eastAsia="zh-CN"/>
        </w:rPr>
        <w:t>Biol</w:t>
      </w:r>
      <w:proofErr w:type="spellEnd"/>
      <w:r w:rsidRPr="00E94F77">
        <w:rPr>
          <w:rFonts w:ascii="Book Antiqua" w:hAnsi="Book Antiqua" w:cs="宋体"/>
          <w:lang w:val="en-US" w:eastAsia="zh-CN"/>
        </w:rPr>
        <w:t xml:space="preserve"> 2010; </w:t>
      </w:r>
      <w:r w:rsidRPr="00E94F77">
        <w:rPr>
          <w:rFonts w:ascii="Book Antiqua" w:hAnsi="Book Antiqua" w:cs="宋体"/>
          <w:b/>
          <w:bCs/>
          <w:lang w:val="en-US" w:eastAsia="zh-CN"/>
        </w:rPr>
        <w:t>20</w:t>
      </w:r>
      <w:r w:rsidRPr="00E94F77">
        <w:rPr>
          <w:rFonts w:ascii="Book Antiqua" w:hAnsi="Book Antiqua" w:cs="宋体"/>
          <w:lang w:val="en-US" w:eastAsia="zh-CN"/>
        </w:rPr>
        <w:t>: 244-256 [PMID: 20188563 DOI: 10.1016/j.tcb.2010.01.008]</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2 </w:t>
      </w:r>
      <w:r w:rsidRPr="00E94F77">
        <w:rPr>
          <w:rFonts w:ascii="Book Antiqua" w:hAnsi="Book Antiqua" w:cs="宋体"/>
          <w:b/>
          <w:bCs/>
          <w:lang w:val="en-US" w:eastAsia="zh-CN"/>
        </w:rPr>
        <w:t>Alexander SP</w:t>
      </w:r>
      <w:r w:rsidRPr="00E94F77">
        <w:rPr>
          <w:rFonts w:ascii="Book Antiqua" w:hAnsi="Book Antiqua" w:cs="宋体"/>
          <w:lang w:val="en-US" w:eastAsia="zh-CN"/>
        </w:rPr>
        <w:t xml:space="preserve">, Benson HE, </w:t>
      </w:r>
      <w:proofErr w:type="spellStart"/>
      <w:r w:rsidRPr="00E94F77">
        <w:rPr>
          <w:rFonts w:ascii="Book Antiqua" w:hAnsi="Book Antiqua" w:cs="宋体"/>
          <w:lang w:val="en-US" w:eastAsia="zh-CN"/>
        </w:rPr>
        <w:t>Faccenda</w:t>
      </w:r>
      <w:proofErr w:type="spellEnd"/>
      <w:r w:rsidRPr="00E94F77">
        <w:rPr>
          <w:rFonts w:ascii="Book Antiqua" w:hAnsi="Book Antiqua" w:cs="宋体"/>
          <w:lang w:val="en-US" w:eastAsia="zh-CN"/>
        </w:rPr>
        <w:t xml:space="preserve"> E, </w:t>
      </w:r>
      <w:proofErr w:type="spellStart"/>
      <w:r w:rsidRPr="00E94F77">
        <w:rPr>
          <w:rFonts w:ascii="Book Antiqua" w:hAnsi="Book Antiqua" w:cs="宋体"/>
          <w:lang w:val="en-US" w:eastAsia="zh-CN"/>
        </w:rPr>
        <w:t>Pawson</w:t>
      </w:r>
      <w:proofErr w:type="spellEnd"/>
      <w:r w:rsidRPr="00E94F77">
        <w:rPr>
          <w:rFonts w:ascii="Book Antiqua" w:hAnsi="Book Antiqua" w:cs="宋体"/>
          <w:lang w:val="en-US" w:eastAsia="zh-CN"/>
        </w:rPr>
        <w:t xml:space="preserve"> AJ, Sharman JL, </w:t>
      </w:r>
      <w:proofErr w:type="spellStart"/>
      <w:r w:rsidRPr="00E94F77">
        <w:rPr>
          <w:rFonts w:ascii="Book Antiqua" w:hAnsi="Book Antiqua" w:cs="宋体"/>
          <w:lang w:val="en-US" w:eastAsia="zh-CN"/>
        </w:rPr>
        <w:t>Spedding</w:t>
      </w:r>
      <w:proofErr w:type="spellEnd"/>
      <w:r w:rsidRPr="00E94F77">
        <w:rPr>
          <w:rFonts w:ascii="Book Antiqua" w:hAnsi="Book Antiqua" w:cs="宋体"/>
          <w:lang w:val="en-US" w:eastAsia="zh-CN"/>
        </w:rPr>
        <w:t xml:space="preserve"> M, Peters JA, </w:t>
      </w:r>
      <w:proofErr w:type="spellStart"/>
      <w:r w:rsidRPr="00E94F77">
        <w:rPr>
          <w:rFonts w:ascii="Book Antiqua" w:hAnsi="Book Antiqua" w:cs="宋体"/>
          <w:lang w:val="en-US" w:eastAsia="zh-CN"/>
        </w:rPr>
        <w:t>Harmar</w:t>
      </w:r>
      <w:proofErr w:type="spellEnd"/>
      <w:r w:rsidRPr="00E94F77">
        <w:rPr>
          <w:rFonts w:ascii="Book Antiqua" w:hAnsi="Book Antiqua" w:cs="宋体"/>
          <w:lang w:val="en-US" w:eastAsia="zh-CN"/>
        </w:rPr>
        <w:t xml:space="preserve"> AJ. The Concise Guide to PHARMACOLOGY 2013/14: catalytic receptors. </w:t>
      </w:r>
      <w:r w:rsidRPr="00E94F77">
        <w:rPr>
          <w:rFonts w:ascii="Book Antiqua" w:hAnsi="Book Antiqua" w:cs="宋体"/>
          <w:i/>
          <w:iCs/>
          <w:lang w:val="en-US" w:eastAsia="zh-CN"/>
        </w:rPr>
        <w:t xml:space="preserve">Br J </w:t>
      </w:r>
      <w:proofErr w:type="spellStart"/>
      <w:r w:rsidRPr="00E94F77">
        <w:rPr>
          <w:rFonts w:ascii="Book Antiqua" w:hAnsi="Book Antiqua" w:cs="宋体"/>
          <w:i/>
          <w:iCs/>
          <w:lang w:val="en-US" w:eastAsia="zh-CN"/>
        </w:rPr>
        <w:t>Pharmacol</w:t>
      </w:r>
      <w:proofErr w:type="spellEnd"/>
      <w:r w:rsidRPr="00E94F77">
        <w:rPr>
          <w:rFonts w:ascii="Book Antiqua" w:hAnsi="Book Antiqua" w:cs="宋体"/>
          <w:lang w:val="en-US" w:eastAsia="zh-CN"/>
        </w:rPr>
        <w:t xml:space="preserve"> 2013; </w:t>
      </w:r>
      <w:r w:rsidRPr="00E94F77">
        <w:rPr>
          <w:rFonts w:ascii="Book Antiqua" w:hAnsi="Book Antiqua" w:cs="宋体"/>
          <w:b/>
          <w:bCs/>
          <w:lang w:val="en-US" w:eastAsia="zh-CN"/>
        </w:rPr>
        <w:t>170</w:t>
      </w:r>
      <w:r w:rsidRPr="00E94F77">
        <w:rPr>
          <w:rFonts w:ascii="Book Antiqua" w:hAnsi="Book Antiqua" w:cs="宋体"/>
          <w:lang w:val="en-US" w:eastAsia="zh-CN"/>
        </w:rPr>
        <w:t>: 1676-1705 [PMID: 24528241 DOI: 10.1111/bph.12449]</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t xml:space="preserve">3 </w:t>
      </w:r>
      <w:proofErr w:type="spellStart"/>
      <w:r w:rsidRPr="00E94F77">
        <w:rPr>
          <w:rFonts w:ascii="Book Antiqua" w:hAnsi="Book Antiqua" w:cs="宋体"/>
          <w:b/>
          <w:bCs/>
          <w:lang w:val="en-US" w:eastAsia="zh-CN"/>
        </w:rPr>
        <w:t>Ducy</w:t>
      </w:r>
      <w:proofErr w:type="spellEnd"/>
      <w:r w:rsidRPr="00E94F77">
        <w:rPr>
          <w:rFonts w:ascii="Book Antiqua" w:hAnsi="Book Antiqua" w:cs="宋体"/>
          <w:b/>
          <w:bCs/>
          <w:lang w:val="en-US" w:eastAsia="zh-CN"/>
        </w:rPr>
        <w:t xml:space="preserve"> P</w:t>
      </w:r>
      <w:proofErr w:type="gramEnd"/>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Karsenty</w:t>
      </w:r>
      <w:proofErr w:type="spellEnd"/>
      <w:r w:rsidRPr="00E94F77">
        <w:rPr>
          <w:rFonts w:ascii="Book Antiqua" w:hAnsi="Book Antiqua" w:cs="宋体"/>
          <w:lang w:val="en-US" w:eastAsia="zh-CN"/>
        </w:rPr>
        <w:t xml:space="preserve"> G. </w:t>
      </w:r>
      <w:proofErr w:type="gramStart"/>
      <w:r w:rsidRPr="00E94F77">
        <w:rPr>
          <w:rFonts w:ascii="Book Antiqua" w:hAnsi="Book Antiqua" w:cs="宋体"/>
          <w:lang w:val="en-US" w:eastAsia="zh-CN"/>
        </w:rPr>
        <w:t>The family of bone morphogenetic proteins.</w:t>
      </w:r>
      <w:proofErr w:type="gramEnd"/>
      <w:r w:rsidRPr="00E94F77">
        <w:rPr>
          <w:rFonts w:ascii="Book Antiqua" w:hAnsi="Book Antiqua" w:cs="宋体"/>
          <w:lang w:val="en-US" w:eastAsia="zh-CN"/>
        </w:rPr>
        <w:t xml:space="preserve"> </w:t>
      </w:r>
      <w:r w:rsidRPr="00E94F77">
        <w:rPr>
          <w:rFonts w:ascii="Book Antiqua" w:hAnsi="Book Antiqua" w:cs="宋体"/>
          <w:i/>
          <w:iCs/>
          <w:lang w:val="en-US" w:eastAsia="zh-CN"/>
        </w:rPr>
        <w:t xml:space="preserve">Kidney </w:t>
      </w:r>
      <w:proofErr w:type="spellStart"/>
      <w:r w:rsidRPr="00E94F77">
        <w:rPr>
          <w:rFonts w:ascii="Book Antiqua" w:hAnsi="Book Antiqua" w:cs="宋体"/>
          <w:i/>
          <w:iCs/>
          <w:lang w:val="en-US" w:eastAsia="zh-CN"/>
        </w:rPr>
        <w:t>Int</w:t>
      </w:r>
      <w:proofErr w:type="spellEnd"/>
      <w:r w:rsidRPr="00E94F77">
        <w:rPr>
          <w:rFonts w:ascii="Book Antiqua" w:hAnsi="Book Antiqua" w:cs="宋体"/>
          <w:lang w:val="en-US" w:eastAsia="zh-CN"/>
        </w:rPr>
        <w:t xml:space="preserve"> 2000; </w:t>
      </w:r>
      <w:r w:rsidRPr="00E94F77">
        <w:rPr>
          <w:rFonts w:ascii="Book Antiqua" w:hAnsi="Book Antiqua" w:cs="宋体"/>
          <w:b/>
          <w:bCs/>
          <w:lang w:val="en-US" w:eastAsia="zh-CN"/>
        </w:rPr>
        <w:t>57</w:t>
      </w:r>
      <w:r w:rsidRPr="00E94F77">
        <w:rPr>
          <w:rFonts w:ascii="Book Antiqua" w:hAnsi="Book Antiqua" w:cs="宋体"/>
          <w:lang w:val="en-US" w:eastAsia="zh-CN"/>
        </w:rPr>
        <w:t>: 2207-2214 [PMID: 10844590 DOI: 10.1046/j.1523-1755.2000.00081.x]</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4 </w:t>
      </w:r>
      <w:proofErr w:type="spellStart"/>
      <w:r w:rsidRPr="00E94F77">
        <w:rPr>
          <w:rFonts w:ascii="Book Antiqua" w:hAnsi="Book Antiqua" w:cs="宋体"/>
          <w:b/>
          <w:bCs/>
          <w:lang w:val="en-US" w:eastAsia="zh-CN"/>
        </w:rPr>
        <w:t>Sakou</w:t>
      </w:r>
      <w:proofErr w:type="spellEnd"/>
      <w:r w:rsidRPr="00E94F77">
        <w:rPr>
          <w:rFonts w:ascii="Book Antiqua" w:hAnsi="Book Antiqua" w:cs="宋体"/>
          <w:b/>
          <w:bCs/>
          <w:lang w:val="en-US" w:eastAsia="zh-CN"/>
        </w:rPr>
        <w:t xml:space="preserve"> T</w:t>
      </w:r>
      <w:r w:rsidRPr="00E94F77">
        <w:rPr>
          <w:rFonts w:ascii="Book Antiqua" w:hAnsi="Book Antiqua" w:cs="宋体"/>
          <w:lang w:val="en-US" w:eastAsia="zh-CN"/>
        </w:rPr>
        <w:t xml:space="preserve">. Bone morphogenetic proteins: from basic studies to clinical approaches. </w:t>
      </w:r>
      <w:r w:rsidRPr="00E94F77">
        <w:rPr>
          <w:rFonts w:ascii="Book Antiqua" w:hAnsi="Book Antiqua" w:cs="宋体"/>
          <w:i/>
          <w:iCs/>
          <w:lang w:val="en-US" w:eastAsia="zh-CN"/>
        </w:rPr>
        <w:t>Bone</w:t>
      </w:r>
      <w:r w:rsidRPr="00E94F77">
        <w:rPr>
          <w:rFonts w:ascii="Book Antiqua" w:hAnsi="Book Antiqua" w:cs="宋体"/>
          <w:lang w:val="en-US" w:eastAsia="zh-CN"/>
        </w:rPr>
        <w:t xml:space="preserve"> 1998; </w:t>
      </w:r>
      <w:r w:rsidRPr="00E94F77">
        <w:rPr>
          <w:rFonts w:ascii="Book Antiqua" w:hAnsi="Book Antiqua" w:cs="宋体"/>
          <w:b/>
          <w:bCs/>
          <w:lang w:val="en-US" w:eastAsia="zh-CN"/>
        </w:rPr>
        <w:t>22</w:t>
      </w:r>
      <w:r w:rsidRPr="00E94F77">
        <w:rPr>
          <w:rFonts w:ascii="Book Antiqua" w:hAnsi="Book Antiqua" w:cs="宋体"/>
          <w:lang w:val="en-US" w:eastAsia="zh-CN"/>
        </w:rPr>
        <w:t>: 591-603 [PMID: 9626397 DOI: 10.1016/S8756-3282(98)00053-2]</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t xml:space="preserve">5 </w:t>
      </w:r>
      <w:proofErr w:type="spellStart"/>
      <w:r w:rsidRPr="00E94F77">
        <w:rPr>
          <w:rFonts w:ascii="Book Antiqua" w:hAnsi="Book Antiqua" w:cs="宋体"/>
          <w:b/>
          <w:bCs/>
          <w:lang w:val="en-US" w:eastAsia="zh-CN"/>
        </w:rPr>
        <w:t>Miyazono</w:t>
      </w:r>
      <w:proofErr w:type="spellEnd"/>
      <w:r w:rsidRPr="00E94F77">
        <w:rPr>
          <w:rFonts w:ascii="Book Antiqua" w:hAnsi="Book Antiqua" w:cs="宋体"/>
          <w:b/>
          <w:bCs/>
          <w:lang w:val="en-US" w:eastAsia="zh-CN"/>
        </w:rPr>
        <w:t xml:space="preserve"> K</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Kamiya</w:t>
      </w:r>
      <w:proofErr w:type="spellEnd"/>
      <w:r w:rsidRPr="00E94F77">
        <w:rPr>
          <w:rFonts w:ascii="Book Antiqua" w:hAnsi="Book Antiqua" w:cs="宋体"/>
          <w:lang w:val="en-US" w:eastAsia="zh-CN"/>
        </w:rPr>
        <w:t xml:space="preserve"> Y, </w:t>
      </w:r>
      <w:proofErr w:type="spellStart"/>
      <w:r w:rsidRPr="00E94F77">
        <w:rPr>
          <w:rFonts w:ascii="Book Antiqua" w:hAnsi="Book Antiqua" w:cs="宋体"/>
          <w:lang w:val="en-US" w:eastAsia="zh-CN"/>
        </w:rPr>
        <w:t>Morikawa</w:t>
      </w:r>
      <w:proofErr w:type="spellEnd"/>
      <w:r w:rsidRPr="00E94F77">
        <w:rPr>
          <w:rFonts w:ascii="Book Antiqua" w:hAnsi="Book Antiqua" w:cs="宋体"/>
          <w:lang w:val="en-US" w:eastAsia="zh-CN"/>
        </w:rPr>
        <w:t xml:space="preserve"> M. Bone morphogenetic protein receptors and signal transduction.</w:t>
      </w:r>
      <w:proofErr w:type="gramEnd"/>
      <w:r w:rsidRPr="00E94F77">
        <w:rPr>
          <w:rFonts w:ascii="Book Antiqua" w:hAnsi="Book Antiqua" w:cs="宋体"/>
          <w:lang w:val="en-US" w:eastAsia="zh-CN"/>
        </w:rPr>
        <w:t xml:space="preserve"> </w:t>
      </w:r>
      <w:r w:rsidRPr="00E94F77">
        <w:rPr>
          <w:rFonts w:ascii="Book Antiqua" w:hAnsi="Book Antiqua" w:cs="宋体"/>
          <w:i/>
          <w:iCs/>
          <w:lang w:val="en-US" w:eastAsia="zh-CN"/>
        </w:rPr>
        <w:t xml:space="preserve">J </w:t>
      </w:r>
      <w:proofErr w:type="spellStart"/>
      <w:r w:rsidRPr="00E94F77">
        <w:rPr>
          <w:rFonts w:ascii="Book Antiqua" w:hAnsi="Book Antiqua" w:cs="宋体"/>
          <w:i/>
          <w:iCs/>
          <w:lang w:val="en-US" w:eastAsia="zh-CN"/>
        </w:rPr>
        <w:t>Biochem</w:t>
      </w:r>
      <w:proofErr w:type="spellEnd"/>
      <w:r w:rsidRPr="00E94F77">
        <w:rPr>
          <w:rFonts w:ascii="Book Antiqua" w:hAnsi="Book Antiqua" w:cs="宋体"/>
          <w:lang w:val="en-US" w:eastAsia="zh-CN"/>
        </w:rPr>
        <w:t xml:space="preserve"> 2010; </w:t>
      </w:r>
      <w:r w:rsidRPr="00E94F77">
        <w:rPr>
          <w:rFonts w:ascii="Book Antiqua" w:hAnsi="Book Antiqua" w:cs="宋体"/>
          <w:b/>
          <w:bCs/>
          <w:lang w:val="en-US" w:eastAsia="zh-CN"/>
        </w:rPr>
        <w:t>147</w:t>
      </w:r>
      <w:r w:rsidRPr="00E94F77">
        <w:rPr>
          <w:rFonts w:ascii="Book Antiqua" w:hAnsi="Book Antiqua" w:cs="宋体"/>
          <w:lang w:val="en-US" w:eastAsia="zh-CN"/>
        </w:rPr>
        <w:t>: 35-51 [PMID: 19762341 DOI: 10.1093/</w:t>
      </w:r>
      <w:proofErr w:type="spellStart"/>
      <w:r w:rsidRPr="00E94F77">
        <w:rPr>
          <w:rFonts w:ascii="Book Antiqua" w:hAnsi="Book Antiqua" w:cs="宋体"/>
          <w:lang w:val="en-US" w:eastAsia="zh-CN"/>
        </w:rPr>
        <w:t>jb</w:t>
      </w:r>
      <w:proofErr w:type="spellEnd"/>
      <w:r w:rsidRPr="00E94F77">
        <w:rPr>
          <w:rFonts w:ascii="Book Antiqua" w:hAnsi="Book Antiqua" w:cs="宋体"/>
          <w:lang w:val="en-US" w:eastAsia="zh-CN"/>
        </w:rPr>
        <w:t>/mvp148]</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6 </w:t>
      </w:r>
      <w:r w:rsidR="000F3F52" w:rsidRPr="000F3F52">
        <w:rPr>
          <w:rFonts w:ascii="Book Antiqua" w:hAnsi="Book Antiqua"/>
          <w:b/>
        </w:rPr>
        <w:t>Wang RN</w:t>
      </w:r>
      <w:r w:rsidR="000F3F52" w:rsidRPr="00BB0437">
        <w:rPr>
          <w:rFonts w:ascii="Book Antiqua" w:hAnsi="Book Antiqua"/>
        </w:rPr>
        <w:t>, Green J, Wang Z, Deng Y, Qiao M, Peabody M, Zhang Q, Ye J, Yan Z, Denduluri S, Idowu O, Li M, Shen C, Hu A, Haydon RC, Kang R, Mok J, Lee MJ, Luu HL, Shi LL</w:t>
      </w:r>
      <w:r w:rsidRPr="00E94F77">
        <w:rPr>
          <w:rFonts w:ascii="Book Antiqua" w:hAnsi="Book Antiqua" w:cs="宋体"/>
          <w:lang w:val="en-US" w:eastAsia="zh-CN"/>
        </w:rPr>
        <w:t xml:space="preserve">. Bone Morphogenetic Protein (BMP) signaling in development and human diseases. </w:t>
      </w:r>
      <w:r w:rsidRPr="00E94F77">
        <w:rPr>
          <w:rFonts w:ascii="Book Antiqua" w:hAnsi="Book Antiqua" w:cs="宋体"/>
          <w:i/>
          <w:iCs/>
          <w:lang w:val="en-US" w:eastAsia="zh-CN"/>
        </w:rPr>
        <w:t>Genes Dis</w:t>
      </w:r>
      <w:r w:rsidRPr="00E94F77">
        <w:rPr>
          <w:rFonts w:ascii="Book Antiqua" w:hAnsi="Book Antiqua" w:cs="宋体"/>
          <w:lang w:val="en-US" w:eastAsia="zh-CN"/>
        </w:rPr>
        <w:t xml:space="preserve"> 2014; </w:t>
      </w:r>
      <w:r w:rsidRPr="00E94F77">
        <w:rPr>
          <w:rFonts w:ascii="Book Antiqua" w:hAnsi="Book Antiqua" w:cs="宋体"/>
          <w:b/>
          <w:bCs/>
          <w:lang w:val="en-US" w:eastAsia="zh-CN"/>
        </w:rPr>
        <w:t>1</w:t>
      </w:r>
      <w:r w:rsidRPr="00E94F77">
        <w:rPr>
          <w:rFonts w:ascii="Book Antiqua" w:hAnsi="Book Antiqua" w:cs="宋体"/>
          <w:lang w:val="en-US" w:eastAsia="zh-CN"/>
        </w:rPr>
        <w:t>: 87-105 [PMID: 25401122 DOI: 10.1016/j.gendis.2014.07.005]</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7 </w:t>
      </w:r>
      <w:r w:rsidRPr="00E94F77">
        <w:rPr>
          <w:rFonts w:ascii="Book Antiqua" w:hAnsi="Book Antiqua" w:cs="宋体"/>
          <w:b/>
          <w:bCs/>
          <w:lang w:val="en-US" w:eastAsia="zh-CN"/>
        </w:rPr>
        <w:t>Wagner DO</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Sieber</w:t>
      </w:r>
      <w:proofErr w:type="spellEnd"/>
      <w:r w:rsidRPr="00E94F77">
        <w:rPr>
          <w:rFonts w:ascii="Book Antiqua" w:hAnsi="Book Antiqua" w:cs="宋体"/>
          <w:lang w:val="en-US" w:eastAsia="zh-CN"/>
        </w:rPr>
        <w:t xml:space="preserve"> C, </w:t>
      </w:r>
      <w:proofErr w:type="spellStart"/>
      <w:r w:rsidRPr="00E94F77">
        <w:rPr>
          <w:rFonts w:ascii="Book Antiqua" w:hAnsi="Book Antiqua" w:cs="宋体"/>
          <w:lang w:val="en-US" w:eastAsia="zh-CN"/>
        </w:rPr>
        <w:t>Bhushan</w:t>
      </w:r>
      <w:proofErr w:type="spellEnd"/>
      <w:r w:rsidRPr="00E94F77">
        <w:rPr>
          <w:rFonts w:ascii="Book Antiqua" w:hAnsi="Book Antiqua" w:cs="宋体"/>
          <w:lang w:val="en-US" w:eastAsia="zh-CN"/>
        </w:rPr>
        <w:t xml:space="preserve"> R, </w:t>
      </w:r>
      <w:proofErr w:type="spellStart"/>
      <w:r w:rsidRPr="00E94F77">
        <w:rPr>
          <w:rFonts w:ascii="Book Antiqua" w:hAnsi="Book Antiqua" w:cs="宋体"/>
          <w:lang w:val="en-US" w:eastAsia="zh-CN"/>
        </w:rPr>
        <w:t>Börgermann</w:t>
      </w:r>
      <w:proofErr w:type="spellEnd"/>
      <w:r w:rsidRPr="00E94F77">
        <w:rPr>
          <w:rFonts w:ascii="Book Antiqua" w:hAnsi="Book Antiqua" w:cs="宋体"/>
          <w:lang w:val="en-US" w:eastAsia="zh-CN"/>
        </w:rPr>
        <w:t xml:space="preserve"> JH, Graf D, </w:t>
      </w:r>
      <w:proofErr w:type="spellStart"/>
      <w:r w:rsidRPr="00E94F77">
        <w:rPr>
          <w:rFonts w:ascii="Book Antiqua" w:hAnsi="Book Antiqua" w:cs="宋体"/>
          <w:lang w:val="en-US" w:eastAsia="zh-CN"/>
        </w:rPr>
        <w:t>Knaus</w:t>
      </w:r>
      <w:proofErr w:type="spellEnd"/>
      <w:r w:rsidRPr="00E94F77">
        <w:rPr>
          <w:rFonts w:ascii="Book Antiqua" w:hAnsi="Book Antiqua" w:cs="宋体"/>
          <w:lang w:val="en-US" w:eastAsia="zh-CN"/>
        </w:rPr>
        <w:t xml:space="preserve"> P. BMPs: from bone to body morphogenetic proteins. </w:t>
      </w:r>
      <w:proofErr w:type="spellStart"/>
      <w:r w:rsidRPr="00E94F77">
        <w:rPr>
          <w:rFonts w:ascii="Book Antiqua" w:hAnsi="Book Antiqua" w:cs="宋体"/>
          <w:i/>
          <w:iCs/>
          <w:lang w:val="en-US" w:eastAsia="zh-CN"/>
        </w:rPr>
        <w:t>Sci</w:t>
      </w:r>
      <w:proofErr w:type="spellEnd"/>
      <w:r w:rsidRPr="00E94F77">
        <w:rPr>
          <w:rFonts w:ascii="Book Antiqua" w:hAnsi="Book Antiqua" w:cs="宋体"/>
          <w:i/>
          <w:iCs/>
          <w:lang w:val="en-US" w:eastAsia="zh-CN"/>
        </w:rPr>
        <w:t xml:space="preserve"> Signal</w:t>
      </w:r>
      <w:r w:rsidRPr="00E94F77">
        <w:rPr>
          <w:rFonts w:ascii="Book Antiqua" w:hAnsi="Book Antiqua" w:cs="宋体"/>
          <w:lang w:val="en-US" w:eastAsia="zh-CN"/>
        </w:rPr>
        <w:t xml:space="preserve"> 2010; </w:t>
      </w:r>
      <w:r w:rsidRPr="00E94F77">
        <w:rPr>
          <w:rFonts w:ascii="Book Antiqua" w:hAnsi="Book Antiqua" w:cs="宋体"/>
          <w:b/>
          <w:bCs/>
          <w:lang w:val="en-US" w:eastAsia="zh-CN"/>
        </w:rPr>
        <w:t>3</w:t>
      </w:r>
      <w:r w:rsidRPr="00E94F77">
        <w:rPr>
          <w:rFonts w:ascii="Book Antiqua" w:hAnsi="Book Antiqua" w:cs="宋体"/>
          <w:lang w:val="en-US" w:eastAsia="zh-CN"/>
        </w:rPr>
        <w:t>: mr1 [PMID: 20124549 DOI: 10.1126/scisignal.3107mr1]</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8 </w:t>
      </w:r>
      <w:r w:rsidRPr="00E94F77">
        <w:rPr>
          <w:rFonts w:ascii="Book Antiqua" w:hAnsi="Book Antiqua" w:cs="宋体"/>
          <w:b/>
          <w:bCs/>
          <w:lang w:val="en-US" w:eastAsia="zh-CN"/>
        </w:rPr>
        <w:t>Nolan K</w:t>
      </w:r>
      <w:r w:rsidRPr="00E94F77">
        <w:rPr>
          <w:rFonts w:ascii="Book Antiqua" w:hAnsi="Book Antiqua" w:cs="宋体"/>
          <w:lang w:val="en-US" w:eastAsia="zh-CN"/>
        </w:rPr>
        <w:t xml:space="preserve">, Thompson TB. The DAN family: modulators of TGF-β signaling and beyond. </w:t>
      </w:r>
      <w:r w:rsidRPr="00E94F77">
        <w:rPr>
          <w:rFonts w:ascii="Book Antiqua" w:hAnsi="Book Antiqua" w:cs="宋体"/>
          <w:i/>
          <w:iCs/>
          <w:lang w:val="en-US" w:eastAsia="zh-CN"/>
        </w:rPr>
        <w:t xml:space="preserve">Protein </w:t>
      </w:r>
      <w:proofErr w:type="spellStart"/>
      <w:r w:rsidRPr="00E94F77">
        <w:rPr>
          <w:rFonts w:ascii="Book Antiqua" w:hAnsi="Book Antiqua" w:cs="宋体"/>
          <w:i/>
          <w:iCs/>
          <w:lang w:val="en-US" w:eastAsia="zh-CN"/>
        </w:rPr>
        <w:t>Sci</w:t>
      </w:r>
      <w:proofErr w:type="spellEnd"/>
      <w:r w:rsidRPr="00E94F77">
        <w:rPr>
          <w:rFonts w:ascii="Book Antiqua" w:hAnsi="Book Antiqua" w:cs="宋体"/>
          <w:lang w:val="en-US" w:eastAsia="zh-CN"/>
        </w:rPr>
        <w:t xml:space="preserve"> 2014; </w:t>
      </w:r>
      <w:r w:rsidRPr="00E94F77">
        <w:rPr>
          <w:rFonts w:ascii="Book Antiqua" w:hAnsi="Book Antiqua" w:cs="宋体"/>
          <w:b/>
          <w:bCs/>
          <w:lang w:val="en-US" w:eastAsia="zh-CN"/>
        </w:rPr>
        <w:t>23</w:t>
      </w:r>
      <w:r w:rsidRPr="00E94F77">
        <w:rPr>
          <w:rFonts w:ascii="Book Antiqua" w:hAnsi="Book Antiqua" w:cs="宋体"/>
          <w:lang w:val="en-US" w:eastAsia="zh-CN"/>
        </w:rPr>
        <w:t>: 999-1012 [PMID: 24810382 DOI: 10.1002/pro.2485]</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9 </w:t>
      </w:r>
      <w:r w:rsidRPr="00E94F77">
        <w:rPr>
          <w:rFonts w:ascii="Book Antiqua" w:hAnsi="Book Antiqua" w:cs="宋体"/>
          <w:b/>
          <w:bCs/>
          <w:lang w:val="en-US" w:eastAsia="zh-CN"/>
        </w:rPr>
        <w:t>Cho TJ</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Gerstenfeld</w:t>
      </w:r>
      <w:proofErr w:type="spellEnd"/>
      <w:r w:rsidRPr="00E94F77">
        <w:rPr>
          <w:rFonts w:ascii="Book Antiqua" w:hAnsi="Book Antiqua" w:cs="宋体"/>
          <w:lang w:val="en-US" w:eastAsia="zh-CN"/>
        </w:rPr>
        <w:t xml:space="preserve"> LC, </w:t>
      </w:r>
      <w:proofErr w:type="spellStart"/>
      <w:r w:rsidRPr="00E94F77">
        <w:rPr>
          <w:rFonts w:ascii="Book Antiqua" w:hAnsi="Book Antiqua" w:cs="宋体"/>
          <w:lang w:val="en-US" w:eastAsia="zh-CN"/>
        </w:rPr>
        <w:t>Einhorn</w:t>
      </w:r>
      <w:proofErr w:type="spellEnd"/>
      <w:r w:rsidRPr="00E94F77">
        <w:rPr>
          <w:rFonts w:ascii="Book Antiqua" w:hAnsi="Book Antiqua" w:cs="宋体"/>
          <w:lang w:val="en-US" w:eastAsia="zh-CN"/>
        </w:rPr>
        <w:t xml:space="preserve"> TA. </w:t>
      </w:r>
      <w:proofErr w:type="gramStart"/>
      <w:r w:rsidRPr="00E94F77">
        <w:rPr>
          <w:rFonts w:ascii="Book Antiqua" w:hAnsi="Book Antiqua" w:cs="宋体"/>
          <w:lang w:val="en-US" w:eastAsia="zh-CN"/>
        </w:rPr>
        <w:t>Differential temporal expression of members of the transforming growth factor beta superfamily during murine fracture healing.</w:t>
      </w:r>
      <w:proofErr w:type="gramEnd"/>
      <w:r w:rsidRPr="00E94F77">
        <w:rPr>
          <w:rFonts w:ascii="Book Antiqua" w:hAnsi="Book Antiqua" w:cs="宋体"/>
          <w:lang w:val="en-US" w:eastAsia="zh-CN"/>
        </w:rPr>
        <w:t xml:space="preserve"> </w:t>
      </w:r>
      <w:r w:rsidRPr="00E94F77">
        <w:rPr>
          <w:rFonts w:ascii="Book Antiqua" w:hAnsi="Book Antiqua" w:cs="宋体"/>
          <w:i/>
          <w:iCs/>
          <w:lang w:val="en-US" w:eastAsia="zh-CN"/>
        </w:rPr>
        <w:t>J Bone Miner Res</w:t>
      </w:r>
      <w:r w:rsidRPr="00E94F77">
        <w:rPr>
          <w:rFonts w:ascii="Book Antiqua" w:hAnsi="Book Antiqua" w:cs="宋体"/>
          <w:lang w:val="en-US" w:eastAsia="zh-CN"/>
        </w:rPr>
        <w:t xml:space="preserve"> 2002; </w:t>
      </w:r>
      <w:r w:rsidRPr="00E94F77">
        <w:rPr>
          <w:rFonts w:ascii="Book Antiqua" w:hAnsi="Book Antiqua" w:cs="宋体"/>
          <w:b/>
          <w:bCs/>
          <w:lang w:val="en-US" w:eastAsia="zh-CN"/>
        </w:rPr>
        <w:t>17</w:t>
      </w:r>
      <w:r w:rsidRPr="00E94F77">
        <w:rPr>
          <w:rFonts w:ascii="Book Antiqua" w:hAnsi="Book Antiqua" w:cs="宋体"/>
          <w:lang w:val="en-US" w:eastAsia="zh-CN"/>
        </w:rPr>
        <w:t>: 513-520 [PMID: 11874242 DOI: 10.1359/</w:t>
      </w:r>
      <w:proofErr w:type="gramStart"/>
      <w:r w:rsidRPr="00E94F77">
        <w:rPr>
          <w:rFonts w:ascii="Book Antiqua" w:hAnsi="Book Antiqua" w:cs="宋体"/>
          <w:lang w:val="en-US" w:eastAsia="zh-CN"/>
        </w:rPr>
        <w:t>jbmr.2002.17.3.513 ]</w:t>
      </w:r>
      <w:proofErr w:type="gramEnd"/>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10 </w:t>
      </w:r>
      <w:proofErr w:type="spellStart"/>
      <w:r w:rsidRPr="00E94F77">
        <w:rPr>
          <w:rFonts w:ascii="Book Antiqua" w:hAnsi="Book Antiqua" w:cs="宋体"/>
          <w:b/>
          <w:bCs/>
          <w:lang w:val="en-US" w:eastAsia="zh-CN"/>
        </w:rPr>
        <w:t>Pittenger</w:t>
      </w:r>
      <w:proofErr w:type="spellEnd"/>
      <w:r w:rsidRPr="00E94F77">
        <w:rPr>
          <w:rFonts w:ascii="Book Antiqua" w:hAnsi="Book Antiqua" w:cs="宋体"/>
          <w:b/>
          <w:bCs/>
          <w:lang w:val="en-US" w:eastAsia="zh-CN"/>
        </w:rPr>
        <w:t xml:space="preserve"> MF</w:t>
      </w:r>
      <w:r w:rsidRPr="00E94F77">
        <w:rPr>
          <w:rFonts w:ascii="Book Antiqua" w:hAnsi="Book Antiqua" w:cs="宋体"/>
          <w:lang w:val="en-US" w:eastAsia="zh-CN"/>
        </w:rPr>
        <w:t xml:space="preserve">, Mackay AM, Beck SC, </w:t>
      </w:r>
      <w:proofErr w:type="spellStart"/>
      <w:r w:rsidRPr="00E94F77">
        <w:rPr>
          <w:rFonts w:ascii="Book Antiqua" w:hAnsi="Book Antiqua" w:cs="宋体"/>
          <w:lang w:val="en-US" w:eastAsia="zh-CN"/>
        </w:rPr>
        <w:t>Jaiswal</w:t>
      </w:r>
      <w:proofErr w:type="spellEnd"/>
      <w:r w:rsidRPr="00E94F77">
        <w:rPr>
          <w:rFonts w:ascii="Book Antiqua" w:hAnsi="Book Antiqua" w:cs="宋体"/>
          <w:lang w:val="en-US" w:eastAsia="zh-CN"/>
        </w:rPr>
        <w:t xml:space="preserve"> RK, Douglas R, </w:t>
      </w:r>
      <w:proofErr w:type="spellStart"/>
      <w:r w:rsidRPr="00E94F77">
        <w:rPr>
          <w:rFonts w:ascii="Book Antiqua" w:hAnsi="Book Antiqua" w:cs="宋体"/>
          <w:lang w:val="en-US" w:eastAsia="zh-CN"/>
        </w:rPr>
        <w:t>Mosca</w:t>
      </w:r>
      <w:proofErr w:type="spellEnd"/>
      <w:r w:rsidRPr="00E94F77">
        <w:rPr>
          <w:rFonts w:ascii="Book Antiqua" w:hAnsi="Book Antiqua" w:cs="宋体"/>
          <w:lang w:val="en-US" w:eastAsia="zh-CN"/>
        </w:rPr>
        <w:t xml:space="preserve"> JD, Moorman MA, </w:t>
      </w:r>
      <w:proofErr w:type="spellStart"/>
      <w:r w:rsidRPr="00E94F77">
        <w:rPr>
          <w:rFonts w:ascii="Book Antiqua" w:hAnsi="Book Antiqua" w:cs="宋体"/>
          <w:lang w:val="en-US" w:eastAsia="zh-CN"/>
        </w:rPr>
        <w:t>Simonetti</w:t>
      </w:r>
      <w:proofErr w:type="spellEnd"/>
      <w:r w:rsidRPr="00E94F77">
        <w:rPr>
          <w:rFonts w:ascii="Book Antiqua" w:hAnsi="Book Antiqua" w:cs="宋体"/>
          <w:lang w:val="en-US" w:eastAsia="zh-CN"/>
        </w:rPr>
        <w:t xml:space="preserve"> DW, Craig S, </w:t>
      </w:r>
      <w:proofErr w:type="spellStart"/>
      <w:r w:rsidRPr="00E94F77">
        <w:rPr>
          <w:rFonts w:ascii="Book Antiqua" w:hAnsi="Book Antiqua" w:cs="宋体"/>
          <w:lang w:val="en-US" w:eastAsia="zh-CN"/>
        </w:rPr>
        <w:t>Marshak</w:t>
      </w:r>
      <w:proofErr w:type="spellEnd"/>
      <w:r w:rsidRPr="00E94F77">
        <w:rPr>
          <w:rFonts w:ascii="Book Antiqua" w:hAnsi="Book Antiqua" w:cs="宋体"/>
          <w:lang w:val="en-US" w:eastAsia="zh-CN"/>
        </w:rPr>
        <w:t xml:space="preserve"> DR. </w:t>
      </w:r>
      <w:proofErr w:type="spellStart"/>
      <w:r w:rsidRPr="00E94F77">
        <w:rPr>
          <w:rFonts w:ascii="Book Antiqua" w:hAnsi="Book Antiqua" w:cs="宋体"/>
          <w:lang w:val="en-US" w:eastAsia="zh-CN"/>
        </w:rPr>
        <w:t>Multilineage</w:t>
      </w:r>
      <w:proofErr w:type="spellEnd"/>
      <w:r w:rsidRPr="00E94F77">
        <w:rPr>
          <w:rFonts w:ascii="Book Antiqua" w:hAnsi="Book Antiqua" w:cs="宋体"/>
          <w:lang w:val="en-US" w:eastAsia="zh-CN"/>
        </w:rPr>
        <w:t xml:space="preserve"> potential of adult human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cells. </w:t>
      </w:r>
      <w:r w:rsidRPr="00E94F77">
        <w:rPr>
          <w:rFonts w:ascii="Book Antiqua" w:hAnsi="Book Antiqua" w:cs="宋体"/>
          <w:i/>
          <w:iCs/>
          <w:lang w:val="en-US" w:eastAsia="zh-CN"/>
        </w:rPr>
        <w:t>Science</w:t>
      </w:r>
      <w:r w:rsidRPr="00E94F77">
        <w:rPr>
          <w:rFonts w:ascii="Book Antiqua" w:hAnsi="Book Antiqua" w:cs="宋体"/>
          <w:lang w:val="en-US" w:eastAsia="zh-CN"/>
        </w:rPr>
        <w:t xml:space="preserve"> 1999; </w:t>
      </w:r>
      <w:r w:rsidRPr="00E94F77">
        <w:rPr>
          <w:rFonts w:ascii="Book Antiqua" w:hAnsi="Book Antiqua" w:cs="宋体"/>
          <w:b/>
          <w:bCs/>
          <w:lang w:val="en-US" w:eastAsia="zh-CN"/>
        </w:rPr>
        <w:t>284</w:t>
      </w:r>
      <w:r w:rsidRPr="00E94F77">
        <w:rPr>
          <w:rFonts w:ascii="Book Antiqua" w:hAnsi="Book Antiqua" w:cs="宋体"/>
          <w:lang w:val="en-US" w:eastAsia="zh-CN"/>
        </w:rPr>
        <w:t>: 143-147 [PMID: 10102814 DOI: 10.1126/science.284.5411.143]</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lastRenderedPageBreak/>
        <w:t xml:space="preserve">11 </w:t>
      </w:r>
      <w:proofErr w:type="spellStart"/>
      <w:r w:rsidRPr="00E94F77">
        <w:rPr>
          <w:rFonts w:ascii="Book Antiqua" w:hAnsi="Book Antiqua" w:cs="宋体"/>
          <w:b/>
          <w:bCs/>
          <w:lang w:val="en-US" w:eastAsia="zh-CN"/>
        </w:rPr>
        <w:t>Scarfì</w:t>
      </w:r>
      <w:proofErr w:type="spellEnd"/>
      <w:r w:rsidRPr="00E94F77">
        <w:rPr>
          <w:rFonts w:ascii="Book Antiqua" w:hAnsi="Book Antiqua" w:cs="宋体"/>
          <w:b/>
          <w:bCs/>
          <w:lang w:val="en-US" w:eastAsia="zh-CN"/>
        </w:rPr>
        <w:t xml:space="preserve"> S</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Purinergic</w:t>
      </w:r>
      <w:proofErr w:type="spellEnd"/>
      <w:r w:rsidRPr="00E94F77">
        <w:rPr>
          <w:rFonts w:ascii="Book Antiqua" w:hAnsi="Book Antiqua" w:cs="宋体"/>
          <w:lang w:val="en-US" w:eastAsia="zh-CN"/>
        </w:rPr>
        <w:t xml:space="preserve"> receptors and nucleotide processing </w:t>
      </w:r>
      <w:proofErr w:type="spellStart"/>
      <w:r w:rsidRPr="00E94F77">
        <w:rPr>
          <w:rFonts w:ascii="Book Antiqua" w:hAnsi="Book Antiqua" w:cs="宋体"/>
          <w:lang w:val="en-US" w:eastAsia="zh-CN"/>
        </w:rPr>
        <w:t>ectoenzymes</w:t>
      </w:r>
      <w:proofErr w:type="spellEnd"/>
      <w:r w:rsidRPr="00E94F77">
        <w:rPr>
          <w:rFonts w:ascii="Book Antiqua" w:hAnsi="Book Antiqua" w:cs="宋体"/>
          <w:lang w:val="en-US" w:eastAsia="zh-CN"/>
        </w:rPr>
        <w:t xml:space="preserve">: Their roles in regulating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 functions. </w:t>
      </w:r>
      <w:r w:rsidRPr="00E94F77">
        <w:rPr>
          <w:rFonts w:ascii="Book Antiqua" w:hAnsi="Book Antiqua" w:cs="宋体"/>
          <w:i/>
          <w:iCs/>
          <w:lang w:val="en-US" w:eastAsia="zh-CN"/>
        </w:rPr>
        <w:t>World J Stem Cells</w:t>
      </w:r>
      <w:r w:rsidRPr="00E94F77">
        <w:rPr>
          <w:rFonts w:ascii="Book Antiqua" w:hAnsi="Book Antiqua" w:cs="宋体"/>
          <w:lang w:val="en-US" w:eastAsia="zh-CN"/>
        </w:rPr>
        <w:t xml:space="preserve"> 2014; </w:t>
      </w:r>
      <w:r w:rsidRPr="00E94F77">
        <w:rPr>
          <w:rFonts w:ascii="Book Antiqua" w:hAnsi="Book Antiqua" w:cs="宋体"/>
          <w:b/>
          <w:bCs/>
          <w:lang w:val="en-US" w:eastAsia="zh-CN"/>
        </w:rPr>
        <w:t>6</w:t>
      </w:r>
      <w:r w:rsidRPr="00E94F77">
        <w:rPr>
          <w:rFonts w:ascii="Book Antiqua" w:hAnsi="Book Antiqua" w:cs="宋体"/>
          <w:lang w:val="en-US" w:eastAsia="zh-CN"/>
        </w:rPr>
        <w:t>: 153-162 [PMID: 24772</w:t>
      </w:r>
      <w:r w:rsidR="00CF10CE">
        <w:rPr>
          <w:rFonts w:ascii="Book Antiqua" w:hAnsi="Book Antiqua" w:cs="宋体"/>
          <w:lang w:val="en-US" w:eastAsia="zh-CN"/>
        </w:rPr>
        <w:t>242 DOI: 10.4252/wjsc.v6.i2.153</w:t>
      </w:r>
      <w:r w:rsidRPr="00E94F77">
        <w:rPr>
          <w:rFonts w:ascii="Book Antiqua" w:hAnsi="Book Antiqua" w:cs="宋体"/>
          <w:lang w:val="en-US" w:eastAsia="zh-CN"/>
        </w:rPr>
        <w:t>]</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12 </w:t>
      </w:r>
      <w:proofErr w:type="spellStart"/>
      <w:r w:rsidRPr="00E94F77">
        <w:rPr>
          <w:rFonts w:ascii="Book Antiqua" w:hAnsi="Book Antiqua" w:cs="宋体"/>
          <w:b/>
          <w:bCs/>
          <w:lang w:val="en-US" w:eastAsia="zh-CN"/>
        </w:rPr>
        <w:t>Krampera</w:t>
      </w:r>
      <w:proofErr w:type="spellEnd"/>
      <w:r w:rsidRPr="00E94F77">
        <w:rPr>
          <w:rFonts w:ascii="Book Antiqua" w:hAnsi="Book Antiqua" w:cs="宋体"/>
          <w:b/>
          <w:bCs/>
          <w:lang w:val="en-US" w:eastAsia="zh-CN"/>
        </w:rPr>
        <w:t xml:space="preserve"> M</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Pizzolo</w:t>
      </w:r>
      <w:proofErr w:type="spellEnd"/>
      <w:r w:rsidRPr="00E94F77">
        <w:rPr>
          <w:rFonts w:ascii="Book Antiqua" w:hAnsi="Book Antiqua" w:cs="宋体"/>
          <w:lang w:val="en-US" w:eastAsia="zh-CN"/>
        </w:rPr>
        <w:t xml:space="preserve"> G, </w:t>
      </w:r>
      <w:proofErr w:type="spellStart"/>
      <w:r w:rsidRPr="00E94F77">
        <w:rPr>
          <w:rFonts w:ascii="Book Antiqua" w:hAnsi="Book Antiqua" w:cs="宋体"/>
          <w:lang w:val="en-US" w:eastAsia="zh-CN"/>
        </w:rPr>
        <w:t>Aprili</w:t>
      </w:r>
      <w:proofErr w:type="spellEnd"/>
      <w:r w:rsidRPr="00E94F77">
        <w:rPr>
          <w:rFonts w:ascii="Book Antiqua" w:hAnsi="Book Antiqua" w:cs="宋体"/>
          <w:lang w:val="en-US" w:eastAsia="zh-CN"/>
        </w:rPr>
        <w:t xml:space="preserve"> G, </w:t>
      </w:r>
      <w:proofErr w:type="spellStart"/>
      <w:r w:rsidRPr="00E94F77">
        <w:rPr>
          <w:rFonts w:ascii="Book Antiqua" w:hAnsi="Book Antiqua" w:cs="宋体"/>
          <w:lang w:val="en-US" w:eastAsia="zh-CN"/>
        </w:rPr>
        <w:t>Franchini</w:t>
      </w:r>
      <w:proofErr w:type="spellEnd"/>
      <w:r w:rsidRPr="00E94F77">
        <w:rPr>
          <w:rFonts w:ascii="Book Antiqua" w:hAnsi="Book Antiqua" w:cs="宋体"/>
          <w:lang w:val="en-US" w:eastAsia="zh-CN"/>
        </w:rPr>
        <w:t xml:space="preserve"> M.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cells for bone, cartilage, tendon and skeletal muscle repair. </w:t>
      </w:r>
      <w:r w:rsidRPr="00E94F77">
        <w:rPr>
          <w:rFonts w:ascii="Book Antiqua" w:hAnsi="Book Antiqua" w:cs="宋体"/>
          <w:i/>
          <w:iCs/>
          <w:lang w:val="en-US" w:eastAsia="zh-CN"/>
        </w:rPr>
        <w:t>Bone</w:t>
      </w:r>
      <w:r w:rsidRPr="00E94F77">
        <w:rPr>
          <w:rFonts w:ascii="Book Antiqua" w:hAnsi="Book Antiqua" w:cs="宋体"/>
          <w:lang w:val="en-US" w:eastAsia="zh-CN"/>
        </w:rPr>
        <w:t xml:space="preserve"> 2006; </w:t>
      </w:r>
      <w:r w:rsidRPr="00E94F77">
        <w:rPr>
          <w:rFonts w:ascii="Book Antiqua" w:hAnsi="Book Antiqua" w:cs="宋体"/>
          <w:b/>
          <w:bCs/>
          <w:lang w:val="en-US" w:eastAsia="zh-CN"/>
        </w:rPr>
        <w:t>39</w:t>
      </w:r>
      <w:r w:rsidRPr="00E94F77">
        <w:rPr>
          <w:rFonts w:ascii="Book Antiqua" w:hAnsi="Book Antiqua" w:cs="宋体"/>
          <w:lang w:val="en-US" w:eastAsia="zh-CN"/>
        </w:rPr>
        <w:t>: 678-683 [PMID: 16765663 DOI: 10.1016/j.bone.2006.04.020]</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13 </w:t>
      </w:r>
      <w:r w:rsidRPr="00E94F77">
        <w:rPr>
          <w:rFonts w:ascii="Book Antiqua" w:hAnsi="Book Antiqua" w:cs="宋体"/>
          <w:b/>
          <w:bCs/>
          <w:lang w:val="en-US" w:eastAsia="zh-CN"/>
        </w:rPr>
        <w:t>Sun H</w:t>
      </w:r>
      <w:r w:rsidRPr="00E94F77">
        <w:rPr>
          <w:rFonts w:ascii="Book Antiqua" w:hAnsi="Book Antiqua" w:cs="宋体"/>
          <w:lang w:val="en-US" w:eastAsia="zh-CN"/>
        </w:rPr>
        <w:t xml:space="preserve">, Yang HL. Calcium phosphate scaffolds combined with bone morphogenetic proteins or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cells in bone tissue engineering. </w:t>
      </w:r>
      <w:r w:rsidRPr="00E94F77">
        <w:rPr>
          <w:rFonts w:ascii="Book Antiqua" w:hAnsi="Book Antiqua" w:cs="宋体"/>
          <w:i/>
          <w:iCs/>
          <w:lang w:val="en-US" w:eastAsia="zh-CN"/>
        </w:rPr>
        <w:t xml:space="preserve">Chin Med J </w:t>
      </w:r>
      <w:r w:rsidRPr="00E94F77">
        <w:rPr>
          <w:rFonts w:ascii="Book Antiqua" w:hAnsi="Book Antiqua" w:cs="宋体"/>
          <w:iCs/>
          <w:lang w:val="en-US" w:eastAsia="zh-CN"/>
        </w:rPr>
        <w:t>(</w:t>
      </w:r>
      <w:proofErr w:type="spellStart"/>
      <w:r w:rsidRPr="00E94F77">
        <w:rPr>
          <w:rFonts w:ascii="Book Antiqua" w:hAnsi="Book Antiqua" w:cs="宋体"/>
          <w:iCs/>
          <w:lang w:val="en-US" w:eastAsia="zh-CN"/>
        </w:rPr>
        <w:t>Engl</w:t>
      </w:r>
      <w:proofErr w:type="spellEnd"/>
      <w:r w:rsidRPr="00E94F77">
        <w:rPr>
          <w:rFonts w:ascii="Book Antiqua" w:hAnsi="Book Antiqua" w:cs="宋体"/>
          <w:iCs/>
          <w:lang w:val="en-US" w:eastAsia="zh-CN"/>
        </w:rPr>
        <w:t>)</w:t>
      </w:r>
      <w:r w:rsidRPr="00E94F77">
        <w:rPr>
          <w:rFonts w:ascii="Book Antiqua" w:hAnsi="Book Antiqua" w:cs="宋体"/>
          <w:lang w:val="en-US" w:eastAsia="zh-CN"/>
        </w:rPr>
        <w:t xml:space="preserve"> 2015; </w:t>
      </w:r>
      <w:r w:rsidRPr="00E94F77">
        <w:rPr>
          <w:rFonts w:ascii="Book Antiqua" w:hAnsi="Book Antiqua" w:cs="宋体"/>
          <w:b/>
          <w:bCs/>
          <w:lang w:val="en-US" w:eastAsia="zh-CN"/>
        </w:rPr>
        <w:t>128</w:t>
      </w:r>
      <w:r w:rsidRPr="00E94F77">
        <w:rPr>
          <w:rFonts w:ascii="Book Antiqua" w:hAnsi="Book Antiqua" w:cs="宋体"/>
          <w:lang w:val="en-US" w:eastAsia="zh-CN"/>
        </w:rPr>
        <w:t>: 1121-1127 [PMID: 25881610 DOI: 10.4103/0366-6999.155121]</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14 </w:t>
      </w:r>
      <w:proofErr w:type="spellStart"/>
      <w:r w:rsidRPr="00E94F77">
        <w:rPr>
          <w:rFonts w:ascii="Book Antiqua" w:hAnsi="Book Antiqua" w:cs="宋体"/>
          <w:b/>
          <w:bCs/>
          <w:lang w:val="en-US" w:eastAsia="zh-CN"/>
        </w:rPr>
        <w:t>Urist</w:t>
      </w:r>
      <w:proofErr w:type="spellEnd"/>
      <w:r w:rsidRPr="00E94F77">
        <w:rPr>
          <w:rFonts w:ascii="Book Antiqua" w:hAnsi="Book Antiqua" w:cs="宋体"/>
          <w:b/>
          <w:bCs/>
          <w:lang w:val="en-US" w:eastAsia="zh-CN"/>
        </w:rPr>
        <w:t xml:space="preserve"> MR</w:t>
      </w:r>
      <w:r w:rsidRPr="00E94F77">
        <w:rPr>
          <w:rFonts w:ascii="Book Antiqua" w:hAnsi="Book Antiqua" w:cs="宋体"/>
          <w:lang w:val="en-US" w:eastAsia="zh-CN"/>
        </w:rPr>
        <w:t xml:space="preserve">. Bone: formation by </w:t>
      </w:r>
      <w:proofErr w:type="spellStart"/>
      <w:r w:rsidRPr="00E94F77">
        <w:rPr>
          <w:rFonts w:ascii="Book Antiqua" w:hAnsi="Book Antiqua" w:cs="宋体"/>
          <w:lang w:val="en-US" w:eastAsia="zh-CN"/>
        </w:rPr>
        <w:t>autoinduction</w:t>
      </w:r>
      <w:proofErr w:type="spellEnd"/>
      <w:r w:rsidRPr="00E94F77">
        <w:rPr>
          <w:rFonts w:ascii="Book Antiqua" w:hAnsi="Book Antiqua" w:cs="宋体"/>
          <w:lang w:val="en-US" w:eastAsia="zh-CN"/>
        </w:rPr>
        <w:t xml:space="preserve">. </w:t>
      </w:r>
      <w:r w:rsidRPr="00E94F77">
        <w:rPr>
          <w:rFonts w:ascii="Book Antiqua" w:hAnsi="Book Antiqua" w:cs="宋体"/>
          <w:i/>
          <w:iCs/>
          <w:lang w:val="en-US" w:eastAsia="zh-CN"/>
        </w:rPr>
        <w:t>Science</w:t>
      </w:r>
      <w:r w:rsidRPr="00E94F77">
        <w:rPr>
          <w:rFonts w:ascii="Book Antiqua" w:hAnsi="Book Antiqua" w:cs="宋体"/>
          <w:lang w:val="en-US" w:eastAsia="zh-CN"/>
        </w:rPr>
        <w:t xml:space="preserve"> 1965; </w:t>
      </w:r>
      <w:r w:rsidRPr="00E94F77">
        <w:rPr>
          <w:rFonts w:ascii="Book Antiqua" w:hAnsi="Book Antiqua" w:cs="宋体"/>
          <w:b/>
          <w:bCs/>
          <w:lang w:val="en-US" w:eastAsia="zh-CN"/>
        </w:rPr>
        <w:t>150</w:t>
      </w:r>
      <w:r w:rsidRPr="00E94F77">
        <w:rPr>
          <w:rFonts w:ascii="Book Antiqua" w:hAnsi="Book Antiqua" w:cs="宋体"/>
          <w:lang w:val="en-US" w:eastAsia="zh-CN"/>
        </w:rPr>
        <w:t>: 893-899 [PMID: 5319761 DOI: 10.1126/science.150.3698.893]</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15 </w:t>
      </w:r>
      <w:proofErr w:type="spellStart"/>
      <w:r w:rsidRPr="00E94F77">
        <w:rPr>
          <w:rFonts w:ascii="Book Antiqua" w:hAnsi="Book Antiqua" w:cs="宋体"/>
          <w:b/>
          <w:bCs/>
          <w:lang w:val="en-US" w:eastAsia="zh-CN"/>
        </w:rPr>
        <w:t>Pizette</w:t>
      </w:r>
      <w:proofErr w:type="spellEnd"/>
      <w:r w:rsidRPr="00E94F77">
        <w:rPr>
          <w:rFonts w:ascii="Book Antiqua" w:hAnsi="Book Antiqua" w:cs="宋体"/>
          <w:b/>
          <w:bCs/>
          <w:lang w:val="en-US" w:eastAsia="zh-CN"/>
        </w:rPr>
        <w:t xml:space="preserve"> S</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Niswander</w:t>
      </w:r>
      <w:proofErr w:type="spellEnd"/>
      <w:r w:rsidRPr="00E94F77">
        <w:rPr>
          <w:rFonts w:ascii="Book Antiqua" w:hAnsi="Book Antiqua" w:cs="宋体"/>
          <w:lang w:val="en-US" w:eastAsia="zh-CN"/>
        </w:rPr>
        <w:t xml:space="preserve"> L. BMPs are required at two steps of limb </w:t>
      </w:r>
      <w:proofErr w:type="spellStart"/>
      <w:r w:rsidRPr="00E94F77">
        <w:rPr>
          <w:rFonts w:ascii="Book Antiqua" w:hAnsi="Book Antiqua" w:cs="宋体"/>
          <w:lang w:val="en-US" w:eastAsia="zh-CN"/>
        </w:rPr>
        <w:t>chondrogenesis</w:t>
      </w:r>
      <w:proofErr w:type="spellEnd"/>
      <w:r w:rsidRPr="00E94F77">
        <w:rPr>
          <w:rFonts w:ascii="Book Antiqua" w:hAnsi="Book Antiqua" w:cs="宋体"/>
          <w:lang w:val="en-US" w:eastAsia="zh-CN"/>
        </w:rPr>
        <w:t xml:space="preserve">: formation of </w:t>
      </w:r>
      <w:proofErr w:type="spellStart"/>
      <w:r w:rsidRPr="00E94F77">
        <w:rPr>
          <w:rFonts w:ascii="Book Antiqua" w:hAnsi="Book Antiqua" w:cs="宋体"/>
          <w:lang w:val="en-US" w:eastAsia="zh-CN"/>
        </w:rPr>
        <w:t>prechondrogenic</w:t>
      </w:r>
      <w:proofErr w:type="spellEnd"/>
      <w:r w:rsidRPr="00E94F77">
        <w:rPr>
          <w:rFonts w:ascii="Book Antiqua" w:hAnsi="Book Antiqua" w:cs="宋体"/>
          <w:lang w:val="en-US" w:eastAsia="zh-CN"/>
        </w:rPr>
        <w:t xml:space="preserve"> condensations and their differentiation into chondrocytes. </w:t>
      </w:r>
      <w:proofErr w:type="spellStart"/>
      <w:r w:rsidRPr="00E94F77">
        <w:rPr>
          <w:rFonts w:ascii="Book Antiqua" w:hAnsi="Book Antiqua" w:cs="宋体"/>
          <w:i/>
          <w:iCs/>
          <w:lang w:val="en-US" w:eastAsia="zh-CN"/>
        </w:rPr>
        <w:t>Dev</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Biol</w:t>
      </w:r>
      <w:proofErr w:type="spellEnd"/>
      <w:r w:rsidRPr="00E94F77">
        <w:rPr>
          <w:rFonts w:ascii="Book Antiqua" w:hAnsi="Book Antiqua" w:cs="宋体"/>
          <w:lang w:val="en-US" w:eastAsia="zh-CN"/>
        </w:rPr>
        <w:t xml:space="preserve"> 2000; </w:t>
      </w:r>
      <w:r w:rsidRPr="00E94F77">
        <w:rPr>
          <w:rFonts w:ascii="Book Antiqua" w:hAnsi="Book Antiqua" w:cs="宋体"/>
          <w:b/>
          <w:bCs/>
          <w:lang w:val="en-US" w:eastAsia="zh-CN"/>
        </w:rPr>
        <w:t>219</w:t>
      </w:r>
      <w:r w:rsidRPr="00E94F77">
        <w:rPr>
          <w:rFonts w:ascii="Book Antiqua" w:hAnsi="Book Antiqua" w:cs="宋体"/>
          <w:lang w:val="en-US" w:eastAsia="zh-CN"/>
        </w:rPr>
        <w:t>: 237-249 [PMID: 10694419 DOI: 10.1006/dbio.2000.9610]</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16 </w:t>
      </w:r>
      <w:proofErr w:type="spellStart"/>
      <w:r w:rsidRPr="00E94F77">
        <w:rPr>
          <w:rFonts w:ascii="Book Antiqua" w:hAnsi="Book Antiqua" w:cs="宋体"/>
          <w:b/>
          <w:bCs/>
          <w:lang w:val="en-US" w:eastAsia="zh-CN"/>
        </w:rPr>
        <w:t>Wozney</w:t>
      </w:r>
      <w:proofErr w:type="spellEnd"/>
      <w:r w:rsidRPr="00E94F77">
        <w:rPr>
          <w:rFonts w:ascii="Book Antiqua" w:hAnsi="Book Antiqua" w:cs="宋体"/>
          <w:b/>
          <w:bCs/>
          <w:lang w:val="en-US" w:eastAsia="zh-CN"/>
        </w:rPr>
        <w:t xml:space="preserve"> JM</w:t>
      </w:r>
      <w:r w:rsidRPr="00E94F77">
        <w:rPr>
          <w:rFonts w:ascii="Book Antiqua" w:hAnsi="Book Antiqua" w:cs="宋体"/>
          <w:lang w:val="en-US" w:eastAsia="zh-CN"/>
        </w:rPr>
        <w:t xml:space="preserve">, Rosen V, Celeste AJ, </w:t>
      </w:r>
      <w:proofErr w:type="spellStart"/>
      <w:r w:rsidRPr="00E94F77">
        <w:rPr>
          <w:rFonts w:ascii="Book Antiqua" w:hAnsi="Book Antiqua" w:cs="宋体"/>
          <w:lang w:val="en-US" w:eastAsia="zh-CN"/>
        </w:rPr>
        <w:t>Mitsock</w:t>
      </w:r>
      <w:proofErr w:type="spellEnd"/>
      <w:r w:rsidRPr="00E94F77">
        <w:rPr>
          <w:rFonts w:ascii="Book Antiqua" w:hAnsi="Book Antiqua" w:cs="宋体"/>
          <w:lang w:val="en-US" w:eastAsia="zh-CN"/>
        </w:rPr>
        <w:t xml:space="preserve"> LM, </w:t>
      </w:r>
      <w:proofErr w:type="spellStart"/>
      <w:r w:rsidRPr="00E94F77">
        <w:rPr>
          <w:rFonts w:ascii="Book Antiqua" w:hAnsi="Book Antiqua" w:cs="宋体"/>
          <w:lang w:val="en-US" w:eastAsia="zh-CN"/>
        </w:rPr>
        <w:t>Whitters</w:t>
      </w:r>
      <w:proofErr w:type="spellEnd"/>
      <w:r w:rsidRPr="00E94F77">
        <w:rPr>
          <w:rFonts w:ascii="Book Antiqua" w:hAnsi="Book Antiqua" w:cs="宋体"/>
          <w:lang w:val="en-US" w:eastAsia="zh-CN"/>
        </w:rPr>
        <w:t xml:space="preserve"> MJ, </w:t>
      </w:r>
      <w:proofErr w:type="spellStart"/>
      <w:r w:rsidRPr="00E94F77">
        <w:rPr>
          <w:rFonts w:ascii="Book Antiqua" w:hAnsi="Book Antiqua" w:cs="宋体"/>
          <w:lang w:val="en-US" w:eastAsia="zh-CN"/>
        </w:rPr>
        <w:t>Kriz</w:t>
      </w:r>
      <w:proofErr w:type="spellEnd"/>
      <w:r w:rsidRPr="00E94F77">
        <w:rPr>
          <w:rFonts w:ascii="Book Antiqua" w:hAnsi="Book Antiqua" w:cs="宋体"/>
          <w:lang w:val="en-US" w:eastAsia="zh-CN"/>
        </w:rPr>
        <w:t xml:space="preserve"> RW, </w:t>
      </w:r>
      <w:proofErr w:type="spellStart"/>
      <w:r w:rsidRPr="00E94F77">
        <w:rPr>
          <w:rFonts w:ascii="Book Antiqua" w:hAnsi="Book Antiqua" w:cs="宋体"/>
          <w:lang w:val="en-US" w:eastAsia="zh-CN"/>
        </w:rPr>
        <w:t>Hewick</w:t>
      </w:r>
      <w:proofErr w:type="spellEnd"/>
      <w:r w:rsidRPr="00E94F77">
        <w:rPr>
          <w:rFonts w:ascii="Book Antiqua" w:hAnsi="Book Antiqua" w:cs="宋体"/>
          <w:lang w:val="en-US" w:eastAsia="zh-CN"/>
        </w:rPr>
        <w:t xml:space="preserve"> RM, Wang EA. Novel regulators of bone formation: molecular clones and activities. </w:t>
      </w:r>
      <w:r w:rsidRPr="00E94F77">
        <w:rPr>
          <w:rFonts w:ascii="Book Antiqua" w:hAnsi="Book Antiqua" w:cs="宋体"/>
          <w:i/>
          <w:iCs/>
          <w:lang w:val="en-US" w:eastAsia="zh-CN"/>
        </w:rPr>
        <w:t>Science</w:t>
      </w:r>
      <w:r w:rsidRPr="00E94F77">
        <w:rPr>
          <w:rFonts w:ascii="Book Antiqua" w:hAnsi="Book Antiqua" w:cs="宋体"/>
          <w:lang w:val="en-US" w:eastAsia="zh-CN"/>
        </w:rPr>
        <w:t xml:space="preserve"> 1988; </w:t>
      </w:r>
      <w:r w:rsidRPr="00E94F77">
        <w:rPr>
          <w:rFonts w:ascii="Book Antiqua" w:hAnsi="Book Antiqua" w:cs="宋体"/>
          <w:b/>
          <w:bCs/>
          <w:lang w:val="en-US" w:eastAsia="zh-CN"/>
        </w:rPr>
        <w:t>242</w:t>
      </w:r>
      <w:r w:rsidRPr="00E94F77">
        <w:rPr>
          <w:rFonts w:ascii="Book Antiqua" w:hAnsi="Book Antiqua" w:cs="宋体"/>
          <w:lang w:val="en-US" w:eastAsia="zh-CN"/>
        </w:rPr>
        <w:t>: 1528-1534 [PMID: 3201241 DOI: 10.1126/science.3201241]</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17 </w:t>
      </w:r>
      <w:proofErr w:type="spellStart"/>
      <w:r w:rsidRPr="00E94F77">
        <w:rPr>
          <w:rFonts w:ascii="Book Antiqua" w:hAnsi="Book Antiqua" w:cs="宋体"/>
          <w:b/>
          <w:bCs/>
          <w:lang w:val="en-US" w:eastAsia="zh-CN"/>
        </w:rPr>
        <w:t>Balemans</w:t>
      </w:r>
      <w:proofErr w:type="spellEnd"/>
      <w:r w:rsidRPr="00E94F77">
        <w:rPr>
          <w:rFonts w:ascii="Book Antiqua" w:hAnsi="Book Antiqua" w:cs="宋体"/>
          <w:b/>
          <w:bCs/>
          <w:lang w:val="en-US" w:eastAsia="zh-CN"/>
        </w:rPr>
        <w:t xml:space="preserve"> W</w:t>
      </w:r>
      <w:r w:rsidRPr="00E94F77">
        <w:rPr>
          <w:rFonts w:ascii="Book Antiqua" w:hAnsi="Book Antiqua" w:cs="宋体"/>
          <w:lang w:val="en-US" w:eastAsia="zh-CN"/>
        </w:rPr>
        <w:t xml:space="preserve">, Van </w:t>
      </w:r>
      <w:proofErr w:type="spellStart"/>
      <w:r w:rsidRPr="00E94F77">
        <w:rPr>
          <w:rFonts w:ascii="Book Antiqua" w:hAnsi="Book Antiqua" w:cs="宋体"/>
          <w:lang w:val="en-US" w:eastAsia="zh-CN"/>
        </w:rPr>
        <w:t>Hul</w:t>
      </w:r>
      <w:proofErr w:type="spellEnd"/>
      <w:r w:rsidRPr="00E94F77">
        <w:rPr>
          <w:rFonts w:ascii="Book Antiqua" w:hAnsi="Book Antiqua" w:cs="宋体"/>
          <w:lang w:val="en-US" w:eastAsia="zh-CN"/>
        </w:rPr>
        <w:t xml:space="preserve"> W. Extracellular regulation of BMP signaling in vertebrates: a cocktail of modulators. </w:t>
      </w:r>
      <w:proofErr w:type="spellStart"/>
      <w:r w:rsidRPr="00E94F77">
        <w:rPr>
          <w:rFonts w:ascii="Book Antiqua" w:hAnsi="Book Antiqua" w:cs="宋体"/>
          <w:i/>
          <w:iCs/>
          <w:lang w:val="en-US" w:eastAsia="zh-CN"/>
        </w:rPr>
        <w:t>Dev</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Biol</w:t>
      </w:r>
      <w:proofErr w:type="spellEnd"/>
      <w:r w:rsidRPr="00E94F77">
        <w:rPr>
          <w:rFonts w:ascii="Book Antiqua" w:hAnsi="Book Antiqua" w:cs="宋体"/>
          <w:lang w:val="en-US" w:eastAsia="zh-CN"/>
        </w:rPr>
        <w:t xml:space="preserve"> 2002; </w:t>
      </w:r>
      <w:r w:rsidRPr="00E94F77">
        <w:rPr>
          <w:rFonts w:ascii="Book Antiqua" w:hAnsi="Book Antiqua" w:cs="宋体"/>
          <w:b/>
          <w:bCs/>
          <w:lang w:val="en-US" w:eastAsia="zh-CN"/>
        </w:rPr>
        <w:t>250</w:t>
      </w:r>
      <w:r w:rsidRPr="00E94F77">
        <w:rPr>
          <w:rFonts w:ascii="Book Antiqua" w:hAnsi="Book Antiqua" w:cs="宋体"/>
          <w:lang w:val="en-US" w:eastAsia="zh-CN"/>
        </w:rPr>
        <w:t>: 231-250 [PMID: 12376100 DOI: 10.1006/dbio.2002.0779]</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t xml:space="preserve">18 </w:t>
      </w:r>
      <w:proofErr w:type="spellStart"/>
      <w:r w:rsidRPr="00E94F77">
        <w:rPr>
          <w:rFonts w:ascii="Book Antiqua" w:hAnsi="Book Antiqua" w:cs="宋体"/>
          <w:b/>
          <w:bCs/>
          <w:lang w:val="en-US" w:eastAsia="zh-CN"/>
        </w:rPr>
        <w:t>Weiskirchen</w:t>
      </w:r>
      <w:proofErr w:type="spellEnd"/>
      <w:r w:rsidRPr="00E94F77">
        <w:rPr>
          <w:rFonts w:ascii="Book Antiqua" w:hAnsi="Book Antiqua" w:cs="宋体"/>
          <w:b/>
          <w:bCs/>
          <w:lang w:val="en-US" w:eastAsia="zh-CN"/>
        </w:rPr>
        <w:t xml:space="preserve"> R</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Meurer</w:t>
      </w:r>
      <w:proofErr w:type="spellEnd"/>
      <w:r w:rsidRPr="00E94F77">
        <w:rPr>
          <w:rFonts w:ascii="Book Antiqua" w:hAnsi="Book Antiqua" w:cs="宋体"/>
          <w:lang w:val="en-US" w:eastAsia="zh-CN"/>
        </w:rPr>
        <w:t xml:space="preserve"> SK. BMP-7 counteracting TGF-beta1 activities in organ fibrosis.</w:t>
      </w:r>
      <w:proofErr w:type="gramEnd"/>
      <w:r w:rsidRPr="00E94F77">
        <w:rPr>
          <w:rFonts w:ascii="Book Antiqua" w:hAnsi="Book Antiqua" w:cs="宋体"/>
          <w:lang w:val="en-US" w:eastAsia="zh-CN"/>
        </w:rPr>
        <w:t xml:space="preserve"> </w:t>
      </w:r>
      <w:r w:rsidRPr="00E94F77">
        <w:rPr>
          <w:rFonts w:ascii="Book Antiqua" w:hAnsi="Book Antiqua" w:cs="宋体"/>
          <w:i/>
          <w:iCs/>
          <w:lang w:val="en-US" w:eastAsia="zh-CN"/>
        </w:rPr>
        <w:t xml:space="preserve">Front </w:t>
      </w:r>
      <w:proofErr w:type="spellStart"/>
      <w:r w:rsidRPr="00E94F77">
        <w:rPr>
          <w:rFonts w:ascii="Book Antiqua" w:hAnsi="Book Antiqua" w:cs="宋体"/>
          <w:i/>
          <w:iCs/>
          <w:lang w:val="en-US" w:eastAsia="zh-CN"/>
        </w:rPr>
        <w:t>Biosci</w:t>
      </w:r>
      <w:proofErr w:type="spellEnd"/>
      <w:r w:rsidRPr="00E94F77">
        <w:rPr>
          <w:rFonts w:ascii="Book Antiqua" w:hAnsi="Book Antiqua" w:cs="宋体"/>
          <w:iCs/>
          <w:lang w:val="en-US" w:eastAsia="zh-CN"/>
        </w:rPr>
        <w:t xml:space="preserve"> (Landmark Ed)</w:t>
      </w:r>
      <w:r w:rsidRPr="00E94F77">
        <w:rPr>
          <w:rFonts w:ascii="Book Antiqua" w:hAnsi="Book Antiqua" w:cs="宋体"/>
          <w:lang w:val="en-US" w:eastAsia="zh-CN"/>
        </w:rPr>
        <w:t xml:space="preserve"> 2013; </w:t>
      </w:r>
      <w:r w:rsidRPr="00E94F77">
        <w:rPr>
          <w:rFonts w:ascii="Book Antiqua" w:hAnsi="Book Antiqua" w:cs="宋体"/>
          <w:b/>
          <w:bCs/>
          <w:lang w:val="en-US" w:eastAsia="zh-CN"/>
        </w:rPr>
        <w:t>18</w:t>
      </w:r>
      <w:r w:rsidRPr="00E94F77">
        <w:rPr>
          <w:rFonts w:ascii="Book Antiqua" w:hAnsi="Book Antiqua" w:cs="宋体"/>
          <w:lang w:val="en-US" w:eastAsia="zh-CN"/>
        </w:rPr>
        <w:t>: 1407-1434 [PMID: 23747893 DOI: 10.2741/4189]</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19 </w:t>
      </w:r>
      <w:r w:rsidRPr="00E94F77">
        <w:rPr>
          <w:rFonts w:ascii="Book Antiqua" w:hAnsi="Book Antiqua" w:cs="宋体"/>
          <w:b/>
          <w:bCs/>
          <w:lang w:val="en-US" w:eastAsia="zh-CN"/>
        </w:rPr>
        <w:t>Chang SC</w:t>
      </w:r>
      <w:r w:rsidRPr="00E94F77">
        <w:rPr>
          <w:rFonts w:ascii="Book Antiqua" w:hAnsi="Book Antiqua" w:cs="宋体"/>
          <w:lang w:val="en-US" w:eastAsia="zh-CN"/>
        </w:rPr>
        <w:t xml:space="preserve">, Hoang B, Thomas JT, </w:t>
      </w:r>
      <w:proofErr w:type="spellStart"/>
      <w:r w:rsidRPr="00E94F77">
        <w:rPr>
          <w:rFonts w:ascii="Book Antiqua" w:hAnsi="Book Antiqua" w:cs="宋体"/>
          <w:lang w:val="en-US" w:eastAsia="zh-CN"/>
        </w:rPr>
        <w:t>Vukicevic</w:t>
      </w:r>
      <w:proofErr w:type="spellEnd"/>
      <w:r w:rsidRPr="00E94F77">
        <w:rPr>
          <w:rFonts w:ascii="Book Antiqua" w:hAnsi="Book Antiqua" w:cs="宋体"/>
          <w:lang w:val="en-US" w:eastAsia="zh-CN"/>
        </w:rPr>
        <w:t xml:space="preserve"> S, </w:t>
      </w:r>
      <w:proofErr w:type="spellStart"/>
      <w:r w:rsidRPr="00E94F77">
        <w:rPr>
          <w:rFonts w:ascii="Book Antiqua" w:hAnsi="Book Antiqua" w:cs="宋体"/>
          <w:lang w:val="en-US" w:eastAsia="zh-CN"/>
        </w:rPr>
        <w:t>Luyten</w:t>
      </w:r>
      <w:proofErr w:type="spellEnd"/>
      <w:r w:rsidRPr="00E94F77">
        <w:rPr>
          <w:rFonts w:ascii="Book Antiqua" w:hAnsi="Book Antiqua" w:cs="宋体"/>
          <w:lang w:val="en-US" w:eastAsia="zh-CN"/>
        </w:rPr>
        <w:t xml:space="preserve"> FP, </w:t>
      </w:r>
      <w:proofErr w:type="spellStart"/>
      <w:r w:rsidRPr="00E94F77">
        <w:rPr>
          <w:rFonts w:ascii="Book Antiqua" w:hAnsi="Book Antiqua" w:cs="宋体"/>
          <w:lang w:val="en-US" w:eastAsia="zh-CN"/>
        </w:rPr>
        <w:t>Ryba</w:t>
      </w:r>
      <w:proofErr w:type="spellEnd"/>
      <w:r w:rsidRPr="00E94F77">
        <w:rPr>
          <w:rFonts w:ascii="Book Antiqua" w:hAnsi="Book Antiqua" w:cs="宋体"/>
          <w:lang w:val="en-US" w:eastAsia="zh-CN"/>
        </w:rPr>
        <w:t xml:space="preserve"> NJ, </w:t>
      </w:r>
      <w:proofErr w:type="spellStart"/>
      <w:r w:rsidRPr="00E94F77">
        <w:rPr>
          <w:rFonts w:ascii="Book Antiqua" w:hAnsi="Book Antiqua" w:cs="宋体"/>
          <w:lang w:val="en-US" w:eastAsia="zh-CN"/>
        </w:rPr>
        <w:t>Kozak</w:t>
      </w:r>
      <w:proofErr w:type="spellEnd"/>
      <w:r w:rsidRPr="00E94F77">
        <w:rPr>
          <w:rFonts w:ascii="Book Antiqua" w:hAnsi="Book Antiqua" w:cs="宋体"/>
          <w:lang w:val="en-US" w:eastAsia="zh-CN"/>
        </w:rPr>
        <w:t xml:space="preserve"> CA, </w:t>
      </w:r>
      <w:proofErr w:type="spellStart"/>
      <w:r w:rsidRPr="00E94F77">
        <w:rPr>
          <w:rFonts w:ascii="Book Antiqua" w:hAnsi="Book Antiqua" w:cs="宋体"/>
          <w:lang w:val="en-US" w:eastAsia="zh-CN"/>
        </w:rPr>
        <w:t>Reddi</w:t>
      </w:r>
      <w:proofErr w:type="spellEnd"/>
      <w:r w:rsidRPr="00E94F77">
        <w:rPr>
          <w:rFonts w:ascii="Book Antiqua" w:hAnsi="Book Antiqua" w:cs="宋体"/>
          <w:lang w:val="en-US" w:eastAsia="zh-CN"/>
        </w:rPr>
        <w:t xml:space="preserve"> AH, Moos M. Cartilage-derived morphogenetic proteins. </w:t>
      </w:r>
      <w:proofErr w:type="gramStart"/>
      <w:r w:rsidRPr="00E94F77">
        <w:rPr>
          <w:rFonts w:ascii="Book Antiqua" w:hAnsi="Book Antiqua" w:cs="宋体"/>
          <w:lang w:val="en-US" w:eastAsia="zh-CN"/>
        </w:rPr>
        <w:t>New members of the transforming growth factor-beta superfamily predominantly expressed in long bones during human embryonic development.</w:t>
      </w:r>
      <w:proofErr w:type="gramEnd"/>
      <w:r w:rsidRPr="00E94F77">
        <w:rPr>
          <w:rFonts w:ascii="Book Antiqua" w:hAnsi="Book Antiqua" w:cs="宋体"/>
          <w:lang w:val="en-US" w:eastAsia="zh-CN"/>
        </w:rPr>
        <w:t xml:space="preserve"> </w:t>
      </w:r>
      <w:r w:rsidRPr="00E94F77">
        <w:rPr>
          <w:rFonts w:ascii="Book Antiqua" w:hAnsi="Book Antiqua" w:cs="宋体"/>
          <w:i/>
          <w:iCs/>
          <w:lang w:val="en-US" w:eastAsia="zh-CN"/>
        </w:rPr>
        <w:t xml:space="preserve">J </w:t>
      </w:r>
      <w:proofErr w:type="spellStart"/>
      <w:r w:rsidRPr="00E94F77">
        <w:rPr>
          <w:rFonts w:ascii="Book Antiqua" w:hAnsi="Book Antiqua" w:cs="宋体"/>
          <w:i/>
          <w:iCs/>
          <w:lang w:val="en-US" w:eastAsia="zh-CN"/>
        </w:rPr>
        <w:t>Biol</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Chem</w:t>
      </w:r>
      <w:proofErr w:type="spellEnd"/>
      <w:r w:rsidRPr="00E94F77">
        <w:rPr>
          <w:rFonts w:ascii="Book Antiqua" w:hAnsi="Book Antiqua" w:cs="宋体"/>
          <w:lang w:val="en-US" w:eastAsia="zh-CN"/>
        </w:rPr>
        <w:t xml:space="preserve"> 1994; </w:t>
      </w:r>
      <w:r w:rsidRPr="00E94F77">
        <w:rPr>
          <w:rFonts w:ascii="Book Antiqua" w:hAnsi="Book Antiqua" w:cs="宋体"/>
          <w:b/>
          <w:bCs/>
          <w:lang w:val="en-US" w:eastAsia="zh-CN"/>
        </w:rPr>
        <w:t>269</w:t>
      </w:r>
      <w:r w:rsidRPr="00E94F77">
        <w:rPr>
          <w:rFonts w:ascii="Book Antiqua" w:hAnsi="Book Antiqua" w:cs="宋体"/>
          <w:lang w:val="en-US" w:eastAsia="zh-CN"/>
        </w:rPr>
        <w:t>: 28227-28234 [PMID: 7961761]</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20 </w:t>
      </w:r>
      <w:r w:rsidRPr="00E94F77">
        <w:rPr>
          <w:rFonts w:ascii="Book Antiqua" w:hAnsi="Book Antiqua" w:cs="宋体"/>
          <w:b/>
          <w:bCs/>
          <w:lang w:val="en-US" w:eastAsia="zh-CN"/>
        </w:rPr>
        <w:t>Xiao YT</w:t>
      </w:r>
      <w:r w:rsidRPr="00E94F77">
        <w:rPr>
          <w:rFonts w:ascii="Book Antiqua" w:hAnsi="Book Antiqua" w:cs="宋体"/>
          <w:lang w:val="en-US" w:eastAsia="zh-CN"/>
        </w:rPr>
        <w:t xml:space="preserve">, Xiang LX, Shao JZ. Bone morphogenetic protein. </w:t>
      </w:r>
      <w:proofErr w:type="spellStart"/>
      <w:r w:rsidRPr="00E94F77">
        <w:rPr>
          <w:rFonts w:ascii="Book Antiqua" w:hAnsi="Book Antiqua" w:cs="宋体"/>
          <w:i/>
          <w:iCs/>
          <w:lang w:val="en-US" w:eastAsia="zh-CN"/>
        </w:rPr>
        <w:t>Biochem</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Biophys</w:t>
      </w:r>
      <w:proofErr w:type="spellEnd"/>
      <w:r w:rsidRPr="00E94F77">
        <w:rPr>
          <w:rFonts w:ascii="Book Antiqua" w:hAnsi="Book Antiqua" w:cs="宋体"/>
          <w:i/>
          <w:iCs/>
          <w:lang w:val="en-US" w:eastAsia="zh-CN"/>
        </w:rPr>
        <w:t xml:space="preserve"> Res </w:t>
      </w:r>
      <w:proofErr w:type="spellStart"/>
      <w:r w:rsidRPr="00E94F77">
        <w:rPr>
          <w:rFonts w:ascii="Book Antiqua" w:hAnsi="Book Antiqua" w:cs="宋体"/>
          <w:i/>
          <w:iCs/>
          <w:lang w:val="en-US" w:eastAsia="zh-CN"/>
        </w:rPr>
        <w:t>Commun</w:t>
      </w:r>
      <w:proofErr w:type="spellEnd"/>
      <w:r w:rsidRPr="00E94F77">
        <w:rPr>
          <w:rFonts w:ascii="Book Antiqua" w:hAnsi="Book Antiqua" w:cs="宋体"/>
          <w:lang w:val="en-US" w:eastAsia="zh-CN"/>
        </w:rPr>
        <w:t xml:space="preserve"> 2007; </w:t>
      </w:r>
      <w:r w:rsidRPr="00E94F77">
        <w:rPr>
          <w:rFonts w:ascii="Book Antiqua" w:hAnsi="Book Antiqua" w:cs="宋体"/>
          <w:b/>
          <w:bCs/>
          <w:lang w:val="en-US" w:eastAsia="zh-CN"/>
        </w:rPr>
        <w:t>362</w:t>
      </w:r>
      <w:r w:rsidRPr="00E94F77">
        <w:rPr>
          <w:rFonts w:ascii="Book Antiqua" w:hAnsi="Book Antiqua" w:cs="宋体"/>
          <w:lang w:val="en-US" w:eastAsia="zh-CN"/>
        </w:rPr>
        <w:t>: 550-553 [PMID: 17719560 DOI: 10.1016/j.bbrc.2007.08.045]</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lastRenderedPageBreak/>
        <w:t xml:space="preserve">21 </w:t>
      </w:r>
      <w:proofErr w:type="spellStart"/>
      <w:r w:rsidRPr="00E94F77">
        <w:rPr>
          <w:rFonts w:ascii="Book Antiqua" w:hAnsi="Book Antiqua" w:cs="宋体"/>
          <w:b/>
          <w:bCs/>
          <w:lang w:val="en-US" w:eastAsia="zh-CN"/>
        </w:rPr>
        <w:t>Bragdon</w:t>
      </w:r>
      <w:proofErr w:type="spellEnd"/>
      <w:r w:rsidRPr="00E94F77">
        <w:rPr>
          <w:rFonts w:ascii="Book Antiqua" w:hAnsi="Book Antiqua" w:cs="宋体"/>
          <w:b/>
          <w:bCs/>
          <w:lang w:val="en-US" w:eastAsia="zh-CN"/>
        </w:rPr>
        <w:t xml:space="preserve"> B</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Moseychuk</w:t>
      </w:r>
      <w:proofErr w:type="spellEnd"/>
      <w:r w:rsidRPr="00E94F77">
        <w:rPr>
          <w:rFonts w:ascii="Book Antiqua" w:hAnsi="Book Antiqua" w:cs="宋体"/>
          <w:lang w:val="en-US" w:eastAsia="zh-CN"/>
        </w:rPr>
        <w:t xml:space="preserve"> O, </w:t>
      </w:r>
      <w:proofErr w:type="spellStart"/>
      <w:r w:rsidRPr="00E94F77">
        <w:rPr>
          <w:rFonts w:ascii="Book Antiqua" w:hAnsi="Book Antiqua" w:cs="宋体"/>
          <w:lang w:val="en-US" w:eastAsia="zh-CN"/>
        </w:rPr>
        <w:t>Saldanha</w:t>
      </w:r>
      <w:proofErr w:type="spellEnd"/>
      <w:r w:rsidRPr="00E94F77">
        <w:rPr>
          <w:rFonts w:ascii="Book Antiqua" w:hAnsi="Book Antiqua" w:cs="宋体"/>
          <w:lang w:val="en-US" w:eastAsia="zh-CN"/>
        </w:rPr>
        <w:t xml:space="preserve"> S, King D, Julian J, </w:t>
      </w:r>
      <w:proofErr w:type="spellStart"/>
      <w:r w:rsidRPr="00E94F77">
        <w:rPr>
          <w:rFonts w:ascii="Book Antiqua" w:hAnsi="Book Antiqua" w:cs="宋体"/>
          <w:lang w:val="en-US" w:eastAsia="zh-CN"/>
        </w:rPr>
        <w:t>Nohe</w:t>
      </w:r>
      <w:proofErr w:type="spellEnd"/>
      <w:r w:rsidRPr="00E94F77">
        <w:rPr>
          <w:rFonts w:ascii="Book Antiqua" w:hAnsi="Book Antiqua" w:cs="宋体"/>
          <w:lang w:val="en-US" w:eastAsia="zh-CN"/>
        </w:rPr>
        <w:t xml:space="preserve"> A. Bone morphogenetic proteins: a critical review. </w:t>
      </w:r>
      <w:r w:rsidRPr="00E94F77">
        <w:rPr>
          <w:rFonts w:ascii="Book Antiqua" w:hAnsi="Book Antiqua" w:cs="宋体"/>
          <w:i/>
          <w:iCs/>
          <w:lang w:val="en-US" w:eastAsia="zh-CN"/>
        </w:rPr>
        <w:t>Cell Signal</w:t>
      </w:r>
      <w:r w:rsidRPr="00E94F77">
        <w:rPr>
          <w:rFonts w:ascii="Book Antiqua" w:hAnsi="Book Antiqua" w:cs="宋体"/>
          <w:lang w:val="en-US" w:eastAsia="zh-CN"/>
        </w:rPr>
        <w:t xml:space="preserve"> 2011; </w:t>
      </w:r>
      <w:r w:rsidRPr="00E94F77">
        <w:rPr>
          <w:rFonts w:ascii="Book Antiqua" w:hAnsi="Book Antiqua" w:cs="宋体"/>
          <w:b/>
          <w:bCs/>
          <w:lang w:val="en-US" w:eastAsia="zh-CN"/>
        </w:rPr>
        <w:t>23</w:t>
      </w:r>
      <w:r w:rsidRPr="00E94F77">
        <w:rPr>
          <w:rFonts w:ascii="Book Antiqua" w:hAnsi="Book Antiqua" w:cs="宋体"/>
          <w:lang w:val="en-US" w:eastAsia="zh-CN"/>
        </w:rPr>
        <w:t>: 609-620 [PMID: 20959140 DOI: 10.1016/j.cellsig.2010.10.003]</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22 </w:t>
      </w:r>
      <w:proofErr w:type="spellStart"/>
      <w:r w:rsidRPr="00E94F77">
        <w:rPr>
          <w:rFonts w:ascii="Book Antiqua" w:hAnsi="Book Antiqua" w:cs="宋体"/>
          <w:b/>
          <w:bCs/>
          <w:lang w:val="en-US" w:eastAsia="zh-CN"/>
        </w:rPr>
        <w:t>Guo</w:t>
      </w:r>
      <w:proofErr w:type="spellEnd"/>
      <w:r w:rsidRPr="00E94F77">
        <w:rPr>
          <w:rFonts w:ascii="Book Antiqua" w:hAnsi="Book Antiqua" w:cs="宋体"/>
          <w:b/>
          <w:bCs/>
          <w:lang w:val="en-US" w:eastAsia="zh-CN"/>
        </w:rPr>
        <w:t xml:space="preserve"> J</w:t>
      </w:r>
      <w:r w:rsidRPr="00E94F77">
        <w:rPr>
          <w:rFonts w:ascii="Book Antiqua" w:hAnsi="Book Antiqua" w:cs="宋体"/>
          <w:lang w:val="en-US" w:eastAsia="zh-CN"/>
        </w:rPr>
        <w:t xml:space="preserve">, Wu G. The signaling and functions of </w:t>
      </w:r>
      <w:proofErr w:type="spellStart"/>
      <w:r w:rsidRPr="00E94F77">
        <w:rPr>
          <w:rFonts w:ascii="Book Antiqua" w:hAnsi="Book Antiqua" w:cs="宋体"/>
          <w:lang w:val="en-US" w:eastAsia="zh-CN"/>
        </w:rPr>
        <w:t>heterodimeric</w:t>
      </w:r>
      <w:proofErr w:type="spellEnd"/>
      <w:r w:rsidRPr="00E94F77">
        <w:rPr>
          <w:rFonts w:ascii="Book Antiqua" w:hAnsi="Book Antiqua" w:cs="宋体"/>
          <w:lang w:val="en-US" w:eastAsia="zh-CN"/>
        </w:rPr>
        <w:t xml:space="preserve"> bone morphogenetic proteins. </w:t>
      </w:r>
      <w:r w:rsidRPr="00E94F77">
        <w:rPr>
          <w:rFonts w:ascii="Book Antiqua" w:hAnsi="Book Antiqua" w:cs="宋体"/>
          <w:i/>
          <w:iCs/>
          <w:lang w:val="en-US" w:eastAsia="zh-CN"/>
        </w:rPr>
        <w:t>Cytokine Growth Factor Rev</w:t>
      </w:r>
      <w:r w:rsidRPr="00E94F77">
        <w:rPr>
          <w:rFonts w:ascii="Book Antiqua" w:hAnsi="Book Antiqua" w:cs="宋体"/>
          <w:lang w:val="en-US" w:eastAsia="zh-CN"/>
        </w:rPr>
        <w:t xml:space="preserve"> </w:t>
      </w:r>
      <w:r w:rsidR="00CF10CE">
        <w:rPr>
          <w:rFonts w:ascii="Book Antiqua" w:hAnsi="Book Antiqua" w:cs="宋体" w:hint="eastAsia"/>
          <w:lang w:val="en-US" w:eastAsia="zh-CN"/>
        </w:rPr>
        <w:t>2012</w:t>
      </w:r>
      <w:r w:rsidRPr="00E94F77">
        <w:rPr>
          <w:rFonts w:ascii="Book Antiqua" w:hAnsi="Book Antiqua" w:cs="宋体"/>
          <w:lang w:val="en-US" w:eastAsia="zh-CN"/>
        </w:rPr>
        <w:t xml:space="preserve">; </w:t>
      </w:r>
      <w:r w:rsidRPr="00E94F77">
        <w:rPr>
          <w:rFonts w:ascii="Book Antiqua" w:hAnsi="Book Antiqua" w:cs="宋体"/>
          <w:b/>
          <w:bCs/>
          <w:lang w:val="en-US" w:eastAsia="zh-CN"/>
        </w:rPr>
        <w:t>23</w:t>
      </w:r>
      <w:r w:rsidRPr="00E94F77">
        <w:rPr>
          <w:rFonts w:ascii="Book Antiqua" w:hAnsi="Book Antiqua" w:cs="宋体"/>
          <w:lang w:val="en-US" w:eastAsia="zh-CN"/>
        </w:rPr>
        <w:t>: 61-67 [PMID: 22421241 DOI: 10.1016/j.cytogfr.2012.02.001]</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23 </w:t>
      </w:r>
      <w:proofErr w:type="spellStart"/>
      <w:r w:rsidRPr="00E94F77">
        <w:rPr>
          <w:rFonts w:ascii="Book Antiqua" w:hAnsi="Book Antiqua" w:cs="宋体"/>
          <w:b/>
          <w:bCs/>
          <w:lang w:val="en-US" w:eastAsia="zh-CN"/>
        </w:rPr>
        <w:t>Rosenzweig</w:t>
      </w:r>
      <w:proofErr w:type="spellEnd"/>
      <w:r w:rsidRPr="00E94F77">
        <w:rPr>
          <w:rFonts w:ascii="Book Antiqua" w:hAnsi="Book Antiqua" w:cs="宋体"/>
          <w:b/>
          <w:bCs/>
          <w:lang w:val="en-US" w:eastAsia="zh-CN"/>
        </w:rPr>
        <w:t xml:space="preserve"> BL</w:t>
      </w:r>
      <w:r w:rsidRPr="00E94F77">
        <w:rPr>
          <w:rFonts w:ascii="Book Antiqua" w:hAnsi="Book Antiqua" w:cs="宋体"/>
          <w:lang w:val="en-US" w:eastAsia="zh-CN"/>
        </w:rPr>
        <w:t xml:space="preserve">, Imamura T, </w:t>
      </w:r>
      <w:proofErr w:type="spellStart"/>
      <w:r w:rsidRPr="00E94F77">
        <w:rPr>
          <w:rFonts w:ascii="Book Antiqua" w:hAnsi="Book Antiqua" w:cs="宋体"/>
          <w:lang w:val="en-US" w:eastAsia="zh-CN"/>
        </w:rPr>
        <w:t>Okadome</w:t>
      </w:r>
      <w:proofErr w:type="spellEnd"/>
      <w:r w:rsidRPr="00E94F77">
        <w:rPr>
          <w:rFonts w:ascii="Book Antiqua" w:hAnsi="Book Antiqua" w:cs="宋体"/>
          <w:lang w:val="en-US" w:eastAsia="zh-CN"/>
        </w:rPr>
        <w:t xml:space="preserve"> T, Cox GN, Yamashita H, ten </w:t>
      </w:r>
      <w:proofErr w:type="spellStart"/>
      <w:r w:rsidRPr="00E94F77">
        <w:rPr>
          <w:rFonts w:ascii="Book Antiqua" w:hAnsi="Book Antiqua" w:cs="宋体"/>
          <w:lang w:val="en-US" w:eastAsia="zh-CN"/>
        </w:rPr>
        <w:t>Dijke</w:t>
      </w:r>
      <w:proofErr w:type="spellEnd"/>
      <w:r w:rsidRPr="00E94F77">
        <w:rPr>
          <w:rFonts w:ascii="Book Antiqua" w:hAnsi="Book Antiqua" w:cs="宋体"/>
          <w:lang w:val="en-US" w:eastAsia="zh-CN"/>
        </w:rPr>
        <w:t xml:space="preserve"> P, </w:t>
      </w:r>
      <w:proofErr w:type="spellStart"/>
      <w:r w:rsidRPr="00E94F77">
        <w:rPr>
          <w:rFonts w:ascii="Book Antiqua" w:hAnsi="Book Antiqua" w:cs="宋体"/>
          <w:lang w:val="en-US" w:eastAsia="zh-CN"/>
        </w:rPr>
        <w:t>Heldin</w:t>
      </w:r>
      <w:proofErr w:type="spellEnd"/>
      <w:r w:rsidRPr="00E94F77">
        <w:rPr>
          <w:rFonts w:ascii="Book Antiqua" w:hAnsi="Book Antiqua" w:cs="宋体"/>
          <w:lang w:val="en-US" w:eastAsia="zh-CN"/>
        </w:rPr>
        <w:t xml:space="preserve"> CH, </w:t>
      </w:r>
      <w:proofErr w:type="spellStart"/>
      <w:r w:rsidRPr="00E94F77">
        <w:rPr>
          <w:rFonts w:ascii="Book Antiqua" w:hAnsi="Book Antiqua" w:cs="宋体"/>
          <w:lang w:val="en-US" w:eastAsia="zh-CN"/>
        </w:rPr>
        <w:t>Miyazono</w:t>
      </w:r>
      <w:proofErr w:type="spellEnd"/>
      <w:r w:rsidRPr="00E94F77">
        <w:rPr>
          <w:rFonts w:ascii="Book Antiqua" w:hAnsi="Book Antiqua" w:cs="宋体"/>
          <w:lang w:val="en-US" w:eastAsia="zh-CN"/>
        </w:rPr>
        <w:t xml:space="preserve"> K. Cloning and characterization of a human type II receptor for bone morphogenetic proteins. </w:t>
      </w:r>
      <w:proofErr w:type="spellStart"/>
      <w:r w:rsidR="00CF10CE">
        <w:rPr>
          <w:rFonts w:ascii="Book Antiqua" w:hAnsi="Book Antiqua" w:cs="宋体"/>
          <w:i/>
          <w:iCs/>
          <w:lang w:val="en-US" w:eastAsia="zh-CN"/>
        </w:rPr>
        <w:t>Proc</w:t>
      </w:r>
      <w:proofErr w:type="spellEnd"/>
      <w:r w:rsidR="00CF10CE">
        <w:rPr>
          <w:rFonts w:ascii="Book Antiqua" w:hAnsi="Book Antiqua" w:cs="宋体"/>
          <w:i/>
          <w:iCs/>
          <w:lang w:val="en-US" w:eastAsia="zh-CN"/>
        </w:rPr>
        <w:t xml:space="preserve"> </w:t>
      </w:r>
      <w:proofErr w:type="spellStart"/>
      <w:r w:rsidR="00CF10CE">
        <w:rPr>
          <w:rFonts w:ascii="Book Antiqua" w:hAnsi="Book Antiqua" w:cs="宋体"/>
          <w:i/>
          <w:iCs/>
          <w:lang w:val="en-US" w:eastAsia="zh-CN"/>
        </w:rPr>
        <w:t>Natl</w:t>
      </w:r>
      <w:proofErr w:type="spellEnd"/>
      <w:r w:rsidR="00CF10CE">
        <w:rPr>
          <w:rFonts w:ascii="Book Antiqua" w:hAnsi="Book Antiqua" w:cs="宋体"/>
          <w:i/>
          <w:iCs/>
          <w:lang w:val="en-US" w:eastAsia="zh-CN"/>
        </w:rPr>
        <w:t xml:space="preserve"> </w:t>
      </w:r>
      <w:proofErr w:type="spellStart"/>
      <w:r w:rsidR="00CF10CE">
        <w:rPr>
          <w:rFonts w:ascii="Book Antiqua" w:hAnsi="Book Antiqua" w:cs="宋体"/>
          <w:i/>
          <w:iCs/>
          <w:lang w:val="en-US" w:eastAsia="zh-CN"/>
        </w:rPr>
        <w:t>Acad</w:t>
      </w:r>
      <w:proofErr w:type="spellEnd"/>
      <w:r w:rsidR="00CF10CE">
        <w:rPr>
          <w:rFonts w:ascii="Book Antiqua" w:hAnsi="Book Antiqua" w:cs="宋体"/>
          <w:i/>
          <w:iCs/>
          <w:lang w:val="en-US" w:eastAsia="zh-CN"/>
        </w:rPr>
        <w:t xml:space="preserve"> </w:t>
      </w:r>
      <w:proofErr w:type="spellStart"/>
      <w:r w:rsidR="00CF10CE">
        <w:rPr>
          <w:rFonts w:ascii="Book Antiqua" w:hAnsi="Book Antiqua" w:cs="宋体"/>
          <w:i/>
          <w:iCs/>
          <w:lang w:val="en-US" w:eastAsia="zh-CN"/>
        </w:rPr>
        <w:t>Sci</w:t>
      </w:r>
      <w:proofErr w:type="spellEnd"/>
      <w:r w:rsidR="00CF10CE">
        <w:rPr>
          <w:rFonts w:ascii="Book Antiqua" w:hAnsi="Book Antiqua" w:cs="宋体"/>
          <w:i/>
          <w:iCs/>
          <w:lang w:val="en-US" w:eastAsia="zh-CN"/>
        </w:rPr>
        <w:t xml:space="preserve"> US</w:t>
      </w:r>
      <w:r w:rsidRPr="00E94F77">
        <w:rPr>
          <w:rFonts w:ascii="Book Antiqua" w:hAnsi="Book Antiqua" w:cs="宋体"/>
          <w:i/>
          <w:iCs/>
          <w:lang w:val="en-US" w:eastAsia="zh-CN"/>
        </w:rPr>
        <w:t>A</w:t>
      </w:r>
      <w:r w:rsidRPr="00E94F77">
        <w:rPr>
          <w:rFonts w:ascii="Book Antiqua" w:hAnsi="Book Antiqua" w:cs="宋体"/>
          <w:lang w:val="en-US" w:eastAsia="zh-CN"/>
        </w:rPr>
        <w:t xml:space="preserve"> 1995; </w:t>
      </w:r>
      <w:r w:rsidRPr="00E94F77">
        <w:rPr>
          <w:rFonts w:ascii="Book Antiqua" w:hAnsi="Book Antiqua" w:cs="宋体"/>
          <w:b/>
          <w:bCs/>
          <w:lang w:val="en-US" w:eastAsia="zh-CN"/>
        </w:rPr>
        <w:t>92</w:t>
      </w:r>
      <w:r w:rsidRPr="00E94F77">
        <w:rPr>
          <w:rFonts w:ascii="Book Antiqua" w:hAnsi="Book Antiqua" w:cs="宋体"/>
          <w:lang w:val="en-US" w:eastAsia="zh-CN"/>
        </w:rPr>
        <w:t>: 7632-7636 [PMID: 7644468]</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t xml:space="preserve">24 </w:t>
      </w:r>
      <w:proofErr w:type="spellStart"/>
      <w:r w:rsidRPr="00E94F77">
        <w:rPr>
          <w:rFonts w:ascii="Book Antiqua" w:hAnsi="Book Antiqua" w:cs="宋体"/>
          <w:b/>
          <w:bCs/>
          <w:lang w:val="en-US" w:eastAsia="zh-CN"/>
        </w:rPr>
        <w:t>Nohe</w:t>
      </w:r>
      <w:proofErr w:type="spellEnd"/>
      <w:r w:rsidRPr="00E94F77">
        <w:rPr>
          <w:rFonts w:ascii="Book Antiqua" w:hAnsi="Book Antiqua" w:cs="宋体"/>
          <w:b/>
          <w:bCs/>
          <w:lang w:val="en-US" w:eastAsia="zh-CN"/>
        </w:rPr>
        <w:t xml:space="preserve"> A</w:t>
      </w:r>
      <w:r w:rsidRPr="00E94F77">
        <w:rPr>
          <w:rFonts w:ascii="Book Antiqua" w:hAnsi="Book Antiqua" w:cs="宋体"/>
          <w:lang w:val="en-US" w:eastAsia="zh-CN"/>
        </w:rPr>
        <w:t xml:space="preserve">, Keating E, </w:t>
      </w:r>
      <w:proofErr w:type="spellStart"/>
      <w:r w:rsidRPr="00E94F77">
        <w:rPr>
          <w:rFonts w:ascii="Book Antiqua" w:hAnsi="Book Antiqua" w:cs="宋体"/>
          <w:lang w:val="en-US" w:eastAsia="zh-CN"/>
        </w:rPr>
        <w:t>Knaus</w:t>
      </w:r>
      <w:proofErr w:type="spellEnd"/>
      <w:r w:rsidRPr="00E94F77">
        <w:rPr>
          <w:rFonts w:ascii="Book Antiqua" w:hAnsi="Book Antiqua" w:cs="宋体"/>
          <w:lang w:val="en-US" w:eastAsia="zh-CN"/>
        </w:rPr>
        <w:t xml:space="preserve"> P, Petersen NO.</w:t>
      </w:r>
      <w:proofErr w:type="gramEnd"/>
      <w:r w:rsidRPr="00E94F77">
        <w:rPr>
          <w:rFonts w:ascii="Book Antiqua" w:hAnsi="Book Antiqua" w:cs="宋体"/>
          <w:lang w:val="en-US" w:eastAsia="zh-CN"/>
        </w:rPr>
        <w:t xml:space="preserve"> Signal transduction of bone morphogenetic protein receptors. </w:t>
      </w:r>
      <w:r w:rsidRPr="00E94F77">
        <w:rPr>
          <w:rFonts w:ascii="Book Antiqua" w:hAnsi="Book Antiqua" w:cs="宋体"/>
          <w:i/>
          <w:iCs/>
          <w:lang w:val="en-US" w:eastAsia="zh-CN"/>
        </w:rPr>
        <w:t>Cell Signal</w:t>
      </w:r>
      <w:r w:rsidRPr="00E94F77">
        <w:rPr>
          <w:rFonts w:ascii="Book Antiqua" w:hAnsi="Book Antiqua" w:cs="宋体"/>
          <w:lang w:val="en-US" w:eastAsia="zh-CN"/>
        </w:rPr>
        <w:t xml:space="preserve"> 2004; </w:t>
      </w:r>
      <w:r w:rsidRPr="00E94F77">
        <w:rPr>
          <w:rFonts w:ascii="Book Antiqua" w:hAnsi="Book Antiqua" w:cs="宋体"/>
          <w:b/>
          <w:bCs/>
          <w:lang w:val="en-US" w:eastAsia="zh-CN"/>
        </w:rPr>
        <w:t>16</w:t>
      </w:r>
      <w:r w:rsidRPr="00E94F77">
        <w:rPr>
          <w:rFonts w:ascii="Book Antiqua" w:hAnsi="Book Antiqua" w:cs="宋体"/>
          <w:lang w:val="en-US" w:eastAsia="zh-CN"/>
        </w:rPr>
        <w:t>: 291-299 [PMID: 14687659 DOI: 10.1016/j.cellsig.2003.08.011]</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25 </w:t>
      </w:r>
      <w:r w:rsidRPr="00E94F77">
        <w:rPr>
          <w:rFonts w:ascii="Book Antiqua" w:hAnsi="Book Antiqua" w:cs="宋体"/>
          <w:b/>
          <w:bCs/>
          <w:lang w:val="en-US" w:eastAsia="zh-CN"/>
        </w:rPr>
        <w:t>Riggins GJ</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Thiagalingam</w:t>
      </w:r>
      <w:proofErr w:type="spellEnd"/>
      <w:r w:rsidRPr="00E94F77">
        <w:rPr>
          <w:rFonts w:ascii="Book Antiqua" w:hAnsi="Book Antiqua" w:cs="宋体"/>
          <w:lang w:val="en-US" w:eastAsia="zh-CN"/>
        </w:rPr>
        <w:t xml:space="preserve"> S, </w:t>
      </w:r>
      <w:proofErr w:type="spellStart"/>
      <w:r w:rsidRPr="00E94F77">
        <w:rPr>
          <w:rFonts w:ascii="Book Antiqua" w:hAnsi="Book Antiqua" w:cs="宋体"/>
          <w:lang w:val="en-US" w:eastAsia="zh-CN"/>
        </w:rPr>
        <w:t>Rozenblum</w:t>
      </w:r>
      <w:proofErr w:type="spellEnd"/>
      <w:r w:rsidRPr="00E94F77">
        <w:rPr>
          <w:rFonts w:ascii="Book Antiqua" w:hAnsi="Book Antiqua" w:cs="宋体"/>
          <w:lang w:val="en-US" w:eastAsia="zh-CN"/>
        </w:rPr>
        <w:t xml:space="preserve"> E, Weinstein CL, Kern SE, Hamilton SR, </w:t>
      </w:r>
      <w:proofErr w:type="spellStart"/>
      <w:r w:rsidRPr="00E94F77">
        <w:rPr>
          <w:rFonts w:ascii="Book Antiqua" w:hAnsi="Book Antiqua" w:cs="宋体"/>
          <w:lang w:val="en-US" w:eastAsia="zh-CN"/>
        </w:rPr>
        <w:t>Willson</w:t>
      </w:r>
      <w:proofErr w:type="spellEnd"/>
      <w:r w:rsidRPr="00E94F77">
        <w:rPr>
          <w:rFonts w:ascii="Book Antiqua" w:hAnsi="Book Antiqua" w:cs="宋体"/>
          <w:lang w:val="en-US" w:eastAsia="zh-CN"/>
        </w:rPr>
        <w:t xml:space="preserve"> JK, Markowitz SD, </w:t>
      </w:r>
      <w:proofErr w:type="spellStart"/>
      <w:r w:rsidRPr="00E94F77">
        <w:rPr>
          <w:rFonts w:ascii="Book Antiqua" w:hAnsi="Book Antiqua" w:cs="宋体"/>
          <w:lang w:val="en-US" w:eastAsia="zh-CN"/>
        </w:rPr>
        <w:t>Kinzler</w:t>
      </w:r>
      <w:proofErr w:type="spellEnd"/>
      <w:r w:rsidRPr="00E94F77">
        <w:rPr>
          <w:rFonts w:ascii="Book Antiqua" w:hAnsi="Book Antiqua" w:cs="宋体"/>
          <w:lang w:val="en-US" w:eastAsia="zh-CN"/>
        </w:rPr>
        <w:t xml:space="preserve"> KW, Vogelstein B. Mad-related genes in the human. </w:t>
      </w:r>
      <w:r w:rsidRPr="00E94F77">
        <w:rPr>
          <w:rFonts w:ascii="Book Antiqua" w:hAnsi="Book Antiqua" w:cs="宋体"/>
          <w:i/>
          <w:iCs/>
          <w:lang w:val="en-US" w:eastAsia="zh-CN"/>
        </w:rPr>
        <w:t>Nat Genet</w:t>
      </w:r>
      <w:r w:rsidRPr="00E94F77">
        <w:rPr>
          <w:rFonts w:ascii="Book Antiqua" w:hAnsi="Book Antiqua" w:cs="宋体"/>
          <w:lang w:val="en-US" w:eastAsia="zh-CN"/>
        </w:rPr>
        <w:t xml:space="preserve"> 1996; </w:t>
      </w:r>
      <w:r w:rsidRPr="00E94F77">
        <w:rPr>
          <w:rFonts w:ascii="Book Antiqua" w:hAnsi="Book Antiqua" w:cs="宋体"/>
          <w:b/>
          <w:bCs/>
          <w:lang w:val="en-US" w:eastAsia="zh-CN"/>
        </w:rPr>
        <w:t>13</w:t>
      </w:r>
      <w:r w:rsidRPr="00E94F77">
        <w:rPr>
          <w:rFonts w:ascii="Book Antiqua" w:hAnsi="Book Antiqua" w:cs="宋体"/>
          <w:lang w:val="en-US" w:eastAsia="zh-CN"/>
        </w:rPr>
        <w:t>: 347-349 [PMID: 8673135 DOI: 10.1038/ng0796-347]</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26 </w:t>
      </w:r>
      <w:proofErr w:type="spellStart"/>
      <w:r w:rsidRPr="00E94F77">
        <w:rPr>
          <w:rFonts w:ascii="Book Antiqua" w:hAnsi="Book Antiqua" w:cs="宋体"/>
          <w:b/>
          <w:bCs/>
          <w:lang w:val="en-US" w:eastAsia="zh-CN"/>
        </w:rPr>
        <w:t>Xu</w:t>
      </w:r>
      <w:proofErr w:type="spellEnd"/>
      <w:r w:rsidRPr="00E94F77">
        <w:rPr>
          <w:rFonts w:ascii="Book Antiqua" w:hAnsi="Book Antiqua" w:cs="宋体"/>
          <w:b/>
          <w:bCs/>
          <w:lang w:val="en-US" w:eastAsia="zh-CN"/>
        </w:rPr>
        <w:t xml:space="preserve"> L</w:t>
      </w:r>
      <w:r w:rsidRPr="00E94F77">
        <w:rPr>
          <w:rFonts w:ascii="Book Antiqua" w:hAnsi="Book Antiqua" w:cs="宋体"/>
          <w:lang w:val="en-US" w:eastAsia="zh-CN"/>
        </w:rPr>
        <w:t xml:space="preserve">, Chen YG, </w:t>
      </w:r>
      <w:proofErr w:type="spellStart"/>
      <w:r w:rsidRPr="00E94F77">
        <w:rPr>
          <w:rFonts w:ascii="Book Antiqua" w:hAnsi="Book Antiqua" w:cs="宋体"/>
          <w:lang w:val="en-US" w:eastAsia="zh-CN"/>
        </w:rPr>
        <w:t>Massagué</w:t>
      </w:r>
      <w:proofErr w:type="spellEnd"/>
      <w:r w:rsidRPr="00E94F77">
        <w:rPr>
          <w:rFonts w:ascii="Book Antiqua" w:hAnsi="Book Antiqua" w:cs="宋体"/>
          <w:lang w:val="en-US" w:eastAsia="zh-CN"/>
        </w:rPr>
        <w:t xml:space="preserve"> J. The nuclear import function of Smad2 is masked by SARA and unmasked by </w:t>
      </w:r>
      <w:proofErr w:type="spellStart"/>
      <w:r w:rsidRPr="00E94F77">
        <w:rPr>
          <w:rFonts w:ascii="Book Antiqua" w:hAnsi="Book Antiqua" w:cs="宋体"/>
          <w:lang w:val="en-US" w:eastAsia="zh-CN"/>
        </w:rPr>
        <w:t>TGFbeta</w:t>
      </w:r>
      <w:proofErr w:type="spellEnd"/>
      <w:r w:rsidRPr="00E94F77">
        <w:rPr>
          <w:rFonts w:ascii="Book Antiqua" w:hAnsi="Book Antiqua" w:cs="宋体"/>
          <w:lang w:val="en-US" w:eastAsia="zh-CN"/>
        </w:rPr>
        <w:t xml:space="preserve">-dependent phosphorylation. </w:t>
      </w:r>
      <w:r w:rsidRPr="00E94F77">
        <w:rPr>
          <w:rFonts w:ascii="Book Antiqua" w:hAnsi="Book Antiqua" w:cs="宋体"/>
          <w:i/>
          <w:iCs/>
          <w:lang w:val="en-US" w:eastAsia="zh-CN"/>
        </w:rPr>
        <w:t xml:space="preserve">Nat Cell </w:t>
      </w:r>
      <w:proofErr w:type="spellStart"/>
      <w:r w:rsidRPr="00E94F77">
        <w:rPr>
          <w:rFonts w:ascii="Book Antiqua" w:hAnsi="Book Antiqua" w:cs="宋体"/>
          <w:i/>
          <w:iCs/>
          <w:lang w:val="en-US" w:eastAsia="zh-CN"/>
        </w:rPr>
        <w:t>Biol</w:t>
      </w:r>
      <w:proofErr w:type="spellEnd"/>
      <w:r w:rsidRPr="00E94F77">
        <w:rPr>
          <w:rFonts w:ascii="Book Antiqua" w:hAnsi="Book Antiqua" w:cs="宋体"/>
          <w:lang w:val="en-US" w:eastAsia="zh-CN"/>
        </w:rPr>
        <w:t xml:space="preserve"> 2000; </w:t>
      </w:r>
      <w:r w:rsidRPr="00E94F77">
        <w:rPr>
          <w:rFonts w:ascii="Book Antiqua" w:hAnsi="Book Antiqua" w:cs="宋体"/>
          <w:b/>
          <w:bCs/>
          <w:lang w:val="en-US" w:eastAsia="zh-CN"/>
        </w:rPr>
        <w:t>2</w:t>
      </w:r>
      <w:r w:rsidRPr="00E94F77">
        <w:rPr>
          <w:rFonts w:ascii="Book Antiqua" w:hAnsi="Book Antiqua" w:cs="宋体"/>
          <w:lang w:val="en-US" w:eastAsia="zh-CN"/>
        </w:rPr>
        <w:t>: 559-562 [PMID: 10934479 DOI: 10.1038/35019649]</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27 </w:t>
      </w:r>
      <w:r w:rsidRPr="00E94F77">
        <w:rPr>
          <w:rFonts w:ascii="Book Antiqua" w:hAnsi="Book Antiqua" w:cs="宋体"/>
          <w:b/>
          <w:bCs/>
          <w:lang w:val="en-US" w:eastAsia="zh-CN"/>
        </w:rPr>
        <w:t>Shi W</w:t>
      </w:r>
      <w:r w:rsidRPr="00E94F77">
        <w:rPr>
          <w:rFonts w:ascii="Book Antiqua" w:hAnsi="Book Antiqua" w:cs="宋体"/>
          <w:lang w:val="en-US" w:eastAsia="zh-CN"/>
        </w:rPr>
        <w:t xml:space="preserve">, Chang C, </w:t>
      </w:r>
      <w:proofErr w:type="spellStart"/>
      <w:r w:rsidRPr="00E94F77">
        <w:rPr>
          <w:rFonts w:ascii="Book Antiqua" w:hAnsi="Book Antiqua" w:cs="宋体"/>
          <w:lang w:val="en-US" w:eastAsia="zh-CN"/>
        </w:rPr>
        <w:t>Nie</w:t>
      </w:r>
      <w:proofErr w:type="spellEnd"/>
      <w:r w:rsidRPr="00E94F77">
        <w:rPr>
          <w:rFonts w:ascii="Book Antiqua" w:hAnsi="Book Antiqua" w:cs="宋体"/>
          <w:lang w:val="en-US" w:eastAsia="zh-CN"/>
        </w:rPr>
        <w:t xml:space="preserve"> S, </w:t>
      </w:r>
      <w:proofErr w:type="spellStart"/>
      <w:r w:rsidRPr="00E94F77">
        <w:rPr>
          <w:rFonts w:ascii="Book Antiqua" w:hAnsi="Book Antiqua" w:cs="宋体"/>
          <w:lang w:val="en-US" w:eastAsia="zh-CN"/>
        </w:rPr>
        <w:t>Xie</w:t>
      </w:r>
      <w:proofErr w:type="spellEnd"/>
      <w:r w:rsidRPr="00E94F77">
        <w:rPr>
          <w:rFonts w:ascii="Book Antiqua" w:hAnsi="Book Antiqua" w:cs="宋体"/>
          <w:lang w:val="en-US" w:eastAsia="zh-CN"/>
        </w:rPr>
        <w:t xml:space="preserve"> S, Wan M, Cao X. </w:t>
      </w:r>
      <w:proofErr w:type="spellStart"/>
      <w:r w:rsidRPr="00E94F77">
        <w:rPr>
          <w:rFonts w:ascii="Book Antiqua" w:hAnsi="Book Antiqua" w:cs="宋体"/>
          <w:lang w:val="en-US" w:eastAsia="zh-CN"/>
        </w:rPr>
        <w:t>Endofin</w:t>
      </w:r>
      <w:proofErr w:type="spellEnd"/>
      <w:r w:rsidRPr="00E94F77">
        <w:rPr>
          <w:rFonts w:ascii="Book Antiqua" w:hAnsi="Book Antiqua" w:cs="宋体"/>
          <w:lang w:val="en-US" w:eastAsia="zh-CN"/>
        </w:rPr>
        <w:t xml:space="preserve"> acts as a </w:t>
      </w:r>
      <w:proofErr w:type="spellStart"/>
      <w:r w:rsidRPr="00E94F77">
        <w:rPr>
          <w:rFonts w:ascii="Book Antiqua" w:hAnsi="Book Antiqua" w:cs="宋体"/>
          <w:lang w:val="en-US" w:eastAsia="zh-CN"/>
        </w:rPr>
        <w:t>Smad</w:t>
      </w:r>
      <w:proofErr w:type="spellEnd"/>
      <w:r w:rsidRPr="00E94F77">
        <w:rPr>
          <w:rFonts w:ascii="Book Antiqua" w:hAnsi="Book Antiqua" w:cs="宋体"/>
          <w:lang w:val="en-US" w:eastAsia="zh-CN"/>
        </w:rPr>
        <w:t xml:space="preserve"> anchor for receptor activation in BMP signaling. </w:t>
      </w:r>
      <w:r w:rsidRPr="00E94F77">
        <w:rPr>
          <w:rFonts w:ascii="Book Antiqua" w:hAnsi="Book Antiqua" w:cs="宋体"/>
          <w:i/>
          <w:iCs/>
          <w:lang w:val="en-US" w:eastAsia="zh-CN"/>
        </w:rPr>
        <w:t xml:space="preserve">J Cell </w:t>
      </w:r>
      <w:proofErr w:type="spellStart"/>
      <w:r w:rsidRPr="00E94F77">
        <w:rPr>
          <w:rFonts w:ascii="Book Antiqua" w:hAnsi="Book Antiqua" w:cs="宋体"/>
          <w:i/>
          <w:iCs/>
          <w:lang w:val="en-US" w:eastAsia="zh-CN"/>
        </w:rPr>
        <w:t>Sci</w:t>
      </w:r>
      <w:proofErr w:type="spellEnd"/>
      <w:r w:rsidRPr="00E94F77">
        <w:rPr>
          <w:rFonts w:ascii="Book Antiqua" w:hAnsi="Book Antiqua" w:cs="宋体"/>
          <w:lang w:val="en-US" w:eastAsia="zh-CN"/>
        </w:rPr>
        <w:t xml:space="preserve"> 2007; </w:t>
      </w:r>
      <w:r w:rsidRPr="00E94F77">
        <w:rPr>
          <w:rFonts w:ascii="Book Antiqua" w:hAnsi="Book Antiqua" w:cs="宋体"/>
          <w:b/>
          <w:bCs/>
          <w:lang w:val="en-US" w:eastAsia="zh-CN"/>
        </w:rPr>
        <w:t>120</w:t>
      </w:r>
      <w:r w:rsidRPr="00E94F77">
        <w:rPr>
          <w:rFonts w:ascii="Book Antiqua" w:hAnsi="Book Antiqua" w:cs="宋体"/>
          <w:lang w:val="en-US" w:eastAsia="zh-CN"/>
        </w:rPr>
        <w:t>: 1216-1224 [PMID: 17356069 DOI: 10.1242/jcs.03400]</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28 </w:t>
      </w:r>
      <w:r w:rsidRPr="00E94F77">
        <w:rPr>
          <w:rFonts w:ascii="Book Antiqua" w:hAnsi="Book Antiqua" w:cs="宋体"/>
          <w:b/>
          <w:bCs/>
          <w:lang w:val="en-US" w:eastAsia="zh-CN"/>
        </w:rPr>
        <w:t>Zhu H</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Kavsak</w:t>
      </w:r>
      <w:proofErr w:type="spellEnd"/>
      <w:r w:rsidRPr="00E94F77">
        <w:rPr>
          <w:rFonts w:ascii="Book Antiqua" w:hAnsi="Book Antiqua" w:cs="宋体"/>
          <w:lang w:val="en-US" w:eastAsia="zh-CN"/>
        </w:rPr>
        <w:t xml:space="preserve"> P, </w:t>
      </w:r>
      <w:proofErr w:type="spellStart"/>
      <w:r w:rsidRPr="00E94F77">
        <w:rPr>
          <w:rFonts w:ascii="Book Antiqua" w:hAnsi="Book Antiqua" w:cs="宋体"/>
          <w:lang w:val="en-US" w:eastAsia="zh-CN"/>
        </w:rPr>
        <w:t>Abdollah</w:t>
      </w:r>
      <w:proofErr w:type="spellEnd"/>
      <w:r w:rsidRPr="00E94F77">
        <w:rPr>
          <w:rFonts w:ascii="Book Antiqua" w:hAnsi="Book Antiqua" w:cs="宋体"/>
          <w:lang w:val="en-US" w:eastAsia="zh-CN"/>
        </w:rPr>
        <w:t xml:space="preserve"> S, </w:t>
      </w:r>
      <w:proofErr w:type="spellStart"/>
      <w:r w:rsidRPr="00E94F77">
        <w:rPr>
          <w:rFonts w:ascii="Book Antiqua" w:hAnsi="Book Antiqua" w:cs="宋体"/>
          <w:lang w:val="en-US" w:eastAsia="zh-CN"/>
        </w:rPr>
        <w:t>Wrana</w:t>
      </w:r>
      <w:proofErr w:type="spellEnd"/>
      <w:r w:rsidRPr="00E94F77">
        <w:rPr>
          <w:rFonts w:ascii="Book Antiqua" w:hAnsi="Book Antiqua" w:cs="宋体"/>
          <w:lang w:val="en-US" w:eastAsia="zh-CN"/>
        </w:rPr>
        <w:t xml:space="preserve"> JL, Thomsen GH. A SMAD ubiquitin ligase targets the BMP pathway and affects embryonic pattern formation. </w:t>
      </w:r>
      <w:r w:rsidRPr="00E94F77">
        <w:rPr>
          <w:rFonts w:ascii="Book Antiqua" w:hAnsi="Book Antiqua" w:cs="宋体"/>
          <w:i/>
          <w:iCs/>
          <w:lang w:val="en-US" w:eastAsia="zh-CN"/>
        </w:rPr>
        <w:t>Nature</w:t>
      </w:r>
      <w:r w:rsidRPr="00E94F77">
        <w:rPr>
          <w:rFonts w:ascii="Book Antiqua" w:hAnsi="Book Antiqua" w:cs="宋体"/>
          <w:lang w:val="en-US" w:eastAsia="zh-CN"/>
        </w:rPr>
        <w:t xml:space="preserve"> 1999; </w:t>
      </w:r>
      <w:r w:rsidRPr="00E94F77">
        <w:rPr>
          <w:rFonts w:ascii="Book Antiqua" w:hAnsi="Book Antiqua" w:cs="宋体"/>
          <w:b/>
          <w:bCs/>
          <w:lang w:val="en-US" w:eastAsia="zh-CN"/>
        </w:rPr>
        <w:t>400</w:t>
      </w:r>
      <w:r w:rsidRPr="00E94F77">
        <w:rPr>
          <w:rFonts w:ascii="Book Antiqua" w:hAnsi="Book Antiqua" w:cs="宋体"/>
          <w:lang w:val="en-US" w:eastAsia="zh-CN"/>
        </w:rPr>
        <w:t>: 687-693 [PMID: 10458166]</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29 </w:t>
      </w:r>
      <w:r w:rsidRPr="00E94F77">
        <w:rPr>
          <w:rFonts w:ascii="Book Antiqua" w:hAnsi="Book Antiqua" w:cs="宋体"/>
          <w:b/>
          <w:bCs/>
          <w:lang w:val="en-US" w:eastAsia="zh-CN"/>
        </w:rPr>
        <w:t>Shi W</w:t>
      </w:r>
      <w:r w:rsidRPr="00E94F77">
        <w:rPr>
          <w:rFonts w:ascii="Book Antiqua" w:hAnsi="Book Antiqua" w:cs="宋体"/>
          <w:lang w:val="en-US" w:eastAsia="zh-CN"/>
        </w:rPr>
        <w:t xml:space="preserve">, Sun C, He B, </w:t>
      </w:r>
      <w:proofErr w:type="spellStart"/>
      <w:r w:rsidRPr="00E94F77">
        <w:rPr>
          <w:rFonts w:ascii="Book Antiqua" w:hAnsi="Book Antiqua" w:cs="宋体"/>
          <w:lang w:val="en-US" w:eastAsia="zh-CN"/>
        </w:rPr>
        <w:t>Xiong</w:t>
      </w:r>
      <w:proofErr w:type="spellEnd"/>
      <w:r w:rsidRPr="00E94F77">
        <w:rPr>
          <w:rFonts w:ascii="Book Antiqua" w:hAnsi="Book Antiqua" w:cs="宋体"/>
          <w:lang w:val="en-US" w:eastAsia="zh-CN"/>
        </w:rPr>
        <w:t xml:space="preserve"> W, Shi X, Yao D, Cao X. GADD34-PP1c recruited by Smad7 dephosphorylates </w:t>
      </w:r>
      <w:proofErr w:type="spellStart"/>
      <w:r w:rsidRPr="00E94F77">
        <w:rPr>
          <w:rFonts w:ascii="Book Antiqua" w:hAnsi="Book Antiqua" w:cs="宋体"/>
          <w:lang w:val="en-US" w:eastAsia="zh-CN"/>
        </w:rPr>
        <w:t>TGFbeta</w:t>
      </w:r>
      <w:proofErr w:type="spellEnd"/>
      <w:r w:rsidRPr="00E94F77">
        <w:rPr>
          <w:rFonts w:ascii="Book Antiqua" w:hAnsi="Book Antiqua" w:cs="宋体"/>
          <w:lang w:val="en-US" w:eastAsia="zh-CN"/>
        </w:rPr>
        <w:t xml:space="preserve"> type I receptor. </w:t>
      </w:r>
      <w:r w:rsidRPr="00E94F77">
        <w:rPr>
          <w:rFonts w:ascii="Book Antiqua" w:hAnsi="Book Antiqua" w:cs="宋体"/>
          <w:i/>
          <w:iCs/>
          <w:lang w:val="en-US" w:eastAsia="zh-CN"/>
        </w:rPr>
        <w:t xml:space="preserve">J Cell </w:t>
      </w:r>
      <w:proofErr w:type="spellStart"/>
      <w:r w:rsidRPr="00E94F77">
        <w:rPr>
          <w:rFonts w:ascii="Book Antiqua" w:hAnsi="Book Antiqua" w:cs="宋体"/>
          <w:i/>
          <w:iCs/>
          <w:lang w:val="en-US" w:eastAsia="zh-CN"/>
        </w:rPr>
        <w:t>Biol</w:t>
      </w:r>
      <w:proofErr w:type="spellEnd"/>
      <w:r w:rsidRPr="00E94F77">
        <w:rPr>
          <w:rFonts w:ascii="Book Antiqua" w:hAnsi="Book Antiqua" w:cs="宋体"/>
          <w:lang w:val="en-US" w:eastAsia="zh-CN"/>
        </w:rPr>
        <w:t xml:space="preserve"> 2004; </w:t>
      </w:r>
      <w:r w:rsidRPr="00E94F77">
        <w:rPr>
          <w:rFonts w:ascii="Book Antiqua" w:hAnsi="Book Antiqua" w:cs="宋体"/>
          <w:b/>
          <w:bCs/>
          <w:lang w:val="en-US" w:eastAsia="zh-CN"/>
        </w:rPr>
        <w:t>164</w:t>
      </w:r>
      <w:r w:rsidRPr="00E94F77">
        <w:rPr>
          <w:rFonts w:ascii="Book Antiqua" w:hAnsi="Book Antiqua" w:cs="宋体"/>
          <w:lang w:val="en-US" w:eastAsia="zh-CN"/>
        </w:rPr>
        <w:t>: 291-300 [PMID: 14718519 DOI: 10.1083/jcb.200307151]</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t xml:space="preserve">30 </w:t>
      </w:r>
      <w:r w:rsidRPr="00E94F77">
        <w:rPr>
          <w:rFonts w:ascii="Book Antiqua" w:hAnsi="Book Antiqua" w:cs="宋体"/>
          <w:b/>
          <w:bCs/>
          <w:lang w:val="en-US" w:eastAsia="zh-CN"/>
        </w:rPr>
        <w:t>Nakamura J</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Yanagita</w:t>
      </w:r>
      <w:proofErr w:type="spellEnd"/>
      <w:r w:rsidRPr="00E94F77">
        <w:rPr>
          <w:rFonts w:ascii="Book Antiqua" w:hAnsi="Book Antiqua" w:cs="宋体"/>
          <w:lang w:val="en-US" w:eastAsia="zh-CN"/>
        </w:rPr>
        <w:t xml:space="preserve"> M. Bmp modulators in kidney disease.</w:t>
      </w:r>
      <w:proofErr w:type="gramEnd"/>
      <w:r w:rsidRPr="00E94F77">
        <w:rPr>
          <w:rFonts w:ascii="Book Antiqua" w:hAnsi="Book Antiqua" w:cs="宋体"/>
          <w:lang w:val="en-US" w:eastAsia="zh-CN"/>
        </w:rPr>
        <w:t xml:space="preserve"> </w:t>
      </w:r>
      <w:proofErr w:type="spellStart"/>
      <w:r w:rsidRPr="00E94F77">
        <w:rPr>
          <w:rFonts w:ascii="Book Antiqua" w:hAnsi="Book Antiqua" w:cs="宋体"/>
          <w:i/>
          <w:iCs/>
          <w:lang w:val="en-US" w:eastAsia="zh-CN"/>
        </w:rPr>
        <w:t>Discov</w:t>
      </w:r>
      <w:proofErr w:type="spellEnd"/>
      <w:r w:rsidRPr="00E94F77">
        <w:rPr>
          <w:rFonts w:ascii="Book Antiqua" w:hAnsi="Book Antiqua" w:cs="宋体"/>
          <w:i/>
          <w:iCs/>
          <w:lang w:val="en-US" w:eastAsia="zh-CN"/>
        </w:rPr>
        <w:t xml:space="preserve"> Med</w:t>
      </w:r>
      <w:r w:rsidRPr="00E94F77">
        <w:rPr>
          <w:rFonts w:ascii="Book Antiqua" w:hAnsi="Book Antiqua" w:cs="宋体"/>
          <w:lang w:val="en-US" w:eastAsia="zh-CN"/>
        </w:rPr>
        <w:t xml:space="preserve"> 2012; </w:t>
      </w:r>
      <w:r w:rsidRPr="00E94F77">
        <w:rPr>
          <w:rFonts w:ascii="Book Antiqua" w:hAnsi="Book Antiqua" w:cs="宋体"/>
          <w:b/>
          <w:bCs/>
          <w:lang w:val="en-US" w:eastAsia="zh-CN"/>
        </w:rPr>
        <w:t>13</w:t>
      </w:r>
      <w:r w:rsidRPr="00E94F77">
        <w:rPr>
          <w:rFonts w:ascii="Book Antiqua" w:hAnsi="Book Antiqua" w:cs="宋体"/>
          <w:lang w:val="en-US" w:eastAsia="zh-CN"/>
        </w:rPr>
        <w:t>: 57-63 [PMID: 22284784]</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t xml:space="preserve">31 </w:t>
      </w:r>
      <w:r w:rsidRPr="00E94F77">
        <w:rPr>
          <w:rFonts w:ascii="Book Antiqua" w:hAnsi="Book Antiqua" w:cs="宋体"/>
          <w:b/>
          <w:bCs/>
          <w:lang w:val="en-US" w:eastAsia="zh-CN"/>
        </w:rPr>
        <w:t>Zhang YE</w:t>
      </w:r>
      <w:r w:rsidRPr="00E94F77">
        <w:rPr>
          <w:rFonts w:ascii="Book Antiqua" w:hAnsi="Book Antiqua" w:cs="宋体"/>
          <w:lang w:val="en-US" w:eastAsia="zh-CN"/>
        </w:rPr>
        <w:t>.</w:t>
      </w:r>
      <w:proofErr w:type="gramEnd"/>
      <w:r w:rsidRPr="00E94F77">
        <w:rPr>
          <w:rFonts w:ascii="Book Antiqua" w:hAnsi="Book Antiqua" w:cs="宋体"/>
          <w:lang w:val="en-US" w:eastAsia="zh-CN"/>
        </w:rPr>
        <w:t xml:space="preserve"> </w:t>
      </w:r>
      <w:proofErr w:type="gramStart"/>
      <w:r w:rsidRPr="00E94F77">
        <w:rPr>
          <w:rFonts w:ascii="Book Antiqua" w:hAnsi="Book Antiqua" w:cs="宋体"/>
          <w:lang w:val="en-US" w:eastAsia="zh-CN"/>
        </w:rPr>
        <w:t>Non-</w:t>
      </w:r>
      <w:proofErr w:type="spellStart"/>
      <w:r w:rsidRPr="00E94F77">
        <w:rPr>
          <w:rFonts w:ascii="Book Antiqua" w:hAnsi="Book Antiqua" w:cs="宋体"/>
          <w:lang w:val="en-US" w:eastAsia="zh-CN"/>
        </w:rPr>
        <w:t>Smad</w:t>
      </w:r>
      <w:proofErr w:type="spellEnd"/>
      <w:r w:rsidRPr="00E94F77">
        <w:rPr>
          <w:rFonts w:ascii="Book Antiqua" w:hAnsi="Book Antiqua" w:cs="宋体"/>
          <w:lang w:val="en-US" w:eastAsia="zh-CN"/>
        </w:rPr>
        <w:t xml:space="preserve"> pathways in TGF-beta signaling.</w:t>
      </w:r>
      <w:proofErr w:type="gramEnd"/>
      <w:r w:rsidRPr="00E94F77">
        <w:rPr>
          <w:rFonts w:ascii="Book Antiqua" w:hAnsi="Book Antiqua" w:cs="宋体"/>
          <w:lang w:val="en-US" w:eastAsia="zh-CN"/>
        </w:rPr>
        <w:t xml:space="preserve"> </w:t>
      </w:r>
      <w:r w:rsidRPr="00E94F77">
        <w:rPr>
          <w:rFonts w:ascii="Book Antiqua" w:hAnsi="Book Antiqua" w:cs="宋体"/>
          <w:i/>
          <w:iCs/>
          <w:lang w:val="en-US" w:eastAsia="zh-CN"/>
        </w:rPr>
        <w:t>Cell Res</w:t>
      </w:r>
      <w:r w:rsidRPr="00E94F77">
        <w:rPr>
          <w:rFonts w:ascii="Book Antiqua" w:hAnsi="Book Antiqua" w:cs="宋体"/>
          <w:lang w:val="en-US" w:eastAsia="zh-CN"/>
        </w:rPr>
        <w:t xml:space="preserve"> 2009; </w:t>
      </w:r>
      <w:r w:rsidRPr="00E94F77">
        <w:rPr>
          <w:rFonts w:ascii="Book Antiqua" w:hAnsi="Book Antiqua" w:cs="宋体"/>
          <w:b/>
          <w:bCs/>
          <w:lang w:val="en-US" w:eastAsia="zh-CN"/>
        </w:rPr>
        <w:t>19</w:t>
      </w:r>
      <w:r w:rsidRPr="00E94F77">
        <w:rPr>
          <w:rFonts w:ascii="Book Antiqua" w:hAnsi="Book Antiqua" w:cs="宋体"/>
          <w:lang w:val="en-US" w:eastAsia="zh-CN"/>
        </w:rPr>
        <w:t>: 128-139 [PMID: 19114990 DOI: 10.1038/cr.2008.328]</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lastRenderedPageBreak/>
        <w:t xml:space="preserve">32 </w:t>
      </w:r>
      <w:proofErr w:type="spellStart"/>
      <w:r w:rsidRPr="00E94F77">
        <w:rPr>
          <w:rFonts w:ascii="Book Antiqua" w:hAnsi="Book Antiqua" w:cs="宋体"/>
          <w:b/>
          <w:bCs/>
          <w:lang w:val="en-US" w:eastAsia="zh-CN"/>
        </w:rPr>
        <w:t>Derynck</w:t>
      </w:r>
      <w:proofErr w:type="spellEnd"/>
      <w:r w:rsidRPr="00E94F77">
        <w:rPr>
          <w:rFonts w:ascii="Book Antiqua" w:hAnsi="Book Antiqua" w:cs="宋体"/>
          <w:b/>
          <w:bCs/>
          <w:lang w:val="en-US" w:eastAsia="zh-CN"/>
        </w:rPr>
        <w:t xml:space="preserve"> R</w:t>
      </w:r>
      <w:r w:rsidRPr="00E94F77">
        <w:rPr>
          <w:rFonts w:ascii="Book Antiqua" w:hAnsi="Book Antiqua" w:cs="宋体"/>
          <w:lang w:val="en-US" w:eastAsia="zh-CN"/>
        </w:rPr>
        <w:t>, Zhang YE.</w:t>
      </w:r>
      <w:proofErr w:type="gramEnd"/>
      <w:r w:rsidRPr="00E94F77">
        <w:rPr>
          <w:rFonts w:ascii="Book Antiqua" w:hAnsi="Book Antiqua" w:cs="宋体"/>
          <w:lang w:val="en-US" w:eastAsia="zh-CN"/>
        </w:rPr>
        <w:t xml:space="preserve"> </w:t>
      </w:r>
      <w:proofErr w:type="spellStart"/>
      <w:proofErr w:type="gramStart"/>
      <w:r w:rsidRPr="00E94F77">
        <w:rPr>
          <w:rFonts w:ascii="Book Antiqua" w:hAnsi="Book Antiqua" w:cs="宋体"/>
          <w:lang w:val="en-US" w:eastAsia="zh-CN"/>
        </w:rPr>
        <w:t>Smad</w:t>
      </w:r>
      <w:proofErr w:type="spellEnd"/>
      <w:r w:rsidRPr="00E94F77">
        <w:rPr>
          <w:rFonts w:ascii="Book Antiqua" w:hAnsi="Book Antiqua" w:cs="宋体"/>
          <w:lang w:val="en-US" w:eastAsia="zh-CN"/>
        </w:rPr>
        <w:t xml:space="preserve">-dependent and </w:t>
      </w:r>
      <w:proofErr w:type="spellStart"/>
      <w:r w:rsidRPr="00E94F77">
        <w:rPr>
          <w:rFonts w:ascii="Book Antiqua" w:hAnsi="Book Antiqua" w:cs="宋体"/>
          <w:lang w:val="en-US" w:eastAsia="zh-CN"/>
        </w:rPr>
        <w:t>Smad</w:t>
      </w:r>
      <w:proofErr w:type="spellEnd"/>
      <w:r w:rsidRPr="00E94F77">
        <w:rPr>
          <w:rFonts w:ascii="Book Antiqua" w:hAnsi="Book Antiqua" w:cs="宋体"/>
          <w:lang w:val="en-US" w:eastAsia="zh-CN"/>
        </w:rPr>
        <w:t xml:space="preserve">-independent pathways in TGF-beta family </w:t>
      </w:r>
      <w:proofErr w:type="spellStart"/>
      <w:r w:rsidRPr="00E94F77">
        <w:rPr>
          <w:rFonts w:ascii="Book Antiqua" w:hAnsi="Book Antiqua" w:cs="宋体"/>
          <w:lang w:val="en-US" w:eastAsia="zh-CN"/>
        </w:rPr>
        <w:t>signalling</w:t>
      </w:r>
      <w:proofErr w:type="spellEnd"/>
      <w:r w:rsidRPr="00E94F77">
        <w:rPr>
          <w:rFonts w:ascii="Book Antiqua" w:hAnsi="Book Antiqua" w:cs="宋体"/>
          <w:lang w:val="en-US" w:eastAsia="zh-CN"/>
        </w:rPr>
        <w:t>.</w:t>
      </w:r>
      <w:proofErr w:type="gramEnd"/>
      <w:r w:rsidRPr="00E94F77">
        <w:rPr>
          <w:rFonts w:ascii="Book Antiqua" w:hAnsi="Book Antiqua" w:cs="宋体"/>
          <w:lang w:val="en-US" w:eastAsia="zh-CN"/>
        </w:rPr>
        <w:t xml:space="preserve"> </w:t>
      </w:r>
      <w:r w:rsidRPr="00E94F77">
        <w:rPr>
          <w:rFonts w:ascii="Book Antiqua" w:hAnsi="Book Antiqua" w:cs="宋体"/>
          <w:i/>
          <w:iCs/>
          <w:lang w:val="en-US" w:eastAsia="zh-CN"/>
        </w:rPr>
        <w:t>Nature</w:t>
      </w:r>
      <w:r w:rsidRPr="00E94F77">
        <w:rPr>
          <w:rFonts w:ascii="Book Antiqua" w:hAnsi="Book Antiqua" w:cs="宋体"/>
          <w:lang w:val="en-US" w:eastAsia="zh-CN"/>
        </w:rPr>
        <w:t xml:space="preserve"> 2003; </w:t>
      </w:r>
      <w:r w:rsidRPr="00E94F77">
        <w:rPr>
          <w:rFonts w:ascii="Book Antiqua" w:hAnsi="Book Antiqua" w:cs="宋体"/>
          <w:b/>
          <w:bCs/>
          <w:lang w:val="en-US" w:eastAsia="zh-CN"/>
        </w:rPr>
        <w:t>425</w:t>
      </w:r>
      <w:r w:rsidRPr="00E94F77">
        <w:rPr>
          <w:rFonts w:ascii="Book Antiqua" w:hAnsi="Book Antiqua" w:cs="宋体"/>
          <w:lang w:val="en-US" w:eastAsia="zh-CN"/>
        </w:rPr>
        <w:t>: 577-584 [PMID: 14534577 DOI: 10.1038/nature02006]</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33 </w:t>
      </w:r>
      <w:proofErr w:type="spellStart"/>
      <w:r w:rsidRPr="00E94F77">
        <w:rPr>
          <w:rFonts w:ascii="Book Antiqua" w:hAnsi="Book Antiqua" w:cs="宋体"/>
          <w:b/>
          <w:bCs/>
          <w:lang w:val="en-US" w:eastAsia="zh-CN"/>
        </w:rPr>
        <w:t>Moustakas</w:t>
      </w:r>
      <w:proofErr w:type="spellEnd"/>
      <w:r w:rsidRPr="00E94F77">
        <w:rPr>
          <w:rFonts w:ascii="Book Antiqua" w:hAnsi="Book Antiqua" w:cs="宋体"/>
          <w:b/>
          <w:bCs/>
          <w:lang w:val="en-US" w:eastAsia="zh-CN"/>
        </w:rPr>
        <w:t xml:space="preserve"> A</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Heldin</w:t>
      </w:r>
      <w:proofErr w:type="spellEnd"/>
      <w:r w:rsidRPr="00E94F77">
        <w:rPr>
          <w:rFonts w:ascii="Book Antiqua" w:hAnsi="Book Antiqua" w:cs="宋体"/>
          <w:lang w:val="en-US" w:eastAsia="zh-CN"/>
        </w:rPr>
        <w:t xml:space="preserve"> CH. Non-</w:t>
      </w:r>
      <w:proofErr w:type="spellStart"/>
      <w:r w:rsidRPr="00E94F77">
        <w:rPr>
          <w:rFonts w:ascii="Book Antiqua" w:hAnsi="Book Antiqua" w:cs="宋体"/>
          <w:lang w:val="en-US" w:eastAsia="zh-CN"/>
        </w:rPr>
        <w:t>Smad</w:t>
      </w:r>
      <w:proofErr w:type="spellEnd"/>
      <w:r w:rsidRPr="00E94F77">
        <w:rPr>
          <w:rFonts w:ascii="Book Antiqua" w:hAnsi="Book Antiqua" w:cs="宋体"/>
          <w:lang w:val="en-US" w:eastAsia="zh-CN"/>
        </w:rPr>
        <w:t xml:space="preserve"> TGF-beta signals. </w:t>
      </w:r>
      <w:r w:rsidRPr="00E94F77">
        <w:rPr>
          <w:rFonts w:ascii="Book Antiqua" w:hAnsi="Book Antiqua" w:cs="宋体"/>
          <w:i/>
          <w:iCs/>
          <w:lang w:val="en-US" w:eastAsia="zh-CN"/>
        </w:rPr>
        <w:t xml:space="preserve">J Cell </w:t>
      </w:r>
      <w:proofErr w:type="spellStart"/>
      <w:r w:rsidRPr="00E94F77">
        <w:rPr>
          <w:rFonts w:ascii="Book Antiqua" w:hAnsi="Book Antiqua" w:cs="宋体"/>
          <w:i/>
          <w:iCs/>
          <w:lang w:val="en-US" w:eastAsia="zh-CN"/>
        </w:rPr>
        <w:t>Sci</w:t>
      </w:r>
      <w:proofErr w:type="spellEnd"/>
      <w:r w:rsidRPr="00E94F77">
        <w:rPr>
          <w:rFonts w:ascii="Book Antiqua" w:hAnsi="Book Antiqua" w:cs="宋体"/>
          <w:lang w:val="en-US" w:eastAsia="zh-CN"/>
        </w:rPr>
        <w:t xml:space="preserve"> 2005; </w:t>
      </w:r>
      <w:r w:rsidRPr="00E94F77">
        <w:rPr>
          <w:rFonts w:ascii="Book Antiqua" w:hAnsi="Book Antiqua" w:cs="宋体"/>
          <w:b/>
          <w:bCs/>
          <w:lang w:val="en-US" w:eastAsia="zh-CN"/>
        </w:rPr>
        <w:t>118</w:t>
      </w:r>
      <w:r w:rsidRPr="00E94F77">
        <w:rPr>
          <w:rFonts w:ascii="Book Antiqua" w:hAnsi="Book Antiqua" w:cs="宋体"/>
          <w:lang w:val="en-US" w:eastAsia="zh-CN"/>
        </w:rPr>
        <w:t>: 3573-3584 [PMID: 16105881 DOI: 10.1242/jcs.02554]</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t xml:space="preserve">34 </w:t>
      </w:r>
      <w:proofErr w:type="spellStart"/>
      <w:r w:rsidRPr="00E94F77">
        <w:rPr>
          <w:rFonts w:ascii="Book Antiqua" w:hAnsi="Book Antiqua" w:cs="宋体"/>
          <w:b/>
          <w:bCs/>
          <w:lang w:val="en-US" w:eastAsia="zh-CN"/>
        </w:rPr>
        <w:t>Karsenty</w:t>
      </w:r>
      <w:proofErr w:type="spellEnd"/>
      <w:r w:rsidRPr="00E94F77">
        <w:rPr>
          <w:rFonts w:ascii="Book Antiqua" w:hAnsi="Book Antiqua" w:cs="宋体"/>
          <w:b/>
          <w:bCs/>
          <w:lang w:val="en-US" w:eastAsia="zh-CN"/>
        </w:rPr>
        <w:t xml:space="preserve"> G</w:t>
      </w:r>
      <w:r w:rsidRPr="00E94F77">
        <w:rPr>
          <w:rFonts w:ascii="Book Antiqua" w:hAnsi="Book Antiqua" w:cs="宋体"/>
          <w:lang w:val="en-US" w:eastAsia="zh-CN"/>
        </w:rPr>
        <w:t>.</w:t>
      </w:r>
      <w:proofErr w:type="gramEnd"/>
      <w:r w:rsidRPr="00E94F77">
        <w:rPr>
          <w:rFonts w:ascii="Book Antiqua" w:hAnsi="Book Antiqua" w:cs="宋体"/>
          <w:lang w:val="en-US" w:eastAsia="zh-CN"/>
        </w:rPr>
        <w:t xml:space="preserve"> </w:t>
      </w:r>
      <w:proofErr w:type="gramStart"/>
      <w:r w:rsidRPr="00E94F77">
        <w:rPr>
          <w:rFonts w:ascii="Book Antiqua" w:hAnsi="Book Antiqua" w:cs="宋体"/>
          <w:lang w:val="en-US" w:eastAsia="zh-CN"/>
        </w:rPr>
        <w:t>The complexities of skeletal biology.</w:t>
      </w:r>
      <w:proofErr w:type="gramEnd"/>
      <w:r w:rsidRPr="00E94F77">
        <w:rPr>
          <w:rFonts w:ascii="Book Antiqua" w:hAnsi="Book Antiqua" w:cs="宋体"/>
          <w:lang w:val="en-US" w:eastAsia="zh-CN"/>
        </w:rPr>
        <w:t xml:space="preserve"> </w:t>
      </w:r>
      <w:r w:rsidRPr="00E94F77">
        <w:rPr>
          <w:rFonts w:ascii="Book Antiqua" w:hAnsi="Book Antiqua" w:cs="宋体"/>
          <w:i/>
          <w:iCs/>
          <w:lang w:val="en-US" w:eastAsia="zh-CN"/>
        </w:rPr>
        <w:t>Nature</w:t>
      </w:r>
      <w:r w:rsidRPr="00E94F77">
        <w:rPr>
          <w:rFonts w:ascii="Book Antiqua" w:hAnsi="Book Antiqua" w:cs="宋体"/>
          <w:lang w:val="en-US" w:eastAsia="zh-CN"/>
        </w:rPr>
        <w:t xml:space="preserve"> 2003; </w:t>
      </w:r>
      <w:r w:rsidRPr="00E94F77">
        <w:rPr>
          <w:rFonts w:ascii="Book Antiqua" w:hAnsi="Book Antiqua" w:cs="宋体"/>
          <w:b/>
          <w:bCs/>
          <w:lang w:val="en-US" w:eastAsia="zh-CN"/>
        </w:rPr>
        <w:t>423</w:t>
      </w:r>
      <w:r w:rsidRPr="00E94F77">
        <w:rPr>
          <w:rFonts w:ascii="Book Antiqua" w:hAnsi="Book Antiqua" w:cs="宋体"/>
          <w:lang w:val="en-US" w:eastAsia="zh-CN"/>
        </w:rPr>
        <w:t>: 316-318 [PMID: 12748648 DOI: 10.1038/nature01654]</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35 </w:t>
      </w:r>
      <w:r w:rsidRPr="00E94F77">
        <w:rPr>
          <w:rFonts w:ascii="Book Antiqua" w:hAnsi="Book Antiqua" w:cs="宋体"/>
          <w:b/>
          <w:bCs/>
          <w:lang w:val="en-US" w:eastAsia="zh-CN"/>
        </w:rPr>
        <w:t>Nishimura R</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Hata</w:t>
      </w:r>
      <w:proofErr w:type="spellEnd"/>
      <w:r w:rsidRPr="00E94F77">
        <w:rPr>
          <w:rFonts w:ascii="Book Antiqua" w:hAnsi="Book Antiqua" w:cs="宋体"/>
          <w:lang w:val="en-US" w:eastAsia="zh-CN"/>
        </w:rPr>
        <w:t xml:space="preserve"> K, Matsubara T, Wakabayashi M, </w:t>
      </w:r>
      <w:proofErr w:type="spellStart"/>
      <w:r w:rsidRPr="00E94F77">
        <w:rPr>
          <w:rFonts w:ascii="Book Antiqua" w:hAnsi="Book Antiqua" w:cs="宋体"/>
          <w:lang w:val="en-US" w:eastAsia="zh-CN"/>
        </w:rPr>
        <w:t>Yoneda</w:t>
      </w:r>
      <w:proofErr w:type="spellEnd"/>
      <w:r w:rsidRPr="00E94F77">
        <w:rPr>
          <w:rFonts w:ascii="Book Antiqua" w:hAnsi="Book Antiqua" w:cs="宋体"/>
          <w:lang w:val="en-US" w:eastAsia="zh-CN"/>
        </w:rPr>
        <w:t xml:space="preserve"> T. Regulation of bone and cartilage development by network between BMP </w:t>
      </w:r>
      <w:proofErr w:type="spellStart"/>
      <w:r w:rsidRPr="00E94F77">
        <w:rPr>
          <w:rFonts w:ascii="Book Antiqua" w:hAnsi="Book Antiqua" w:cs="宋体"/>
          <w:lang w:val="en-US" w:eastAsia="zh-CN"/>
        </w:rPr>
        <w:t>signalling</w:t>
      </w:r>
      <w:proofErr w:type="spellEnd"/>
      <w:r w:rsidRPr="00E94F77">
        <w:rPr>
          <w:rFonts w:ascii="Book Antiqua" w:hAnsi="Book Antiqua" w:cs="宋体"/>
          <w:lang w:val="en-US" w:eastAsia="zh-CN"/>
        </w:rPr>
        <w:t xml:space="preserve"> and transcription factors. </w:t>
      </w:r>
      <w:r w:rsidRPr="00E94F77">
        <w:rPr>
          <w:rFonts w:ascii="Book Antiqua" w:hAnsi="Book Antiqua" w:cs="宋体"/>
          <w:i/>
          <w:iCs/>
          <w:lang w:val="en-US" w:eastAsia="zh-CN"/>
        </w:rPr>
        <w:t xml:space="preserve">J </w:t>
      </w:r>
      <w:proofErr w:type="spellStart"/>
      <w:r w:rsidRPr="00E94F77">
        <w:rPr>
          <w:rFonts w:ascii="Book Antiqua" w:hAnsi="Book Antiqua" w:cs="宋体"/>
          <w:i/>
          <w:iCs/>
          <w:lang w:val="en-US" w:eastAsia="zh-CN"/>
        </w:rPr>
        <w:t>Biochem</w:t>
      </w:r>
      <w:proofErr w:type="spellEnd"/>
      <w:r w:rsidRPr="00E94F77">
        <w:rPr>
          <w:rFonts w:ascii="Book Antiqua" w:hAnsi="Book Antiqua" w:cs="宋体"/>
          <w:lang w:val="en-US" w:eastAsia="zh-CN"/>
        </w:rPr>
        <w:t xml:space="preserve"> 2012; </w:t>
      </w:r>
      <w:r w:rsidRPr="00E94F77">
        <w:rPr>
          <w:rFonts w:ascii="Book Antiqua" w:hAnsi="Book Antiqua" w:cs="宋体"/>
          <w:b/>
          <w:bCs/>
          <w:lang w:val="en-US" w:eastAsia="zh-CN"/>
        </w:rPr>
        <w:t>151</w:t>
      </w:r>
      <w:r w:rsidRPr="00E94F77">
        <w:rPr>
          <w:rFonts w:ascii="Book Antiqua" w:hAnsi="Book Antiqua" w:cs="宋体"/>
          <w:lang w:val="en-US" w:eastAsia="zh-CN"/>
        </w:rPr>
        <w:t>: 247-254 [PMID: 22253449 DOI: 10.1093/</w:t>
      </w:r>
      <w:proofErr w:type="spellStart"/>
      <w:r w:rsidRPr="00E94F77">
        <w:rPr>
          <w:rFonts w:ascii="Book Antiqua" w:hAnsi="Book Antiqua" w:cs="宋体"/>
          <w:lang w:val="en-US" w:eastAsia="zh-CN"/>
        </w:rPr>
        <w:t>jb</w:t>
      </w:r>
      <w:proofErr w:type="spellEnd"/>
      <w:r w:rsidRPr="00E94F77">
        <w:rPr>
          <w:rFonts w:ascii="Book Antiqua" w:hAnsi="Book Antiqua" w:cs="宋体"/>
          <w:lang w:val="en-US" w:eastAsia="zh-CN"/>
        </w:rPr>
        <w:t>/mvs004]</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t xml:space="preserve">36 </w:t>
      </w:r>
      <w:r w:rsidRPr="00E94F77">
        <w:rPr>
          <w:rFonts w:ascii="Book Antiqua" w:hAnsi="Book Antiqua" w:cs="宋体"/>
          <w:b/>
          <w:bCs/>
          <w:lang w:val="en-US" w:eastAsia="zh-CN"/>
        </w:rPr>
        <w:t>Estes BT</w:t>
      </w:r>
      <w:r w:rsidRPr="00E94F77">
        <w:rPr>
          <w:rFonts w:ascii="Book Antiqua" w:hAnsi="Book Antiqua" w:cs="宋体"/>
          <w:lang w:val="en-US" w:eastAsia="zh-CN"/>
        </w:rPr>
        <w:t xml:space="preserve">, Wu AW, </w:t>
      </w:r>
      <w:proofErr w:type="spellStart"/>
      <w:r w:rsidRPr="00E94F77">
        <w:rPr>
          <w:rFonts w:ascii="Book Antiqua" w:hAnsi="Book Antiqua" w:cs="宋体"/>
          <w:lang w:val="en-US" w:eastAsia="zh-CN"/>
        </w:rPr>
        <w:t>Guilak</w:t>
      </w:r>
      <w:proofErr w:type="spellEnd"/>
      <w:r w:rsidRPr="00E94F77">
        <w:rPr>
          <w:rFonts w:ascii="Book Antiqua" w:hAnsi="Book Antiqua" w:cs="宋体"/>
          <w:lang w:val="en-US" w:eastAsia="zh-CN"/>
        </w:rPr>
        <w:t xml:space="preserve"> F. Potent induction of </w:t>
      </w:r>
      <w:proofErr w:type="spellStart"/>
      <w:r w:rsidRPr="00E94F77">
        <w:rPr>
          <w:rFonts w:ascii="Book Antiqua" w:hAnsi="Book Antiqua" w:cs="宋体"/>
          <w:lang w:val="en-US" w:eastAsia="zh-CN"/>
        </w:rPr>
        <w:t>chondrocytic</w:t>
      </w:r>
      <w:proofErr w:type="spellEnd"/>
      <w:r w:rsidRPr="00E94F77">
        <w:rPr>
          <w:rFonts w:ascii="Book Antiqua" w:hAnsi="Book Antiqua" w:cs="宋体"/>
          <w:lang w:val="en-US" w:eastAsia="zh-CN"/>
        </w:rPr>
        <w:t xml:space="preserve"> differentiation of human adipose-derived adult stem cells by bone morphogenetic protein 6.</w:t>
      </w:r>
      <w:proofErr w:type="gramEnd"/>
      <w:r w:rsidRPr="00E94F77">
        <w:rPr>
          <w:rFonts w:ascii="Book Antiqua" w:hAnsi="Book Antiqua" w:cs="宋体"/>
          <w:lang w:val="en-US" w:eastAsia="zh-CN"/>
        </w:rPr>
        <w:t xml:space="preserve"> </w:t>
      </w:r>
      <w:r w:rsidRPr="00E94F77">
        <w:rPr>
          <w:rFonts w:ascii="Book Antiqua" w:hAnsi="Book Antiqua" w:cs="宋体"/>
          <w:i/>
          <w:iCs/>
          <w:lang w:val="en-US" w:eastAsia="zh-CN"/>
        </w:rPr>
        <w:t>Arthritis Rheum</w:t>
      </w:r>
      <w:r w:rsidRPr="00E94F77">
        <w:rPr>
          <w:rFonts w:ascii="Book Antiqua" w:hAnsi="Book Antiqua" w:cs="宋体"/>
          <w:lang w:val="en-US" w:eastAsia="zh-CN"/>
        </w:rPr>
        <w:t xml:space="preserve"> 2006; </w:t>
      </w:r>
      <w:r w:rsidRPr="00E94F77">
        <w:rPr>
          <w:rFonts w:ascii="Book Antiqua" w:hAnsi="Book Antiqua" w:cs="宋体"/>
          <w:b/>
          <w:bCs/>
          <w:lang w:val="en-US" w:eastAsia="zh-CN"/>
        </w:rPr>
        <w:t>54</w:t>
      </w:r>
      <w:r w:rsidRPr="00E94F77">
        <w:rPr>
          <w:rFonts w:ascii="Book Antiqua" w:hAnsi="Book Antiqua" w:cs="宋体"/>
          <w:lang w:val="en-US" w:eastAsia="zh-CN"/>
        </w:rPr>
        <w:t>: 1222-1232 [PMID: 16572454 DOI: 10.1002/art.21779]</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37 </w:t>
      </w:r>
      <w:proofErr w:type="spellStart"/>
      <w:r w:rsidRPr="00E94F77">
        <w:rPr>
          <w:rFonts w:ascii="Book Antiqua" w:hAnsi="Book Antiqua" w:cs="宋体"/>
          <w:b/>
          <w:bCs/>
          <w:lang w:val="en-US" w:eastAsia="zh-CN"/>
        </w:rPr>
        <w:t>Majumdar</w:t>
      </w:r>
      <w:proofErr w:type="spellEnd"/>
      <w:r w:rsidRPr="00E94F77">
        <w:rPr>
          <w:rFonts w:ascii="Book Antiqua" w:hAnsi="Book Antiqua" w:cs="宋体"/>
          <w:b/>
          <w:bCs/>
          <w:lang w:val="en-US" w:eastAsia="zh-CN"/>
        </w:rPr>
        <w:t xml:space="preserve"> MK</w:t>
      </w:r>
      <w:r w:rsidRPr="00E94F77">
        <w:rPr>
          <w:rFonts w:ascii="Book Antiqua" w:hAnsi="Book Antiqua" w:cs="宋体"/>
          <w:lang w:val="en-US" w:eastAsia="zh-CN"/>
        </w:rPr>
        <w:t xml:space="preserve">, Wang E, Morris EA. BMP-2 and BMP-9 promotes </w:t>
      </w:r>
      <w:proofErr w:type="spellStart"/>
      <w:r w:rsidRPr="00E94F77">
        <w:rPr>
          <w:rFonts w:ascii="Book Antiqua" w:hAnsi="Book Antiqua" w:cs="宋体"/>
          <w:lang w:val="en-US" w:eastAsia="zh-CN"/>
        </w:rPr>
        <w:t>chondrogenic</w:t>
      </w:r>
      <w:proofErr w:type="spellEnd"/>
      <w:r w:rsidRPr="00E94F77">
        <w:rPr>
          <w:rFonts w:ascii="Book Antiqua" w:hAnsi="Book Antiqua" w:cs="宋体"/>
          <w:lang w:val="en-US" w:eastAsia="zh-CN"/>
        </w:rPr>
        <w:t xml:space="preserve"> differentiation of human </w:t>
      </w:r>
      <w:proofErr w:type="spellStart"/>
      <w:r w:rsidRPr="00E94F77">
        <w:rPr>
          <w:rFonts w:ascii="Book Antiqua" w:hAnsi="Book Antiqua" w:cs="宋体"/>
          <w:lang w:val="en-US" w:eastAsia="zh-CN"/>
        </w:rPr>
        <w:t>multipotential</w:t>
      </w:r>
      <w:proofErr w:type="spellEnd"/>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cells and overcomes the inhibitory effect of IL-1. </w:t>
      </w:r>
      <w:r w:rsidRPr="00E94F77">
        <w:rPr>
          <w:rFonts w:ascii="Book Antiqua" w:hAnsi="Book Antiqua" w:cs="宋体"/>
          <w:i/>
          <w:iCs/>
          <w:lang w:val="en-US" w:eastAsia="zh-CN"/>
        </w:rPr>
        <w:t xml:space="preserve">J Cell </w:t>
      </w:r>
      <w:proofErr w:type="spellStart"/>
      <w:r w:rsidRPr="00E94F77">
        <w:rPr>
          <w:rFonts w:ascii="Book Antiqua" w:hAnsi="Book Antiqua" w:cs="宋体"/>
          <w:i/>
          <w:iCs/>
          <w:lang w:val="en-US" w:eastAsia="zh-CN"/>
        </w:rPr>
        <w:t>Physiol</w:t>
      </w:r>
      <w:proofErr w:type="spellEnd"/>
      <w:r w:rsidRPr="00E94F77">
        <w:rPr>
          <w:rFonts w:ascii="Book Antiqua" w:hAnsi="Book Antiqua" w:cs="宋体"/>
          <w:lang w:val="en-US" w:eastAsia="zh-CN"/>
        </w:rPr>
        <w:t xml:space="preserve"> 2001; </w:t>
      </w:r>
      <w:r w:rsidRPr="00E94F77">
        <w:rPr>
          <w:rFonts w:ascii="Book Antiqua" w:hAnsi="Book Antiqua" w:cs="宋体"/>
          <w:b/>
          <w:bCs/>
          <w:lang w:val="en-US" w:eastAsia="zh-CN"/>
        </w:rPr>
        <w:t>189</w:t>
      </w:r>
      <w:r w:rsidRPr="00E94F77">
        <w:rPr>
          <w:rFonts w:ascii="Book Antiqua" w:hAnsi="Book Antiqua" w:cs="宋体"/>
          <w:lang w:val="en-US" w:eastAsia="zh-CN"/>
        </w:rPr>
        <w:t>: 275-284 [PMID: 11748585 DOI: 10.1002/jcp.10025]</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38 </w:t>
      </w:r>
      <w:r w:rsidRPr="00E94F77">
        <w:rPr>
          <w:rFonts w:ascii="Book Antiqua" w:hAnsi="Book Antiqua" w:cs="宋体"/>
          <w:b/>
          <w:bCs/>
          <w:lang w:val="en-US" w:eastAsia="zh-CN"/>
        </w:rPr>
        <w:t>Palmer GD</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Steinert</w:t>
      </w:r>
      <w:proofErr w:type="spellEnd"/>
      <w:r w:rsidRPr="00E94F77">
        <w:rPr>
          <w:rFonts w:ascii="Book Antiqua" w:hAnsi="Book Antiqua" w:cs="宋体"/>
          <w:lang w:val="en-US" w:eastAsia="zh-CN"/>
        </w:rPr>
        <w:t xml:space="preserve"> A, </w:t>
      </w:r>
      <w:proofErr w:type="spellStart"/>
      <w:r w:rsidRPr="00E94F77">
        <w:rPr>
          <w:rFonts w:ascii="Book Antiqua" w:hAnsi="Book Antiqua" w:cs="宋体"/>
          <w:lang w:val="en-US" w:eastAsia="zh-CN"/>
        </w:rPr>
        <w:t>Pascher</w:t>
      </w:r>
      <w:proofErr w:type="spellEnd"/>
      <w:r w:rsidRPr="00E94F77">
        <w:rPr>
          <w:rFonts w:ascii="Book Antiqua" w:hAnsi="Book Antiqua" w:cs="宋体"/>
          <w:lang w:val="en-US" w:eastAsia="zh-CN"/>
        </w:rPr>
        <w:t xml:space="preserve"> A, </w:t>
      </w:r>
      <w:proofErr w:type="spellStart"/>
      <w:r w:rsidRPr="00E94F77">
        <w:rPr>
          <w:rFonts w:ascii="Book Antiqua" w:hAnsi="Book Antiqua" w:cs="宋体"/>
          <w:lang w:val="en-US" w:eastAsia="zh-CN"/>
        </w:rPr>
        <w:t>Gouze</w:t>
      </w:r>
      <w:proofErr w:type="spellEnd"/>
      <w:r w:rsidRPr="00E94F77">
        <w:rPr>
          <w:rFonts w:ascii="Book Antiqua" w:hAnsi="Book Antiqua" w:cs="宋体"/>
          <w:lang w:val="en-US" w:eastAsia="zh-CN"/>
        </w:rPr>
        <w:t xml:space="preserve"> E, </w:t>
      </w:r>
      <w:proofErr w:type="spellStart"/>
      <w:r w:rsidRPr="00E94F77">
        <w:rPr>
          <w:rFonts w:ascii="Book Antiqua" w:hAnsi="Book Antiqua" w:cs="宋体"/>
          <w:lang w:val="en-US" w:eastAsia="zh-CN"/>
        </w:rPr>
        <w:t>Gouze</w:t>
      </w:r>
      <w:proofErr w:type="spellEnd"/>
      <w:r w:rsidRPr="00E94F77">
        <w:rPr>
          <w:rFonts w:ascii="Book Antiqua" w:hAnsi="Book Antiqua" w:cs="宋体"/>
          <w:lang w:val="en-US" w:eastAsia="zh-CN"/>
        </w:rPr>
        <w:t xml:space="preserve"> JN, Betz O, </w:t>
      </w:r>
      <w:proofErr w:type="spellStart"/>
      <w:r w:rsidRPr="00E94F77">
        <w:rPr>
          <w:rFonts w:ascii="Book Antiqua" w:hAnsi="Book Antiqua" w:cs="宋体"/>
          <w:lang w:val="en-US" w:eastAsia="zh-CN"/>
        </w:rPr>
        <w:t>Johnstone</w:t>
      </w:r>
      <w:proofErr w:type="spellEnd"/>
      <w:r w:rsidRPr="00E94F77">
        <w:rPr>
          <w:rFonts w:ascii="Book Antiqua" w:hAnsi="Book Antiqua" w:cs="宋体"/>
          <w:lang w:val="en-US" w:eastAsia="zh-CN"/>
        </w:rPr>
        <w:t xml:space="preserve"> B, Evans CH, </w:t>
      </w:r>
      <w:proofErr w:type="spellStart"/>
      <w:r w:rsidRPr="00E94F77">
        <w:rPr>
          <w:rFonts w:ascii="Book Antiqua" w:hAnsi="Book Antiqua" w:cs="宋体"/>
          <w:lang w:val="en-US" w:eastAsia="zh-CN"/>
        </w:rPr>
        <w:t>Ghivizzani</w:t>
      </w:r>
      <w:proofErr w:type="spellEnd"/>
      <w:r w:rsidRPr="00E94F77">
        <w:rPr>
          <w:rFonts w:ascii="Book Antiqua" w:hAnsi="Book Antiqua" w:cs="宋体"/>
          <w:lang w:val="en-US" w:eastAsia="zh-CN"/>
        </w:rPr>
        <w:t xml:space="preserve"> SC. Gene-induced </w:t>
      </w:r>
      <w:proofErr w:type="spellStart"/>
      <w:r w:rsidRPr="00E94F77">
        <w:rPr>
          <w:rFonts w:ascii="Book Antiqua" w:hAnsi="Book Antiqua" w:cs="宋体"/>
          <w:lang w:val="en-US" w:eastAsia="zh-CN"/>
        </w:rPr>
        <w:t>chondrogenesis</w:t>
      </w:r>
      <w:proofErr w:type="spellEnd"/>
      <w:r w:rsidRPr="00E94F77">
        <w:rPr>
          <w:rFonts w:ascii="Book Antiqua" w:hAnsi="Book Antiqua" w:cs="宋体"/>
          <w:lang w:val="en-US" w:eastAsia="zh-CN"/>
        </w:rPr>
        <w:t xml:space="preserve"> of primary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cells in vitro. </w:t>
      </w:r>
      <w:proofErr w:type="spellStart"/>
      <w:r w:rsidRPr="00E94F77">
        <w:rPr>
          <w:rFonts w:ascii="Book Antiqua" w:hAnsi="Book Antiqua" w:cs="宋体"/>
          <w:i/>
          <w:iCs/>
          <w:lang w:val="en-US" w:eastAsia="zh-CN"/>
        </w:rPr>
        <w:t>Mol</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Ther</w:t>
      </w:r>
      <w:proofErr w:type="spellEnd"/>
      <w:r w:rsidRPr="00E94F77">
        <w:rPr>
          <w:rFonts w:ascii="Book Antiqua" w:hAnsi="Book Antiqua" w:cs="宋体"/>
          <w:lang w:val="en-US" w:eastAsia="zh-CN"/>
        </w:rPr>
        <w:t xml:space="preserve"> 2005; </w:t>
      </w:r>
      <w:r w:rsidRPr="00E94F77">
        <w:rPr>
          <w:rFonts w:ascii="Book Antiqua" w:hAnsi="Book Antiqua" w:cs="宋体"/>
          <w:b/>
          <w:bCs/>
          <w:lang w:val="en-US" w:eastAsia="zh-CN"/>
        </w:rPr>
        <w:t>12</w:t>
      </w:r>
      <w:r w:rsidRPr="00E94F77">
        <w:rPr>
          <w:rFonts w:ascii="Book Antiqua" w:hAnsi="Book Antiqua" w:cs="宋体"/>
          <w:lang w:val="en-US" w:eastAsia="zh-CN"/>
        </w:rPr>
        <w:t>: 219-228 [PMID: 16043093 DOI: 10.1016/j.ymthe.2005.03.024]</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39 </w:t>
      </w:r>
      <w:proofErr w:type="spellStart"/>
      <w:r w:rsidRPr="00E94F77">
        <w:rPr>
          <w:rFonts w:ascii="Book Antiqua" w:hAnsi="Book Antiqua" w:cs="宋体"/>
          <w:b/>
          <w:bCs/>
          <w:lang w:val="en-US" w:eastAsia="zh-CN"/>
        </w:rPr>
        <w:t>Indrawattana</w:t>
      </w:r>
      <w:proofErr w:type="spellEnd"/>
      <w:r w:rsidRPr="00E94F77">
        <w:rPr>
          <w:rFonts w:ascii="Book Antiqua" w:hAnsi="Book Antiqua" w:cs="宋体"/>
          <w:b/>
          <w:bCs/>
          <w:lang w:val="en-US" w:eastAsia="zh-CN"/>
        </w:rPr>
        <w:t xml:space="preserve"> N</w:t>
      </w:r>
      <w:r w:rsidRPr="00E94F77">
        <w:rPr>
          <w:rFonts w:ascii="Book Antiqua" w:hAnsi="Book Antiqua" w:cs="宋体"/>
          <w:lang w:val="en-US" w:eastAsia="zh-CN"/>
        </w:rPr>
        <w:t xml:space="preserve">, Chen G, Tadokoro M, </w:t>
      </w:r>
      <w:proofErr w:type="spellStart"/>
      <w:r w:rsidRPr="00E94F77">
        <w:rPr>
          <w:rFonts w:ascii="Book Antiqua" w:hAnsi="Book Antiqua" w:cs="宋体"/>
          <w:lang w:val="en-US" w:eastAsia="zh-CN"/>
        </w:rPr>
        <w:t>Shann</w:t>
      </w:r>
      <w:proofErr w:type="spellEnd"/>
      <w:r w:rsidRPr="00E94F77">
        <w:rPr>
          <w:rFonts w:ascii="Book Antiqua" w:hAnsi="Book Antiqua" w:cs="宋体"/>
          <w:lang w:val="en-US" w:eastAsia="zh-CN"/>
        </w:rPr>
        <w:t xml:space="preserve"> LH, </w:t>
      </w:r>
      <w:proofErr w:type="spellStart"/>
      <w:r w:rsidRPr="00E94F77">
        <w:rPr>
          <w:rFonts w:ascii="Book Antiqua" w:hAnsi="Book Antiqua" w:cs="宋体"/>
          <w:lang w:val="en-US" w:eastAsia="zh-CN"/>
        </w:rPr>
        <w:t>Ohgushi</w:t>
      </w:r>
      <w:proofErr w:type="spellEnd"/>
      <w:r w:rsidRPr="00E94F77">
        <w:rPr>
          <w:rFonts w:ascii="Book Antiqua" w:hAnsi="Book Antiqua" w:cs="宋体"/>
          <w:lang w:val="en-US" w:eastAsia="zh-CN"/>
        </w:rPr>
        <w:t xml:space="preserve"> H, </w:t>
      </w:r>
      <w:proofErr w:type="spellStart"/>
      <w:r w:rsidRPr="00E94F77">
        <w:rPr>
          <w:rFonts w:ascii="Book Antiqua" w:hAnsi="Book Antiqua" w:cs="宋体"/>
          <w:lang w:val="en-US" w:eastAsia="zh-CN"/>
        </w:rPr>
        <w:t>Tateishi</w:t>
      </w:r>
      <w:proofErr w:type="spellEnd"/>
      <w:r w:rsidRPr="00E94F77">
        <w:rPr>
          <w:rFonts w:ascii="Book Antiqua" w:hAnsi="Book Antiqua" w:cs="宋体"/>
          <w:lang w:val="en-US" w:eastAsia="zh-CN"/>
        </w:rPr>
        <w:t xml:space="preserve"> T, Tanaka J, </w:t>
      </w:r>
      <w:proofErr w:type="spellStart"/>
      <w:r w:rsidRPr="00E94F77">
        <w:rPr>
          <w:rFonts w:ascii="Book Antiqua" w:hAnsi="Book Antiqua" w:cs="宋体"/>
          <w:lang w:val="en-US" w:eastAsia="zh-CN"/>
        </w:rPr>
        <w:t>Bunyaratvej</w:t>
      </w:r>
      <w:proofErr w:type="spellEnd"/>
      <w:r w:rsidRPr="00E94F77">
        <w:rPr>
          <w:rFonts w:ascii="Book Antiqua" w:hAnsi="Book Antiqua" w:cs="宋体"/>
          <w:lang w:val="en-US" w:eastAsia="zh-CN"/>
        </w:rPr>
        <w:t xml:space="preserve"> A. Growth factor combination for </w:t>
      </w:r>
      <w:proofErr w:type="spellStart"/>
      <w:r w:rsidRPr="00E94F77">
        <w:rPr>
          <w:rFonts w:ascii="Book Antiqua" w:hAnsi="Book Antiqua" w:cs="宋体"/>
          <w:lang w:val="en-US" w:eastAsia="zh-CN"/>
        </w:rPr>
        <w:t>chondrogenic</w:t>
      </w:r>
      <w:proofErr w:type="spellEnd"/>
      <w:r w:rsidRPr="00E94F77">
        <w:rPr>
          <w:rFonts w:ascii="Book Antiqua" w:hAnsi="Book Antiqua" w:cs="宋体"/>
          <w:lang w:val="en-US" w:eastAsia="zh-CN"/>
        </w:rPr>
        <w:t xml:space="preserve"> induction from human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 </w:t>
      </w:r>
      <w:proofErr w:type="spellStart"/>
      <w:r w:rsidRPr="00E94F77">
        <w:rPr>
          <w:rFonts w:ascii="Book Antiqua" w:hAnsi="Book Antiqua" w:cs="宋体"/>
          <w:i/>
          <w:iCs/>
          <w:lang w:val="en-US" w:eastAsia="zh-CN"/>
        </w:rPr>
        <w:t>Biochem</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Biophys</w:t>
      </w:r>
      <w:proofErr w:type="spellEnd"/>
      <w:r w:rsidRPr="00E94F77">
        <w:rPr>
          <w:rFonts w:ascii="Book Antiqua" w:hAnsi="Book Antiqua" w:cs="宋体"/>
          <w:i/>
          <w:iCs/>
          <w:lang w:val="en-US" w:eastAsia="zh-CN"/>
        </w:rPr>
        <w:t xml:space="preserve"> Res </w:t>
      </w:r>
      <w:proofErr w:type="spellStart"/>
      <w:r w:rsidRPr="00E94F77">
        <w:rPr>
          <w:rFonts w:ascii="Book Antiqua" w:hAnsi="Book Antiqua" w:cs="宋体"/>
          <w:i/>
          <w:iCs/>
          <w:lang w:val="en-US" w:eastAsia="zh-CN"/>
        </w:rPr>
        <w:t>Commun</w:t>
      </w:r>
      <w:proofErr w:type="spellEnd"/>
      <w:r w:rsidRPr="00E94F77">
        <w:rPr>
          <w:rFonts w:ascii="Book Antiqua" w:hAnsi="Book Antiqua" w:cs="宋体"/>
          <w:lang w:val="en-US" w:eastAsia="zh-CN"/>
        </w:rPr>
        <w:t xml:space="preserve"> 2004; </w:t>
      </w:r>
      <w:r w:rsidRPr="00E94F77">
        <w:rPr>
          <w:rFonts w:ascii="Book Antiqua" w:hAnsi="Book Antiqua" w:cs="宋体"/>
          <w:b/>
          <w:bCs/>
          <w:lang w:val="en-US" w:eastAsia="zh-CN"/>
        </w:rPr>
        <w:t>320</w:t>
      </w:r>
      <w:r w:rsidRPr="00E94F77">
        <w:rPr>
          <w:rFonts w:ascii="Book Antiqua" w:hAnsi="Book Antiqua" w:cs="宋体"/>
          <w:lang w:val="en-US" w:eastAsia="zh-CN"/>
        </w:rPr>
        <w:t>: 914-919 [PMID: 15240135 DOI: 10.1016/j.bbrc.2004.06.029]</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40 </w:t>
      </w:r>
      <w:r w:rsidRPr="00E94F77">
        <w:rPr>
          <w:rFonts w:ascii="Book Antiqua" w:hAnsi="Book Antiqua" w:cs="宋体"/>
          <w:b/>
          <w:bCs/>
          <w:lang w:val="en-US" w:eastAsia="zh-CN"/>
        </w:rPr>
        <w:t>Schmitt JM</w:t>
      </w:r>
      <w:r w:rsidRPr="00E94F77">
        <w:rPr>
          <w:rFonts w:ascii="Book Antiqua" w:hAnsi="Book Antiqua" w:cs="宋体"/>
          <w:lang w:val="en-US" w:eastAsia="zh-CN"/>
        </w:rPr>
        <w:t xml:space="preserve">, Hwang K, Winn SR, Hollinger JO. Bone morphogenetic proteins: an update on basic biology and clinical relevance. </w:t>
      </w:r>
      <w:r w:rsidRPr="00E94F77">
        <w:rPr>
          <w:rFonts w:ascii="Book Antiqua" w:hAnsi="Book Antiqua" w:cs="宋体"/>
          <w:i/>
          <w:iCs/>
          <w:lang w:val="en-US" w:eastAsia="zh-CN"/>
        </w:rPr>
        <w:t xml:space="preserve">J </w:t>
      </w:r>
      <w:proofErr w:type="spellStart"/>
      <w:r w:rsidRPr="00E94F77">
        <w:rPr>
          <w:rFonts w:ascii="Book Antiqua" w:hAnsi="Book Antiqua" w:cs="宋体"/>
          <w:i/>
          <w:iCs/>
          <w:lang w:val="en-US" w:eastAsia="zh-CN"/>
        </w:rPr>
        <w:t>Orthop</w:t>
      </w:r>
      <w:proofErr w:type="spellEnd"/>
      <w:r w:rsidRPr="00E94F77">
        <w:rPr>
          <w:rFonts w:ascii="Book Antiqua" w:hAnsi="Book Antiqua" w:cs="宋体"/>
          <w:i/>
          <w:iCs/>
          <w:lang w:val="en-US" w:eastAsia="zh-CN"/>
        </w:rPr>
        <w:t xml:space="preserve"> Res</w:t>
      </w:r>
      <w:r w:rsidRPr="00E94F77">
        <w:rPr>
          <w:rFonts w:ascii="Book Antiqua" w:hAnsi="Book Antiqua" w:cs="宋体"/>
          <w:lang w:val="en-US" w:eastAsia="zh-CN"/>
        </w:rPr>
        <w:t xml:space="preserve"> 1999; </w:t>
      </w:r>
      <w:r w:rsidRPr="00E94F77">
        <w:rPr>
          <w:rFonts w:ascii="Book Antiqua" w:hAnsi="Book Antiqua" w:cs="宋体"/>
          <w:b/>
          <w:bCs/>
          <w:lang w:val="en-US" w:eastAsia="zh-CN"/>
        </w:rPr>
        <w:t>17</w:t>
      </w:r>
      <w:r w:rsidRPr="00E94F77">
        <w:rPr>
          <w:rFonts w:ascii="Book Antiqua" w:hAnsi="Book Antiqua" w:cs="宋体"/>
          <w:lang w:val="en-US" w:eastAsia="zh-CN"/>
        </w:rPr>
        <w:t>: 269-278 [PMID: 10221845 DOI: 10.1002/jor.1100170217]</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41 </w:t>
      </w:r>
      <w:proofErr w:type="spellStart"/>
      <w:r w:rsidRPr="00E94F77">
        <w:rPr>
          <w:rFonts w:ascii="Book Antiqua" w:hAnsi="Book Antiqua" w:cs="宋体"/>
          <w:b/>
          <w:bCs/>
          <w:lang w:val="en-US" w:eastAsia="zh-CN"/>
        </w:rPr>
        <w:t>Sekiya</w:t>
      </w:r>
      <w:proofErr w:type="spellEnd"/>
      <w:r w:rsidRPr="00E94F77">
        <w:rPr>
          <w:rFonts w:ascii="Book Antiqua" w:hAnsi="Book Antiqua" w:cs="宋体"/>
          <w:b/>
          <w:bCs/>
          <w:lang w:val="en-US" w:eastAsia="zh-CN"/>
        </w:rPr>
        <w:t xml:space="preserve"> I</w:t>
      </w:r>
      <w:r w:rsidRPr="00E94F77">
        <w:rPr>
          <w:rFonts w:ascii="Book Antiqua" w:hAnsi="Book Antiqua" w:cs="宋体"/>
          <w:lang w:val="en-US" w:eastAsia="zh-CN"/>
        </w:rPr>
        <w:t xml:space="preserve">, Larson BL, </w:t>
      </w:r>
      <w:proofErr w:type="spellStart"/>
      <w:r w:rsidRPr="00E94F77">
        <w:rPr>
          <w:rFonts w:ascii="Book Antiqua" w:hAnsi="Book Antiqua" w:cs="宋体"/>
          <w:lang w:val="en-US" w:eastAsia="zh-CN"/>
        </w:rPr>
        <w:t>Vuoristo</w:t>
      </w:r>
      <w:proofErr w:type="spellEnd"/>
      <w:r w:rsidRPr="00E94F77">
        <w:rPr>
          <w:rFonts w:ascii="Book Antiqua" w:hAnsi="Book Antiqua" w:cs="宋体"/>
          <w:lang w:val="en-US" w:eastAsia="zh-CN"/>
        </w:rPr>
        <w:t xml:space="preserve"> JT, </w:t>
      </w:r>
      <w:proofErr w:type="spellStart"/>
      <w:r w:rsidRPr="00E94F77">
        <w:rPr>
          <w:rFonts w:ascii="Book Antiqua" w:hAnsi="Book Antiqua" w:cs="宋体"/>
          <w:lang w:val="en-US" w:eastAsia="zh-CN"/>
        </w:rPr>
        <w:t>Reger</w:t>
      </w:r>
      <w:proofErr w:type="spellEnd"/>
      <w:r w:rsidRPr="00E94F77">
        <w:rPr>
          <w:rFonts w:ascii="Book Antiqua" w:hAnsi="Book Antiqua" w:cs="宋体"/>
          <w:lang w:val="en-US" w:eastAsia="zh-CN"/>
        </w:rPr>
        <w:t xml:space="preserve"> RL, </w:t>
      </w:r>
      <w:proofErr w:type="spellStart"/>
      <w:r w:rsidRPr="00E94F77">
        <w:rPr>
          <w:rFonts w:ascii="Book Antiqua" w:hAnsi="Book Antiqua" w:cs="宋体"/>
          <w:lang w:val="en-US" w:eastAsia="zh-CN"/>
        </w:rPr>
        <w:t>Prockop</w:t>
      </w:r>
      <w:proofErr w:type="spellEnd"/>
      <w:r w:rsidRPr="00E94F77">
        <w:rPr>
          <w:rFonts w:ascii="Book Antiqua" w:hAnsi="Book Antiqua" w:cs="宋体"/>
          <w:lang w:val="en-US" w:eastAsia="zh-CN"/>
        </w:rPr>
        <w:t xml:space="preserve"> DJ. Comparison of effect of BMP-2, -4, and -6 on in vitro cartilage formation of human adult stem cells from bone marrow </w:t>
      </w:r>
      <w:proofErr w:type="spellStart"/>
      <w:r w:rsidRPr="00E94F77">
        <w:rPr>
          <w:rFonts w:ascii="Book Antiqua" w:hAnsi="Book Antiqua" w:cs="宋体"/>
          <w:lang w:val="en-US" w:eastAsia="zh-CN"/>
        </w:rPr>
        <w:t>stroma</w:t>
      </w:r>
      <w:proofErr w:type="spellEnd"/>
      <w:r w:rsidRPr="00E94F77">
        <w:rPr>
          <w:rFonts w:ascii="Book Antiqua" w:hAnsi="Book Antiqua" w:cs="宋体"/>
          <w:lang w:val="en-US" w:eastAsia="zh-CN"/>
        </w:rPr>
        <w:t xml:space="preserve">. </w:t>
      </w:r>
      <w:r w:rsidRPr="00E94F77">
        <w:rPr>
          <w:rFonts w:ascii="Book Antiqua" w:hAnsi="Book Antiqua" w:cs="宋体"/>
          <w:i/>
          <w:iCs/>
          <w:lang w:val="en-US" w:eastAsia="zh-CN"/>
        </w:rPr>
        <w:t>Cell Tissue Res</w:t>
      </w:r>
      <w:r w:rsidRPr="00E94F77">
        <w:rPr>
          <w:rFonts w:ascii="Book Antiqua" w:hAnsi="Book Antiqua" w:cs="宋体"/>
          <w:lang w:val="en-US" w:eastAsia="zh-CN"/>
        </w:rPr>
        <w:t xml:space="preserve"> 2005; </w:t>
      </w:r>
      <w:r w:rsidRPr="00E94F77">
        <w:rPr>
          <w:rFonts w:ascii="Book Antiqua" w:hAnsi="Book Antiqua" w:cs="宋体"/>
          <w:b/>
          <w:bCs/>
          <w:lang w:val="en-US" w:eastAsia="zh-CN"/>
        </w:rPr>
        <w:t>320</w:t>
      </w:r>
      <w:r w:rsidRPr="00E94F77">
        <w:rPr>
          <w:rFonts w:ascii="Book Antiqua" w:hAnsi="Book Antiqua" w:cs="宋体"/>
          <w:lang w:val="en-US" w:eastAsia="zh-CN"/>
        </w:rPr>
        <w:t>: 269-276 [PMID: 15778851 DOI: 10.1007/s00441-004-1075-3]</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42 </w:t>
      </w:r>
      <w:proofErr w:type="spellStart"/>
      <w:r w:rsidRPr="00E94F77">
        <w:rPr>
          <w:rFonts w:ascii="Book Antiqua" w:hAnsi="Book Antiqua" w:cs="宋体"/>
          <w:b/>
          <w:bCs/>
          <w:lang w:val="en-US" w:eastAsia="zh-CN"/>
        </w:rPr>
        <w:t>Xu</w:t>
      </w:r>
      <w:proofErr w:type="spellEnd"/>
      <w:r w:rsidRPr="00E94F77">
        <w:rPr>
          <w:rFonts w:ascii="Book Antiqua" w:hAnsi="Book Antiqua" w:cs="宋体"/>
          <w:b/>
          <w:bCs/>
          <w:lang w:val="en-US" w:eastAsia="zh-CN"/>
        </w:rPr>
        <w:t xml:space="preserve"> D</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Gechtman</w:t>
      </w:r>
      <w:proofErr w:type="spellEnd"/>
      <w:r w:rsidRPr="00E94F77">
        <w:rPr>
          <w:rFonts w:ascii="Book Antiqua" w:hAnsi="Book Antiqua" w:cs="宋体"/>
          <w:lang w:val="en-US" w:eastAsia="zh-CN"/>
        </w:rPr>
        <w:t xml:space="preserve"> Z, Hughes A, Collins A, </w:t>
      </w:r>
      <w:proofErr w:type="spellStart"/>
      <w:r w:rsidRPr="00E94F77">
        <w:rPr>
          <w:rFonts w:ascii="Book Antiqua" w:hAnsi="Book Antiqua" w:cs="宋体"/>
          <w:lang w:val="en-US" w:eastAsia="zh-CN"/>
        </w:rPr>
        <w:t>Dodds</w:t>
      </w:r>
      <w:proofErr w:type="spellEnd"/>
      <w:r w:rsidRPr="00E94F77">
        <w:rPr>
          <w:rFonts w:ascii="Book Antiqua" w:hAnsi="Book Antiqua" w:cs="宋体"/>
          <w:lang w:val="en-US" w:eastAsia="zh-CN"/>
        </w:rPr>
        <w:t xml:space="preserve"> R, Cui X, </w:t>
      </w:r>
      <w:proofErr w:type="spellStart"/>
      <w:r w:rsidRPr="00E94F77">
        <w:rPr>
          <w:rFonts w:ascii="Book Antiqua" w:hAnsi="Book Antiqua" w:cs="宋体"/>
          <w:lang w:val="en-US" w:eastAsia="zh-CN"/>
        </w:rPr>
        <w:t>Jolliffe</w:t>
      </w:r>
      <w:proofErr w:type="spellEnd"/>
      <w:r w:rsidRPr="00E94F77">
        <w:rPr>
          <w:rFonts w:ascii="Book Antiqua" w:hAnsi="Book Antiqua" w:cs="宋体"/>
          <w:lang w:val="en-US" w:eastAsia="zh-CN"/>
        </w:rPr>
        <w:t xml:space="preserve"> L, Higgins L, Murphy A, Farrell F. Potential involvement of BMP receptor type IB activation in a synergistic effect of </w:t>
      </w:r>
      <w:proofErr w:type="spellStart"/>
      <w:r w:rsidRPr="00E94F77">
        <w:rPr>
          <w:rFonts w:ascii="Book Antiqua" w:hAnsi="Book Antiqua" w:cs="宋体"/>
          <w:lang w:val="en-US" w:eastAsia="zh-CN"/>
        </w:rPr>
        <w:lastRenderedPageBreak/>
        <w:t>chondrogenic</w:t>
      </w:r>
      <w:proofErr w:type="spellEnd"/>
      <w:r w:rsidRPr="00E94F77">
        <w:rPr>
          <w:rFonts w:ascii="Book Antiqua" w:hAnsi="Book Antiqua" w:cs="宋体"/>
          <w:lang w:val="en-US" w:eastAsia="zh-CN"/>
        </w:rPr>
        <w:t xml:space="preserve"> promotion between rhTGFbeta3 and rhGDF5 or rhBMP7 in human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cells. </w:t>
      </w:r>
      <w:r w:rsidRPr="00E94F77">
        <w:rPr>
          <w:rFonts w:ascii="Book Antiqua" w:hAnsi="Book Antiqua" w:cs="宋体"/>
          <w:i/>
          <w:iCs/>
          <w:lang w:val="en-US" w:eastAsia="zh-CN"/>
        </w:rPr>
        <w:t>Growth Factors</w:t>
      </w:r>
      <w:r w:rsidRPr="00E94F77">
        <w:rPr>
          <w:rFonts w:ascii="Book Antiqua" w:hAnsi="Book Antiqua" w:cs="宋体"/>
          <w:lang w:val="en-US" w:eastAsia="zh-CN"/>
        </w:rPr>
        <w:t xml:space="preserve"> 2006; </w:t>
      </w:r>
      <w:r w:rsidRPr="00E94F77">
        <w:rPr>
          <w:rFonts w:ascii="Book Antiqua" w:hAnsi="Book Antiqua" w:cs="宋体"/>
          <w:b/>
          <w:bCs/>
          <w:lang w:val="en-US" w:eastAsia="zh-CN"/>
        </w:rPr>
        <w:t>24</w:t>
      </w:r>
      <w:r w:rsidRPr="00E94F77">
        <w:rPr>
          <w:rFonts w:ascii="Book Antiqua" w:hAnsi="Book Antiqua" w:cs="宋体"/>
          <w:lang w:val="en-US" w:eastAsia="zh-CN"/>
        </w:rPr>
        <w:t>: 268-278 [PMID: 17381068]</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43 </w:t>
      </w:r>
      <w:proofErr w:type="spellStart"/>
      <w:r w:rsidRPr="00E94F77">
        <w:rPr>
          <w:rFonts w:ascii="Book Antiqua" w:hAnsi="Book Antiqua" w:cs="宋体"/>
          <w:b/>
          <w:bCs/>
          <w:lang w:val="en-US" w:eastAsia="zh-CN"/>
        </w:rPr>
        <w:t>Shintani</w:t>
      </w:r>
      <w:proofErr w:type="spellEnd"/>
      <w:r w:rsidRPr="00E94F77">
        <w:rPr>
          <w:rFonts w:ascii="Book Antiqua" w:hAnsi="Book Antiqua" w:cs="宋体"/>
          <w:b/>
          <w:bCs/>
          <w:lang w:val="en-US" w:eastAsia="zh-CN"/>
        </w:rPr>
        <w:t xml:space="preserve"> N</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Hunziker</w:t>
      </w:r>
      <w:proofErr w:type="spellEnd"/>
      <w:r w:rsidRPr="00E94F77">
        <w:rPr>
          <w:rFonts w:ascii="Book Antiqua" w:hAnsi="Book Antiqua" w:cs="宋体"/>
          <w:lang w:val="en-US" w:eastAsia="zh-CN"/>
        </w:rPr>
        <w:t xml:space="preserve"> EB. </w:t>
      </w:r>
      <w:proofErr w:type="spellStart"/>
      <w:r w:rsidRPr="00E94F77">
        <w:rPr>
          <w:rFonts w:ascii="Book Antiqua" w:hAnsi="Book Antiqua" w:cs="宋体"/>
          <w:lang w:val="en-US" w:eastAsia="zh-CN"/>
        </w:rPr>
        <w:t>Chondrogenic</w:t>
      </w:r>
      <w:proofErr w:type="spellEnd"/>
      <w:r w:rsidRPr="00E94F77">
        <w:rPr>
          <w:rFonts w:ascii="Book Antiqua" w:hAnsi="Book Antiqua" w:cs="宋体"/>
          <w:lang w:val="en-US" w:eastAsia="zh-CN"/>
        </w:rPr>
        <w:t xml:space="preserve"> differentiation of bovine </w:t>
      </w:r>
      <w:proofErr w:type="spellStart"/>
      <w:r w:rsidRPr="00E94F77">
        <w:rPr>
          <w:rFonts w:ascii="Book Antiqua" w:hAnsi="Book Antiqua" w:cs="宋体"/>
          <w:lang w:val="en-US" w:eastAsia="zh-CN"/>
        </w:rPr>
        <w:t>synovium</w:t>
      </w:r>
      <w:proofErr w:type="spellEnd"/>
      <w:r w:rsidRPr="00E94F77">
        <w:rPr>
          <w:rFonts w:ascii="Book Antiqua" w:hAnsi="Book Antiqua" w:cs="宋体"/>
          <w:lang w:val="en-US" w:eastAsia="zh-CN"/>
        </w:rPr>
        <w:t xml:space="preserve">: bone morphogenetic proteins 2 and 7 and transforming growth factor beta1 induce the formation of different types of cartilaginous tissue. </w:t>
      </w:r>
      <w:r w:rsidRPr="00E94F77">
        <w:rPr>
          <w:rFonts w:ascii="Book Antiqua" w:hAnsi="Book Antiqua" w:cs="宋体"/>
          <w:i/>
          <w:iCs/>
          <w:lang w:val="en-US" w:eastAsia="zh-CN"/>
        </w:rPr>
        <w:t>Arthritis Rheum</w:t>
      </w:r>
      <w:r w:rsidRPr="00E94F77">
        <w:rPr>
          <w:rFonts w:ascii="Book Antiqua" w:hAnsi="Book Antiqua" w:cs="宋体"/>
          <w:lang w:val="en-US" w:eastAsia="zh-CN"/>
        </w:rPr>
        <w:t xml:space="preserve"> 2007; </w:t>
      </w:r>
      <w:r w:rsidRPr="00E94F77">
        <w:rPr>
          <w:rFonts w:ascii="Book Antiqua" w:hAnsi="Book Antiqua" w:cs="宋体"/>
          <w:b/>
          <w:bCs/>
          <w:lang w:val="en-US" w:eastAsia="zh-CN"/>
        </w:rPr>
        <w:t>56</w:t>
      </w:r>
      <w:r w:rsidRPr="00E94F77">
        <w:rPr>
          <w:rFonts w:ascii="Book Antiqua" w:hAnsi="Book Antiqua" w:cs="宋体"/>
          <w:lang w:val="en-US" w:eastAsia="zh-CN"/>
        </w:rPr>
        <w:t>: 1869-1879 [PMID: 17530715 DOI: 10.1002/art.22701]</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44 </w:t>
      </w:r>
      <w:proofErr w:type="spellStart"/>
      <w:r w:rsidRPr="00E94F77">
        <w:rPr>
          <w:rFonts w:ascii="Book Antiqua" w:hAnsi="Book Antiqua" w:cs="宋体"/>
          <w:b/>
          <w:bCs/>
          <w:lang w:val="en-US" w:eastAsia="zh-CN"/>
        </w:rPr>
        <w:t>Knippenberg</w:t>
      </w:r>
      <w:proofErr w:type="spellEnd"/>
      <w:r w:rsidRPr="00E94F77">
        <w:rPr>
          <w:rFonts w:ascii="Book Antiqua" w:hAnsi="Book Antiqua" w:cs="宋体"/>
          <w:b/>
          <w:bCs/>
          <w:lang w:val="en-US" w:eastAsia="zh-CN"/>
        </w:rPr>
        <w:t xml:space="preserve"> M</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Helder</w:t>
      </w:r>
      <w:proofErr w:type="spellEnd"/>
      <w:r w:rsidRPr="00E94F77">
        <w:rPr>
          <w:rFonts w:ascii="Book Antiqua" w:hAnsi="Book Antiqua" w:cs="宋体"/>
          <w:lang w:val="en-US" w:eastAsia="zh-CN"/>
        </w:rPr>
        <w:t xml:space="preserve"> MN, </w:t>
      </w:r>
      <w:proofErr w:type="spellStart"/>
      <w:r w:rsidRPr="00E94F77">
        <w:rPr>
          <w:rFonts w:ascii="Book Antiqua" w:hAnsi="Book Antiqua" w:cs="宋体"/>
          <w:lang w:val="en-US" w:eastAsia="zh-CN"/>
        </w:rPr>
        <w:t>Zandieh</w:t>
      </w:r>
      <w:proofErr w:type="spellEnd"/>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Doulabi</w:t>
      </w:r>
      <w:proofErr w:type="spellEnd"/>
      <w:r w:rsidRPr="00E94F77">
        <w:rPr>
          <w:rFonts w:ascii="Book Antiqua" w:hAnsi="Book Antiqua" w:cs="宋体"/>
          <w:lang w:val="en-US" w:eastAsia="zh-CN"/>
        </w:rPr>
        <w:t xml:space="preserve"> B, </w:t>
      </w:r>
      <w:proofErr w:type="spellStart"/>
      <w:r w:rsidRPr="00E94F77">
        <w:rPr>
          <w:rFonts w:ascii="Book Antiqua" w:hAnsi="Book Antiqua" w:cs="宋体"/>
          <w:lang w:val="en-US" w:eastAsia="zh-CN"/>
        </w:rPr>
        <w:t>Wuisman</w:t>
      </w:r>
      <w:proofErr w:type="spellEnd"/>
      <w:r w:rsidRPr="00E94F77">
        <w:rPr>
          <w:rFonts w:ascii="Book Antiqua" w:hAnsi="Book Antiqua" w:cs="宋体"/>
          <w:lang w:val="en-US" w:eastAsia="zh-CN"/>
        </w:rPr>
        <w:t xml:space="preserve"> PI, Klein-</w:t>
      </w:r>
      <w:proofErr w:type="spellStart"/>
      <w:r w:rsidRPr="00E94F77">
        <w:rPr>
          <w:rFonts w:ascii="Book Antiqua" w:hAnsi="Book Antiqua" w:cs="宋体"/>
          <w:lang w:val="en-US" w:eastAsia="zh-CN"/>
        </w:rPr>
        <w:t>Nulend</w:t>
      </w:r>
      <w:proofErr w:type="spellEnd"/>
      <w:r w:rsidRPr="00E94F77">
        <w:rPr>
          <w:rFonts w:ascii="Book Antiqua" w:hAnsi="Book Antiqua" w:cs="宋体"/>
          <w:lang w:val="en-US" w:eastAsia="zh-CN"/>
        </w:rPr>
        <w:t xml:space="preserve"> J. </w:t>
      </w:r>
      <w:proofErr w:type="spellStart"/>
      <w:r w:rsidRPr="00E94F77">
        <w:rPr>
          <w:rFonts w:ascii="Book Antiqua" w:hAnsi="Book Antiqua" w:cs="宋体"/>
          <w:lang w:val="en-US" w:eastAsia="zh-CN"/>
        </w:rPr>
        <w:t>Osteogenesis</w:t>
      </w:r>
      <w:proofErr w:type="spellEnd"/>
      <w:r w:rsidRPr="00E94F77">
        <w:rPr>
          <w:rFonts w:ascii="Book Antiqua" w:hAnsi="Book Antiqua" w:cs="宋体"/>
          <w:lang w:val="en-US" w:eastAsia="zh-CN"/>
        </w:rPr>
        <w:t xml:space="preserve"> versus </w:t>
      </w:r>
      <w:proofErr w:type="spellStart"/>
      <w:r w:rsidRPr="00E94F77">
        <w:rPr>
          <w:rFonts w:ascii="Book Antiqua" w:hAnsi="Book Antiqua" w:cs="宋体"/>
          <w:lang w:val="en-US" w:eastAsia="zh-CN"/>
        </w:rPr>
        <w:t>chondrogenesis</w:t>
      </w:r>
      <w:proofErr w:type="spellEnd"/>
      <w:r w:rsidRPr="00E94F77">
        <w:rPr>
          <w:rFonts w:ascii="Book Antiqua" w:hAnsi="Book Antiqua" w:cs="宋体"/>
          <w:lang w:val="en-US" w:eastAsia="zh-CN"/>
        </w:rPr>
        <w:t xml:space="preserve"> by BMP-2 and BMP-7 in adipose stem cells. </w:t>
      </w:r>
      <w:proofErr w:type="spellStart"/>
      <w:r w:rsidRPr="00E94F77">
        <w:rPr>
          <w:rFonts w:ascii="Book Antiqua" w:hAnsi="Book Antiqua" w:cs="宋体"/>
          <w:i/>
          <w:iCs/>
          <w:lang w:val="en-US" w:eastAsia="zh-CN"/>
        </w:rPr>
        <w:t>Biochem</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Biophys</w:t>
      </w:r>
      <w:proofErr w:type="spellEnd"/>
      <w:r w:rsidRPr="00E94F77">
        <w:rPr>
          <w:rFonts w:ascii="Book Antiqua" w:hAnsi="Book Antiqua" w:cs="宋体"/>
          <w:i/>
          <w:iCs/>
          <w:lang w:val="en-US" w:eastAsia="zh-CN"/>
        </w:rPr>
        <w:t xml:space="preserve"> Res </w:t>
      </w:r>
      <w:proofErr w:type="spellStart"/>
      <w:r w:rsidRPr="00E94F77">
        <w:rPr>
          <w:rFonts w:ascii="Book Antiqua" w:hAnsi="Book Antiqua" w:cs="宋体"/>
          <w:i/>
          <w:iCs/>
          <w:lang w:val="en-US" w:eastAsia="zh-CN"/>
        </w:rPr>
        <w:t>Commun</w:t>
      </w:r>
      <w:proofErr w:type="spellEnd"/>
      <w:r w:rsidRPr="00E94F77">
        <w:rPr>
          <w:rFonts w:ascii="Book Antiqua" w:hAnsi="Book Antiqua" w:cs="宋体"/>
          <w:lang w:val="en-US" w:eastAsia="zh-CN"/>
        </w:rPr>
        <w:t xml:space="preserve"> 2006; </w:t>
      </w:r>
      <w:r w:rsidRPr="00E94F77">
        <w:rPr>
          <w:rFonts w:ascii="Book Antiqua" w:hAnsi="Book Antiqua" w:cs="宋体"/>
          <w:b/>
          <w:bCs/>
          <w:lang w:val="en-US" w:eastAsia="zh-CN"/>
        </w:rPr>
        <w:t>342</w:t>
      </w:r>
      <w:r w:rsidRPr="00E94F77">
        <w:rPr>
          <w:rFonts w:ascii="Book Antiqua" w:hAnsi="Book Antiqua" w:cs="宋体"/>
          <w:lang w:val="en-US" w:eastAsia="zh-CN"/>
        </w:rPr>
        <w:t>: 902-908 [PMID: 16500625 DOI: 10.1016/j.bbrc.2006.02.052]</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45 </w:t>
      </w:r>
      <w:proofErr w:type="spellStart"/>
      <w:r w:rsidRPr="00E94F77">
        <w:rPr>
          <w:rFonts w:ascii="Book Antiqua" w:hAnsi="Book Antiqua" w:cs="宋体"/>
          <w:b/>
          <w:bCs/>
          <w:lang w:val="en-US" w:eastAsia="zh-CN"/>
        </w:rPr>
        <w:t>Shen</w:t>
      </w:r>
      <w:proofErr w:type="spellEnd"/>
      <w:r w:rsidRPr="00E94F77">
        <w:rPr>
          <w:rFonts w:ascii="Book Antiqua" w:hAnsi="Book Antiqua" w:cs="宋体"/>
          <w:b/>
          <w:bCs/>
          <w:lang w:val="en-US" w:eastAsia="zh-CN"/>
        </w:rPr>
        <w:t xml:space="preserve"> B</w:t>
      </w:r>
      <w:r w:rsidRPr="00E94F77">
        <w:rPr>
          <w:rFonts w:ascii="Book Antiqua" w:hAnsi="Book Antiqua" w:cs="宋体"/>
          <w:lang w:val="en-US" w:eastAsia="zh-CN"/>
        </w:rPr>
        <w:t xml:space="preserve">, Wei A, Tao H, </w:t>
      </w:r>
      <w:proofErr w:type="spellStart"/>
      <w:r w:rsidRPr="00E94F77">
        <w:rPr>
          <w:rFonts w:ascii="Book Antiqua" w:hAnsi="Book Antiqua" w:cs="宋体"/>
          <w:lang w:val="en-US" w:eastAsia="zh-CN"/>
        </w:rPr>
        <w:t>Diwan</w:t>
      </w:r>
      <w:proofErr w:type="spellEnd"/>
      <w:r w:rsidRPr="00E94F77">
        <w:rPr>
          <w:rFonts w:ascii="Book Antiqua" w:hAnsi="Book Antiqua" w:cs="宋体"/>
          <w:lang w:val="en-US" w:eastAsia="zh-CN"/>
        </w:rPr>
        <w:t xml:space="preserve"> AD, Ma DD. BMP-2 enhances TGF-beta3-mediated </w:t>
      </w:r>
      <w:proofErr w:type="spellStart"/>
      <w:r w:rsidRPr="00E94F77">
        <w:rPr>
          <w:rFonts w:ascii="Book Antiqua" w:hAnsi="Book Antiqua" w:cs="宋体"/>
          <w:lang w:val="en-US" w:eastAsia="zh-CN"/>
        </w:rPr>
        <w:t>chondrogenic</w:t>
      </w:r>
      <w:proofErr w:type="spellEnd"/>
      <w:r w:rsidRPr="00E94F77">
        <w:rPr>
          <w:rFonts w:ascii="Book Antiqua" w:hAnsi="Book Antiqua" w:cs="宋体"/>
          <w:lang w:val="en-US" w:eastAsia="zh-CN"/>
        </w:rPr>
        <w:t xml:space="preserve"> differentiation of human bone marrow </w:t>
      </w:r>
      <w:proofErr w:type="spellStart"/>
      <w:r w:rsidRPr="00E94F77">
        <w:rPr>
          <w:rFonts w:ascii="Book Antiqua" w:hAnsi="Book Antiqua" w:cs="宋体"/>
          <w:lang w:val="en-US" w:eastAsia="zh-CN"/>
        </w:rPr>
        <w:t>multipotent</w:t>
      </w:r>
      <w:proofErr w:type="spellEnd"/>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stromal cells in alginate bead culture. </w:t>
      </w:r>
      <w:r w:rsidRPr="00E94F77">
        <w:rPr>
          <w:rFonts w:ascii="Book Antiqua" w:hAnsi="Book Antiqua" w:cs="宋体"/>
          <w:i/>
          <w:iCs/>
          <w:lang w:val="en-US" w:eastAsia="zh-CN"/>
        </w:rPr>
        <w:t xml:space="preserve">Tissue </w:t>
      </w:r>
      <w:proofErr w:type="spellStart"/>
      <w:r w:rsidRPr="00E94F77">
        <w:rPr>
          <w:rFonts w:ascii="Book Antiqua" w:hAnsi="Book Antiqua" w:cs="宋体"/>
          <w:i/>
          <w:iCs/>
          <w:lang w:val="en-US" w:eastAsia="zh-CN"/>
        </w:rPr>
        <w:t>Eng</w:t>
      </w:r>
      <w:proofErr w:type="spellEnd"/>
      <w:r w:rsidRPr="00E94F77">
        <w:rPr>
          <w:rFonts w:ascii="Book Antiqua" w:hAnsi="Book Antiqua" w:cs="宋体"/>
          <w:i/>
          <w:iCs/>
          <w:lang w:val="en-US" w:eastAsia="zh-CN"/>
        </w:rPr>
        <w:t xml:space="preserve"> Part A</w:t>
      </w:r>
      <w:r w:rsidRPr="00E94F77">
        <w:rPr>
          <w:rFonts w:ascii="Book Antiqua" w:hAnsi="Book Antiqua" w:cs="宋体"/>
          <w:lang w:val="en-US" w:eastAsia="zh-CN"/>
        </w:rPr>
        <w:t xml:space="preserve"> 2009; </w:t>
      </w:r>
      <w:r w:rsidRPr="00E94F77">
        <w:rPr>
          <w:rFonts w:ascii="Book Antiqua" w:hAnsi="Book Antiqua" w:cs="宋体"/>
          <w:b/>
          <w:bCs/>
          <w:lang w:val="en-US" w:eastAsia="zh-CN"/>
        </w:rPr>
        <w:t>15</w:t>
      </w:r>
      <w:r w:rsidRPr="00E94F77">
        <w:rPr>
          <w:rFonts w:ascii="Book Antiqua" w:hAnsi="Book Antiqua" w:cs="宋体"/>
          <w:lang w:val="en-US" w:eastAsia="zh-CN"/>
        </w:rPr>
        <w:t>: 1311-1320 [PMID: 18950289 DOI: 10.1089/ten.tea.2008.0132]</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46 </w:t>
      </w:r>
      <w:proofErr w:type="spellStart"/>
      <w:r w:rsidRPr="00E94F77">
        <w:rPr>
          <w:rFonts w:ascii="Book Antiqua" w:hAnsi="Book Antiqua" w:cs="宋体"/>
          <w:b/>
          <w:bCs/>
          <w:lang w:val="en-US" w:eastAsia="zh-CN"/>
        </w:rPr>
        <w:t>Shen</w:t>
      </w:r>
      <w:proofErr w:type="spellEnd"/>
      <w:r w:rsidRPr="00E94F77">
        <w:rPr>
          <w:rFonts w:ascii="Book Antiqua" w:hAnsi="Book Antiqua" w:cs="宋体"/>
          <w:b/>
          <w:bCs/>
          <w:lang w:val="en-US" w:eastAsia="zh-CN"/>
        </w:rPr>
        <w:t xml:space="preserve"> B</w:t>
      </w:r>
      <w:r w:rsidRPr="00E94F77">
        <w:rPr>
          <w:rFonts w:ascii="Book Antiqua" w:hAnsi="Book Antiqua" w:cs="宋体"/>
          <w:lang w:val="en-US" w:eastAsia="zh-CN"/>
        </w:rPr>
        <w:t xml:space="preserve">, Wei A, Whittaker S, Williams LA, Tao H, Ma DD, </w:t>
      </w:r>
      <w:proofErr w:type="spellStart"/>
      <w:r w:rsidRPr="00E94F77">
        <w:rPr>
          <w:rFonts w:ascii="Book Antiqua" w:hAnsi="Book Antiqua" w:cs="宋体"/>
          <w:lang w:val="en-US" w:eastAsia="zh-CN"/>
        </w:rPr>
        <w:t>Diwan</w:t>
      </w:r>
      <w:proofErr w:type="spellEnd"/>
      <w:r w:rsidRPr="00E94F77">
        <w:rPr>
          <w:rFonts w:ascii="Book Antiqua" w:hAnsi="Book Antiqua" w:cs="宋体"/>
          <w:lang w:val="en-US" w:eastAsia="zh-CN"/>
        </w:rPr>
        <w:t xml:space="preserve"> AD. </w:t>
      </w:r>
      <w:proofErr w:type="gramStart"/>
      <w:r w:rsidRPr="00E94F77">
        <w:rPr>
          <w:rFonts w:ascii="Book Antiqua" w:hAnsi="Book Antiqua" w:cs="宋体"/>
          <w:lang w:val="en-US" w:eastAsia="zh-CN"/>
        </w:rPr>
        <w:t xml:space="preserve">The role of BMP-7 in </w:t>
      </w:r>
      <w:proofErr w:type="spellStart"/>
      <w:r w:rsidRPr="00E94F77">
        <w:rPr>
          <w:rFonts w:ascii="Book Antiqua" w:hAnsi="Book Antiqua" w:cs="宋体"/>
          <w:lang w:val="en-US" w:eastAsia="zh-CN"/>
        </w:rPr>
        <w:t>chondrogenic</w:t>
      </w:r>
      <w:proofErr w:type="spellEnd"/>
      <w:r w:rsidRPr="00E94F77">
        <w:rPr>
          <w:rFonts w:ascii="Book Antiqua" w:hAnsi="Book Antiqua" w:cs="宋体"/>
          <w:lang w:val="en-US" w:eastAsia="zh-CN"/>
        </w:rPr>
        <w:t xml:space="preserve"> and </w:t>
      </w:r>
      <w:proofErr w:type="spellStart"/>
      <w:r w:rsidRPr="00E94F77">
        <w:rPr>
          <w:rFonts w:ascii="Book Antiqua" w:hAnsi="Book Antiqua" w:cs="宋体"/>
          <w:lang w:val="en-US" w:eastAsia="zh-CN"/>
        </w:rPr>
        <w:t>osteogenic</w:t>
      </w:r>
      <w:proofErr w:type="spellEnd"/>
      <w:r w:rsidRPr="00E94F77">
        <w:rPr>
          <w:rFonts w:ascii="Book Antiqua" w:hAnsi="Book Antiqua" w:cs="宋体"/>
          <w:lang w:val="en-US" w:eastAsia="zh-CN"/>
        </w:rPr>
        <w:t xml:space="preserve"> differentiation of human bone marrow </w:t>
      </w:r>
      <w:proofErr w:type="spellStart"/>
      <w:r w:rsidRPr="00E94F77">
        <w:rPr>
          <w:rFonts w:ascii="Book Antiqua" w:hAnsi="Book Antiqua" w:cs="宋体"/>
          <w:lang w:val="en-US" w:eastAsia="zh-CN"/>
        </w:rPr>
        <w:t>multipotent</w:t>
      </w:r>
      <w:proofErr w:type="spellEnd"/>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stromal cells in vitro.</w:t>
      </w:r>
      <w:proofErr w:type="gramEnd"/>
      <w:r w:rsidRPr="00E94F77">
        <w:rPr>
          <w:rFonts w:ascii="Book Antiqua" w:hAnsi="Book Antiqua" w:cs="宋体"/>
          <w:lang w:val="en-US" w:eastAsia="zh-CN"/>
        </w:rPr>
        <w:t xml:space="preserve"> </w:t>
      </w:r>
      <w:r w:rsidRPr="00E94F77">
        <w:rPr>
          <w:rFonts w:ascii="Book Antiqua" w:hAnsi="Book Antiqua" w:cs="宋体"/>
          <w:i/>
          <w:iCs/>
          <w:lang w:val="en-US" w:eastAsia="zh-CN"/>
        </w:rPr>
        <w:t xml:space="preserve">J Cell </w:t>
      </w:r>
      <w:proofErr w:type="spellStart"/>
      <w:r w:rsidRPr="00E94F77">
        <w:rPr>
          <w:rFonts w:ascii="Book Antiqua" w:hAnsi="Book Antiqua" w:cs="宋体"/>
          <w:i/>
          <w:iCs/>
          <w:lang w:val="en-US" w:eastAsia="zh-CN"/>
        </w:rPr>
        <w:t>Biochem</w:t>
      </w:r>
      <w:proofErr w:type="spellEnd"/>
      <w:r w:rsidRPr="00E94F77">
        <w:rPr>
          <w:rFonts w:ascii="Book Antiqua" w:hAnsi="Book Antiqua" w:cs="宋体"/>
          <w:lang w:val="en-US" w:eastAsia="zh-CN"/>
        </w:rPr>
        <w:t xml:space="preserve"> 2010; </w:t>
      </w:r>
      <w:r w:rsidRPr="00E94F77">
        <w:rPr>
          <w:rFonts w:ascii="Book Antiqua" w:hAnsi="Book Antiqua" w:cs="宋体"/>
          <w:b/>
          <w:bCs/>
          <w:lang w:val="en-US" w:eastAsia="zh-CN"/>
        </w:rPr>
        <w:t>109</w:t>
      </w:r>
      <w:r w:rsidRPr="00E94F77">
        <w:rPr>
          <w:rFonts w:ascii="Book Antiqua" w:hAnsi="Book Antiqua" w:cs="宋体"/>
          <w:lang w:val="en-US" w:eastAsia="zh-CN"/>
        </w:rPr>
        <w:t>: 406-416 [PMID: 19950204 DOI: 10.1002/jcb.22412]</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47 </w:t>
      </w:r>
      <w:proofErr w:type="spellStart"/>
      <w:r w:rsidRPr="00E94F77">
        <w:rPr>
          <w:rFonts w:ascii="Book Antiqua" w:hAnsi="Book Antiqua" w:cs="宋体"/>
          <w:b/>
          <w:bCs/>
          <w:lang w:val="en-US" w:eastAsia="zh-CN"/>
        </w:rPr>
        <w:t>Geesink</w:t>
      </w:r>
      <w:proofErr w:type="spellEnd"/>
      <w:r w:rsidRPr="00E94F77">
        <w:rPr>
          <w:rFonts w:ascii="Book Antiqua" w:hAnsi="Book Antiqua" w:cs="宋体"/>
          <w:b/>
          <w:bCs/>
          <w:lang w:val="en-US" w:eastAsia="zh-CN"/>
        </w:rPr>
        <w:t xml:space="preserve"> RG</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Hoefnagels</w:t>
      </w:r>
      <w:proofErr w:type="spellEnd"/>
      <w:r w:rsidRPr="00E94F77">
        <w:rPr>
          <w:rFonts w:ascii="Book Antiqua" w:hAnsi="Book Antiqua" w:cs="宋体"/>
          <w:lang w:val="en-US" w:eastAsia="zh-CN"/>
        </w:rPr>
        <w:t xml:space="preserve"> NH, </w:t>
      </w:r>
      <w:proofErr w:type="spellStart"/>
      <w:r w:rsidRPr="00E94F77">
        <w:rPr>
          <w:rFonts w:ascii="Book Antiqua" w:hAnsi="Book Antiqua" w:cs="宋体"/>
          <w:lang w:val="en-US" w:eastAsia="zh-CN"/>
        </w:rPr>
        <w:t>Bulstra</w:t>
      </w:r>
      <w:proofErr w:type="spellEnd"/>
      <w:r w:rsidRPr="00E94F77">
        <w:rPr>
          <w:rFonts w:ascii="Book Antiqua" w:hAnsi="Book Antiqua" w:cs="宋体"/>
          <w:lang w:val="en-US" w:eastAsia="zh-CN"/>
        </w:rPr>
        <w:t xml:space="preserve"> SK. </w:t>
      </w:r>
      <w:proofErr w:type="spellStart"/>
      <w:r w:rsidRPr="00E94F77">
        <w:rPr>
          <w:rFonts w:ascii="Book Antiqua" w:hAnsi="Book Antiqua" w:cs="宋体"/>
          <w:lang w:val="en-US" w:eastAsia="zh-CN"/>
        </w:rPr>
        <w:t>Osteogenic</w:t>
      </w:r>
      <w:proofErr w:type="spellEnd"/>
      <w:r w:rsidRPr="00E94F77">
        <w:rPr>
          <w:rFonts w:ascii="Book Antiqua" w:hAnsi="Book Antiqua" w:cs="宋体"/>
          <w:lang w:val="en-US" w:eastAsia="zh-CN"/>
        </w:rPr>
        <w:t xml:space="preserve"> activity of OP-1 bone morphogenetic protein (BMP-7) in a human fibular defect. </w:t>
      </w:r>
      <w:r w:rsidRPr="00E94F77">
        <w:rPr>
          <w:rFonts w:ascii="Book Antiqua" w:hAnsi="Book Antiqua" w:cs="宋体"/>
          <w:i/>
          <w:iCs/>
          <w:lang w:val="en-US" w:eastAsia="zh-CN"/>
        </w:rPr>
        <w:t xml:space="preserve">J Bone Joint </w:t>
      </w:r>
      <w:proofErr w:type="spellStart"/>
      <w:r w:rsidRPr="00E94F77">
        <w:rPr>
          <w:rFonts w:ascii="Book Antiqua" w:hAnsi="Book Antiqua" w:cs="宋体"/>
          <w:i/>
          <w:iCs/>
          <w:lang w:val="en-US" w:eastAsia="zh-CN"/>
        </w:rPr>
        <w:t>Surg</w:t>
      </w:r>
      <w:proofErr w:type="spellEnd"/>
      <w:r w:rsidRPr="00E94F77">
        <w:rPr>
          <w:rFonts w:ascii="Book Antiqua" w:hAnsi="Book Antiqua" w:cs="宋体"/>
          <w:i/>
          <w:iCs/>
          <w:lang w:val="en-US" w:eastAsia="zh-CN"/>
        </w:rPr>
        <w:t xml:space="preserve"> Br</w:t>
      </w:r>
      <w:r w:rsidRPr="00E94F77">
        <w:rPr>
          <w:rFonts w:ascii="Book Antiqua" w:hAnsi="Book Antiqua" w:cs="宋体"/>
          <w:lang w:val="en-US" w:eastAsia="zh-CN"/>
        </w:rPr>
        <w:t xml:space="preserve"> 1999; </w:t>
      </w:r>
      <w:r w:rsidRPr="00E94F77">
        <w:rPr>
          <w:rFonts w:ascii="Book Antiqua" w:hAnsi="Book Antiqua" w:cs="宋体"/>
          <w:b/>
          <w:bCs/>
          <w:lang w:val="en-US" w:eastAsia="zh-CN"/>
        </w:rPr>
        <w:t>81</w:t>
      </w:r>
      <w:r w:rsidRPr="00E94F77">
        <w:rPr>
          <w:rFonts w:ascii="Book Antiqua" w:hAnsi="Book Antiqua" w:cs="宋体"/>
          <w:lang w:val="en-US" w:eastAsia="zh-CN"/>
        </w:rPr>
        <w:t>: 710-718 [PMID: 10463751]</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48 </w:t>
      </w:r>
      <w:proofErr w:type="spellStart"/>
      <w:r w:rsidRPr="00E94F77">
        <w:rPr>
          <w:rFonts w:ascii="Book Antiqua" w:hAnsi="Book Antiqua" w:cs="宋体"/>
          <w:b/>
          <w:bCs/>
          <w:lang w:val="en-US" w:eastAsia="zh-CN"/>
        </w:rPr>
        <w:t>Chubinskaya</w:t>
      </w:r>
      <w:proofErr w:type="spellEnd"/>
      <w:r w:rsidRPr="00E94F77">
        <w:rPr>
          <w:rFonts w:ascii="Book Antiqua" w:hAnsi="Book Antiqua" w:cs="宋体"/>
          <w:b/>
          <w:bCs/>
          <w:lang w:val="en-US" w:eastAsia="zh-CN"/>
        </w:rPr>
        <w:t xml:space="preserve"> S</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Kuettner</w:t>
      </w:r>
      <w:proofErr w:type="spellEnd"/>
      <w:r w:rsidRPr="00E94F77">
        <w:rPr>
          <w:rFonts w:ascii="Book Antiqua" w:hAnsi="Book Antiqua" w:cs="宋体"/>
          <w:lang w:val="en-US" w:eastAsia="zh-CN"/>
        </w:rPr>
        <w:t xml:space="preserve"> KE. </w:t>
      </w:r>
      <w:proofErr w:type="gramStart"/>
      <w:r w:rsidRPr="00E94F77">
        <w:rPr>
          <w:rFonts w:ascii="Book Antiqua" w:hAnsi="Book Antiqua" w:cs="宋体"/>
          <w:lang w:val="en-US" w:eastAsia="zh-CN"/>
        </w:rPr>
        <w:t xml:space="preserve">Regulation of </w:t>
      </w:r>
      <w:proofErr w:type="spellStart"/>
      <w:r w:rsidRPr="00E94F77">
        <w:rPr>
          <w:rFonts w:ascii="Book Antiqua" w:hAnsi="Book Antiqua" w:cs="宋体"/>
          <w:lang w:val="en-US" w:eastAsia="zh-CN"/>
        </w:rPr>
        <w:t>osteogenic</w:t>
      </w:r>
      <w:proofErr w:type="spellEnd"/>
      <w:r w:rsidRPr="00E94F77">
        <w:rPr>
          <w:rFonts w:ascii="Book Antiqua" w:hAnsi="Book Antiqua" w:cs="宋体"/>
          <w:lang w:val="en-US" w:eastAsia="zh-CN"/>
        </w:rPr>
        <w:t xml:space="preserve"> proteins by chondrocytes.</w:t>
      </w:r>
      <w:proofErr w:type="gramEnd"/>
      <w:r w:rsidRPr="00E94F77">
        <w:rPr>
          <w:rFonts w:ascii="Book Antiqua" w:hAnsi="Book Antiqua" w:cs="宋体"/>
          <w:lang w:val="en-US" w:eastAsia="zh-CN"/>
        </w:rPr>
        <w:t xml:space="preserve"> </w:t>
      </w:r>
      <w:proofErr w:type="spellStart"/>
      <w:r w:rsidRPr="00E94F77">
        <w:rPr>
          <w:rFonts w:ascii="Book Antiqua" w:hAnsi="Book Antiqua" w:cs="宋体"/>
          <w:i/>
          <w:iCs/>
          <w:lang w:val="en-US" w:eastAsia="zh-CN"/>
        </w:rPr>
        <w:t>Int</w:t>
      </w:r>
      <w:proofErr w:type="spellEnd"/>
      <w:r w:rsidRPr="00E94F77">
        <w:rPr>
          <w:rFonts w:ascii="Book Antiqua" w:hAnsi="Book Antiqua" w:cs="宋体"/>
          <w:i/>
          <w:iCs/>
          <w:lang w:val="en-US" w:eastAsia="zh-CN"/>
        </w:rPr>
        <w:t xml:space="preserve"> J </w:t>
      </w:r>
      <w:proofErr w:type="spellStart"/>
      <w:r w:rsidRPr="00E94F77">
        <w:rPr>
          <w:rFonts w:ascii="Book Antiqua" w:hAnsi="Book Antiqua" w:cs="宋体"/>
          <w:i/>
          <w:iCs/>
          <w:lang w:val="en-US" w:eastAsia="zh-CN"/>
        </w:rPr>
        <w:t>Biochem</w:t>
      </w:r>
      <w:proofErr w:type="spellEnd"/>
      <w:r w:rsidRPr="00E94F77">
        <w:rPr>
          <w:rFonts w:ascii="Book Antiqua" w:hAnsi="Book Antiqua" w:cs="宋体"/>
          <w:i/>
          <w:iCs/>
          <w:lang w:val="en-US" w:eastAsia="zh-CN"/>
        </w:rPr>
        <w:t xml:space="preserve"> Cell </w:t>
      </w:r>
      <w:proofErr w:type="spellStart"/>
      <w:r w:rsidRPr="00E94F77">
        <w:rPr>
          <w:rFonts w:ascii="Book Antiqua" w:hAnsi="Book Antiqua" w:cs="宋体"/>
          <w:i/>
          <w:iCs/>
          <w:lang w:val="en-US" w:eastAsia="zh-CN"/>
        </w:rPr>
        <w:t>Biol</w:t>
      </w:r>
      <w:proofErr w:type="spellEnd"/>
      <w:r w:rsidRPr="00E94F77">
        <w:rPr>
          <w:rFonts w:ascii="Book Antiqua" w:hAnsi="Book Antiqua" w:cs="宋体"/>
          <w:lang w:val="en-US" w:eastAsia="zh-CN"/>
        </w:rPr>
        <w:t xml:space="preserve"> 2003; </w:t>
      </w:r>
      <w:r w:rsidRPr="00E94F77">
        <w:rPr>
          <w:rFonts w:ascii="Book Antiqua" w:hAnsi="Book Antiqua" w:cs="宋体"/>
          <w:b/>
          <w:bCs/>
          <w:lang w:val="en-US" w:eastAsia="zh-CN"/>
        </w:rPr>
        <w:t>35</w:t>
      </w:r>
      <w:r w:rsidRPr="00E94F77">
        <w:rPr>
          <w:rFonts w:ascii="Book Antiqua" w:hAnsi="Book Antiqua" w:cs="宋体"/>
          <w:lang w:val="en-US" w:eastAsia="zh-CN"/>
        </w:rPr>
        <w:t>: 1323-1340 [PMID: 12798347 DOI: 10.1016/S1357-2725(03)00035-9]</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49 </w:t>
      </w:r>
      <w:proofErr w:type="spellStart"/>
      <w:r w:rsidRPr="00E94F77">
        <w:rPr>
          <w:rFonts w:ascii="Book Antiqua" w:hAnsi="Book Antiqua" w:cs="宋体"/>
          <w:b/>
          <w:bCs/>
          <w:lang w:val="en-US" w:eastAsia="zh-CN"/>
        </w:rPr>
        <w:t>Kuo</w:t>
      </w:r>
      <w:proofErr w:type="spellEnd"/>
      <w:r w:rsidRPr="00E94F77">
        <w:rPr>
          <w:rFonts w:ascii="Book Antiqua" w:hAnsi="Book Antiqua" w:cs="宋体"/>
          <w:b/>
          <w:bCs/>
          <w:lang w:val="en-US" w:eastAsia="zh-CN"/>
        </w:rPr>
        <w:t xml:space="preserve"> AC</w:t>
      </w:r>
      <w:r w:rsidRPr="00E94F77">
        <w:rPr>
          <w:rFonts w:ascii="Book Antiqua" w:hAnsi="Book Antiqua" w:cs="宋体"/>
          <w:lang w:val="en-US" w:eastAsia="zh-CN"/>
        </w:rPr>
        <w:t xml:space="preserve">, Rodrigo JJ, </w:t>
      </w:r>
      <w:proofErr w:type="spellStart"/>
      <w:r w:rsidRPr="00E94F77">
        <w:rPr>
          <w:rFonts w:ascii="Book Antiqua" w:hAnsi="Book Antiqua" w:cs="宋体"/>
          <w:lang w:val="en-US" w:eastAsia="zh-CN"/>
        </w:rPr>
        <w:t>Reddi</w:t>
      </w:r>
      <w:proofErr w:type="spellEnd"/>
      <w:r w:rsidRPr="00E94F77">
        <w:rPr>
          <w:rFonts w:ascii="Book Antiqua" w:hAnsi="Book Antiqua" w:cs="宋体"/>
          <w:lang w:val="en-US" w:eastAsia="zh-CN"/>
        </w:rPr>
        <w:t xml:space="preserve"> AH, Curtiss S, </w:t>
      </w:r>
      <w:proofErr w:type="spellStart"/>
      <w:r w:rsidRPr="00E94F77">
        <w:rPr>
          <w:rFonts w:ascii="Book Antiqua" w:hAnsi="Book Antiqua" w:cs="宋体"/>
          <w:lang w:val="en-US" w:eastAsia="zh-CN"/>
        </w:rPr>
        <w:t>Grotkopp</w:t>
      </w:r>
      <w:proofErr w:type="spellEnd"/>
      <w:r w:rsidRPr="00E94F77">
        <w:rPr>
          <w:rFonts w:ascii="Book Antiqua" w:hAnsi="Book Antiqua" w:cs="宋体"/>
          <w:lang w:val="en-US" w:eastAsia="zh-CN"/>
        </w:rPr>
        <w:t xml:space="preserve"> E, Chiu M. </w:t>
      </w:r>
      <w:proofErr w:type="spellStart"/>
      <w:r w:rsidRPr="00E94F77">
        <w:rPr>
          <w:rFonts w:ascii="Book Antiqua" w:hAnsi="Book Antiqua" w:cs="宋体"/>
          <w:lang w:val="en-US" w:eastAsia="zh-CN"/>
        </w:rPr>
        <w:t>Microfracture</w:t>
      </w:r>
      <w:proofErr w:type="spellEnd"/>
      <w:r w:rsidRPr="00E94F77">
        <w:rPr>
          <w:rFonts w:ascii="Book Antiqua" w:hAnsi="Book Antiqua" w:cs="宋体"/>
          <w:lang w:val="en-US" w:eastAsia="zh-CN"/>
        </w:rPr>
        <w:t xml:space="preserve"> and bone morphogenetic protein 7 (BMP-7) synergistically stimulate articular cartilage repair. </w:t>
      </w:r>
      <w:r w:rsidRPr="00E94F77">
        <w:rPr>
          <w:rFonts w:ascii="Book Antiqua" w:hAnsi="Book Antiqua" w:cs="宋体"/>
          <w:i/>
          <w:iCs/>
          <w:lang w:val="en-US" w:eastAsia="zh-CN"/>
        </w:rPr>
        <w:t>Osteoarthritis Cartilage</w:t>
      </w:r>
      <w:r w:rsidRPr="00E94F77">
        <w:rPr>
          <w:rFonts w:ascii="Book Antiqua" w:hAnsi="Book Antiqua" w:cs="宋体"/>
          <w:lang w:val="en-US" w:eastAsia="zh-CN"/>
        </w:rPr>
        <w:t xml:space="preserve"> 2006; </w:t>
      </w:r>
      <w:r w:rsidRPr="00E94F77">
        <w:rPr>
          <w:rFonts w:ascii="Book Antiqua" w:hAnsi="Book Antiqua" w:cs="宋体"/>
          <w:b/>
          <w:bCs/>
          <w:lang w:val="en-US" w:eastAsia="zh-CN"/>
        </w:rPr>
        <w:t>14</w:t>
      </w:r>
      <w:r w:rsidRPr="00E94F77">
        <w:rPr>
          <w:rFonts w:ascii="Book Antiqua" w:hAnsi="Book Antiqua" w:cs="宋体"/>
          <w:lang w:val="en-US" w:eastAsia="zh-CN"/>
        </w:rPr>
        <w:t>: 1126-1135 [PMID: 16765606 DOI: 10.1016/j.joca.2006.04.004]</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50 </w:t>
      </w:r>
      <w:proofErr w:type="spellStart"/>
      <w:r w:rsidRPr="00E94F77">
        <w:rPr>
          <w:rFonts w:ascii="Book Antiqua" w:hAnsi="Book Antiqua" w:cs="宋体"/>
          <w:b/>
          <w:bCs/>
          <w:lang w:val="en-US" w:eastAsia="zh-CN"/>
        </w:rPr>
        <w:t>Mishima</w:t>
      </w:r>
      <w:proofErr w:type="spellEnd"/>
      <w:r w:rsidRPr="00E94F77">
        <w:rPr>
          <w:rFonts w:ascii="Book Antiqua" w:hAnsi="Book Antiqua" w:cs="宋体"/>
          <w:b/>
          <w:bCs/>
          <w:lang w:val="en-US" w:eastAsia="zh-CN"/>
        </w:rPr>
        <w:t xml:space="preserve"> Y</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Lotz</w:t>
      </w:r>
      <w:proofErr w:type="spellEnd"/>
      <w:r w:rsidRPr="00E94F77">
        <w:rPr>
          <w:rFonts w:ascii="Book Antiqua" w:hAnsi="Book Antiqua" w:cs="宋体"/>
          <w:lang w:val="en-US" w:eastAsia="zh-CN"/>
        </w:rPr>
        <w:t xml:space="preserve"> M. </w:t>
      </w:r>
      <w:proofErr w:type="spellStart"/>
      <w:r w:rsidRPr="00E94F77">
        <w:rPr>
          <w:rFonts w:ascii="Book Antiqua" w:hAnsi="Book Antiqua" w:cs="宋体"/>
          <w:lang w:val="en-US" w:eastAsia="zh-CN"/>
        </w:rPr>
        <w:t>Chemotaxis</w:t>
      </w:r>
      <w:proofErr w:type="spellEnd"/>
      <w:r w:rsidRPr="00E94F77">
        <w:rPr>
          <w:rFonts w:ascii="Book Antiqua" w:hAnsi="Book Antiqua" w:cs="宋体"/>
          <w:lang w:val="en-US" w:eastAsia="zh-CN"/>
        </w:rPr>
        <w:t xml:space="preserve"> of human articular chondrocytes and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cells. </w:t>
      </w:r>
      <w:r w:rsidRPr="00E94F77">
        <w:rPr>
          <w:rFonts w:ascii="Book Antiqua" w:hAnsi="Book Antiqua" w:cs="宋体"/>
          <w:i/>
          <w:iCs/>
          <w:lang w:val="en-US" w:eastAsia="zh-CN"/>
        </w:rPr>
        <w:t xml:space="preserve">J </w:t>
      </w:r>
      <w:proofErr w:type="spellStart"/>
      <w:r w:rsidRPr="00E94F77">
        <w:rPr>
          <w:rFonts w:ascii="Book Antiqua" w:hAnsi="Book Antiqua" w:cs="宋体"/>
          <w:i/>
          <w:iCs/>
          <w:lang w:val="en-US" w:eastAsia="zh-CN"/>
        </w:rPr>
        <w:t>Orthop</w:t>
      </w:r>
      <w:proofErr w:type="spellEnd"/>
      <w:r w:rsidRPr="00E94F77">
        <w:rPr>
          <w:rFonts w:ascii="Book Antiqua" w:hAnsi="Book Antiqua" w:cs="宋体"/>
          <w:i/>
          <w:iCs/>
          <w:lang w:val="en-US" w:eastAsia="zh-CN"/>
        </w:rPr>
        <w:t xml:space="preserve"> Res</w:t>
      </w:r>
      <w:r w:rsidRPr="00E94F77">
        <w:rPr>
          <w:rFonts w:ascii="Book Antiqua" w:hAnsi="Book Antiqua" w:cs="宋体"/>
          <w:lang w:val="en-US" w:eastAsia="zh-CN"/>
        </w:rPr>
        <w:t xml:space="preserve"> 2008; </w:t>
      </w:r>
      <w:r w:rsidRPr="00E94F77">
        <w:rPr>
          <w:rFonts w:ascii="Book Antiqua" w:hAnsi="Book Antiqua" w:cs="宋体"/>
          <w:b/>
          <w:bCs/>
          <w:lang w:val="en-US" w:eastAsia="zh-CN"/>
        </w:rPr>
        <w:t>26</w:t>
      </w:r>
      <w:r w:rsidRPr="00E94F77">
        <w:rPr>
          <w:rFonts w:ascii="Book Antiqua" w:hAnsi="Book Antiqua" w:cs="宋体"/>
          <w:lang w:val="en-US" w:eastAsia="zh-CN"/>
        </w:rPr>
        <w:t>: 1407-1412 [PMID: 18464249 DOI: 10.1002/jor.20668]</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t xml:space="preserve">51 </w:t>
      </w:r>
      <w:r w:rsidRPr="00E94F77">
        <w:rPr>
          <w:rFonts w:ascii="Book Antiqua" w:hAnsi="Book Antiqua" w:cs="宋体"/>
          <w:b/>
          <w:bCs/>
          <w:lang w:val="en-US" w:eastAsia="zh-CN"/>
        </w:rPr>
        <w:t>Lyons KM</w:t>
      </w:r>
      <w:r w:rsidRPr="00E94F77">
        <w:rPr>
          <w:rFonts w:ascii="Book Antiqua" w:hAnsi="Book Antiqua" w:cs="宋体"/>
          <w:lang w:val="en-US" w:eastAsia="zh-CN"/>
        </w:rPr>
        <w:t>, Hogan BL, Robertson EJ.</w:t>
      </w:r>
      <w:proofErr w:type="gramEnd"/>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Colocalization</w:t>
      </w:r>
      <w:proofErr w:type="spellEnd"/>
      <w:r w:rsidRPr="00E94F77">
        <w:rPr>
          <w:rFonts w:ascii="Book Antiqua" w:hAnsi="Book Antiqua" w:cs="宋体"/>
          <w:lang w:val="en-US" w:eastAsia="zh-CN"/>
        </w:rPr>
        <w:t xml:space="preserve"> of BMP 7 and BMP 2 RNAs suggests that these factors cooperatively mediate tissue interactions during murine development. </w:t>
      </w:r>
      <w:proofErr w:type="spellStart"/>
      <w:r w:rsidRPr="00E94F77">
        <w:rPr>
          <w:rFonts w:ascii="Book Antiqua" w:hAnsi="Book Antiqua" w:cs="宋体"/>
          <w:i/>
          <w:iCs/>
          <w:lang w:val="en-US" w:eastAsia="zh-CN"/>
        </w:rPr>
        <w:t>Mech</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Dev</w:t>
      </w:r>
      <w:proofErr w:type="spellEnd"/>
      <w:r w:rsidRPr="00E94F77">
        <w:rPr>
          <w:rFonts w:ascii="Book Antiqua" w:hAnsi="Book Antiqua" w:cs="宋体"/>
          <w:lang w:val="en-US" w:eastAsia="zh-CN"/>
        </w:rPr>
        <w:t xml:space="preserve"> 1995; </w:t>
      </w:r>
      <w:r w:rsidRPr="00E94F77">
        <w:rPr>
          <w:rFonts w:ascii="Book Antiqua" w:hAnsi="Book Antiqua" w:cs="宋体"/>
          <w:b/>
          <w:bCs/>
          <w:lang w:val="en-US" w:eastAsia="zh-CN"/>
        </w:rPr>
        <w:t>50</w:t>
      </w:r>
      <w:r w:rsidRPr="00E94F77">
        <w:rPr>
          <w:rFonts w:ascii="Book Antiqua" w:hAnsi="Book Antiqua" w:cs="宋体"/>
          <w:lang w:val="en-US" w:eastAsia="zh-CN"/>
        </w:rPr>
        <w:t>: 71-83 [PMID: 7605753 DOI: 10.1016/0925-4773(94)00326-I]</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lastRenderedPageBreak/>
        <w:t xml:space="preserve">52 </w:t>
      </w:r>
      <w:proofErr w:type="spellStart"/>
      <w:r w:rsidRPr="00E94F77">
        <w:rPr>
          <w:rFonts w:ascii="Book Antiqua" w:hAnsi="Book Antiqua" w:cs="宋体"/>
          <w:b/>
          <w:bCs/>
          <w:lang w:val="en-US" w:eastAsia="zh-CN"/>
        </w:rPr>
        <w:t>Duprez</w:t>
      </w:r>
      <w:proofErr w:type="spellEnd"/>
      <w:r w:rsidRPr="00E94F77">
        <w:rPr>
          <w:rFonts w:ascii="Book Antiqua" w:hAnsi="Book Antiqua" w:cs="宋体"/>
          <w:b/>
          <w:bCs/>
          <w:lang w:val="en-US" w:eastAsia="zh-CN"/>
        </w:rPr>
        <w:t xml:space="preserve"> D</w:t>
      </w:r>
      <w:r w:rsidRPr="00E94F77">
        <w:rPr>
          <w:rFonts w:ascii="Book Antiqua" w:hAnsi="Book Antiqua" w:cs="宋体"/>
          <w:lang w:val="en-US" w:eastAsia="zh-CN"/>
        </w:rPr>
        <w:t xml:space="preserve">, Bell EJ, Richardson MK, Archer CW, </w:t>
      </w:r>
      <w:proofErr w:type="spellStart"/>
      <w:r w:rsidRPr="00E94F77">
        <w:rPr>
          <w:rFonts w:ascii="Book Antiqua" w:hAnsi="Book Antiqua" w:cs="宋体"/>
          <w:lang w:val="en-US" w:eastAsia="zh-CN"/>
        </w:rPr>
        <w:t>Wolpert</w:t>
      </w:r>
      <w:proofErr w:type="spellEnd"/>
      <w:r w:rsidRPr="00E94F77">
        <w:rPr>
          <w:rFonts w:ascii="Book Antiqua" w:hAnsi="Book Antiqua" w:cs="宋体"/>
          <w:lang w:val="en-US" w:eastAsia="zh-CN"/>
        </w:rPr>
        <w:t xml:space="preserve"> L, </w:t>
      </w:r>
      <w:proofErr w:type="spellStart"/>
      <w:r w:rsidRPr="00E94F77">
        <w:rPr>
          <w:rFonts w:ascii="Book Antiqua" w:hAnsi="Book Antiqua" w:cs="宋体"/>
          <w:lang w:val="en-US" w:eastAsia="zh-CN"/>
        </w:rPr>
        <w:t>Brickell</w:t>
      </w:r>
      <w:proofErr w:type="spellEnd"/>
      <w:r w:rsidRPr="00E94F77">
        <w:rPr>
          <w:rFonts w:ascii="Book Antiqua" w:hAnsi="Book Antiqua" w:cs="宋体"/>
          <w:lang w:val="en-US" w:eastAsia="zh-CN"/>
        </w:rPr>
        <w:t xml:space="preserve"> PM, Francis-West PH. Overexpression of BMP-2 and BMP-4 alters the size and shape of developing skeletal elements in the chick limb. </w:t>
      </w:r>
      <w:proofErr w:type="spellStart"/>
      <w:r w:rsidRPr="00E94F77">
        <w:rPr>
          <w:rFonts w:ascii="Book Antiqua" w:hAnsi="Book Antiqua" w:cs="宋体"/>
          <w:i/>
          <w:iCs/>
          <w:lang w:val="en-US" w:eastAsia="zh-CN"/>
        </w:rPr>
        <w:t>Mech</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Dev</w:t>
      </w:r>
      <w:proofErr w:type="spellEnd"/>
      <w:r w:rsidRPr="00E94F77">
        <w:rPr>
          <w:rFonts w:ascii="Book Antiqua" w:hAnsi="Book Antiqua" w:cs="宋体"/>
          <w:lang w:val="en-US" w:eastAsia="zh-CN"/>
        </w:rPr>
        <w:t xml:space="preserve"> 1996; </w:t>
      </w:r>
      <w:r w:rsidRPr="00E94F77">
        <w:rPr>
          <w:rFonts w:ascii="Book Antiqua" w:hAnsi="Book Antiqua" w:cs="宋体"/>
          <w:b/>
          <w:bCs/>
          <w:lang w:val="en-US" w:eastAsia="zh-CN"/>
        </w:rPr>
        <w:t>57</w:t>
      </w:r>
      <w:r w:rsidRPr="00E94F77">
        <w:rPr>
          <w:rFonts w:ascii="Book Antiqua" w:hAnsi="Book Antiqua" w:cs="宋体"/>
          <w:lang w:val="en-US" w:eastAsia="zh-CN"/>
        </w:rPr>
        <w:t>: 145-157 [PMID: 8843392 DOI: 10.1016/0925-4773(96)00540-0]</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53 </w:t>
      </w:r>
      <w:proofErr w:type="spellStart"/>
      <w:r w:rsidRPr="00E94F77">
        <w:rPr>
          <w:rFonts w:ascii="Book Antiqua" w:hAnsi="Book Antiqua" w:cs="宋体"/>
          <w:b/>
          <w:bCs/>
          <w:lang w:val="en-US" w:eastAsia="zh-CN"/>
        </w:rPr>
        <w:t>Valcourt</w:t>
      </w:r>
      <w:proofErr w:type="spellEnd"/>
      <w:r w:rsidRPr="00E94F77">
        <w:rPr>
          <w:rFonts w:ascii="Book Antiqua" w:hAnsi="Book Antiqua" w:cs="宋体"/>
          <w:b/>
          <w:bCs/>
          <w:lang w:val="en-US" w:eastAsia="zh-CN"/>
        </w:rPr>
        <w:t xml:space="preserve"> U</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Ronzière</w:t>
      </w:r>
      <w:proofErr w:type="spellEnd"/>
      <w:r w:rsidRPr="00E94F77">
        <w:rPr>
          <w:rFonts w:ascii="Book Antiqua" w:hAnsi="Book Antiqua" w:cs="宋体"/>
          <w:lang w:val="en-US" w:eastAsia="zh-CN"/>
        </w:rPr>
        <w:t xml:space="preserve"> MC, Winkler P, Rosen V, Herbage D, </w:t>
      </w:r>
      <w:proofErr w:type="spellStart"/>
      <w:r w:rsidRPr="00E94F77">
        <w:rPr>
          <w:rFonts w:ascii="Book Antiqua" w:hAnsi="Book Antiqua" w:cs="宋体"/>
          <w:lang w:val="en-US" w:eastAsia="zh-CN"/>
        </w:rPr>
        <w:t>Mallein-Gerin</w:t>
      </w:r>
      <w:proofErr w:type="spellEnd"/>
      <w:r w:rsidRPr="00E94F77">
        <w:rPr>
          <w:rFonts w:ascii="Book Antiqua" w:hAnsi="Book Antiqua" w:cs="宋体"/>
          <w:lang w:val="en-US" w:eastAsia="zh-CN"/>
        </w:rPr>
        <w:t xml:space="preserve"> F. Different effects of bone morphogenetic proteins 2, 4, 12, and 13 on the expression of cartilage and bone markers in the MC615 chondrocyte cell line. </w:t>
      </w:r>
      <w:proofErr w:type="spellStart"/>
      <w:r w:rsidRPr="00E94F77">
        <w:rPr>
          <w:rFonts w:ascii="Book Antiqua" w:hAnsi="Book Antiqua" w:cs="宋体"/>
          <w:i/>
          <w:iCs/>
          <w:lang w:val="en-US" w:eastAsia="zh-CN"/>
        </w:rPr>
        <w:t>Exp</w:t>
      </w:r>
      <w:proofErr w:type="spellEnd"/>
      <w:r w:rsidRPr="00E94F77">
        <w:rPr>
          <w:rFonts w:ascii="Book Antiqua" w:hAnsi="Book Antiqua" w:cs="宋体"/>
          <w:i/>
          <w:iCs/>
          <w:lang w:val="en-US" w:eastAsia="zh-CN"/>
        </w:rPr>
        <w:t xml:space="preserve"> Cell Res</w:t>
      </w:r>
      <w:r w:rsidRPr="00E94F77">
        <w:rPr>
          <w:rFonts w:ascii="Book Antiqua" w:hAnsi="Book Antiqua" w:cs="宋体"/>
          <w:lang w:val="en-US" w:eastAsia="zh-CN"/>
        </w:rPr>
        <w:t xml:space="preserve"> 1999; </w:t>
      </w:r>
      <w:r w:rsidRPr="00E94F77">
        <w:rPr>
          <w:rFonts w:ascii="Book Antiqua" w:hAnsi="Book Antiqua" w:cs="宋体"/>
          <w:b/>
          <w:bCs/>
          <w:lang w:val="en-US" w:eastAsia="zh-CN"/>
        </w:rPr>
        <w:t>251</w:t>
      </w:r>
      <w:r w:rsidRPr="00E94F77">
        <w:rPr>
          <w:rFonts w:ascii="Book Antiqua" w:hAnsi="Book Antiqua" w:cs="宋体"/>
          <w:lang w:val="en-US" w:eastAsia="zh-CN"/>
        </w:rPr>
        <w:t>: 264-274 [PMID: 10471312 DOI: 10.1006/excr.1999.4584]</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54 </w:t>
      </w:r>
      <w:proofErr w:type="spellStart"/>
      <w:r w:rsidRPr="00E94F77">
        <w:rPr>
          <w:rFonts w:ascii="Book Antiqua" w:hAnsi="Book Antiqua" w:cs="宋体"/>
          <w:b/>
          <w:bCs/>
          <w:lang w:val="en-US" w:eastAsia="zh-CN"/>
        </w:rPr>
        <w:t>Asahina</w:t>
      </w:r>
      <w:proofErr w:type="spellEnd"/>
      <w:r w:rsidRPr="00E94F77">
        <w:rPr>
          <w:rFonts w:ascii="Book Antiqua" w:hAnsi="Book Antiqua" w:cs="宋体"/>
          <w:b/>
          <w:bCs/>
          <w:lang w:val="en-US" w:eastAsia="zh-CN"/>
        </w:rPr>
        <w:t xml:space="preserve"> I</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Sampath</w:t>
      </w:r>
      <w:proofErr w:type="spellEnd"/>
      <w:r w:rsidRPr="00E94F77">
        <w:rPr>
          <w:rFonts w:ascii="Book Antiqua" w:hAnsi="Book Antiqua" w:cs="宋体"/>
          <w:lang w:val="en-US" w:eastAsia="zh-CN"/>
        </w:rPr>
        <w:t xml:space="preserve"> TK, </w:t>
      </w:r>
      <w:proofErr w:type="spellStart"/>
      <w:r w:rsidRPr="00E94F77">
        <w:rPr>
          <w:rFonts w:ascii="Book Antiqua" w:hAnsi="Book Antiqua" w:cs="宋体"/>
          <w:lang w:val="en-US" w:eastAsia="zh-CN"/>
        </w:rPr>
        <w:t>Hauschka</w:t>
      </w:r>
      <w:proofErr w:type="spellEnd"/>
      <w:r w:rsidRPr="00E94F77">
        <w:rPr>
          <w:rFonts w:ascii="Book Antiqua" w:hAnsi="Book Antiqua" w:cs="宋体"/>
          <w:lang w:val="en-US" w:eastAsia="zh-CN"/>
        </w:rPr>
        <w:t xml:space="preserve"> PV. Human </w:t>
      </w:r>
      <w:proofErr w:type="spellStart"/>
      <w:r w:rsidRPr="00E94F77">
        <w:rPr>
          <w:rFonts w:ascii="Book Antiqua" w:hAnsi="Book Antiqua" w:cs="宋体"/>
          <w:lang w:val="en-US" w:eastAsia="zh-CN"/>
        </w:rPr>
        <w:t>osteogenic</w:t>
      </w:r>
      <w:proofErr w:type="spellEnd"/>
      <w:r w:rsidRPr="00E94F77">
        <w:rPr>
          <w:rFonts w:ascii="Book Antiqua" w:hAnsi="Book Antiqua" w:cs="宋体"/>
          <w:lang w:val="en-US" w:eastAsia="zh-CN"/>
        </w:rPr>
        <w:t xml:space="preserve"> protein-1 induces </w:t>
      </w:r>
      <w:proofErr w:type="spellStart"/>
      <w:r w:rsidRPr="00E94F77">
        <w:rPr>
          <w:rFonts w:ascii="Book Antiqua" w:hAnsi="Book Antiqua" w:cs="宋体"/>
          <w:lang w:val="en-US" w:eastAsia="zh-CN"/>
        </w:rPr>
        <w:t>chondroblastic</w:t>
      </w:r>
      <w:proofErr w:type="spellEnd"/>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osteoblastic</w:t>
      </w:r>
      <w:proofErr w:type="spellEnd"/>
      <w:r w:rsidRPr="00E94F77">
        <w:rPr>
          <w:rFonts w:ascii="Book Antiqua" w:hAnsi="Book Antiqua" w:cs="宋体"/>
          <w:lang w:val="en-US" w:eastAsia="zh-CN"/>
        </w:rPr>
        <w:t xml:space="preserve">, and/or </w:t>
      </w:r>
      <w:proofErr w:type="spellStart"/>
      <w:r w:rsidRPr="00E94F77">
        <w:rPr>
          <w:rFonts w:ascii="Book Antiqua" w:hAnsi="Book Antiqua" w:cs="宋体"/>
          <w:lang w:val="en-US" w:eastAsia="zh-CN"/>
        </w:rPr>
        <w:t>adipocytic</w:t>
      </w:r>
      <w:proofErr w:type="spellEnd"/>
      <w:r w:rsidRPr="00E94F77">
        <w:rPr>
          <w:rFonts w:ascii="Book Antiqua" w:hAnsi="Book Antiqua" w:cs="宋体"/>
          <w:lang w:val="en-US" w:eastAsia="zh-CN"/>
        </w:rPr>
        <w:t xml:space="preserve"> differentiation of clonal murine target cells. </w:t>
      </w:r>
      <w:proofErr w:type="spellStart"/>
      <w:r w:rsidRPr="00E94F77">
        <w:rPr>
          <w:rFonts w:ascii="Book Antiqua" w:hAnsi="Book Antiqua" w:cs="宋体"/>
          <w:i/>
          <w:iCs/>
          <w:lang w:val="en-US" w:eastAsia="zh-CN"/>
        </w:rPr>
        <w:t>Exp</w:t>
      </w:r>
      <w:proofErr w:type="spellEnd"/>
      <w:r w:rsidRPr="00E94F77">
        <w:rPr>
          <w:rFonts w:ascii="Book Antiqua" w:hAnsi="Book Antiqua" w:cs="宋体"/>
          <w:i/>
          <w:iCs/>
          <w:lang w:val="en-US" w:eastAsia="zh-CN"/>
        </w:rPr>
        <w:t xml:space="preserve"> Cell Res</w:t>
      </w:r>
      <w:r w:rsidRPr="00E94F77">
        <w:rPr>
          <w:rFonts w:ascii="Book Antiqua" w:hAnsi="Book Antiqua" w:cs="宋体"/>
          <w:lang w:val="en-US" w:eastAsia="zh-CN"/>
        </w:rPr>
        <w:t xml:space="preserve"> 1996; </w:t>
      </w:r>
      <w:r w:rsidRPr="00E94F77">
        <w:rPr>
          <w:rFonts w:ascii="Book Antiqua" w:hAnsi="Book Antiqua" w:cs="宋体"/>
          <w:b/>
          <w:bCs/>
          <w:lang w:val="en-US" w:eastAsia="zh-CN"/>
        </w:rPr>
        <w:t>222</w:t>
      </w:r>
      <w:r w:rsidRPr="00E94F77">
        <w:rPr>
          <w:rFonts w:ascii="Book Antiqua" w:hAnsi="Book Antiqua" w:cs="宋体"/>
          <w:lang w:val="en-US" w:eastAsia="zh-CN"/>
        </w:rPr>
        <w:t>: 38-47 [PMID: 8549671 DOI: 10.1006/excr.1996.0005]</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55 </w:t>
      </w:r>
      <w:r w:rsidRPr="00E94F77">
        <w:rPr>
          <w:rFonts w:ascii="Book Antiqua" w:hAnsi="Book Antiqua" w:cs="宋体"/>
          <w:b/>
          <w:bCs/>
          <w:lang w:val="en-US" w:eastAsia="zh-CN"/>
        </w:rPr>
        <w:t>Shea CM</w:t>
      </w:r>
      <w:r w:rsidRPr="00E94F77">
        <w:rPr>
          <w:rFonts w:ascii="Book Antiqua" w:hAnsi="Book Antiqua" w:cs="宋体"/>
          <w:lang w:val="en-US" w:eastAsia="zh-CN"/>
        </w:rPr>
        <w:t xml:space="preserve">, Edgar CM, </w:t>
      </w:r>
      <w:proofErr w:type="spellStart"/>
      <w:r w:rsidRPr="00E94F77">
        <w:rPr>
          <w:rFonts w:ascii="Book Antiqua" w:hAnsi="Book Antiqua" w:cs="宋体"/>
          <w:lang w:val="en-US" w:eastAsia="zh-CN"/>
        </w:rPr>
        <w:t>Einhorn</w:t>
      </w:r>
      <w:proofErr w:type="spellEnd"/>
      <w:r w:rsidRPr="00E94F77">
        <w:rPr>
          <w:rFonts w:ascii="Book Antiqua" w:hAnsi="Book Antiqua" w:cs="宋体"/>
          <w:lang w:val="en-US" w:eastAsia="zh-CN"/>
        </w:rPr>
        <w:t xml:space="preserve"> TA, </w:t>
      </w:r>
      <w:proofErr w:type="spellStart"/>
      <w:r w:rsidRPr="00E94F77">
        <w:rPr>
          <w:rFonts w:ascii="Book Antiqua" w:hAnsi="Book Antiqua" w:cs="宋体"/>
          <w:lang w:val="en-US" w:eastAsia="zh-CN"/>
        </w:rPr>
        <w:t>Gerstenfeld</w:t>
      </w:r>
      <w:proofErr w:type="spellEnd"/>
      <w:r w:rsidRPr="00E94F77">
        <w:rPr>
          <w:rFonts w:ascii="Book Antiqua" w:hAnsi="Book Antiqua" w:cs="宋体"/>
          <w:lang w:val="en-US" w:eastAsia="zh-CN"/>
        </w:rPr>
        <w:t xml:space="preserve"> LC. BMP treatment of C3H10T1/2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cells induces both </w:t>
      </w:r>
      <w:proofErr w:type="spellStart"/>
      <w:r w:rsidRPr="00E94F77">
        <w:rPr>
          <w:rFonts w:ascii="Book Antiqua" w:hAnsi="Book Antiqua" w:cs="宋体"/>
          <w:lang w:val="en-US" w:eastAsia="zh-CN"/>
        </w:rPr>
        <w:t>chondrogenesis</w:t>
      </w:r>
      <w:proofErr w:type="spellEnd"/>
      <w:r w:rsidRPr="00E94F77">
        <w:rPr>
          <w:rFonts w:ascii="Book Antiqua" w:hAnsi="Book Antiqua" w:cs="宋体"/>
          <w:lang w:val="en-US" w:eastAsia="zh-CN"/>
        </w:rPr>
        <w:t xml:space="preserve"> and </w:t>
      </w:r>
      <w:proofErr w:type="spellStart"/>
      <w:r w:rsidRPr="00E94F77">
        <w:rPr>
          <w:rFonts w:ascii="Book Antiqua" w:hAnsi="Book Antiqua" w:cs="宋体"/>
          <w:lang w:val="en-US" w:eastAsia="zh-CN"/>
        </w:rPr>
        <w:t>osteogenesis</w:t>
      </w:r>
      <w:proofErr w:type="spellEnd"/>
      <w:r w:rsidRPr="00E94F77">
        <w:rPr>
          <w:rFonts w:ascii="Book Antiqua" w:hAnsi="Book Antiqua" w:cs="宋体"/>
          <w:lang w:val="en-US" w:eastAsia="zh-CN"/>
        </w:rPr>
        <w:t xml:space="preserve">. </w:t>
      </w:r>
      <w:r w:rsidRPr="00E94F77">
        <w:rPr>
          <w:rFonts w:ascii="Book Antiqua" w:hAnsi="Book Antiqua" w:cs="宋体"/>
          <w:i/>
          <w:iCs/>
          <w:lang w:val="en-US" w:eastAsia="zh-CN"/>
        </w:rPr>
        <w:t xml:space="preserve">J Cell </w:t>
      </w:r>
      <w:proofErr w:type="spellStart"/>
      <w:r w:rsidRPr="00E94F77">
        <w:rPr>
          <w:rFonts w:ascii="Book Antiqua" w:hAnsi="Book Antiqua" w:cs="宋体"/>
          <w:i/>
          <w:iCs/>
          <w:lang w:val="en-US" w:eastAsia="zh-CN"/>
        </w:rPr>
        <w:t>Biochem</w:t>
      </w:r>
      <w:proofErr w:type="spellEnd"/>
      <w:r w:rsidRPr="00E94F77">
        <w:rPr>
          <w:rFonts w:ascii="Book Antiqua" w:hAnsi="Book Antiqua" w:cs="宋体"/>
          <w:lang w:val="en-US" w:eastAsia="zh-CN"/>
        </w:rPr>
        <w:t xml:space="preserve"> 2003; </w:t>
      </w:r>
      <w:r w:rsidRPr="00E94F77">
        <w:rPr>
          <w:rFonts w:ascii="Book Antiqua" w:hAnsi="Book Antiqua" w:cs="宋体"/>
          <w:b/>
          <w:bCs/>
          <w:lang w:val="en-US" w:eastAsia="zh-CN"/>
        </w:rPr>
        <w:t>90</w:t>
      </w:r>
      <w:r w:rsidRPr="00E94F77">
        <w:rPr>
          <w:rFonts w:ascii="Book Antiqua" w:hAnsi="Book Antiqua" w:cs="宋体"/>
          <w:lang w:val="en-US" w:eastAsia="zh-CN"/>
        </w:rPr>
        <w:t>: 1112-1127 [PMID: 14635186 DOI: 10.1002/jcb.10734]</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56 </w:t>
      </w:r>
      <w:r w:rsidRPr="00E94F77">
        <w:rPr>
          <w:rFonts w:ascii="Book Antiqua" w:hAnsi="Book Antiqua" w:cs="宋体"/>
          <w:b/>
          <w:bCs/>
          <w:lang w:val="en-US" w:eastAsia="zh-CN"/>
        </w:rPr>
        <w:t>Rickard DJ</w:t>
      </w:r>
      <w:r w:rsidRPr="00E94F77">
        <w:rPr>
          <w:rFonts w:ascii="Book Antiqua" w:hAnsi="Book Antiqua" w:cs="宋体"/>
          <w:lang w:val="en-US" w:eastAsia="zh-CN"/>
        </w:rPr>
        <w:t xml:space="preserve">, Sullivan TA, </w:t>
      </w:r>
      <w:proofErr w:type="spellStart"/>
      <w:r w:rsidRPr="00E94F77">
        <w:rPr>
          <w:rFonts w:ascii="Book Antiqua" w:hAnsi="Book Antiqua" w:cs="宋体"/>
          <w:lang w:val="en-US" w:eastAsia="zh-CN"/>
        </w:rPr>
        <w:t>Shenker</w:t>
      </w:r>
      <w:proofErr w:type="spellEnd"/>
      <w:r w:rsidRPr="00E94F77">
        <w:rPr>
          <w:rFonts w:ascii="Book Antiqua" w:hAnsi="Book Antiqua" w:cs="宋体"/>
          <w:lang w:val="en-US" w:eastAsia="zh-CN"/>
        </w:rPr>
        <w:t xml:space="preserve"> BJ, </w:t>
      </w:r>
      <w:proofErr w:type="spellStart"/>
      <w:r w:rsidRPr="00E94F77">
        <w:rPr>
          <w:rFonts w:ascii="Book Antiqua" w:hAnsi="Book Antiqua" w:cs="宋体"/>
          <w:lang w:val="en-US" w:eastAsia="zh-CN"/>
        </w:rPr>
        <w:t>Leboy</w:t>
      </w:r>
      <w:proofErr w:type="spellEnd"/>
      <w:r w:rsidRPr="00E94F77">
        <w:rPr>
          <w:rFonts w:ascii="Book Antiqua" w:hAnsi="Book Antiqua" w:cs="宋体"/>
          <w:lang w:val="en-US" w:eastAsia="zh-CN"/>
        </w:rPr>
        <w:t xml:space="preserve"> PS, </w:t>
      </w:r>
      <w:proofErr w:type="spellStart"/>
      <w:r w:rsidRPr="00E94F77">
        <w:rPr>
          <w:rFonts w:ascii="Book Antiqua" w:hAnsi="Book Antiqua" w:cs="宋体"/>
          <w:lang w:val="en-US" w:eastAsia="zh-CN"/>
        </w:rPr>
        <w:t>Kazhdan</w:t>
      </w:r>
      <w:proofErr w:type="spellEnd"/>
      <w:r w:rsidRPr="00E94F77">
        <w:rPr>
          <w:rFonts w:ascii="Book Antiqua" w:hAnsi="Book Antiqua" w:cs="宋体"/>
          <w:lang w:val="en-US" w:eastAsia="zh-CN"/>
        </w:rPr>
        <w:t xml:space="preserve"> I. Induction of rapid osteoblast differentiation in rat bone marrow stromal cell cultures by dexamethasone and BMP-2. </w:t>
      </w:r>
      <w:proofErr w:type="spellStart"/>
      <w:r w:rsidRPr="00E94F77">
        <w:rPr>
          <w:rFonts w:ascii="Book Antiqua" w:hAnsi="Book Antiqua" w:cs="宋体"/>
          <w:i/>
          <w:iCs/>
          <w:lang w:val="en-US" w:eastAsia="zh-CN"/>
        </w:rPr>
        <w:t>Dev</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Biol</w:t>
      </w:r>
      <w:proofErr w:type="spellEnd"/>
      <w:r w:rsidRPr="00E94F77">
        <w:rPr>
          <w:rFonts w:ascii="Book Antiqua" w:hAnsi="Book Antiqua" w:cs="宋体"/>
          <w:lang w:val="en-US" w:eastAsia="zh-CN"/>
        </w:rPr>
        <w:t xml:space="preserve"> 1994; </w:t>
      </w:r>
      <w:r w:rsidRPr="00E94F77">
        <w:rPr>
          <w:rFonts w:ascii="Book Antiqua" w:hAnsi="Book Antiqua" w:cs="宋体"/>
          <w:b/>
          <w:bCs/>
          <w:lang w:val="en-US" w:eastAsia="zh-CN"/>
        </w:rPr>
        <w:t>161</w:t>
      </w:r>
      <w:r w:rsidRPr="00E94F77">
        <w:rPr>
          <w:rFonts w:ascii="Book Antiqua" w:hAnsi="Book Antiqua" w:cs="宋体"/>
          <w:lang w:val="en-US" w:eastAsia="zh-CN"/>
        </w:rPr>
        <w:t>: 218-228 [PMID: 8293874 DOI: 10.1006/dbio.1994.1022]</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57 </w:t>
      </w:r>
      <w:proofErr w:type="spellStart"/>
      <w:r w:rsidRPr="00E94F77">
        <w:rPr>
          <w:rFonts w:ascii="Book Antiqua" w:hAnsi="Book Antiqua" w:cs="宋体"/>
          <w:b/>
          <w:bCs/>
          <w:lang w:val="en-US" w:eastAsia="zh-CN"/>
        </w:rPr>
        <w:t>Dosch</w:t>
      </w:r>
      <w:proofErr w:type="spellEnd"/>
      <w:r w:rsidRPr="00E94F77">
        <w:rPr>
          <w:rFonts w:ascii="Book Antiqua" w:hAnsi="Book Antiqua" w:cs="宋体"/>
          <w:b/>
          <w:bCs/>
          <w:lang w:val="en-US" w:eastAsia="zh-CN"/>
        </w:rPr>
        <w:t xml:space="preserve"> R</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Gawantka</w:t>
      </w:r>
      <w:proofErr w:type="spellEnd"/>
      <w:r w:rsidRPr="00E94F77">
        <w:rPr>
          <w:rFonts w:ascii="Book Antiqua" w:hAnsi="Book Antiqua" w:cs="宋体"/>
          <w:lang w:val="en-US" w:eastAsia="zh-CN"/>
        </w:rPr>
        <w:t xml:space="preserve"> V, Delius H, </w:t>
      </w:r>
      <w:proofErr w:type="spellStart"/>
      <w:r w:rsidRPr="00E94F77">
        <w:rPr>
          <w:rFonts w:ascii="Book Antiqua" w:hAnsi="Book Antiqua" w:cs="宋体"/>
          <w:lang w:val="en-US" w:eastAsia="zh-CN"/>
        </w:rPr>
        <w:t>Blumenstock</w:t>
      </w:r>
      <w:proofErr w:type="spellEnd"/>
      <w:r w:rsidRPr="00E94F77">
        <w:rPr>
          <w:rFonts w:ascii="Book Antiqua" w:hAnsi="Book Antiqua" w:cs="宋体"/>
          <w:lang w:val="en-US" w:eastAsia="zh-CN"/>
        </w:rPr>
        <w:t xml:space="preserve"> C, </w:t>
      </w:r>
      <w:proofErr w:type="spellStart"/>
      <w:r w:rsidRPr="00E94F77">
        <w:rPr>
          <w:rFonts w:ascii="Book Antiqua" w:hAnsi="Book Antiqua" w:cs="宋体"/>
          <w:lang w:val="en-US" w:eastAsia="zh-CN"/>
        </w:rPr>
        <w:t>Niehrs</w:t>
      </w:r>
      <w:proofErr w:type="spellEnd"/>
      <w:r w:rsidRPr="00E94F77">
        <w:rPr>
          <w:rFonts w:ascii="Book Antiqua" w:hAnsi="Book Antiqua" w:cs="宋体"/>
          <w:lang w:val="en-US" w:eastAsia="zh-CN"/>
        </w:rPr>
        <w:t xml:space="preserve"> C. Bmp-4 acts as a </w:t>
      </w:r>
      <w:proofErr w:type="spellStart"/>
      <w:r w:rsidRPr="00E94F77">
        <w:rPr>
          <w:rFonts w:ascii="Book Antiqua" w:hAnsi="Book Antiqua" w:cs="宋体"/>
          <w:lang w:val="en-US" w:eastAsia="zh-CN"/>
        </w:rPr>
        <w:t>morphogen</w:t>
      </w:r>
      <w:proofErr w:type="spellEnd"/>
      <w:r w:rsidRPr="00E94F77">
        <w:rPr>
          <w:rFonts w:ascii="Book Antiqua" w:hAnsi="Book Antiqua" w:cs="宋体"/>
          <w:lang w:val="en-US" w:eastAsia="zh-CN"/>
        </w:rPr>
        <w:t xml:space="preserve"> in </w:t>
      </w:r>
      <w:proofErr w:type="spellStart"/>
      <w:r w:rsidRPr="00E94F77">
        <w:rPr>
          <w:rFonts w:ascii="Book Antiqua" w:hAnsi="Book Antiqua" w:cs="宋体"/>
          <w:lang w:val="en-US" w:eastAsia="zh-CN"/>
        </w:rPr>
        <w:t>dorsoventral</w:t>
      </w:r>
      <w:proofErr w:type="spellEnd"/>
      <w:r w:rsidRPr="00E94F77">
        <w:rPr>
          <w:rFonts w:ascii="Book Antiqua" w:hAnsi="Book Antiqua" w:cs="宋体"/>
          <w:lang w:val="en-US" w:eastAsia="zh-CN"/>
        </w:rPr>
        <w:t xml:space="preserve"> mesoderm patterning in </w:t>
      </w:r>
      <w:proofErr w:type="spellStart"/>
      <w:r w:rsidRPr="00E94F77">
        <w:rPr>
          <w:rFonts w:ascii="Book Antiqua" w:hAnsi="Book Antiqua" w:cs="宋体"/>
          <w:lang w:val="en-US" w:eastAsia="zh-CN"/>
        </w:rPr>
        <w:t>Xenopus</w:t>
      </w:r>
      <w:proofErr w:type="spellEnd"/>
      <w:r w:rsidRPr="00E94F77">
        <w:rPr>
          <w:rFonts w:ascii="Book Antiqua" w:hAnsi="Book Antiqua" w:cs="宋体"/>
          <w:lang w:val="en-US" w:eastAsia="zh-CN"/>
        </w:rPr>
        <w:t xml:space="preserve">. </w:t>
      </w:r>
      <w:r w:rsidRPr="00E94F77">
        <w:rPr>
          <w:rFonts w:ascii="Book Antiqua" w:hAnsi="Book Antiqua" w:cs="宋体"/>
          <w:i/>
          <w:iCs/>
          <w:lang w:val="en-US" w:eastAsia="zh-CN"/>
        </w:rPr>
        <w:t>Development</w:t>
      </w:r>
      <w:r w:rsidRPr="00E94F77">
        <w:rPr>
          <w:rFonts w:ascii="Book Antiqua" w:hAnsi="Book Antiqua" w:cs="宋体"/>
          <w:lang w:val="en-US" w:eastAsia="zh-CN"/>
        </w:rPr>
        <w:t xml:space="preserve"> 1997; </w:t>
      </w:r>
      <w:r w:rsidRPr="00E94F77">
        <w:rPr>
          <w:rFonts w:ascii="Book Antiqua" w:hAnsi="Book Antiqua" w:cs="宋体"/>
          <w:b/>
          <w:bCs/>
          <w:lang w:val="en-US" w:eastAsia="zh-CN"/>
        </w:rPr>
        <w:t>124</w:t>
      </w:r>
      <w:r w:rsidRPr="00E94F77">
        <w:rPr>
          <w:rFonts w:ascii="Book Antiqua" w:hAnsi="Book Antiqua" w:cs="宋体"/>
          <w:lang w:val="en-US" w:eastAsia="zh-CN"/>
        </w:rPr>
        <w:t>: 2325-2334 [PMID: 9199359]</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t xml:space="preserve">58 </w:t>
      </w:r>
      <w:r w:rsidRPr="00E94F77">
        <w:rPr>
          <w:rFonts w:ascii="Book Antiqua" w:hAnsi="Book Antiqua" w:cs="宋体"/>
          <w:b/>
          <w:bCs/>
          <w:lang w:val="en-US" w:eastAsia="zh-CN"/>
        </w:rPr>
        <w:t>Friedman MS</w:t>
      </w:r>
      <w:r w:rsidRPr="00E94F77">
        <w:rPr>
          <w:rFonts w:ascii="Book Antiqua" w:hAnsi="Book Antiqua" w:cs="宋体"/>
          <w:lang w:val="en-US" w:eastAsia="zh-CN"/>
        </w:rPr>
        <w:t xml:space="preserve">, Long MW, </w:t>
      </w:r>
      <w:proofErr w:type="spellStart"/>
      <w:r w:rsidRPr="00E94F77">
        <w:rPr>
          <w:rFonts w:ascii="Book Antiqua" w:hAnsi="Book Antiqua" w:cs="宋体"/>
          <w:lang w:val="en-US" w:eastAsia="zh-CN"/>
        </w:rPr>
        <w:t>Hankenson</w:t>
      </w:r>
      <w:proofErr w:type="spellEnd"/>
      <w:r w:rsidRPr="00E94F77">
        <w:rPr>
          <w:rFonts w:ascii="Book Antiqua" w:hAnsi="Book Antiqua" w:cs="宋体"/>
          <w:lang w:val="en-US" w:eastAsia="zh-CN"/>
        </w:rPr>
        <w:t xml:space="preserve"> KD.</w:t>
      </w:r>
      <w:proofErr w:type="gramEnd"/>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Osteogenic</w:t>
      </w:r>
      <w:proofErr w:type="spellEnd"/>
      <w:r w:rsidRPr="00E94F77">
        <w:rPr>
          <w:rFonts w:ascii="Book Antiqua" w:hAnsi="Book Antiqua" w:cs="宋体"/>
          <w:lang w:val="en-US" w:eastAsia="zh-CN"/>
        </w:rPr>
        <w:t xml:space="preserve"> differentiation of human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cells is regulated by bone morphogenetic protein-6. </w:t>
      </w:r>
      <w:r w:rsidRPr="00E94F77">
        <w:rPr>
          <w:rFonts w:ascii="Book Antiqua" w:hAnsi="Book Antiqua" w:cs="宋体"/>
          <w:i/>
          <w:iCs/>
          <w:lang w:val="en-US" w:eastAsia="zh-CN"/>
        </w:rPr>
        <w:t xml:space="preserve">J Cell </w:t>
      </w:r>
      <w:proofErr w:type="spellStart"/>
      <w:r w:rsidRPr="00E94F77">
        <w:rPr>
          <w:rFonts w:ascii="Book Antiqua" w:hAnsi="Book Antiqua" w:cs="宋体"/>
          <w:i/>
          <w:iCs/>
          <w:lang w:val="en-US" w:eastAsia="zh-CN"/>
        </w:rPr>
        <w:t>Biochem</w:t>
      </w:r>
      <w:proofErr w:type="spellEnd"/>
      <w:r w:rsidRPr="00E94F77">
        <w:rPr>
          <w:rFonts w:ascii="Book Antiqua" w:hAnsi="Book Antiqua" w:cs="宋体"/>
          <w:lang w:val="en-US" w:eastAsia="zh-CN"/>
        </w:rPr>
        <w:t xml:space="preserve"> 2006; </w:t>
      </w:r>
      <w:r w:rsidRPr="00E94F77">
        <w:rPr>
          <w:rFonts w:ascii="Book Antiqua" w:hAnsi="Book Antiqua" w:cs="宋体"/>
          <w:b/>
          <w:bCs/>
          <w:lang w:val="en-US" w:eastAsia="zh-CN"/>
        </w:rPr>
        <w:t>98</w:t>
      </w:r>
      <w:r w:rsidRPr="00E94F77">
        <w:rPr>
          <w:rFonts w:ascii="Book Antiqua" w:hAnsi="Book Antiqua" w:cs="宋体"/>
          <w:lang w:val="en-US" w:eastAsia="zh-CN"/>
        </w:rPr>
        <w:t>: 538-554 [PMID: 16317727 DOI: 10.1002/jcb.20719]</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59 </w:t>
      </w:r>
      <w:r w:rsidRPr="00E94F77">
        <w:rPr>
          <w:rFonts w:ascii="Book Antiqua" w:hAnsi="Book Antiqua" w:cs="宋体"/>
          <w:b/>
          <w:bCs/>
          <w:lang w:val="en-US" w:eastAsia="zh-CN"/>
        </w:rPr>
        <w:t>Macias D</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Gañan</w:t>
      </w:r>
      <w:proofErr w:type="spellEnd"/>
      <w:r w:rsidRPr="00E94F77">
        <w:rPr>
          <w:rFonts w:ascii="Book Antiqua" w:hAnsi="Book Antiqua" w:cs="宋体"/>
          <w:lang w:val="en-US" w:eastAsia="zh-CN"/>
        </w:rPr>
        <w:t xml:space="preserve"> Y, </w:t>
      </w:r>
      <w:proofErr w:type="spellStart"/>
      <w:r w:rsidRPr="00E94F77">
        <w:rPr>
          <w:rFonts w:ascii="Book Antiqua" w:hAnsi="Book Antiqua" w:cs="宋体"/>
          <w:lang w:val="en-US" w:eastAsia="zh-CN"/>
        </w:rPr>
        <w:t>Sampath</w:t>
      </w:r>
      <w:proofErr w:type="spellEnd"/>
      <w:r w:rsidRPr="00E94F77">
        <w:rPr>
          <w:rFonts w:ascii="Book Antiqua" w:hAnsi="Book Antiqua" w:cs="宋体"/>
          <w:lang w:val="en-US" w:eastAsia="zh-CN"/>
        </w:rPr>
        <w:t xml:space="preserve"> TK, </w:t>
      </w:r>
      <w:proofErr w:type="spellStart"/>
      <w:r w:rsidRPr="00E94F77">
        <w:rPr>
          <w:rFonts w:ascii="Book Antiqua" w:hAnsi="Book Antiqua" w:cs="宋体"/>
          <w:lang w:val="en-US" w:eastAsia="zh-CN"/>
        </w:rPr>
        <w:t>Piedra</w:t>
      </w:r>
      <w:proofErr w:type="spellEnd"/>
      <w:r w:rsidRPr="00E94F77">
        <w:rPr>
          <w:rFonts w:ascii="Book Antiqua" w:hAnsi="Book Antiqua" w:cs="宋体"/>
          <w:lang w:val="en-US" w:eastAsia="zh-CN"/>
        </w:rPr>
        <w:t xml:space="preserve"> ME, </w:t>
      </w:r>
      <w:proofErr w:type="spellStart"/>
      <w:r w:rsidRPr="00E94F77">
        <w:rPr>
          <w:rFonts w:ascii="Book Antiqua" w:hAnsi="Book Antiqua" w:cs="宋体"/>
          <w:lang w:val="en-US" w:eastAsia="zh-CN"/>
        </w:rPr>
        <w:t>Ros</w:t>
      </w:r>
      <w:proofErr w:type="spellEnd"/>
      <w:r w:rsidRPr="00E94F77">
        <w:rPr>
          <w:rFonts w:ascii="Book Antiqua" w:hAnsi="Book Antiqua" w:cs="宋体"/>
          <w:lang w:val="en-US" w:eastAsia="zh-CN"/>
        </w:rPr>
        <w:t xml:space="preserve"> MA, </w:t>
      </w:r>
      <w:proofErr w:type="spellStart"/>
      <w:r w:rsidRPr="00E94F77">
        <w:rPr>
          <w:rFonts w:ascii="Book Antiqua" w:hAnsi="Book Antiqua" w:cs="宋体"/>
          <w:lang w:val="en-US" w:eastAsia="zh-CN"/>
        </w:rPr>
        <w:t>Hurle</w:t>
      </w:r>
      <w:proofErr w:type="spellEnd"/>
      <w:r w:rsidRPr="00E94F77">
        <w:rPr>
          <w:rFonts w:ascii="Book Antiqua" w:hAnsi="Book Antiqua" w:cs="宋体"/>
          <w:lang w:val="en-US" w:eastAsia="zh-CN"/>
        </w:rPr>
        <w:t xml:space="preserve"> JM. Role of BMP-2 and OP-1 (BMP-7) in programmed cell death and </w:t>
      </w:r>
      <w:proofErr w:type="spellStart"/>
      <w:r w:rsidRPr="00E94F77">
        <w:rPr>
          <w:rFonts w:ascii="Book Antiqua" w:hAnsi="Book Antiqua" w:cs="宋体"/>
          <w:lang w:val="en-US" w:eastAsia="zh-CN"/>
        </w:rPr>
        <w:t>skeletogenesis</w:t>
      </w:r>
      <w:proofErr w:type="spellEnd"/>
      <w:r w:rsidRPr="00E94F77">
        <w:rPr>
          <w:rFonts w:ascii="Book Antiqua" w:hAnsi="Book Antiqua" w:cs="宋体"/>
          <w:lang w:val="en-US" w:eastAsia="zh-CN"/>
        </w:rPr>
        <w:t xml:space="preserve"> during chick limb development. </w:t>
      </w:r>
      <w:r w:rsidRPr="00E94F77">
        <w:rPr>
          <w:rFonts w:ascii="Book Antiqua" w:hAnsi="Book Antiqua" w:cs="宋体"/>
          <w:i/>
          <w:iCs/>
          <w:lang w:val="en-US" w:eastAsia="zh-CN"/>
        </w:rPr>
        <w:t>Development</w:t>
      </w:r>
      <w:r w:rsidRPr="00E94F77">
        <w:rPr>
          <w:rFonts w:ascii="Book Antiqua" w:hAnsi="Book Antiqua" w:cs="宋体"/>
          <w:lang w:val="en-US" w:eastAsia="zh-CN"/>
        </w:rPr>
        <w:t xml:space="preserve"> 1997; </w:t>
      </w:r>
      <w:r w:rsidRPr="00E94F77">
        <w:rPr>
          <w:rFonts w:ascii="Book Antiqua" w:hAnsi="Book Antiqua" w:cs="宋体"/>
          <w:b/>
          <w:bCs/>
          <w:lang w:val="en-US" w:eastAsia="zh-CN"/>
        </w:rPr>
        <w:t>124</w:t>
      </w:r>
      <w:r w:rsidRPr="00E94F77">
        <w:rPr>
          <w:rFonts w:ascii="Book Antiqua" w:hAnsi="Book Antiqua" w:cs="宋体"/>
          <w:lang w:val="en-US" w:eastAsia="zh-CN"/>
        </w:rPr>
        <w:t>: 1109-1117 [PMID: 9102298]</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60 </w:t>
      </w:r>
      <w:r w:rsidRPr="00E94F77">
        <w:rPr>
          <w:rFonts w:ascii="Book Antiqua" w:hAnsi="Book Antiqua" w:cs="宋体"/>
          <w:b/>
          <w:bCs/>
          <w:lang w:val="en-US" w:eastAsia="zh-CN"/>
        </w:rPr>
        <w:t>Zhang H</w:t>
      </w:r>
      <w:r w:rsidRPr="00E94F77">
        <w:rPr>
          <w:rFonts w:ascii="Book Antiqua" w:hAnsi="Book Antiqua" w:cs="宋体"/>
          <w:lang w:val="en-US" w:eastAsia="zh-CN"/>
        </w:rPr>
        <w:t>, Bradley A. Mice deficient for BMP2 are nonviable and have defects in amnion/</w:t>
      </w:r>
      <w:proofErr w:type="spellStart"/>
      <w:r w:rsidRPr="00E94F77">
        <w:rPr>
          <w:rFonts w:ascii="Book Antiqua" w:hAnsi="Book Antiqua" w:cs="宋体"/>
          <w:lang w:val="en-US" w:eastAsia="zh-CN"/>
        </w:rPr>
        <w:t>chorion</w:t>
      </w:r>
      <w:proofErr w:type="spellEnd"/>
      <w:r w:rsidRPr="00E94F77">
        <w:rPr>
          <w:rFonts w:ascii="Book Antiqua" w:hAnsi="Book Antiqua" w:cs="宋体"/>
          <w:lang w:val="en-US" w:eastAsia="zh-CN"/>
        </w:rPr>
        <w:t xml:space="preserve"> and cardiac development. </w:t>
      </w:r>
      <w:r w:rsidRPr="00E94F77">
        <w:rPr>
          <w:rFonts w:ascii="Book Antiqua" w:hAnsi="Book Antiqua" w:cs="宋体"/>
          <w:i/>
          <w:iCs/>
          <w:lang w:val="en-US" w:eastAsia="zh-CN"/>
        </w:rPr>
        <w:t>Development</w:t>
      </w:r>
      <w:r w:rsidRPr="00E94F77">
        <w:rPr>
          <w:rFonts w:ascii="Book Antiqua" w:hAnsi="Book Antiqua" w:cs="宋体"/>
          <w:lang w:val="en-US" w:eastAsia="zh-CN"/>
        </w:rPr>
        <w:t xml:space="preserve"> 1996; </w:t>
      </w:r>
      <w:r w:rsidRPr="00E94F77">
        <w:rPr>
          <w:rFonts w:ascii="Book Antiqua" w:hAnsi="Book Antiqua" w:cs="宋体"/>
          <w:b/>
          <w:bCs/>
          <w:lang w:val="en-US" w:eastAsia="zh-CN"/>
        </w:rPr>
        <w:t>122</w:t>
      </w:r>
      <w:r w:rsidRPr="00E94F77">
        <w:rPr>
          <w:rFonts w:ascii="Book Antiqua" w:hAnsi="Book Antiqua" w:cs="宋体"/>
          <w:lang w:val="en-US" w:eastAsia="zh-CN"/>
        </w:rPr>
        <w:t>: 2977-2986 [PMID: 8898212]</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61 </w:t>
      </w:r>
      <w:r w:rsidRPr="00E94F77">
        <w:rPr>
          <w:rFonts w:ascii="Book Antiqua" w:hAnsi="Book Antiqua" w:cs="宋体"/>
          <w:b/>
          <w:bCs/>
          <w:lang w:val="en-US" w:eastAsia="zh-CN"/>
        </w:rPr>
        <w:t>Tsuji K</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Bandyopadhyay</w:t>
      </w:r>
      <w:proofErr w:type="spellEnd"/>
      <w:r w:rsidRPr="00E94F77">
        <w:rPr>
          <w:rFonts w:ascii="Book Antiqua" w:hAnsi="Book Antiqua" w:cs="宋体"/>
          <w:lang w:val="en-US" w:eastAsia="zh-CN"/>
        </w:rPr>
        <w:t xml:space="preserve"> A, </w:t>
      </w:r>
      <w:proofErr w:type="spellStart"/>
      <w:r w:rsidRPr="00E94F77">
        <w:rPr>
          <w:rFonts w:ascii="Book Antiqua" w:hAnsi="Book Antiqua" w:cs="宋体"/>
          <w:lang w:val="en-US" w:eastAsia="zh-CN"/>
        </w:rPr>
        <w:t>Harfe</w:t>
      </w:r>
      <w:proofErr w:type="spellEnd"/>
      <w:r w:rsidRPr="00E94F77">
        <w:rPr>
          <w:rFonts w:ascii="Book Antiqua" w:hAnsi="Book Antiqua" w:cs="宋体"/>
          <w:lang w:val="en-US" w:eastAsia="zh-CN"/>
        </w:rPr>
        <w:t xml:space="preserve"> BD, Cox K, </w:t>
      </w:r>
      <w:proofErr w:type="spellStart"/>
      <w:r w:rsidRPr="00E94F77">
        <w:rPr>
          <w:rFonts w:ascii="Book Antiqua" w:hAnsi="Book Antiqua" w:cs="宋体"/>
          <w:lang w:val="en-US" w:eastAsia="zh-CN"/>
        </w:rPr>
        <w:t>Kakar</w:t>
      </w:r>
      <w:proofErr w:type="spellEnd"/>
      <w:r w:rsidRPr="00E94F77">
        <w:rPr>
          <w:rFonts w:ascii="Book Antiqua" w:hAnsi="Book Antiqua" w:cs="宋体"/>
          <w:lang w:val="en-US" w:eastAsia="zh-CN"/>
        </w:rPr>
        <w:t xml:space="preserve"> S, </w:t>
      </w:r>
      <w:proofErr w:type="spellStart"/>
      <w:r w:rsidRPr="00E94F77">
        <w:rPr>
          <w:rFonts w:ascii="Book Antiqua" w:hAnsi="Book Antiqua" w:cs="宋体"/>
          <w:lang w:val="en-US" w:eastAsia="zh-CN"/>
        </w:rPr>
        <w:t>Gerstenfeld</w:t>
      </w:r>
      <w:proofErr w:type="spellEnd"/>
      <w:r w:rsidRPr="00E94F77">
        <w:rPr>
          <w:rFonts w:ascii="Book Antiqua" w:hAnsi="Book Antiqua" w:cs="宋体"/>
          <w:lang w:val="en-US" w:eastAsia="zh-CN"/>
        </w:rPr>
        <w:t xml:space="preserve"> L, </w:t>
      </w:r>
      <w:proofErr w:type="spellStart"/>
      <w:r w:rsidRPr="00E94F77">
        <w:rPr>
          <w:rFonts w:ascii="Book Antiqua" w:hAnsi="Book Antiqua" w:cs="宋体"/>
          <w:lang w:val="en-US" w:eastAsia="zh-CN"/>
        </w:rPr>
        <w:t>Einhorn</w:t>
      </w:r>
      <w:proofErr w:type="spellEnd"/>
      <w:r w:rsidRPr="00E94F77">
        <w:rPr>
          <w:rFonts w:ascii="Book Antiqua" w:hAnsi="Book Antiqua" w:cs="宋体"/>
          <w:lang w:val="en-US" w:eastAsia="zh-CN"/>
        </w:rPr>
        <w:t xml:space="preserve"> T, </w:t>
      </w:r>
      <w:proofErr w:type="spellStart"/>
      <w:r w:rsidRPr="00E94F77">
        <w:rPr>
          <w:rFonts w:ascii="Book Antiqua" w:hAnsi="Book Antiqua" w:cs="宋体"/>
          <w:lang w:val="en-US" w:eastAsia="zh-CN"/>
        </w:rPr>
        <w:t>Tabin</w:t>
      </w:r>
      <w:proofErr w:type="spellEnd"/>
      <w:r w:rsidRPr="00E94F77">
        <w:rPr>
          <w:rFonts w:ascii="Book Antiqua" w:hAnsi="Book Antiqua" w:cs="宋体"/>
          <w:lang w:val="en-US" w:eastAsia="zh-CN"/>
        </w:rPr>
        <w:t xml:space="preserve"> CJ, Rosen V. BMP2 activity, although dispensable for bone formation, is required for the </w:t>
      </w:r>
      <w:r w:rsidRPr="00E94F77">
        <w:rPr>
          <w:rFonts w:ascii="Book Antiqua" w:hAnsi="Book Antiqua" w:cs="宋体"/>
          <w:lang w:val="en-US" w:eastAsia="zh-CN"/>
        </w:rPr>
        <w:lastRenderedPageBreak/>
        <w:t xml:space="preserve">initiation of fracture healing. </w:t>
      </w:r>
      <w:r w:rsidRPr="00E94F77">
        <w:rPr>
          <w:rFonts w:ascii="Book Antiqua" w:hAnsi="Book Antiqua" w:cs="宋体"/>
          <w:i/>
          <w:iCs/>
          <w:lang w:val="en-US" w:eastAsia="zh-CN"/>
        </w:rPr>
        <w:t>Nat Genet</w:t>
      </w:r>
      <w:r w:rsidRPr="00E94F77">
        <w:rPr>
          <w:rFonts w:ascii="Book Antiqua" w:hAnsi="Book Antiqua" w:cs="宋体"/>
          <w:lang w:val="en-US" w:eastAsia="zh-CN"/>
        </w:rPr>
        <w:t xml:space="preserve"> 2006; </w:t>
      </w:r>
      <w:r w:rsidRPr="00E94F77">
        <w:rPr>
          <w:rFonts w:ascii="Book Antiqua" w:hAnsi="Book Antiqua" w:cs="宋体"/>
          <w:b/>
          <w:bCs/>
          <w:lang w:val="en-US" w:eastAsia="zh-CN"/>
        </w:rPr>
        <w:t>38</w:t>
      </w:r>
      <w:r w:rsidRPr="00E94F77">
        <w:rPr>
          <w:rFonts w:ascii="Book Antiqua" w:hAnsi="Book Antiqua" w:cs="宋体"/>
          <w:lang w:val="en-US" w:eastAsia="zh-CN"/>
        </w:rPr>
        <w:t>: 1424-1429 [PMID: 17099713 DOI: 10.1038/ng1916]</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62 </w:t>
      </w:r>
      <w:r w:rsidRPr="00E94F77">
        <w:rPr>
          <w:rFonts w:ascii="Book Antiqua" w:hAnsi="Book Antiqua" w:cs="宋体"/>
          <w:b/>
          <w:bCs/>
          <w:lang w:val="en-US" w:eastAsia="zh-CN"/>
        </w:rPr>
        <w:t>Edgar CM</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Chakravarthy</w:t>
      </w:r>
      <w:proofErr w:type="spellEnd"/>
      <w:r w:rsidRPr="00E94F77">
        <w:rPr>
          <w:rFonts w:ascii="Book Antiqua" w:hAnsi="Book Antiqua" w:cs="宋体"/>
          <w:lang w:val="en-US" w:eastAsia="zh-CN"/>
        </w:rPr>
        <w:t xml:space="preserve"> V, Barnes G, </w:t>
      </w:r>
      <w:proofErr w:type="spellStart"/>
      <w:r w:rsidRPr="00E94F77">
        <w:rPr>
          <w:rFonts w:ascii="Book Antiqua" w:hAnsi="Book Antiqua" w:cs="宋体"/>
          <w:lang w:val="en-US" w:eastAsia="zh-CN"/>
        </w:rPr>
        <w:t>Kakar</w:t>
      </w:r>
      <w:proofErr w:type="spellEnd"/>
      <w:r w:rsidRPr="00E94F77">
        <w:rPr>
          <w:rFonts w:ascii="Book Antiqua" w:hAnsi="Book Antiqua" w:cs="宋体"/>
          <w:lang w:val="en-US" w:eastAsia="zh-CN"/>
        </w:rPr>
        <w:t xml:space="preserve"> S, </w:t>
      </w:r>
      <w:proofErr w:type="spellStart"/>
      <w:r w:rsidRPr="00E94F77">
        <w:rPr>
          <w:rFonts w:ascii="Book Antiqua" w:hAnsi="Book Antiqua" w:cs="宋体"/>
          <w:lang w:val="en-US" w:eastAsia="zh-CN"/>
        </w:rPr>
        <w:t>Gerstenfeld</w:t>
      </w:r>
      <w:proofErr w:type="spellEnd"/>
      <w:r w:rsidRPr="00E94F77">
        <w:rPr>
          <w:rFonts w:ascii="Book Antiqua" w:hAnsi="Book Antiqua" w:cs="宋体"/>
          <w:lang w:val="en-US" w:eastAsia="zh-CN"/>
        </w:rPr>
        <w:t xml:space="preserve"> LC, </w:t>
      </w:r>
      <w:proofErr w:type="spellStart"/>
      <w:r w:rsidRPr="00E94F77">
        <w:rPr>
          <w:rFonts w:ascii="Book Antiqua" w:hAnsi="Book Antiqua" w:cs="宋体"/>
          <w:lang w:val="en-US" w:eastAsia="zh-CN"/>
        </w:rPr>
        <w:t>Einhorn</w:t>
      </w:r>
      <w:proofErr w:type="spellEnd"/>
      <w:r w:rsidRPr="00E94F77">
        <w:rPr>
          <w:rFonts w:ascii="Book Antiqua" w:hAnsi="Book Antiqua" w:cs="宋体"/>
          <w:lang w:val="en-US" w:eastAsia="zh-CN"/>
        </w:rPr>
        <w:t xml:space="preserve"> TA. </w:t>
      </w:r>
      <w:proofErr w:type="spellStart"/>
      <w:r w:rsidRPr="00E94F77">
        <w:rPr>
          <w:rFonts w:ascii="Book Antiqua" w:hAnsi="Book Antiqua" w:cs="宋体"/>
          <w:lang w:val="en-US" w:eastAsia="zh-CN"/>
        </w:rPr>
        <w:t>Autogenous</w:t>
      </w:r>
      <w:proofErr w:type="spellEnd"/>
      <w:r w:rsidRPr="00E94F77">
        <w:rPr>
          <w:rFonts w:ascii="Book Antiqua" w:hAnsi="Book Antiqua" w:cs="宋体"/>
          <w:lang w:val="en-US" w:eastAsia="zh-CN"/>
        </w:rPr>
        <w:t xml:space="preserve"> regulation of a network of bone morphogenetic proteins (BMPs) mediates the </w:t>
      </w:r>
      <w:proofErr w:type="spellStart"/>
      <w:r w:rsidRPr="00E94F77">
        <w:rPr>
          <w:rFonts w:ascii="Book Antiqua" w:hAnsi="Book Antiqua" w:cs="宋体"/>
          <w:lang w:val="en-US" w:eastAsia="zh-CN"/>
        </w:rPr>
        <w:t>osteogenic</w:t>
      </w:r>
      <w:proofErr w:type="spellEnd"/>
      <w:r w:rsidRPr="00E94F77">
        <w:rPr>
          <w:rFonts w:ascii="Book Antiqua" w:hAnsi="Book Antiqua" w:cs="宋体"/>
          <w:lang w:val="en-US" w:eastAsia="zh-CN"/>
        </w:rPr>
        <w:t xml:space="preserve"> differentiation in murine marrow stromal cells. </w:t>
      </w:r>
      <w:r w:rsidRPr="00E94F77">
        <w:rPr>
          <w:rFonts w:ascii="Book Antiqua" w:hAnsi="Book Antiqua" w:cs="宋体"/>
          <w:i/>
          <w:iCs/>
          <w:lang w:val="en-US" w:eastAsia="zh-CN"/>
        </w:rPr>
        <w:t>Bone</w:t>
      </w:r>
      <w:r w:rsidRPr="00E94F77">
        <w:rPr>
          <w:rFonts w:ascii="Book Antiqua" w:hAnsi="Book Antiqua" w:cs="宋体"/>
          <w:lang w:val="en-US" w:eastAsia="zh-CN"/>
        </w:rPr>
        <w:t xml:space="preserve"> 2007; </w:t>
      </w:r>
      <w:r w:rsidRPr="00E94F77">
        <w:rPr>
          <w:rFonts w:ascii="Book Antiqua" w:hAnsi="Book Antiqua" w:cs="宋体"/>
          <w:b/>
          <w:bCs/>
          <w:lang w:val="en-US" w:eastAsia="zh-CN"/>
        </w:rPr>
        <w:t>40</w:t>
      </w:r>
      <w:r w:rsidRPr="00E94F77">
        <w:rPr>
          <w:rFonts w:ascii="Book Antiqua" w:hAnsi="Book Antiqua" w:cs="宋体"/>
          <w:lang w:val="en-US" w:eastAsia="zh-CN"/>
        </w:rPr>
        <w:t>: 1389-1398 [PMID: 17303481 DOI: 10.1016/j.bone.2007.01.001]</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t xml:space="preserve">63 </w:t>
      </w:r>
      <w:proofErr w:type="spellStart"/>
      <w:r w:rsidRPr="00E94F77">
        <w:rPr>
          <w:rFonts w:ascii="Book Antiqua" w:hAnsi="Book Antiqua" w:cs="宋体"/>
          <w:b/>
          <w:bCs/>
          <w:lang w:val="en-US" w:eastAsia="zh-CN"/>
        </w:rPr>
        <w:t>Gautschi</w:t>
      </w:r>
      <w:proofErr w:type="spellEnd"/>
      <w:r w:rsidRPr="00E94F77">
        <w:rPr>
          <w:rFonts w:ascii="Book Antiqua" w:hAnsi="Book Antiqua" w:cs="宋体"/>
          <w:b/>
          <w:bCs/>
          <w:lang w:val="en-US" w:eastAsia="zh-CN"/>
        </w:rPr>
        <w:t xml:space="preserve"> OP</w:t>
      </w:r>
      <w:r w:rsidRPr="00E94F77">
        <w:rPr>
          <w:rFonts w:ascii="Book Antiqua" w:hAnsi="Book Antiqua" w:cs="宋体"/>
          <w:lang w:val="en-US" w:eastAsia="zh-CN"/>
        </w:rPr>
        <w:t xml:space="preserve">, Frey SP, </w:t>
      </w:r>
      <w:proofErr w:type="spellStart"/>
      <w:r w:rsidRPr="00E94F77">
        <w:rPr>
          <w:rFonts w:ascii="Book Antiqua" w:hAnsi="Book Antiqua" w:cs="宋体"/>
          <w:lang w:val="en-US" w:eastAsia="zh-CN"/>
        </w:rPr>
        <w:t>Zellweger</w:t>
      </w:r>
      <w:proofErr w:type="spellEnd"/>
      <w:r w:rsidRPr="00E94F77">
        <w:rPr>
          <w:rFonts w:ascii="Book Antiqua" w:hAnsi="Book Antiqua" w:cs="宋体"/>
          <w:lang w:val="en-US" w:eastAsia="zh-CN"/>
        </w:rPr>
        <w:t xml:space="preserve"> R. Bone morphogenetic proteins in clinical applications.</w:t>
      </w:r>
      <w:proofErr w:type="gramEnd"/>
      <w:r w:rsidRPr="00E94F77">
        <w:rPr>
          <w:rFonts w:ascii="Book Antiqua" w:hAnsi="Book Antiqua" w:cs="宋体"/>
          <w:lang w:val="en-US" w:eastAsia="zh-CN"/>
        </w:rPr>
        <w:t xml:space="preserve"> </w:t>
      </w:r>
      <w:r w:rsidRPr="00E94F77">
        <w:rPr>
          <w:rFonts w:ascii="Book Antiqua" w:hAnsi="Book Antiqua" w:cs="宋体"/>
          <w:i/>
          <w:iCs/>
          <w:lang w:val="en-US" w:eastAsia="zh-CN"/>
        </w:rPr>
        <w:t xml:space="preserve">ANZ J </w:t>
      </w:r>
      <w:proofErr w:type="spellStart"/>
      <w:r w:rsidRPr="00E94F77">
        <w:rPr>
          <w:rFonts w:ascii="Book Antiqua" w:hAnsi="Book Antiqua" w:cs="宋体"/>
          <w:i/>
          <w:iCs/>
          <w:lang w:val="en-US" w:eastAsia="zh-CN"/>
        </w:rPr>
        <w:t>Surg</w:t>
      </w:r>
      <w:proofErr w:type="spellEnd"/>
      <w:r w:rsidRPr="00E94F77">
        <w:rPr>
          <w:rFonts w:ascii="Book Antiqua" w:hAnsi="Book Antiqua" w:cs="宋体"/>
          <w:lang w:val="en-US" w:eastAsia="zh-CN"/>
        </w:rPr>
        <w:t xml:space="preserve"> 2007; </w:t>
      </w:r>
      <w:r w:rsidRPr="00E94F77">
        <w:rPr>
          <w:rFonts w:ascii="Book Antiqua" w:hAnsi="Book Antiqua" w:cs="宋体"/>
          <w:b/>
          <w:bCs/>
          <w:lang w:val="en-US" w:eastAsia="zh-CN"/>
        </w:rPr>
        <w:t>77</w:t>
      </w:r>
      <w:r w:rsidRPr="00E94F77">
        <w:rPr>
          <w:rFonts w:ascii="Book Antiqua" w:hAnsi="Book Antiqua" w:cs="宋体"/>
          <w:lang w:val="en-US" w:eastAsia="zh-CN"/>
        </w:rPr>
        <w:t>: 626-631 [PMID: 17635273 DOI: 10.1111/j.1445-2197.2007.04175.x]</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64 </w:t>
      </w:r>
      <w:proofErr w:type="spellStart"/>
      <w:r w:rsidRPr="00E94F77">
        <w:rPr>
          <w:rFonts w:ascii="Book Antiqua" w:hAnsi="Book Antiqua" w:cs="宋体"/>
          <w:b/>
          <w:bCs/>
          <w:lang w:val="en-US" w:eastAsia="zh-CN"/>
        </w:rPr>
        <w:t>Lissenberg-Thunnissen</w:t>
      </w:r>
      <w:proofErr w:type="spellEnd"/>
      <w:r w:rsidRPr="00E94F77">
        <w:rPr>
          <w:rFonts w:ascii="Book Antiqua" w:hAnsi="Book Antiqua" w:cs="宋体"/>
          <w:b/>
          <w:bCs/>
          <w:lang w:val="en-US" w:eastAsia="zh-CN"/>
        </w:rPr>
        <w:t xml:space="preserve"> SN</w:t>
      </w:r>
      <w:r w:rsidRPr="00E94F77">
        <w:rPr>
          <w:rFonts w:ascii="Book Antiqua" w:hAnsi="Book Antiqua" w:cs="宋体"/>
          <w:lang w:val="en-US" w:eastAsia="zh-CN"/>
        </w:rPr>
        <w:t xml:space="preserve">, de </w:t>
      </w:r>
      <w:proofErr w:type="spellStart"/>
      <w:r w:rsidRPr="00E94F77">
        <w:rPr>
          <w:rFonts w:ascii="Book Antiqua" w:hAnsi="Book Antiqua" w:cs="宋体"/>
          <w:lang w:val="en-US" w:eastAsia="zh-CN"/>
        </w:rPr>
        <w:t>Gorter</w:t>
      </w:r>
      <w:proofErr w:type="spellEnd"/>
      <w:r w:rsidRPr="00E94F77">
        <w:rPr>
          <w:rFonts w:ascii="Book Antiqua" w:hAnsi="Book Antiqua" w:cs="宋体"/>
          <w:lang w:val="en-US" w:eastAsia="zh-CN"/>
        </w:rPr>
        <w:t xml:space="preserve"> DJ, </w:t>
      </w:r>
      <w:proofErr w:type="spellStart"/>
      <w:r w:rsidRPr="00E94F77">
        <w:rPr>
          <w:rFonts w:ascii="Book Antiqua" w:hAnsi="Book Antiqua" w:cs="宋体"/>
          <w:lang w:val="en-US" w:eastAsia="zh-CN"/>
        </w:rPr>
        <w:t>Sier</w:t>
      </w:r>
      <w:proofErr w:type="spellEnd"/>
      <w:r w:rsidRPr="00E94F77">
        <w:rPr>
          <w:rFonts w:ascii="Book Antiqua" w:hAnsi="Book Antiqua" w:cs="宋体"/>
          <w:lang w:val="en-US" w:eastAsia="zh-CN"/>
        </w:rPr>
        <w:t xml:space="preserve"> CF, </w:t>
      </w:r>
      <w:proofErr w:type="spellStart"/>
      <w:r w:rsidRPr="00E94F77">
        <w:rPr>
          <w:rFonts w:ascii="Book Antiqua" w:hAnsi="Book Antiqua" w:cs="宋体"/>
          <w:lang w:val="en-US" w:eastAsia="zh-CN"/>
        </w:rPr>
        <w:t>Schipper</w:t>
      </w:r>
      <w:proofErr w:type="spellEnd"/>
      <w:r w:rsidRPr="00E94F77">
        <w:rPr>
          <w:rFonts w:ascii="Book Antiqua" w:hAnsi="Book Antiqua" w:cs="宋体"/>
          <w:lang w:val="en-US" w:eastAsia="zh-CN"/>
        </w:rPr>
        <w:t xml:space="preserve"> IB. Use and efficacy of bone morphogenetic proteins in fracture healing. </w:t>
      </w:r>
      <w:proofErr w:type="spellStart"/>
      <w:r w:rsidRPr="00E94F77">
        <w:rPr>
          <w:rFonts w:ascii="Book Antiqua" w:hAnsi="Book Antiqua" w:cs="宋体"/>
          <w:i/>
          <w:iCs/>
          <w:lang w:val="en-US" w:eastAsia="zh-CN"/>
        </w:rPr>
        <w:t>Int</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Orthop</w:t>
      </w:r>
      <w:proofErr w:type="spellEnd"/>
      <w:r w:rsidRPr="00E94F77">
        <w:rPr>
          <w:rFonts w:ascii="Book Antiqua" w:hAnsi="Book Antiqua" w:cs="宋体"/>
          <w:lang w:val="en-US" w:eastAsia="zh-CN"/>
        </w:rPr>
        <w:t xml:space="preserve"> 2011; </w:t>
      </w:r>
      <w:r w:rsidRPr="00E94F77">
        <w:rPr>
          <w:rFonts w:ascii="Book Antiqua" w:hAnsi="Book Antiqua" w:cs="宋体"/>
          <w:b/>
          <w:bCs/>
          <w:lang w:val="en-US" w:eastAsia="zh-CN"/>
        </w:rPr>
        <w:t>35</w:t>
      </w:r>
      <w:r w:rsidRPr="00E94F77">
        <w:rPr>
          <w:rFonts w:ascii="Book Antiqua" w:hAnsi="Book Antiqua" w:cs="宋体"/>
          <w:lang w:val="en-US" w:eastAsia="zh-CN"/>
        </w:rPr>
        <w:t>: 1271-1280 [PMID: 21698428 DOI: 10.1007/s00264-011-1301-z]</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65 </w:t>
      </w:r>
      <w:proofErr w:type="spellStart"/>
      <w:r w:rsidRPr="00E94F77">
        <w:rPr>
          <w:rFonts w:ascii="Book Antiqua" w:hAnsi="Book Antiqua" w:cs="宋体"/>
          <w:b/>
          <w:bCs/>
          <w:lang w:val="en-US" w:eastAsia="zh-CN"/>
        </w:rPr>
        <w:t>Delimar</w:t>
      </w:r>
      <w:proofErr w:type="spellEnd"/>
      <w:r w:rsidRPr="00E94F77">
        <w:rPr>
          <w:rFonts w:ascii="Book Antiqua" w:hAnsi="Book Antiqua" w:cs="宋体"/>
          <w:b/>
          <w:bCs/>
          <w:lang w:val="en-US" w:eastAsia="zh-CN"/>
        </w:rPr>
        <w:t xml:space="preserve"> D</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Smoljanovic</w:t>
      </w:r>
      <w:proofErr w:type="spellEnd"/>
      <w:r w:rsidRPr="00E94F77">
        <w:rPr>
          <w:rFonts w:ascii="Book Antiqua" w:hAnsi="Book Antiqua" w:cs="宋体"/>
          <w:lang w:val="en-US" w:eastAsia="zh-CN"/>
        </w:rPr>
        <w:t xml:space="preserve"> T, </w:t>
      </w:r>
      <w:proofErr w:type="spellStart"/>
      <w:r w:rsidRPr="00E94F77">
        <w:rPr>
          <w:rFonts w:ascii="Book Antiqua" w:hAnsi="Book Antiqua" w:cs="宋体"/>
          <w:lang w:val="en-US" w:eastAsia="zh-CN"/>
        </w:rPr>
        <w:t>Bojanic</w:t>
      </w:r>
      <w:proofErr w:type="spellEnd"/>
      <w:r w:rsidRPr="00E94F77">
        <w:rPr>
          <w:rFonts w:ascii="Book Antiqua" w:hAnsi="Book Antiqua" w:cs="宋体"/>
          <w:lang w:val="en-US" w:eastAsia="zh-CN"/>
        </w:rPr>
        <w:t xml:space="preserve"> I. Could the use of bone morphogenetic proteins in fracture healing do more harm than good to our patients? </w:t>
      </w:r>
      <w:proofErr w:type="spellStart"/>
      <w:r w:rsidRPr="00E94F77">
        <w:rPr>
          <w:rFonts w:ascii="Book Antiqua" w:hAnsi="Book Antiqua" w:cs="宋体"/>
          <w:i/>
          <w:iCs/>
          <w:lang w:val="en-US" w:eastAsia="zh-CN"/>
        </w:rPr>
        <w:t>Int</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Orthop</w:t>
      </w:r>
      <w:proofErr w:type="spellEnd"/>
      <w:r w:rsidRPr="00E94F77">
        <w:rPr>
          <w:rFonts w:ascii="Book Antiqua" w:hAnsi="Book Antiqua" w:cs="宋体"/>
          <w:lang w:val="en-US" w:eastAsia="zh-CN"/>
        </w:rPr>
        <w:t xml:space="preserve"> 2012; </w:t>
      </w:r>
      <w:r w:rsidRPr="00E94F77">
        <w:rPr>
          <w:rFonts w:ascii="Book Antiqua" w:hAnsi="Book Antiqua" w:cs="宋体"/>
          <w:b/>
          <w:bCs/>
          <w:lang w:val="en-US" w:eastAsia="zh-CN"/>
        </w:rPr>
        <w:t>36</w:t>
      </w:r>
      <w:r w:rsidRPr="00E94F77">
        <w:rPr>
          <w:rFonts w:ascii="Book Antiqua" w:hAnsi="Book Antiqua" w:cs="宋体"/>
          <w:lang w:val="en-US" w:eastAsia="zh-CN"/>
        </w:rPr>
        <w:t>: 683; author reply 685 [PMID: 22052478 DOI: 10.1007/s00264-011-1397-1]</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66 </w:t>
      </w:r>
      <w:proofErr w:type="spellStart"/>
      <w:r w:rsidRPr="00E94F77">
        <w:rPr>
          <w:rFonts w:ascii="Book Antiqua" w:hAnsi="Book Antiqua" w:cs="宋体"/>
          <w:b/>
          <w:bCs/>
          <w:lang w:val="en-US" w:eastAsia="zh-CN"/>
        </w:rPr>
        <w:t>Carragee</w:t>
      </w:r>
      <w:proofErr w:type="spellEnd"/>
      <w:r w:rsidRPr="00E94F77">
        <w:rPr>
          <w:rFonts w:ascii="Book Antiqua" w:hAnsi="Book Antiqua" w:cs="宋体"/>
          <w:b/>
          <w:bCs/>
          <w:lang w:val="en-US" w:eastAsia="zh-CN"/>
        </w:rPr>
        <w:t xml:space="preserve"> EJ</w:t>
      </w:r>
      <w:r w:rsidRPr="00E94F77">
        <w:rPr>
          <w:rFonts w:ascii="Book Antiqua" w:hAnsi="Book Antiqua" w:cs="宋体"/>
          <w:lang w:val="en-US" w:eastAsia="zh-CN"/>
        </w:rPr>
        <w:t xml:space="preserve">, Hurwitz EL, Weiner BK. A critical review of recombinant human bone morphogenetic protein-2 trials in spinal surgery: emerging safety concerns and lessons learned. </w:t>
      </w:r>
      <w:r w:rsidRPr="00E94F77">
        <w:rPr>
          <w:rFonts w:ascii="Book Antiqua" w:hAnsi="Book Antiqua" w:cs="宋体"/>
          <w:i/>
          <w:iCs/>
          <w:lang w:val="en-US" w:eastAsia="zh-CN"/>
        </w:rPr>
        <w:t>Spine J</w:t>
      </w:r>
      <w:r w:rsidRPr="00E94F77">
        <w:rPr>
          <w:rFonts w:ascii="Book Antiqua" w:hAnsi="Book Antiqua" w:cs="宋体"/>
          <w:lang w:val="en-US" w:eastAsia="zh-CN"/>
        </w:rPr>
        <w:t xml:space="preserve"> 2011; </w:t>
      </w:r>
      <w:r w:rsidRPr="00E94F77">
        <w:rPr>
          <w:rFonts w:ascii="Book Antiqua" w:hAnsi="Book Antiqua" w:cs="宋体"/>
          <w:b/>
          <w:bCs/>
          <w:lang w:val="en-US" w:eastAsia="zh-CN"/>
        </w:rPr>
        <w:t>11</w:t>
      </w:r>
      <w:r w:rsidRPr="00E94F77">
        <w:rPr>
          <w:rFonts w:ascii="Book Antiqua" w:hAnsi="Book Antiqua" w:cs="宋体"/>
          <w:lang w:val="en-US" w:eastAsia="zh-CN"/>
        </w:rPr>
        <w:t>: 471-491 [PMID: 21729796 DOI: 10.1016/j.spinee.2011.04.023]</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67 </w:t>
      </w:r>
      <w:proofErr w:type="spellStart"/>
      <w:r w:rsidRPr="00E94F77">
        <w:rPr>
          <w:rFonts w:ascii="Book Antiqua" w:hAnsi="Book Antiqua" w:cs="宋体"/>
          <w:b/>
          <w:bCs/>
          <w:lang w:val="en-US" w:eastAsia="zh-CN"/>
        </w:rPr>
        <w:t>Boraiah</w:t>
      </w:r>
      <w:proofErr w:type="spellEnd"/>
      <w:r w:rsidRPr="00E94F77">
        <w:rPr>
          <w:rFonts w:ascii="Book Antiqua" w:hAnsi="Book Antiqua" w:cs="宋体"/>
          <w:b/>
          <w:bCs/>
          <w:lang w:val="en-US" w:eastAsia="zh-CN"/>
        </w:rPr>
        <w:t xml:space="preserve"> S</w:t>
      </w:r>
      <w:r w:rsidRPr="00E94F77">
        <w:rPr>
          <w:rFonts w:ascii="Book Antiqua" w:hAnsi="Book Antiqua" w:cs="宋体"/>
          <w:lang w:val="en-US" w:eastAsia="zh-CN"/>
        </w:rPr>
        <w:t xml:space="preserve">, Paul O, Hawkes D, Wickham M, </w:t>
      </w:r>
      <w:proofErr w:type="spellStart"/>
      <w:r w:rsidRPr="00E94F77">
        <w:rPr>
          <w:rFonts w:ascii="Book Antiqua" w:hAnsi="Book Antiqua" w:cs="宋体"/>
          <w:lang w:val="en-US" w:eastAsia="zh-CN"/>
        </w:rPr>
        <w:t>Lorich</w:t>
      </w:r>
      <w:proofErr w:type="spellEnd"/>
      <w:r w:rsidRPr="00E94F77">
        <w:rPr>
          <w:rFonts w:ascii="Book Antiqua" w:hAnsi="Book Antiqua" w:cs="宋体"/>
          <w:lang w:val="en-US" w:eastAsia="zh-CN"/>
        </w:rPr>
        <w:t xml:space="preserve"> DG. Complications of recombinant human BMP-2 for treating complex </w:t>
      </w:r>
      <w:proofErr w:type="spellStart"/>
      <w:r w:rsidRPr="00E94F77">
        <w:rPr>
          <w:rFonts w:ascii="Book Antiqua" w:hAnsi="Book Antiqua" w:cs="宋体"/>
          <w:lang w:val="en-US" w:eastAsia="zh-CN"/>
        </w:rPr>
        <w:t>tibial</w:t>
      </w:r>
      <w:proofErr w:type="spellEnd"/>
      <w:r w:rsidRPr="00E94F77">
        <w:rPr>
          <w:rFonts w:ascii="Book Antiqua" w:hAnsi="Book Antiqua" w:cs="宋体"/>
          <w:lang w:val="en-US" w:eastAsia="zh-CN"/>
        </w:rPr>
        <w:t xml:space="preserve"> plateau fractures: a preliminary report. </w:t>
      </w:r>
      <w:proofErr w:type="spellStart"/>
      <w:r w:rsidRPr="00E94F77">
        <w:rPr>
          <w:rFonts w:ascii="Book Antiqua" w:hAnsi="Book Antiqua" w:cs="宋体"/>
          <w:i/>
          <w:iCs/>
          <w:lang w:val="en-US" w:eastAsia="zh-CN"/>
        </w:rPr>
        <w:t>Clin</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Orthop</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Relat</w:t>
      </w:r>
      <w:proofErr w:type="spellEnd"/>
      <w:r w:rsidRPr="00E94F77">
        <w:rPr>
          <w:rFonts w:ascii="Book Antiqua" w:hAnsi="Book Antiqua" w:cs="宋体"/>
          <w:i/>
          <w:iCs/>
          <w:lang w:val="en-US" w:eastAsia="zh-CN"/>
        </w:rPr>
        <w:t xml:space="preserve"> Res</w:t>
      </w:r>
      <w:r w:rsidRPr="00E94F77">
        <w:rPr>
          <w:rFonts w:ascii="Book Antiqua" w:hAnsi="Book Antiqua" w:cs="宋体"/>
          <w:lang w:val="en-US" w:eastAsia="zh-CN"/>
        </w:rPr>
        <w:t xml:space="preserve"> 2009; </w:t>
      </w:r>
      <w:r w:rsidRPr="00E94F77">
        <w:rPr>
          <w:rFonts w:ascii="Book Antiqua" w:hAnsi="Book Antiqua" w:cs="宋体"/>
          <w:b/>
          <w:bCs/>
          <w:lang w:val="en-US" w:eastAsia="zh-CN"/>
        </w:rPr>
        <w:t>467</w:t>
      </w:r>
      <w:r w:rsidRPr="00E94F77">
        <w:rPr>
          <w:rFonts w:ascii="Book Antiqua" w:hAnsi="Book Antiqua" w:cs="宋体"/>
          <w:lang w:val="en-US" w:eastAsia="zh-CN"/>
        </w:rPr>
        <w:t>: 3257-3262 [PMID: 19693635 DOI: 10.1007/s11999-009-1039-8]</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t xml:space="preserve">68 </w:t>
      </w:r>
      <w:proofErr w:type="spellStart"/>
      <w:r w:rsidRPr="00E94F77">
        <w:rPr>
          <w:rFonts w:ascii="Book Antiqua" w:hAnsi="Book Antiqua" w:cs="宋体"/>
          <w:b/>
          <w:bCs/>
          <w:lang w:val="en-US" w:eastAsia="zh-CN"/>
        </w:rPr>
        <w:t>Friedenstein</w:t>
      </w:r>
      <w:proofErr w:type="spellEnd"/>
      <w:r w:rsidRPr="00E94F77">
        <w:rPr>
          <w:rFonts w:ascii="Book Antiqua" w:hAnsi="Book Antiqua" w:cs="宋体"/>
          <w:b/>
          <w:bCs/>
          <w:lang w:val="en-US" w:eastAsia="zh-CN"/>
        </w:rPr>
        <w:t xml:space="preserve"> AJ</w:t>
      </w:r>
      <w:r w:rsidRPr="00E94F77">
        <w:rPr>
          <w:rFonts w:ascii="Book Antiqua" w:hAnsi="Book Antiqua" w:cs="宋体"/>
          <w:lang w:val="en-US" w:eastAsia="zh-CN"/>
        </w:rPr>
        <w:t>.</w:t>
      </w:r>
      <w:proofErr w:type="gramEnd"/>
      <w:r w:rsidRPr="00E94F77">
        <w:rPr>
          <w:rFonts w:ascii="Book Antiqua" w:hAnsi="Book Antiqua" w:cs="宋体"/>
          <w:lang w:val="en-US" w:eastAsia="zh-CN"/>
        </w:rPr>
        <w:t xml:space="preserve"> Stromal mechanisms of bone marrow: cloning in vitro and </w:t>
      </w:r>
      <w:proofErr w:type="spellStart"/>
      <w:r w:rsidRPr="00E94F77">
        <w:rPr>
          <w:rFonts w:ascii="Book Antiqua" w:hAnsi="Book Antiqua" w:cs="宋体"/>
          <w:lang w:val="en-US" w:eastAsia="zh-CN"/>
        </w:rPr>
        <w:t>retransplantation</w:t>
      </w:r>
      <w:proofErr w:type="spellEnd"/>
      <w:r w:rsidRPr="00E94F77">
        <w:rPr>
          <w:rFonts w:ascii="Book Antiqua" w:hAnsi="Book Antiqua" w:cs="宋体"/>
          <w:lang w:val="en-US" w:eastAsia="zh-CN"/>
        </w:rPr>
        <w:t xml:space="preserve"> in vivo. </w:t>
      </w:r>
      <w:proofErr w:type="spellStart"/>
      <w:r w:rsidRPr="00E94F77">
        <w:rPr>
          <w:rFonts w:ascii="Book Antiqua" w:hAnsi="Book Antiqua" w:cs="宋体"/>
          <w:i/>
          <w:iCs/>
          <w:lang w:val="en-US" w:eastAsia="zh-CN"/>
        </w:rPr>
        <w:t>Haematol</w:t>
      </w:r>
      <w:proofErr w:type="spellEnd"/>
      <w:r w:rsidRPr="00E94F77">
        <w:rPr>
          <w:rFonts w:ascii="Book Antiqua" w:hAnsi="Book Antiqua" w:cs="宋体"/>
          <w:i/>
          <w:iCs/>
          <w:lang w:val="en-US" w:eastAsia="zh-CN"/>
        </w:rPr>
        <w:t xml:space="preserve"> Blood </w:t>
      </w:r>
      <w:proofErr w:type="spellStart"/>
      <w:r w:rsidRPr="00E94F77">
        <w:rPr>
          <w:rFonts w:ascii="Book Antiqua" w:hAnsi="Book Antiqua" w:cs="宋体"/>
          <w:i/>
          <w:iCs/>
          <w:lang w:val="en-US" w:eastAsia="zh-CN"/>
        </w:rPr>
        <w:t>Transfus</w:t>
      </w:r>
      <w:proofErr w:type="spellEnd"/>
      <w:r w:rsidRPr="00E94F77">
        <w:rPr>
          <w:rFonts w:ascii="Book Antiqua" w:hAnsi="Book Antiqua" w:cs="宋体"/>
          <w:lang w:val="en-US" w:eastAsia="zh-CN"/>
        </w:rPr>
        <w:t xml:space="preserve"> 1980; </w:t>
      </w:r>
      <w:r w:rsidRPr="00E94F77">
        <w:rPr>
          <w:rFonts w:ascii="Book Antiqua" w:hAnsi="Book Antiqua" w:cs="宋体"/>
          <w:b/>
          <w:bCs/>
          <w:lang w:val="en-US" w:eastAsia="zh-CN"/>
        </w:rPr>
        <w:t>25</w:t>
      </w:r>
      <w:r w:rsidRPr="00E94F77">
        <w:rPr>
          <w:rFonts w:ascii="Book Antiqua" w:hAnsi="Book Antiqua" w:cs="宋体"/>
          <w:lang w:val="en-US" w:eastAsia="zh-CN"/>
        </w:rPr>
        <w:t>: 19-29 [PMID: 7021339]</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t xml:space="preserve">69 </w:t>
      </w:r>
      <w:proofErr w:type="spellStart"/>
      <w:r w:rsidRPr="00E94F77">
        <w:rPr>
          <w:rFonts w:ascii="Book Antiqua" w:hAnsi="Book Antiqua" w:cs="宋体"/>
          <w:b/>
          <w:bCs/>
          <w:lang w:val="en-US" w:eastAsia="zh-CN"/>
        </w:rPr>
        <w:t>Caplan</w:t>
      </w:r>
      <w:proofErr w:type="spellEnd"/>
      <w:r w:rsidRPr="00E94F77">
        <w:rPr>
          <w:rFonts w:ascii="Book Antiqua" w:hAnsi="Book Antiqua" w:cs="宋体"/>
          <w:b/>
          <w:bCs/>
          <w:lang w:val="en-US" w:eastAsia="zh-CN"/>
        </w:rPr>
        <w:t xml:space="preserve"> AI</w:t>
      </w:r>
      <w:r w:rsidRPr="00E94F77">
        <w:rPr>
          <w:rFonts w:ascii="Book Antiqua" w:hAnsi="Book Antiqua" w:cs="宋体"/>
          <w:lang w:val="en-US" w:eastAsia="zh-CN"/>
        </w:rPr>
        <w:t>.</w:t>
      </w:r>
      <w:proofErr w:type="gramEnd"/>
      <w:r w:rsidRPr="00E94F77">
        <w:rPr>
          <w:rFonts w:ascii="Book Antiqua" w:hAnsi="Book Antiqua" w:cs="宋体"/>
          <w:lang w:val="en-US" w:eastAsia="zh-CN"/>
        </w:rPr>
        <w:t xml:space="preserve"> </w:t>
      </w:r>
      <w:proofErr w:type="gramStart"/>
      <w:r w:rsidRPr="00E94F77">
        <w:rPr>
          <w:rFonts w:ascii="Book Antiqua" w:hAnsi="Book Antiqua" w:cs="宋体"/>
          <w:lang w:val="en-US" w:eastAsia="zh-CN"/>
        </w:rPr>
        <w:t xml:space="preserve">The </w:t>
      </w:r>
      <w:proofErr w:type="spellStart"/>
      <w:r w:rsidRPr="00E94F77">
        <w:rPr>
          <w:rFonts w:ascii="Book Antiqua" w:hAnsi="Book Antiqua" w:cs="宋体"/>
          <w:lang w:val="en-US" w:eastAsia="zh-CN"/>
        </w:rPr>
        <w:t>mesengenic</w:t>
      </w:r>
      <w:proofErr w:type="spellEnd"/>
      <w:r w:rsidRPr="00E94F77">
        <w:rPr>
          <w:rFonts w:ascii="Book Antiqua" w:hAnsi="Book Antiqua" w:cs="宋体"/>
          <w:lang w:val="en-US" w:eastAsia="zh-CN"/>
        </w:rPr>
        <w:t xml:space="preserve"> process.</w:t>
      </w:r>
      <w:proofErr w:type="gramEnd"/>
      <w:r w:rsidRPr="00E94F77">
        <w:rPr>
          <w:rFonts w:ascii="Book Antiqua" w:hAnsi="Book Antiqua" w:cs="宋体"/>
          <w:lang w:val="en-US" w:eastAsia="zh-CN"/>
        </w:rPr>
        <w:t xml:space="preserve"> </w:t>
      </w:r>
      <w:proofErr w:type="spellStart"/>
      <w:r w:rsidRPr="00E94F77">
        <w:rPr>
          <w:rFonts w:ascii="Book Antiqua" w:hAnsi="Book Antiqua" w:cs="宋体"/>
          <w:i/>
          <w:iCs/>
          <w:lang w:val="en-US" w:eastAsia="zh-CN"/>
        </w:rPr>
        <w:t>Clin</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Plast</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Surg</w:t>
      </w:r>
      <w:proofErr w:type="spellEnd"/>
      <w:r w:rsidRPr="00E94F77">
        <w:rPr>
          <w:rFonts w:ascii="Book Antiqua" w:hAnsi="Book Antiqua" w:cs="宋体"/>
          <w:lang w:val="en-US" w:eastAsia="zh-CN"/>
        </w:rPr>
        <w:t xml:space="preserve"> 1994; </w:t>
      </w:r>
      <w:r w:rsidRPr="00E94F77">
        <w:rPr>
          <w:rFonts w:ascii="Book Antiqua" w:hAnsi="Book Antiqua" w:cs="宋体"/>
          <w:b/>
          <w:bCs/>
          <w:lang w:val="en-US" w:eastAsia="zh-CN"/>
        </w:rPr>
        <w:t>21</w:t>
      </w:r>
      <w:r w:rsidRPr="00E94F77">
        <w:rPr>
          <w:rFonts w:ascii="Book Antiqua" w:hAnsi="Book Antiqua" w:cs="宋体"/>
          <w:lang w:val="en-US" w:eastAsia="zh-CN"/>
        </w:rPr>
        <w:t>: 429-435 [PMID: 7924141]</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t xml:space="preserve">70 </w:t>
      </w:r>
      <w:r w:rsidRPr="00E94F77">
        <w:rPr>
          <w:rFonts w:ascii="Book Antiqua" w:hAnsi="Book Antiqua" w:cs="宋体"/>
          <w:b/>
          <w:bCs/>
          <w:lang w:val="en-US" w:eastAsia="zh-CN"/>
        </w:rPr>
        <w:t>Parson AB</w:t>
      </w:r>
      <w:r w:rsidRPr="00E94F77">
        <w:rPr>
          <w:rFonts w:ascii="Book Antiqua" w:hAnsi="Book Antiqua" w:cs="宋体"/>
          <w:lang w:val="en-US" w:eastAsia="zh-CN"/>
        </w:rPr>
        <w:t>. Stem cell biotech</w:t>
      </w:r>
      <w:proofErr w:type="gramEnd"/>
      <w:r w:rsidRPr="00E94F77">
        <w:rPr>
          <w:rFonts w:ascii="Book Antiqua" w:hAnsi="Book Antiqua" w:cs="宋体"/>
          <w:lang w:val="en-US" w:eastAsia="zh-CN"/>
        </w:rPr>
        <w:t xml:space="preserve">: seeking a piece of the action. </w:t>
      </w:r>
      <w:r w:rsidRPr="00E94F77">
        <w:rPr>
          <w:rFonts w:ascii="Book Antiqua" w:hAnsi="Book Antiqua" w:cs="宋体"/>
          <w:i/>
          <w:iCs/>
          <w:lang w:val="en-US" w:eastAsia="zh-CN"/>
        </w:rPr>
        <w:t>Cell</w:t>
      </w:r>
      <w:r w:rsidRPr="00E94F77">
        <w:rPr>
          <w:rFonts w:ascii="Book Antiqua" w:hAnsi="Book Antiqua" w:cs="宋体"/>
          <w:lang w:val="en-US" w:eastAsia="zh-CN"/>
        </w:rPr>
        <w:t xml:space="preserve"> 2008; </w:t>
      </w:r>
      <w:r w:rsidRPr="00E94F77">
        <w:rPr>
          <w:rFonts w:ascii="Book Antiqua" w:hAnsi="Book Antiqua" w:cs="宋体"/>
          <w:b/>
          <w:bCs/>
          <w:lang w:val="en-US" w:eastAsia="zh-CN"/>
        </w:rPr>
        <w:t>132</w:t>
      </w:r>
      <w:r w:rsidRPr="00E94F77">
        <w:rPr>
          <w:rFonts w:ascii="Book Antiqua" w:hAnsi="Book Antiqua" w:cs="宋体"/>
          <w:lang w:val="en-US" w:eastAsia="zh-CN"/>
        </w:rPr>
        <w:t>: 511-513 [PMID: 18295564 DOI: 10.1016/j.cell.2008.02.004]</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71 </w:t>
      </w:r>
      <w:r w:rsidRPr="00E94F77">
        <w:rPr>
          <w:rFonts w:ascii="Book Antiqua" w:hAnsi="Book Antiqua" w:cs="宋体"/>
          <w:b/>
          <w:bCs/>
          <w:lang w:val="en-US" w:eastAsia="zh-CN"/>
        </w:rPr>
        <w:t>Arthur A</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Zannettino</w:t>
      </w:r>
      <w:proofErr w:type="spellEnd"/>
      <w:r w:rsidRPr="00E94F77">
        <w:rPr>
          <w:rFonts w:ascii="Book Antiqua" w:hAnsi="Book Antiqua" w:cs="宋体"/>
          <w:lang w:val="en-US" w:eastAsia="zh-CN"/>
        </w:rPr>
        <w:t xml:space="preserve"> A, </w:t>
      </w:r>
      <w:proofErr w:type="spellStart"/>
      <w:r w:rsidRPr="00E94F77">
        <w:rPr>
          <w:rFonts w:ascii="Book Antiqua" w:hAnsi="Book Antiqua" w:cs="宋体"/>
          <w:lang w:val="en-US" w:eastAsia="zh-CN"/>
        </w:rPr>
        <w:t>Gronthos</w:t>
      </w:r>
      <w:proofErr w:type="spellEnd"/>
      <w:r w:rsidRPr="00E94F77">
        <w:rPr>
          <w:rFonts w:ascii="Book Antiqua" w:hAnsi="Book Antiqua" w:cs="宋体"/>
          <w:lang w:val="en-US" w:eastAsia="zh-CN"/>
        </w:rPr>
        <w:t xml:space="preserve"> S. The therapeutic applications of </w:t>
      </w:r>
      <w:proofErr w:type="spellStart"/>
      <w:r w:rsidRPr="00E94F77">
        <w:rPr>
          <w:rFonts w:ascii="Book Antiqua" w:hAnsi="Book Antiqua" w:cs="宋体"/>
          <w:lang w:val="en-US" w:eastAsia="zh-CN"/>
        </w:rPr>
        <w:t>multipotential</w:t>
      </w:r>
      <w:proofErr w:type="spellEnd"/>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/stromal stem cells in skeletal tissue repair. </w:t>
      </w:r>
      <w:r w:rsidRPr="00E94F77">
        <w:rPr>
          <w:rFonts w:ascii="Book Antiqua" w:hAnsi="Book Antiqua" w:cs="宋体"/>
          <w:i/>
          <w:iCs/>
          <w:lang w:val="en-US" w:eastAsia="zh-CN"/>
        </w:rPr>
        <w:t xml:space="preserve">J Cell </w:t>
      </w:r>
      <w:proofErr w:type="spellStart"/>
      <w:r w:rsidRPr="00E94F77">
        <w:rPr>
          <w:rFonts w:ascii="Book Antiqua" w:hAnsi="Book Antiqua" w:cs="宋体"/>
          <w:i/>
          <w:iCs/>
          <w:lang w:val="en-US" w:eastAsia="zh-CN"/>
        </w:rPr>
        <w:t>Physiol</w:t>
      </w:r>
      <w:proofErr w:type="spellEnd"/>
      <w:r w:rsidRPr="00E94F77">
        <w:rPr>
          <w:rFonts w:ascii="Book Antiqua" w:hAnsi="Book Antiqua" w:cs="宋体"/>
          <w:lang w:val="en-US" w:eastAsia="zh-CN"/>
        </w:rPr>
        <w:t xml:space="preserve"> 2009; </w:t>
      </w:r>
      <w:r w:rsidRPr="00E94F77">
        <w:rPr>
          <w:rFonts w:ascii="Book Antiqua" w:hAnsi="Book Antiqua" w:cs="宋体"/>
          <w:b/>
          <w:bCs/>
          <w:lang w:val="en-US" w:eastAsia="zh-CN"/>
        </w:rPr>
        <w:t>218</w:t>
      </w:r>
      <w:r w:rsidRPr="00E94F77">
        <w:rPr>
          <w:rFonts w:ascii="Book Antiqua" w:hAnsi="Book Antiqua" w:cs="宋体"/>
          <w:lang w:val="en-US" w:eastAsia="zh-CN"/>
        </w:rPr>
        <w:t>: 237-245 [PMID: 18792913 DOI: 10.1002/jcp.21592]</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72 </w:t>
      </w:r>
      <w:r w:rsidRPr="00E94F77">
        <w:rPr>
          <w:rFonts w:ascii="Book Antiqua" w:hAnsi="Book Antiqua" w:cs="宋体"/>
          <w:b/>
          <w:bCs/>
          <w:lang w:val="en-US" w:eastAsia="zh-CN"/>
        </w:rPr>
        <w:t>Del Rosario C</w:t>
      </w:r>
      <w:r w:rsidRPr="00E94F77">
        <w:rPr>
          <w:rFonts w:ascii="Book Antiqua" w:hAnsi="Book Antiqua" w:cs="宋体"/>
          <w:lang w:val="en-US" w:eastAsia="zh-CN"/>
        </w:rPr>
        <w:t>, Rodríguez-</w:t>
      </w:r>
      <w:proofErr w:type="spellStart"/>
      <w:r w:rsidRPr="00E94F77">
        <w:rPr>
          <w:rFonts w:ascii="Book Antiqua" w:hAnsi="Book Antiqua" w:cs="宋体"/>
          <w:lang w:val="en-US" w:eastAsia="zh-CN"/>
        </w:rPr>
        <w:t>Évora</w:t>
      </w:r>
      <w:proofErr w:type="spellEnd"/>
      <w:r w:rsidRPr="00E94F77">
        <w:rPr>
          <w:rFonts w:ascii="Book Antiqua" w:hAnsi="Book Antiqua" w:cs="宋体"/>
          <w:lang w:val="en-US" w:eastAsia="zh-CN"/>
        </w:rPr>
        <w:t xml:space="preserve"> M, Reyes R, Delgado A, </w:t>
      </w:r>
      <w:proofErr w:type="spellStart"/>
      <w:r w:rsidRPr="00E94F77">
        <w:rPr>
          <w:rFonts w:ascii="Book Antiqua" w:hAnsi="Book Antiqua" w:cs="宋体"/>
          <w:lang w:val="en-US" w:eastAsia="zh-CN"/>
        </w:rPr>
        <w:t>Évora</w:t>
      </w:r>
      <w:proofErr w:type="spellEnd"/>
      <w:r w:rsidRPr="00E94F77">
        <w:rPr>
          <w:rFonts w:ascii="Book Antiqua" w:hAnsi="Book Antiqua" w:cs="宋体"/>
          <w:lang w:val="en-US" w:eastAsia="zh-CN"/>
        </w:rPr>
        <w:t xml:space="preserve"> C. BMP-2, PDGF-BB, and bone marrow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cells in a </w:t>
      </w:r>
      <w:proofErr w:type="spellStart"/>
      <w:r w:rsidRPr="00E94F77">
        <w:rPr>
          <w:rFonts w:ascii="Book Antiqua" w:hAnsi="Book Antiqua" w:cs="宋体"/>
          <w:lang w:val="en-US" w:eastAsia="zh-CN"/>
        </w:rPr>
        <w:t>macroporous</w:t>
      </w:r>
      <w:proofErr w:type="spellEnd"/>
      <w:r w:rsidRPr="00E94F77">
        <w:rPr>
          <w:rFonts w:ascii="Book Antiqua" w:hAnsi="Book Antiqua" w:cs="宋体"/>
          <w:lang w:val="en-US" w:eastAsia="zh-CN"/>
        </w:rPr>
        <w:t xml:space="preserve"> β-TCP scaffold for critical-size bone </w:t>
      </w:r>
      <w:r w:rsidRPr="00E94F77">
        <w:rPr>
          <w:rFonts w:ascii="Book Antiqua" w:hAnsi="Book Antiqua" w:cs="宋体"/>
          <w:lang w:val="en-US" w:eastAsia="zh-CN"/>
        </w:rPr>
        <w:lastRenderedPageBreak/>
        <w:t xml:space="preserve">defect repair in rats. </w:t>
      </w:r>
      <w:r w:rsidRPr="00E94F77">
        <w:rPr>
          <w:rFonts w:ascii="Book Antiqua" w:hAnsi="Book Antiqua" w:cs="宋体"/>
          <w:i/>
          <w:iCs/>
          <w:lang w:val="en-US" w:eastAsia="zh-CN"/>
        </w:rPr>
        <w:t>Biomed Mater</w:t>
      </w:r>
      <w:r w:rsidRPr="00E94F77">
        <w:rPr>
          <w:rFonts w:ascii="Book Antiqua" w:hAnsi="Book Antiqua" w:cs="宋体"/>
          <w:lang w:val="en-US" w:eastAsia="zh-CN"/>
        </w:rPr>
        <w:t xml:space="preserve"> 2015; </w:t>
      </w:r>
      <w:r w:rsidRPr="00E94F77">
        <w:rPr>
          <w:rFonts w:ascii="Book Antiqua" w:hAnsi="Book Antiqua" w:cs="宋体"/>
          <w:b/>
          <w:bCs/>
          <w:lang w:val="en-US" w:eastAsia="zh-CN"/>
        </w:rPr>
        <w:t>10</w:t>
      </w:r>
      <w:r w:rsidRPr="00E94F77">
        <w:rPr>
          <w:rFonts w:ascii="Book Antiqua" w:hAnsi="Book Antiqua" w:cs="宋体"/>
          <w:lang w:val="en-US" w:eastAsia="zh-CN"/>
        </w:rPr>
        <w:t>: 045008 [PMID: 26201844 DOI: 10.1088/1748-6041/10/4/045008]</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73 </w:t>
      </w:r>
      <w:r w:rsidRPr="00E94F77">
        <w:rPr>
          <w:rFonts w:ascii="Book Antiqua" w:hAnsi="Book Antiqua" w:cs="宋体"/>
          <w:b/>
          <w:bCs/>
          <w:lang w:val="en-US" w:eastAsia="zh-CN"/>
        </w:rPr>
        <w:t>Barry F</w:t>
      </w:r>
      <w:r w:rsidRPr="00E94F77">
        <w:rPr>
          <w:rFonts w:ascii="Book Antiqua" w:hAnsi="Book Antiqua" w:cs="宋体"/>
          <w:lang w:val="en-US" w:eastAsia="zh-CN"/>
        </w:rPr>
        <w:t xml:space="preserve">, Boynton RE, Liu B, Murphy JM. </w:t>
      </w:r>
      <w:proofErr w:type="spellStart"/>
      <w:r w:rsidRPr="00E94F77">
        <w:rPr>
          <w:rFonts w:ascii="Book Antiqua" w:hAnsi="Book Antiqua" w:cs="宋体"/>
          <w:lang w:val="en-US" w:eastAsia="zh-CN"/>
        </w:rPr>
        <w:t>Chondrogenic</w:t>
      </w:r>
      <w:proofErr w:type="spellEnd"/>
      <w:r w:rsidRPr="00E94F77">
        <w:rPr>
          <w:rFonts w:ascii="Book Antiqua" w:hAnsi="Book Antiqua" w:cs="宋体"/>
          <w:lang w:val="en-US" w:eastAsia="zh-CN"/>
        </w:rPr>
        <w:t xml:space="preserve"> differentiation of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cells from bone marrow: differentiation-dependent gene expression of matrix components. </w:t>
      </w:r>
      <w:proofErr w:type="spellStart"/>
      <w:r w:rsidRPr="00E94F77">
        <w:rPr>
          <w:rFonts w:ascii="Book Antiqua" w:hAnsi="Book Antiqua" w:cs="宋体"/>
          <w:i/>
          <w:iCs/>
          <w:lang w:val="en-US" w:eastAsia="zh-CN"/>
        </w:rPr>
        <w:t>Exp</w:t>
      </w:r>
      <w:proofErr w:type="spellEnd"/>
      <w:r w:rsidRPr="00E94F77">
        <w:rPr>
          <w:rFonts w:ascii="Book Antiqua" w:hAnsi="Book Antiqua" w:cs="宋体"/>
          <w:i/>
          <w:iCs/>
          <w:lang w:val="en-US" w:eastAsia="zh-CN"/>
        </w:rPr>
        <w:t xml:space="preserve"> Cell Res</w:t>
      </w:r>
      <w:r w:rsidRPr="00E94F77">
        <w:rPr>
          <w:rFonts w:ascii="Book Antiqua" w:hAnsi="Book Antiqua" w:cs="宋体"/>
          <w:lang w:val="en-US" w:eastAsia="zh-CN"/>
        </w:rPr>
        <w:t xml:space="preserve"> 2001; </w:t>
      </w:r>
      <w:r w:rsidRPr="00E94F77">
        <w:rPr>
          <w:rFonts w:ascii="Book Antiqua" w:hAnsi="Book Antiqua" w:cs="宋体"/>
          <w:b/>
          <w:bCs/>
          <w:lang w:val="en-US" w:eastAsia="zh-CN"/>
        </w:rPr>
        <w:t>268</w:t>
      </w:r>
      <w:r w:rsidRPr="00E94F77">
        <w:rPr>
          <w:rFonts w:ascii="Book Antiqua" w:hAnsi="Book Antiqua" w:cs="宋体"/>
          <w:lang w:val="en-US" w:eastAsia="zh-CN"/>
        </w:rPr>
        <w:t>: 189-200 [PMID: 11478845 DOI: 10.1006/excr.2001.5278]</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74 </w:t>
      </w:r>
      <w:proofErr w:type="spellStart"/>
      <w:r w:rsidRPr="00E94F77">
        <w:rPr>
          <w:rFonts w:ascii="Book Antiqua" w:hAnsi="Book Antiqua" w:cs="宋体"/>
          <w:b/>
          <w:bCs/>
          <w:lang w:val="en-US" w:eastAsia="zh-CN"/>
        </w:rPr>
        <w:t>Johnstone</w:t>
      </w:r>
      <w:proofErr w:type="spellEnd"/>
      <w:r w:rsidRPr="00E94F77">
        <w:rPr>
          <w:rFonts w:ascii="Book Antiqua" w:hAnsi="Book Antiqua" w:cs="宋体"/>
          <w:b/>
          <w:bCs/>
          <w:lang w:val="en-US" w:eastAsia="zh-CN"/>
        </w:rPr>
        <w:t xml:space="preserve"> B</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Hering</w:t>
      </w:r>
      <w:proofErr w:type="spellEnd"/>
      <w:r w:rsidRPr="00E94F77">
        <w:rPr>
          <w:rFonts w:ascii="Book Antiqua" w:hAnsi="Book Antiqua" w:cs="宋体"/>
          <w:lang w:val="en-US" w:eastAsia="zh-CN"/>
        </w:rPr>
        <w:t xml:space="preserve"> TM, </w:t>
      </w:r>
      <w:proofErr w:type="spellStart"/>
      <w:r w:rsidRPr="00E94F77">
        <w:rPr>
          <w:rFonts w:ascii="Book Antiqua" w:hAnsi="Book Antiqua" w:cs="宋体"/>
          <w:lang w:val="en-US" w:eastAsia="zh-CN"/>
        </w:rPr>
        <w:t>Caplan</w:t>
      </w:r>
      <w:proofErr w:type="spellEnd"/>
      <w:r w:rsidRPr="00E94F77">
        <w:rPr>
          <w:rFonts w:ascii="Book Antiqua" w:hAnsi="Book Antiqua" w:cs="宋体"/>
          <w:lang w:val="en-US" w:eastAsia="zh-CN"/>
        </w:rPr>
        <w:t xml:space="preserve"> AI, Goldberg VM, </w:t>
      </w:r>
      <w:proofErr w:type="spellStart"/>
      <w:r w:rsidRPr="00E94F77">
        <w:rPr>
          <w:rFonts w:ascii="Book Antiqua" w:hAnsi="Book Antiqua" w:cs="宋体"/>
          <w:lang w:val="en-US" w:eastAsia="zh-CN"/>
        </w:rPr>
        <w:t>Yoo</w:t>
      </w:r>
      <w:proofErr w:type="spellEnd"/>
      <w:r w:rsidRPr="00E94F77">
        <w:rPr>
          <w:rFonts w:ascii="Book Antiqua" w:hAnsi="Book Antiqua" w:cs="宋体"/>
          <w:lang w:val="en-US" w:eastAsia="zh-CN"/>
        </w:rPr>
        <w:t xml:space="preserve"> JU. </w:t>
      </w:r>
      <w:proofErr w:type="gramStart"/>
      <w:r w:rsidRPr="00E94F77">
        <w:rPr>
          <w:rFonts w:ascii="Book Antiqua" w:hAnsi="Book Antiqua" w:cs="宋体"/>
          <w:lang w:val="en-US" w:eastAsia="zh-CN"/>
        </w:rPr>
        <w:t xml:space="preserve">In vitro </w:t>
      </w:r>
      <w:proofErr w:type="spellStart"/>
      <w:r w:rsidRPr="00E94F77">
        <w:rPr>
          <w:rFonts w:ascii="Book Antiqua" w:hAnsi="Book Antiqua" w:cs="宋体"/>
          <w:lang w:val="en-US" w:eastAsia="zh-CN"/>
        </w:rPr>
        <w:t>chondrogenesis</w:t>
      </w:r>
      <w:proofErr w:type="spellEnd"/>
      <w:r w:rsidRPr="00E94F77">
        <w:rPr>
          <w:rFonts w:ascii="Book Antiqua" w:hAnsi="Book Antiqua" w:cs="宋体"/>
          <w:lang w:val="en-US" w:eastAsia="zh-CN"/>
        </w:rPr>
        <w:t xml:space="preserve"> of bone marrow-derived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progenitor cells.</w:t>
      </w:r>
      <w:proofErr w:type="gramEnd"/>
      <w:r w:rsidRPr="00E94F77">
        <w:rPr>
          <w:rFonts w:ascii="Book Antiqua" w:hAnsi="Book Antiqua" w:cs="宋体"/>
          <w:lang w:val="en-US" w:eastAsia="zh-CN"/>
        </w:rPr>
        <w:t xml:space="preserve"> </w:t>
      </w:r>
      <w:proofErr w:type="spellStart"/>
      <w:r w:rsidRPr="00E94F77">
        <w:rPr>
          <w:rFonts w:ascii="Book Antiqua" w:hAnsi="Book Antiqua" w:cs="宋体"/>
          <w:i/>
          <w:iCs/>
          <w:lang w:val="en-US" w:eastAsia="zh-CN"/>
        </w:rPr>
        <w:t>Exp</w:t>
      </w:r>
      <w:proofErr w:type="spellEnd"/>
      <w:r w:rsidRPr="00E94F77">
        <w:rPr>
          <w:rFonts w:ascii="Book Antiqua" w:hAnsi="Book Antiqua" w:cs="宋体"/>
          <w:i/>
          <w:iCs/>
          <w:lang w:val="en-US" w:eastAsia="zh-CN"/>
        </w:rPr>
        <w:t xml:space="preserve"> Cell Res</w:t>
      </w:r>
      <w:r w:rsidRPr="00E94F77">
        <w:rPr>
          <w:rFonts w:ascii="Book Antiqua" w:hAnsi="Book Antiqua" w:cs="宋体"/>
          <w:lang w:val="en-US" w:eastAsia="zh-CN"/>
        </w:rPr>
        <w:t xml:space="preserve"> 1998; </w:t>
      </w:r>
      <w:r w:rsidRPr="00E94F77">
        <w:rPr>
          <w:rFonts w:ascii="Book Antiqua" w:hAnsi="Book Antiqua" w:cs="宋体"/>
          <w:b/>
          <w:bCs/>
          <w:lang w:val="en-US" w:eastAsia="zh-CN"/>
        </w:rPr>
        <w:t>238</w:t>
      </w:r>
      <w:r w:rsidRPr="00E94F77">
        <w:rPr>
          <w:rFonts w:ascii="Book Antiqua" w:hAnsi="Book Antiqua" w:cs="宋体"/>
          <w:lang w:val="en-US" w:eastAsia="zh-CN"/>
        </w:rPr>
        <w:t>: 265-272 [PMID: 9457080 DOI: 10.1006/excr.1997.3858]</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75 </w:t>
      </w:r>
      <w:proofErr w:type="spellStart"/>
      <w:r w:rsidRPr="00E94F77">
        <w:rPr>
          <w:rFonts w:ascii="Book Antiqua" w:hAnsi="Book Antiqua" w:cs="宋体"/>
          <w:b/>
          <w:bCs/>
          <w:lang w:val="en-US" w:eastAsia="zh-CN"/>
        </w:rPr>
        <w:t>Taipaleenmäki</w:t>
      </w:r>
      <w:proofErr w:type="spellEnd"/>
      <w:r w:rsidRPr="00E94F77">
        <w:rPr>
          <w:rFonts w:ascii="Book Antiqua" w:hAnsi="Book Antiqua" w:cs="宋体"/>
          <w:b/>
          <w:bCs/>
          <w:lang w:val="en-US" w:eastAsia="zh-CN"/>
        </w:rPr>
        <w:t xml:space="preserve"> H</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Suomi</w:t>
      </w:r>
      <w:proofErr w:type="spellEnd"/>
      <w:r w:rsidRPr="00E94F77">
        <w:rPr>
          <w:rFonts w:ascii="Book Antiqua" w:hAnsi="Book Antiqua" w:cs="宋体"/>
          <w:lang w:val="en-US" w:eastAsia="zh-CN"/>
        </w:rPr>
        <w:t xml:space="preserve"> S, </w:t>
      </w:r>
      <w:proofErr w:type="spellStart"/>
      <w:r w:rsidRPr="00E94F77">
        <w:rPr>
          <w:rFonts w:ascii="Book Antiqua" w:hAnsi="Book Antiqua" w:cs="宋体"/>
          <w:lang w:val="en-US" w:eastAsia="zh-CN"/>
        </w:rPr>
        <w:t>Hentunen</w:t>
      </w:r>
      <w:proofErr w:type="spellEnd"/>
      <w:r w:rsidRPr="00E94F77">
        <w:rPr>
          <w:rFonts w:ascii="Book Antiqua" w:hAnsi="Book Antiqua" w:cs="宋体"/>
          <w:lang w:val="en-US" w:eastAsia="zh-CN"/>
        </w:rPr>
        <w:t xml:space="preserve"> T, </w:t>
      </w:r>
      <w:proofErr w:type="spellStart"/>
      <w:r w:rsidRPr="00E94F77">
        <w:rPr>
          <w:rFonts w:ascii="Book Antiqua" w:hAnsi="Book Antiqua" w:cs="宋体"/>
          <w:lang w:val="en-US" w:eastAsia="zh-CN"/>
        </w:rPr>
        <w:t>Laitala-Leinonen</w:t>
      </w:r>
      <w:proofErr w:type="spellEnd"/>
      <w:r w:rsidRPr="00E94F77">
        <w:rPr>
          <w:rFonts w:ascii="Book Antiqua" w:hAnsi="Book Antiqua" w:cs="宋体"/>
          <w:lang w:val="en-US" w:eastAsia="zh-CN"/>
        </w:rPr>
        <w:t xml:space="preserve"> T, </w:t>
      </w:r>
      <w:proofErr w:type="spellStart"/>
      <w:r w:rsidRPr="00E94F77">
        <w:rPr>
          <w:rFonts w:ascii="Book Antiqua" w:hAnsi="Book Antiqua" w:cs="宋体"/>
          <w:lang w:val="en-US" w:eastAsia="zh-CN"/>
        </w:rPr>
        <w:t>Säämänen</w:t>
      </w:r>
      <w:proofErr w:type="spellEnd"/>
      <w:r w:rsidRPr="00E94F77">
        <w:rPr>
          <w:rFonts w:ascii="Book Antiqua" w:hAnsi="Book Antiqua" w:cs="宋体"/>
          <w:lang w:val="en-US" w:eastAsia="zh-CN"/>
        </w:rPr>
        <w:t xml:space="preserve"> AM. Impact of stromal cell composition on BMP-induced </w:t>
      </w:r>
      <w:proofErr w:type="spellStart"/>
      <w:r w:rsidRPr="00E94F77">
        <w:rPr>
          <w:rFonts w:ascii="Book Antiqua" w:hAnsi="Book Antiqua" w:cs="宋体"/>
          <w:lang w:val="en-US" w:eastAsia="zh-CN"/>
        </w:rPr>
        <w:t>chondrogenic</w:t>
      </w:r>
      <w:proofErr w:type="spellEnd"/>
      <w:r w:rsidRPr="00E94F77">
        <w:rPr>
          <w:rFonts w:ascii="Book Antiqua" w:hAnsi="Book Antiqua" w:cs="宋体"/>
          <w:lang w:val="en-US" w:eastAsia="zh-CN"/>
        </w:rPr>
        <w:t xml:space="preserve"> differentiation of mouse bone marrow derived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cells. </w:t>
      </w:r>
      <w:proofErr w:type="spellStart"/>
      <w:r w:rsidRPr="00E94F77">
        <w:rPr>
          <w:rFonts w:ascii="Book Antiqua" w:hAnsi="Book Antiqua" w:cs="宋体"/>
          <w:i/>
          <w:iCs/>
          <w:lang w:val="en-US" w:eastAsia="zh-CN"/>
        </w:rPr>
        <w:t>Exp</w:t>
      </w:r>
      <w:proofErr w:type="spellEnd"/>
      <w:r w:rsidRPr="00E94F77">
        <w:rPr>
          <w:rFonts w:ascii="Book Antiqua" w:hAnsi="Book Antiqua" w:cs="宋体"/>
          <w:i/>
          <w:iCs/>
          <w:lang w:val="en-US" w:eastAsia="zh-CN"/>
        </w:rPr>
        <w:t xml:space="preserve"> Cell Res</w:t>
      </w:r>
      <w:r w:rsidRPr="00E94F77">
        <w:rPr>
          <w:rFonts w:ascii="Book Antiqua" w:hAnsi="Book Antiqua" w:cs="宋体"/>
          <w:lang w:val="en-US" w:eastAsia="zh-CN"/>
        </w:rPr>
        <w:t xml:space="preserve"> 2008; </w:t>
      </w:r>
      <w:r w:rsidRPr="00E94F77">
        <w:rPr>
          <w:rFonts w:ascii="Book Antiqua" w:hAnsi="Book Antiqua" w:cs="宋体"/>
          <w:b/>
          <w:bCs/>
          <w:lang w:val="en-US" w:eastAsia="zh-CN"/>
        </w:rPr>
        <w:t>314</w:t>
      </w:r>
      <w:r w:rsidRPr="00E94F77">
        <w:rPr>
          <w:rFonts w:ascii="Book Antiqua" w:hAnsi="Book Antiqua" w:cs="宋体"/>
          <w:lang w:val="en-US" w:eastAsia="zh-CN"/>
        </w:rPr>
        <w:t>: 2400-2410 [PMID: 18565511 DOI: 10.1016/j.yexcr.2008.04.019]</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76 </w:t>
      </w:r>
      <w:proofErr w:type="spellStart"/>
      <w:r w:rsidRPr="00E94F77">
        <w:rPr>
          <w:rFonts w:ascii="Book Antiqua" w:hAnsi="Book Antiqua" w:cs="宋体"/>
          <w:b/>
          <w:bCs/>
          <w:lang w:val="en-US" w:eastAsia="zh-CN"/>
        </w:rPr>
        <w:t>Engler</w:t>
      </w:r>
      <w:proofErr w:type="spellEnd"/>
      <w:r w:rsidRPr="00E94F77">
        <w:rPr>
          <w:rFonts w:ascii="Book Antiqua" w:hAnsi="Book Antiqua" w:cs="宋体"/>
          <w:b/>
          <w:bCs/>
          <w:lang w:val="en-US" w:eastAsia="zh-CN"/>
        </w:rPr>
        <w:t xml:space="preserve"> AJ</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Sen</w:t>
      </w:r>
      <w:proofErr w:type="spellEnd"/>
      <w:r w:rsidRPr="00E94F77">
        <w:rPr>
          <w:rFonts w:ascii="Book Antiqua" w:hAnsi="Book Antiqua" w:cs="宋体"/>
          <w:lang w:val="en-US" w:eastAsia="zh-CN"/>
        </w:rPr>
        <w:t xml:space="preserve"> S, Sweeney HL, </w:t>
      </w:r>
      <w:proofErr w:type="spellStart"/>
      <w:r w:rsidRPr="00E94F77">
        <w:rPr>
          <w:rFonts w:ascii="Book Antiqua" w:hAnsi="Book Antiqua" w:cs="宋体"/>
          <w:lang w:val="en-US" w:eastAsia="zh-CN"/>
        </w:rPr>
        <w:t>Discher</w:t>
      </w:r>
      <w:proofErr w:type="spellEnd"/>
      <w:r w:rsidRPr="00E94F77">
        <w:rPr>
          <w:rFonts w:ascii="Book Antiqua" w:hAnsi="Book Antiqua" w:cs="宋体"/>
          <w:lang w:val="en-US" w:eastAsia="zh-CN"/>
        </w:rPr>
        <w:t xml:space="preserve"> DE. Matrix elasticity directs stem cell lineage specification. </w:t>
      </w:r>
      <w:r w:rsidRPr="00E94F77">
        <w:rPr>
          <w:rFonts w:ascii="Book Antiqua" w:hAnsi="Book Antiqua" w:cs="宋体"/>
          <w:i/>
          <w:iCs/>
          <w:lang w:val="en-US" w:eastAsia="zh-CN"/>
        </w:rPr>
        <w:t>Cell</w:t>
      </w:r>
      <w:r w:rsidRPr="00E94F77">
        <w:rPr>
          <w:rFonts w:ascii="Book Antiqua" w:hAnsi="Book Antiqua" w:cs="宋体"/>
          <w:lang w:val="en-US" w:eastAsia="zh-CN"/>
        </w:rPr>
        <w:t xml:space="preserve"> 2006; </w:t>
      </w:r>
      <w:r w:rsidRPr="00E94F77">
        <w:rPr>
          <w:rFonts w:ascii="Book Antiqua" w:hAnsi="Book Antiqua" w:cs="宋体"/>
          <w:b/>
          <w:bCs/>
          <w:lang w:val="en-US" w:eastAsia="zh-CN"/>
        </w:rPr>
        <w:t>126</w:t>
      </w:r>
      <w:r w:rsidRPr="00E94F77">
        <w:rPr>
          <w:rFonts w:ascii="Book Antiqua" w:hAnsi="Book Antiqua" w:cs="宋体"/>
          <w:lang w:val="en-US" w:eastAsia="zh-CN"/>
        </w:rPr>
        <w:t>: 677-689 [PMID: 16923388 DOI: 10.1016/j.cell.2006.06.044</w:t>
      </w:r>
      <w:bookmarkStart w:id="4" w:name="_GoBack"/>
      <w:bookmarkEnd w:id="4"/>
      <w:r w:rsidRPr="00E94F77">
        <w:rPr>
          <w:rFonts w:ascii="Book Antiqua" w:hAnsi="Book Antiqua" w:cs="宋体"/>
          <w:lang w:val="en-US" w:eastAsia="zh-CN"/>
        </w:rPr>
        <w:t>]</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77 </w:t>
      </w:r>
      <w:proofErr w:type="spellStart"/>
      <w:r w:rsidRPr="00E94F77">
        <w:rPr>
          <w:rFonts w:ascii="Book Antiqua" w:hAnsi="Book Antiqua" w:cs="宋体"/>
          <w:b/>
          <w:bCs/>
          <w:lang w:val="en-US" w:eastAsia="zh-CN"/>
        </w:rPr>
        <w:t>Kabiri</w:t>
      </w:r>
      <w:proofErr w:type="spellEnd"/>
      <w:r w:rsidRPr="00E94F77">
        <w:rPr>
          <w:rFonts w:ascii="Book Antiqua" w:hAnsi="Book Antiqua" w:cs="宋体"/>
          <w:b/>
          <w:bCs/>
          <w:lang w:val="en-US" w:eastAsia="zh-CN"/>
        </w:rPr>
        <w:t xml:space="preserve"> M</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Kul</w:t>
      </w:r>
      <w:proofErr w:type="spellEnd"/>
      <w:r w:rsidRPr="00E94F77">
        <w:rPr>
          <w:rFonts w:ascii="Book Antiqua" w:hAnsi="Book Antiqua" w:cs="宋体"/>
          <w:lang w:val="en-US" w:eastAsia="zh-CN"/>
        </w:rPr>
        <w:t xml:space="preserve"> B, Lott WB, </w:t>
      </w:r>
      <w:proofErr w:type="spellStart"/>
      <w:r w:rsidRPr="00E94F77">
        <w:rPr>
          <w:rFonts w:ascii="Book Antiqua" w:hAnsi="Book Antiqua" w:cs="宋体"/>
          <w:lang w:val="en-US" w:eastAsia="zh-CN"/>
        </w:rPr>
        <w:t>Futrega</w:t>
      </w:r>
      <w:proofErr w:type="spellEnd"/>
      <w:r w:rsidRPr="00E94F77">
        <w:rPr>
          <w:rFonts w:ascii="Book Antiqua" w:hAnsi="Book Antiqua" w:cs="宋体"/>
          <w:lang w:val="en-US" w:eastAsia="zh-CN"/>
        </w:rPr>
        <w:t xml:space="preserve"> K, </w:t>
      </w:r>
      <w:proofErr w:type="spellStart"/>
      <w:r w:rsidRPr="00E94F77">
        <w:rPr>
          <w:rFonts w:ascii="Book Antiqua" w:hAnsi="Book Antiqua" w:cs="宋体"/>
          <w:lang w:val="en-US" w:eastAsia="zh-CN"/>
        </w:rPr>
        <w:t>Ghanavi</w:t>
      </w:r>
      <w:proofErr w:type="spellEnd"/>
      <w:r w:rsidRPr="00E94F77">
        <w:rPr>
          <w:rFonts w:ascii="Book Antiqua" w:hAnsi="Book Antiqua" w:cs="宋体"/>
          <w:lang w:val="en-US" w:eastAsia="zh-CN"/>
        </w:rPr>
        <w:t xml:space="preserve"> P, Upton Z, Doran MR. 3D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stem/stromal cell </w:t>
      </w:r>
      <w:proofErr w:type="spellStart"/>
      <w:r w:rsidRPr="00E94F77">
        <w:rPr>
          <w:rFonts w:ascii="Book Antiqua" w:hAnsi="Book Antiqua" w:cs="宋体"/>
          <w:lang w:val="en-US" w:eastAsia="zh-CN"/>
        </w:rPr>
        <w:t>osteogenesis</w:t>
      </w:r>
      <w:proofErr w:type="spellEnd"/>
      <w:r w:rsidRPr="00E94F77">
        <w:rPr>
          <w:rFonts w:ascii="Book Antiqua" w:hAnsi="Book Antiqua" w:cs="宋体"/>
          <w:lang w:val="en-US" w:eastAsia="zh-CN"/>
        </w:rPr>
        <w:t xml:space="preserve"> and </w:t>
      </w:r>
      <w:proofErr w:type="spellStart"/>
      <w:r w:rsidRPr="00E94F77">
        <w:rPr>
          <w:rFonts w:ascii="Book Antiqua" w:hAnsi="Book Antiqua" w:cs="宋体"/>
          <w:lang w:val="en-US" w:eastAsia="zh-CN"/>
        </w:rPr>
        <w:t>autocrine</w:t>
      </w:r>
      <w:proofErr w:type="spellEnd"/>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signalling</w:t>
      </w:r>
      <w:proofErr w:type="spellEnd"/>
      <w:r w:rsidRPr="00E94F77">
        <w:rPr>
          <w:rFonts w:ascii="Book Antiqua" w:hAnsi="Book Antiqua" w:cs="宋体"/>
          <w:lang w:val="en-US" w:eastAsia="zh-CN"/>
        </w:rPr>
        <w:t xml:space="preserve">. </w:t>
      </w:r>
      <w:proofErr w:type="spellStart"/>
      <w:r w:rsidRPr="00E94F77">
        <w:rPr>
          <w:rFonts w:ascii="Book Antiqua" w:hAnsi="Book Antiqua" w:cs="宋体"/>
          <w:i/>
          <w:iCs/>
          <w:lang w:val="en-US" w:eastAsia="zh-CN"/>
        </w:rPr>
        <w:t>Biochem</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Biophys</w:t>
      </w:r>
      <w:proofErr w:type="spellEnd"/>
      <w:r w:rsidRPr="00E94F77">
        <w:rPr>
          <w:rFonts w:ascii="Book Antiqua" w:hAnsi="Book Antiqua" w:cs="宋体"/>
          <w:i/>
          <w:iCs/>
          <w:lang w:val="en-US" w:eastAsia="zh-CN"/>
        </w:rPr>
        <w:t xml:space="preserve"> Res </w:t>
      </w:r>
      <w:proofErr w:type="spellStart"/>
      <w:r w:rsidRPr="00E94F77">
        <w:rPr>
          <w:rFonts w:ascii="Book Antiqua" w:hAnsi="Book Antiqua" w:cs="宋体"/>
          <w:i/>
          <w:iCs/>
          <w:lang w:val="en-US" w:eastAsia="zh-CN"/>
        </w:rPr>
        <w:t>Commun</w:t>
      </w:r>
      <w:proofErr w:type="spellEnd"/>
      <w:r w:rsidRPr="00E94F77">
        <w:rPr>
          <w:rFonts w:ascii="Book Antiqua" w:hAnsi="Book Antiqua" w:cs="宋体"/>
          <w:lang w:val="en-US" w:eastAsia="zh-CN"/>
        </w:rPr>
        <w:t xml:space="preserve"> 2012; </w:t>
      </w:r>
      <w:r w:rsidRPr="00E94F77">
        <w:rPr>
          <w:rFonts w:ascii="Book Antiqua" w:hAnsi="Book Antiqua" w:cs="宋体"/>
          <w:b/>
          <w:bCs/>
          <w:lang w:val="en-US" w:eastAsia="zh-CN"/>
        </w:rPr>
        <w:t>419</w:t>
      </w:r>
      <w:r w:rsidRPr="00E94F77">
        <w:rPr>
          <w:rFonts w:ascii="Book Antiqua" w:hAnsi="Book Antiqua" w:cs="宋体"/>
          <w:lang w:val="en-US" w:eastAsia="zh-CN"/>
        </w:rPr>
        <w:t>: 142-147 [PMID: 22266317 DOI: 10.1016/j.bbrc.2012.01.017]</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78 </w:t>
      </w:r>
      <w:proofErr w:type="spellStart"/>
      <w:r w:rsidRPr="00E94F77">
        <w:rPr>
          <w:rFonts w:ascii="Book Antiqua" w:hAnsi="Book Antiqua" w:cs="宋体"/>
          <w:b/>
          <w:bCs/>
          <w:lang w:val="en-US" w:eastAsia="zh-CN"/>
        </w:rPr>
        <w:t>Fedde</w:t>
      </w:r>
      <w:proofErr w:type="spellEnd"/>
      <w:r w:rsidRPr="00E94F77">
        <w:rPr>
          <w:rFonts w:ascii="Book Antiqua" w:hAnsi="Book Antiqua" w:cs="宋体"/>
          <w:b/>
          <w:bCs/>
          <w:lang w:val="en-US" w:eastAsia="zh-CN"/>
        </w:rPr>
        <w:t xml:space="preserve"> KN</w:t>
      </w:r>
      <w:r w:rsidRPr="00E94F77">
        <w:rPr>
          <w:rFonts w:ascii="Book Antiqua" w:hAnsi="Book Antiqua" w:cs="宋体"/>
          <w:lang w:val="en-US" w:eastAsia="zh-CN"/>
        </w:rPr>
        <w:t xml:space="preserve">, Blair L, Silverstein J, Coburn SP, Ryan LM, Weinstein RS, </w:t>
      </w:r>
      <w:proofErr w:type="spellStart"/>
      <w:r w:rsidRPr="00E94F77">
        <w:rPr>
          <w:rFonts w:ascii="Book Antiqua" w:hAnsi="Book Antiqua" w:cs="宋体"/>
          <w:lang w:val="en-US" w:eastAsia="zh-CN"/>
        </w:rPr>
        <w:t>Waymire</w:t>
      </w:r>
      <w:proofErr w:type="spellEnd"/>
      <w:r w:rsidRPr="00E94F77">
        <w:rPr>
          <w:rFonts w:ascii="Book Antiqua" w:hAnsi="Book Antiqua" w:cs="宋体"/>
          <w:lang w:val="en-US" w:eastAsia="zh-CN"/>
        </w:rPr>
        <w:t xml:space="preserve"> K, </w:t>
      </w:r>
      <w:proofErr w:type="spellStart"/>
      <w:r w:rsidRPr="00E94F77">
        <w:rPr>
          <w:rFonts w:ascii="Book Antiqua" w:hAnsi="Book Antiqua" w:cs="宋体"/>
          <w:lang w:val="en-US" w:eastAsia="zh-CN"/>
        </w:rPr>
        <w:t>Narisawa</w:t>
      </w:r>
      <w:proofErr w:type="spellEnd"/>
      <w:r w:rsidRPr="00E94F77">
        <w:rPr>
          <w:rFonts w:ascii="Book Antiqua" w:hAnsi="Book Antiqua" w:cs="宋体"/>
          <w:lang w:val="en-US" w:eastAsia="zh-CN"/>
        </w:rPr>
        <w:t xml:space="preserve"> S, </w:t>
      </w:r>
      <w:proofErr w:type="spellStart"/>
      <w:r w:rsidRPr="00E94F77">
        <w:rPr>
          <w:rFonts w:ascii="Book Antiqua" w:hAnsi="Book Antiqua" w:cs="宋体"/>
          <w:lang w:val="en-US" w:eastAsia="zh-CN"/>
        </w:rPr>
        <w:t>Millán</w:t>
      </w:r>
      <w:proofErr w:type="spellEnd"/>
      <w:r w:rsidRPr="00E94F77">
        <w:rPr>
          <w:rFonts w:ascii="Book Antiqua" w:hAnsi="Book Antiqua" w:cs="宋体"/>
          <w:lang w:val="en-US" w:eastAsia="zh-CN"/>
        </w:rPr>
        <w:t xml:space="preserve"> JL, </w:t>
      </w:r>
      <w:proofErr w:type="spellStart"/>
      <w:r w:rsidRPr="00E94F77">
        <w:rPr>
          <w:rFonts w:ascii="Book Antiqua" w:hAnsi="Book Antiqua" w:cs="宋体"/>
          <w:lang w:val="en-US" w:eastAsia="zh-CN"/>
        </w:rPr>
        <w:t>MacGregor</w:t>
      </w:r>
      <w:proofErr w:type="spellEnd"/>
      <w:r w:rsidRPr="00E94F77">
        <w:rPr>
          <w:rFonts w:ascii="Book Antiqua" w:hAnsi="Book Antiqua" w:cs="宋体"/>
          <w:lang w:val="en-US" w:eastAsia="zh-CN"/>
        </w:rPr>
        <w:t xml:space="preserve"> GR, Whyte MP. Alkaline phosphatase knock-out mice recapitulate the metabolic and skeletal defects of infantile </w:t>
      </w:r>
      <w:proofErr w:type="spellStart"/>
      <w:r w:rsidRPr="00E94F77">
        <w:rPr>
          <w:rFonts w:ascii="Book Antiqua" w:hAnsi="Book Antiqua" w:cs="宋体"/>
          <w:lang w:val="en-US" w:eastAsia="zh-CN"/>
        </w:rPr>
        <w:t>hypophosphatasia</w:t>
      </w:r>
      <w:proofErr w:type="spellEnd"/>
      <w:r w:rsidRPr="00E94F77">
        <w:rPr>
          <w:rFonts w:ascii="Book Antiqua" w:hAnsi="Book Antiqua" w:cs="宋体"/>
          <w:lang w:val="en-US" w:eastAsia="zh-CN"/>
        </w:rPr>
        <w:t xml:space="preserve">. </w:t>
      </w:r>
      <w:r w:rsidRPr="00E94F77">
        <w:rPr>
          <w:rFonts w:ascii="Book Antiqua" w:hAnsi="Book Antiqua" w:cs="宋体"/>
          <w:i/>
          <w:iCs/>
          <w:lang w:val="en-US" w:eastAsia="zh-CN"/>
        </w:rPr>
        <w:t>J Bone Miner Res</w:t>
      </w:r>
      <w:r w:rsidRPr="00E94F77">
        <w:rPr>
          <w:rFonts w:ascii="Book Antiqua" w:hAnsi="Book Antiqua" w:cs="宋体"/>
          <w:lang w:val="en-US" w:eastAsia="zh-CN"/>
        </w:rPr>
        <w:t xml:space="preserve"> 1999; </w:t>
      </w:r>
      <w:r w:rsidRPr="00E94F77">
        <w:rPr>
          <w:rFonts w:ascii="Book Antiqua" w:hAnsi="Book Antiqua" w:cs="宋体"/>
          <w:b/>
          <w:bCs/>
          <w:lang w:val="en-US" w:eastAsia="zh-CN"/>
        </w:rPr>
        <w:t>14</w:t>
      </w:r>
      <w:r w:rsidRPr="00E94F77">
        <w:rPr>
          <w:rFonts w:ascii="Book Antiqua" w:hAnsi="Book Antiqua" w:cs="宋体"/>
          <w:lang w:val="en-US" w:eastAsia="zh-CN"/>
        </w:rPr>
        <w:t>: 2015-2026 [PMID: 10620060 DOI: 10.1359/jbmr.1999.14.12.2015]</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79 </w:t>
      </w:r>
      <w:r w:rsidRPr="00E94F77">
        <w:rPr>
          <w:rFonts w:ascii="Book Antiqua" w:hAnsi="Book Antiqua" w:cs="宋体"/>
          <w:b/>
          <w:bCs/>
          <w:lang w:val="en-US" w:eastAsia="zh-CN"/>
        </w:rPr>
        <w:t>Anderson HC</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Sipe</w:t>
      </w:r>
      <w:proofErr w:type="spellEnd"/>
      <w:r w:rsidRPr="00E94F77">
        <w:rPr>
          <w:rFonts w:ascii="Book Antiqua" w:hAnsi="Book Antiqua" w:cs="宋体"/>
          <w:lang w:val="en-US" w:eastAsia="zh-CN"/>
        </w:rPr>
        <w:t xml:space="preserve"> JB, </w:t>
      </w:r>
      <w:proofErr w:type="spellStart"/>
      <w:r w:rsidRPr="00E94F77">
        <w:rPr>
          <w:rFonts w:ascii="Book Antiqua" w:hAnsi="Book Antiqua" w:cs="宋体"/>
          <w:lang w:val="en-US" w:eastAsia="zh-CN"/>
        </w:rPr>
        <w:t>Hessle</w:t>
      </w:r>
      <w:proofErr w:type="spellEnd"/>
      <w:r w:rsidRPr="00E94F77">
        <w:rPr>
          <w:rFonts w:ascii="Book Antiqua" w:hAnsi="Book Antiqua" w:cs="宋体"/>
          <w:lang w:val="en-US" w:eastAsia="zh-CN"/>
        </w:rPr>
        <w:t xml:space="preserve"> L, </w:t>
      </w:r>
      <w:proofErr w:type="spellStart"/>
      <w:r w:rsidRPr="00E94F77">
        <w:rPr>
          <w:rFonts w:ascii="Book Antiqua" w:hAnsi="Book Antiqua" w:cs="宋体"/>
          <w:lang w:val="en-US" w:eastAsia="zh-CN"/>
        </w:rPr>
        <w:t>Dhanyamraju</w:t>
      </w:r>
      <w:proofErr w:type="spellEnd"/>
      <w:r w:rsidRPr="00E94F77">
        <w:rPr>
          <w:rFonts w:ascii="Book Antiqua" w:hAnsi="Book Antiqua" w:cs="宋体"/>
          <w:lang w:val="en-US" w:eastAsia="zh-CN"/>
        </w:rPr>
        <w:t xml:space="preserve"> R, </w:t>
      </w:r>
      <w:proofErr w:type="spellStart"/>
      <w:r w:rsidRPr="00E94F77">
        <w:rPr>
          <w:rFonts w:ascii="Book Antiqua" w:hAnsi="Book Antiqua" w:cs="宋体"/>
          <w:lang w:val="en-US" w:eastAsia="zh-CN"/>
        </w:rPr>
        <w:t>Atti</w:t>
      </w:r>
      <w:proofErr w:type="spellEnd"/>
      <w:r w:rsidRPr="00E94F77">
        <w:rPr>
          <w:rFonts w:ascii="Book Antiqua" w:hAnsi="Book Antiqua" w:cs="宋体"/>
          <w:lang w:val="en-US" w:eastAsia="zh-CN"/>
        </w:rPr>
        <w:t xml:space="preserve"> E, Camacho NP, </w:t>
      </w:r>
      <w:proofErr w:type="spellStart"/>
      <w:r w:rsidRPr="00E94F77">
        <w:rPr>
          <w:rFonts w:ascii="Book Antiqua" w:hAnsi="Book Antiqua" w:cs="宋体"/>
          <w:lang w:val="en-US" w:eastAsia="zh-CN"/>
        </w:rPr>
        <w:t>Millán</w:t>
      </w:r>
      <w:proofErr w:type="spellEnd"/>
      <w:r w:rsidRPr="00E94F77">
        <w:rPr>
          <w:rFonts w:ascii="Book Antiqua" w:hAnsi="Book Antiqua" w:cs="宋体"/>
          <w:lang w:val="en-US" w:eastAsia="zh-CN"/>
        </w:rPr>
        <w:t xml:space="preserve"> JL. </w:t>
      </w:r>
      <w:proofErr w:type="gramStart"/>
      <w:r w:rsidRPr="00E94F77">
        <w:rPr>
          <w:rFonts w:ascii="Book Antiqua" w:hAnsi="Book Antiqua" w:cs="宋体"/>
          <w:lang w:val="en-US" w:eastAsia="zh-CN"/>
        </w:rPr>
        <w:t>Impaired calcification around matrix vesicles of growth plate and bone in alkaline phosphatase-deficient mice.</w:t>
      </w:r>
      <w:proofErr w:type="gramEnd"/>
      <w:r w:rsidRPr="00E94F77">
        <w:rPr>
          <w:rFonts w:ascii="Book Antiqua" w:hAnsi="Book Antiqua" w:cs="宋体"/>
          <w:lang w:val="en-US" w:eastAsia="zh-CN"/>
        </w:rPr>
        <w:t xml:space="preserve"> </w:t>
      </w:r>
      <w:r w:rsidRPr="00E94F77">
        <w:rPr>
          <w:rFonts w:ascii="Book Antiqua" w:hAnsi="Book Antiqua" w:cs="宋体"/>
          <w:i/>
          <w:iCs/>
          <w:lang w:val="en-US" w:eastAsia="zh-CN"/>
        </w:rPr>
        <w:t xml:space="preserve">Am J </w:t>
      </w:r>
      <w:proofErr w:type="spellStart"/>
      <w:r w:rsidRPr="00E94F77">
        <w:rPr>
          <w:rFonts w:ascii="Book Antiqua" w:hAnsi="Book Antiqua" w:cs="宋体"/>
          <w:i/>
          <w:iCs/>
          <w:lang w:val="en-US" w:eastAsia="zh-CN"/>
        </w:rPr>
        <w:t>Pathol</w:t>
      </w:r>
      <w:proofErr w:type="spellEnd"/>
      <w:r w:rsidRPr="00E94F77">
        <w:rPr>
          <w:rFonts w:ascii="Book Antiqua" w:hAnsi="Book Antiqua" w:cs="宋体"/>
          <w:lang w:val="en-US" w:eastAsia="zh-CN"/>
        </w:rPr>
        <w:t xml:space="preserve"> 2004; </w:t>
      </w:r>
      <w:r w:rsidRPr="00E94F77">
        <w:rPr>
          <w:rFonts w:ascii="Book Antiqua" w:hAnsi="Book Antiqua" w:cs="宋体"/>
          <w:b/>
          <w:bCs/>
          <w:lang w:val="en-US" w:eastAsia="zh-CN"/>
        </w:rPr>
        <w:t>164</w:t>
      </w:r>
      <w:r w:rsidRPr="00E94F77">
        <w:rPr>
          <w:rFonts w:ascii="Book Antiqua" w:hAnsi="Book Antiqua" w:cs="宋体"/>
          <w:lang w:val="en-US" w:eastAsia="zh-CN"/>
        </w:rPr>
        <w:t>: 841-847 [PMID: 14982838 DOI: 10.1016/S0002-9440(10)63172-0]</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80 </w:t>
      </w:r>
      <w:r w:rsidRPr="00E94F77">
        <w:rPr>
          <w:rFonts w:ascii="Book Antiqua" w:hAnsi="Book Antiqua" w:cs="宋体"/>
          <w:b/>
          <w:bCs/>
          <w:lang w:val="en-US" w:eastAsia="zh-CN"/>
        </w:rPr>
        <w:t>Rickard DJ</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Kassem</w:t>
      </w:r>
      <w:proofErr w:type="spellEnd"/>
      <w:r w:rsidRPr="00E94F77">
        <w:rPr>
          <w:rFonts w:ascii="Book Antiqua" w:hAnsi="Book Antiqua" w:cs="宋体"/>
          <w:lang w:val="en-US" w:eastAsia="zh-CN"/>
        </w:rPr>
        <w:t xml:space="preserve"> M, </w:t>
      </w:r>
      <w:proofErr w:type="spellStart"/>
      <w:r w:rsidRPr="00E94F77">
        <w:rPr>
          <w:rFonts w:ascii="Book Antiqua" w:hAnsi="Book Antiqua" w:cs="宋体"/>
          <w:lang w:val="en-US" w:eastAsia="zh-CN"/>
        </w:rPr>
        <w:t>Hefferan</w:t>
      </w:r>
      <w:proofErr w:type="spellEnd"/>
      <w:r w:rsidRPr="00E94F77">
        <w:rPr>
          <w:rFonts w:ascii="Book Antiqua" w:hAnsi="Book Antiqua" w:cs="宋体"/>
          <w:lang w:val="en-US" w:eastAsia="zh-CN"/>
        </w:rPr>
        <w:t xml:space="preserve"> TE, </w:t>
      </w:r>
      <w:proofErr w:type="spellStart"/>
      <w:r w:rsidRPr="00E94F77">
        <w:rPr>
          <w:rFonts w:ascii="Book Antiqua" w:hAnsi="Book Antiqua" w:cs="宋体"/>
          <w:lang w:val="en-US" w:eastAsia="zh-CN"/>
        </w:rPr>
        <w:t>Sarkar</w:t>
      </w:r>
      <w:proofErr w:type="spellEnd"/>
      <w:r w:rsidRPr="00E94F77">
        <w:rPr>
          <w:rFonts w:ascii="Book Antiqua" w:hAnsi="Book Antiqua" w:cs="宋体"/>
          <w:lang w:val="en-US" w:eastAsia="zh-CN"/>
        </w:rPr>
        <w:t xml:space="preserve"> G, </w:t>
      </w:r>
      <w:proofErr w:type="spellStart"/>
      <w:r w:rsidRPr="00E94F77">
        <w:rPr>
          <w:rFonts w:ascii="Book Antiqua" w:hAnsi="Book Antiqua" w:cs="宋体"/>
          <w:lang w:val="en-US" w:eastAsia="zh-CN"/>
        </w:rPr>
        <w:t>Spelsberg</w:t>
      </w:r>
      <w:proofErr w:type="spellEnd"/>
      <w:r w:rsidRPr="00E94F77">
        <w:rPr>
          <w:rFonts w:ascii="Book Antiqua" w:hAnsi="Book Antiqua" w:cs="宋体"/>
          <w:lang w:val="en-US" w:eastAsia="zh-CN"/>
        </w:rPr>
        <w:t xml:space="preserve"> TC, Riggs BL. Isolation and characterization of osteoblast precursor cells from human bone marrow. </w:t>
      </w:r>
      <w:r w:rsidRPr="00E94F77">
        <w:rPr>
          <w:rFonts w:ascii="Book Antiqua" w:hAnsi="Book Antiqua" w:cs="宋体"/>
          <w:i/>
          <w:iCs/>
          <w:lang w:val="en-US" w:eastAsia="zh-CN"/>
        </w:rPr>
        <w:t>J Bone Miner Res</w:t>
      </w:r>
      <w:r w:rsidRPr="00E94F77">
        <w:rPr>
          <w:rFonts w:ascii="Book Antiqua" w:hAnsi="Book Antiqua" w:cs="宋体"/>
          <w:lang w:val="en-US" w:eastAsia="zh-CN"/>
        </w:rPr>
        <w:t xml:space="preserve"> 1996; </w:t>
      </w:r>
      <w:r w:rsidRPr="00E94F77">
        <w:rPr>
          <w:rFonts w:ascii="Book Antiqua" w:hAnsi="Book Antiqua" w:cs="宋体"/>
          <w:b/>
          <w:bCs/>
          <w:lang w:val="en-US" w:eastAsia="zh-CN"/>
        </w:rPr>
        <w:t>11</w:t>
      </w:r>
      <w:r w:rsidRPr="00E94F77">
        <w:rPr>
          <w:rFonts w:ascii="Book Antiqua" w:hAnsi="Book Antiqua" w:cs="宋体"/>
          <w:lang w:val="en-US" w:eastAsia="zh-CN"/>
        </w:rPr>
        <w:t>: 312-324 [PMID: 8852942 DOI: 10.1002/jbmr.5650110305]</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lastRenderedPageBreak/>
        <w:t xml:space="preserve">81 </w:t>
      </w:r>
      <w:proofErr w:type="spellStart"/>
      <w:r w:rsidRPr="00E94F77">
        <w:rPr>
          <w:rFonts w:ascii="Book Antiqua" w:hAnsi="Book Antiqua" w:cs="宋体"/>
          <w:b/>
          <w:bCs/>
          <w:lang w:val="en-US" w:eastAsia="zh-CN"/>
        </w:rPr>
        <w:t>Thies</w:t>
      </w:r>
      <w:proofErr w:type="spellEnd"/>
      <w:r w:rsidRPr="00E94F77">
        <w:rPr>
          <w:rFonts w:ascii="Book Antiqua" w:hAnsi="Book Antiqua" w:cs="宋体"/>
          <w:b/>
          <w:bCs/>
          <w:lang w:val="en-US" w:eastAsia="zh-CN"/>
        </w:rPr>
        <w:t xml:space="preserve"> RS</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Bauduy</w:t>
      </w:r>
      <w:proofErr w:type="spellEnd"/>
      <w:r w:rsidRPr="00E94F77">
        <w:rPr>
          <w:rFonts w:ascii="Book Antiqua" w:hAnsi="Book Antiqua" w:cs="宋体"/>
          <w:lang w:val="en-US" w:eastAsia="zh-CN"/>
        </w:rPr>
        <w:t xml:space="preserve"> M, Ashton BA, </w:t>
      </w:r>
      <w:proofErr w:type="spellStart"/>
      <w:r w:rsidRPr="00E94F77">
        <w:rPr>
          <w:rFonts w:ascii="Book Antiqua" w:hAnsi="Book Antiqua" w:cs="宋体"/>
          <w:lang w:val="en-US" w:eastAsia="zh-CN"/>
        </w:rPr>
        <w:t>Kurtzberg</w:t>
      </w:r>
      <w:proofErr w:type="spellEnd"/>
      <w:r w:rsidRPr="00E94F77">
        <w:rPr>
          <w:rFonts w:ascii="Book Antiqua" w:hAnsi="Book Antiqua" w:cs="宋体"/>
          <w:lang w:val="en-US" w:eastAsia="zh-CN"/>
        </w:rPr>
        <w:t xml:space="preserve"> L, </w:t>
      </w:r>
      <w:proofErr w:type="spellStart"/>
      <w:r w:rsidRPr="00E94F77">
        <w:rPr>
          <w:rFonts w:ascii="Book Antiqua" w:hAnsi="Book Antiqua" w:cs="宋体"/>
          <w:lang w:val="en-US" w:eastAsia="zh-CN"/>
        </w:rPr>
        <w:t>Wozney</w:t>
      </w:r>
      <w:proofErr w:type="spellEnd"/>
      <w:r w:rsidRPr="00E94F77">
        <w:rPr>
          <w:rFonts w:ascii="Book Antiqua" w:hAnsi="Book Antiqua" w:cs="宋体"/>
          <w:lang w:val="en-US" w:eastAsia="zh-CN"/>
        </w:rPr>
        <w:t xml:space="preserve"> JM, Rosen V. Recombinant human bone morphogenetic protein-2 induces </w:t>
      </w:r>
      <w:proofErr w:type="spellStart"/>
      <w:r w:rsidRPr="00E94F77">
        <w:rPr>
          <w:rFonts w:ascii="Book Antiqua" w:hAnsi="Book Antiqua" w:cs="宋体"/>
          <w:lang w:val="en-US" w:eastAsia="zh-CN"/>
        </w:rPr>
        <w:t>osteoblastic</w:t>
      </w:r>
      <w:proofErr w:type="spellEnd"/>
      <w:r w:rsidRPr="00E94F77">
        <w:rPr>
          <w:rFonts w:ascii="Book Antiqua" w:hAnsi="Book Antiqua" w:cs="宋体"/>
          <w:lang w:val="en-US" w:eastAsia="zh-CN"/>
        </w:rPr>
        <w:t xml:space="preserve"> differentiation in W-20-17 stromal cells. </w:t>
      </w:r>
      <w:r w:rsidRPr="00E94F77">
        <w:rPr>
          <w:rFonts w:ascii="Book Antiqua" w:hAnsi="Book Antiqua" w:cs="宋体"/>
          <w:i/>
          <w:iCs/>
          <w:lang w:val="en-US" w:eastAsia="zh-CN"/>
        </w:rPr>
        <w:t>Endocrinology</w:t>
      </w:r>
      <w:r w:rsidRPr="00E94F77">
        <w:rPr>
          <w:rFonts w:ascii="Book Antiqua" w:hAnsi="Book Antiqua" w:cs="宋体"/>
          <w:lang w:val="en-US" w:eastAsia="zh-CN"/>
        </w:rPr>
        <w:t xml:space="preserve"> 1992; </w:t>
      </w:r>
      <w:r w:rsidRPr="00E94F77">
        <w:rPr>
          <w:rFonts w:ascii="Book Antiqua" w:hAnsi="Book Antiqua" w:cs="宋体"/>
          <w:b/>
          <w:bCs/>
          <w:lang w:val="en-US" w:eastAsia="zh-CN"/>
        </w:rPr>
        <w:t>130</w:t>
      </w:r>
      <w:r w:rsidRPr="00E94F77">
        <w:rPr>
          <w:rFonts w:ascii="Book Antiqua" w:hAnsi="Book Antiqua" w:cs="宋体"/>
          <w:lang w:val="en-US" w:eastAsia="zh-CN"/>
        </w:rPr>
        <w:t>: 1318-1324 [PMID: 1311236 DOI: 10.1210/endo.130.3.1311236]</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82 </w:t>
      </w:r>
      <w:r w:rsidRPr="00E94F77">
        <w:rPr>
          <w:rFonts w:ascii="Book Antiqua" w:hAnsi="Book Antiqua" w:cs="宋体"/>
          <w:b/>
          <w:bCs/>
          <w:lang w:val="en-US" w:eastAsia="zh-CN"/>
        </w:rPr>
        <w:t>Wang T</w:t>
      </w:r>
      <w:r w:rsidRPr="00E94F77">
        <w:rPr>
          <w:rFonts w:ascii="Book Antiqua" w:hAnsi="Book Antiqua" w:cs="宋体"/>
          <w:lang w:val="en-US" w:eastAsia="zh-CN"/>
        </w:rPr>
        <w:t xml:space="preserve">, Dang G, </w:t>
      </w:r>
      <w:proofErr w:type="spellStart"/>
      <w:r w:rsidRPr="00E94F77">
        <w:rPr>
          <w:rFonts w:ascii="Book Antiqua" w:hAnsi="Book Antiqua" w:cs="宋体"/>
          <w:lang w:val="en-US" w:eastAsia="zh-CN"/>
        </w:rPr>
        <w:t>Guo</w:t>
      </w:r>
      <w:proofErr w:type="spellEnd"/>
      <w:r w:rsidRPr="00E94F77">
        <w:rPr>
          <w:rFonts w:ascii="Book Antiqua" w:hAnsi="Book Antiqua" w:cs="宋体"/>
          <w:lang w:val="en-US" w:eastAsia="zh-CN"/>
        </w:rPr>
        <w:t xml:space="preserve"> Z, Yang M. Evaluation of autologous bone marrow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cell-calcium phosphate ceramic composite for lumbar fusion in rhesus monkey </w:t>
      </w:r>
      <w:proofErr w:type="spellStart"/>
      <w:r w:rsidRPr="00E94F77">
        <w:rPr>
          <w:rFonts w:ascii="Book Antiqua" w:hAnsi="Book Antiqua" w:cs="宋体"/>
          <w:lang w:val="en-US" w:eastAsia="zh-CN"/>
        </w:rPr>
        <w:t>interbody</w:t>
      </w:r>
      <w:proofErr w:type="spellEnd"/>
      <w:r w:rsidRPr="00E94F77">
        <w:rPr>
          <w:rFonts w:ascii="Book Antiqua" w:hAnsi="Book Antiqua" w:cs="宋体"/>
          <w:lang w:val="en-US" w:eastAsia="zh-CN"/>
        </w:rPr>
        <w:t xml:space="preserve"> fusion model. </w:t>
      </w:r>
      <w:r w:rsidRPr="00E94F77">
        <w:rPr>
          <w:rFonts w:ascii="Book Antiqua" w:hAnsi="Book Antiqua" w:cs="宋体"/>
          <w:i/>
          <w:iCs/>
          <w:lang w:val="en-US" w:eastAsia="zh-CN"/>
        </w:rPr>
        <w:t xml:space="preserve">Tissue </w:t>
      </w:r>
      <w:proofErr w:type="spellStart"/>
      <w:r w:rsidRPr="00E94F77">
        <w:rPr>
          <w:rFonts w:ascii="Book Antiqua" w:hAnsi="Book Antiqua" w:cs="宋体"/>
          <w:i/>
          <w:iCs/>
          <w:lang w:val="en-US" w:eastAsia="zh-CN"/>
        </w:rPr>
        <w:t>Eng</w:t>
      </w:r>
      <w:proofErr w:type="spellEnd"/>
      <w:r w:rsidRPr="00E94F77">
        <w:rPr>
          <w:rFonts w:ascii="Book Antiqua" w:hAnsi="Book Antiqua" w:cs="宋体"/>
          <w:lang w:val="en-US" w:eastAsia="zh-CN"/>
        </w:rPr>
        <w:t xml:space="preserve"> </w:t>
      </w:r>
      <w:r w:rsidR="00CF10CE">
        <w:rPr>
          <w:rFonts w:ascii="Book Antiqua" w:hAnsi="Book Antiqua" w:cs="宋体" w:hint="eastAsia"/>
          <w:lang w:val="en-US" w:eastAsia="zh-CN"/>
        </w:rPr>
        <w:t>2005</w:t>
      </w:r>
      <w:r w:rsidRPr="00E94F77">
        <w:rPr>
          <w:rFonts w:ascii="Book Antiqua" w:hAnsi="Book Antiqua" w:cs="宋体"/>
          <w:lang w:val="en-US" w:eastAsia="zh-CN"/>
        </w:rPr>
        <w:t xml:space="preserve">; </w:t>
      </w:r>
      <w:r w:rsidRPr="00E94F77">
        <w:rPr>
          <w:rFonts w:ascii="Book Antiqua" w:hAnsi="Book Antiqua" w:cs="宋体"/>
          <w:b/>
          <w:bCs/>
          <w:lang w:val="en-US" w:eastAsia="zh-CN"/>
        </w:rPr>
        <w:t>11</w:t>
      </w:r>
      <w:r w:rsidRPr="00E94F77">
        <w:rPr>
          <w:rFonts w:ascii="Book Antiqua" w:hAnsi="Book Antiqua" w:cs="宋体"/>
          <w:lang w:val="en-US" w:eastAsia="zh-CN"/>
        </w:rPr>
        <w:t>: 1159-1167 [PMID: 16144452 DOI: 10.1089/ten.2005.11.1159]</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83 </w:t>
      </w:r>
      <w:r w:rsidRPr="00E94F77">
        <w:rPr>
          <w:rFonts w:ascii="Book Antiqua" w:hAnsi="Book Antiqua" w:cs="宋体"/>
          <w:b/>
          <w:bCs/>
          <w:lang w:val="en-US" w:eastAsia="zh-CN"/>
        </w:rPr>
        <w:t>Lee LT</w:t>
      </w:r>
      <w:r w:rsidRPr="00E94F77">
        <w:rPr>
          <w:rFonts w:ascii="Book Antiqua" w:hAnsi="Book Antiqua" w:cs="宋体"/>
          <w:lang w:val="en-US" w:eastAsia="zh-CN"/>
        </w:rPr>
        <w:t xml:space="preserve">, Kwan PC, Chen YF, Wong YK. </w:t>
      </w:r>
      <w:proofErr w:type="gramStart"/>
      <w:r w:rsidRPr="00E94F77">
        <w:rPr>
          <w:rFonts w:ascii="Book Antiqua" w:hAnsi="Book Antiqua" w:cs="宋体"/>
          <w:lang w:val="en-US" w:eastAsia="zh-CN"/>
        </w:rPr>
        <w:t xml:space="preserve">Comparison of the effectiveness of autologous fibrin glue and </w:t>
      </w:r>
      <w:proofErr w:type="spellStart"/>
      <w:r w:rsidRPr="00E94F77">
        <w:rPr>
          <w:rFonts w:ascii="Book Antiqua" w:hAnsi="Book Antiqua" w:cs="宋体"/>
          <w:lang w:val="en-US" w:eastAsia="zh-CN"/>
        </w:rPr>
        <w:t>macroporous</w:t>
      </w:r>
      <w:proofErr w:type="spellEnd"/>
      <w:r w:rsidRPr="00E94F77">
        <w:rPr>
          <w:rFonts w:ascii="Book Antiqua" w:hAnsi="Book Antiqua" w:cs="宋体"/>
          <w:lang w:val="en-US" w:eastAsia="zh-CN"/>
        </w:rPr>
        <w:t xml:space="preserve"> biphasic calcium phosphate as carriers in the </w:t>
      </w:r>
      <w:proofErr w:type="spellStart"/>
      <w:r w:rsidRPr="00E94F77">
        <w:rPr>
          <w:rFonts w:ascii="Book Antiqua" w:hAnsi="Book Antiqua" w:cs="宋体"/>
          <w:lang w:val="en-US" w:eastAsia="zh-CN"/>
        </w:rPr>
        <w:t>osteogenesis</w:t>
      </w:r>
      <w:proofErr w:type="spellEnd"/>
      <w:r w:rsidRPr="00E94F77">
        <w:rPr>
          <w:rFonts w:ascii="Book Antiqua" w:hAnsi="Book Antiqua" w:cs="宋体"/>
          <w:lang w:val="en-US" w:eastAsia="zh-CN"/>
        </w:rPr>
        <w:t xml:space="preserve"> process with or without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cells.</w:t>
      </w:r>
      <w:proofErr w:type="gramEnd"/>
      <w:r w:rsidRPr="00E94F77">
        <w:rPr>
          <w:rFonts w:ascii="Book Antiqua" w:hAnsi="Book Antiqua" w:cs="宋体"/>
          <w:lang w:val="en-US" w:eastAsia="zh-CN"/>
        </w:rPr>
        <w:t xml:space="preserve"> </w:t>
      </w:r>
      <w:r w:rsidRPr="00E94F77">
        <w:rPr>
          <w:rFonts w:ascii="Book Antiqua" w:hAnsi="Book Antiqua" w:cs="宋体"/>
          <w:i/>
          <w:iCs/>
          <w:lang w:val="en-US" w:eastAsia="zh-CN"/>
        </w:rPr>
        <w:t xml:space="preserve">J Chin Med </w:t>
      </w:r>
      <w:proofErr w:type="spellStart"/>
      <w:r w:rsidRPr="00E94F77">
        <w:rPr>
          <w:rFonts w:ascii="Book Antiqua" w:hAnsi="Book Antiqua" w:cs="宋体"/>
          <w:i/>
          <w:iCs/>
          <w:lang w:val="en-US" w:eastAsia="zh-CN"/>
        </w:rPr>
        <w:t>Assoc</w:t>
      </w:r>
      <w:proofErr w:type="spellEnd"/>
      <w:r w:rsidRPr="00E94F77">
        <w:rPr>
          <w:rFonts w:ascii="Book Antiqua" w:hAnsi="Book Antiqua" w:cs="宋体"/>
          <w:lang w:val="en-US" w:eastAsia="zh-CN"/>
        </w:rPr>
        <w:t xml:space="preserve"> 2008; </w:t>
      </w:r>
      <w:r w:rsidRPr="00E94F77">
        <w:rPr>
          <w:rFonts w:ascii="Book Antiqua" w:hAnsi="Book Antiqua" w:cs="宋体"/>
          <w:b/>
          <w:bCs/>
          <w:lang w:val="en-US" w:eastAsia="zh-CN"/>
        </w:rPr>
        <w:t>71</w:t>
      </w:r>
      <w:r w:rsidRPr="00E94F77">
        <w:rPr>
          <w:rFonts w:ascii="Book Antiqua" w:hAnsi="Book Antiqua" w:cs="宋体"/>
          <w:lang w:val="en-US" w:eastAsia="zh-CN"/>
        </w:rPr>
        <w:t>: 66-73 [PMID: 18290250 DOI: 10.1016/S1726-4901(08)70077-7]</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84 </w:t>
      </w:r>
      <w:proofErr w:type="spellStart"/>
      <w:r w:rsidRPr="00E94F77">
        <w:rPr>
          <w:rFonts w:ascii="Book Antiqua" w:hAnsi="Book Antiqua" w:cs="宋体"/>
          <w:b/>
          <w:bCs/>
          <w:lang w:val="en-US" w:eastAsia="zh-CN"/>
        </w:rPr>
        <w:t>Jafarian</w:t>
      </w:r>
      <w:proofErr w:type="spellEnd"/>
      <w:r w:rsidRPr="00E94F77">
        <w:rPr>
          <w:rFonts w:ascii="Book Antiqua" w:hAnsi="Book Antiqua" w:cs="宋体"/>
          <w:b/>
          <w:bCs/>
          <w:lang w:val="en-US" w:eastAsia="zh-CN"/>
        </w:rPr>
        <w:t xml:space="preserve"> M</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Eslaminejad</w:t>
      </w:r>
      <w:proofErr w:type="spellEnd"/>
      <w:r w:rsidRPr="00E94F77">
        <w:rPr>
          <w:rFonts w:ascii="Book Antiqua" w:hAnsi="Book Antiqua" w:cs="宋体"/>
          <w:lang w:val="en-US" w:eastAsia="zh-CN"/>
        </w:rPr>
        <w:t xml:space="preserve"> MB, </w:t>
      </w:r>
      <w:proofErr w:type="spellStart"/>
      <w:r w:rsidRPr="00E94F77">
        <w:rPr>
          <w:rFonts w:ascii="Book Antiqua" w:hAnsi="Book Antiqua" w:cs="宋体"/>
          <w:lang w:val="en-US" w:eastAsia="zh-CN"/>
        </w:rPr>
        <w:t>Khojasteh</w:t>
      </w:r>
      <w:proofErr w:type="spellEnd"/>
      <w:r w:rsidRPr="00E94F77">
        <w:rPr>
          <w:rFonts w:ascii="Book Antiqua" w:hAnsi="Book Antiqua" w:cs="宋体"/>
          <w:lang w:val="en-US" w:eastAsia="zh-CN"/>
        </w:rPr>
        <w:t xml:space="preserve"> A, </w:t>
      </w:r>
      <w:proofErr w:type="spellStart"/>
      <w:r w:rsidRPr="00E94F77">
        <w:rPr>
          <w:rFonts w:ascii="Book Antiqua" w:hAnsi="Book Antiqua" w:cs="宋体"/>
          <w:lang w:val="en-US" w:eastAsia="zh-CN"/>
        </w:rPr>
        <w:t>Mashhadi</w:t>
      </w:r>
      <w:proofErr w:type="spellEnd"/>
      <w:r w:rsidRPr="00E94F77">
        <w:rPr>
          <w:rFonts w:ascii="Book Antiqua" w:hAnsi="Book Antiqua" w:cs="宋体"/>
          <w:lang w:val="en-US" w:eastAsia="zh-CN"/>
        </w:rPr>
        <w:t xml:space="preserve"> Abbas F, </w:t>
      </w:r>
      <w:proofErr w:type="spellStart"/>
      <w:r w:rsidRPr="00E94F77">
        <w:rPr>
          <w:rFonts w:ascii="Book Antiqua" w:hAnsi="Book Antiqua" w:cs="宋体"/>
          <w:lang w:val="en-US" w:eastAsia="zh-CN"/>
        </w:rPr>
        <w:t>Dehghan</w:t>
      </w:r>
      <w:proofErr w:type="spellEnd"/>
      <w:r w:rsidRPr="00E94F77">
        <w:rPr>
          <w:rFonts w:ascii="Book Antiqua" w:hAnsi="Book Antiqua" w:cs="宋体"/>
          <w:lang w:val="en-US" w:eastAsia="zh-CN"/>
        </w:rPr>
        <w:t xml:space="preserve"> MM, </w:t>
      </w:r>
      <w:proofErr w:type="spellStart"/>
      <w:r w:rsidRPr="00E94F77">
        <w:rPr>
          <w:rFonts w:ascii="Book Antiqua" w:hAnsi="Book Antiqua" w:cs="宋体"/>
          <w:lang w:val="en-US" w:eastAsia="zh-CN"/>
        </w:rPr>
        <w:t>Hassanizadeh</w:t>
      </w:r>
      <w:proofErr w:type="spellEnd"/>
      <w:r w:rsidRPr="00E94F77">
        <w:rPr>
          <w:rFonts w:ascii="Book Antiqua" w:hAnsi="Book Antiqua" w:cs="宋体"/>
          <w:lang w:val="en-US" w:eastAsia="zh-CN"/>
        </w:rPr>
        <w:t xml:space="preserve"> R, </w:t>
      </w:r>
      <w:proofErr w:type="spellStart"/>
      <w:r w:rsidRPr="00E94F77">
        <w:rPr>
          <w:rFonts w:ascii="Book Antiqua" w:hAnsi="Book Antiqua" w:cs="宋体"/>
          <w:lang w:val="en-US" w:eastAsia="zh-CN"/>
        </w:rPr>
        <w:t>Houshmand</w:t>
      </w:r>
      <w:proofErr w:type="spellEnd"/>
      <w:r w:rsidRPr="00E94F77">
        <w:rPr>
          <w:rFonts w:ascii="Book Antiqua" w:hAnsi="Book Antiqua" w:cs="宋体"/>
          <w:lang w:val="en-US" w:eastAsia="zh-CN"/>
        </w:rPr>
        <w:t xml:space="preserve"> B. Marrow-derived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cells-directed bone regeneration in the dog mandible: a comparison between biphasic calcium phosphate and natural bone mineral. </w:t>
      </w:r>
      <w:r w:rsidRPr="00E94F77">
        <w:rPr>
          <w:rFonts w:ascii="Book Antiqua" w:hAnsi="Book Antiqua" w:cs="宋体"/>
          <w:i/>
          <w:iCs/>
          <w:lang w:val="en-US" w:eastAsia="zh-CN"/>
        </w:rPr>
        <w:t xml:space="preserve">Oral </w:t>
      </w:r>
      <w:proofErr w:type="spellStart"/>
      <w:r w:rsidRPr="00E94F77">
        <w:rPr>
          <w:rFonts w:ascii="Book Antiqua" w:hAnsi="Book Antiqua" w:cs="宋体"/>
          <w:i/>
          <w:iCs/>
          <w:lang w:val="en-US" w:eastAsia="zh-CN"/>
        </w:rPr>
        <w:t>Surg</w:t>
      </w:r>
      <w:proofErr w:type="spellEnd"/>
      <w:r w:rsidRPr="00E94F77">
        <w:rPr>
          <w:rFonts w:ascii="Book Antiqua" w:hAnsi="Book Antiqua" w:cs="宋体"/>
          <w:i/>
          <w:iCs/>
          <w:lang w:val="en-US" w:eastAsia="zh-CN"/>
        </w:rPr>
        <w:t xml:space="preserve"> Oral Med Oral </w:t>
      </w:r>
      <w:proofErr w:type="spellStart"/>
      <w:r w:rsidRPr="00E94F77">
        <w:rPr>
          <w:rFonts w:ascii="Book Antiqua" w:hAnsi="Book Antiqua" w:cs="宋体"/>
          <w:i/>
          <w:iCs/>
          <w:lang w:val="en-US" w:eastAsia="zh-CN"/>
        </w:rPr>
        <w:t>Pathol</w:t>
      </w:r>
      <w:proofErr w:type="spellEnd"/>
      <w:r w:rsidRPr="00E94F77">
        <w:rPr>
          <w:rFonts w:ascii="Book Antiqua" w:hAnsi="Book Antiqua" w:cs="宋体"/>
          <w:i/>
          <w:iCs/>
          <w:lang w:val="en-US" w:eastAsia="zh-CN"/>
        </w:rPr>
        <w:t xml:space="preserve"> Oral </w:t>
      </w:r>
      <w:proofErr w:type="spellStart"/>
      <w:r w:rsidRPr="00E94F77">
        <w:rPr>
          <w:rFonts w:ascii="Book Antiqua" w:hAnsi="Book Antiqua" w:cs="宋体"/>
          <w:i/>
          <w:iCs/>
          <w:lang w:val="en-US" w:eastAsia="zh-CN"/>
        </w:rPr>
        <w:t>Radiol</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Endod</w:t>
      </w:r>
      <w:proofErr w:type="spellEnd"/>
      <w:r w:rsidRPr="00E94F77">
        <w:rPr>
          <w:rFonts w:ascii="Book Antiqua" w:hAnsi="Book Antiqua" w:cs="宋体"/>
          <w:lang w:val="en-US" w:eastAsia="zh-CN"/>
        </w:rPr>
        <w:t xml:space="preserve"> 2008; </w:t>
      </w:r>
      <w:r w:rsidRPr="00E94F77">
        <w:rPr>
          <w:rFonts w:ascii="Book Antiqua" w:hAnsi="Book Antiqua" w:cs="宋体"/>
          <w:b/>
          <w:bCs/>
          <w:lang w:val="en-US" w:eastAsia="zh-CN"/>
        </w:rPr>
        <w:t>105</w:t>
      </w:r>
      <w:r w:rsidRPr="00E94F77">
        <w:rPr>
          <w:rFonts w:ascii="Book Antiqua" w:hAnsi="Book Antiqua" w:cs="宋体"/>
          <w:lang w:val="en-US" w:eastAsia="zh-CN"/>
        </w:rPr>
        <w:t>: e14-e24 [PMID: 18442730 DOI: 10.1016/j.tripleo.2008.01.010]</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85 </w:t>
      </w:r>
      <w:r w:rsidRPr="00E94F77">
        <w:rPr>
          <w:rFonts w:ascii="Book Antiqua" w:hAnsi="Book Antiqua" w:cs="宋体"/>
          <w:b/>
          <w:bCs/>
          <w:lang w:val="en-US" w:eastAsia="zh-CN"/>
        </w:rPr>
        <w:t>Chen W</w:t>
      </w:r>
      <w:r w:rsidRPr="00E94F77">
        <w:rPr>
          <w:rFonts w:ascii="Book Antiqua" w:hAnsi="Book Antiqua" w:cs="宋体"/>
          <w:lang w:val="en-US" w:eastAsia="zh-CN"/>
        </w:rPr>
        <w:t xml:space="preserve">, Liu J, </w:t>
      </w:r>
      <w:proofErr w:type="spellStart"/>
      <w:r w:rsidRPr="00E94F77">
        <w:rPr>
          <w:rFonts w:ascii="Book Antiqua" w:hAnsi="Book Antiqua" w:cs="宋体"/>
          <w:lang w:val="en-US" w:eastAsia="zh-CN"/>
        </w:rPr>
        <w:t>Manuchehrabadi</w:t>
      </w:r>
      <w:proofErr w:type="spellEnd"/>
      <w:r w:rsidRPr="00E94F77">
        <w:rPr>
          <w:rFonts w:ascii="Book Antiqua" w:hAnsi="Book Antiqua" w:cs="宋体"/>
          <w:lang w:val="en-US" w:eastAsia="zh-CN"/>
        </w:rPr>
        <w:t xml:space="preserve"> N, Weir MD, Zhu Z, </w:t>
      </w:r>
      <w:proofErr w:type="spellStart"/>
      <w:r w:rsidRPr="00E94F77">
        <w:rPr>
          <w:rFonts w:ascii="Book Antiqua" w:hAnsi="Book Antiqua" w:cs="宋体"/>
          <w:lang w:val="en-US" w:eastAsia="zh-CN"/>
        </w:rPr>
        <w:t>Xu</w:t>
      </w:r>
      <w:proofErr w:type="spellEnd"/>
      <w:r w:rsidRPr="00E94F77">
        <w:rPr>
          <w:rFonts w:ascii="Book Antiqua" w:hAnsi="Book Antiqua" w:cs="宋体"/>
          <w:lang w:val="en-US" w:eastAsia="zh-CN"/>
        </w:rPr>
        <w:t xml:space="preserve"> HH. </w:t>
      </w:r>
      <w:proofErr w:type="gramStart"/>
      <w:r w:rsidRPr="00E94F77">
        <w:rPr>
          <w:rFonts w:ascii="Book Antiqua" w:hAnsi="Book Antiqua" w:cs="宋体"/>
          <w:lang w:val="en-US" w:eastAsia="zh-CN"/>
        </w:rPr>
        <w:t xml:space="preserve">Umbilical cord and bone marrow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 seeding on </w:t>
      </w:r>
      <w:proofErr w:type="spellStart"/>
      <w:r w:rsidRPr="00E94F77">
        <w:rPr>
          <w:rFonts w:ascii="Book Antiqua" w:hAnsi="Book Antiqua" w:cs="宋体"/>
          <w:lang w:val="en-US" w:eastAsia="zh-CN"/>
        </w:rPr>
        <w:t>macroporous</w:t>
      </w:r>
      <w:proofErr w:type="spellEnd"/>
      <w:r w:rsidRPr="00E94F77">
        <w:rPr>
          <w:rFonts w:ascii="Book Antiqua" w:hAnsi="Book Antiqua" w:cs="宋体"/>
          <w:lang w:val="en-US" w:eastAsia="zh-CN"/>
        </w:rPr>
        <w:t xml:space="preserve"> calcium phosphate for bone regeneration in rat cranial defects.</w:t>
      </w:r>
      <w:proofErr w:type="gramEnd"/>
      <w:r w:rsidRPr="00E94F77">
        <w:rPr>
          <w:rFonts w:ascii="Book Antiqua" w:hAnsi="Book Antiqua" w:cs="宋体"/>
          <w:lang w:val="en-US" w:eastAsia="zh-CN"/>
        </w:rPr>
        <w:t xml:space="preserve"> </w:t>
      </w:r>
      <w:r w:rsidRPr="00E94F77">
        <w:rPr>
          <w:rFonts w:ascii="Book Antiqua" w:hAnsi="Book Antiqua" w:cs="宋体"/>
          <w:i/>
          <w:iCs/>
          <w:lang w:val="en-US" w:eastAsia="zh-CN"/>
        </w:rPr>
        <w:t>Biomaterials</w:t>
      </w:r>
      <w:r w:rsidRPr="00E94F77">
        <w:rPr>
          <w:rFonts w:ascii="Book Antiqua" w:hAnsi="Book Antiqua" w:cs="宋体"/>
          <w:lang w:val="en-US" w:eastAsia="zh-CN"/>
        </w:rPr>
        <w:t xml:space="preserve"> 2013; </w:t>
      </w:r>
      <w:r w:rsidRPr="00E94F77">
        <w:rPr>
          <w:rFonts w:ascii="Book Antiqua" w:hAnsi="Book Antiqua" w:cs="宋体"/>
          <w:b/>
          <w:bCs/>
          <w:lang w:val="en-US" w:eastAsia="zh-CN"/>
        </w:rPr>
        <w:t>34</w:t>
      </w:r>
      <w:r w:rsidRPr="00E94F77">
        <w:rPr>
          <w:rFonts w:ascii="Book Antiqua" w:hAnsi="Book Antiqua" w:cs="宋体"/>
          <w:lang w:val="en-US" w:eastAsia="zh-CN"/>
        </w:rPr>
        <w:t>: 9917-9925 [PMID: 24054499 DOI: 10.1016/j.biomaterials.2013.09.002]</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86 </w:t>
      </w:r>
      <w:proofErr w:type="spellStart"/>
      <w:r w:rsidRPr="00E94F77">
        <w:rPr>
          <w:rFonts w:ascii="Book Antiqua" w:hAnsi="Book Antiqua" w:cs="宋体"/>
          <w:b/>
          <w:bCs/>
          <w:lang w:val="en-US" w:eastAsia="zh-CN"/>
        </w:rPr>
        <w:t>Espitalier</w:t>
      </w:r>
      <w:proofErr w:type="spellEnd"/>
      <w:r w:rsidRPr="00E94F77">
        <w:rPr>
          <w:rFonts w:ascii="Book Antiqua" w:hAnsi="Book Antiqua" w:cs="宋体"/>
          <w:b/>
          <w:bCs/>
          <w:lang w:val="en-US" w:eastAsia="zh-CN"/>
        </w:rPr>
        <w:t xml:space="preserve"> F</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Vinatier</w:t>
      </w:r>
      <w:proofErr w:type="spellEnd"/>
      <w:r w:rsidRPr="00E94F77">
        <w:rPr>
          <w:rFonts w:ascii="Book Antiqua" w:hAnsi="Book Antiqua" w:cs="宋体"/>
          <w:lang w:val="en-US" w:eastAsia="zh-CN"/>
        </w:rPr>
        <w:t xml:space="preserve"> C, </w:t>
      </w:r>
      <w:proofErr w:type="spellStart"/>
      <w:r w:rsidRPr="00E94F77">
        <w:rPr>
          <w:rFonts w:ascii="Book Antiqua" w:hAnsi="Book Antiqua" w:cs="宋体"/>
          <w:lang w:val="en-US" w:eastAsia="zh-CN"/>
        </w:rPr>
        <w:t>Lerouxel</w:t>
      </w:r>
      <w:proofErr w:type="spellEnd"/>
      <w:r w:rsidRPr="00E94F77">
        <w:rPr>
          <w:rFonts w:ascii="Book Antiqua" w:hAnsi="Book Antiqua" w:cs="宋体"/>
          <w:lang w:val="en-US" w:eastAsia="zh-CN"/>
        </w:rPr>
        <w:t xml:space="preserve"> E, </w:t>
      </w:r>
      <w:proofErr w:type="spellStart"/>
      <w:r w:rsidRPr="00E94F77">
        <w:rPr>
          <w:rFonts w:ascii="Book Antiqua" w:hAnsi="Book Antiqua" w:cs="宋体"/>
          <w:lang w:val="en-US" w:eastAsia="zh-CN"/>
        </w:rPr>
        <w:t>Guicheux</w:t>
      </w:r>
      <w:proofErr w:type="spellEnd"/>
      <w:r w:rsidRPr="00E94F77">
        <w:rPr>
          <w:rFonts w:ascii="Book Antiqua" w:hAnsi="Book Antiqua" w:cs="宋体"/>
          <w:lang w:val="en-US" w:eastAsia="zh-CN"/>
        </w:rPr>
        <w:t xml:space="preserve"> J, </w:t>
      </w:r>
      <w:proofErr w:type="spellStart"/>
      <w:r w:rsidRPr="00E94F77">
        <w:rPr>
          <w:rFonts w:ascii="Book Antiqua" w:hAnsi="Book Antiqua" w:cs="宋体"/>
          <w:lang w:val="en-US" w:eastAsia="zh-CN"/>
        </w:rPr>
        <w:t>Pilet</w:t>
      </w:r>
      <w:proofErr w:type="spellEnd"/>
      <w:r w:rsidRPr="00E94F77">
        <w:rPr>
          <w:rFonts w:ascii="Book Antiqua" w:hAnsi="Book Antiqua" w:cs="宋体"/>
          <w:lang w:val="en-US" w:eastAsia="zh-CN"/>
        </w:rPr>
        <w:t xml:space="preserve"> P, Moreau F, </w:t>
      </w:r>
      <w:proofErr w:type="spellStart"/>
      <w:r w:rsidRPr="00E94F77">
        <w:rPr>
          <w:rFonts w:ascii="Book Antiqua" w:hAnsi="Book Antiqua" w:cs="宋体"/>
          <w:lang w:val="en-US" w:eastAsia="zh-CN"/>
        </w:rPr>
        <w:t>Daculsi</w:t>
      </w:r>
      <w:proofErr w:type="spellEnd"/>
      <w:r w:rsidRPr="00E94F77">
        <w:rPr>
          <w:rFonts w:ascii="Book Antiqua" w:hAnsi="Book Antiqua" w:cs="宋体"/>
          <w:lang w:val="en-US" w:eastAsia="zh-CN"/>
        </w:rPr>
        <w:t xml:space="preserve"> G, Weiss P, </w:t>
      </w:r>
      <w:proofErr w:type="spellStart"/>
      <w:r w:rsidRPr="00E94F77">
        <w:rPr>
          <w:rFonts w:ascii="Book Antiqua" w:hAnsi="Book Antiqua" w:cs="宋体"/>
          <w:lang w:val="en-US" w:eastAsia="zh-CN"/>
        </w:rPr>
        <w:t>Malard</w:t>
      </w:r>
      <w:proofErr w:type="spellEnd"/>
      <w:r w:rsidRPr="00E94F77">
        <w:rPr>
          <w:rFonts w:ascii="Book Antiqua" w:hAnsi="Book Antiqua" w:cs="宋体"/>
          <w:lang w:val="en-US" w:eastAsia="zh-CN"/>
        </w:rPr>
        <w:t xml:space="preserve"> O. A comparison between bone reconstruction following the use of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cells and total bone marrow in association with calcium phosphate scaffold in irradiated bone. </w:t>
      </w:r>
      <w:r w:rsidRPr="00E94F77">
        <w:rPr>
          <w:rFonts w:ascii="Book Antiqua" w:hAnsi="Book Antiqua" w:cs="宋体"/>
          <w:i/>
          <w:iCs/>
          <w:lang w:val="en-US" w:eastAsia="zh-CN"/>
        </w:rPr>
        <w:t>Biomaterials</w:t>
      </w:r>
      <w:r w:rsidRPr="00E94F77">
        <w:rPr>
          <w:rFonts w:ascii="Book Antiqua" w:hAnsi="Book Antiqua" w:cs="宋体"/>
          <w:lang w:val="en-US" w:eastAsia="zh-CN"/>
        </w:rPr>
        <w:t xml:space="preserve"> 2009; </w:t>
      </w:r>
      <w:r w:rsidRPr="00E94F77">
        <w:rPr>
          <w:rFonts w:ascii="Book Antiqua" w:hAnsi="Book Antiqua" w:cs="宋体"/>
          <w:b/>
          <w:bCs/>
          <w:lang w:val="en-US" w:eastAsia="zh-CN"/>
        </w:rPr>
        <w:t>30</w:t>
      </w:r>
      <w:r w:rsidRPr="00E94F77">
        <w:rPr>
          <w:rFonts w:ascii="Book Antiqua" w:hAnsi="Book Antiqua" w:cs="宋体"/>
          <w:lang w:val="en-US" w:eastAsia="zh-CN"/>
        </w:rPr>
        <w:t>: 763-769 [PMID: 19036434 DOI: 10.1016/j.biomaterials.2008.10.051]</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 xml:space="preserve">87 </w:t>
      </w:r>
      <w:proofErr w:type="spellStart"/>
      <w:r w:rsidRPr="00E94F77">
        <w:rPr>
          <w:rFonts w:ascii="Book Antiqua" w:hAnsi="Book Antiqua" w:cs="宋体"/>
          <w:b/>
          <w:bCs/>
          <w:lang w:val="en-US" w:eastAsia="zh-CN"/>
        </w:rPr>
        <w:t>Buckwalter</w:t>
      </w:r>
      <w:proofErr w:type="spellEnd"/>
      <w:r w:rsidRPr="00E94F77">
        <w:rPr>
          <w:rFonts w:ascii="Book Antiqua" w:hAnsi="Book Antiqua" w:cs="宋体"/>
          <w:b/>
          <w:bCs/>
          <w:lang w:val="en-US" w:eastAsia="zh-CN"/>
        </w:rPr>
        <w:t xml:space="preserve"> JA</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Mankin</w:t>
      </w:r>
      <w:proofErr w:type="spellEnd"/>
      <w:r w:rsidRPr="00E94F77">
        <w:rPr>
          <w:rFonts w:ascii="Book Antiqua" w:hAnsi="Book Antiqua" w:cs="宋体"/>
          <w:lang w:val="en-US" w:eastAsia="zh-CN"/>
        </w:rPr>
        <w:t xml:space="preserve"> HJ. Articular cartilage: degeneration and osteoarthritis, repair, regeneration, and transplantation. </w:t>
      </w:r>
      <w:proofErr w:type="spellStart"/>
      <w:r w:rsidRPr="00E94F77">
        <w:rPr>
          <w:rFonts w:ascii="Book Antiqua" w:hAnsi="Book Antiqua" w:cs="宋体"/>
          <w:i/>
          <w:iCs/>
          <w:lang w:val="en-US" w:eastAsia="zh-CN"/>
        </w:rPr>
        <w:t>Instr</w:t>
      </w:r>
      <w:proofErr w:type="spellEnd"/>
      <w:r w:rsidRPr="00E94F77">
        <w:rPr>
          <w:rFonts w:ascii="Book Antiqua" w:hAnsi="Book Antiqua" w:cs="宋体"/>
          <w:i/>
          <w:iCs/>
          <w:lang w:val="en-US" w:eastAsia="zh-CN"/>
        </w:rPr>
        <w:t xml:space="preserve"> Course </w:t>
      </w:r>
      <w:proofErr w:type="spellStart"/>
      <w:r w:rsidRPr="00E94F77">
        <w:rPr>
          <w:rFonts w:ascii="Book Antiqua" w:hAnsi="Book Antiqua" w:cs="宋体"/>
          <w:i/>
          <w:iCs/>
          <w:lang w:val="en-US" w:eastAsia="zh-CN"/>
        </w:rPr>
        <w:t>Lect</w:t>
      </w:r>
      <w:proofErr w:type="spellEnd"/>
      <w:r w:rsidRPr="00E94F77">
        <w:rPr>
          <w:rFonts w:ascii="Book Antiqua" w:hAnsi="Book Antiqua" w:cs="宋体"/>
          <w:lang w:val="en-US" w:eastAsia="zh-CN"/>
        </w:rPr>
        <w:t xml:space="preserve"> 1998; </w:t>
      </w:r>
      <w:r w:rsidRPr="00E94F77">
        <w:rPr>
          <w:rFonts w:ascii="Book Antiqua" w:hAnsi="Book Antiqua" w:cs="宋体"/>
          <w:b/>
          <w:bCs/>
          <w:lang w:val="en-US" w:eastAsia="zh-CN"/>
        </w:rPr>
        <w:t>47</w:t>
      </w:r>
      <w:r w:rsidRPr="00E94F77">
        <w:rPr>
          <w:rFonts w:ascii="Book Antiqua" w:hAnsi="Book Antiqua" w:cs="宋体"/>
          <w:lang w:val="en-US" w:eastAsia="zh-CN"/>
        </w:rPr>
        <w:t>: 487-504 [PMID: 9571450]</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t xml:space="preserve">88 </w:t>
      </w:r>
      <w:r w:rsidRPr="00E94F77">
        <w:rPr>
          <w:rFonts w:ascii="Book Antiqua" w:hAnsi="Book Antiqua" w:cs="宋体"/>
          <w:b/>
          <w:bCs/>
          <w:lang w:val="en-US" w:eastAsia="zh-CN"/>
        </w:rPr>
        <w:t>Campbell CJ</w:t>
      </w:r>
      <w:r w:rsidRPr="00E94F77">
        <w:rPr>
          <w:rFonts w:ascii="Book Antiqua" w:hAnsi="Book Antiqua" w:cs="宋体"/>
          <w:lang w:val="en-US" w:eastAsia="zh-CN"/>
        </w:rPr>
        <w:t>.</w:t>
      </w:r>
      <w:proofErr w:type="gramEnd"/>
      <w:r w:rsidRPr="00E94F77">
        <w:rPr>
          <w:rFonts w:ascii="Book Antiqua" w:hAnsi="Book Antiqua" w:cs="宋体"/>
          <w:lang w:val="en-US" w:eastAsia="zh-CN"/>
        </w:rPr>
        <w:t xml:space="preserve"> The healing of cartilage defects. </w:t>
      </w:r>
      <w:proofErr w:type="spellStart"/>
      <w:r w:rsidRPr="00E94F77">
        <w:rPr>
          <w:rFonts w:ascii="Book Antiqua" w:hAnsi="Book Antiqua" w:cs="宋体"/>
          <w:i/>
          <w:iCs/>
          <w:lang w:val="en-US" w:eastAsia="zh-CN"/>
        </w:rPr>
        <w:t>Clin</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Orthop</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Relat</w:t>
      </w:r>
      <w:proofErr w:type="spellEnd"/>
      <w:r w:rsidRPr="00E94F77">
        <w:rPr>
          <w:rFonts w:ascii="Book Antiqua" w:hAnsi="Book Antiqua" w:cs="宋体"/>
          <w:i/>
          <w:iCs/>
          <w:lang w:val="en-US" w:eastAsia="zh-CN"/>
        </w:rPr>
        <w:t xml:space="preserve"> Res</w:t>
      </w:r>
      <w:r w:rsidRPr="00E94F77">
        <w:rPr>
          <w:rFonts w:ascii="Book Antiqua" w:hAnsi="Book Antiqua" w:cs="宋体"/>
          <w:lang w:val="en-US" w:eastAsia="zh-CN"/>
        </w:rPr>
        <w:t xml:space="preserve"> </w:t>
      </w:r>
      <w:r w:rsidR="00CF10CE">
        <w:rPr>
          <w:rFonts w:ascii="Book Antiqua" w:hAnsi="Book Antiqua" w:cs="宋体" w:hint="eastAsia"/>
          <w:lang w:val="en-US" w:eastAsia="zh-CN"/>
        </w:rPr>
        <w:t>1969</w:t>
      </w:r>
      <w:r w:rsidRPr="00E94F77">
        <w:rPr>
          <w:rFonts w:ascii="Book Antiqua" w:hAnsi="Book Antiqua" w:cs="宋体"/>
          <w:lang w:val="en-US" w:eastAsia="zh-CN"/>
        </w:rPr>
        <w:t xml:space="preserve">; </w:t>
      </w:r>
      <w:r w:rsidRPr="00E94F77">
        <w:rPr>
          <w:rFonts w:ascii="Book Antiqua" w:hAnsi="Book Antiqua" w:cs="宋体"/>
          <w:b/>
          <w:bCs/>
          <w:lang w:val="en-US" w:eastAsia="zh-CN"/>
        </w:rPr>
        <w:t>64</w:t>
      </w:r>
      <w:r w:rsidRPr="00E94F77">
        <w:rPr>
          <w:rFonts w:ascii="Book Antiqua" w:hAnsi="Book Antiqua" w:cs="宋体"/>
          <w:lang w:val="en-US" w:eastAsia="zh-CN"/>
        </w:rPr>
        <w:t>: 45-63 [PMID: 4894527]</w:t>
      </w:r>
    </w:p>
    <w:p w:rsidR="00E94F77" w:rsidRPr="00E94F77" w:rsidRDefault="00A763FF" w:rsidP="00973160">
      <w:pPr>
        <w:spacing w:line="360" w:lineRule="auto"/>
        <w:jc w:val="both"/>
        <w:rPr>
          <w:rFonts w:ascii="Book Antiqua" w:hAnsi="Book Antiqua" w:cs="宋体"/>
          <w:lang w:val="en-US" w:eastAsia="zh-CN"/>
        </w:rPr>
      </w:pPr>
      <w:proofErr w:type="gramStart"/>
      <w:r>
        <w:rPr>
          <w:rFonts w:ascii="Book Antiqua" w:hAnsi="Book Antiqua" w:cs="宋体" w:hint="eastAsia"/>
          <w:lang w:val="en-US" w:eastAsia="zh-CN"/>
        </w:rPr>
        <w:t>89</w:t>
      </w:r>
      <w:r w:rsidR="00E94F77" w:rsidRPr="00E94F77">
        <w:rPr>
          <w:rFonts w:ascii="Book Antiqua" w:hAnsi="Book Antiqua" w:cs="宋体"/>
          <w:lang w:val="en-US" w:eastAsia="zh-CN"/>
        </w:rPr>
        <w:t xml:space="preserve"> </w:t>
      </w:r>
      <w:r w:rsidR="00E94F77" w:rsidRPr="00E94F77">
        <w:rPr>
          <w:rFonts w:ascii="Book Antiqua" w:hAnsi="Book Antiqua" w:cs="宋体"/>
          <w:b/>
          <w:bCs/>
          <w:lang w:val="en-US" w:eastAsia="zh-CN"/>
        </w:rPr>
        <w:t>Browne JE</w:t>
      </w:r>
      <w:r w:rsidR="00E94F77" w:rsidRPr="00E94F77">
        <w:rPr>
          <w:rFonts w:ascii="Book Antiqua" w:hAnsi="Book Antiqua" w:cs="宋体"/>
          <w:lang w:val="en-US" w:eastAsia="zh-CN"/>
        </w:rPr>
        <w:t>, Branch TP. Surgical alternatives for treatment of articular cartilage lesions.</w:t>
      </w:r>
      <w:proofErr w:type="gramEnd"/>
      <w:r w:rsidR="00E94F77" w:rsidRPr="00E94F77">
        <w:rPr>
          <w:rFonts w:ascii="Book Antiqua" w:hAnsi="Book Antiqua" w:cs="宋体"/>
          <w:lang w:val="en-US" w:eastAsia="zh-CN"/>
        </w:rPr>
        <w:t xml:space="preserve"> </w:t>
      </w:r>
      <w:r w:rsidR="00E94F77" w:rsidRPr="00E94F77">
        <w:rPr>
          <w:rFonts w:ascii="Book Antiqua" w:hAnsi="Book Antiqua" w:cs="宋体"/>
          <w:i/>
          <w:iCs/>
          <w:lang w:val="en-US" w:eastAsia="zh-CN"/>
        </w:rPr>
        <w:t xml:space="preserve">J Am </w:t>
      </w:r>
      <w:proofErr w:type="spellStart"/>
      <w:r w:rsidR="00E94F77" w:rsidRPr="00E94F77">
        <w:rPr>
          <w:rFonts w:ascii="Book Antiqua" w:hAnsi="Book Antiqua" w:cs="宋体"/>
          <w:i/>
          <w:iCs/>
          <w:lang w:val="en-US" w:eastAsia="zh-CN"/>
        </w:rPr>
        <w:t>Acad</w:t>
      </w:r>
      <w:proofErr w:type="spellEnd"/>
      <w:r w:rsidR="00E94F77" w:rsidRPr="00E94F77">
        <w:rPr>
          <w:rFonts w:ascii="Book Antiqua" w:hAnsi="Book Antiqua" w:cs="宋体"/>
          <w:i/>
          <w:iCs/>
          <w:lang w:val="en-US" w:eastAsia="zh-CN"/>
        </w:rPr>
        <w:t xml:space="preserve"> </w:t>
      </w:r>
      <w:proofErr w:type="spellStart"/>
      <w:r w:rsidR="00E94F77" w:rsidRPr="00E94F77">
        <w:rPr>
          <w:rFonts w:ascii="Book Antiqua" w:hAnsi="Book Antiqua" w:cs="宋体"/>
          <w:i/>
          <w:iCs/>
          <w:lang w:val="en-US" w:eastAsia="zh-CN"/>
        </w:rPr>
        <w:t>Orthop</w:t>
      </w:r>
      <w:proofErr w:type="spellEnd"/>
      <w:r w:rsidR="00E94F77" w:rsidRPr="00E94F77">
        <w:rPr>
          <w:rFonts w:ascii="Book Antiqua" w:hAnsi="Book Antiqua" w:cs="宋体"/>
          <w:i/>
          <w:iCs/>
          <w:lang w:val="en-US" w:eastAsia="zh-CN"/>
        </w:rPr>
        <w:t xml:space="preserve"> </w:t>
      </w:r>
      <w:proofErr w:type="spellStart"/>
      <w:r w:rsidR="00E94F77" w:rsidRPr="00E94F77">
        <w:rPr>
          <w:rFonts w:ascii="Book Antiqua" w:hAnsi="Book Antiqua" w:cs="宋体"/>
          <w:i/>
          <w:iCs/>
          <w:lang w:val="en-US" w:eastAsia="zh-CN"/>
        </w:rPr>
        <w:t>Surg</w:t>
      </w:r>
      <w:proofErr w:type="spellEnd"/>
      <w:r w:rsidR="00E94F77" w:rsidRPr="00E94F77">
        <w:rPr>
          <w:rFonts w:ascii="Book Antiqua" w:hAnsi="Book Antiqua" w:cs="宋体"/>
          <w:lang w:val="en-US" w:eastAsia="zh-CN"/>
        </w:rPr>
        <w:t xml:space="preserve"> </w:t>
      </w:r>
      <w:r w:rsidR="00CF10CE">
        <w:rPr>
          <w:rFonts w:ascii="Book Antiqua" w:hAnsi="Book Antiqua" w:cs="宋体" w:hint="eastAsia"/>
          <w:lang w:val="en-US" w:eastAsia="zh-CN"/>
        </w:rPr>
        <w:t>2000</w:t>
      </w:r>
      <w:r w:rsidR="00E94F77" w:rsidRPr="00E94F77">
        <w:rPr>
          <w:rFonts w:ascii="Book Antiqua" w:hAnsi="Book Antiqua" w:cs="宋体"/>
          <w:lang w:val="en-US" w:eastAsia="zh-CN"/>
        </w:rPr>
        <w:t xml:space="preserve">; </w:t>
      </w:r>
      <w:r w:rsidR="00E94F77" w:rsidRPr="00E94F77">
        <w:rPr>
          <w:rFonts w:ascii="Book Antiqua" w:hAnsi="Book Antiqua" w:cs="宋体"/>
          <w:b/>
          <w:bCs/>
          <w:lang w:val="en-US" w:eastAsia="zh-CN"/>
        </w:rPr>
        <w:t>8</w:t>
      </w:r>
      <w:r w:rsidR="00E94F77" w:rsidRPr="00E94F77">
        <w:rPr>
          <w:rFonts w:ascii="Book Antiqua" w:hAnsi="Book Antiqua" w:cs="宋体"/>
          <w:lang w:val="en-US" w:eastAsia="zh-CN"/>
        </w:rPr>
        <w:t>: 180-189 [PMID: 10874225]</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lastRenderedPageBreak/>
        <w:t>9</w:t>
      </w:r>
      <w:r w:rsidR="00A763FF">
        <w:rPr>
          <w:rFonts w:ascii="Book Antiqua" w:hAnsi="Book Antiqua" w:cs="宋体" w:hint="eastAsia"/>
          <w:lang w:val="en-US" w:eastAsia="zh-CN"/>
        </w:rPr>
        <w:t>0</w:t>
      </w:r>
      <w:r w:rsidRPr="00E94F77">
        <w:rPr>
          <w:rFonts w:ascii="Book Antiqua" w:hAnsi="Book Antiqua" w:cs="宋体"/>
          <w:lang w:val="en-US" w:eastAsia="zh-CN"/>
        </w:rPr>
        <w:t xml:space="preserve"> </w:t>
      </w:r>
      <w:proofErr w:type="spellStart"/>
      <w:r w:rsidRPr="00E94F77">
        <w:rPr>
          <w:rFonts w:ascii="Book Antiqua" w:hAnsi="Book Antiqua" w:cs="宋体"/>
          <w:b/>
          <w:bCs/>
          <w:lang w:val="en-US" w:eastAsia="zh-CN"/>
        </w:rPr>
        <w:t>Brittberg</w:t>
      </w:r>
      <w:proofErr w:type="spellEnd"/>
      <w:r w:rsidRPr="00E94F77">
        <w:rPr>
          <w:rFonts w:ascii="Book Antiqua" w:hAnsi="Book Antiqua" w:cs="宋体"/>
          <w:b/>
          <w:bCs/>
          <w:lang w:val="en-US" w:eastAsia="zh-CN"/>
        </w:rPr>
        <w:t xml:space="preserve"> M</w:t>
      </w:r>
      <w:r w:rsidRPr="00E94F77">
        <w:rPr>
          <w:rFonts w:ascii="Book Antiqua" w:hAnsi="Book Antiqua" w:cs="宋体"/>
          <w:lang w:val="en-US" w:eastAsia="zh-CN"/>
        </w:rPr>
        <w:t>. Autologous chondrocyte transplantation.</w:t>
      </w:r>
      <w:proofErr w:type="gramEnd"/>
      <w:r w:rsidRPr="00E94F77">
        <w:rPr>
          <w:rFonts w:ascii="Book Antiqua" w:hAnsi="Book Antiqua" w:cs="宋体"/>
          <w:lang w:val="en-US" w:eastAsia="zh-CN"/>
        </w:rPr>
        <w:t xml:space="preserve"> </w:t>
      </w:r>
      <w:proofErr w:type="spellStart"/>
      <w:r w:rsidRPr="00E94F77">
        <w:rPr>
          <w:rFonts w:ascii="Book Antiqua" w:hAnsi="Book Antiqua" w:cs="宋体"/>
          <w:i/>
          <w:iCs/>
          <w:lang w:val="en-US" w:eastAsia="zh-CN"/>
        </w:rPr>
        <w:t>Clin</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Orthop</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Relat</w:t>
      </w:r>
      <w:proofErr w:type="spellEnd"/>
      <w:r w:rsidRPr="00E94F77">
        <w:rPr>
          <w:rFonts w:ascii="Book Antiqua" w:hAnsi="Book Antiqua" w:cs="宋体"/>
          <w:i/>
          <w:iCs/>
          <w:lang w:val="en-US" w:eastAsia="zh-CN"/>
        </w:rPr>
        <w:t xml:space="preserve"> Res</w:t>
      </w:r>
      <w:r w:rsidRPr="00E94F77">
        <w:rPr>
          <w:rFonts w:ascii="Book Antiqua" w:hAnsi="Book Antiqua" w:cs="宋体"/>
          <w:lang w:val="en-US" w:eastAsia="zh-CN"/>
        </w:rPr>
        <w:t xml:space="preserve"> 1999; </w:t>
      </w:r>
      <w:r w:rsidR="00CF10CE">
        <w:rPr>
          <w:rFonts w:ascii="Book Antiqua" w:hAnsi="Book Antiqua" w:cs="宋体" w:hint="eastAsia"/>
          <w:b/>
          <w:lang w:val="en-US" w:eastAsia="zh-CN"/>
        </w:rPr>
        <w:t>367s</w:t>
      </w:r>
      <w:r w:rsidRPr="00E94F77">
        <w:rPr>
          <w:rFonts w:ascii="Book Antiqua" w:hAnsi="Book Antiqua" w:cs="宋体"/>
          <w:lang w:val="en-US" w:eastAsia="zh-CN"/>
        </w:rPr>
        <w:t>: S147-S155 [PMID: 10546643]</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t>9</w:t>
      </w:r>
      <w:r w:rsidR="00A763FF">
        <w:rPr>
          <w:rFonts w:ascii="Book Antiqua" w:hAnsi="Book Antiqua" w:cs="宋体" w:hint="eastAsia"/>
          <w:lang w:val="en-US" w:eastAsia="zh-CN"/>
        </w:rPr>
        <w:t>1</w:t>
      </w:r>
      <w:r w:rsidRPr="00E94F77">
        <w:rPr>
          <w:rFonts w:ascii="Book Antiqua" w:hAnsi="Book Antiqua" w:cs="宋体"/>
          <w:lang w:val="en-US" w:eastAsia="zh-CN"/>
        </w:rPr>
        <w:t xml:space="preserve"> </w:t>
      </w:r>
      <w:proofErr w:type="spellStart"/>
      <w:r w:rsidRPr="00E94F77">
        <w:rPr>
          <w:rFonts w:ascii="Book Antiqua" w:hAnsi="Book Antiqua" w:cs="宋体"/>
          <w:b/>
          <w:bCs/>
          <w:lang w:val="en-US" w:eastAsia="zh-CN"/>
        </w:rPr>
        <w:t>Hunziker</w:t>
      </w:r>
      <w:proofErr w:type="spellEnd"/>
      <w:r w:rsidRPr="00E94F77">
        <w:rPr>
          <w:rFonts w:ascii="Book Antiqua" w:hAnsi="Book Antiqua" w:cs="宋体"/>
          <w:b/>
          <w:bCs/>
          <w:lang w:val="en-US" w:eastAsia="zh-CN"/>
        </w:rPr>
        <w:t xml:space="preserve"> EB</w:t>
      </w:r>
      <w:r w:rsidRPr="00E94F77">
        <w:rPr>
          <w:rFonts w:ascii="Book Antiqua" w:hAnsi="Book Antiqua" w:cs="宋体"/>
          <w:lang w:val="en-US" w:eastAsia="zh-CN"/>
        </w:rPr>
        <w:t>.</w:t>
      </w:r>
      <w:proofErr w:type="gramEnd"/>
      <w:r w:rsidRPr="00E94F77">
        <w:rPr>
          <w:rFonts w:ascii="Book Antiqua" w:hAnsi="Book Antiqua" w:cs="宋体"/>
          <w:lang w:val="en-US" w:eastAsia="zh-CN"/>
        </w:rPr>
        <w:t xml:space="preserve"> Articular cartilage repair: problems and perspectives. </w:t>
      </w:r>
      <w:proofErr w:type="spellStart"/>
      <w:r w:rsidRPr="00E94F77">
        <w:rPr>
          <w:rFonts w:ascii="Book Antiqua" w:hAnsi="Book Antiqua" w:cs="宋体"/>
          <w:i/>
          <w:iCs/>
          <w:lang w:val="en-US" w:eastAsia="zh-CN"/>
        </w:rPr>
        <w:t>Biorheology</w:t>
      </w:r>
      <w:proofErr w:type="spellEnd"/>
      <w:r w:rsidRPr="00E94F77">
        <w:rPr>
          <w:rFonts w:ascii="Book Antiqua" w:hAnsi="Book Antiqua" w:cs="宋体"/>
          <w:lang w:val="en-US" w:eastAsia="zh-CN"/>
        </w:rPr>
        <w:t xml:space="preserve"> 2000; </w:t>
      </w:r>
      <w:r w:rsidRPr="00E94F77">
        <w:rPr>
          <w:rFonts w:ascii="Book Antiqua" w:hAnsi="Book Antiqua" w:cs="宋体"/>
          <w:b/>
          <w:bCs/>
          <w:lang w:val="en-US" w:eastAsia="zh-CN"/>
        </w:rPr>
        <w:t>37</w:t>
      </w:r>
      <w:r w:rsidRPr="00E94F77">
        <w:rPr>
          <w:rFonts w:ascii="Book Antiqua" w:hAnsi="Book Antiqua" w:cs="宋体"/>
          <w:lang w:val="en-US" w:eastAsia="zh-CN"/>
        </w:rPr>
        <w:t>: 163-164 [PMID: 10912188]</w:t>
      </w:r>
    </w:p>
    <w:p w:rsidR="00E94F77" w:rsidRPr="00E94F77" w:rsidRDefault="00E94F77" w:rsidP="00973160">
      <w:pPr>
        <w:spacing w:line="360" w:lineRule="auto"/>
        <w:jc w:val="both"/>
        <w:rPr>
          <w:rFonts w:ascii="Book Antiqua" w:hAnsi="Book Antiqua" w:cs="宋体"/>
          <w:lang w:val="en-US" w:eastAsia="zh-CN"/>
        </w:rPr>
      </w:pPr>
      <w:proofErr w:type="gramStart"/>
      <w:r w:rsidRPr="00E94F77">
        <w:rPr>
          <w:rFonts w:ascii="Book Antiqua" w:hAnsi="Book Antiqua" w:cs="宋体"/>
          <w:lang w:val="en-US" w:eastAsia="zh-CN"/>
        </w:rPr>
        <w:t>9</w:t>
      </w:r>
      <w:r w:rsidR="00A763FF">
        <w:rPr>
          <w:rFonts w:ascii="Book Antiqua" w:hAnsi="Book Antiqua" w:cs="宋体" w:hint="eastAsia"/>
          <w:lang w:val="en-US" w:eastAsia="zh-CN"/>
        </w:rPr>
        <w:t>2</w:t>
      </w:r>
      <w:r w:rsidRPr="00E94F77">
        <w:rPr>
          <w:rFonts w:ascii="Book Antiqua" w:hAnsi="Book Antiqua" w:cs="宋体"/>
          <w:lang w:val="en-US" w:eastAsia="zh-CN"/>
        </w:rPr>
        <w:t xml:space="preserve"> </w:t>
      </w:r>
      <w:r w:rsidRPr="00E94F77">
        <w:rPr>
          <w:rFonts w:ascii="Book Antiqua" w:hAnsi="Book Antiqua" w:cs="宋体"/>
          <w:b/>
          <w:bCs/>
          <w:lang w:val="en-US" w:eastAsia="zh-CN"/>
        </w:rPr>
        <w:t>Chen FH</w:t>
      </w:r>
      <w:r w:rsidRPr="00E94F77">
        <w:rPr>
          <w:rFonts w:ascii="Book Antiqua" w:hAnsi="Book Antiqua" w:cs="宋体"/>
          <w:lang w:val="en-US" w:eastAsia="zh-CN"/>
        </w:rPr>
        <w:t>, Tuan RS.</w:t>
      </w:r>
      <w:proofErr w:type="gramEnd"/>
      <w:r w:rsidRPr="00E94F77">
        <w:rPr>
          <w:rFonts w:ascii="Book Antiqua" w:hAnsi="Book Antiqua" w:cs="宋体"/>
          <w:lang w:val="en-US" w:eastAsia="zh-CN"/>
        </w:rPr>
        <w:t xml:space="preserve"> </w:t>
      </w:r>
      <w:proofErr w:type="spellStart"/>
      <w:proofErr w:type="gram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cells in arthritic diseases.</w:t>
      </w:r>
      <w:proofErr w:type="gramEnd"/>
      <w:r w:rsidRPr="00E94F77">
        <w:rPr>
          <w:rFonts w:ascii="Book Antiqua" w:hAnsi="Book Antiqua" w:cs="宋体"/>
          <w:lang w:val="en-US" w:eastAsia="zh-CN"/>
        </w:rPr>
        <w:t xml:space="preserve"> </w:t>
      </w:r>
      <w:r w:rsidRPr="00E94F77">
        <w:rPr>
          <w:rFonts w:ascii="Book Antiqua" w:hAnsi="Book Antiqua" w:cs="宋体"/>
          <w:i/>
          <w:iCs/>
          <w:lang w:val="en-US" w:eastAsia="zh-CN"/>
        </w:rPr>
        <w:t xml:space="preserve">Arthritis Res </w:t>
      </w:r>
      <w:proofErr w:type="spellStart"/>
      <w:r w:rsidRPr="00E94F77">
        <w:rPr>
          <w:rFonts w:ascii="Book Antiqua" w:hAnsi="Book Antiqua" w:cs="宋体"/>
          <w:i/>
          <w:iCs/>
          <w:lang w:val="en-US" w:eastAsia="zh-CN"/>
        </w:rPr>
        <w:t>Ther</w:t>
      </w:r>
      <w:proofErr w:type="spellEnd"/>
      <w:r w:rsidRPr="00E94F77">
        <w:rPr>
          <w:rFonts w:ascii="Book Antiqua" w:hAnsi="Book Antiqua" w:cs="宋体"/>
          <w:lang w:val="en-US" w:eastAsia="zh-CN"/>
        </w:rPr>
        <w:t xml:space="preserve"> 2008; </w:t>
      </w:r>
      <w:r w:rsidRPr="00E94F77">
        <w:rPr>
          <w:rFonts w:ascii="Book Antiqua" w:hAnsi="Book Antiqua" w:cs="宋体"/>
          <w:b/>
          <w:bCs/>
          <w:lang w:val="en-US" w:eastAsia="zh-CN"/>
        </w:rPr>
        <w:t>10</w:t>
      </w:r>
      <w:r w:rsidRPr="00E94F77">
        <w:rPr>
          <w:rFonts w:ascii="Book Antiqua" w:hAnsi="Book Antiqua" w:cs="宋体"/>
          <w:lang w:val="en-US" w:eastAsia="zh-CN"/>
        </w:rPr>
        <w:t>: 223 [PMID: 18947375 DOI: 10.1186/ar2514]</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9</w:t>
      </w:r>
      <w:r w:rsidR="00A763FF">
        <w:rPr>
          <w:rFonts w:ascii="Book Antiqua" w:hAnsi="Book Antiqua" w:cs="宋体" w:hint="eastAsia"/>
          <w:lang w:val="en-US" w:eastAsia="zh-CN"/>
        </w:rPr>
        <w:t>3</w:t>
      </w:r>
      <w:r w:rsidRPr="00E94F77">
        <w:rPr>
          <w:rFonts w:ascii="Book Antiqua" w:hAnsi="Book Antiqua" w:cs="宋体"/>
          <w:lang w:val="en-US" w:eastAsia="zh-CN"/>
        </w:rPr>
        <w:t xml:space="preserve"> </w:t>
      </w:r>
      <w:proofErr w:type="spellStart"/>
      <w:r w:rsidRPr="00E94F77">
        <w:rPr>
          <w:rFonts w:ascii="Book Antiqua" w:hAnsi="Book Antiqua" w:cs="宋体"/>
          <w:b/>
          <w:bCs/>
          <w:lang w:val="en-US" w:eastAsia="zh-CN"/>
        </w:rPr>
        <w:t>Steinert</w:t>
      </w:r>
      <w:proofErr w:type="spellEnd"/>
      <w:r w:rsidRPr="00E94F77">
        <w:rPr>
          <w:rFonts w:ascii="Book Antiqua" w:hAnsi="Book Antiqua" w:cs="宋体"/>
          <w:b/>
          <w:bCs/>
          <w:lang w:val="en-US" w:eastAsia="zh-CN"/>
        </w:rPr>
        <w:t xml:space="preserve"> AF</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Ghivizzani</w:t>
      </w:r>
      <w:proofErr w:type="spellEnd"/>
      <w:r w:rsidRPr="00E94F77">
        <w:rPr>
          <w:rFonts w:ascii="Book Antiqua" w:hAnsi="Book Antiqua" w:cs="宋体"/>
          <w:lang w:val="en-US" w:eastAsia="zh-CN"/>
        </w:rPr>
        <w:t xml:space="preserve"> SC, </w:t>
      </w:r>
      <w:proofErr w:type="spellStart"/>
      <w:r w:rsidRPr="00E94F77">
        <w:rPr>
          <w:rFonts w:ascii="Book Antiqua" w:hAnsi="Book Antiqua" w:cs="宋体"/>
          <w:lang w:val="en-US" w:eastAsia="zh-CN"/>
        </w:rPr>
        <w:t>Rethwilm</w:t>
      </w:r>
      <w:proofErr w:type="spellEnd"/>
      <w:r w:rsidRPr="00E94F77">
        <w:rPr>
          <w:rFonts w:ascii="Book Antiqua" w:hAnsi="Book Antiqua" w:cs="宋体"/>
          <w:lang w:val="en-US" w:eastAsia="zh-CN"/>
        </w:rPr>
        <w:t xml:space="preserve"> A, Tuan RS, Evans CH, </w:t>
      </w:r>
      <w:proofErr w:type="spellStart"/>
      <w:r w:rsidRPr="00E94F77">
        <w:rPr>
          <w:rFonts w:ascii="Book Antiqua" w:hAnsi="Book Antiqua" w:cs="宋体"/>
          <w:lang w:val="en-US" w:eastAsia="zh-CN"/>
        </w:rPr>
        <w:t>Nöth</w:t>
      </w:r>
      <w:proofErr w:type="spellEnd"/>
      <w:r w:rsidRPr="00E94F77">
        <w:rPr>
          <w:rFonts w:ascii="Book Antiqua" w:hAnsi="Book Antiqua" w:cs="宋体"/>
          <w:lang w:val="en-US" w:eastAsia="zh-CN"/>
        </w:rPr>
        <w:t xml:space="preserve"> U. Major biological obstacles for persistent cell-based regeneration of articular cartilage. </w:t>
      </w:r>
      <w:r w:rsidRPr="00E94F77">
        <w:rPr>
          <w:rFonts w:ascii="Book Antiqua" w:hAnsi="Book Antiqua" w:cs="宋体"/>
          <w:i/>
          <w:iCs/>
          <w:lang w:val="en-US" w:eastAsia="zh-CN"/>
        </w:rPr>
        <w:t xml:space="preserve">Arthritis Res </w:t>
      </w:r>
      <w:proofErr w:type="spellStart"/>
      <w:r w:rsidRPr="00E94F77">
        <w:rPr>
          <w:rFonts w:ascii="Book Antiqua" w:hAnsi="Book Antiqua" w:cs="宋体"/>
          <w:i/>
          <w:iCs/>
          <w:lang w:val="en-US" w:eastAsia="zh-CN"/>
        </w:rPr>
        <w:t>Ther</w:t>
      </w:r>
      <w:proofErr w:type="spellEnd"/>
      <w:r w:rsidRPr="00E94F77">
        <w:rPr>
          <w:rFonts w:ascii="Book Antiqua" w:hAnsi="Book Antiqua" w:cs="宋体"/>
          <w:lang w:val="en-US" w:eastAsia="zh-CN"/>
        </w:rPr>
        <w:t xml:space="preserve"> 2007; </w:t>
      </w:r>
      <w:r w:rsidRPr="00E94F77">
        <w:rPr>
          <w:rFonts w:ascii="Book Antiqua" w:hAnsi="Book Antiqua" w:cs="宋体"/>
          <w:b/>
          <w:bCs/>
          <w:lang w:val="en-US" w:eastAsia="zh-CN"/>
        </w:rPr>
        <w:t>9</w:t>
      </w:r>
      <w:r w:rsidRPr="00E94F77">
        <w:rPr>
          <w:rFonts w:ascii="Book Antiqua" w:hAnsi="Book Antiqua" w:cs="宋体"/>
          <w:lang w:val="en-US" w:eastAsia="zh-CN"/>
        </w:rPr>
        <w:t>: 213 [PMID: 17561986 DOI: 10.1186/ar2195]</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9</w:t>
      </w:r>
      <w:r w:rsidR="00A763FF">
        <w:rPr>
          <w:rFonts w:ascii="Book Antiqua" w:hAnsi="Book Antiqua" w:cs="宋体" w:hint="eastAsia"/>
          <w:lang w:val="en-US" w:eastAsia="zh-CN"/>
        </w:rPr>
        <w:t>4</w:t>
      </w:r>
      <w:r w:rsidRPr="00E94F77">
        <w:rPr>
          <w:rFonts w:ascii="Book Antiqua" w:hAnsi="Book Antiqua" w:cs="宋体"/>
          <w:lang w:val="en-US" w:eastAsia="zh-CN"/>
        </w:rPr>
        <w:t xml:space="preserve"> </w:t>
      </w:r>
      <w:r w:rsidRPr="00E94F77">
        <w:rPr>
          <w:rFonts w:ascii="Book Antiqua" w:hAnsi="Book Antiqua" w:cs="宋体"/>
          <w:b/>
          <w:bCs/>
          <w:lang w:val="en-US" w:eastAsia="zh-CN"/>
        </w:rPr>
        <w:t>Grande DA</w:t>
      </w:r>
      <w:r w:rsidRPr="00E94F77">
        <w:rPr>
          <w:rFonts w:ascii="Book Antiqua" w:hAnsi="Book Antiqua" w:cs="宋体"/>
          <w:lang w:val="en-US" w:eastAsia="zh-CN"/>
        </w:rPr>
        <w:t xml:space="preserve">, Mason J, Light E, Dines D. Stem cells as platforms for delivery of genes to enhance cartilage repair. </w:t>
      </w:r>
      <w:r w:rsidRPr="00E94F77">
        <w:rPr>
          <w:rFonts w:ascii="Book Antiqua" w:hAnsi="Book Antiqua" w:cs="宋体"/>
          <w:i/>
          <w:iCs/>
          <w:lang w:val="en-US" w:eastAsia="zh-CN"/>
        </w:rPr>
        <w:t xml:space="preserve">J Bone Joint </w:t>
      </w:r>
      <w:proofErr w:type="spellStart"/>
      <w:r w:rsidRPr="00E94F77">
        <w:rPr>
          <w:rFonts w:ascii="Book Antiqua" w:hAnsi="Book Antiqua" w:cs="宋体"/>
          <w:i/>
          <w:iCs/>
          <w:lang w:val="en-US" w:eastAsia="zh-CN"/>
        </w:rPr>
        <w:t>Surg</w:t>
      </w:r>
      <w:proofErr w:type="spellEnd"/>
      <w:r w:rsidRPr="00E94F77">
        <w:rPr>
          <w:rFonts w:ascii="Book Antiqua" w:hAnsi="Book Antiqua" w:cs="宋体"/>
          <w:i/>
          <w:iCs/>
          <w:lang w:val="en-US" w:eastAsia="zh-CN"/>
        </w:rPr>
        <w:t xml:space="preserve"> Am</w:t>
      </w:r>
      <w:r w:rsidRPr="00E94F77">
        <w:rPr>
          <w:rFonts w:ascii="Book Antiqua" w:hAnsi="Book Antiqua" w:cs="宋体"/>
          <w:lang w:val="en-US" w:eastAsia="zh-CN"/>
        </w:rPr>
        <w:t xml:space="preserve"> 2003; </w:t>
      </w:r>
      <w:r w:rsidRPr="00E94F77">
        <w:rPr>
          <w:rFonts w:ascii="Book Antiqua" w:hAnsi="Book Antiqua" w:cs="宋体"/>
          <w:b/>
          <w:bCs/>
          <w:lang w:val="en-US" w:eastAsia="zh-CN"/>
        </w:rPr>
        <w:t>85-A</w:t>
      </w:r>
      <w:r w:rsidRPr="00E94F77">
        <w:rPr>
          <w:rFonts w:ascii="Book Antiqua" w:hAnsi="Book Antiqua" w:cs="宋体"/>
          <w:bCs/>
          <w:lang w:val="en-US" w:eastAsia="zh-CN"/>
        </w:rPr>
        <w:t xml:space="preserve"> </w:t>
      </w:r>
      <w:proofErr w:type="spellStart"/>
      <w:r w:rsidRPr="00E94F77">
        <w:rPr>
          <w:rFonts w:ascii="Book Antiqua" w:hAnsi="Book Antiqua" w:cs="宋体"/>
          <w:bCs/>
          <w:lang w:val="en-US" w:eastAsia="zh-CN"/>
        </w:rPr>
        <w:t>Suppl</w:t>
      </w:r>
      <w:proofErr w:type="spellEnd"/>
      <w:r w:rsidRPr="00E94F77">
        <w:rPr>
          <w:rFonts w:ascii="Book Antiqua" w:hAnsi="Book Antiqua" w:cs="宋体"/>
          <w:bCs/>
          <w:lang w:val="en-US" w:eastAsia="zh-CN"/>
        </w:rPr>
        <w:t xml:space="preserve"> 2</w:t>
      </w:r>
      <w:r w:rsidRPr="00E94F77">
        <w:rPr>
          <w:rFonts w:ascii="Book Antiqua" w:hAnsi="Book Antiqua" w:cs="宋体"/>
          <w:lang w:val="en-US" w:eastAsia="zh-CN"/>
        </w:rPr>
        <w:t>: 111-116 [PMID: 12721353]</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9</w:t>
      </w:r>
      <w:r w:rsidR="00A763FF">
        <w:rPr>
          <w:rFonts w:ascii="Book Antiqua" w:hAnsi="Book Antiqua" w:cs="宋体" w:hint="eastAsia"/>
          <w:lang w:val="en-US" w:eastAsia="zh-CN"/>
        </w:rPr>
        <w:t>5</w:t>
      </w:r>
      <w:r w:rsidRPr="00E94F77">
        <w:rPr>
          <w:rFonts w:ascii="Book Antiqua" w:hAnsi="Book Antiqua" w:cs="宋体"/>
          <w:lang w:val="en-US" w:eastAsia="zh-CN"/>
        </w:rPr>
        <w:t xml:space="preserve"> </w:t>
      </w:r>
      <w:r w:rsidRPr="00E94F77">
        <w:rPr>
          <w:rFonts w:ascii="Book Antiqua" w:hAnsi="Book Antiqua" w:cs="宋体"/>
          <w:b/>
          <w:bCs/>
          <w:lang w:val="en-US" w:eastAsia="zh-CN"/>
        </w:rPr>
        <w:t>Chen J</w:t>
      </w:r>
      <w:r w:rsidRPr="00E94F77">
        <w:rPr>
          <w:rFonts w:ascii="Book Antiqua" w:hAnsi="Book Antiqua" w:cs="宋体"/>
          <w:lang w:val="en-US" w:eastAsia="zh-CN"/>
        </w:rPr>
        <w:t xml:space="preserve">, Chen H, Li P, </w:t>
      </w:r>
      <w:proofErr w:type="spellStart"/>
      <w:r w:rsidRPr="00E94F77">
        <w:rPr>
          <w:rFonts w:ascii="Book Antiqua" w:hAnsi="Book Antiqua" w:cs="宋体"/>
          <w:lang w:val="en-US" w:eastAsia="zh-CN"/>
        </w:rPr>
        <w:t>Diao</w:t>
      </w:r>
      <w:proofErr w:type="spellEnd"/>
      <w:r w:rsidRPr="00E94F77">
        <w:rPr>
          <w:rFonts w:ascii="Book Antiqua" w:hAnsi="Book Antiqua" w:cs="宋体"/>
          <w:lang w:val="en-US" w:eastAsia="zh-CN"/>
        </w:rPr>
        <w:t xml:space="preserve"> H, Zhu S, Dong L, Wang R, </w:t>
      </w:r>
      <w:proofErr w:type="spellStart"/>
      <w:r w:rsidRPr="00E94F77">
        <w:rPr>
          <w:rFonts w:ascii="Book Antiqua" w:hAnsi="Book Antiqua" w:cs="宋体"/>
          <w:lang w:val="en-US" w:eastAsia="zh-CN"/>
        </w:rPr>
        <w:t>Guo</w:t>
      </w:r>
      <w:proofErr w:type="spellEnd"/>
      <w:r w:rsidRPr="00E94F77">
        <w:rPr>
          <w:rFonts w:ascii="Book Antiqua" w:hAnsi="Book Antiqua" w:cs="宋体"/>
          <w:lang w:val="en-US" w:eastAsia="zh-CN"/>
        </w:rPr>
        <w:t xml:space="preserve"> T, Zhao J, Zhang J. Simultaneous regeneration of articular cartilage and </w:t>
      </w:r>
      <w:proofErr w:type="spellStart"/>
      <w:r w:rsidRPr="00E94F77">
        <w:rPr>
          <w:rFonts w:ascii="Book Antiqua" w:hAnsi="Book Antiqua" w:cs="宋体"/>
          <w:lang w:val="en-US" w:eastAsia="zh-CN"/>
        </w:rPr>
        <w:t>subchondral</w:t>
      </w:r>
      <w:proofErr w:type="spellEnd"/>
      <w:r w:rsidRPr="00E94F77">
        <w:rPr>
          <w:rFonts w:ascii="Book Antiqua" w:hAnsi="Book Antiqua" w:cs="宋体"/>
          <w:lang w:val="en-US" w:eastAsia="zh-CN"/>
        </w:rPr>
        <w:t xml:space="preserve"> bone in vivo using MSCs induced by a spatially controlled gene delivery system in </w:t>
      </w:r>
      <w:proofErr w:type="spellStart"/>
      <w:r w:rsidRPr="00E94F77">
        <w:rPr>
          <w:rFonts w:ascii="Book Antiqua" w:hAnsi="Book Antiqua" w:cs="宋体"/>
          <w:lang w:val="en-US" w:eastAsia="zh-CN"/>
        </w:rPr>
        <w:t>bilayered</w:t>
      </w:r>
      <w:proofErr w:type="spellEnd"/>
      <w:r w:rsidRPr="00E94F77">
        <w:rPr>
          <w:rFonts w:ascii="Book Antiqua" w:hAnsi="Book Antiqua" w:cs="宋体"/>
          <w:lang w:val="en-US" w:eastAsia="zh-CN"/>
        </w:rPr>
        <w:t xml:space="preserve"> integrated scaffolds. </w:t>
      </w:r>
      <w:r w:rsidRPr="00E94F77">
        <w:rPr>
          <w:rFonts w:ascii="Book Antiqua" w:hAnsi="Book Antiqua" w:cs="宋体"/>
          <w:i/>
          <w:iCs/>
          <w:lang w:val="en-US" w:eastAsia="zh-CN"/>
        </w:rPr>
        <w:t>Biomaterials</w:t>
      </w:r>
      <w:r w:rsidRPr="00E94F77">
        <w:rPr>
          <w:rFonts w:ascii="Book Antiqua" w:hAnsi="Book Antiqua" w:cs="宋体"/>
          <w:lang w:val="en-US" w:eastAsia="zh-CN"/>
        </w:rPr>
        <w:t xml:space="preserve"> 2011; </w:t>
      </w:r>
      <w:r w:rsidRPr="00E94F77">
        <w:rPr>
          <w:rFonts w:ascii="Book Antiqua" w:hAnsi="Book Antiqua" w:cs="宋体"/>
          <w:b/>
          <w:bCs/>
          <w:lang w:val="en-US" w:eastAsia="zh-CN"/>
        </w:rPr>
        <w:t>32</w:t>
      </w:r>
      <w:r w:rsidRPr="00E94F77">
        <w:rPr>
          <w:rFonts w:ascii="Book Antiqua" w:hAnsi="Book Antiqua" w:cs="宋体"/>
          <w:lang w:val="en-US" w:eastAsia="zh-CN"/>
        </w:rPr>
        <w:t>: 4793-4805 [PMID: 21489619 DOI: 10.1016/j.biomaterials.2011.03.041]</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9</w:t>
      </w:r>
      <w:r w:rsidR="00A763FF">
        <w:rPr>
          <w:rFonts w:ascii="Book Antiqua" w:hAnsi="Book Antiqua" w:cs="宋体" w:hint="eastAsia"/>
          <w:lang w:val="en-US" w:eastAsia="zh-CN"/>
        </w:rPr>
        <w:t>6</w:t>
      </w:r>
      <w:r w:rsidRPr="00E94F77">
        <w:rPr>
          <w:rFonts w:ascii="Book Antiqua" w:hAnsi="Book Antiqua" w:cs="宋体"/>
          <w:lang w:val="en-US" w:eastAsia="zh-CN"/>
        </w:rPr>
        <w:t xml:space="preserve"> </w:t>
      </w:r>
      <w:proofErr w:type="spellStart"/>
      <w:r w:rsidRPr="00E94F77">
        <w:rPr>
          <w:rFonts w:ascii="Book Antiqua" w:hAnsi="Book Antiqua" w:cs="宋体"/>
          <w:b/>
          <w:bCs/>
          <w:lang w:val="en-US" w:eastAsia="zh-CN"/>
        </w:rPr>
        <w:t>Seo</w:t>
      </w:r>
      <w:proofErr w:type="spellEnd"/>
      <w:r w:rsidRPr="00E94F77">
        <w:rPr>
          <w:rFonts w:ascii="Book Antiqua" w:hAnsi="Book Antiqua" w:cs="宋体"/>
          <w:b/>
          <w:bCs/>
          <w:lang w:val="en-US" w:eastAsia="zh-CN"/>
        </w:rPr>
        <w:t xml:space="preserve"> JP</w:t>
      </w:r>
      <w:r w:rsidRPr="00E94F77">
        <w:rPr>
          <w:rFonts w:ascii="Book Antiqua" w:hAnsi="Book Antiqua" w:cs="宋体"/>
          <w:lang w:val="en-US" w:eastAsia="zh-CN"/>
        </w:rPr>
        <w:t xml:space="preserve">, Tanabe T, Tsuzuki N, </w:t>
      </w:r>
      <w:proofErr w:type="spellStart"/>
      <w:r w:rsidRPr="00E94F77">
        <w:rPr>
          <w:rFonts w:ascii="Book Antiqua" w:hAnsi="Book Antiqua" w:cs="宋体"/>
          <w:lang w:val="en-US" w:eastAsia="zh-CN"/>
        </w:rPr>
        <w:t>Haneda</w:t>
      </w:r>
      <w:proofErr w:type="spellEnd"/>
      <w:r w:rsidRPr="00E94F77">
        <w:rPr>
          <w:rFonts w:ascii="Book Antiqua" w:hAnsi="Book Antiqua" w:cs="宋体"/>
          <w:lang w:val="en-US" w:eastAsia="zh-CN"/>
        </w:rPr>
        <w:t xml:space="preserve"> S, Yamada K, </w:t>
      </w:r>
      <w:proofErr w:type="spellStart"/>
      <w:r w:rsidRPr="00E94F77">
        <w:rPr>
          <w:rFonts w:ascii="Book Antiqua" w:hAnsi="Book Antiqua" w:cs="宋体"/>
          <w:lang w:val="en-US" w:eastAsia="zh-CN"/>
        </w:rPr>
        <w:t>Furuoka</w:t>
      </w:r>
      <w:proofErr w:type="spellEnd"/>
      <w:r w:rsidRPr="00E94F77">
        <w:rPr>
          <w:rFonts w:ascii="Book Antiqua" w:hAnsi="Book Antiqua" w:cs="宋体"/>
          <w:lang w:val="en-US" w:eastAsia="zh-CN"/>
        </w:rPr>
        <w:t xml:space="preserve"> H, </w:t>
      </w:r>
      <w:proofErr w:type="spellStart"/>
      <w:r w:rsidRPr="00E94F77">
        <w:rPr>
          <w:rFonts w:ascii="Book Antiqua" w:hAnsi="Book Antiqua" w:cs="宋体"/>
          <w:lang w:val="en-US" w:eastAsia="zh-CN"/>
        </w:rPr>
        <w:t>Tabata</w:t>
      </w:r>
      <w:proofErr w:type="spellEnd"/>
      <w:r w:rsidRPr="00E94F77">
        <w:rPr>
          <w:rFonts w:ascii="Book Antiqua" w:hAnsi="Book Antiqua" w:cs="宋体"/>
          <w:lang w:val="en-US" w:eastAsia="zh-CN"/>
        </w:rPr>
        <w:t xml:space="preserve"> Y, Sasaki N. Effects of bilayer gelatin/β-</w:t>
      </w:r>
      <w:proofErr w:type="spellStart"/>
      <w:r w:rsidRPr="00E94F77">
        <w:rPr>
          <w:rFonts w:ascii="Book Antiqua" w:hAnsi="Book Antiqua" w:cs="宋体"/>
          <w:lang w:val="en-US" w:eastAsia="zh-CN"/>
        </w:rPr>
        <w:t>tricalcium</w:t>
      </w:r>
      <w:proofErr w:type="spellEnd"/>
      <w:r w:rsidRPr="00E94F77">
        <w:rPr>
          <w:rFonts w:ascii="Book Antiqua" w:hAnsi="Book Antiqua" w:cs="宋体"/>
          <w:lang w:val="en-US" w:eastAsia="zh-CN"/>
        </w:rPr>
        <w:t xml:space="preserve"> phosphate sponges loaded with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cells, chondrocytes, bone morphogenetic protein-2, and platelet rich plasma on </w:t>
      </w:r>
      <w:proofErr w:type="spellStart"/>
      <w:r w:rsidRPr="00E94F77">
        <w:rPr>
          <w:rFonts w:ascii="Book Antiqua" w:hAnsi="Book Antiqua" w:cs="宋体"/>
          <w:lang w:val="en-US" w:eastAsia="zh-CN"/>
        </w:rPr>
        <w:t>osteochondral</w:t>
      </w:r>
      <w:proofErr w:type="spellEnd"/>
      <w:r w:rsidRPr="00E94F77">
        <w:rPr>
          <w:rFonts w:ascii="Book Antiqua" w:hAnsi="Book Antiqua" w:cs="宋体"/>
          <w:lang w:val="en-US" w:eastAsia="zh-CN"/>
        </w:rPr>
        <w:t xml:space="preserve"> defects of the talus in horses. </w:t>
      </w:r>
      <w:r w:rsidRPr="00E94F77">
        <w:rPr>
          <w:rFonts w:ascii="Book Antiqua" w:hAnsi="Book Antiqua" w:cs="宋体"/>
          <w:i/>
          <w:iCs/>
          <w:lang w:val="en-US" w:eastAsia="zh-CN"/>
        </w:rPr>
        <w:t xml:space="preserve">Res Vet </w:t>
      </w:r>
      <w:proofErr w:type="spellStart"/>
      <w:r w:rsidRPr="00E94F77">
        <w:rPr>
          <w:rFonts w:ascii="Book Antiqua" w:hAnsi="Book Antiqua" w:cs="宋体"/>
          <w:i/>
          <w:iCs/>
          <w:lang w:val="en-US" w:eastAsia="zh-CN"/>
        </w:rPr>
        <w:t>Sci</w:t>
      </w:r>
      <w:proofErr w:type="spellEnd"/>
      <w:r w:rsidRPr="00E94F77">
        <w:rPr>
          <w:rFonts w:ascii="Book Antiqua" w:hAnsi="Book Antiqua" w:cs="宋体"/>
          <w:lang w:val="en-US" w:eastAsia="zh-CN"/>
        </w:rPr>
        <w:t xml:space="preserve"> 2013; </w:t>
      </w:r>
      <w:r w:rsidRPr="00E94F77">
        <w:rPr>
          <w:rFonts w:ascii="Book Antiqua" w:hAnsi="Book Antiqua" w:cs="宋体"/>
          <w:b/>
          <w:bCs/>
          <w:lang w:val="en-US" w:eastAsia="zh-CN"/>
        </w:rPr>
        <w:t>95</w:t>
      </w:r>
      <w:r w:rsidRPr="00E94F77">
        <w:rPr>
          <w:rFonts w:ascii="Book Antiqua" w:hAnsi="Book Antiqua" w:cs="宋体"/>
          <w:lang w:val="en-US" w:eastAsia="zh-CN"/>
        </w:rPr>
        <w:t>: 1210-1216 [PMID: 24054973 DOI: 10.1016/j.rvsc.2013.08.016</w:t>
      </w:r>
      <w:r w:rsidR="00EA2D6C">
        <w:rPr>
          <w:rFonts w:ascii="Book Antiqua" w:hAnsi="Book Antiqua" w:cs="宋体" w:hint="eastAsia"/>
          <w:lang w:val="en-US" w:eastAsia="zh-CN"/>
        </w:rPr>
        <w:t>]</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9</w:t>
      </w:r>
      <w:r w:rsidR="00A763FF">
        <w:rPr>
          <w:rFonts w:ascii="Book Antiqua" w:hAnsi="Book Antiqua" w:cs="宋体" w:hint="eastAsia"/>
          <w:lang w:val="en-US" w:eastAsia="zh-CN"/>
        </w:rPr>
        <w:t>7</w:t>
      </w:r>
      <w:r w:rsidRPr="00E94F77">
        <w:rPr>
          <w:rFonts w:ascii="Book Antiqua" w:hAnsi="Book Antiqua" w:cs="宋体"/>
          <w:lang w:val="en-US" w:eastAsia="zh-CN"/>
        </w:rPr>
        <w:t xml:space="preserve"> </w:t>
      </w:r>
      <w:proofErr w:type="spellStart"/>
      <w:r w:rsidRPr="00E94F77">
        <w:rPr>
          <w:rFonts w:ascii="Book Antiqua" w:hAnsi="Book Antiqua" w:cs="宋体"/>
          <w:b/>
          <w:bCs/>
          <w:lang w:val="en-US" w:eastAsia="zh-CN"/>
        </w:rPr>
        <w:t>Gulotta</w:t>
      </w:r>
      <w:proofErr w:type="spellEnd"/>
      <w:r w:rsidRPr="00E94F77">
        <w:rPr>
          <w:rFonts w:ascii="Book Antiqua" w:hAnsi="Book Antiqua" w:cs="宋体"/>
          <w:b/>
          <w:bCs/>
          <w:lang w:val="en-US" w:eastAsia="zh-CN"/>
        </w:rPr>
        <w:t xml:space="preserve"> LV</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Kovacevic</w:t>
      </w:r>
      <w:proofErr w:type="spellEnd"/>
      <w:r w:rsidRPr="00E94F77">
        <w:rPr>
          <w:rFonts w:ascii="Book Antiqua" w:hAnsi="Book Antiqua" w:cs="宋体"/>
          <w:lang w:val="en-US" w:eastAsia="zh-CN"/>
        </w:rPr>
        <w:t xml:space="preserve"> D, Packer JD, </w:t>
      </w:r>
      <w:proofErr w:type="spellStart"/>
      <w:r w:rsidRPr="00E94F77">
        <w:rPr>
          <w:rFonts w:ascii="Book Antiqua" w:hAnsi="Book Antiqua" w:cs="宋体"/>
          <w:lang w:val="en-US" w:eastAsia="zh-CN"/>
        </w:rPr>
        <w:t>Ehteshami</w:t>
      </w:r>
      <w:proofErr w:type="spellEnd"/>
      <w:r w:rsidRPr="00E94F77">
        <w:rPr>
          <w:rFonts w:ascii="Book Antiqua" w:hAnsi="Book Antiqua" w:cs="宋体"/>
          <w:lang w:val="en-US" w:eastAsia="zh-CN"/>
        </w:rPr>
        <w:t xml:space="preserve"> JR, Rodeo SA. Adenoviral-mediated gene transfer of human bone morphogenetic protein-13 does not improve rotator cuff healing in a rat model. </w:t>
      </w:r>
      <w:r w:rsidRPr="00E94F77">
        <w:rPr>
          <w:rFonts w:ascii="Book Antiqua" w:hAnsi="Book Antiqua" w:cs="宋体"/>
          <w:i/>
          <w:iCs/>
          <w:lang w:val="en-US" w:eastAsia="zh-CN"/>
        </w:rPr>
        <w:t>Am J Sports Med</w:t>
      </w:r>
      <w:r w:rsidRPr="00E94F77">
        <w:rPr>
          <w:rFonts w:ascii="Book Antiqua" w:hAnsi="Book Antiqua" w:cs="宋体"/>
          <w:lang w:val="en-US" w:eastAsia="zh-CN"/>
        </w:rPr>
        <w:t xml:space="preserve"> 2011; </w:t>
      </w:r>
      <w:r w:rsidRPr="00E94F77">
        <w:rPr>
          <w:rFonts w:ascii="Book Antiqua" w:hAnsi="Book Antiqua" w:cs="宋体"/>
          <w:b/>
          <w:bCs/>
          <w:lang w:val="en-US" w:eastAsia="zh-CN"/>
        </w:rPr>
        <w:t>39</w:t>
      </w:r>
      <w:r w:rsidRPr="00E94F77">
        <w:rPr>
          <w:rFonts w:ascii="Book Antiqua" w:hAnsi="Book Antiqua" w:cs="宋体"/>
          <w:lang w:val="en-US" w:eastAsia="zh-CN"/>
        </w:rPr>
        <w:t>: 180-187 [PMID: 20956264 DOI: 10.1177/0363546510379339]</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9</w:t>
      </w:r>
      <w:r w:rsidR="00A763FF">
        <w:rPr>
          <w:rFonts w:ascii="Book Antiqua" w:hAnsi="Book Antiqua" w:cs="宋体" w:hint="eastAsia"/>
          <w:lang w:val="en-US" w:eastAsia="zh-CN"/>
        </w:rPr>
        <w:t>8</w:t>
      </w:r>
      <w:r w:rsidRPr="00E94F77">
        <w:rPr>
          <w:rFonts w:ascii="Book Antiqua" w:hAnsi="Book Antiqua" w:cs="宋体"/>
          <w:lang w:val="en-US" w:eastAsia="zh-CN"/>
        </w:rPr>
        <w:t xml:space="preserve"> </w:t>
      </w:r>
      <w:proofErr w:type="spellStart"/>
      <w:r w:rsidRPr="00E94F77">
        <w:rPr>
          <w:rFonts w:ascii="Book Antiqua" w:hAnsi="Book Antiqua" w:cs="宋体"/>
          <w:b/>
          <w:bCs/>
          <w:lang w:val="en-US" w:eastAsia="zh-CN"/>
        </w:rPr>
        <w:t>Geraghty</w:t>
      </w:r>
      <w:proofErr w:type="spellEnd"/>
      <w:r w:rsidRPr="00E94F77">
        <w:rPr>
          <w:rFonts w:ascii="Book Antiqua" w:hAnsi="Book Antiqua" w:cs="宋体"/>
          <w:b/>
          <w:bCs/>
          <w:lang w:val="en-US" w:eastAsia="zh-CN"/>
        </w:rPr>
        <w:t xml:space="preserve"> S</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Kuang</w:t>
      </w:r>
      <w:proofErr w:type="spellEnd"/>
      <w:r w:rsidRPr="00E94F77">
        <w:rPr>
          <w:rFonts w:ascii="Book Antiqua" w:hAnsi="Book Antiqua" w:cs="宋体"/>
          <w:lang w:val="en-US" w:eastAsia="zh-CN"/>
        </w:rPr>
        <w:t xml:space="preserve"> JQ, </w:t>
      </w:r>
      <w:proofErr w:type="spellStart"/>
      <w:r w:rsidRPr="00E94F77">
        <w:rPr>
          <w:rFonts w:ascii="Book Antiqua" w:hAnsi="Book Antiqua" w:cs="宋体"/>
          <w:lang w:val="en-US" w:eastAsia="zh-CN"/>
        </w:rPr>
        <w:t>Yoo</w:t>
      </w:r>
      <w:proofErr w:type="spellEnd"/>
      <w:r w:rsidRPr="00E94F77">
        <w:rPr>
          <w:rFonts w:ascii="Book Antiqua" w:hAnsi="Book Antiqua" w:cs="宋体"/>
          <w:lang w:val="en-US" w:eastAsia="zh-CN"/>
        </w:rPr>
        <w:t xml:space="preserve"> D, </w:t>
      </w:r>
      <w:proofErr w:type="spellStart"/>
      <w:r w:rsidRPr="00E94F77">
        <w:rPr>
          <w:rFonts w:ascii="Book Antiqua" w:hAnsi="Book Antiqua" w:cs="宋体"/>
          <w:lang w:val="en-US" w:eastAsia="zh-CN"/>
        </w:rPr>
        <w:t>LeRoux</w:t>
      </w:r>
      <w:proofErr w:type="spellEnd"/>
      <w:r w:rsidRPr="00E94F77">
        <w:rPr>
          <w:rFonts w:ascii="Book Antiqua" w:hAnsi="Book Antiqua" w:cs="宋体"/>
          <w:lang w:val="en-US" w:eastAsia="zh-CN"/>
        </w:rPr>
        <w:t xml:space="preserve">-Williams M, </w:t>
      </w:r>
      <w:proofErr w:type="spellStart"/>
      <w:r w:rsidRPr="00E94F77">
        <w:rPr>
          <w:rFonts w:ascii="Book Antiqua" w:hAnsi="Book Antiqua" w:cs="宋体"/>
          <w:lang w:val="en-US" w:eastAsia="zh-CN"/>
        </w:rPr>
        <w:t>Vangsness</w:t>
      </w:r>
      <w:proofErr w:type="spellEnd"/>
      <w:r w:rsidRPr="00E94F77">
        <w:rPr>
          <w:rFonts w:ascii="Book Antiqua" w:hAnsi="Book Antiqua" w:cs="宋体"/>
          <w:lang w:val="en-US" w:eastAsia="zh-CN"/>
        </w:rPr>
        <w:t xml:space="preserve"> CT, </w:t>
      </w:r>
      <w:proofErr w:type="spellStart"/>
      <w:r w:rsidRPr="00E94F77">
        <w:rPr>
          <w:rFonts w:ascii="Book Antiqua" w:hAnsi="Book Antiqua" w:cs="宋体"/>
          <w:lang w:val="en-US" w:eastAsia="zh-CN"/>
        </w:rPr>
        <w:t>Danilkovitch</w:t>
      </w:r>
      <w:proofErr w:type="spellEnd"/>
      <w:r w:rsidRPr="00E94F77">
        <w:rPr>
          <w:rFonts w:ascii="Book Antiqua" w:hAnsi="Book Antiqua" w:cs="宋体"/>
          <w:lang w:val="en-US" w:eastAsia="zh-CN"/>
        </w:rPr>
        <w:t xml:space="preserve"> A. A novel, cryopreserved, viable </w:t>
      </w:r>
      <w:proofErr w:type="spellStart"/>
      <w:r w:rsidRPr="00E94F77">
        <w:rPr>
          <w:rFonts w:ascii="Book Antiqua" w:hAnsi="Book Antiqua" w:cs="宋体"/>
          <w:lang w:val="en-US" w:eastAsia="zh-CN"/>
        </w:rPr>
        <w:t>osteochondral</w:t>
      </w:r>
      <w:proofErr w:type="spellEnd"/>
      <w:r w:rsidRPr="00E94F77">
        <w:rPr>
          <w:rFonts w:ascii="Book Antiqua" w:hAnsi="Book Antiqua" w:cs="宋体"/>
          <w:lang w:val="en-US" w:eastAsia="zh-CN"/>
        </w:rPr>
        <w:t xml:space="preserve"> allograft designed to augment marrow stimulation for articular cartilage repair. </w:t>
      </w:r>
      <w:r w:rsidRPr="00E94F77">
        <w:rPr>
          <w:rFonts w:ascii="Book Antiqua" w:hAnsi="Book Antiqua" w:cs="宋体"/>
          <w:i/>
          <w:iCs/>
          <w:lang w:val="en-US" w:eastAsia="zh-CN"/>
        </w:rPr>
        <w:t xml:space="preserve">J </w:t>
      </w:r>
      <w:proofErr w:type="spellStart"/>
      <w:r w:rsidRPr="00E94F77">
        <w:rPr>
          <w:rFonts w:ascii="Book Antiqua" w:hAnsi="Book Antiqua" w:cs="宋体"/>
          <w:i/>
          <w:iCs/>
          <w:lang w:val="en-US" w:eastAsia="zh-CN"/>
        </w:rPr>
        <w:t>Orthop</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Surg</w:t>
      </w:r>
      <w:proofErr w:type="spellEnd"/>
      <w:r w:rsidRPr="00E94F77">
        <w:rPr>
          <w:rFonts w:ascii="Book Antiqua" w:hAnsi="Book Antiqua" w:cs="宋体"/>
          <w:i/>
          <w:iCs/>
          <w:lang w:val="en-US" w:eastAsia="zh-CN"/>
        </w:rPr>
        <w:t xml:space="preserve"> Res</w:t>
      </w:r>
      <w:r w:rsidRPr="00E94F77">
        <w:rPr>
          <w:rFonts w:ascii="Book Antiqua" w:hAnsi="Book Antiqua" w:cs="宋体"/>
          <w:lang w:val="en-US" w:eastAsia="zh-CN"/>
        </w:rPr>
        <w:t xml:space="preserve"> 2015; </w:t>
      </w:r>
      <w:r w:rsidRPr="00E94F77">
        <w:rPr>
          <w:rFonts w:ascii="Book Antiqua" w:hAnsi="Book Antiqua" w:cs="宋体"/>
          <w:b/>
          <w:bCs/>
          <w:lang w:val="en-US" w:eastAsia="zh-CN"/>
        </w:rPr>
        <w:t>10</w:t>
      </w:r>
      <w:r w:rsidRPr="00E94F77">
        <w:rPr>
          <w:rFonts w:ascii="Book Antiqua" w:hAnsi="Book Antiqua" w:cs="宋体"/>
          <w:lang w:val="en-US" w:eastAsia="zh-CN"/>
        </w:rPr>
        <w:t>: 66 [PMID: 25968127 DOI: 10.1186/s13018-015-0209-5]</w:t>
      </w:r>
    </w:p>
    <w:p w:rsidR="00E94F77" w:rsidRPr="00E94F77" w:rsidRDefault="00A763FF" w:rsidP="00973160">
      <w:pPr>
        <w:spacing w:line="360" w:lineRule="auto"/>
        <w:jc w:val="both"/>
        <w:rPr>
          <w:rFonts w:ascii="Book Antiqua" w:hAnsi="Book Antiqua" w:cs="宋体"/>
          <w:lang w:val="en-US" w:eastAsia="zh-CN"/>
        </w:rPr>
      </w:pPr>
      <w:r>
        <w:rPr>
          <w:rFonts w:ascii="Book Antiqua" w:hAnsi="Book Antiqua" w:cs="宋体" w:hint="eastAsia"/>
          <w:lang w:val="en-US" w:eastAsia="zh-CN"/>
        </w:rPr>
        <w:t>99</w:t>
      </w:r>
      <w:r w:rsidR="00E94F77" w:rsidRPr="00E94F77">
        <w:rPr>
          <w:rFonts w:ascii="Book Antiqua" w:hAnsi="Book Antiqua" w:cs="宋体"/>
          <w:lang w:val="en-US" w:eastAsia="zh-CN"/>
        </w:rPr>
        <w:t xml:space="preserve"> </w:t>
      </w:r>
      <w:r w:rsidR="00E94F77" w:rsidRPr="00E94F77">
        <w:rPr>
          <w:rFonts w:ascii="Book Antiqua" w:hAnsi="Book Antiqua" w:cs="宋体"/>
          <w:b/>
          <w:bCs/>
          <w:lang w:val="en-US" w:eastAsia="zh-CN"/>
        </w:rPr>
        <w:t>Langer R</w:t>
      </w:r>
      <w:r w:rsidR="00E94F77" w:rsidRPr="00E94F77">
        <w:rPr>
          <w:rFonts w:ascii="Book Antiqua" w:hAnsi="Book Antiqua" w:cs="宋体"/>
          <w:lang w:val="en-US" w:eastAsia="zh-CN"/>
        </w:rPr>
        <w:t xml:space="preserve">, </w:t>
      </w:r>
      <w:proofErr w:type="spellStart"/>
      <w:r w:rsidR="00E94F77" w:rsidRPr="00E94F77">
        <w:rPr>
          <w:rFonts w:ascii="Book Antiqua" w:hAnsi="Book Antiqua" w:cs="宋体"/>
          <w:lang w:val="en-US" w:eastAsia="zh-CN"/>
        </w:rPr>
        <w:t>Vacanti</w:t>
      </w:r>
      <w:proofErr w:type="spellEnd"/>
      <w:r w:rsidR="00E94F77" w:rsidRPr="00E94F77">
        <w:rPr>
          <w:rFonts w:ascii="Book Antiqua" w:hAnsi="Book Antiqua" w:cs="宋体"/>
          <w:lang w:val="en-US" w:eastAsia="zh-CN"/>
        </w:rPr>
        <w:t xml:space="preserve"> JP. Tissue engineering. </w:t>
      </w:r>
      <w:r w:rsidR="00E94F77" w:rsidRPr="00E94F77">
        <w:rPr>
          <w:rFonts w:ascii="Book Antiqua" w:hAnsi="Book Antiqua" w:cs="宋体"/>
          <w:i/>
          <w:iCs/>
          <w:lang w:val="en-US" w:eastAsia="zh-CN"/>
        </w:rPr>
        <w:t>Science</w:t>
      </w:r>
      <w:r w:rsidR="00E94F77" w:rsidRPr="00E94F77">
        <w:rPr>
          <w:rFonts w:ascii="Book Antiqua" w:hAnsi="Book Antiqua" w:cs="宋体"/>
          <w:lang w:val="en-US" w:eastAsia="zh-CN"/>
        </w:rPr>
        <w:t xml:space="preserve"> 1993; </w:t>
      </w:r>
      <w:r w:rsidR="00E94F77" w:rsidRPr="00E94F77">
        <w:rPr>
          <w:rFonts w:ascii="Book Antiqua" w:hAnsi="Book Antiqua" w:cs="宋体"/>
          <w:b/>
          <w:bCs/>
          <w:lang w:val="en-US" w:eastAsia="zh-CN"/>
        </w:rPr>
        <w:t>260</w:t>
      </w:r>
      <w:r w:rsidR="00E94F77" w:rsidRPr="00E94F77">
        <w:rPr>
          <w:rFonts w:ascii="Book Antiqua" w:hAnsi="Book Antiqua" w:cs="宋体"/>
          <w:lang w:val="en-US" w:eastAsia="zh-CN"/>
        </w:rPr>
        <w:t>: 920-926 [PMID: 8493529]</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lastRenderedPageBreak/>
        <w:t>10</w:t>
      </w:r>
      <w:r w:rsidR="00A763FF">
        <w:rPr>
          <w:rFonts w:ascii="Book Antiqua" w:hAnsi="Book Antiqua" w:cs="宋体" w:hint="eastAsia"/>
          <w:lang w:val="en-US" w:eastAsia="zh-CN"/>
        </w:rPr>
        <w:t>0</w:t>
      </w:r>
      <w:r w:rsidRPr="00E94F77">
        <w:rPr>
          <w:rFonts w:ascii="Book Antiqua" w:hAnsi="Book Antiqua" w:cs="宋体"/>
          <w:lang w:val="en-US" w:eastAsia="zh-CN"/>
        </w:rPr>
        <w:t xml:space="preserve"> </w:t>
      </w:r>
      <w:proofErr w:type="spellStart"/>
      <w:r w:rsidRPr="00E94F77">
        <w:rPr>
          <w:rFonts w:ascii="Book Antiqua" w:hAnsi="Book Antiqua" w:cs="宋体"/>
          <w:b/>
          <w:bCs/>
          <w:lang w:val="en-US" w:eastAsia="zh-CN"/>
        </w:rPr>
        <w:t>Zegzula</w:t>
      </w:r>
      <w:proofErr w:type="spellEnd"/>
      <w:r w:rsidRPr="00E94F77">
        <w:rPr>
          <w:rFonts w:ascii="Book Antiqua" w:hAnsi="Book Antiqua" w:cs="宋体"/>
          <w:b/>
          <w:bCs/>
          <w:lang w:val="en-US" w:eastAsia="zh-CN"/>
        </w:rPr>
        <w:t xml:space="preserve"> HD</w:t>
      </w:r>
      <w:r w:rsidRPr="00E94F77">
        <w:rPr>
          <w:rFonts w:ascii="Book Antiqua" w:hAnsi="Book Antiqua" w:cs="宋体"/>
          <w:lang w:val="en-US" w:eastAsia="zh-CN"/>
        </w:rPr>
        <w:t xml:space="preserve">, Buck DC, </w:t>
      </w:r>
      <w:proofErr w:type="spellStart"/>
      <w:r w:rsidRPr="00E94F77">
        <w:rPr>
          <w:rFonts w:ascii="Book Antiqua" w:hAnsi="Book Antiqua" w:cs="宋体"/>
          <w:lang w:val="en-US" w:eastAsia="zh-CN"/>
        </w:rPr>
        <w:t>Brekke</w:t>
      </w:r>
      <w:proofErr w:type="spellEnd"/>
      <w:r w:rsidRPr="00E94F77">
        <w:rPr>
          <w:rFonts w:ascii="Book Antiqua" w:hAnsi="Book Antiqua" w:cs="宋体"/>
          <w:lang w:val="en-US" w:eastAsia="zh-CN"/>
        </w:rPr>
        <w:t xml:space="preserve"> J, </w:t>
      </w:r>
      <w:proofErr w:type="spellStart"/>
      <w:r w:rsidRPr="00E94F77">
        <w:rPr>
          <w:rFonts w:ascii="Book Antiqua" w:hAnsi="Book Antiqua" w:cs="宋体"/>
          <w:lang w:val="en-US" w:eastAsia="zh-CN"/>
        </w:rPr>
        <w:t>Wozney</w:t>
      </w:r>
      <w:proofErr w:type="spellEnd"/>
      <w:r w:rsidRPr="00E94F77">
        <w:rPr>
          <w:rFonts w:ascii="Book Antiqua" w:hAnsi="Book Antiqua" w:cs="宋体"/>
          <w:lang w:val="en-US" w:eastAsia="zh-CN"/>
        </w:rPr>
        <w:t xml:space="preserve"> JM, Hollinger JO. Bone formation with use of rhBMP-2 (recombinant human bone morphogenetic protein-2). </w:t>
      </w:r>
      <w:r w:rsidRPr="00E94F77">
        <w:rPr>
          <w:rFonts w:ascii="Book Antiqua" w:hAnsi="Book Antiqua" w:cs="宋体"/>
          <w:i/>
          <w:iCs/>
          <w:lang w:val="en-US" w:eastAsia="zh-CN"/>
        </w:rPr>
        <w:t xml:space="preserve">J Bone Joint </w:t>
      </w:r>
      <w:proofErr w:type="spellStart"/>
      <w:r w:rsidRPr="00E94F77">
        <w:rPr>
          <w:rFonts w:ascii="Book Antiqua" w:hAnsi="Book Antiqua" w:cs="宋体"/>
          <w:i/>
          <w:iCs/>
          <w:lang w:val="en-US" w:eastAsia="zh-CN"/>
        </w:rPr>
        <w:t>Surg</w:t>
      </w:r>
      <w:proofErr w:type="spellEnd"/>
      <w:r w:rsidRPr="00E94F77">
        <w:rPr>
          <w:rFonts w:ascii="Book Antiqua" w:hAnsi="Book Antiqua" w:cs="宋体"/>
          <w:i/>
          <w:iCs/>
          <w:lang w:val="en-US" w:eastAsia="zh-CN"/>
        </w:rPr>
        <w:t xml:space="preserve"> Am</w:t>
      </w:r>
      <w:r w:rsidRPr="00E94F77">
        <w:rPr>
          <w:rFonts w:ascii="Book Antiqua" w:hAnsi="Book Antiqua" w:cs="宋体"/>
          <w:lang w:val="en-US" w:eastAsia="zh-CN"/>
        </w:rPr>
        <w:t xml:space="preserve"> 1997; </w:t>
      </w:r>
      <w:r w:rsidRPr="00E94F77">
        <w:rPr>
          <w:rFonts w:ascii="Book Antiqua" w:hAnsi="Book Antiqua" w:cs="宋体"/>
          <w:b/>
          <w:bCs/>
          <w:lang w:val="en-US" w:eastAsia="zh-CN"/>
        </w:rPr>
        <w:t>79</w:t>
      </w:r>
      <w:r w:rsidRPr="00E94F77">
        <w:rPr>
          <w:rFonts w:ascii="Book Antiqua" w:hAnsi="Book Antiqua" w:cs="宋体"/>
          <w:lang w:val="en-US" w:eastAsia="zh-CN"/>
        </w:rPr>
        <w:t>: 1778-1790 [PMID: 9409791]</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10</w:t>
      </w:r>
      <w:r w:rsidR="00A763FF">
        <w:rPr>
          <w:rFonts w:ascii="Book Antiqua" w:hAnsi="Book Antiqua" w:cs="宋体" w:hint="eastAsia"/>
          <w:lang w:val="en-US" w:eastAsia="zh-CN"/>
        </w:rPr>
        <w:t>1</w:t>
      </w:r>
      <w:r w:rsidRPr="00E94F77">
        <w:rPr>
          <w:rFonts w:ascii="Book Antiqua" w:hAnsi="Book Antiqua" w:cs="宋体"/>
          <w:lang w:val="en-US" w:eastAsia="zh-CN"/>
        </w:rPr>
        <w:t xml:space="preserve"> </w:t>
      </w:r>
      <w:proofErr w:type="spellStart"/>
      <w:r w:rsidRPr="00E94F77">
        <w:rPr>
          <w:rFonts w:ascii="Book Antiqua" w:hAnsi="Book Antiqua" w:cs="宋体"/>
          <w:b/>
          <w:bCs/>
          <w:lang w:val="en-US" w:eastAsia="zh-CN"/>
        </w:rPr>
        <w:t>Niederwanger</w:t>
      </w:r>
      <w:proofErr w:type="spellEnd"/>
      <w:r w:rsidRPr="00E94F77">
        <w:rPr>
          <w:rFonts w:ascii="Book Antiqua" w:hAnsi="Book Antiqua" w:cs="宋体"/>
          <w:b/>
          <w:bCs/>
          <w:lang w:val="en-US" w:eastAsia="zh-CN"/>
        </w:rPr>
        <w:t xml:space="preserve"> M</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Urist</w:t>
      </w:r>
      <w:proofErr w:type="spellEnd"/>
      <w:r w:rsidRPr="00E94F77">
        <w:rPr>
          <w:rFonts w:ascii="Book Antiqua" w:hAnsi="Book Antiqua" w:cs="宋体"/>
          <w:lang w:val="en-US" w:eastAsia="zh-CN"/>
        </w:rPr>
        <w:t xml:space="preserve"> MR. Demineralized bone matrix supplied by bone banks for a carrier of recombinant human bone morphogenetic protein (rhBMP-2): a substitute for </w:t>
      </w:r>
      <w:proofErr w:type="spellStart"/>
      <w:r w:rsidRPr="00E94F77">
        <w:rPr>
          <w:rFonts w:ascii="Book Antiqua" w:hAnsi="Book Antiqua" w:cs="宋体"/>
          <w:lang w:val="en-US" w:eastAsia="zh-CN"/>
        </w:rPr>
        <w:t>autogeneic</w:t>
      </w:r>
      <w:proofErr w:type="spellEnd"/>
      <w:r w:rsidRPr="00E94F77">
        <w:rPr>
          <w:rFonts w:ascii="Book Antiqua" w:hAnsi="Book Antiqua" w:cs="宋体"/>
          <w:lang w:val="en-US" w:eastAsia="zh-CN"/>
        </w:rPr>
        <w:t xml:space="preserve"> bone grafts. </w:t>
      </w:r>
      <w:r w:rsidRPr="00E94F77">
        <w:rPr>
          <w:rFonts w:ascii="Book Antiqua" w:hAnsi="Book Antiqua" w:cs="宋体"/>
          <w:i/>
          <w:iCs/>
          <w:lang w:val="en-US" w:eastAsia="zh-CN"/>
        </w:rPr>
        <w:t xml:space="preserve">J Oral </w:t>
      </w:r>
      <w:proofErr w:type="spellStart"/>
      <w:r w:rsidRPr="00E94F77">
        <w:rPr>
          <w:rFonts w:ascii="Book Antiqua" w:hAnsi="Book Antiqua" w:cs="宋体"/>
          <w:i/>
          <w:iCs/>
          <w:lang w:val="en-US" w:eastAsia="zh-CN"/>
        </w:rPr>
        <w:t>Implantol</w:t>
      </w:r>
      <w:proofErr w:type="spellEnd"/>
      <w:r w:rsidRPr="00E94F77">
        <w:rPr>
          <w:rFonts w:ascii="Book Antiqua" w:hAnsi="Book Antiqua" w:cs="宋体"/>
          <w:lang w:val="en-US" w:eastAsia="zh-CN"/>
        </w:rPr>
        <w:t xml:space="preserve"> 1996; </w:t>
      </w:r>
      <w:r w:rsidRPr="00E94F77">
        <w:rPr>
          <w:rFonts w:ascii="Book Antiqua" w:hAnsi="Book Antiqua" w:cs="宋体"/>
          <w:b/>
          <w:bCs/>
          <w:lang w:val="en-US" w:eastAsia="zh-CN"/>
        </w:rPr>
        <w:t>22</w:t>
      </w:r>
      <w:r w:rsidRPr="00E94F77">
        <w:rPr>
          <w:rFonts w:ascii="Book Antiqua" w:hAnsi="Book Antiqua" w:cs="宋体"/>
          <w:lang w:val="en-US" w:eastAsia="zh-CN"/>
        </w:rPr>
        <w:t>: 210-215 [PMID: 9524496]</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10</w:t>
      </w:r>
      <w:r w:rsidR="00A763FF">
        <w:rPr>
          <w:rFonts w:ascii="Book Antiqua" w:hAnsi="Book Antiqua" w:cs="宋体" w:hint="eastAsia"/>
          <w:lang w:val="en-US" w:eastAsia="zh-CN"/>
        </w:rPr>
        <w:t>2</w:t>
      </w:r>
      <w:r w:rsidRPr="00E94F77">
        <w:rPr>
          <w:rFonts w:ascii="Book Antiqua" w:hAnsi="Book Antiqua" w:cs="宋体"/>
          <w:lang w:val="en-US" w:eastAsia="zh-CN"/>
        </w:rPr>
        <w:t xml:space="preserve"> </w:t>
      </w:r>
      <w:r w:rsidRPr="00E94F77">
        <w:rPr>
          <w:rFonts w:ascii="Book Antiqua" w:hAnsi="Book Antiqua" w:cs="宋体"/>
          <w:b/>
          <w:bCs/>
          <w:lang w:val="en-US" w:eastAsia="zh-CN"/>
        </w:rPr>
        <w:t>Furukawa T</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Matsusue</w:t>
      </w:r>
      <w:proofErr w:type="spellEnd"/>
      <w:r w:rsidRPr="00E94F77">
        <w:rPr>
          <w:rFonts w:ascii="Book Antiqua" w:hAnsi="Book Antiqua" w:cs="宋体"/>
          <w:lang w:val="en-US" w:eastAsia="zh-CN"/>
        </w:rPr>
        <w:t xml:space="preserve"> Y, </w:t>
      </w:r>
      <w:proofErr w:type="spellStart"/>
      <w:r w:rsidRPr="00E94F77">
        <w:rPr>
          <w:rFonts w:ascii="Book Antiqua" w:hAnsi="Book Antiqua" w:cs="宋体"/>
          <w:lang w:val="en-US" w:eastAsia="zh-CN"/>
        </w:rPr>
        <w:t>Yasunaga</w:t>
      </w:r>
      <w:proofErr w:type="spellEnd"/>
      <w:r w:rsidRPr="00E94F77">
        <w:rPr>
          <w:rFonts w:ascii="Book Antiqua" w:hAnsi="Book Antiqua" w:cs="宋体"/>
          <w:lang w:val="en-US" w:eastAsia="zh-CN"/>
        </w:rPr>
        <w:t xml:space="preserve"> T, Nakagawa Y, Okada Y, </w:t>
      </w:r>
      <w:proofErr w:type="spellStart"/>
      <w:r w:rsidRPr="00E94F77">
        <w:rPr>
          <w:rFonts w:ascii="Book Antiqua" w:hAnsi="Book Antiqua" w:cs="宋体"/>
          <w:lang w:val="en-US" w:eastAsia="zh-CN"/>
        </w:rPr>
        <w:t>Shikinami</w:t>
      </w:r>
      <w:proofErr w:type="spellEnd"/>
      <w:r w:rsidRPr="00E94F77">
        <w:rPr>
          <w:rFonts w:ascii="Book Antiqua" w:hAnsi="Book Antiqua" w:cs="宋体"/>
          <w:lang w:val="en-US" w:eastAsia="zh-CN"/>
        </w:rPr>
        <w:t xml:space="preserve"> Y, </w:t>
      </w:r>
      <w:proofErr w:type="spellStart"/>
      <w:r w:rsidRPr="00E94F77">
        <w:rPr>
          <w:rFonts w:ascii="Book Antiqua" w:hAnsi="Book Antiqua" w:cs="宋体"/>
          <w:lang w:val="en-US" w:eastAsia="zh-CN"/>
        </w:rPr>
        <w:t>Okuno</w:t>
      </w:r>
      <w:proofErr w:type="spellEnd"/>
      <w:r w:rsidRPr="00E94F77">
        <w:rPr>
          <w:rFonts w:ascii="Book Antiqua" w:hAnsi="Book Antiqua" w:cs="宋体"/>
          <w:lang w:val="en-US" w:eastAsia="zh-CN"/>
        </w:rPr>
        <w:t xml:space="preserve"> M, Nakamura T. </w:t>
      </w:r>
      <w:proofErr w:type="spellStart"/>
      <w:r w:rsidRPr="00E94F77">
        <w:rPr>
          <w:rFonts w:ascii="Book Antiqua" w:hAnsi="Book Antiqua" w:cs="宋体"/>
          <w:lang w:val="en-US" w:eastAsia="zh-CN"/>
        </w:rPr>
        <w:t>Histomorphometric</w:t>
      </w:r>
      <w:proofErr w:type="spellEnd"/>
      <w:r w:rsidRPr="00E94F77">
        <w:rPr>
          <w:rFonts w:ascii="Book Antiqua" w:hAnsi="Book Antiqua" w:cs="宋体"/>
          <w:lang w:val="en-US" w:eastAsia="zh-CN"/>
        </w:rPr>
        <w:t xml:space="preserve"> study on high-strength hydroxyapatite/poly(L-</w:t>
      </w:r>
      <w:proofErr w:type="spellStart"/>
      <w:r w:rsidRPr="00E94F77">
        <w:rPr>
          <w:rFonts w:ascii="Book Antiqua" w:hAnsi="Book Antiqua" w:cs="宋体"/>
          <w:lang w:val="en-US" w:eastAsia="zh-CN"/>
        </w:rPr>
        <w:t>lactide</w:t>
      </w:r>
      <w:proofErr w:type="spellEnd"/>
      <w:r w:rsidRPr="00E94F77">
        <w:rPr>
          <w:rFonts w:ascii="Book Antiqua" w:hAnsi="Book Antiqua" w:cs="宋体"/>
          <w:lang w:val="en-US" w:eastAsia="zh-CN"/>
        </w:rPr>
        <w:t xml:space="preserve">) composite rods for internal fixation of bone fractures. </w:t>
      </w:r>
      <w:r w:rsidRPr="00E94F77">
        <w:rPr>
          <w:rFonts w:ascii="Book Antiqua" w:hAnsi="Book Antiqua" w:cs="宋体"/>
          <w:i/>
          <w:iCs/>
          <w:lang w:val="en-US" w:eastAsia="zh-CN"/>
        </w:rPr>
        <w:t>J Biomed Mater Res</w:t>
      </w:r>
      <w:r w:rsidRPr="00E94F77">
        <w:rPr>
          <w:rFonts w:ascii="Book Antiqua" w:hAnsi="Book Antiqua" w:cs="宋体"/>
          <w:lang w:val="en-US" w:eastAsia="zh-CN"/>
        </w:rPr>
        <w:t xml:space="preserve"> 2000; </w:t>
      </w:r>
      <w:r w:rsidRPr="00E94F77">
        <w:rPr>
          <w:rFonts w:ascii="Book Antiqua" w:hAnsi="Book Antiqua" w:cs="宋体"/>
          <w:b/>
          <w:bCs/>
          <w:lang w:val="en-US" w:eastAsia="zh-CN"/>
        </w:rPr>
        <w:t>50</w:t>
      </w:r>
      <w:r w:rsidRPr="00E94F77">
        <w:rPr>
          <w:rFonts w:ascii="Book Antiqua" w:hAnsi="Book Antiqua" w:cs="宋体"/>
          <w:lang w:val="en-US" w:eastAsia="zh-CN"/>
        </w:rPr>
        <w:t>: 410-419 [PMID: 10737884]</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10</w:t>
      </w:r>
      <w:r w:rsidR="00A763FF">
        <w:rPr>
          <w:rFonts w:ascii="Book Antiqua" w:hAnsi="Book Antiqua" w:cs="宋体" w:hint="eastAsia"/>
          <w:lang w:val="en-US" w:eastAsia="zh-CN"/>
        </w:rPr>
        <w:t>3</w:t>
      </w:r>
      <w:r w:rsidRPr="00E94F77">
        <w:rPr>
          <w:rFonts w:ascii="Book Antiqua" w:hAnsi="Book Antiqua" w:cs="宋体"/>
          <w:lang w:val="en-US" w:eastAsia="zh-CN"/>
        </w:rPr>
        <w:t xml:space="preserve"> </w:t>
      </w:r>
      <w:r w:rsidRPr="00E94F77">
        <w:rPr>
          <w:rFonts w:ascii="Book Antiqua" w:hAnsi="Book Antiqua" w:cs="宋体"/>
          <w:b/>
          <w:bCs/>
          <w:lang w:val="en-US" w:eastAsia="zh-CN"/>
        </w:rPr>
        <w:t>Lieberman JR</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Daluiski</w:t>
      </w:r>
      <w:proofErr w:type="spellEnd"/>
      <w:r w:rsidRPr="00E94F77">
        <w:rPr>
          <w:rFonts w:ascii="Book Antiqua" w:hAnsi="Book Antiqua" w:cs="宋体"/>
          <w:lang w:val="en-US" w:eastAsia="zh-CN"/>
        </w:rPr>
        <w:t xml:space="preserve"> A, Stevenson S, Wu L, McAllister P, Lee YP, </w:t>
      </w:r>
      <w:proofErr w:type="spellStart"/>
      <w:r w:rsidRPr="00E94F77">
        <w:rPr>
          <w:rFonts w:ascii="Book Antiqua" w:hAnsi="Book Antiqua" w:cs="宋体"/>
          <w:lang w:val="en-US" w:eastAsia="zh-CN"/>
        </w:rPr>
        <w:t>Kabo</w:t>
      </w:r>
      <w:proofErr w:type="spellEnd"/>
      <w:r w:rsidRPr="00E94F77">
        <w:rPr>
          <w:rFonts w:ascii="Book Antiqua" w:hAnsi="Book Antiqua" w:cs="宋体"/>
          <w:lang w:val="en-US" w:eastAsia="zh-CN"/>
        </w:rPr>
        <w:t xml:space="preserve"> JM, </w:t>
      </w:r>
      <w:proofErr w:type="spellStart"/>
      <w:r w:rsidRPr="00E94F77">
        <w:rPr>
          <w:rFonts w:ascii="Book Antiqua" w:hAnsi="Book Antiqua" w:cs="宋体"/>
          <w:lang w:val="en-US" w:eastAsia="zh-CN"/>
        </w:rPr>
        <w:t>Finerman</w:t>
      </w:r>
      <w:proofErr w:type="spellEnd"/>
      <w:r w:rsidRPr="00E94F77">
        <w:rPr>
          <w:rFonts w:ascii="Book Antiqua" w:hAnsi="Book Antiqua" w:cs="宋体"/>
          <w:lang w:val="en-US" w:eastAsia="zh-CN"/>
        </w:rPr>
        <w:t xml:space="preserve"> GA, </w:t>
      </w:r>
      <w:proofErr w:type="spellStart"/>
      <w:r w:rsidRPr="00E94F77">
        <w:rPr>
          <w:rFonts w:ascii="Book Antiqua" w:hAnsi="Book Antiqua" w:cs="宋体"/>
          <w:lang w:val="en-US" w:eastAsia="zh-CN"/>
        </w:rPr>
        <w:t>Berk</w:t>
      </w:r>
      <w:proofErr w:type="spellEnd"/>
      <w:r w:rsidRPr="00E94F77">
        <w:rPr>
          <w:rFonts w:ascii="Book Antiqua" w:hAnsi="Book Antiqua" w:cs="宋体"/>
          <w:lang w:val="en-US" w:eastAsia="zh-CN"/>
        </w:rPr>
        <w:t xml:space="preserve"> AJ, Witte ON. The effect of regional gene therapy with bone morphogenetic protein-2-producing bone-marrow cells on the repair of segmental femoral defects in rats. </w:t>
      </w:r>
      <w:r w:rsidRPr="00E94F77">
        <w:rPr>
          <w:rFonts w:ascii="Book Antiqua" w:hAnsi="Book Antiqua" w:cs="宋体"/>
          <w:i/>
          <w:iCs/>
          <w:lang w:val="en-US" w:eastAsia="zh-CN"/>
        </w:rPr>
        <w:t xml:space="preserve">J Bone Joint </w:t>
      </w:r>
      <w:proofErr w:type="spellStart"/>
      <w:r w:rsidRPr="00E94F77">
        <w:rPr>
          <w:rFonts w:ascii="Book Antiqua" w:hAnsi="Book Antiqua" w:cs="宋体"/>
          <w:i/>
          <w:iCs/>
          <w:lang w:val="en-US" w:eastAsia="zh-CN"/>
        </w:rPr>
        <w:t>Surg</w:t>
      </w:r>
      <w:proofErr w:type="spellEnd"/>
      <w:r w:rsidRPr="00E94F77">
        <w:rPr>
          <w:rFonts w:ascii="Book Antiqua" w:hAnsi="Book Antiqua" w:cs="宋体"/>
          <w:i/>
          <w:iCs/>
          <w:lang w:val="en-US" w:eastAsia="zh-CN"/>
        </w:rPr>
        <w:t xml:space="preserve"> Am</w:t>
      </w:r>
      <w:r w:rsidRPr="00E94F77">
        <w:rPr>
          <w:rFonts w:ascii="Book Antiqua" w:hAnsi="Book Antiqua" w:cs="宋体"/>
          <w:lang w:val="en-US" w:eastAsia="zh-CN"/>
        </w:rPr>
        <w:t xml:space="preserve"> 1999; </w:t>
      </w:r>
      <w:r w:rsidRPr="00E94F77">
        <w:rPr>
          <w:rFonts w:ascii="Book Antiqua" w:hAnsi="Book Antiqua" w:cs="宋体"/>
          <w:b/>
          <w:bCs/>
          <w:lang w:val="en-US" w:eastAsia="zh-CN"/>
        </w:rPr>
        <w:t>81</w:t>
      </w:r>
      <w:r w:rsidRPr="00E94F77">
        <w:rPr>
          <w:rFonts w:ascii="Book Antiqua" w:hAnsi="Book Antiqua" w:cs="宋体"/>
          <w:lang w:val="en-US" w:eastAsia="zh-CN"/>
        </w:rPr>
        <w:t>: 905-917 [PMID: 10428121]</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10</w:t>
      </w:r>
      <w:r w:rsidR="00A763FF">
        <w:rPr>
          <w:rFonts w:ascii="Book Antiqua" w:hAnsi="Book Antiqua" w:cs="宋体" w:hint="eastAsia"/>
          <w:lang w:val="en-US" w:eastAsia="zh-CN"/>
        </w:rPr>
        <w:t>4</w:t>
      </w:r>
      <w:r w:rsidRPr="00E94F77">
        <w:rPr>
          <w:rFonts w:ascii="Book Antiqua" w:hAnsi="Book Antiqua" w:cs="宋体"/>
          <w:lang w:val="en-US" w:eastAsia="zh-CN"/>
        </w:rPr>
        <w:t xml:space="preserve"> </w:t>
      </w:r>
      <w:r w:rsidRPr="00E94F77">
        <w:rPr>
          <w:rFonts w:ascii="Book Antiqua" w:hAnsi="Book Antiqua" w:cs="宋体"/>
          <w:b/>
          <w:bCs/>
          <w:lang w:val="en-US" w:eastAsia="zh-CN"/>
        </w:rPr>
        <w:t>Lou J</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Xu</w:t>
      </w:r>
      <w:proofErr w:type="spellEnd"/>
      <w:r w:rsidRPr="00E94F77">
        <w:rPr>
          <w:rFonts w:ascii="Book Antiqua" w:hAnsi="Book Antiqua" w:cs="宋体"/>
          <w:lang w:val="en-US" w:eastAsia="zh-CN"/>
        </w:rPr>
        <w:t xml:space="preserve"> F, Merkel K, </w:t>
      </w:r>
      <w:proofErr w:type="spellStart"/>
      <w:r w:rsidRPr="00E94F77">
        <w:rPr>
          <w:rFonts w:ascii="Book Antiqua" w:hAnsi="Book Antiqua" w:cs="宋体"/>
          <w:lang w:val="en-US" w:eastAsia="zh-CN"/>
        </w:rPr>
        <w:t>Manske</w:t>
      </w:r>
      <w:proofErr w:type="spellEnd"/>
      <w:r w:rsidRPr="00E94F77">
        <w:rPr>
          <w:rFonts w:ascii="Book Antiqua" w:hAnsi="Book Antiqua" w:cs="宋体"/>
          <w:lang w:val="en-US" w:eastAsia="zh-CN"/>
        </w:rPr>
        <w:t xml:space="preserve"> P. Gene therapy: adenovirus-mediated human bone morphogenetic protein-2 gene transfer induces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progenitor cell proliferation and differentiation in vitro and bone formation in vivo. </w:t>
      </w:r>
      <w:r w:rsidRPr="00E94F77">
        <w:rPr>
          <w:rFonts w:ascii="Book Antiqua" w:hAnsi="Book Antiqua" w:cs="宋体"/>
          <w:i/>
          <w:iCs/>
          <w:lang w:val="en-US" w:eastAsia="zh-CN"/>
        </w:rPr>
        <w:t xml:space="preserve">J </w:t>
      </w:r>
      <w:proofErr w:type="spellStart"/>
      <w:r w:rsidRPr="00E94F77">
        <w:rPr>
          <w:rFonts w:ascii="Book Antiqua" w:hAnsi="Book Antiqua" w:cs="宋体"/>
          <w:i/>
          <w:iCs/>
          <w:lang w:val="en-US" w:eastAsia="zh-CN"/>
        </w:rPr>
        <w:t>Orthop</w:t>
      </w:r>
      <w:proofErr w:type="spellEnd"/>
      <w:r w:rsidRPr="00E94F77">
        <w:rPr>
          <w:rFonts w:ascii="Book Antiqua" w:hAnsi="Book Antiqua" w:cs="宋体"/>
          <w:i/>
          <w:iCs/>
          <w:lang w:val="en-US" w:eastAsia="zh-CN"/>
        </w:rPr>
        <w:t xml:space="preserve"> Res</w:t>
      </w:r>
      <w:r w:rsidRPr="00E94F77">
        <w:rPr>
          <w:rFonts w:ascii="Book Antiqua" w:hAnsi="Book Antiqua" w:cs="宋体"/>
          <w:lang w:val="en-US" w:eastAsia="zh-CN"/>
        </w:rPr>
        <w:t xml:space="preserve"> 1999; </w:t>
      </w:r>
      <w:r w:rsidRPr="00E94F77">
        <w:rPr>
          <w:rFonts w:ascii="Book Antiqua" w:hAnsi="Book Antiqua" w:cs="宋体"/>
          <w:b/>
          <w:bCs/>
          <w:lang w:val="en-US" w:eastAsia="zh-CN"/>
        </w:rPr>
        <w:t>17</w:t>
      </w:r>
      <w:r w:rsidRPr="00E94F77">
        <w:rPr>
          <w:rFonts w:ascii="Book Antiqua" w:hAnsi="Book Antiqua" w:cs="宋体"/>
          <w:lang w:val="en-US" w:eastAsia="zh-CN"/>
        </w:rPr>
        <w:t>: 43-50 [PMID: 10073646 DOI: 10.1002/jor.1100170108]</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10</w:t>
      </w:r>
      <w:r w:rsidR="00A763FF">
        <w:rPr>
          <w:rFonts w:ascii="Book Antiqua" w:hAnsi="Book Antiqua" w:cs="宋体" w:hint="eastAsia"/>
          <w:lang w:val="en-US" w:eastAsia="zh-CN"/>
        </w:rPr>
        <w:t>5</w:t>
      </w:r>
      <w:r w:rsidRPr="00E94F77">
        <w:rPr>
          <w:rFonts w:ascii="Book Antiqua" w:hAnsi="Book Antiqua" w:cs="宋体"/>
          <w:lang w:val="en-US" w:eastAsia="zh-CN"/>
        </w:rPr>
        <w:t xml:space="preserve"> </w:t>
      </w:r>
      <w:proofErr w:type="spellStart"/>
      <w:r w:rsidRPr="00E94F77">
        <w:rPr>
          <w:rFonts w:ascii="Book Antiqua" w:hAnsi="Book Antiqua" w:cs="宋体"/>
          <w:b/>
          <w:bCs/>
          <w:lang w:val="en-US" w:eastAsia="zh-CN"/>
        </w:rPr>
        <w:t>Riew</w:t>
      </w:r>
      <w:proofErr w:type="spellEnd"/>
      <w:r w:rsidRPr="00E94F77">
        <w:rPr>
          <w:rFonts w:ascii="Book Antiqua" w:hAnsi="Book Antiqua" w:cs="宋体"/>
          <w:b/>
          <w:bCs/>
          <w:lang w:val="en-US" w:eastAsia="zh-CN"/>
        </w:rPr>
        <w:t xml:space="preserve"> KD</w:t>
      </w:r>
      <w:r w:rsidRPr="00E94F77">
        <w:rPr>
          <w:rFonts w:ascii="Book Antiqua" w:hAnsi="Book Antiqua" w:cs="宋体"/>
          <w:lang w:val="en-US" w:eastAsia="zh-CN"/>
        </w:rPr>
        <w:t xml:space="preserve">, Wright NM, Cheng S, </w:t>
      </w:r>
      <w:proofErr w:type="spellStart"/>
      <w:r w:rsidRPr="00E94F77">
        <w:rPr>
          <w:rFonts w:ascii="Book Antiqua" w:hAnsi="Book Antiqua" w:cs="宋体"/>
          <w:lang w:val="en-US" w:eastAsia="zh-CN"/>
        </w:rPr>
        <w:t>Avioli</w:t>
      </w:r>
      <w:proofErr w:type="spellEnd"/>
      <w:r w:rsidRPr="00E94F77">
        <w:rPr>
          <w:rFonts w:ascii="Book Antiqua" w:hAnsi="Book Antiqua" w:cs="宋体"/>
          <w:lang w:val="en-US" w:eastAsia="zh-CN"/>
        </w:rPr>
        <w:t xml:space="preserve"> LV, Lou J. Induction of bone formation using a recombinant adenoviral vector carrying the human BMP-2 gene in a rabbit spinal fusion model. </w:t>
      </w:r>
      <w:proofErr w:type="spellStart"/>
      <w:r w:rsidRPr="00E94F77">
        <w:rPr>
          <w:rFonts w:ascii="Book Antiqua" w:hAnsi="Book Antiqua" w:cs="宋体"/>
          <w:i/>
          <w:iCs/>
          <w:lang w:val="en-US" w:eastAsia="zh-CN"/>
        </w:rPr>
        <w:t>Calcif</w:t>
      </w:r>
      <w:proofErr w:type="spellEnd"/>
      <w:r w:rsidRPr="00E94F77">
        <w:rPr>
          <w:rFonts w:ascii="Book Antiqua" w:hAnsi="Book Antiqua" w:cs="宋体"/>
          <w:i/>
          <w:iCs/>
          <w:lang w:val="en-US" w:eastAsia="zh-CN"/>
        </w:rPr>
        <w:t xml:space="preserve"> Tissue </w:t>
      </w:r>
      <w:proofErr w:type="spellStart"/>
      <w:r w:rsidRPr="00E94F77">
        <w:rPr>
          <w:rFonts w:ascii="Book Antiqua" w:hAnsi="Book Antiqua" w:cs="宋体"/>
          <w:i/>
          <w:iCs/>
          <w:lang w:val="en-US" w:eastAsia="zh-CN"/>
        </w:rPr>
        <w:t>Int</w:t>
      </w:r>
      <w:proofErr w:type="spellEnd"/>
      <w:r w:rsidRPr="00E94F77">
        <w:rPr>
          <w:rFonts w:ascii="Book Antiqua" w:hAnsi="Book Antiqua" w:cs="宋体"/>
          <w:lang w:val="en-US" w:eastAsia="zh-CN"/>
        </w:rPr>
        <w:t xml:space="preserve"> 1998; </w:t>
      </w:r>
      <w:r w:rsidRPr="00E94F77">
        <w:rPr>
          <w:rFonts w:ascii="Book Antiqua" w:hAnsi="Book Antiqua" w:cs="宋体"/>
          <w:b/>
          <w:bCs/>
          <w:lang w:val="en-US" w:eastAsia="zh-CN"/>
        </w:rPr>
        <w:t>63</w:t>
      </w:r>
      <w:r w:rsidRPr="00E94F77">
        <w:rPr>
          <w:rFonts w:ascii="Book Antiqua" w:hAnsi="Book Antiqua" w:cs="宋体"/>
          <w:lang w:val="en-US" w:eastAsia="zh-CN"/>
        </w:rPr>
        <w:t>: 357-360 [PMID: 9744997]</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10</w:t>
      </w:r>
      <w:r w:rsidR="00A763FF">
        <w:rPr>
          <w:rFonts w:ascii="Book Antiqua" w:hAnsi="Book Antiqua" w:cs="宋体" w:hint="eastAsia"/>
          <w:lang w:val="en-US" w:eastAsia="zh-CN"/>
        </w:rPr>
        <w:t>6</w:t>
      </w:r>
      <w:r w:rsidRPr="00E94F77">
        <w:rPr>
          <w:rFonts w:ascii="Book Antiqua" w:hAnsi="Book Antiqua" w:cs="宋体"/>
          <w:lang w:val="en-US" w:eastAsia="zh-CN"/>
        </w:rPr>
        <w:t xml:space="preserve"> </w:t>
      </w:r>
      <w:r w:rsidRPr="00E94F77">
        <w:rPr>
          <w:rFonts w:ascii="Book Antiqua" w:hAnsi="Book Antiqua" w:cs="宋体"/>
          <w:b/>
          <w:bCs/>
          <w:lang w:val="en-US" w:eastAsia="zh-CN"/>
        </w:rPr>
        <w:t>Cheng SL</w:t>
      </w:r>
      <w:r w:rsidRPr="00E94F77">
        <w:rPr>
          <w:rFonts w:ascii="Book Antiqua" w:hAnsi="Book Antiqua" w:cs="宋体"/>
          <w:lang w:val="en-US" w:eastAsia="zh-CN"/>
        </w:rPr>
        <w:t xml:space="preserve">, Lou J, Wright NM, Lai CF, </w:t>
      </w:r>
      <w:proofErr w:type="spellStart"/>
      <w:r w:rsidRPr="00E94F77">
        <w:rPr>
          <w:rFonts w:ascii="Book Antiqua" w:hAnsi="Book Antiqua" w:cs="宋体"/>
          <w:lang w:val="en-US" w:eastAsia="zh-CN"/>
        </w:rPr>
        <w:t>Avioli</w:t>
      </w:r>
      <w:proofErr w:type="spellEnd"/>
      <w:r w:rsidRPr="00E94F77">
        <w:rPr>
          <w:rFonts w:ascii="Book Antiqua" w:hAnsi="Book Antiqua" w:cs="宋体"/>
          <w:lang w:val="en-US" w:eastAsia="zh-CN"/>
        </w:rPr>
        <w:t xml:space="preserve"> LV, </w:t>
      </w:r>
      <w:proofErr w:type="spellStart"/>
      <w:r w:rsidRPr="00E94F77">
        <w:rPr>
          <w:rFonts w:ascii="Book Antiqua" w:hAnsi="Book Antiqua" w:cs="宋体"/>
          <w:lang w:val="en-US" w:eastAsia="zh-CN"/>
        </w:rPr>
        <w:t>Riew</w:t>
      </w:r>
      <w:proofErr w:type="spellEnd"/>
      <w:r w:rsidRPr="00E94F77">
        <w:rPr>
          <w:rFonts w:ascii="Book Antiqua" w:hAnsi="Book Antiqua" w:cs="宋体"/>
          <w:lang w:val="en-US" w:eastAsia="zh-CN"/>
        </w:rPr>
        <w:t xml:space="preserve"> KD. In vitro and in vivo induction of bone formation using a recombinant adenoviral vector carrying the human BMP-2 gene. </w:t>
      </w:r>
      <w:proofErr w:type="spellStart"/>
      <w:r w:rsidRPr="00E94F77">
        <w:rPr>
          <w:rFonts w:ascii="Book Antiqua" w:hAnsi="Book Antiqua" w:cs="宋体"/>
          <w:i/>
          <w:iCs/>
          <w:lang w:val="en-US" w:eastAsia="zh-CN"/>
        </w:rPr>
        <w:t>Calcif</w:t>
      </w:r>
      <w:proofErr w:type="spellEnd"/>
      <w:r w:rsidRPr="00E94F77">
        <w:rPr>
          <w:rFonts w:ascii="Book Antiqua" w:hAnsi="Book Antiqua" w:cs="宋体"/>
          <w:i/>
          <w:iCs/>
          <w:lang w:val="en-US" w:eastAsia="zh-CN"/>
        </w:rPr>
        <w:t xml:space="preserve"> Tissue </w:t>
      </w:r>
      <w:proofErr w:type="spellStart"/>
      <w:r w:rsidRPr="00E94F77">
        <w:rPr>
          <w:rFonts w:ascii="Book Antiqua" w:hAnsi="Book Antiqua" w:cs="宋体"/>
          <w:i/>
          <w:iCs/>
          <w:lang w:val="en-US" w:eastAsia="zh-CN"/>
        </w:rPr>
        <w:t>Int</w:t>
      </w:r>
      <w:proofErr w:type="spellEnd"/>
      <w:r w:rsidRPr="00E94F77">
        <w:rPr>
          <w:rFonts w:ascii="Book Antiqua" w:hAnsi="Book Antiqua" w:cs="宋体"/>
          <w:lang w:val="en-US" w:eastAsia="zh-CN"/>
        </w:rPr>
        <w:t xml:space="preserve"> 2001; </w:t>
      </w:r>
      <w:r w:rsidRPr="00E94F77">
        <w:rPr>
          <w:rFonts w:ascii="Book Antiqua" w:hAnsi="Book Antiqua" w:cs="宋体"/>
          <w:b/>
          <w:bCs/>
          <w:lang w:val="en-US" w:eastAsia="zh-CN"/>
        </w:rPr>
        <w:t>68</w:t>
      </w:r>
      <w:r w:rsidRPr="00E94F77">
        <w:rPr>
          <w:rFonts w:ascii="Book Antiqua" w:hAnsi="Book Antiqua" w:cs="宋体"/>
          <w:lang w:val="en-US" w:eastAsia="zh-CN"/>
        </w:rPr>
        <w:t>: 87-94 [PMID: 11310352]</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10</w:t>
      </w:r>
      <w:r w:rsidR="00A763FF">
        <w:rPr>
          <w:rFonts w:ascii="Book Antiqua" w:hAnsi="Book Antiqua" w:cs="宋体" w:hint="eastAsia"/>
          <w:lang w:val="en-US" w:eastAsia="zh-CN"/>
        </w:rPr>
        <w:t>7</w:t>
      </w:r>
      <w:r w:rsidRPr="00E94F77">
        <w:rPr>
          <w:rFonts w:ascii="Book Antiqua" w:hAnsi="Book Antiqua" w:cs="宋体"/>
          <w:lang w:val="en-US" w:eastAsia="zh-CN"/>
        </w:rPr>
        <w:t xml:space="preserve"> </w:t>
      </w:r>
      <w:proofErr w:type="spellStart"/>
      <w:r w:rsidRPr="00E94F77">
        <w:rPr>
          <w:rFonts w:ascii="Book Antiqua" w:hAnsi="Book Antiqua" w:cs="宋体"/>
          <w:b/>
          <w:bCs/>
          <w:lang w:val="en-US" w:eastAsia="zh-CN"/>
        </w:rPr>
        <w:t>Tsuchida</w:t>
      </w:r>
      <w:proofErr w:type="spellEnd"/>
      <w:r w:rsidRPr="00E94F77">
        <w:rPr>
          <w:rFonts w:ascii="Book Antiqua" w:hAnsi="Book Antiqua" w:cs="宋体"/>
          <w:b/>
          <w:bCs/>
          <w:lang w:val="en-US" w:eastAsia="zh-CN"/>
        </w:rPr>
        <w:t xml:space="preserve"> H</w:t>
      </w:r>
      <w:r w:rsidRPr="00E94F77">
        <w:rPr>
          <w:rFonts w:ascii="Book Antiqua" w:hAnsi="Book Antiqua" w:cs="宋体"/>
          <w:lang w:val="en-US" w:eastAsia="zh-CN"/>
        </w:rPr>
        <w:t xml:space="preserve">, Hashimoto J, Crawford E, </w:t>
      </w:r>
      <w:proofErr w:type="spellStart"/>
      <w:r w:rsidRPr="00E94F77">
        <w:rPr>
          <w:rFonts w:ascii="Book Antiqua" w:hAnsi="Book Antiqua" w:cs="宋体"/>
          <w:lang w:val="en-US" w:eastAsia="zh-CN"/>
        </w:rPr>
        <w:t>Manske</w:t>
      </w:r>
      <w:proofErr w:type="spellEnd"/>
      <w:r w:rsidRPr="00E94F77">
        <w:rPr>
          <w:rFonts w:ascii="Book Antiqua" w:hAnsi="Book Antiqua" w:cs="宋体"/>
          <w:lang w:val="en-US" w:eastAsia="zh-CN"/>
        </w:rPr>
        <w:t xml:space="preserve"> P, Lou J. Engineered allogeneic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cells repair femoral segmental defect in rats. </w:t>
      </w:r>
      <w:r w:rsidRPr="00E94F77">
        <w:rPr>
          <w:rFonts w:ascii="Book Antiqua" w:hAnsi="Book Antiqua" w:cs="宋体"/>
          <w:i/>
          <w:iCs/>
          <w:lang w:val="en-US" w:eastAsia="zh-CN"/>
        </w:rPr>
        <w:t xml:space="preserve">J </w:t>
      </w:r>
      <w:proofErr w:type="spellStart"/>
      <w:r w:rsidRPr="00E94F77">
        <w:rPr>
          <w:rFonts w:ascii="Book Antiqua" w:hAnsi="Book Antiqua" w:cs="宋体"/>
          <w:i/>
          <w:iCs/>
          <w:lang w:val="en-US" w:eastAsia="zh-CN"/>
        </w:rPr>
        <w:t>Orthop</w:t>
      </w:r>
      <w:proofErr w:type="spellEnd"/>
      <w:r w:rsidRPr="00E94F77">
        <w:rPr>
          <w:rFonts w:ascii="Book Antiqua" w:hAnsi="Book Antiqua" w:cs="宋体"/>
          <w:i/>
          <w:iCs/>
          <w:lang w:val="en-US" w:eastAsia="zh-CN"/>
        </w:rPr>
        <w:t xml:space="preserve"> Res</w:t>
      </w:r>
      <w:r w:rsidRPr="00E94F77">
        <w:rPr>
          <w:rFonts w:ascii="Book Antiqua" w:hAnsi="Book Antiqua" w:cs="宋体"/>
          <w:lang w:val="en-US" w:eastAsia="zh-CN"/>
        </w:rPr>
        <w:t xml:space="preserve"> 2003; </w:t>
      </w:r>
      <w:r w:rsidRPr="00E94F77">
        <w:rPr>
          <w:rFonts w:ascii="Book Antiqua" w:hAnsi="Book Antiqua" w:cs="宋体"/>
          <w:b/>
          <w:bCs/>
          <w:lang w:val="en-US" w:eastAsia="zh-CN"/>
        </w:rPr>
        <w:t>21</w:t>
      </w:r>
      <w:r w:rsidRPr="00E94F77">
        <w:rPr>
          <w:rFonts w:ascii="Book Antiqua" w:hAnsi="Book Antiqua" w:cs="宋体"/>
          <w:lang w:val="en-US" w:eastAsia="zh-CN"/>
        </w:rPr>
        <w:t>: 44-53 [PMID: 12507579]</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10</w:t>
      </w:r>
      <w:r w:rsidR="00A763FF">
        <w:rPr>
          <w:rFonts w:ascii="Book Antiqua" w:hAnsi="Book Antiqua" w:cs="宋体" w:hint="eastAsia"/>
          <w:lang w:val="en-US" w:eastAsia="zh-CN"/>
        </w:rPr>
        <w:t>8</w:t>
      </w:r>
      <w:r w:rsidRPr="00E94F77">
        <w:rPr>
          <w:rFonts w:ascii="Book Antiqua" w:hAnsi="Book Antiqua" w:cs="宋体"/>
          <w:lang w:val="en-US" w:eastAsia="zh-CN"/>
        </w:rPr>
        <w:t xml:space="preserve"> </w:t>
      </w:r>
      <w:proofErr w:type="spellStart"/>
      <w:r w:rsidRPr="00E94F77">
        <w:rPr>
          <w:rFonts w:ascii="Book Antiqua" w:hAnsi="Book Antiqua" w:cs="宋体"/>
          <w:b/>
          <w:bCs/>
          <w:lang w:val="en-US" w:eastAsia="zh-CN"/>
        </w:rPr>
        <w:t>Moutsatsos</w:t>
      </w:r>
      <w:proofErr w:type="spellEnd"/>
      <w:r w:rsidRPr="00E94F77">
        <w:rPr>
          <w:rFonts w:ascii="Book Antiqua" w:hAnsi="Book Antiqua" w:cs="宋体"/>
          <w:b/>
          <w:bCs/>
          <w:lang w:val="en-US" w:eastAsia="zh-CN"/>
        </w:rPr>
        <w:t xml:space="preserve"> IK</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Turgeman</w:t>
      </w:r>
      <w:proofErr w:type="spellEnd"/>
      <w:r w:rsidRPr="00E94F77">
        <w:rPr>
          <w:rFonts w:ascii="Book Antiqua" w:hAnsi="Book Antiqua" w:cs="宋体"/>
          <w:lang w:val="en-US" w:eastAsia="zh-CN"/>
        </w:rPr>
        <w:t xml:space="preserve"> G, Zhou S, </w:t>
      </w:r>
      <w:proofErr w:type="spellStart"/>
      <w:r w:rsidRPr="00E94F77">
        <w:rPr>
          <w:rFonts w:ascii="Book Antiqua" w:hAnsi="Book Antiqua" w:cs="宋体"/>
          <w:lang w:val="en-US" w:eastAsia="zh-CN"/>
        </w:rPr>
        <w:t>Kurkalli</w:t>
      </w:r>
      <w:proofErr w:type="spellEnd"/>
      <w:r w:rsidRPr="00E94F77">
        <w:rPr>
          <w:rFonts w:ascii="Book Antiqua" w:hAnsi="Book Antiqua" w:cs="宋体"/>
          <w:lang w:val="en-US" w:eastAsia="zh-CN"/>
        </w:rPr>
        <w:t xml:space="preserve"> BG, </w:t>
      </w:r>
      <w:proofErr w:type="spellStart"/>
      <w:r w:rsidRPr="00E94F77">
        <w:rPr>
          <w:rFonts w:ascii="Book Antiqua" w:hAnsi="Book Antiqua" w:cs="宋体"/>
          <w:lang w:val="en-US" w:eastAsia="zh-CN"/>
        </w:rPr>
        <w:t>Pelled</w:t>
      </w:r>
      <w:proofErr w:type="spellEnd"/>
      <w:r w:rsidRPr="00E94F77">
        <w:rPr>
          <w:rFonts w:ascii="Book Antiqua" w:hAnsi="Book Antiqua" w:cs="宋体"/>
          <w:lang w:val="en-US" w:eastAsia="zh-CN"/>
        </w:rPr>
        <w:t xml:space="preserve"> G, </w:t>
      </w:r>
      <w:proofErr w:type="spellStart"/>
      <w:r w:rsidRPr="00E94F77">
        <w:rPr>
          <w:rFonts w:ascii="Book Antiqua" w:hAnsi="Book Antiqua" w:cs="宋体"/>
          <w:lang w:val="en-US" w:eastAsia="zh-CN"/>
        </w:rPr>
        <w:t>Tzur</w:t>
      </w:r>
      <w:proofErr w:type="spellEnd"/>
      <w:r w:rsidRPr="00E94F77">
        <w:rPr>
          <w:rFonts w:ascii="Book Antiqua" w:hAnsi="Book Antiqua" w:cs="宋体"/>
          <w:lang w:val="en-US" w:eastAsia="zh-CN"/>
        </w:rPr>
        <w:t xml:space="preserve"> L, Kelley P, </w:t>
      </w:r>
      <w:proofErr w:type="spellStart"/>
      <w:r w:rsidRPr="00E94F77">
        <w:rPr>
          <w:rFonts w:ascii="Book Antiqua" w:hAnsi="Book Antiqua" w:cs="宋体"/>
          <w:lang w:val="en-US" w:eastAsia="zh-CN"/>
        </w:rPr>
        <w:t>Stumm</w:t>
      </w:r>
      <w:proofErr w:type="spellEnd"/>
      <w:r w:rsidRPr="00E94F77">
        <w:rPr>
          <w:rFonts w:ascii="Book Antiqua" w:hAnsi="Book Antiqua" w:cs="宋体"/>
          <w:lang w:val="en-US" w:eastAsia="zh-CN"/>
        </w:rPr>
        <w:t xml:space="preserve"> N, </w:t>
      </w:r>
      <w:proofErr w:type="spellStart"/>
      <w:r w:rsidRPr="00E94F77">
        <w:rPr>
          <w:rFonts w:ascii="Book Antiqua" w:hAnsi="Book Antiqua" w:cs="宋体"/>
          <w:lang w:val="en-US" w:eastAsia="zh-CN"/>
        </w:rPr>
        <w:t>Mi</w:t>
      </w:r>
      <w:proofErr w:type="spellEnd"/>
      <w:r w:rsidRPr="00E94F77">
        <w:rPr>
          <w:rFonts w:ascii="Book Antiqua" w:hAnsi="Book Antiqua" w:cs="宋体"/>
          <w:lang w:val="en-US" w:eastAsia="zh-CN"/>
        </w:rPr>
        <w:t xml:space="preserve"> S, Müller R, </w:t>
      </w:r>
      <w:proofErr w:type="spellStart"/>
      <w:r w:rsidRPr="00E94F77">
        <w:rPr>
          <w:rFonts w:ascii="Book Antiqua" w:hAnsi="Book Antiqua" w:cs="宋体"/>
          <w:lang w:val="en-US" w:eastAsia="zh-CN"/>
        </w:rPr>
        <w:t>Zilberman</w:t>
      </w:r>
      <w:proofErr w:type="spellEnd"/>
      <w:r w:rsidRPr="00E94F77">
        <w:rPr>
          <w:rFonts w:ascii="Book Antiqua" w:hAnsi="Book Antiqua" w:cs="宋体"/>
          <w:lang w:val="en-US" w:eastAsia="zh-CN"/>
        </w:rPr>
        <w:t xml:space="preserve"> Y, </w:t>
      </w:r>
      <w:proofErr w:type="spellStart"/>
      <w:r w:rsidRPr="00E94F77">
        <w:rPr>
          <w:rFonts w:ascii="Book Antiqua" w:hAnsi="Book Antiqua" w:cs="宋体"/>
          <w:lang w:val="en-US" w:eastAsia="zh-CN"/>
        </w:rPr>
        <w:t>Gazit</w:t>
      </w:r>
      <w:proofErr w:type="spellEnd"/>
      <w:r w:rsidRPr="00E94F77">
        <w:rPr>
          <w:rFonts w:ascii="Book Antiqua" w:hAnsi="Book Antiqua" w:cs="宋体"/>
          <w:lang w:val="en-US" w:eastAsia="zh-CN"/>
        </w:rPr>
        <w:t xml:space="preserve"> D. Exogenously regulated stem cell-mediated gene </w:t>
      </w:r>
      <w:r w:rsidRPr="00E94F77">
        <w:rPr>
          <w:rFonts w:ascii="Book Antiqua" w:hAnsi="Book Antiqua" w:cs="宋体"/>
          <w:lang w:val="en-US" w:eastAsia="zh-CN"/>
        </w:rPr>
        <w:lastRenderedPageBreak/>
        <w:t xml:space="preserve">therapy for bone regeneration. </w:t>
      </w:r>
      <w:proofErr w:type="spellStart"/>
      <w:r w:rsidRPr="00E94F77">
        <w:rPr>
          <w:rFonts w:ascii="Book Antiqua" w:hAnsi="Book Antiqua" w:cs="宋体"/>
          <w:i/>
          <w:iCs/>
          <w:lang w:val="en-US" w:eastAsia="zh-CN"/>
        </w:rPr>
        <w:t>Mol</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Ther</w:t>
      </w:r>
      <w:proofErr w:type="spellEnd"/>
      <w:r w:rsidRPr="00E94F77">
        <w:rPr>
          <w:rFonts w:ascii="Book Antiqua" w:hAnsi="Book Antiqua" w:cs="宋体"/>
          <w:lang w:val="en-US" w:eastAsia="zh-CN"/>
        </w:rPr>
        <w:t xml:space="preserve"> 2001; </w:t>
      </w:r>
      <w:r w:rsidRPr="00E94F77">
        <w:rPr>
          <w:rFonts w:ascii="Book Antiqua" w:hAnsi="Book Antiqua" w:cs="宋体"/>
          <w:b/>
          <w:bCs/>
          <w:lang w:val="en-US" w:eastAsia="zh-CN"/>
        </w:rPr>
        <w:t>3</w:t>
      </w:r>
      <w:r w:rsidRPr="00E94F77">
        <w:rPr>
          <w:rFonts w:ascii="Book Antiqua" w:hAnsi="Book Antiqua" w:cs="宋体"/>
          <w:lang w:val="en-US" w:eastAsia="zh-CN"/>
        </w:rPr>
        <w:t>: 449-461 [PMID: 11319905 DOI: 10.1006/mthe.2001.0291]</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1</w:t>
      </w:r>
      <w:r w:rsidR="00A763FF">
        <w:rPr>
          <w:rFonts w:ascii="Book Antiqua" w:hAnsi="Book Antiqua" w:cs="宋体" w:hint="eastAsia"/>
          <w:lang w:val="en-US" w:eastAsia="zh-CN"/>
        </w:rPr>
        <w:t>09</w:t>
      </w:r>
      <w:r w:rsidRPr="00E94F77">
        <w:rPr>
          <w:rFonts w:ascii="Book Antiqua" w:hAnsi="Book Antiqua" w:cs="宋体"/>
          <w:lang w:val="en-US" w:eastAsia="zh-CN"/>
        </w:rPr>
        <w:t xml:space="preserve"> </w:t>
      </w:r>
      <w:r w:rsidRPr="00E94F77">
        <w:rPr>
          <w:rFonts w:ascii="Book Antiqua" w:hAnsi="Book Antiqua" w:cs="宋体"/>
          <w:b/>
          <w:bCs/>
          <w:lang w:val="en-US" w:eastAsia="zh-CN"/>
        </w:rPr>
        <w:t>Chang SC</w:t>
      </w:r>
      <w:r w:rsidRPr="00E94F77">
        <w:rPr>
          <w:rFonts w:ascii="Book Antiqua" w:hAnsi="Book Antiqua" w:cs="宋体"/>
          <w:lang w:val="en-US" w:eastAsia="zh-CN"/>
        </w:rPr>
        <w:t xml:space="preserve">, Chuang H, Chen YR, Yang LC, Chen JK, </w:t>
      </w:r>
      <w:proofErr w:type="spellStart"/>
      <w:r w:rsidRPr="00E94F77">
        <w:rPr>
          <w:rFonts w:ascii="Book Antiqua" w:hAnsi="Book Antiqua" w:cs="宋体"/>
          <w:lang w:val="en-US" w:eastAsia="zh-CN"/>
        </w:rPr>
        <w:t>Mardini</w:t>
      </w:r>
      <w:proofErr w:type="spellEnd"/>
      <w:r w:rsidRPr="00E94F77">
        <w:rPr>
          <w:rFonts w:ascii="Book Antiqua" w:hAnsi="Book Antiqua" w:cs="宋体"/>
          <w:lang w:val="en-US" w:eastAsia="zh-CN"/>
        </w:rPr>
        <w:t xml:space="preserve"> S, Chung HY, Lu YL, Ma WC, Lou J. Cranial repair using BMP-2 gene engineered bone marrow stromal cells. </w:t>
      </w:r>
      <w:r w:rsidRPr="00E94F77">
        <w:rPr>
          <w:rFonts w:ascii="Book Antiqua" w:hAnsi="Book Antiqua" w:cs="宋体"/>
          <w:i/>
          <w:iCs/>
          <w:lang w:val="en-US" w:eastAsia="zh-CN"/>
        </w:rPr>
        <w:t xml:space="preserve">J </w:t>
      </w:r>
      <w:proofErr w:type="spellStart"/>
      <w:r w:rsidRPr="00E94F77">
        <w:rPr>
          <w:rFonts w:ascii="Book Antiqua" w:hAnsi="Book Antiqua" w:cs="宋体"/>
          <w:i/>
          <w:iCs/>
          <w:lang w:val="en-US" w:eastAsia="zh-CN"/>
        </w:rPr>
        <w:t>Surg</w:t>
      </w:r>
      <w:proofErr w:type="spellEnd"/>
      <w:r w:rsidRPr="00E94F77">
        <w:rPr>
          <w:rFonts w:ascii="Book Antiqua" w:hAnsi="Book Antiqua" w:cs="宋体"/>
          <w:i/>
          <w:iCs/>
          <w:lang w:val="en-US" w:eastAsia="zh-CN"/>
        </w:rPr>
        <w:t xml:space="preserve"> Res</w:t>
      </w:r>
      <w:r w:rsidRPr="00E94F77">
        <w:rPr>
          <w:rFonts w:ascii="Book Antiqua" w:hAnsi="Book Antiqua" w:cs="宋体"/>
          <w:lang w:val="en-US" w:eastAsia="zh-CN"/>
        </w:rPr>
        <w:t xml:space="preserve"> 2004; </w:t>
      </w:r>
      <w:r w:rsidRPr="00E94F77">
        <w:rPr>
          <w:rFonts w:ascii="Book Antiqua" w:hAnsi="Book Antiqua" w:cs="宋体"/>
          <w:b/>
          <w:bCs/>
          <w:lang w:val="en-US" w:eastAsia="zh-CN"/>
        </w:rPr>
        <w:t>119</w:t>
      </w:r>
      <w:r w:rsidRPr="00E94F77">
        <w:rPr>
          <w:rFonts w:ascii="Book Antiqua" w:hAnsi="Book Antiqua" w:cs="宋体"/>
          <w:lang w:val="en-US" w:eastAsia="zh-CN"/>
        </w:rPr>
        <w:t>: 85-91 [PMID: 15126087 DOI: 10.1016/j.jss.2003.08.003]</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11</w:t>
      </w:r>
      <w:r w:rsidR="00A763FF">
        <w:rPr>
          <w:rFonts w:ascii="Book Antiqua" w:hAnsi="Book Antiqua" w:cs="宋体" w:hint="eastAsia"/>
          <w:lang w:val="en-US" w:eastAsia="zh-CN"/>
        </w:rPr>
        <w:t>0</w:t>
      </w:r>
      <w:r w:rsidRPr="00E94F77">
        <w:rPr>
          <w:rFonts w:ascii="Book Antiqua" w:hAnsi="Book Antiqua" w:cs="宋体"/>
          <w:lang w:val="en-US" w:eastAsia="zh-CN"/>
        </w:rPr>
        <w:t xml:space="preserve"> </w:t>
      </w:r>
      <w:r w:rsidRPr="00E94F77">
        <w:rPr>
          <w:rFonts w:ascii="Book Antiqua" w:hAnsi="Book Antiqua" w:cs="宋体"/>
          <w:b/>
          <w:bCs/>
          <w:lang w:val="en-US" w:eastAsia="zh-CN"/>
        </w:rPr>
        <w:t>Chang SC</w:t>
      </w:r>
      <w:r w:rsidRPr="00E94F77">
        <w:rPr>
          <w:rFonts w:ascii="Book Antiqua" w:hAnsi="Book Antiqua" w:cs="宋体"/>
          <w:lang w:val="en-US" w:eastAsia="zh-CN"/>
        </w:rPr>
        <w:t xml:space="preserve">, Lin TM, Chung HY, Chen PK, Lin FH, Lou J, </w:t>
      </w:r>
      <w:proofErr w:type="spellStart"/>
      <w:r w:rsidRPr="00E94F77">
        <w:rPr>
          <w:rFonts w:ascii="Book Antiqua" w:hAnsi="Book Antiqua" w:cs="宋体"/>
          <w:lang w:val="en-US" w:eastAsia="zh-CN"/>
        </w:rPr>
        <w:t>Jeng</w:t>
      </w:r>
      <w:proofErr w:type="spellEnd"/>
      <w:r w:rsidRPr="00E94F77">
        <w:rPr>
          <w:rFonts w:ascii="Book Antiqua" w:hAnsi="Book Antiqua" w:cs="宋体"/>
          <w:lang w:val="en-US" w:eastAsia="zh-CN"/>
        </w:rPr>
        <w:t xml:space="preserve"> LB. Large-scale </w:t>
      </w:r>
      <w:proofErr w:type="spellStart"/>
      <w:r w:rsidRPr="00E94F77">
        <w:rPr>
          <w:rFonts w:ascii="Book Antiqua" w:hAnsi="Book Antiqua" w:cs="宋体"/>
          <w:lang w:val="en-US" w:eastAsia="zh-CN"/>
        </w:rPr>
        <w:t>bicortical</w:t>
      </w:r>
      <w:proofErr w:type="spellEnd"/>
      <w:r w:rsidRPr="00E94F77">
        <w:rPr>
          <w:rFonts w:ascii="Book Antiqua" w:hAnsi="Book Antiqua" w:cs="宋体"/>
          <w:lang w:val="en-US" w:eastAsia="zh-CN"/>
        </w:rPr>
        <w:t xml:space="preserve"> skull bone regeneration using ex vivo replication-defective adenoviral-mediated bone morphogenetic protein-2 gene-transferred bone marrow stromal cells and composite biomaterials. </w:t>
      </w:r>
      <w:r w:rsidRPr="00E94F77">
        <w:rPr>
          <w:rFonts w:ascii="Book Antiqua" w:hAnsi="Book Antiqua" w:cs="宋体"/>
          <w:i/>
          <w:iCs/>
          <w:lang w:val="en-US" w:eastAsia="zh-CN"/>
        </w:rPr>
        <w:t>Neurosurgery</w:t>
      </w:r>
      <w:r w:rsidRPr="00E94F77">
        <w:rPr>
          <w:rFonts w:ascii="Book Antiqua" w:hAnsi="Book Antiqua" w:cs="宋体"/>
          <w:lang w:val="en-US" w:eastAsia="zh-CN"/>
        </w:rPr>
        <w:t xml:space="preserve"> 2009; </w:t>
      </w:r>
      <w:r w:rsidRPr="00E94F77">
        <w:rPr>
          <w:rFonts w:ascii="Book Antiqua" w:hAnsi="Book Antiqua" w:cs="宋体"/>
          <w:b/>
          <w:bCs/>
          <w:lang w:val="en-US" w:eastAsia="zh-CN"/>
        </w:rPr>
        <w:t>65</w:t>
      </w:r>
      <w:r w:rsidRPr="00E94F77">
        <w:rPr>
          <w:rFonts w:ascii="Book Antiqua" w:hAnsi="Book Antiqua" w:cs="宋体"/>
          <w:lang w:val="en-US" w:eastAsia="zh-CN"/>
        </w:rPr>
        <w:t>: 75-81; discussion 81-</w:t>
      </w:r>
      <w:r w:rsidR="00CF10CE">
        <w:rPr>
          <w:rFonts w:ascii="Book Antiqua" w:hAnsi="Book Antiqua" w:cs="宋体" w:hint="eastAsia"/>
          <w:lang w:val="en-US" w:eastAsia="zh-CN"/>
        </w:rPr>
        <w:t>8</w:t>
      </w:r>
      <w:r w:rsidRPr="00E94F77">
        <w:rPr>
          <w:rFonts w:ascii="Book Antiqua" w:hAnsi="Book Antiqua" w:cs="宋体"/>
          <w:lang w:val="en-US" w:eastAsia="zh-CN"/>
        </w:rPr>
        <w:t>3 [PMID: 19935005 DOI: 10.1227/01.NEU.0000345947.33730.91</w:t>
      </w:r>
      <w:r w:rsidR="00EA2D6C">
        <w:rPr>
          <w:rFonts w:ascii="Book Antiqua" w:hAnsi="Book Antiqua" w:cs="宋体" w:hint="eastAsia"/>
          <w:lang w:val="en-US" w:eastAsia="zh-CN"/>
        </w:rPr>
        <w:t>]</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11</w:t>
      </w:r>
      <w:r w:rsidR="00A763FF">
        <w:rPr>
          <w:rFonts w:ascii="Book Antiqua" w:hAnsi="Book Antiqua" w:cs="宋体" w:hint="eastAsia"/>
          <w:lang w:val="en-US" w:eastAsia="zh-CN"/>
        </w:rPr>
        <w:t>1</w:t>
      </w:r>
      <w:r w:rsidRPr="00E94F77">
        <w:rPr>
          <w:rFonts w:ascii="Book Antiqua" w:hAnsi="Book Antiqua" w:cs="宋体"/>
          <w:lang w:val="en-US" w:eastAsia="zh-CN"/>
        </w:rPr>
        <w:t xml:space="preserve"> </w:t>
      </w:r>
      <w:r w:rsidRPr="00E94F77">
        <w:rPr>
          <w:rFonts w:ascii="Book Antiqua" w:hAnsi="Book Antiqua" w:cs="宋体"/>
          <w:b/>
          <w:bCs/>
          <w:lang w:val="en-US" w:eastAsia="zh-CN"/>
        </w:rPr>
        <w:t>Chang SC</w:t>
      </w:r>
      <w:r w:rsidRPr="00E94F77">
        <w:rPr>
          <w:rFonts w:ascii="Book Antiqua" w:hAnsi="Book Antiqua" w:cs="宋体"/>
          <w:lang w:val="en-US" w:eastAsia="zh-CN"/>
        </w:rPr>
        <w:t xml:space="preserve">, Chung HY, Tai CL, Chen PK, Lin TM, </w:t>
      </w:r>
      <w:proofErr w:type="spellStart"/>
      <w:r w:rsidRPr="00E94F77">
        <w:rPr>
          <w:rFonts w:ascii="Book Antiqua" w:hAnsi="Book Antiqua" w:cs="宋体"/>
          <w:lang w:val="en-US" w:eastAsia="zh-CN"/>
        </w:rPr>
        <w:t>Jeng</w:t>
      </w:r>
      <w:proofErr w:type="spellEnd"/>
      <w:r w:rsidRPr="00E94F77">
        <w:rPr>
          <w:rFonts w:ascii="Book Antiqua" w:hAnsi="Book Antiqua" w:cs="宋体"/>
          <w:lang w:val="en-US" w:eastAsia="zh-CN"/>
        </w:rPr>
        <w:t xml:space="preserve"> LB. Repair of large cranial defects by hBMP-2 expressing bone marrow stromal cells: comparison between alginate and collagen type I systems. </w:t>
      </w:r>
      <w:r w:rsidRPr="00E94F77">
        <w:rPr>
          <w:rFonts w:ascii="Book Antiqua" w:hAnsi="Book Antiqua" w:cs="宋体"/>
          <w:i/>
          <w:iCs/>
          <w:lang w:val="en-US" w:eastAsia="zh-CN"/>
        </w:rPr>
        <w:t>J Biomed Mater Res A</w:t>
      </w:r>
      <w:r w:rsidRPr="00E94F77">
        <w:rPr>
          <w:rFonts w:ascii="Book Antiqua" w:hAnsi="Book Antiqua" w:cs="宋体"/>
          <w:lang w:val="en-US" w:eastAsia="zh-CN"/>
        </w:rPr>
        <w:t xml:space="preserve"> 2010; </w:t>
      </w:r>
      <w:r w:rsidRPr="00E94F77">
        <w:rPr>
          <w:rFonts w:ascii="Book Antiqua" w:hAnsi="Book Antiqua" w:cs="宋体"/>
          <w:b/>
          <w:bCs/>
          <w:lang w:val="en-US" w:eastAsia="zh-CN"/>
        </w:rPr>
        <w:t>94</w:t>
      </w:r>
      <w:r w:rsidRPr="00E94F77">
        <w:rPr>
          <w:rFonts w:ascii="Book Antiqua" w:hAnsi="Book Antiqua" w:cs="宋体"/>
          <w:lang w:val="en-US" w:eastAsia="zh-CN"/>
        </w:rPr>
        <w:t>: 433-441 [PMID: 20186742 DOI: 10.1002/jbm.a.32685</w:t>
      </w:r>
      <w:r w:rsidR="00EA2D6C">
        <w:rPr>
          <w:rFonts w:ascii="Book Antiqua" w:hAnsi="Book Antiqua" w:cs="宋体" w:hint="eastAsia"/>
          <w:lang w:val="en-US" w:eastAsia="zh-CN"/>
        </w:rPr>
        <w:t>]</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11</w:t>
      </w:r>
      <w:r w:rsidR="00A763FF">
        <w:rPr>
          <w:rFonts w:ascii="Book Antiqua" w:hAnsi="Book Antiqua" w:cs="宋体" w:hint="eastAsia"/>
          <w:lang w:val="en-US" w:eastAsia="zh-CN"/>
        </w:rPr>
        <w:t>2</w:t>
      </w:r>
      <w:r w:rsidRPr="00E94F77">
        <w:rPr>
          <w:rFonts w:ascii="Book Antiqua" w:hAnsi="Book Antiqua" w:cs="宋体"/>
          <w:lang w:val="en-US" w:eastAsia="zh-CN"/>
        </w:rPr>
        <w:t xml:space="preserve"> </w:t>
      </w:r>
      <w:r w:rsidRPr="00E94F77">
        <w:rPr>
          <w:rFonts w:ascii="Book Antiqua" w:hAnsi="Book Antiqua" w:cs="宋体"/>
          <w:b/>
          <w:bCs/>
          <w:lang w:val="en-US" w:eastAsia="zh-CN"/>
        </w:rPr>
        <w:t>Stephan SJ</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Tholpady</w:t>
      </w:r>
      <w:proofErr w:type="spellEnd"/>
      <w:r w:rsidRPr="00E94F77">
        <w:rPr>
          <w:rFonts w:ascii="Book Antiqua" w:hAnsi="Book Antiqua" w:cs="宋体"/>
          <w:lang w:val="en-US" w:eastAsia="zh-CN"/>
        </w:rPr>
        <w:t xml:space="preserve"> SS, Gross B, Petrie-</w:t>
      </w:r>
      <w:proofErr w:type="spellStart"/>
      <w:r w:rsidRPr="00E94F77">
        <w:rPr>
          <w:rFonts w:ascii="Book Antiqua" w:hAnsi="Book Antiqua" w:cs="宋体"/>
          <w:lang w:val="en-US" w:eastAsia="zh-CN"/>
        </w:rPr>
        <w:t>Aronin</w:t>
      </w:r>
      <w:proofErr w:type="spellEnd"/>
      <w:r w:rsidRPr="00E94F77">
        <w:rPr>
          <w:rFonts w:ascii="Book Antiqua" w:hAnsi="Book Antiqua" w:cs="宋体"/>
          <w:lang w:val="en-US" w:eastAsia="zh-CN"/>
        </w:rPr>
        <w:t xml:space="preserve"> CE, </w:t>
      </w:r>
      <w:proofErr w:type="spellStart"/>
      <w:r w:rsidRPr="00E94F77">
        <w:rPr>
          <w:rFonts w:ascii="Book Antiqua" w:hAnsi="Book Antiqua" w:cs="宋体"/>
          <w:lang w:val="en-US" w:eastAsia="zh-CN"/>
        </w:rPr>
        <w:t>Botchway</w:t>
      </w:r>
      <w:proofErr w:type="spellEnd"/>
      <w:r w:rsidRPr="00E94F77">
        <w:rPr>
          <w:rFonts w:ascii="Book Antiqua" w:hAnsi="Book Antiqua" w:cs="宋体"/>
          <w:lang w:val="en-US" w:eastAsia="zh-CN"/>
        </w:rPr>
        <w:t xml:space="preserve"> EA, Nair LS, Ogle RC, Park SS. Injectable tissue-engineered bone repair of a rat </w:t>
      </w:r>
      <w:proofErr w:type="spellStart"/>
      <w:r w:rsidRPr="00E94F77">
        <w:rPr>
          <w:rFonts w:ascii="Book Antiqua" w:hAnsi="Book Antiqua" w:cs="宋体"/>
          <w:lang w:val="en-US" w:eastAsia="zh-CN"/>
        </w:rPr>
        <w:t>calvarial</w:t>
      </w:r>
      <w:proofErr w:type="spellEnd"/>
      <w:r w:rsidRPr="00E94F77">
        <w:rPr>
          <w:rFonts w:ascii="Book Antiqua" w:hAnsi="Book Antiqua" w:cs="宋体"/>
          <w:lang w:val="en-US" w:eastAsia="zh-CN"/>
        </w:rPr>
        <w:t xml:space="preserve"> defect. </w:t>
      </w:r>
      <w:r w:rsidRPr="00E94F77">
        <w:rPr>
          <w:rFonts w:ascii="Book Antiqua" w:hAnsi="Book Antiqua" w:cs="宋体"/>
          <w:i/>
          <w:iCs/>
          <w:lang w:val="en-US" w:eastAsia="zh-CN"/>
        </w:rPr>
        <w:t>Laryngoscope</w:t>
      </w:r>
      <w:r w:rsidRPr="00E94F77">
        <w:rPr>
          <w:rFonts w:ascii="Book Antiqua" w:hAnsi="Book Antiqua" w:cs="宋体"/>
          <w:lang w:val="en-US" w:eastAsia="zh-CN"/>
        </w:rPr>
        <w:t xml:space="preserve"> 2010; </w:t>
      </w:r>
      <w:r w:rsidRPr="00E94F77">
        <w:rPr>
          <w:rFonts w:ascii="Book Antiqua" w:hAnsi="Book Antiqua" w:cs="宋体"/>
          <w:b/>
          <w:bCs/>
          <w:lang w:val="en-US" w:eastAsia="zh-CN"/>
        </w:rPr>
        <w:t>120</w:t>
      </w:r>
      <w:r w:rsidRPr="00E94F77">
        <w:rPr>
          <w:rFonts w:ascii="Book Antiqua" w:hAnsi="Book Antiqua" w:cs="宋体"/>
          <w:lang w:val="en-US" w:eastAsia="zh-CN"/>
        </w:rPr>
        <w:t>: 895-901 [PMID: 2</w:t>
      </w:r>
      <w:r w:rsidR="00CF10CE">
        <w:rPr>
          <w:rFonts w:ascii="Book Antiqua" w:hAnsi="Book Antiqua" w:cs="宋体"/>
          <w:lang w:val="en-US" w:eastAsia="zh-CN"/>
        </w:rPr>
        <w:t>0422682 DOI: 10.1002/lary.20624</w:t>
      </w:r>
      <w:r w:rsidRPr="00E94F77">
        <w:rPr>
          <w:rFonts w:ascii="Book Antiqua" w:hAnsi="Book Antiqua" w:cs="宋体"/>
          <w:lang w:val="en-US" w:eastAsia="zh-CN"/>
        </w:rPr>
        <w:t>]</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11</w:t>
      </w:r>
      <w:r w:rsidR="00A763FF">
        <w:rPr>
          <w:rFonts w:ascii="Book Antiqua" w:hAnsi="Book Antiqua" w:cs="宋体" w:hint="eastAsia"/>
          <w:lang w:val="en-US" w:eastAsia="zh-CN"/>
        </w:rPr>
        <w:t>3</w:t>
      </w:r>
      <w:r w:rsidRPr="00E94F77">
        <w:rPr>
          <w:rFonts w:ascii="Book Antiqua" w:hAnsi="Book Antiqua" w:cs="宋体"/>
          <w:lang w:val="en-US" w:eastAsia="zh-CN"/>
        </w:rPr>
        <w:t xml:space="preserve"> </w:t>
      </w:r>
      <w:proofErr w:type="spellStart"/>
      <w:r w:rsidRPr="00E94F77">
        <w:rPr>
          <w:rFonts w:ascii="Book Antiqua" w:hAnsi="Book Antiqua" w:cs="宋体"/>
          <w:b/>
          <w:bCs/>
          <w:lang w:val="en-US" w:eastAsia="zh-CN"/>
        </w:rPr>
        <w:t>Burastero</w:t>
      </w:r>
      <w:proofErr w:type="spellEnd"/>
      <w:r w:rsidRPr="00E94F77">
        <w:rPr>
          <w:rFonts w:ascii="Book Antiqua" w:hAnsi="Book Antiqua" w:cs="宋体"/>
          <w:b/>
          <w:bCs/>
          <w:lang w:val="en-US" w:eastAsia="zh-CN"/>
        </w:rPr>
        <w:t xml:space="preserve"> G</w:t>
      </w:r>
      <w:r w:rsidRPr="00E94F77">
        <w:rPr>
          <w:rFonts w:ascii="Book Antiqua" w:hAnsi="Book Antiqua" w:cs="宋体"/>
          <w:lang w:val="en-US" w:eastAsia="zh-CN"/>
        </w:rPr>
        <w:t xml:space="preserve">, </w:t>
      </w:r>
      <w:proofErr w:type="spellStart"/>
      <w:r w:rsidRPr="00E94F77">
        <w:rPr>
          <w:rFonts w:ascii="Book Antiqua" w:hAnsi="Book Antiqua" w:cs="宋体"/>
          <w:lang w:val="en-US" w:eastAsia="zh-CN"/>
        </w:rPr>
        <w:t>Scarfì</w:t>
      </w:r>
      <w:proofErr w:type="spellEnd"/>
      <w:r w:rsidRPr="00E94F77">
        <w:rPr>
          <w:rFonts w:ascii="Book Antiqua" w:hAnsi="Book Antiqua" w:cs="宋体"/>
          <w:lang w:val="en-US" w:eastAsia="zh-CN"/>
        </w:rPr>
        <w:t xml:space="preserve"> S, Ferraris C, </w:t>
      </w:r>
      <w:proofErr w:type="spellStart"/>
      <w:r w:rsidRPr="00E94F77">
        <w:rPr>
          <w:rFonts w:ascii="Book Antiqua" w:hAnsi="Book Antiqua" w:cs="宋体"/>
          <w:lang w:val="en-US" w:eastAsia="zh-CN"/>
        </w:rPr>
        <w:t>Fresia</w:t>
      </w:r>
      <w:proofErr w:type="spellEnd"/>
      <w:r w:rsidRPr="00E94F77">
        <w:rPr>
          <w:rFonts w:ascii="Book Antiqua" w:hAnsi="Book Antiqua" w:cs="宋体"/>
          <w:lang w:val="en-US" w:eastAsia="zh-CN"/>
        </w:rPr>
        <w:t xml:space="preserve"> C, </w:t>
      </w:r>
      <w:proofErr w:type="spellStart"/>
      <w:r w:rsidRPr="00E94F77">
        <w:rPr>
          <w:rFonts w:ascii="Book Antiqua" w:hAnsi="Book Antiqua" w:cs="宋体"/>
          <w:lang w:val="en-US" w:eastAsia="zh-CN"/>
        </w:rPr>
        <w:t>Sessarego</w:t>
      </w:r>
      <w:proofErr w:type="spellEnd"/>
      <w:r w:rsidRPr="00E94F77">
        <w:rPr>
          <w:rFonts w:ascii="Book Antiqua" w:hAnsi="Book Antiqua" w:cs="宋体"/>
          <w:lang w:val="en-US" w:eastAsia="zh-CN"/>
        </w:rPr>
        <w:t xml:space="preserve"> N, </w:t>
      </w:r>
      <w:proofErr w:type="spellStart"/>
      <w:r w:rsidRPr="00E94F77">
        <w:rPr>
          <w:rFonts w:ascii="Book Antiqua" w:hAnsi="Book Antiqua" w:cs="宋体"/>
          <w:lang w:val="en-US" w:eastAsia="zh-CN"/>
        </w:rPr>
        <w:t>Fruscione</w:t>
      </w:r>
      <w:proofErr w:type="spellEnd"/>
      <w:r w:rsidRPr="00E94F77">
        <w:rPr>
          <w:rFonts w:ascii="Book Antiqua" w:hAnsi="Book Antiqua" w:cs="宋体"/>
          <w:lang w:val="en-US" w:eastAsia="zh-CN"/>
        </w:rPr>
        <w:t xml:space="preserve"> F, </w:t>
      </w:r>
      <w:proofErr w:type="spellStart"/>
      <w:r w:rsidRPr="00E94F77">
        <w:rPr>
          <w:rFonts w:ascii="Book Antiqua" w:hAnsi="Book Antiqua" w:cs="宋体"/>
          <w:lang w:val="en-US" w:eastAsia="zh-CN"/>
        </w:rPr>
        <w:t>Monetti</w:t>
      </w:r>
      <w:proofErr w:type="spellEnd"/>
      <w:r w:rsidRPr="00E94F77">
        <w:rPr>
          <w:rFonts w:ascii="Book Antiqua" w:hAnsi="Book Antiqua" w:cs="宋体"/>
          <w:lang w:val="en-US" w:eastAsia="zh-CN"/>
        </w:rPr>
        <w:t xml:space="preserve"> F, </w:t>
      </w:r>
      <w:proofErr w:type="spellStart"/>
      <w:r w:rsidRPr="00E94F77">
        <w:rPr>
          <w:rFonts w:ascii="Book Antiqua" w:hAnsi="Book Antiqua" w:cs="宋体"/>
          <w:lang w:val="en-US" w:eastAsia="zh-CN"/>
        </w:rPr>
        <w:t>Scarfò</w:t>
      </w:r>
      <w:proofErr w:type="spellEnd"/>
      <w:r w:rsidRPr="00E94F77">
        <w:rPr>
          <w:rFonts w:ascii="Book Antiqua" w:hAnsi="Book Antiqua" w:cs="宋体"/>
          <w:lang w:val="en-US" w:eastAsia="zh-CN"/>
        </w:rPr>
        <w:t xml:space="preserve"> F, </w:t>
      </w:r>
      <w:proofErr w:type="spellStart"/>
      <w:r w:rsidRPr="00E94F77">
        <w:rPr>
          <w:rFonts w:ascii="Book Antiqua" w:hAnsi="Book Antiqua" w:cs="宋体"/>
          <w:lang w:val="en-US" w:eastAsia="zh-CN"/>
        </w:rPr>
        <w:t>Schupbach</w:t>
      </w:r>
      <w:proofErr w:type="spellEnd"/>
      <w:r w:rsidRPr="00E94F77">
        <w:rPr>
          <w:rFonts w:ascii="Book Antiqua" w:hAnsi="Book Antiqua" w:cs="宋体"/>
          <w:lang w:val="en-US" w:eastAsia="zh-CN"/>
        </w:rPr>
        <w:t xml:space="preserve"> P, </w:t>
      </w:r>
      <w:proofErr w:type="spellStart"/>
      <w:r w:rsidRPr="00E94F77">
        <w:rPr>
          <w:rFonts w:ascii="Book Antiqua" w:hAnsi="Book Antiqua" w:cs="宋体"/>
          <w:lang w:val="en-US" w:eastAsia="zh-CN"/>
        </w:rPr>
        <w:t>Podestà</w:t>
      </w:r>
      <w:proofErr w:type="spellEnd"/>
      <w:r w:rsidRPr="00E94F77">
        <w:rPr>
          <w:rFonts w:ascii="Book Antiqua" w:hAnsi="Book Antiqua" w:cs="宋体"/>
          <w:lang w:val="en-US" w:eastAsia="zh-CN"/>
        </w:rPr>
        <w:t xml:space="preserve"> M, </w:t>
      </w:r>
      <w:proofErr w:type="spellStart"/>
      <w:r w:rsidRPr="00E94F77">
        <w:rPr>
          <w:rFonts w:ascii="Book Antiqua" w:hAnsi="Book Antiqua" w:cs="宋体"/>
          <w:lang w:val="en-US" w:eastAsia="zh-CN"/>
        </w:rPr>
        <w:t>Grappiolo</w:t>
      </w:r>
      <w:proofErr w:type="spellEnd"/>
      <w:r w:rsidRPr="00E94F77">
        <w:rPr>
          <w:rFonts w:ascii="Book Antiqua" w:hAnsi="Book Antiqua" w:cs="宋体"/>
          <w:lang w:val="en-US" w:eastAsia="zh-CN"/>
        </w:rPr>
        <w:t xml:space="preserve"> G, </w:t>
      </w:r>
      <w:proofErr w:type="spellStart"/>
      <w:r w:rsidRPr="00E94F77">
        <w:rPr>
          <w:rFonts w:ascii="Book Antiqua" w:hAnsi="Book Antiqua" w:cs="宋体"/>
          <w:lang w:val="en-US" w:eastAsia="zh-CN"/>
        </w:rPr>
        <w:t>Zocchi</w:t>
      </w:r>
      <w:proofErr w:type="spellEnd"/>
      <w:r w:rsidRPr="00E94F77">
        <w:rPr>
          <w:rFonts w:ascii="Book Antiqua" w:hAnsi="Book Antiqua" w:cs="宋体"/>
          <w:lang w:val="en-US" w:eastAsia="zh-CN"/>
        </w:rPr>
        <w:t xml:space="preserve"> E. The association of human </w:t>
      </w:r>
      <w:proofErr w:type="spellStart"/>
      <w:r w:rsidRPr="00E94F77">
        <w:rPr>
          <w:rFonts w:ascii="Book Antiqua" w:hAnsi="Book Antiqua" w:cs="宋体"/>
          <w:lang w:val="en-US" w:eastAsia="zh-CN"/>
        </w:rPr>
        <w:t>mesenchymal</w:t>
      </w:r>
      <w:proofErr w:type="spellEnd"/>
      <w:r w:rsidRPr="00E94F77">
        <w:rPr>
          <w:rFonts w:ascii="Book Antiqua" w:hAnsi="Book Antiqua" w:cs="宋体"/>
          <w:lang w:val="en-US" w:eastAsia="zh-CN"/>
        </w:rPr>
        <w:t xml:space="preserve"> stem cells with BMP-7 improves bone regeneration of critical-size segmental bone defects in </w:t>
      </w:r>
      <w:proofErr w:type="spellStart"/>
      <w:r w:rsidRPr="00E94F77">
        <w:rPr>
          <w:rFonts w:ascii="Book Antiqua" w:hAnsi="Book Antiqua" w:cs="宋体"/>
          <w:lang w:val="en-US" w:eastAsia="zh-CN"/>
        </w:rPr>
        <w:t>athymic</w:t>
      </w:r>
      <w:proofErr w:type="spellEnd"/>
      <w:r w:rsidRPr="00E94F77">
        <w:rPr>
          <w:rFonts w:ascii="Book Antiqua" w:hAnsi="Book Antiqua" w:cs="宋体"/>
          <w:lang w:val="en-US" w:eastAsia="zh-CN"/>
        </w:rPr>
        <w:t xml:space="preserve"> rats. </w:t>
      </w:r>
      <w:r w:rsidRPr="00E94F77">
        <w:rPr>
          <w:rFonts w:ascii="Book Antiqua" w:hAnsi="Book Antiqua" w:cs="宋体"/>
          <w:i/>
          <w:iCs/>
          <w:lang w:val="en-US" w:eastAsia="zh-CN"/>
        </w:rPr>
        <w:t>Bone</w:t>
      </w:r>
      <w:r w:rsidRPr="00E94F77">
        <w:rPr>
          <w:rFonts w:ascii="Book Antiqua" w:hAnsi="Book Antiqua" w:cs="宋体"/>
          <w:lang w:val="en-US" w:eastAsia="zh-CN"/>
        </w:rPr>
        <w:t xml:space="preserve"> 2010; </w:t>
      </w:r>
      <w:r w:rsidRPr="00E94F77">
        <w:rPr>
          <w:rFonts w:ascii="Book Antiqua" w:hAnsi="Book Antiqua" w:cs="宋体"/>
          <w:b/>
          <w:bCs/>
          <w:lang w:val="en-US" w:eastAsia="zh-CN"/>
        </w:rPr>
        <w:t>47</w:t>
      </w:r>
      <w:r w:rsidRPr="00E94F77">
        <w:rPr>
          <w:rFonts w:ascii="Book Antiqua" w:hAnsi="Book Antiqua" w:cs="宋体"/>
          <w:lang w:val="en-US" w:eastAsia="zh-CN"/>
        </w:rPr>
        <w:t>: 117-126 [PMID: 20362702 DOI: 10.1016/j.bone.2010.03.023]</w:t>
      </w:r>
    </w:p>
    <w:p w:rsidR="00E94F77" w:rsidRPr="00E94F77" w:rsidRDefault="00E94F77" w:rsidP="00973160">
      <w:pPr>
        <w:spacing w:line="360" w:lineRule="auto"/>
        <w:jc w:val="both"/>
        <w:rPr>
          <w:rFonts w:ascii="Book Antiqua" w:hAnsi="Book Antiqua" w:cs="宋体"/>
          <w:lang w:val="en-US" w:eastAsia="zh-CN"/>
        </w:rPr>
      </w:pPr>
      <w:r w:rsidRPr="00E94F77">
        <w:rPr>
          <w:rFonts w:ascii="Book Antiqua" w:hAnsi="Book Antiqua" w:cs="宋体"/>
          <w:lang w:val="en-US" w:eastAsia="zh-CN"/>
        </w:rPr>
        <w:t>11</w:t>
      </w:r>
      <w:r w:rsidR="00A763FF">
        <w:rPr>
          <w:rFonts w:ascii="Book Antiqua" w:hAnsi="Book Antiqua" w:cs="宋体" w:hint="eastAsia"/>
          <w:lang w:val="en-US" w:eastAsia="zh-CN"/>
        </w:rPr>
        <w:t>4</w:t>
      </w:r>
      <w:r w:rsidRPr="00E94F77">
        <w:rPr>
          <w:rFonts w:ascii="Book Antiqua" w:hAnsi="Book Antiqua" w:cs="宋体"/>
          <w:lang w:val="en-US" w:eastAsia="zh-CN"/>
        </w:rPr>
        <w:t xml:space="preserve"> </w:t>
      </w:r>
      <w:proofErr w:type="spellStart"/>
      <w:r w:rsidRPr="00E94F77">
        <w:rPr>
          <w:rFonts w:ascii="Book Antiqua" w:hAnsi="Book Antiqua" w:cs="宋体"/>
          <w:b/>
          <w:bCs/>
          <w:lang w:val="en-US" w:eastAsia="zh-CN"/>
        </w:rPr>
        <w:t>Schiavi</w:t>
      </w:r>
      <w:proofErr w:type="spellEnd"/>
      <w:r w:rsidRPr="00E94F77">
        <w:rPr>
          <w:rFonts w:ascii="Book Antiqua" w:hAnsi="Book Antiqua" w:cs="宋体"/>
          <w:b/>
          <w:bCs/>
          <w:lang w:val="en-US" w:eastAsia="zh-CN"/>
        </w:rPr>
        <w:t xml:space="preserve"> J</w:t>
      </w:r>
      <w:r w:rsidRPr="00E94F77">
        <w:rPr>
          <w:rFonts w:ascii="Book Antiqua" w:hAnsi="Book Antiqua" w:cs="宋体"/>
          <w:lang w:val="en-US" w:eastAsia="zh-CN"/>
        </w:rPr>
        <w:t xml:space="preserve">, Keller L, </w:t>
      </w:r>
      <w:proofErr w:type="spellStart"/>
      <w:r w:rsidRPr="00E94F77">
        <w:rPr>
          <w:rFonts w:ascii="Book Antiqua" w:hAnsi="Book Antiqua" w:cs="宋体"/>
          <w:lang w:val="en-US" w:eastAsia="zh-CN"/>
        </w:rPr>
        <w:t>Morand</w:t>
      </w:r>
      <w:proofErr w:type="spellEnd"/>
      <w:r w:rsidRPr="00E94F77">
        <w:rPr>
          <w:rFonts w:ascii="Book Antiqua" w:hAnsi="Book Antiqua" w:cs="宋体"/>
          <w:lang w:val="en-US" w:eastAsia="zh-CN"/>
        </w:rPr>
        <w:t xml:space="preserve"> DN, De Isla N, Huck O, Lutz JC, </w:t>
      </w:r>
      <w:proofErr w:type="spellStart"/>
      <w:r w:rsidRPr="00E94F77">
        <w:rPr>
          <w:rFonts w:ascii="Book Antiqua" w:hAnsi="Book Antiqua" w:cs="宋体"/>
          <w:lang w:val="en-US" w:eastAsia="zh-CN"/>
        </w:rPr>
        <w:t>Mainard</w:t>
      </w:r>
      <w:proofErr w:type="spellEnd"/>
      <w:r w:rsidRPr="00E94F77">
        <w:rPr>
          <w:rFonts w:ascii="Book Antiqua" w:hAnsi="Book Antiqua" w:cs="宋体"/>
          <w:lang w:val="en-US" w:eastAsia="zh-CN"/>
        </w:rPr>
        <w:t xml:space="preserve"> D, </w:t>
      </w:r>
      <w:proofErr w:type="spellStart"/>
      <w:r w:rsidRPr="00E94F77">
        <w:rPr>
          <w:rFonts w:ascii="Book Antiqua" w:hAnsi="Book Antiqua" w:cs="宋体"/>
          <w:lang w:val="en-US" w:eastAsia="zh-CN"/>
        </w:rPr>
        <w:t>Schwinté</w:t>
      </w:r>
      <w:proofErr w:type="spellEnd"/>
      <w:r w:rsidRPr="00E94F77">
        <w:rPr>
          <w:rFonts w:ascii="Book Antiqua" w:hAnsi="Book Antiqua" w:cs="宋体"/>
          <w:lang w:val="en-US" w:eastAsia="zh-CN"/>
        </w:rPr>
        <w:t xml:space="preserve"> P, </w:t>
      </w:r>
      <w:proofErr w:type="spellStart"/>
      <w:r w:rsidRPr="00E94F77">
        <w:rPr>
          <w:rFonts w:ascii="Book Antiqua" w:hAnsi="Book Antiqua" w:cs="宋体"/>
          <w:lang w:val="en-US" w:eastAsia="zh-CN"/>
        </w:rPr>
        <w:t>Benkirane-Jessel</w:t>
      </w:r>
      <w:proofErr w:type="spellEnd"/>
      <w:r w:rsidRPr="00E94F77">
        <w:rPr>
          <w:rFonts w:ascii="Book Antiqua" w:hAnsi="Book Antiqua" w:cs="宋体"/>
          <w:lang w:val="en-US" w:eastAsia="zh-CN"/>
        </w:rPr>
        <w:t xml:space="preserve"> N. Active implant combining human stem cell </w:t>
      </w:r>
      <w:proofErr w:type="spellStart"/>
      <w:r w:rsidRPr="00E94F77">
        <w:rPr>
          <w:rFonts w:ascii="Book Antiqua" w:hAnsi="Book Antiqua" w:cs="宋体"/>
          <w:lang w:val="en-US" w:eastAsia="zh-CN"/>
        </w:rPr>
        <w:t>microtissues</w:t>
      </w:r>
      <w:proofErr w:type="spellEnd"/>
      <w:r w:rsidRPr="00E94F77">
        <w:rPr>
          <w:rFonts w:ascii="Book Antiqua" w:hAnsi="Book Antiqua" w:cs="宋体"/>
          <w:lang w:val="en-US" w:eastAsia="zh-CN"/>
        </w:rPr>
        <w:t xml:space="preserve"> and growth factors for bone-regenerative </w:t>
      </w:r>
      <w:proofErr w:type="spellStart"/>
      <w:r w:rsidRPr="00E94F77">
        <w:rPr>
          <w:rFonts w:ascii="Book Antiqua" w:hAnsi="Book Antiqua" w:cs="宋体"/>
          <w:lang w:val="en-US" w:eastAsia="zh-CN"/>
        </w:rPr>
        <w:t>nanomedicine</w:t>
      </w:r>
      <w:proofErr w:type="spellEnd"/>
      <w:r w:rsidRPr="00E94F77">
        <w:rPr>
          <w:rFonts w:ascii="Book Antiqua" w:hAnsi="Book Antiqua" w:cs="宋体"/>
          <w:lang w:val="en-US" w:eastAsia="zh-CN"/>
        </w:rPr>
        <w:t xml:space="preserve">. </w:t>
      </w:r>
      <w:proofErr w:type="spellStart"/>
      <w:r w:rsidRPr="00E94F77">
        <w:rPr>
          <w:rFonts w:ascii="Book Antiqua" w:hAnsi="Book Antiqua" w:cs="宋体"/>
          <w:i/>
          <w:iCs/>
          <w:lang w:val="en-US" w:eastAsia="zh-CN"/>
        </w:rPr>
        <w:t>Nanomedicine</w:t>
      </w:r>
      <w:proofErr w:type="spellEnd"/>
      <w:r w:rsidRPr="00E94F77">
        <w:rPr>
          <w:rFonts w:ascii="Book Antiqua" w:hAnsi="Book Antiqua" w:cs="宋体"/>
          <w:i/>
          <w:iCs/>
          <w:lang w:val="en-US" w:eastAsia="zh-CN"/>
        </w:rPr>
        <w:t xml:space="preserve"> (</w:t>
      </w:r>
      <w:proofErr w:type="spellStart"/>
      <w:r w:rsidRPr="00E94F77">
        <w:rPr>
          <w:rFonts w:ascii="Book Antiqua" w:hAnsi="Book Antiqua" w:cs="宋体"/>
          <w:i/>
          <w:iCs/>
          <w:lang w:val="en-US" w:eastAsia="zh-CN"/>
        </w:rPr>
        <w:t>Lond</w:t>
      </w:r>
      <w:proofErr w:type="spellEnd"/>
      <w:r w:rsidRPr="00E94F77">
        <w:rPr>
          <w:rFonts w:ascii="Book Antiqua" w:hAnsi="Book Antiqua" w:cs="宋体"/>
          <w:i/>
          <w:iCs/>
          <w:lang w:val="en-US" w:eastAsia="zh-CN"/>
        </w:rPr>
        <w:t>)</w:t>
      </w:r>
      <w:r w:rsidRPr="00E94F77">
        <w:rPr>
          <w:rFonts w:ascii="Book Antiqua" w:hAnsi="Book Antiqua" w:cs="宋体"/>
          <w:lang w:val="en-US" w:eastAsia="zh-CN"/>
        </w:rPr>
        <w:t xml:space="preserve"> 2015; </w:t>
      </w:r>
      <w:r w:rsidRPr="00E94F77">
        <w:rPr>
          <w:rFonts w:ascii="Book Antiqua" w:hAnsi="Book Antiqua" w:cs="宋体"/>
          <w:b/>
          <w:bCs/>
          <w:lang w:val="en-US" w:eastAsia="zh-CN"/>
        </w:rPr>
        <w:t>10</w:t>
      </w:r>
      <w:r w:rsidRPr="00E94F77">
        <w:rPr>
          <w:rFonts w:ascii="Book Antiqua" w:hAnsi="Book Antiqua" w:cs="宋体"/>
          <w:lang w:val="en-US" w:eastAsia="zh-CN"/>
        </w:rPr>
        <w:t>: 753-763 [PMID: 2</w:t>
      </w:r>
      <w:r w:rsidR="00CF10CE">
        <w:rPr>
          <w:rFonts w:ascii="Book Antiqua" w:hAnsi="Book Antiqua" w:cs="宋体"/>
          <w:lang w:val="en-US" w:eastAsia="zh-CN"/>
        </w:rPr>
        <w:t>5816878 DOI: 10.2217/nnm.14.228</w:t>
      </w:r>
      <w:r w:rsidRPr="00E94F77">
        <w:rPr>
          <w:rFonts w:ascii="Book Antiqua" w:hAnsi="Book Antiqua" w:cs="宋体"/>
          <w:lang w:val="en-US" w:eastAsia="zh-CN"/>
        </w:rPr>
        <w:t>]</w:t>
      </w:r>
    </w:p>
    <w:p w:rsidR="008023EF" w:rsidRPr="00973160" w:rsidRDefault="008023EF" w:rsidP="00973160">
      <w:pPr>
        <w:spacing w:line="360" w:lineRule="auto"/>
        <w:jc w:val="both"/>
        <w:rPr>
          <w:rFonts w:ascii="Book Antiqua" w:hAnsi="Book Antiqua"/>
        </w:rPr>
      </w:pPr>
    </w:p>
    <w:p w:rsidR="00937A9F" w:rsidRPr="00CF10CE" w:rsidRDefault="00406130" w:rsidP="00CF10CE">
      <w:pPr>
        <w:autoSpaceDE w:val="0"/>
        <w:autoSpaceDN w:val="0"/>
        <w:adjustRightInd w:val="0"/>
        <w:spacing w:line="360" w:lineRule="auto"/>
        <w:jc w:val="right"/>
        <w:rPr>
          <w:rFonts w:ascii="Book Antiqua" w:hAnsi="Book Antiqua"/>
          <w:lang w:eastAsia="en-GB"/>
        </w:rPr>
      </w:pPr>
      <w:r w:rsidRPr="00CF10CE">
        <w:rPr>
          <w:rFonts w:ascii="Book Antiqua" w:hAnsi="Book Antiqua"/>
          <w:b/>
        </w:rPr>
        <w:t>P-Reviewer:</w:t>
      </w:r>
      <w:r w:rsidR="00F105C3" w:rsidRPr="00CF10CE">
        <w:rPr>
          <w:rFonts w:ascii="Book Antiqua" w:hAnsi="Book Antiqua" w:cs="Tahoma"/>
        </w:rPr>
        <w:t xml:space="preserve"> Huang</w:t>
      </w:r>
      <w:r w:rsidR="00F105C3" w:rsidRPr="00CF10CE">
        <w:rPr>
          <w:rFonts w:ascii="Book Antiqua" w:hAnsi="Book Antiqua" w:cs="Tahoma"/>
          <w:lang w:eastAsia="zh-CN"/>
        </w:rPr>
        <w:t xml:space="preserve"> W, </w:t>
      </w:r>
      <w:r w:rsidR="00F105C3" w:rsidRPr="00CF10CE">
        <w:rPr>
          <w:rFonts w:ascii="Book Antiqua" w:hAnsi="Book Antiqua" w:cs="Tahoma"/>
        </w:rPr>
        <w:t>Jun</w:t>
      </w:r>
      <w:r w:rsidR="00F105C3" w:rsidRPr="00CF10CE">
        <w:rPr>
          <w:rFonts w:ascii="Book Antiqua" w:hAnsi="Book Antiqua" w:cs="Tahoma"/>
          <w:lang w:eastAsia="zh-CN"/>
        </w:rPr>
        <w:t xml:space="preserve"> Y, </w:t>
      </w:r>
      <w:r w:rsidR="00F105C3" w:rsidRPr="00CF10CE">
        <w:rPr>
          <w:rFonts w:ascii="Book Antiqua" w:hAnsi="Book Antiqua" w:cs="Tahoma"/>
        </w:rPr>
        <w:t>Liu</w:t>
      </w:r>
      <w:r w:rsidR="00F105C3" w:rsidRPr="00CF10CE">
        <w:rPr>
          <w:rFonts w:ascii="Book Antiqua" w:hAnsi="Book Antiqua" w:cs="Tahoma"/>
          <w:lang w:eastAsia="zh-CN"/>
        </w:rPr>
        <w:t xml:space="preserve"> J, </w:t>
      </w:r>
      <w:r w:rsidR="00F105C3" w:rsidRPr="00CF10CE">
        <w:rPr>
          <w:rFonts w:ascii="Book Antiqua" w:hAnsi="Book Antiqua" w:cs="Tahoma"/>
        </w:rPr>
        <w:t>Liu</w:t>
      </w:r>
      <w:r w:rsidR="00F105C3" w:rsidRPr="00CF10CE">
        <w:rPr>
          <w:rFonts w:ascii="Book Antiqua" w:hAnsi="Book Antiqua" w:cs="Tahoma"/>
          <w:lang w:eastAsia="zh-CN"/>
        </w:rPr>
        <w:t xml:space="preserve"> KY</w:t>
      </w:r>
      <w:r w:rsidRPr="00CF10CE">
        <w:rPr>
          <w:rFonts w:ascii="Book Antiqua" w:hAnsi="Book Antiqua"/>
          <w:b/>
        </w:rPr>
        <w:t xml:space="preserve"> S-Editor: </w:t>
      </w:r>
      <w:r w:rsidRPr="00CF10CE">
        <w:rPr>
          <w:rFonts w:ascii="Book Antiqua" w:hAnsi="Book Antiqua"/>
        </w:rPr>
        <w:t>Ji FF</w:t>
      </w:r>
      <w:r w:rsidRPr="00CF10CE">
        <w:rPr>
          <w:rFonts w:ascii="Book Antiqua" w:hAnsi="Book Antiqua"/>
          <w:b/>
        </w:rPr>
        <w:t xml:space="preserve"> L-Editor: E-Editor:</w:t>
      </w:r>
    </w:p>
    <w:p w:rsidR="00A95128" w:rsidRPr="00256E35" w:rsidRDefault="00937A9F" w:rsidP="00B301DD">
      <w:pPr>
        <w:spacing w:line="360" w:lineRule="auto"/>
        <w:jc w:val="both"/>
        <w:rPr>
          <w:rFonts w:ascii="Book Antiqua" w:hAnsi="Book Antiqua"/>
          <w:b/>
          <w:lang w:val="en-GB"/>
        </w:rPr>
      </w:pPr>
      <w:r w:rsidRPr="00256E35">
        <w:rPr>
          <w:rFonts w:ascii="Book Antiqua" w:hAnsi="Book Antiqua"/>
          <w:lang w:val="en-GB" w:eastAsia="en-GB"/>
        </w:rPr>
        <w:br w:type="page"/>
      </w:r>
      <w:r w:rsidR="00CC67E2" w:rsidRPr="00256E35">
        <w:rPr>
          <w:rFonts w:ascii="Book Antiqua" w:hAnsi="Book Antiqua"/>
          <w:b/>
          <w:lang w:val="en-GB"/>
        </w:rPr>
        <w:lastRenderedPageBreak/>
        <w:t>Table 1</w:t>
      </w:r>
      <w:r w:rsidR="00A95128" w:rsidRPr="00256E35">
        <w:rPr>
          <w:rFonts w:ascii="Book Antiqua" w:hAnsi="Book Antiqua"/>
          <w:b/>
          <w:lang w:val="en-GB"/>
        </w:rPr>
        <w:t xml:space="preserve"> </w:t>
      </w:r>
      <w:proofErr w:type="gramStart"/>
      <w:r w:rsidR="00A95128" w:rsidRPr="00256E35">
        <w:rPr>
          <w:rFonts w:ascii="Book Antiqua" w:hAnsi="Book Antiqua"/>
          <w:b/>
          <w:lang w:val="en-GB"/>
        </w:rPr>
        <w:t>The</w:t>
      </w:r>
      <w:proofErr w:type="gramEnd"/>
      <w:r w:rsidR="00A95128" w:rsidRPr="00256E35">
        <w:rPr>
          <w:rFonts w:ascii="Book Antiqua" w:hAnsi="Book Antiqua"/>
          <w:b/>
          <w:lang w:val="en-GB"/>
        </w:rPr>
        <w:t xml:space="preserve"> use of </w:t>
      </w:r>
      <w:r w:rsidR="00551EAA" w:rsidRPr="00256E35">
        <w:rPr>
          <w:rFonts w:ascii="Book Antiqua" w:hAnsi="Book Antiqua"/>
          <w:b/>
        </w:rPr>
        <w:t>bone morphogenetic proteins</w:t>
      </w:r>
      <w:r w:rsidR="00A95128" w:rsidRPr="00256E35">
        <w:rPr>
          <w:rFonts w:ascii="Book Antiqua" w:hAnsi="Book Antiqua"/>
          <w:b/>
          <w:lang w:val="en-GB"/>
        </w:rPr>
        <w:t xml:space="preserve"> in the induction of</w:t>
      </w:r>
      <w:r w:rsidR="00B301DD" w:rsidRPr="00256E35">
        <w:rPr>
          <w:rFonts w:ascii="Book Antiqua" w:hAnsi="Book Antiqua"/>
          <w:b/>
          <w:lang w:val="en-GB"/>
        </w:rPr>
        <w:t xml:space="preserve"> </w:t>
      </w:r>
      <w:proofErr w:type="spellStart"/>
      <w:r w:rsidR="00A95128" w:rsidRPr="00256E35">
        <w:rPr>
          <w:rFonts w:ascii="Book Antiqua" w:hAnsi="Book Antiqua"/>
          <w:b/>
          <w:lang w:val="en-GB"/>
        </w:rPr>
        <w:t>chondrogenesis</w:t>
      </w:r>
      <w:proofErr w:type="spellEnd"/>
      <w:r w:rsidR="00A95128" w:rsidRPr="00256E35">
        <w:rPr>
          <w:rFonts w:ascii="Book Antiqua" w:hAnsi="Book Antiqua"/>
          <w:b/>
          <w:lang w:val="en-GB"/>
        </w:rPr>
        <w:t xml:space="preserve"> and</w:t>
      </w:r>
      <w:r w:rsidR="00B301DD" w:rsidRPr="00256E35">
        <w:rPr>
          <w:rFonts w:ascii="Book Antiqua" w:hAnsi="Book Antiqua"/>
          <w:b/>
          <w:lang w:val="en-GB"/>
        </w:rPr>
        <w:t xml:space="preserve"> </w:t>
      </w:r>
      <w:proofErr w:type="spellStart"/>
      <w:r w:rsidR="00A95128" w:rsidRPr="00256E35">
        <w:rPr>
          <w:rFonts w:ascii="Book Antiqua" w:hAnsi="Book Antiqua"/>
          <w:b/>
          <w:lang w:val="en-GB"/>
        </w:rPr>
        <w:t>osteogenesis</w:t>
      </w:r>
      <w:proofErr w:type="spellEnd"/>
      <w:r w:rsidR="00A95128" w:rsidRPr="00256E35">
        <w:rPr>
          <w:rFonts w:ascii="Book Antiqua" w:hAnsi="Book Antiqua"/>
          <w:b/>
          <w:lang w:val="en-GB"/>
        </w:rPr>
        <w:t xml:space="preserve"> in </w:t>
      </w:r>
      <w:proofErr w:type="spellStart"/>
      <w:r w:rsidR="00551EAA" w:rsidRPr="00256E35">
        <w:rPr>
          <w:rFonts w:ascii="Book Antiqua" w:hAnsi="Book Antiqua"/>
          <w:b/>
          <w:lang w:val="en-US"/>
        </w:rPr>
        <w:t>mesenchymal</w:t>
      </w:r>
      <w:proofErr w:type="spellEnd"/>
      <w:r w:rsidR="00551EAA" w:rsidRPr="00256E35">
        <w:rPr>
          <w:rFonts w:ascii="Book Antiqua" w:hAnsi="Book Antiqua"/>
          <w:b/>
          <w:lang w:val="en-US"/>
        </w:rPr>
        <w:t xml:space="preserve"> stem cells</w:t>
      </w:r>
      <w:r w:rsidR="00A95128" w:rsidRPr="00256E35">
        <w:rPr>
          <w:rFonts w:ascii="Book Antiqua" w:hAnsi="Book Antiqua"/>
          <w:b/>
          <w:lang w:val="en-GB"/>
        </w:rPr>
        <w:t xml:space="preserve"> </w:t>
      </w:r>
      <w:r w:rsidR="00A95128" w:rsidRPr="00256E35">
        <w:rPr>
          <w:rFonts w:ascii="Book Antiqua" w:hAnsi="Book Antiqua"/>
          <w:b/>
          <w:i/>
          <w:lang w:val="en-GB"/>
        </w:rPr>
        <w:t>in vitro</w:t>
      </w:r>
    </w:p>
    <w:p w:rsidR="00A95128" w:rsidRPr="00256E35" w:rsidRDefault="00A95128" w:rsidP="00B301DD">
      <w:pPr>
        <w:spacing w:line="360" w:lineRule="auto"/>
        <w:jc w:val="both"/>
        <w:rPr>
          <w:rFonts w:ascii="Book Antiqua" w:hAnsi="Book Antiqu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827"/>
        <w:gridCol w:w="1666"/>
      </w:tblGrid>
      <w:tr w:rsidR="00256E35" w:rsidRPr="00256E35" w:rsidTr="00551EAA">
        <w:trPr>
          <w:trHeight w:val="425"/>
        </w:trPr>
        <w:tc>
          <w:tcPr>
            <w:tcW w:w="4361" w:type="dxa"/>
          </w:tcPr>
          <w:p w:rsidR="00A95128" w:rsidRPr="00256E35" w:rsidRDefault="00A95128" w:rsidP="00B301DD">
            <w:pPr>
              <w:spacing w:line="360" w:lineRule="auto"/>
              <w:jc w:val="both"/>
              <w:rPr>
                <w:rFonts w:ascii="Book Antiqua" w:hAnsi="Book Antiqua"/>
                <w:b/>
              </w:rPr>
            </w:pPr>
            <w:r w:rsidRPr="00256E35">
              <w:rPr>
                <w:rFonts w:ascii="Book Antiqua" w:hAnsi="Book Antiqua"/>
                <w:b/>
              </w:rPr>
              <w:t>BMP type and conditions</w:t>
            </w:r>
          </w:p>
        </w:tc>
        <w:tc>
          <w:tcPr>
            <w:tcW w:w="3827" w:type="dxa"/>
          </w:tcPr>
          <w:p w:rsidR="00A95128" w:rsidRPr="00256E35" w:rsidRDefault="00A95128" w:rsidP="00B301DD">
            <w:pPr>
              <w:spacing w:line="360" w:lineRule="auto"/>
              <w:jc w:val="both"/>
              <w:rPr>
                <w:rFonts w:ascii="Book Antiqua" w:hAnsi="Book Antiqua"/>
                <w:b/>
              </w:rPr>
            </w:pPr>
            <w:r w:rsidRPr="00256E35">
              <w:rPr>
                <w:rFonts w:ascii="Book Antiqua" w:hAnsi="Book Antiqua"/>
                <w:b/>
              </w:rPr>
              <w:t>Cell type</w:t>
            </w:r>
          </w:p>
        </w:tc>
        <w:tc>
          <w:tcPr>
            <w:tcW w:w="1666" w:type="dxa"/>
          </w:tcPr>
          <w:p w:rsidR="00A95128" w:rsidRPr="00256E35" w:rsidRDefault="00A95128" w:rsidP="00551EAA">
            <w:pPr>
              <w:spacing w:line="360" w:lineRule="auto"/>
              <w:jc w:val="both"/>
              <w:rPr>
                <w:rFonts w:ascii="Book Antiqua" w:hAnsi="Book Antiqua"/>
                <w:b/>
                <w:lang w:eastAsia="zh-CN"/>
              </w:rPr>
            </w:pPr>
            <w:r w:rsidRPr="00256E35">
              <w:rPr>
                <w:rFonts w:ascii="Book Antiqua" w:hAnsi="Book Antiqua"/>
                <w:b/>
              </w:rPr>
              <w:t>Ref</w:t>
            </w:r>
            <w:r w:rsidR="00551EAA" w:rsidRPr="00256E35">
              <w:rPr>
                <w:rFonts w:ascii="Book Antiqua" w:hAnsi="Book Antiqua" w:hint="eastAsia"/>
                <w:b/>
                <w:lang w:eastAsia="zh-CN"/>
              </w:rPr>
              <w:t>.</w:t>
            </w:r>
          </w:p>
        </w:tc>
      </w:tr>
      <w:tr w:rsidR="00256E35" w:rsidRPr="00256E35" w:rsidTr="00551EAA">
        <w:trPr>
          <w:trHeight w:val="425"/>
        </w:trPr>
        <w:tc>
          <w:tcPr>
            <w:tcW w:w="4361" w:type="dxa"/>
          </w:tcPr>
          <w:p w:rsidR="00551EAA" w:rsidRPr="00256E35" w:rsidRDefault="00551EAA" w:rsidP="00B301DD">
            <w:pPr>
              <w:spacing w:line="360" w:lineRule="auto"/>
              <w:jc w:val="both"/>
              <w:rPr>
                <w:rFonts w:ascii="Book Antiqua" w:hAnsi="Book Antiqua"/>
                <w:b/>
              </w:rPr>
            </w:pPr>
            <w:r w:rsidRPr="00256E35">
              <w:rPr>
                <w:rFonts w:ascii="Book Antiqua" w:hAnsi="Book Antiqua"/>
                <w:b/>
              </w:rPr>
              <w:t>Chondrogenesis</w:t>
            </w:r>
          </w:p>
        </w:tc>
        <w:tc>
          <w:tcPr>
            <w:tcW w:w="3827" w:type="dxa"/>
          </w:tcPr>
          <w:p w:rsidR="00551EAA" w:rsidRPr="00256E35" w:rsidRDefault="00551EAA" w:rsidP="00B301DD">
            <w:pPr>
              <w:spacing w:line="360" w:lineRule="auto"/>
              <w:jc w:val="both"/>
              <w:rPr>
                <w:rFonts w:ascii="Book Antiqua" w:hAnsi="Book Antiqua"/>
                <w:b/>
              </w:rPr>
            </w:pPr>
          </w:p>
        </w:tc>
        <w:tc>
          <w:tcPr>
            <w:tcW w:w="1666" w:type="dxa"/>
          </w:tcPr>
          <w:p w:rsidR="00551EAA" w:rsidRPr="00256E35" w:rsidRDefault="00551EAA" w:rsidP="00551EAA">
            <w:pPr>
              <w:spacing w:line="360" w:lineRule="auto"/>
              <w:jc w:val="both"/>
              <w:rPr>
                <w:rFonts w:ascii="Book Antiqua" w:hAnsi="Book Antiqua"/>
                <w:b/>
              </w:rPr>
            </w:pPr>
          </w:p>
        </w:tc>
      </w:tr>
      <w:tr w:rsidR="00256E35" w:rsidRPr="00256E35" w:rsidTr="00551EAA">
        <w:tc>
          <w:tcPr>
            <w:tcW w:w="4361" w:type="dxa"/>
          </w:tcPr>
          <w:p w:rsidR="00A95128" w:rsidRPr="00256E35" w:rsidRDefault="00A95128" w:rsidP="00D151C9">
            <w:pPr>
              <w:spacing w:line="360" w:lineRule="auto"/>
              <w:jc w:val="both"/>
              <w:rPr>
                <w:rFonts w:ascii="Book Antiqua" w:hAnsi="Book Antiqua"/>
              </w:rPr>
            </w:pPr>
            <w:r w:rsidRPr="00256E35">
              <w:rPr>
                <w:rFonts w:ascii="Book Antiqua" w:hAnsi="Book Antiqua"/>
              </w:rPr>
              <w:t>BMP2 (micromass +</w:t>
            </w:r>
            <w:r w:rsidR="004645D5" w:rsidRPr="00256E35">
              <w:rPr>
                <w:rFonts w:ascii="Book Antiqua" w:hAnsi="Book Antiqua" w:hint="eastAsia"/>
                <w:lang w:eastAsia="zh-CN"/>
              </w:rPr>
              <w:t xml:space="preserve"> </w:t>
            </w:r>
            <w:r w:rsidRPr="00256E35">
              <w:rPr>
                <w:rFonts w:ascii="Book Antiqua" w:hAnsi="Book Antiqua"/>
              </w:rPr>
              <w:t>TGF-</w:t>
            </w:r>
            <w:r w:rsidR="00D151C9" w:rsidRPr="00256E35">
              <w:rPr>
                <w:rFonts w:ascii="Book Antiqua" w:hAnsi="Book Antiqua"/>
              </w:rPr>
              <w:t>β</w:t>
            </w:r>
            <w:r w:rsidRPr="00256E35">
              <w:rPr>
                <w:rFonts w:ascii="Book Antiqua" w:hAnsi="Book Antiqua"/>
              </w:rPr>
              <w:t>3)</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BM MSCs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Pr="00256E35">
              <w:rPr>
                <w:rFonts w:ascii="Book Antiqua" w:hAnsi="Book Antiqua"/>
              </w:rPr>
              <w:t>41,</w:t>
            </w:r>
            <w:r w:rsidR="00C447BE" w:rsidRPr="00256E35">
              <w:rPr>
                <w:rFonts w:ascii="Book Antiqua" w:hAnsi="Book Antiqua"/>
              </w:rPr>
              <w:t>45</w:t>
            </w:r>
            <w:r w:rsidRPr="00256E35">
              <w:rPr>
                <w:rFonts w:ascii="Book Antiqua" w:hAnsi="Book Antiqua"/>
              </w:rPr>
              <w:t>,</w:t>
            </w:r>
            <w:r w:rsidR="00C447BE" w:rsidRPr="00256E35">
              <w:rPr>
                <w:rFonts w:ascii="Book Antiqua" w:hAnsi="Book Antiqua"/>
              </w:rPr>
              <w:t>46</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rPr>
            </w:pPr>
            <w:r w:rsidRPr="00256E35">
              <w:rPr>
                <w:rFonts w:ascii="Book Antiqua" w:hAnsi="Book Antiqua"/>
              </w:rPr>
              <w:t>BMP2 (3D alginate beads)</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BM MSCs</w:t>
            </w:r>
          </w:p>
        </w:tc>
        <w:tc>
          <w:tcPr>
            <w:tcW w:w="1666" w:type="dxa"/>
          </w:tcPr>
          <w:p w:rsidR="00A95128" w:rsidRPr="00256E35" w:rsidRDefault="00D76B14" w:rsidP="00B301DD">
            <w:pPr>
              <w:spacing w:line="360" w:lineRule="auto"/>
              <w:jc w:val="both"/>
              <w:rPr>
                <w:rFonts w:ascii="Book Antiqua" w:hAnsi="Book Antiqua"/>
              </w:rPr>
            </w:pPr>
            <w:r w:rsidRPr="00256E35">
              <w:rPr>
                <w:rFonts w:ascii="Book Antiqua" w:hAnsi="Book Antiqua" w:hint="eastAsia"/>
                <w:lang w:eastAsia="zh-CN"/>
              </w:rPr>
              <w:t>[</w:t>
            </w:r>
            <w:r w:rsidR="0029429B" w:rsidRPr="00256E35">
              <w:rPr>
                <w:rFonts w:ascii="Book Antiqua" w:hAnsi="Book Antiqua"/>
              </w:rPr>
              <w:t>37</w:t>
            </w:r>
            <w:r w:rsidRPr="00256E35">
              <w:rPr>
                <w:rFonts w:ascii="Book Antiqua" w:hAnsi="Book Antiqua" w:hint="eastAsia"/>
                <w:lang w:eastAsia="zh-CN"/>
              </w:rPr>
              <w:t>]</w:t>
            </w:r>
            <w:r w:rsidR="00A95128" w:rsidRPr="00256E35">
              <w:rPr>
                <w:rFonts w:ascii="Book Antiqua" w:hAnsi="Book Antiqua"/>
              </w:rPr>
              <w:t xml:space="preserve"> </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rPr>
            </w:pPr>
            <w:r w:rsidRPr="00256E35">
              <w:rPr>
                <w:rFonts w:ascii="Book Antiqua" w:hAnsi="Book Antiqua"/>
              </w:rPr>
              <w:t>BMP4 (micromass + TGF-</w:t>
            </w:r>
            <w:r w:rsidR="00D151C9" w:rsidRPr="00256E35">
              <w:rPr>
                <w:rFonts w:ascii="Book Antiqua" w:hAnsi="Book Antiqua"/>
              </w:rPr>
              <w:t>β</w:t>
            </w:r>
            <w:r w:rsidRPr="00256E35">
              <w:rPr>
                <w:rFonts w:ascii="Book Antiqua" w:hAnsi="Book Antiqua"/>
              </w:rPr>
              <w:t>3)</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BM MSCs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C447BE" w:rsidRPr="00256E35">
              <w:rPr>
                <w:rFonts w:ascii="Book Antiqua" w:hAnsi="Book Antiqua"/>
              </w:rPr>
              <w:t>41</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rPr>
            </w:pPr>
            <w:r w:rsidRPr="00256E35">
              <w:rPr>
                <w:rFonts w:ascii="Book Antiqua" w:hAnsi="Book Antiqua"/>
              </w:rPr>
              <w:t>BMP6 (micromass + TGF-</w:t>
            </w:r>
            <w:r w:rsidR="00D151C9" w:rsidRPr="00256E35">
              <w:rPr>
                <w:rFonts w:ascii="Book Antiqua" w:hAnsi="Book Antiqua"/>
              </w:rPr>
              <w:t>β</w:t>
            </w:r>
            <w:r w:rsidRPr="00256E35">
              <w:rPr>
                <w:rFonts w:ascii="Book Antiqua" w:hAnsi="Book Antiqua"/>
              </w:rPr>
              <w:t>3)</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BM MSCs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C447BE" w:rsidRPr="00256E35">
              <w:rPr>
                <w:rFonts w:ascii="Book Antiqua" w:hAnsi="Book Antiqua"/>
              </w:rPr>
              <w:t>41</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rPr>
            </w:pPr>
            <w:r w:rsidRPr="00256E35">
              <w:rPr>
                <w:rFonts w:ascii="Book Antiqua" w:hAnsi="Book Antiqua"/>
              </w:rPr>
              <w:t>BMP7 (micromass + TGF-</w:t>
            </w:r>
            <w:r w:rsidR="00D151C9" w:rsidRPr="00256E35">
              <w:rPr>
                <w:rFonts w:ascii="Book Antiqua" w:hAnsi="Book Antiqua"/>
              </w:rPr>
              <w:t>β</w:t>
            </w:r>
            <w:r w:rsidRPr="00256E35">
              <w:rPr>
                <w:rFonts w:ascii="Book Antiqua" w:hAnsi="Book Antiqua"/>
              </w:rPr>
              <w:t>3)</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BM MSCs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C447BE" w:rsidRPr="00256E35">
              <w:rPr>
                <w:rFonts w:ascii="Book Antiqua" w:hAnsi="Book Antiqua"/>
              </w:rPr>
              <w:t>45</w:t>
            </w:r>
            <w:r w:rsidRPr="00256E35">
              <w:rPr>
                <w:rFonts w:ascii="Book Antiqua" w:hAnsi="Book Antiqua"/>
              </w:rPr>
              <w:t>,</w:t>
            </w:r>
            <w:r w:rsidR="00C447BE" w:rsidRPr="00256E35">
              <w:rPr>
                <w:rFonts w:ascii="Book Antiqua" w:hAnsi="Book Antiqua"/>
              </w:rPr>
              <w:t>46</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rPr>
            </w:pPr>
            <w:r w:rsidRPr="00256E35">
              <w:rPr>
                <w:rFonts w:ascii="Book Antiqua" w:hAnsi="Book Antiqua"/>
              </w:rPr>
              <w:t>BMP9 (3D alginate beads)</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BM MSCs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29429B" w:rsidRPr="00256E35">
              <w:rPr>
                <w:rFonts w:ascii="Book Antiqua" w:hAnsi="Book Antiqua"/>
              </w:rPr>
              <w:t>37</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rPr>
            </w:pPr>
            <w:r w:rsidRPr="00256E35">
              <w:rPr>
                <w:rFonts w:ascii="Book Antiqua" w:hAnsi="Book Antiqua"/>
              </w:rPr>
              <w:t>BMP2 (3D agarose)</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Synovial explant MSCs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C447BE" w:rsidRPr="00256E35">
              <w:rPr>
                <w:rFonts w:ascii="Book Antiqua" w:hAnsi="Book Antiqua"/>
              </w:rPr>
              <w:t>43</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rPr>
            </w:pPr>
            <w:r w:rsidRPr="00256E35">
              <w:rPr>
                <w:rFonts w:ascii="Book Antiqua" w:hAnsi="Book Antiqua"/>
              </w:rPr>
              <w:t>BMP7 (3D agarose)</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Synovial explant MSCs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C447BE" w:rsidRPr="00256E35">
              <w:rPr>
                <w:rFonts w:ascii="Book Antiqua" w:hAnsi="Book Antiqua"/>
              </w:rPr>
              <w:t>43</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rPr>
            </w:pPr>
            <w:r w:rsidRPr="00256E35">
              <w:rPr>
                <w:rFonts w:ascii="Book Antiqua" w:hAnsi="Book Antiqua"/>
              </w:rPr>
              <w:t>BMP7 (monolayer)</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Adipose derived MSCs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C447BE" w:rsidRPr="00256E35">
              <w:rPr>
                <w:rFonts w:ascii="Book Antiqua" w:hAnsi="Book Antiqua"/>
              </w:rPr>
              <w:t>44</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rPr>
            </w:pPr>
            <w:r w:rsidRPr="00256E35">
              <w:rPr>
                <w:rFonts w:ascii="Book Antiqua" w:hAnsi="Book Antiqua"/>
              </w:rPr>
              <w:t>BMP7 (monolayer + Asc)</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C3H10T1/2 (multipotent fibroblasts)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C447BE" w:rsidRPr="00256E35">
              <w:rPr>
                <w:rFonts w:ascii="Book Antiqua" w:hAnsi="Book Antiqua"/>
              </w:rPr>
              <w:t>5</w:t>
            </w:r>
            <w:r w:rsidR="009C5662" w:rsidRPr="00256E35">
              <w:rPr>
                <w:rFonts w:ascii="Book Antiqua" w:hAnsi="Book Antiqua"/>
              </w:rPr>
              <w:t>4</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rPr>
            </w:pPr>
            <w:r w:rsidRPr="00256E35">
              <w:rPr>
                <w:rFonts w:ascii="Book Antiqua" w:hAnsi="Book Antiqua"/>
              </w:rPr>
              <w:t>BMP2 (monolayer)</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MC615 (chondrocyte precursors)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C447BE" w:rsidRPr="00256E35">
              <w:rPr>
                <w:rFonts w:ascii="Book Antiqua" w:hAnsi="Book Antiqua"/>
              </w:rPr>
              <w:t>5</w:t>
            </w:r>
            <w:r w:rsidR="009C5662" w:rsidRPr="00256E35">
              <w:rPr>
                <w:rFonts w:ascii="Book Antiqua" w:hAnsi="Book Antiqua"/>
              </w:rPr>
              <w:t>3</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rPr>
            </w:pPr>
            <w:r w:rsidRPr="00256E35">
              <w:rPr>
                <w:rFonts w:ascii="Book Antiqua" w:hAnsi="Book Antiqua"/>
              </w:rPr>
              <w:t>BMP4 (monolayer)</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MC615 (chondrocyte precursors)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C447BE" w:rsidRPr="00256E35">
              <w:rPr>
                <w:rFonts w:ascii="Book Antiqua" w:hAnsi="Book Antiqua"/>
              </w:rPr>
              <w:t>5</w:t>
            </w:r>
            <w:r w:rsidR="009C5662" w:rsidRPr="00256E35">
              <w:rPr>
                <w:rFonts w:ascii="Book Antiqua" w:hAnsi="Book Antiqua"/>
              </w:rPr>
              <w:t>3</w:t>
            </w:r>
            <w:r w:rsidRPr="00256E35">
              <w:rPr>
                <w:rFonts w:ascii="Book Antiqua" w:hAnsi="Book Antiqua" w:hint="eastAsia"/>
                <w:lang w:eastAsia="zh-CN"/>
              </w:rPr>
              <w:t>]</w:t>
            </w:r>
          </w:p>
        </w:tc>
      </w:tr>
      <w:tr w:rsidR="00256E35" w:rsidRPr="00256E35" w:rsidTr="00551EAA">
        <w:trPr>
          <w:trHeight w:val="423"/>
        </w:trPr>
        <w:tc>
          <w:tcPr>
            <w:tcW w:w="9854" w:type="dxa"/>
            <w:gridSpan w:val="3"/>
          </w:tcPr>
          <w:p w:rsidR="00A95128" w:rsidRPr="00256E35" w:rsidRDefault="00A95128" w:rsidP="00B301DD">
            <w:pPr>
              <w:spacing w:line="360" w:lineRule="auto"/>
              <w:jc w:val="both"/>
              <w:rPr>
                <w:rFonts w:ascii="Book Antiqua" w:hAnsi="Book Antiqua"/>
              </w:rPr>
            </w:pPr>
            <w:r w:rsidRPr="00256E35">
              <w:rPr>
                <w:rFonts w:ascii="Book Antiqua" w:hAnsi="Book Antiqua"/>
                <w:b/>
              </w:rPr>
              <w:t>O</w:t>
            </w:r>
            <w:r w:rsidR="00551EAA" w:rsidRPr="00256E35">
              <w:rPr>
                <w:rFonts w:ascii="Book Antiqua" w:hAnsi="Book Antiqua"/>
                <w:b/>
              </w:rPr>
              <w:t>steogenesis</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rPr>
            </w:pPr>
            <w:r w:rsidRPr="00256E35">
              <w:rPr>
                <w:rFonts w:ascii="Book Antiqua" w:hAnsi="Book Antiqua"/>
              </w:rPr>
              <w:t>BMP2 (monolayer)</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Adipose derived MSCs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460762" w:rsidRPr="00256E35">
              <w:rPr>
                <w:rFonts w:ascii="Book Antiqua" w:hAnsi="Book Antiqua"/>
              </w:rPr>
              <w:t>44</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lang w:val="en-GB"/>
              </w:rPr>
            </w:pPr>
            <w:r w:rsidRPr="00256E35">
              <w:rPr>
                <w:rFonts w:ascii="Book Antiqua" w:hAnsi="Book Antiqua"/>
                <w:lang w:val="en-GB"/>
              </w:rPr>
              <w:t>BMP2 (monolayer</w:t>
            </w:r>
            <w:r w:rsidR="004645D5" w:rsidRPr="00256E35">
              <w:rPr>
                <w:rFonts w:ascii="Book Antiqua" w:hAnsi="Book Antiqua" w:hint="eastAsia"/>
                <w:lang w:val="en-GB" w:eastAsia="zh-CN"/>
              </w:rPr>
              <w:t xml:space="preserve"> </w:t>
            </w:r>
            <w:r w:rsidRPr="00256E35">
              <w:rPr>
                <w:rFonts w:ascii="Book Antiqua" w:hAnsi="Book Antiqua"/>
                <w:lang w:val="en-GB"/>
              </w:rPr>
              <w:t>+</w:t>
            </w:r>
            <w:r w:rsidR="004645D5" w:rsidRPr="00256E35">
              <w:rPr>
                <w:rFonts w:ascii="Book Antiqua" w:hAnsi="Book Antiqua" w:hint="eastAsia"/>
                <w:lang w:val="en-GB" w:eastAsia="zh-CN"/>
              </w:rPr>
              <w:t xml:space="preserve"> </w:t>
            </w:r>
            <w:proofErr w:type="spellStart"/>
            <w:r w:rsidRPr="00256E35">
              <w:rPr>
                <w:rFonts w:ascii="Book Antiqua" w:hAnsi="Book Antiqua"/>
                <w:lang w:val="en-GB"/>
              </w:rPr>
              <w:t>Dexa</w:t>
            </w:r>
            <w:proofErr w:type="spellEnd"/>
            <w:r w:rsidRPr="00256E35">
              <w:rPr>
                <w:rFonts w:ascii="Book Antiqua" w:hAnsi="Book Antiqua"/>
                <w:lang w:val="en-GB"/>
              </w:rPr>
              <w:t xml:space="preserve"> and </w:t>
            </w:r>
            <w:proofErr w:type="spellStart"/>
            <w:r w:rsidRPr="00256E35">
              <w:rPr>
                <w:rFonts w:ascii="Book Antiqua" w:hAnsi="Book Antiqua"/>
                <w:lang w:val="en-GB"/>
              </w:rPr>
              <w:t>Asc</w:t>
            </w:r>
            <w:proofErr w:type="spellEnd"/>
            <w:r w:rsidRPr="00256E35">
              <w:rPr>
                <w:rFonts w:ascii="Book Antiqua" w:hAnsi="Book Antiqua"/>
                <w:lang w:val="en-GB"/>
              </w:rPr>
              <w:t>)</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BM MSCs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9C5662" w:rsidRPr="00256E35">
              <w:rPr>
                <w:rFonts w:ascii="Book Antiqua" w:hAnsi="Book Antiqua"/>
              </w:rPr>
              <w:t>56</w:t>
            </w:r>
            <w:r w:rsidRPr="00256E35">
              <w:rPr>
                <w:rFonts w:ascii="Book Antiqua" w:hAnsi="Book Antiqua"/>
              </w:rPr>
              <w:t>,</w:t>
            </w:r>
            <w:r w:rsidR="00460762" w:rsidRPr="00256E35">
              <w:rPr>
                <w:rFonts w:ascii="Book Antiqua" w:hAnsi="Book Antiqua"/>
              </w:rPr>
              <w:t>6</w:t>
            </w:r>
            <w:r w:rsidR="009C5662" w:rsidRPr="00256E35">
              <w:rPr>
                <w:rFonts w:ascii="Book Antiqua" w:hAnsi="Book Antiqua"/>
              </w:rPr>
              <w:t>2</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lang w:val="en-GB"/>
              </w:rPr>
            </w:pPr>
            <w:r w:rsidRPr="00256E35">
              <w:rPr>
                <w:rFonts w:ascii="Book Antiqua" w:hAnsi="Book Antiqua"/>
                <w:lang w:val="en-GB"/>
              </w:rPr>
              <w:t>BMP3 (monolayer</w:t>
            </w:r>
            <w:r w:rsidR="004645D5" w:rsidRPr="00256E35">
              <w:rPr>
                <w:rFonts w:ascii="Book Antiqua" w:hAnsi="Book Antiqua" w:hint="eastAsia"/>
                <w:lang w:val="en-GB" w:eastAsia="zh-CN"/>
              </w:rPr>
              <w:t xml:space="preserve"> </w:t>
            </w:r>
            <w:r w:rsidRPr="00256E35">
              <w:rPr>
                <w:rFonts w:ascii="Book Antiqua" w:hAnsi="Book Antiqua"/>
                <w:lang w:val="en-GB"/>
              </w:rPr>
              <w:t>+</w:t>
            </w:r>
            <w:r w:rsidR="004645D5" w:rsidRPr="00256E35">
              <w:rPr>
                <w:rFonts w:ascii="Book Antiqua" w:hAnsi="Book Antiqua" w:hint="eastAsia"/>
                <w:lang w:val="en-GB" w:eastAsia="zh-CN"/>
              </w:rPr>
              <w:t xml:space="preserve"> </w:t>
            </w:r>
            <w:proofErr w:type="spellStart"/>
            <w:r w:rsidRPr="00256E35">
              <w:rPr>
                <w:rFonts w:ascii="Book Antiqua" w:hAnsi="Book Antiqua"/>
                <w:lang w:val="en-GB"/>
              </w:rPr>
              <w:t>Dexa</w:t>
            </w:r>
            <w:proofErr w:type="spellEnd"/>
            <w:r w:rsidRPr="00256E35">
              <w:rPr>
                <w:rFonts w:ascii="Book Antiqua" w:hAnsi="Book Antiqua"/>
                <w:lang w:val="en-GB"/>
              </w:rPr>
              <w:t xml:space="preserve"> and </w:t>
            </w:r>
            <w:proofErr w:type="spellStart"/>
            <w:r w:rsidRPr="00256E35">
              <w:rPr>
                <w:rFonts w:ascii="Book Antiqua" w:hAnsi="Book Antiqua"/>
                <w:lang w:val="en-GB"/>
              </w:rPr>
              <w:t>Asc</w:t>
            </w:r>
            <w:proofErr w:type="spellEnd"/>
            <w:r w:rsidRPr="00256E35">
              <w:rPr>
                <w:rFonts w:ascii="Book Antiqua" w:hAnsi="Book Antiqua"/>
                <w:lang w:val="en-GB"/>
              </w:rPr>
              <w:t>)</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BM MSCs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460762" w:rsidRPr="00256E35">
              <w:rPr>
                <w:rFonts w:ascii="Book Antiqua" w:hAnsi="Book Antiqua"/>
              </w:rPr>
              <w:t>6</w:t>
            </w:r>
            <w:r w:rsidR="009C5662" w:rsidRPr="00256E35">
              <w:rPr>
                <w:rFonts w:ascii="Book Antiqua" w:hAnsi="Book Antiqua"/>
              </w:rPr>
              <w:t>2</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lang w:val="en-GB"/>
              </w:rPr>
            </w:pPr>
            <w:r w:rsidRPr="00256E35">
              <w:rPr>
                <w:rFonts w:ascii="Book Antiqua" w:hAnsi="Book Antiqua"/>
                <w:lang w:val="en-GB"/>
              </w:rPr>
              <w:t>BMP4 (monolayer</w:t>
            </w:r>
            <w:r w:rsidR="004645D5" w:rsidRPr="00256E35">
              <w:rPr>
                <w:rFonts w:ascii="Book Antiqua" w:hAnsi="Book Antiqua" w:hint="eastAsia"/>
                <w:lang w:val="en-GB" w:eastAsia="zh-CN"/>
              </w:rPr>
              <w:t xml:space="preserve"> </w:t>
            </w:r>
            <w:r w:rsidRPr="00256E35">
              <w:rPr>
                <w:rFonts w:ascii="Book Antiqua" w:hAnsi="Book Antiqua"/>
                <w:lang w:val="en-GB"/>
              </w:rPr>
              <w:t>+</w:t>
            </w:r>
            <w:r w:rsidR="004645D5" w:rsidRPr="00256E35">
              <w:rPr>
                <w:rFonts w:ascii="Book Antiqua" w:hAnsi="Book Antiqua" w:hint="eastAsia"/>
                <w:lang w:val="en-GB" w:eastAsia="zh-CN"/>
              </w:rPr>
              <w:t xml:space="preserve"> </w:t>
            </w:r>
            <w:proofErr w:type="spellStart"/>
            <w:r w:rsidRPr="00256E35">
              <w:rPr>
                <w:rFonts w:ascii="Book Antiqua" w:hAnsi="Book Antiqua"/>
                <w:lang w:val="en-GB"/>
              </w:rPr>
              <w:t>Dexa</w:t>
            </w:r>
            <w:proofErr w:type="spellEnd"/>
            <w:r w:rsidRPr="00256E35">
              <w:rPr>
                <w:rFonts w:ascii="Book Antiqua" w:hAnsi="Book Antiqua"/>
                <w:lang w:val="en-GB"/>
              </w:rPr>
              <w:t xml:space="preserve"> and </w:t>
            </w:r>
            <w:proofErr w:type="spellStart"/>
            <w:r w:rsidRPr="00256E35">
              <w:rPr>
                <w:rFonts w:ascii="Book Antiqua" w:hAnsi="Book Antiqua"/>
                <w:lang w:val="en-GB"/>
              </w:rPr>
              <w:t>Asc</w:t>
            </w:r>
            <w:proofErr w:type="spellEnd"/>
            <w:r w:rsidRPr="00256E35">
              <w:rPr>
                <w:rFonts w:ascii="Book Antiqua" w:hAnsi="Book Antiqua"/>
                <w:lang w:val="en-GB"/>
              </w:rPr>
              <w:t>)</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BM MSCs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460762" w:rsidRPr="00256E35">
              <w:rPr>
                <w:rFonts w:ascii="Book Antiqua" w:hAnsi="Book Antiqua"/>
              </w:rPr>
              <w:t>6</w:t>
            </w:r>
            <w:r w:rsidR="009C5662" w:rsidRPr="00256E35">
              <w:rPr>
                <w:rFonts w:ascii="Book Antiqua" w:hAnsi="Book Antiqua"/>
              </w:rPr>
              <w:t>2</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lang w:val="en-GB"/>
              </w:rPr>
            </w:pPr>
            <w:r w:rsidRPr="00256E35">
              <w:rPr>
                <w:rFonts w:ascii="Book Antiqua" w:hAnsi="Book Antiqua"/>
                <w:lang w:val="en-GB"/>
              </w:rPr>
              <w:t>BMP5 (monolayer</w:t>
            </w:r>
            <w:r w:rsidR="004645D5" w:rsidRPr="00256E35">
              <w:rPr>
                <w:rFonts w:ascii="Book Antiqua" w:hAnsi="Book Antiqua" w:hint="eastAsia"/>
                <w:lang w:val="en-GB" w:eastAsia="zh-CN"/>
              </w:rPr>
              <w:t xml:space="preserve"> </w:t>
            </w:r>
            <w:r w:rsidRPr="00256E35">
              <w:rPr>
                <w:rFonts w:ascii="Book Antiqua" w:hAnsi="Book Antiqua"/>
                <w:lang w:val="en-GB"/>
              </w:rPr>
              <w:t>+</w:t>
            </w:r>
            <w:r w:rsidR="004645D5" w:rsidRPr="00256E35">
              <w:rPr>
                <w:rFonts w:ascii="Book Antiqua" w:hAnsi="Book Antiqua" w:hint="eastAsia"/>
                <w:lang w:val="en-GB" w:eastAsia="zh-CN"/>
              </w:rPr>
              <w:t xml:space="preserve"> </w:t>
            </w:r>
            <w:proofErr w:type="spellStart"/>
            <w:r w:rsidRPr="00256E35">
              <w:rPr>
                <w:rFonts w:ascii="Book Antiqua" w:hAnsi="Book Antiqua"/>
                <w:lang w:val="en-GB"/>
              </w:rPr>
              <w:t>Dexa</w:t>
            </w:r>
            <w:proofErr w:type="spellEnd"/>
            <w:r w:rsidRPr="00256E35">
              <w:rPr>
                <w:rFonts w:ascii="Book Antiqua" w:hAnsi="Book Antiqua"/>
                <w:lang w:val="en-GB"/>
              </w:rPr>
              <w:t xml:space="preserve"> and </w:t>
            </w:r>
            <w:proofErr w:type="spellStart"/>
            <w:r w:rsidRPr="00256E35">
              <w:rPr>
                <w:rFonts w:ascii="Book Antiqua" w:hAnsi="Book Antiqua"/>
                <w:lang w:val="en-GB"/>
              </w:rPr>
              <w:t>Asc</w:t>
            </w:r>
            <w:proofErr w:type="spellEnd"/>
            <w:r w:rsidRPr="00256E35">
              <w:rPr>
                <w:rFonts w:ascii="Book Antiqua" w:hAnsi="Book Antiqua"/>
                <w:lang w:val="en-GB"/>
              </w:rPr>
              <w:t>)</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BM MSCs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460762" w:rsidRPr="00256E35">
              <w:rPr>
                <w:rFonts w:ascii="Book Antiqua" w:hAnsi="Book Antiqua"/>
              </w:rPr>
              <w:t>6</w:t>
            </w:r>
            <w:r w:rsidR="009C5662" w:rsidRPr="00256E35">
              <w:rPr>
                <w:rFonts w:ascii="Book Antiqua" w:hAnsi="Book Antiqua"/>
              </w:rPr>
              <w:t>2</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lang w:val="en-GB"/>
              </w:rPr>
            </w:pPr>
            <w:r w:rsidRPr="00256E35">
              <w:rPr>
                <w:rFonts w:ascii="Book Antiqua" w:hAnsi="Book Antiqua"/>
                <w:lang w:val="en-GB"/>
              </w:rPr>
              <w:t>BMP6(monolayer</w:t>
            </w:r>
            <w:r w:rsidR="004645D5" w:rsidRPr="00256E35">
              <w:rPr>
                <w:rFonts w:ascii="Book Antiqua" w:hAnsi="Book Antiqua" w:hint="eastAsia"/>
                <w:lang w:val="en-GB" w:eastAsia="zh-CN"/>
              </w:rPr>
              <w:t xml:space="preserve"> </w:t>
            </w:r>
            <w:r w:rsidRPr="00256E35">
              <w:rPr>
                <w:rFonts w:ascii="Book Antiqua" w:hAnsi="Book Antiqua"/>
                <w:lang w:val="en-GB"/>
              </w:rPr>
              <w:t>+</w:t>
            </w:r>
            <w:r w:rsidR="004645D5" w:rsidRPr="00256E35">
              <w:rPr>
                <w:rFonts w:ascii="Book Antiqua" w:hAnsi="Book Antiqua" w:hint="eastAsia"/>
                <w:lang w:val="en-GB" w:eastAsia="zh-CN"/>
              </w:rPr>
              <w:t xml:space="preserve"> </w:t>
            </w:r>
            <w:proofErr w:type="spellStart"/>
            <w:r w:rsidRPr="00256E35">
              <w:rPr>
                <w:rFonts w:ascii="Book Antiqua" w:hAnsi="Book Antiqua"/>
                <w:lang w:val="en-GB"/>
              </w:rPr>
              <w:t>Dexa</w:t>
            </w:r>
            <w:proofErr w:type="spellEnd"/>
            <w:r w:rsidRPr="00256E35">
              <w:rPr>
                <w:rFonts w:ascii="Book Antiqua" w:hAnsi="Book Antiqua"/>
                <w:lang w:val="en-GB"/>
              </w:rPr>
              <w:t xml:space="preserve"> and </w:t>
            </w:r>
            <w:proofErr w:type="spellStart"/>
            <w:r w:rsidRPr="00256E35">
              <w:rPr>
                <w:rFonts w:ascii="Book Antiqua" w:hAnsi="Book Antiqua"/>
                <w:lang w:val="en-GB"/>
              </w:rPr>
              <w:t>Asc</w:t>
            </w:r>
            <w:proofErr w:type="spellEnd"/>
            <w:r w:rsidRPr="00256E35">
              <w:rPr>
                <w:rFonts w:ascii="Book Antiqua" w:hAnsi="Book Antiqua"/>
                <w:lang w:val="en-GB"/>
              </w:rPr>
              <w:t>)</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BM MSCs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460762" w:rsidRPr="00256E35">
              <w:rPr>
                <w:rFonts w:ascii="Book Antiqua" w:hAnsi="Book Antiqua"/>
              </w:rPr>
              <w:t>6</w:t>
            </w:r>
            <w:r w:rsidR="009C5662" w:rsidRPr="00256E35">
              <w:rPr>
                <w:rFonts w:ascii="Book Antiqua" w:hAnsi="Book Antiqua"/>
              </w:rPr>
              <w:t>2</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rPr>
            </w:pPr>
            <w:r w:rsidRPr="00256E35">
              <w:rPr>
                <w:rFonts w:ascii="Book Antiqua" w:hAnsi="Book Antiqua"/>
              </w:rPr>
              <w:t>BMP6 (monolayer)</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BM MSCs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A95128" w:rsidRPr="00256E35">
              <w:rPr>
                <w:rFonts w:ascii="Book Antiqua" w:hAnsi="Book Antiqua"/>
              </w:rPr>
              <w:t>5</w:t>
            </w:r>
            <w:r w:rsidR="009C5662" w:rsidRPr="00256E35">
              <w:rPr>
                <w:rFonts w:ascii="Book Antiqua" w:hAnsi="Book Antiqua"/>
              </w:rPr>
              <w:t>8</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lang w:val="en-GB"/>
              </w:rPr>
            </w:pPr>
            <w:r w:rsidRPr="00256E35">
              <w:rPr>
                <w:rFonts w:ascii="Book Antiqua" w:hAnsi="Book Antiqua"/>
                <w:lang w:val="en-GB"/>
              </w:rPr>
              <w:t>BMP7 (monolayer</w:t>
            </w:r>
            <w:r w:rsidR="004645D5" w:rsidRPr="00256E35">
              <w:rPr>
                <w:rFonts w:ascii="Book Antiqua" w:hAnsi="Book Antiqua" w:hint="eastAsia"/>
                <w:lang w:val="en-GB" w:eastAsia="zh-CN"/>
              </w:rPr>
              <w:t xml:space="preserve"> </w:t>
            </w:r>
            <w:r w:rsidRPr="00256E35">
              <w:rPr>
                <w:rFonts w:ascii="Book Antiqua" w:hAnsi="Book Antiqua"/>
                <w:lang w:val="en-GB"/>
              </w:rPr>
              <w:t>+</w:t>
            </w:r>
            <w:r w:rsidR="004645D5" w:rsidRPr="00256E35">
              <w:rPr>
                <w:rFonts w:ascii="Book Antiqua" w:hAnsi="Book Antiqua" w:hint="eastAsia"/>
                <w:lang w:val="en-GB" w:eastAsia="zh-CN"/>
              </w:rPr>
              <w:t xml:space="preserve"> </w:t>
            </w:r>
            <w:proofErr w:type="spellStart"/>
            <w:r w:rsidRPr="00256E35">
              <w:rPr>
                <w:rFonts w:ascii="Book Antiqua" w:hAnsi="Book Antiqua"/>
                <w:lang w:val="en-GB"/>
              </w:rPr>
              <w:t>Dexa</w:t>
            </w:r>
            <w:proofErr w:type="spellEnd"/>
            <w:r w:rsidRPr="00256E35">
              <w:rPr>
                <w:rFonts w:ascii="Book Antiqua" w:hAnsi="Book Antiqua"/>
                <w:lang w:val="en-GB"/>
              </w:rPr>
              <w:t xml:space="preserve"> and </w:t>
            </w:r>
            <w:proofErr w:type="spellStart"/>
            <w:r w:rsidRPr="00256E35">
              <w:rPr>
                <w:rFonts w:ascii="Book Antiqua" w:hAnsi="Book Antiqua"/>
                <w:lang w:val="en-GB"/>
              </w:rPr>
              <w:t>Asc</w:t>
            </w:r>
            <w:proofErr w:type="spellEnd"/>
            <w:r w:rsidRPr="00256E35">
              <w:rPr>
                <w:rFonts w:ascii="Book Antiqua" w:hAnsi="Book Antiqua"/>
                <w:lang w:val="en-GB"/>
              </w:rPr>
              <w:t>)</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BM MSCs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460762" w:rsidRPr="00256E35">
              <w:rPr>
                <w:rFonts w:ascii="Book Antiqua" w:hAnsi="Book Antiqua"/>
              </w:rPr>
              <w:t>6</w:t>
            </w:r>
            <w:r w:rsidR="009C5662" w:rsidRPr="00256E35">
              <w:rPr>
                <w:rFonts w:ascii="Book Antiqua" w:hAnsi="Book Antiqua"/>
              </w:rPr>
              <w:t>2</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lang w:val="en-GB"/>
              </w:rPr>
            </w:pPr>
            <w:r w:rsidRPr="00256E35">
              <w:rPr>
                <w:rFonts w:ascii="Book Antiqua" w:hAnsi="Book Antiqua"/>
                <w:lang w:val="en-GB"/>
              </w:rPr>
              <w:t>BMP8a (monolayer</w:t>
            </w:r>
            <w:r w:rsidR="004645D5" w:rsidRPr="00256E35">
              <w:rPr>
                <w:rFonts w:ascii="Book Antiqua" w:hAnsi="Book Antiqua" w:hint="eastAsia"/>
                <w:lang w:val="en-GB" w:eastAsia="zh-CN"/>
              </w:rPr>
              <w:t xml:space="preserve"> </w:t>
            </w:r>
            <w:r w:rsidRPr="00256E35">
              <w:rPr>
                <w:rFonts w:ascii="Book Antiqua" w:hAnsi="Book Antiqua"/>
                <w:lang w:val="en-GB"/>
              </w:rPr>
              <w:t>+</w:t>
            </w:r>
            <w:r w:rsidR="004645D5" w:rsidRPr="00256E35">
              <w:rPr>
                <w:rFonts w:ascii="Book Antiqua" w:hAnsi="Book Antiqua" w:hint="eastAsia"/>
                <w:lang w:val="en-GB" w:eastAsia="zh-CN"/>
              </w:rPr>
              <w:t xml:space="preserve"> </w:t>
            </w:r>
            <w:proofErr w:type="spellStart"/>
            <w:r w:rsidRPr="00256E35">
              <w:rPr>
                <w:rFonts w:ascii="Book Antiqua" w:hAnsi="Book Antiqua"/>
                <w:lang w:val="en-GB"/>
              </w:rPr>
              <w:t>Dexa</w:t>
            </w:r>
            <w:proofErr w:type="spellEnd"/>
            <w:r w:rsidRPr="00256E35">
              <w:rPr>
                <w:rFonts w:ascii="Book Antiqua" w:hAnsi="Book Antiqua"/>
                <w:lang w:val="en-GB"/>
              </w:rPr>
              <w:t xml:space="preserve"> and </w:t>
            </w:r>
            <w:proofErr w:type="spellStart"/>
            <w:r w:rsidRPr="00256E35">
              <w:rPr>
                <w:rFonts w:ascii="Book Antiqua" w:hAnsi="Book Antiqua"/>
                <w:lang w:val="en-GB"/>
              </w:rPr>
              <w:t>Asc</w:t>
            </w:r>
            <w:proofErr w:type="spellEnd"/>
            <w:r w:rsidRPr="00256E35">
              <w:rPr>
                <w:rFonts w:ascii="Book Antiqua" w:hAnsi="Book Antiqua"/>
                <w:lang w:val="en-GB"/>
              </w:rPr>
              <w:t>)</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BM MSCs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460762" w:rsidRPr="00256E35">
              <w:rPr>
                <w:rFonts w:ascii="Book Antiqua" w:hAnsi="Book Antiqua"/>
              </w:rPr>
              <w:t>6</w:t>
            </w:r>
            <w:r w:rsidR="009C5662" w:rsidRPr="00256E35">
              <w:rPr>
                <w:rFonts w:ascii="Book Antiqua" w:hAnsi="Book Antiqua"/>
              </w:rPr>
              <w:t>2</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rPr>
            </w:pPr>
            <w:r w:rsidRPr="00256E35">
              <w:rPr>
                <w:rFonts w:ascii="Book Antiqua" w:hAnsi="Book Antiqua"/>
              </w:rPr>
              <w:t>BMP7 (monolayer + Asc)</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 xml:space="preserve">C3H10T1/2 (multipotent </w:t>
            </w:r>
            <w:r w:rsidRPr="00256E35">
              <w:rPr>
                <w:rFonts w:ascii="Book Antiqua" w:hAnsi="Book Antiqua"/>
              </w:rPr>
              <w:lastRenderedPageBreak/>
              <w:t>fibroblasts)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lastRenderedPageBreak/>
              <w:t>[</w:t>
            </w:r>
            <w:r w:rsidR="00460762" w:rsidRPr="00256E35">
              <w:rPr>
                <w:rFonts w:ascii="Book Antiqua" w:hAnsi="Book Antiqua"/>
              </w:rPr>
              <w:t>5</w:t>
            </w:r>
            <w:r w:rsidR="009C5662" w:rsidRPr="00256E35">
              <w:rPr>
                <w:rFonts w:ascii="Book Antiqua" w:hAnsi="Book Antiqua"/>
              </w:rPr>
              <w:t>5</w:t>
            </w:r>
            <w:r w:rsidRPr="00256E35">
              <w:rPr>
                <w:rFonts w:ascii="Book Antiqua" w:hAnsi="Book Antiqua" w:hint="eastAsia"/>
                <w:lang w:eastAsia="zh-CN"/>
              </w:rPr>
              <w:t>]</w:t>
            </w:r>
          </w:p>
        </w:tc>
      </w:tr>
      <w:tr w:rsidR="00256E35" w:rsidRPr="00256E35" w:rsidTr="00551EAA">
        <w:tc>
          <w:tcPr>
            <w:tcW w:w="4361" w:type="dxa"/>
          </w:tcPr>
          <w:p w:rsidR="00A95128" w:rsidRPr="00256E35" w:rsidRDefault="00A95128" w:rsidP="00B301DD">
            <w:pPr>
              <w:spacing w:line="360" w:lineRule="auto"/>
              <w:jc w:val="both"/>
              <w:rPr>
                <w:rFonts w:ascii="Book Antiqua" w:hAnsi="Book Antiqua"/>
              </w:rPr>
            </w:pPr>
            <w:r w:rsidRPr="00256E35">
              <w:rPr>
                <w:rFonts w:ascii="Book Antiqua" w:hAnsi="Book Antiqua"/>
              </w:rPr>
              <w:lastRenderedPageBreak/>
              <w:t>BMP7 (monolayer + Asc)</w:t>
            </w:r>
          </w:p>
        </w:tc>
        <w:tc>
          <w:tcPr>
            <w:tcW w:w="3827" w:type="dxa"/>
          </w:tcPr>
          <w:p w:rsidR="00A95128" w:rsidRPr="00256E35" w:rsidRDefault="00A95128" w:rsidP="00B301DD">
            <w:pPr>
              <w:spacing w:line="360" w:lineRule="auto"/>
              <w:jc w:val="both"/>
              <w:rPr>
                <w:rFonts w:ascii="Book Antiqua" w:hAnsi="Book Antiqua"/>
              </w:rPr>
            </w:pPr>
            <w:r w:rsidRPr="00256E35">
              <w:rPr>
                <w:rFonts w:ascii="Book Antiqua" w:hAnsi="Book Antiqua"/>
              </w:rPr>
              <w:t>MC3T3-E1 (committed osteoblasts)</w:t>
            </w:r>
          </w:p>
        </w:tc>
        <w:tc>
          <w:tcPr>
            <w:tcW w:w="1666" w:type="dxa"/>
          </w:tcPr>
          <w:p w:rsidR="00A95128" w:rsidRPr="00256E35" w:rsidRDefault="00D76B14" w:rsidP="00B301DD">
            <w:pPr>
              <w:spacing w:line="360" w:lineRule="auto"/>
              <w:jc w:val="both"/>
              <w:rPr>
                <w:rFonts w:ascii="Book Antiqua" w:hAnsi="Book Antiqua"/>
                <w:lang w:eastAsia="zh-CN"/>
              </w:rPr>
            </w:pPr>
            <w:r w:rsidRPr="00256E35">
              <w:rPr>
                <w:rFonts w:ascii="Book Antiqua" w:hAnsi="Book Antiqua" w:hint="eastAsia"/>
                <w:lang w:eastAsia="zh-CN"/>
              </w:rPr>
              <w:t>[</w:t>
            </w:r>
            <w:r w:rsidR="00460762" w:rsidRPr="00256E35">
              <w:rPr>
                <w:rFonts w:ascii="Book Antiqua" w:hAnsi="Book Antiqua"/>
              </w:rPr>
              <w:t>5</w:t>
            </w:r>
            <w:r w:rsidR="009C5662" w:rsidRPr="00256E35">
              <w:rPr>
                <w:rFonts w:ascii="Book Antiqua" w:hAnsi="Book Antiqua"/>
              </w:rPr>
              <w:t>4</w:t>
            </w:r>
            <w:r w:rsidRPr="00256E35">
              <w:rPr>
                <w:rFonts w:ascii="Book Antiqua" w:hAnsi="Book Antiqua" w:hint="eastAsia"/>
                <w:lang w:eastAsia="zh-CN"/>
              </w:rPr>
              <w:t>]</w:t>
            </w:r>
          </w:p>
        </w:tc>
      </w:tr>
    </w:tbl>
    <w:p w:rsidR="00A95128" w:rsidRPr="00256E35" w:rsidRDefault="00A95128" w:rsidP="00B301DD">
      <w:pPr>
        <w:spacing w:line="360" w:lineRule="auto"/>
        <w:jc w:val="both"/>
        <w:rPr>
          <w:rFonts w:ascii="Book Antiqua" w:hAnsi="Book Antiqua"/>
        </w:rPr>
      </w:pPr>
    </w:p>
    <w:p w:rsidR="00D151C9" w:rsidRPr="00256E35" w:rsidRDefault="00D151C9" w:rsidP="00B301DD">
      <w:pPr>
        <w:spacing w:line="360" w:lineRule="auto"/>
        <w:jc w:val="both"/>
        <w:rPr>
          <w:rFonts w:ascii="Book Antiqua" w:hAnsi="Book Antiqua"/>
          <w:lang w:eastAsia="zh-CN"/>
        </w:rPr>
      </w:pPr>
      <w:r w:rsidRPr="00256E35">
        <w:rPr>
          <w:rFonts w:ascii="Book Antiqua" w:hAnsi="Book Antiqua"/>
          <w:lang w:val="en-US"/>
        </w:rPr>
        <w:t>MSC</w:t>
      </w:r>
      <w:r w:rsidRPr="00256E35">
        <w:rPr>
          <w:rFonts w:ascii="Book Antiqua" w:hAnsi="Book Antiqua" w:hint="eastAsia"/>
          <w:lang w:val="en-US" w:eastAsia="zh-CN"/>
        </w:rPr>
        <w:t>:</w:t>
      </w:r>
      <w:r w:rsidRPr="00256E35">
        <w:rPr>
          <w:rFonts w:ascii="Book Antiqua" w:hAnsi="Book Antiqua"/>
          <w:lang w:val="en-US"/>
        </w:rPr>
        <w:t xml:space="preserve"> </w:t>
      </w:r>
      <w:proofErr w:type="spellStart"/>
      <w:r w:rsidRPr="00256E35">
        <w:rPr>
          <w:rFonts w:ascii="Book Antiqua" w:hAnsi="Book Antiqua"/>
          <w:lang w:val="en-US"/>
        </w:rPr>
        <w:t>Mesenchymal</w:t>
      </w:r>
      <w:proofErr w:type="spellEnd"/>
      <w:r w:rsidRPr="00256E35">
        <w:rPr>
          <w:rFonts w:ascii="Book Antiqua" w:hAnsi="Book Antiqua"/>
          <w:lang w:val="en-US"/>
        </w:rPr>
        <w:t xml:space="preserve"> stem cell</w:t>
      </w:r>
      <w:r w:rsidRPr="00256E35">
        <w:rPr>
          <w:rFonts w:ascii="Book Antiqua" w:hAnsi="Book Antiqua" w:hint="eastAsia"/>
          <w:lang w:val="en-US" w:eastAsia="zh-CN"/>
        </w:rPr>
        <w:t>;</w:t>
      </w:r>
      <w:r w:rsidRPr="00256E35">
        <w:rPr>
          <w:rFonts w:ascii="Book Antiqua" w:hAnsi="Book Antiqua"/>
          <w:lang w:val="en-US"/>
        </w:rPr>
        <w:t xml:space="preserve"> BMP</w:t>
      </w:r>
      <w:r w:rsidRPr="00256E35">
        <w:rPr>
          <w:rFonts w:ascii="Book Antiqua" w:hAnsi="Book Antiqua" w:hint="eastAsia"/>
          <w:lang w:val="en-US" w:eastAsia="zh-CN"/>
        </w:rPr>
        <w:t>:</w:t>
      </w:r>
      <w:r w:rsidRPr="00256E35">
        <w:rPr>
          <w:rFonts w:ascii="Book Antiqua" w:hAnsi="Book Antiqua"/>
          <w:lang w:val="en-US"/>
        </w:rPr>
        <w:t xml:space="preserve"> Bone morphogenetic protein</w:t>
      </w:r>
      <w:r w:rsidR="000B7618" w:rsidRPr="00256E35">
        <w:rPr>
          <w:rFonts w:ascii="Book Antiqua" w:hAnsi="Book Antiqua" w:hint="eastAsia"/>
          <w:lang w:val="en-US" w:eastAsia="zh-CN"/>
        </w:rPr>
        <w:t xml:space="preserve">; </w:t>
      </w:r>
      <w:proofErr w:type="spellStart"/>
      <w:r w:rsidR="000B7618" w:rsidRPr="00256E35">
        <w:rPr>
          <w:rFonts w:ascii="Book Antiqua" w:hAnsi="Book Antiqua"/>
          <w:lang w:val="en-US"/>
        </w:rPr>
        <w:t>Asc</w:t>
      </w:r>
      <w:proofErr w:type="spellEnd"/>
      <w:r w:rsidR="000B7618" w:rsidRPr="00256E35">
        <w:rPr>
          <w:rFonts w:ascii="Book Antiqua" w:hAnsi="Book Antiqua" w:hint="eastAsia"/>
          <w:lang w:val="en-US" w:eastAsia="zh-CN"/>
        </w:rPr>
        <w:t>:</w:t>
      </w:r>
      <w:r w:rsidR="000B7618" w:rsidRPr="00256E35">
        <w:rPr>
          <w:rFonts w:ascii="Book Antiqua" w:hAnsi="Book Antiqua"/>
          <w:lang w:val="en-US"/>
        </w:rPr>
        <w:t xml:space="preserve"> Ascorbic acid</w:t>
      </w:r>
      <w:r w:rsidR="00765E56" w:rsidRPr="00256E35">
        <w:rPr>
          <w:rFonts w:ascii="Book Antiqua" w:hAnsi="Book Antiqua" w:hint="eastAsia"/>
          <w:lang w:val="en-US" w:eastAsia="zh-CN"/>
        </w:rPr>
        <w:t xml:space="preserve">; </w:t>
      </w:r>
      <w:r w:rsidR="00765E56" w:rsidRPr="00256E35">
        <w:rPr>
          <w:rFonts w:ascii="Book Antiqua" w:hAnsi="Book Antiqua"/>
          <w:lang w:val="en-GB"/>
        </w:rPr>
        <w:t>TGF</w:t>
      </w:r>
      <w:r w:rsidR="00765E56" w:rsidRPr="00256E35">
        <w:rPr>
          <w:rFonts w:ascii="Book Antiqua" w:hAnsi="Book Antiqua" w:hint="eastAsia"/>
          <w:lang w:val="en-GB" w:eastAsia="zh-CN"/>
        </w:rPr>
        <w:t xml:space="preserve">: </w:t>
      </w:r>
      <w:r w:rsidR="00765E56" w:rsidRPr="00256E35">
        <w:rPr>
          <w:rFonts w:ascii="Book Antiqua" w:hAnsi="Book Antiqua"/>
        </w:rPr>
        <w:t>Transforming growth factor</w:t>
      </w:r>
      <w:r w:rsidR="00765E56" w:rsidRPr="00256E35">
        <w:rPr>
          <w:rFonts w:ascii="Book Antiqua" w:hAnsi="Book Antiqua" w:hint="eastAsia"/>
          <w:lang w:eastAsia="zh-CN"/>
        </w:rPr>
        <w:t>.</w:t>
      </w:r>
    </w:p>
    <w:p w:rsidR="002A5646" w:rsidRPr="00256E35" w:rsidRDefault="00721AD7" w:rsidP="00B301DD">
      <w:pPr>
        <w:spacing w:line="360" w:lineRule="auto"/>
        <w:jc w:val="both"/>
        <w:rPr>
          <w:rFonts w:ascii="Book Antiqua" w:hAnsi="Book Antiqua"/>
          <w:b/>
          <w:lang w:val="en-GB"/>
        </w:rPr>
      </w:pPr>
      <w:r w:rsidRPr="00256E35">
        <w:rPr>
          <w:rFonts w:ascii="Book Antiqua" w:hAnsi="Book Antiqua"/>
          <w:lang w:val="en-GB" w:eastAsia="en-GB"/>
        </w:rPr>
        <w:br w:type="page"/>
      </w:r>
    </w:p>
    <w:tbl>
      <w:tblPr>
        <w:tblpPr w:leftFromText="180" w:rightFromText="180" w:vertAnchor="page" w:horzAnchor="margin" w:tblpY="3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gridCol w:w="1416"/>
      </w:tblGrid>
      <w:tr w:rsidR="00256E35" w:rsidRPr="00256E35" w:rsidTr="002A5646">
        <w:trPr>
          <w:trHeight w:val="420"/>
        </w:trPr>
        <w:tc>
          <w:tcPr>
            <w:tcW w:w="4219" w:type="dxa"/>
          </w:tcPr>
          <w:p w:rsidR="002A5646" w:rsidRPr="00256E35" w:rsidRDefault="002A5646" w:rsidP="002A5646">
            <w:pPr>
              <w:spacing w:line="360" w:lineRule="auto"/>
              <w:jc w:val="both"/>
              <w:rPr>
                <w:rFonts w:ascii="Book Antiqua" w:hAnsi="Book Antiqua"/>
                <w:b/>
              </w:rPr>
            </w:pPr>
            <w:r w:rsidRPr="00256E35">
              <w:rPr>
                <w:rFonts w:ascii="Book Antiqua" w:hAnsi="Book Antiqua"/>
                <w:b/>
              </w:rPr>
              <w:lastRenderedPageBreak/>
              <w:t>Conditions</w:t>
            </w:r>
          </w:p>
        </w:tc>
        <w:tc>
          <w:tcPr>
            <w:tcW w:w="4253" w:type="dxa"/>
          </w:tcPr>
          <w:p w:rsidR="002A5646" w:rsidRPr="00256E35" w:rsidRDefault="002A5646" w:rsidP="002A5646">
            <w:pPr>
              <w:spacing w:line="360" w:lineRule="auto"/>
              <w:jc w:val="both"/>
              <w:rPr>
                <w:rFonts w:ascii="Book Antiqua" w:hAnsi="Book Antiqua"/>
                <w:b/>
              </w:rPr>
            </w:pPr>
            <w:r w:rsidRPr="00256E35">
              <w:rPr>
                <w:rFonts w:ascii="Book Antiqua" w:hAnsi="Book Antiqua"/>
                <w:b/>
              </w:rPr>
              <w:t>Scaffold</w:t>
            </w:r>
          </w:p>
        </w:tc>
        <w:tc>
          <w:tcPr>
            <w:tcW w:w="1416" w:type="dxa"/>
          </w:tcPr>
          <w:p w:rsidR="002A5646" w:rsidRPr="00256E35" w:rsidRDefault="002A5646" w:rsidP="002A5646">
            <w:pPr>
              <w:spacing w:line="360" w:lineRule="auto"/>
              <w:jc w:val="both"/>
              <w:rPr>
                <w:rFonts w:ascii="Book Antiqua" w:hAnsi="Book Antiqua"/>
                <w:b/>
                <w:lang w:eastAsia="zh-CN"/>
              </w:rPr>
            </w:pPr>
            <w:r w:rsidRPr="00256E35">
              <w:rPr>
                <w:rFonts w:ascii="Book Antiqua" w:hAnsi="Book Antiqua"/>
                <w:b/>
              </w:rPr>
              <w:t>Ref</w:t>
            </w:r>
            <w:r w:rsidRPr="00256E35">
              <w:rPr>
                <w:rFonts w:ascii="Book Antiqua" w:hAnsi="Book Antiqua" w:hint="eastAsia"/>
                <w:b/>
                <w:lang w:eastAsia="zh-CN"/>
              </w:rPr>
              <w:t>.</w:t>
            </w:r>
          </w:p>
        </w:tc>
      </w:tr>
      <w:tr w:rsidR="00256E35" w:rsidRPr="00256E35" w:rsidTr="00F473C3">
        <w:trPr>
          <w:trHeight w:val="420"/>
        </w:trPr>
        <w:tc>
          <w:tcPr>
            <w:tcW w:w="9888" w:type="dxa"/>
            <w:gridSpan w:val="3"/>
          </w:tcPr>
          <w:p w:rsidR="002A5646" w:rsidRPr="00256E35" w:rsidRDefault="002A5646" w:rsidP="002A5646">
            <w:pPr>
              <w:spacing w:line="360" w:lineRule="auto"/>
              <w:jc w:val="both"/>
              <w:rPr>
                <w:rFonts w:ascii="Book Antiqua" w:hAnsi="Book Antiqua"/>
                <w:b/>
              </w:rPr>
            </w:pPr>
            <w:r w:rsidRPr="00256E35">
              <w:rPr>
                <w:rFonts w:ascii="Book Antiqua" w:hAnsi="Book Antiqua"/>
                <w:b/>
                <w:lang w:val="en-GB"/>
              </w:rPr>
              <w:t>MSCs and BMPs in cartilage defects</w:t>
            </w:r>
          </w:p>
        </w:tc>
      </w:tr>
      <w:tr w:rsidR="00256E35" w:rsidRPr="00256E35" w:rsidTr="002A5646">
        <w:tc>
          <w:tcPr>
            <w:tcW w:w="4219" w:type="dxa"/>
          </w:tcPr>
          <w:p w:rsidR="002A5646" w:rsidRPr="00256E35" w:rsidRDefault="002A5646" w:rsidP="002A5646">
            <w:pPr>
              <w:spacing w:line="360" w:lineRule="auto"/>
              <w:jc w:val="both"/>
              <w:rPr>
                <w:rFonts w:ascii="Book Antiqua" w:hAnsi="Book Antiqua"/>
              </w:rPr>
            </w:pPr>
            <w:r w:rsidRPr="00256E35">
              <w:rPr>
                <w:rFonts w:ascii="Book Antiqua" w:hAnsi="Book Antiqua"/>
              </w:rPr>
              <w:t>MSCs transfected with BMP7</w:t>
            </w:r>
          </w:p>
        </w:tc>
        <w:tc>
          <w:tcPr>
            <w:tcW w:w="4253" w:type="dxa"/>
          </w:tcPr>
          <w:p w:rsidR="002A5646" w:rsidRPr="00256E35" w:rsidRDefault="002A5646" w:rsidP="002A5646">
            <w:pPr>
              <w:spacing w:line="360" w:lineRule="auto"/>
              <w:jc w:val="both"/>
              <w:rPr>
                <w:rFonts w:ascii="Book Antiqua" w:hAnsi="Book Antiqua"/>
              </w:rPr>
            </w:pPr>
            <w:r w:rsidRPr="00256E35">
              <w:rPr>
                <w:rFonts w:ascii="Book Antiqua" w:hAnsi="Book Antiqua"/>
              </w:rPr>
              <w:t>Bioresorbable polimer scaffold</w:t>
            </w:r>
          </w:p>
        </w:tc>
        <w:tc>
          <w:tcPr>
            <w:tcW w:w="1416" w:type="dxa"/>
          </w:tcPr>
          <w:p w:rsidR="002A5646" w:rsidRPr="00256E35" w:rsidRDefault="002A5646" w:rsidP="00A763FF">
            <w:pPr>
              <w:spacing w:line="360" w:lineRule="auto"/>
              <w:jc w:val="both"/>
              <w:rPr>
                <w:rFonts w:ascii="Book Antiqua" w:hAnsi="Book Antiqua"/>
                <w:lang w:eastAsia="zh-CN"/>
              </w:rPr>
            </w:pPr>
            <w:r w:rsidRPr="00256E35">
              <w:rPr>
                <w:rFonts w:ascii="Book Antiqua" w:hAnsi="Book Antiqua"/>
              </w:rPr>
              <w:t>9</w:t>
            </w:r>
            <w:r w:rsidR="00A763FF">
              <w:rPr>
                <w:rFonts w:ascii="Book Antiqua" w:hAnsi="Book Antiqua" w:hint="eastAsia"/>
                <w:lang w:eastAsia="zh-CN"/>
              </w:rPr>
              <w:t>4</w:t>
            </w:r>
          </w:p>
        </w:tc>
      </w:tr>
      <w:tr w:rsidR="00256E35" w:rsidRPr="00256E35" w:rsidTr="002A5646">
        <w:tc>
          <w:tcPr>
            <w:tcW w:w="4219" w:type="dxa"/>
          </w:tcPr>
          <w:p w:rsidR="002A5646" w:rsidRPr="00256E35" w:rsidRDefault="002A5646" w:rsidP="002A5646">
            <w:pPr>
              <w:spacing w:line="360" w:lineRule="auto"/>
              <w:jc w:val="both"/>
              <w:rPr>
                <w:rFonts w:ascii="Book Antiqua" w:hAnsi="Book Antiqua"/>
                <w:lang w:val="en-GB"/>
              </w:rPr>
            </w:pPr>
            <w:r w:rsidRPr="00256E35">
              <w:rPr>
                <w:rFonts w:ascii="Book Antiqua" w:hAnsi="Book Antiqua"/>
                <w:lang w:val="en-GB"/>
              </w:rPr>
              <w:t>MSCs transfected with BMP7 and TGF</w:t>
            </w:r>
            <w:r w:rsidRPr="00256E35">
              <w:rPr>
                <w:rFonts w:ascii="Book Antiqua" w:hAnsi="Book Antiqua"/>
                <w:lang w:val="en-GB" w:eastAsia="zh-CN"/>
              </w:rPr>
              <w:t>-</w:t>
            </w:r>
            <w:r w:rsidRPr="00256E35">
              <w:rPr>
                <w:rFonts w:ascii="Book Antiqua" w:hAnsi="Book Antiqua"/>
              </w:rPr>
              <w:t>β</w:t>
            </w:r>
            <w:r w:rsidRPr="00256E35">
              <w:rPr>
                <w:rFonts w:ascii="Book Antiqua" w:hAnsi="Book Antiqua"/>
                <w:lang w:val="en-GB"/>
              </w:rPr>
              <w:t>1</w:t>
            </w:r>
          </w:p>
        </w:tc>
        <w:tc>
          <w:tcPr>
            <w:tcW w:w="4253" w:type="dxa"/>
          </w:tcPr>
          <w:p w:rsidR="002A5646" w:rsidRPr="00256E35" w:rsidRDefault="002A5646" w:rsidP="002A5646">
            <w:pPr>
              <w:spacing w:line="360" w:lineRule="auto"/>
              <w:jc w:val="both"/>
              <w:rPr>
                <w:rFonts w:ascii="Book Antiqua" w:hAnsi="Book Antiqua"/>
              </w:rPr>
            </w:pPr>
            <w:r w:rsidRPr="00256E35">
              <w:rPr>
                <w:rFonts w:ascii="Book Antiqua" w:hAnsi="Book Antiqua"/>
              </w:rPr>
              <w:t>Bilayered osteochondral scaffold</w:t>
            </w:r>
          </w:p>
        </w:tc>
        <w:tc>
          <w:tcPr>
            <w:tcW w:w="1416" w:type="dxa"/>
          </w:tcPr>
          <w:p w:rsidR="002A5646" w:rsidRPr="00256E35" w:rsidRDefault="002A5646" w:rsidP="00A763FF">
            <w:pPr>
              <w:spacing w:line="360" w:lineRule="auto"/>
              <w:jc w:val="both"/>
              <w:rPr>
                <w:rFonts w:ascii="Book Antiqua" w:hAnsi="Book Antiqua"/>
                <w:lang w:eastAsia="zh-CN"/>
              </w:rPr>
            </w:pPr>
            <w:r w:rsidRPr="00256E35">
              <w:rPr>
                <w:rFonts w:ascii="Book Antiqua" w:hAnsi="Book Antiqua"/>
              </w:rPr>
              <w:t>9</w:t>
            </w:r>
            <w:r w:rsidR="00A763FF">
              <w:rPr>
                <w:rFonts w:ascii="Book Antiqua" w:hAnsi="Book Antiqua" w:hint="eastAsia"/>
                <w:lang w:eastAsia="zh-CN"/>
              </w:rPr>
              <w:t>5</w:t>
            </w:r>
          </w:p>
        </w:tc>
      </w:tr>
      <w:tr w:rsidR="00256E35" w:rsidRPr="00256E35" w:rsidTr="002A5646">
        <w:tc>
          <w:tcPr>
            <w:tcW w:w="4219" w:type="dxa"/>
          </w:tcPr>
          <w:p w:rsidR="002A5646" w:rsidRPr="00256E35" w:rsidRDefault="002A5646" w:rsidP="002A5646">
            <w:pPr>
              <w:spacing w:line="360" w:lineRule="auto"/>
              <w:jc w:val="both"/>
              <w:rPr>
                <w:rFonts w:ascii="Book Antiqua" w:hAnsi="Book Antiqua"/>
                <w:lang w:val="en-GB"/>
              </w:rPr>
            </w:pPr>
            <w:r w:rsidRPr="00256E35">
              <w:rPr>
                <w:rFonts w:ascii="Book Antiqua" w:hAnsi="Book Antiqua"/>
                <w:lang w:val="en-GB"/>
              </w:rPr>
              <w:t>MSCs</w:t>
            </w:r>
            <w:r w:rsidRPr="00256E35">
              <w:rPr>
                <w:rFonts w:ascii="Book Antiqua" w:hAnsi="Book Antiqua" w:hint="eastAsia"/>
                <w:lang w:val="en-GB" w:eastAsia="zh-CN"/>
              </w:rPr>
              <w:t xml:space="preserve"> </w:t>
            </w:r>
            <w:r w:rsidRPr="00256E35">
              <w:rPr>
                <w:rFonts w:ascii="Book Antiqua" w:hAnsi="Book Antiqua"/>
                <w:lang w:val="en-GB"/>
              </w:rPr>
              <w:t>+ TGF</w:t>
            </w:r>
            <w:r w:rsidRPr="00256E35">
              <w:rPr>
                <w:rFonts w:ascii="Book Antiqua" w:hAnsi="Book Antiqua"/>
                <w:lang w:val="en-GB" w:eastAsia="zh-CN"/>
              </w:rPr>
              <w:t>-</w:t>
            </w:r>
            <w:r w:rsidRPr="00256E35">
              <w:rPr>
                <w:rFonts w:ascii="Book Antiqua" w:hAnsi="Book Antiqua"/>
              </w:rPr>
              <w:t>β</w:t>
            </w:r>
            <w:r w:rsidRPr="00256E35">
              <w:rPr>
                <w:rFonts w:ascii="Book Antiqua" w:hAnsi="Book Antiqua"/>
                <w:lang w:val="en-GB"/>
              </w:rPr>
              <w:t>1, PDGF and BMP2</w:t>
            </w:r>
          </w:p>
        </w:tc>
        <w:tc>
          <w:tcPr>
            <w:tcW w:w="4253" w:type="dxa"/>
          </w:tcPr>
          <w:p w:rsidR="002A5646" w:rsidRPr="00256E35" w:rsidRDefault="002A5646" w:rsidP="002A5646">
            <w:pPr>
              <w:spacing w:line="360" w:lineRule="auto"/>
              <w:jc w:val="both"/>
              <w:rPr>
                <w:rFonts w:ascii="Book Antiqua" w:hAnsi="Book Antiqua"/>
                <w:lang w:val="en-GB"/>
              </w:rPr>
            </w:pPr>
            <w:r w:rsidRPr="00256E35">
              <w:rPr>
                <w:rFonts w:ascii="Book Antiqua" w:hAnsi="Book Antiqua"/>
                <w:lang w:val="en-GB"/>
              </w:rPr>
              <w:t>Bilayer scaffold with platelet rich plasma</w:t>
            </w:r>
          </w:p>
        </w:tc>
        <w:tc>
          <w:tcPr>
            <w:tcW w:w="1416" w:type="dxa"/>
          </w:tcPr>
          <w:p w:rsidR="002A5646" w:rsidRPr="00256E35" w:rsidRDefault="002A5646" w:rsidP="00A763FF">
            <w:pPr>
              <w:spacing w:line="360" w:lineRule="auto"/>
              <w:jc w:val="both"/>
              <w:rPr>
                <w:rFonts w:ascii="Book Antiqua" w:hAnsi="Book Antiqua"/>
                <w:lang w:eastAsia="zh-CN"/>
              </w:rPr>
            </w:pPr>
            <w:r w:rsidRPr="00256E35">
              <w:rPr>
                <w:rFonts w:ascii="Book Antiqua" w:hAnsi="Book Antiqua"/>
              </w:rPr>
              <w:t>9</w:t>
            </w:r>
            <w:r w:rsidR="00A763FF">
              <w:rPr>
                <w:rFonts w:ascii="Book Antiqua" w:hAnsi="Book Antiqua" w:hint="eastAsia"/>
                <w:lang w:eastAsia="zh-CN"/>
              </w:rPr>
              <w:t>6</w:t>
            </w:r>
          </w:p>
        </w:tc>
      </w:tr>
      <w:tr w:rsidR="00256E35" w:rsidRPr="00256E35" w:rsidTr="002A5646">
        <w:trPr>
          <w:trHeight w:val="678"/>
        </w:trPr>
        <w:tc>
          <w:tcPr>
            <w:tcW w:w="4219" w:type="dxa"/>
          </w:tcPr>
          <w:p w:rsidR="002A5646" w:rsidRPr="00256E35" w:rsidRDefault="002A5646" w:rsidP="002A5646">
            <w:pPr>
              <w:spacing w:line="360" w:lineRule="auto"/>
              <w:jc w:val="both"/>
              <w:rPr>
                <w:rFonts w:ascii="Book Antiqua" w:hAnsi="Book Antiqua"/>
                <w:lang w:val="en-GB"/>
              </w:rPr>
            </w:pPr>
            <w:r w:rsidRPr="00256E35">
              <w:rPr>
                <w:rFonts w:ascii="Book Antiqua" w:hAnsi="Book Antiqua"/>
                <w:lang w:val="en-GB"/>
              </w:rPr>
              <w:t>MSCs</w:t>
            </w:r>
            <w:r w:rsidRPr="00256E35">
              <w:rPr>
                <w:rFonts w:ascii="Book Antiqua" w:hAnsi="Book Antiqua" w:hint="eastAsia"/>
                <w:lang w:val="en-GB" w:eastAsia="zh-CN"/>
              </w:rPr>
              <w:t xml:space="preserve"> </w:t>
            </w:r>
            <w:r w:rsidRPr="00256E35">
              <w:rPr>
                <w:rFonts w:ascii="Book Antiqua" w:hAnsi="Book Antiqua"/>
                <w:lang w:val="en-GB"/>
              </w:rPr>
              <w:t>+ TGF</w:t>
            </w:r>
            <w:r w:rsidRPr="00256E35">
              <w:rPr>
                <w:rFonts w:ascii="Book Antiqua" w:hAnsi="Book Antiqua"/>
                <w:lang w:val="en-GB" w:eastAsia="zh-CN"/>
              </w:rPr>
              <w:t>-</w:t>
            </w:r>
            <w:r w:rsidRPr="00256E35">
              <w:rPr>
                <w:rFonts w:ascii="Book Antiqua" w:hAnsi="Book Antiqua"/>
              </w:rPr>
              <w:t>β</w:t>
            </w:r>
            <w:r w:rsidRPr="00256E35">
              <w:rPr>
                <w:rFonts w:ascii="Book Antiqua" w:hAnsi="Book Antiqua"/>
                <w:lang w:val="en-GB"/>
              </w:rPr>
              <w:t>1, TGF</w:t>
            </w:r>
            <w:r w:rsidRPr="00256E35">
              <w:rPr>
                <w:rFonts w:ascii="Book Antiqua" w:hAnsi="Book Antiqua"/>
                <w:lang w:val="en-GB" w:eastAsia="zh-CN"/>
              </w:rPr>
              <w:t>-</w:t>
            </w:r>
            <w:r w:rsidRPr="00256E35">
              <w:rPr>
                <w:rFonts w:ascii="Book Antiqua" w:hAnsi="Book Antiqua"/>
              </w:rPr>
              <w:t>β</w:t>
            </w:r>
            <w:r w:rsidRPr="00256E35">
              <w:rPr>
                <w:rFonts w:ascii="Book Antiqua" w:hAnsi="Book Antiqua"/>
                <w:lang w:val="en-GB"/>
              </w:rPr>
              <w:t>3, BMP2 4 and 7</w:t>
            </w:r>
          </w:p>
        </w:tc>
        <w:tc>
          <w:tcPr>
            <w:tcW w:w="4253" w:type="dxa"/>
          </w:tcPr>
          <w:p w:rsidR="002A5646" w:rsidRPr="00256E35" w:rsidRDefault="002A5646" w:rsidP="002A5646">
            <w:pPr>
              <w:spacing w:line="360" w:lineRule="auto"/>
              <w:jc w:val="both"/>
              <w:rPr>
                <w:rFonts w:ascii="Book Antiqua" w:hAnsi="Book Antiqua"/>
                <w:lang w:val="en-GB"/>
              </w:rPr>
            </w:pPr>
            <w:proofErr w:type="spellStart"/>
            <w:r w:rsidRPr="00256E35">
              <w:rPr>
                <w:rFonts w:ascii="Book Antiqua" w:hAnsi="Book Antiqua"/>
                <w:lang w:val="en-GB"/>
              </w:rPr>
              <w:t>Osteochondral</w:t>
            </w:r>
            <w:proofErr w:type="spellEnd"/>
            <w:r w:rsidRPr="00256E35">
              <w:rPr>
                <w:rFonts w:ascii="Book Antiqua" w:hAnsi="Book Antiqua"/>
                <w:lang w:val="en-GB"/>
              </w:rPr>
              <w:t xml:space="preserve"> allograft with extracellular matrix proteins</w:t>
            </w:r>
          </w:p>
          <w:p w:rsidR="002A5646" w:rsidRPr="00256E35" w:rsidRDefault="002A5646" w:rsidP="002A5646">
            <w:pPr>
              <w:spacing w:line="360" w:lineRule="auto"/>
              <w:jc w:val="both"/>
              <w:rPr>
                <w:rFonts w:ascii="Book Antiqua" w:hAnsi="Book Antiqua"/>
                <w:lang w:val="en-GB"/>
              </w:rPr>
            </w:pPr>
          </w:p>
        </w:tc>
        <w:tc>
          <w:tcPr>
            <w:tcW w:w="1416" w:type="dxa"/>
          </w:tcPr>
          <w:p w:rsidR="002A5646" w:rsidRPr="00256E35" w:rsidRDefault="002A5646" w:rsidP="00A763FF">
            <w:pPr>
              <w:spacing w:line="360" w:lineRule="auto"/>
              <w:jc w:val="both"/>
              <w:rPr>
                <w:rFonts w:ascii="Book Antiqua" w:hAnsi="Book Antiqua"/>
                <w:lang w:eastAsia="zh-CN"/>
              </w:rPr>
            </w:pPr>
            <w:r w:rsidRPr="00256E35">
              <w:rPr>
                <w:rFonts w:ascii="Book Antiqua" w:hAnsi="Book Antiqua"/>
              </w:rPr>
              <w:t>9</w:t>
            </w:r>
            <w:r w:rsidR="00A763FF">
              <w:rPr>
                <w:rFonts w:ascii="Book Antiqua" w:hAnsi="Book Antiqua" w:hint="eastAsia"/>
                <w:lang w:eastAsia="zh-CN"/>
              </w:rPr>
              <w:t>8</w:t>
            </w:r>
          </w:p>
        </w:tc>
      </w:tr>
      <w:tr w:rsidR="00256E35" w:rsidRPr="00256E35" w:rsidTr="002A5646">
        <w:trPr>
          <w:trHeight w:val="432"/>
        </w:trPr>
        <w:tc>
          <w:tcPr>
            <w:tcW w:w="9888" w:type="dxa"/>
            <w:gridSpan w:val="3"/>
          </w:tcPr>
          <w:p w:rsidR="002A5646" w:rsidRPr="00256E35" w:rsidRDefault="002A5646" w:rsidP="002A5646">
            <w:pPr>
              <w:spacing w:line="360" w:lineRule="auto"/>
              <w:jc w:val="both"/>
              <w:rPr>
                <w:rFonts w:ascii="Book Antiqua" w:hAnsi="Book Antiqua"/>
                <w:lang w:val="en-GB"/>
              </w:rPr>
            </w:pPr>
            <w:r w:rsidRPr="00256E35">
              <w:rPr>
                <w:rFonts w:ascii="Book Antiqua" w:hAnsi="Book Antiqua"/>
                <w:b/>
                <w:lang w:val="en-GB"/>
              </w:rPr>
              <w:t>MSCs and BMPs in bone defects</w:t>
            </w:r>
          </w:p>
        </w:tc>
      </w:tr>
      <w:tr w:rsidR="00256E35" w:rsidRPr="00256E35" w:rsidTr="002A5646">
        <w:tc>
          <w:tcPr>
            <w:tcW w:w="4219" w:type="dxa"/>
          </w:tcPr>
          <w:p w:rsidR="002A5646" w:rsidRPr="00256E35" w:rsidRDefault="002A5646" w:rsidP="002A5646">
            <w:pPr>
              <w:spacing w:line="360" w:lineRule="auto"/>
              <w:jc w:val="both"/>
              <w:rPr>
                <w:rFonts w:ascii="Book Antiqua" w:hAnsi="Book Antiqua"/>
              </w:rPr>
            </w:pPr>
            <w:r w:rsidRPr="00256E35">
              <w:rPr>
                <w:rFonts w:ascii="Book Antiqua" w:hAnsi="Book Antiqua"/>
              </w:rPr>
              <w:t>MSCs transfected with BMP2</w:t>
            </w:r>
          </w:p>
        </w:tc>
        <w:tc>
          <w:tcPr>
            <w:tcW w:w="4253" w:type="dxa"/>
          </w:tcPr>
          <w:p w:rsidR="002A5646" w:rsidRPr="00256E35" w:rsidRDefault="002A5646" w:rsidP="002A5646">
            <w:pPr>
              <w:spacing w:line="360" w:lineRule="auto"/>
              <w:jc w:val="both"/>
              <w:rPr>
                <w:rFonts w:ascii="Book Antiqua" w:hAnsi="Book Antiqua"/>
                <w:lang w:val="en-GB"/>
              </w:rPr>
            </w:pPr>
            <w:r w:rsidRPr="00256E35">
              <w:rPr>
                <w:rFonts w:ascii="Book Antiqua" w:hAnsi="Book Antiqua"/>
                <w:lang w:val="en-GB"/>
              </w:rPr>
              <w:t xml:space="preserve">Animal models of ectopic and </w:t>
            </w:r>
            <w:proofErr w:type="spellStart"/>
            <w:r w:rsidRPr="00256E35">
              <w:rPr>
                <w:rFonts w:ascii="Book Antiqua" w:hAnsi="Book Antiqua"/>
                <w:lang w:val="en-GB"/>
              </w:rPr>
              <w:t>orthotopic</w:t>
            </w:r>
            <w:proofErr w:type="spellEnd"/>
            <w:r w:rsidRPr="00256E35">
              <w:rPr>
                <w:rFonts w:ascii="Book Antiqua" w:hAnsi="Book Antiqua"/>
                <w:lang w:val="en-GB"/>
              </w:rPr>
              <w:t xml:space="preserve"> bone formation</w:t>
            </w:r>
          </w:p>
        </w:tc>
        <w:tc>
          <w:tcPr>
            <w:tcW w:w="1416" w:type="dxa"/>
          </w:tcPr>
          <w:p w:rsidR="002A5646" w:rsidRPr="00256E35" w:rsidRDefault="002A5646" w:rsidP="00A763FF">
            <w:pPr>
              <w:spacing w:line="360" w:lineRule="auto"/>
              <w:jc w:val="both"/>
              <w:rPr>
                <w:rFonts w:ascii="Book Antiqua" w:hAnsi="Book Antiqua"/>
                <w:lang w:eastAsia="zh-CN"/>
              </w:rPr>
            </w:pPr>
            <w:r w:rsidRPr="00256E35">
              <w:rPr>
                <w:rFonts w:ascii="Book Antiqua" w:hAnsi="Book Antiqua"/>
              </w:rPr>
              <w:t>10</w:t>
            </w:r>
            <w:r w:rsidR="00A763FF">
              <w:rPr>
                <w:rFonts w:ascii="Book Antiqua" w:hAnsi="Book Antiqua" w:hint="eastAsia"/>
                <w:lang w:eastAsia="zh-CN"/>
              </w:rPr>
              <w:t>3</w:t>
            </w:r>
            <w:r w:rsidRPr="00256E35">
              <w:rPr>
                <w:rFonts w:ascii="Book Antiqua" w:hAnsi="Book Antiqua"/>
              </w:rPr>
              <w:t>-11</w:t>
            </w:r>
            <w:r w:rsidR="00A763FF">
              <w:rPr>
                <w:rFonts w:ascii="Book Antiqua" w:hAnsi="Book Antiqua" w:hint="eastAsia"/>
                <w:lang w:eastAsia="zh-CN"/>
              </w:rPr>
              <w:t>0</w:t>
            </w:r>
          </w:p>
        </w:tc>
      </w:tr>
      <w:tr w:rsidR="00256E35" w:rsidRPr="00256E35" w:rsidTr="002A5646">
        <w:tc>
          <w:tcPr>
            <w:tcW w:w="4219" w:type="dxa"/>
          </w:tcPr>
          <w:p w:rsidR="002A5646" w:rsidRPr="00256E35" w:rsidRDefault="002A5646" w:rsidP="002A5646">
            <w:pPr>
              <w:spacing w:line="360" w:lineRule="auto"/>
              <w:jc w:val="both"/>
              <w:rPr>
                <w:rFonts w:ascii="Book Antiqua" w:hAnsi="Book Antiqua"/>
              </w:rPr>
            </w:pPr>
            <w:r w:rsidRPr="00256E35">
              <w:rPr>
                <w:rFonts w:ascii="Book Antiqua" w:hAnsi="Book Antiqua"/>
              </w:rPr>
              <w:t>MSCs transfected with BMP2</w:t>
            </w:r>
          </w:p>
        </w:tc>
        <w:tc>
          <w:tcPr>
            <w:tcW w:w="4253" w:type="dxa"/>
          </w:tcPr>
          <w:p w:rsidR="002A5646" w:rsidRPr="00256E35" w:rsidRDefault="002A5646" w:rsidP="002A5646">
            <w:pPr>
              <w:spacing w:line="360" w:lineRule="auto"/>
              <w:jc w:val="both"/>
              <w:rPr>
                <w:rFonts w:ascii="Book Antiqua" w:hAnsi="Book Antiqua"/>
                <w:lang w:val="en-GB"/>
              </w:rPr>
            </w:pPr>
            <w:r w:rsidRPr="00256E35">
              <w:rPr>
                <w:rFonts w:ascii="Book Antiqua" w:hAnsi="Book Antiqua"/>
                <w:lang w:val="en-GB"/>
              </w:rPr>
              <w:t>Alginate or type I collagen hydrogels</w:t>
            </w:r>
          </w:p>
        </w:tc>
        <w:tc>
          <w:tcPr>
            <w:tcW w:w="1416" w:type="dxa"/>
          </w:tcPr>
          <w:p w:rsidR="002A5646" w:rsidRPr="00256E35" w:rsidRDefault="002A5646" w:rsidP="00A763FF">
            <w:pPr>
              <w:spacing w:line="360" w:lineRule="auto"/>
              <w:jc w:val="both"/>
              <w:rPr>
                <w:rFonts w:ascii="Book Antiqua" w:hAnsi="Book Antiqua"/>
                <w:lang w:eastAsia="zh-CN"/>
              </w:rPr>
            </w:pPr>
            <w:r w:rsidRPr="00256E35">
              <w:rPr>
                <w:rFonts w:ascii="Book Antiqua" w:hAnsi="Book Antiqua"/>
              </w:rPr>
              <w:t>11</w:t>
            </w:r>
            <w:r w:rsidR="00A763FF">
              <w:rPr>
                <w:rFonts w:ascii="Book Antiqua" w:hAnsi="Book Antiqua" w:hint="eastAsia"/>
                <w:lang w:eastAsia="zh-CN"/>
              </w:rPr>
              <w:t>1</w:t>
            </w:r>
          </w:p>
        </w:tc>
      </w:tr>
      <w:tr w:rsidR="00256E35" w:rsidRPr="00256E35" w:rsidTr="002A5646">
        <w:tc>
          <w:tcPr>
            <w:tcW w:w="4219" w:type="dxa"/>
          </w:tcPr>
          <w:p w:rsidR="002A5646" w:rsidRPr="00256E35" w:rsidRDefault="002A5646" w:rsidP="002A5646">
            <w:pPr>
              <w:spacing w:line="360" w:lineRule="auto"/>
              <w:jc w:val="both"/>
              <w:rPr>
                <w:rFonts w:ascii="Book Antiqua" w:hAnsi="Book Antiqua"/>
              </w:rPr>
            </w:pPr>
            <w:r w:rsidRPr="00256E35">
              <w:rPr>
                <w:rFonts w:ascii="Book Antiqua" w:hAnsi="Book Antiqua"/>
              </w:rPr>
              <w:t>MSCs transfected with BMP2</w:t>
            </w:r>
          </w:p>
        </w:tc>
        <w:tc>
          <w:tcPr>
            <w:tcW w:w="4253" w:type="dxa"/>
          </w:tcPr>
          <w:p w:rsidR="002A5646" w:rsidRPr="00256E35" w:rsidRDefault="002A5646" w:rsidP="002A5646">
            <w:pPr>
              <w:spacing w:line="360" w:lineRule="auto"/>
              <w:jc w:val="both"/>
              <w:rPr>
                <w:rFonts w:ascii="Book Antiqua" w:hAnsi="Book Antiqua"/>
                <w:lang w:val="en-GB"/>
              </w:rPr>
            </w:pPr>
            <w:r w:rsidRPr="00256E35">
              <w:rPr>
                <w:rFonts w:ascii="Book Antiqua" w:hAnsi="Book Antiqua"/>
                <w:lang w:val="en-GB"/>
              </w:rPr>
              <w:t>Injectable chitosan biopolymer and inorganic phosphate</w:t>
            </w:r>
          </w:p>
        </w:tc>
        <w:tc>
          <w:tcPr>
            <w:tcW w:w="1416" w:type="dxa"/>
          </w:tcPr>
          <w:p w:rsidR="002A5646" w:rsidRPr="00256E35" w:rsidRDefault="002A5646" w:rsidP="00A763FF">
            <w:pPr>
              <w:spacing w:line="360" w:lineRule="auto"/>
              <w:jc w:val="both"/>
              <w:rPr>
                <w:rFonts w:ascii="Book Antiqua" w:hAnsi="Book Antiqua"/>
                <w:lang w:eastAsia="zh-CN"/>
              </w:rPr>
            </w:pPr>
            <w:r w:rsidRPr="00256E35">
              <w:rPr>
                <w:rFonts w:ascii="Book Antiqua" w:hAnsi="Book Antiqua"/>
              </w:rPr>
              <w:t>11</w:t>
            </w:r>
            <w:r w:rsidR="00A763FF">
              <w:rPr>
                <w:rFonts w:ascii="Book Antiqua" w:hAnsi="Book Antiqua" w:hint="eastAsia"/>
                <w:lang w:eastAsia="zh-CN"/>
              </w:rPr>
              <w:t>2</w:t>
            </w:r>
          </w:p>
        </w:tc>
      </w:tr>
      <w:tr w:rsidR="00256E35" w:rsidRPr="00256E35" w:rsidTr="002A5646">
        <w:tc>
          <w:tcPr>
            <w:tcW w:w="4219" w:type="dxa"/>
          </w:tcPr>
          <w:p w:rsidR="002A5646" w:rsidRPr="00256E35" w:rsidRDefault="002A5646" w:rsidP="002A5646">
            <w:pPr>
              <w:spacing w:line="360" w:lineRule="auto"/>
              <w:jc w:val="both"/>
              <w:rPr>
                <w:rFonts w:ascii="Book Antiqua" w:hAnsi="Book Antiqua"/>
              </w:rPr>
            </w:pPr>
            <w:r w:rsidRPr="00256E35">
              <w:rPr>
                <w:rFonts w:ascii="Book Antiqua" w:hAnsi="Book Antiqua"/>
              </w:rPr>
              <w:t>MSCs + BMP2</w:t>
            </w:r>
          </w:p>
        </w:tc>
        <w:tc>
          <w:tcPr>
            <w:tcW w:w="4253" w:type="dxa"/>
          </w:tcPr>
          <w:p w:rsidR="002A5646" w:rsidRPr="00256E35" w:rsidRDefault="002A5646" w:rsidP="002A5646">
            <w:pPr>
              <w:spacing w:line="360" w:lineRule="auto"/>
              <w:jc w:val="both"/>
              <w:rPr>
                <w:rFonts w:ascii="Book Antiqua" w:hAnsi="Book Antiqua"/>
                <w:lang w:val="en-GB"/>
              </w:rPr>
            </w:pPr>
            <w:proofErr w:type="spellStart"/>
            <w:r w:rsidRPr="00256E35">
              <w:rPr>
                <w:rFonts w:ascii="Book Antiqua" w:hAnsi="Book Antiqua"/>
                <w:lang w:val="en-GB"/>
              </w:rPr>
              <w:t>Macroporous</w:t>
            </w:r>
            <w:proofErr w:type="spellEnd"/>
            <w:r w:rsidRPr="00256E35">
              <w:rPr>
                <w:rFonts w:ascii="Book Antiqua" w:hAnsi="Book Antiqua"/>
                <w:lang w:val="en-GB"/>
              </w:rPr>
              <w:t xml:space="preserve"> </w:t>
            </w:r>
            <w:r w:rsidRPr="00256E35">
              <w:rPr>
                <w:rFonts w:ascii="Book Antiqua" w:hAnsi="Book Antiqua"/>
              </w:rPr>
              <w:t>β</w:t>
            </w:r>
            <w:r w:rsidRPr="00256E35">
              <w:rPr>
                <w:rFonts w:ascii="Book Antiqua" w:hAnsi="Book Antiqua"/>
                <w:lang w:val="en-GB"/>
              </w:rPr>
              <w:t>-</w:t>
            </w:r>
            <w:proofErr w:type="spellStart"/>
            <w:r w:rsidRPr="00256E35">
              <w:rPr>
                <w:rFonts w:ascii="Book Antiqua" w:hAnsi="Book Antiqua"/>
                <w:lang w:val="en-GB"/>
              </w:rPr>
              <w:t>tricalcium</w:t>
            </w:r>
            <w:proofErr w:type="spellEnd"/>
            <w:r w:rsidRPr="00256E35">
              <w:rPr>
                <w:rFonts w:ascii="Book Antiqua" w:hAnsi="Book Antiqua"/>
                <w:lang w:val="en-GB"/>
              </w:rPr>
              <w:t xml:space="preserve"> phosphate deposited by </w:t>
            </w:r>
            <w:proofErr w:type="spellStart"/>
            <w:r w:rsidRPr="00256E35">
              <w:rPr>
                <w:rFonts w:ascii="Book Antiqua" w:hAnsi="Book Antiqua"/>
                <w:lang w:val="en-GB"/>
              </w:rPr>
              <w:t>robocasting</w:t>
            </w:r>
            <w:proofErr w:type="spellEnd"/>
          </w:p>
        </w:tc>
        <w:tc>
          <w:tcPr>
            <w:tcW w:w="1416" w:type="dxa"/>
          </w:tcPr>
          <w:p w:rsidR="002A5646" w:rsidRPr="00256E35" w:rsidRDefault="002A5646" w:rsidP="002A5646">
            <w:pPr>
              <w:spacing w:line="360" w:lineRule="auto"/>
              <w:jc w:val="both"/>
              <w:rPr>
                <w:rFonts w:ascii="Book Antiqua" w:hAnsi="Book Antiqua"/>
              </w:rPr>
            </w:pPr>
            <w:r w:rsidRPr="00256E35">
              <w:rPr>
                <w:rFonts w:ascii="Book Antiqua" w:hAnsi="Book Antiqua"/>
              </w:rPr>
              <w:t>72</w:t>
            </w:r>
          </w:p>
        </w:tc>
      </w:tr>
      <w:tr w:rsidR="00256E35" w:rsidRPr="00256E35" w:rsidTr="002A5646">
        <w:tc>
          <w:tcPr>
            <w:tcW w:w="4219" w:type="dxa"/>
          </w:tcPr>
          <w:p w:rsidR="002A5646" w:rsidRPr="00256E35" w:rsidRDefault="002A5646" w:rsidP="002A5646">
            <w:pPr>
              <w:spacing w:line="360" w:lineRule="auto"/>
              <w:jc w:val="both"/>
              <w:rPr>
                <w:rFonts w:ascii="Book Antiqua" w:hAnsi="Book Antiqua"/>
              </w:rPr>
            </w:pPr>
            <w:r w:rsidRPr="00256E35">
              <w:rPr>
                <w:rFonts w:ascii="Book Antiqua" w:hAnsi="Book Antiqua"/>
              </w:rPr>
              <w:t>MSCs + BMP7</w:t>
            </w:r>
          </w:p>
        </w:tc>
        <w:tc>
          <w:tcPr>
            <w:tcW w:w="4253" w:type="dxa"/>
          </w:tcPr>
          <w:p w:rsidR="002A5646" w:rsidRPr="00256E35" w:rsidRDefault="002A5646" w:rsidP="002A5646">
            <w:pPr>
              <w:spacing w:line="360" w:lineRule="auto"/>
              <w:jc w:val="both"/>
              <w:rPr>
                <w:rFonts w:ascii="Book Antiqua" w:hAnsi="Book Antiqua"/>
              </w:rPr>
            </w:pPr>
            <w:r w:rsidRPr="00256E35">
              <w:rPr>
                <w:rFonts w:ascii="Book Antiqua" w:hAnsi="Book Antiqua"/>
              </w:rPr>
              <w:t>Natural bone mineral particles</w:t>
            </w:r>
          </w:p>
        </w:tc>
        <w:tc>
          <w:tcPr>
            <w:tcW w:w="1416" w:type="dxa"/>
          </w:tcPr>
          <w:p w:rsidR="002A5646" w:rsidRPr="00256E35" w:rsidRDefault="002A5646" w:rsidP="00A763FF">
            <w:pPr>
              <w:spacing w:line="360" w:lineRule="auto"/>
              <w:jc w:val="both"/>
              <w:rPr>
                <w:rFonts w:ascii="Book Antiqua" w:hAnsi="Book Antiqua"/>
                <w:lang w:eastAsia="zh-CN"/>
              </w:rPr>
            </w:pPr>
            <w:r w:rsidRPr="00256E35">
              <w:rPr>
                <w:rFonts w:ascii="Book Antiqua" w:hAnsi="Book Antiqua"/>
              </w:rPr>
              <w:t>11</w:t>
            </w:r>
            <w:r w:rsidR="00A763FF">
              <w:rPr>
                <w:rFonts w:ascii="Book Antiqua" w:hAnsi="Book Antiqua" w:hint="eastAsia"/>
                <w:lang w:eastAsia="zh-CN"/>
              </w:rPr>
              <w:t>3</w:t>
            </w:r>
          </w:p>
        </w:tc>
      </w:tr>
      <w:tr w:rsidR="00256E35" w:rsidRPr="00256E35" w:rsidTr="002A5646">
        <w:tc>
          <w:tcPr>
            <w:tcW w:w="4219" w:type="dxa"/>
          </w:tcPr>
          <w:p w:rsidR="002A5646" w:rsidRPr="00256E35" w:rsidRDefault="002A5646" w:rsidP="002A5646">
            <w:pPr>
              <w:spacing w:line="360" w:lineRule="auto"/>
              <w:jc w:val="both"/>
              <w:rPr>
                <w:rFonts w:ascii="Book Antiqua" w:hAnsi="Book Antiqua"/>
              </w:rPr>
            </w:pPr>
            <w:r w:rsidRPr="00256E35">
              <w:rPr>
                <w:rFonts w:ascii="Book Antiqua" w:hAnsi="Book Antiqua"/>
              </w:rPr>
              <w:t>MSCs + BMP7</w:t>
            </w:r>
          </w:p>
        </w:tc>
        <w:tc>
          <w:tcPr>
            <w:tcW w:w="4253" w:type="dxa"/>
          </w:tcPr>
          <w:p w:rsidR="002A5646" w:rsidRPr="00256E35" w:rsidRDefault="002A5646" w:rsidP="002A5646">
            <w:pPr>
              <w:spacing w:line="360" w:lineRule="auto"/>
              <w:jc w:val="both"/>
              <w:rPr>
                <w:rFonts w:ascii="Book Antiqua" w:hAnsi="Book Antiqua"/>
              </w:rPr>
            </w:pPr>
            <w:r w:rsidRPr="00256E35">
              <w:rPr>
                <w:rFonts w:ascii="Book Antiqua" w:hAnsi="Book Antiqua"/>
              </w:rPr>
              <w:t>3D collagen nanofiber implant</w:t>
            </w:r>
          </w:p>
        </w:tc>
        <w:tc>
          <w:tcPr>
            <w:tcW w:w="1416" w:type="dxa"/>
          </w:tcPr>
          <w:p w:rsidR="002A5646" w:rsidRPr="00256E35" w:rsidRDefault="002A5646" w:rsidP="00A763FF">
            <w:pPr>
              <w:spacing w:line="360" w:lineRule="auto"/>
              <w:jc w:val="both"/>
              <w:rPr>
                <w:rFonts w:ascii="Book Antiqua" w:hAnsi="Book Antiqua"/>
                <w:lang w:eastAsia="zh-CN"/>
              </w:rPr>
            </w:pPr>
            <w:r w:rsidRPr="00256E35">
              <w:rPr>
                <w:rFonts w:ascii="Book Antiqua" w:hAnsi="Book Antiqua"/>
              </w:rPr>
              <w:t>11</w:t>
            </w:r>
            <w:r w:rsidR="00A763FF">
              <w:rPr>
                <w:rFonts w:ascii="Book Antiqua" w:hAnsi="Book Antiqua" w:hint="eastAsia"/>
                <w:lang w:eastAsia="zh-CN"/>
              </w:rPr>
              <w:t>4</w:t>
            </w:r>
          </w:p>
        </w:tc>
      </w:tr>
    </w:tbl>
    <w:p w:rsidR="00A95128" w:rsidRPr="00256E35" w:rsidRDefault="002A5646" w:rsidP="00B301DD">
      <w:pPr>
        <w:spacing w:line="360" w:lineRule="auto"/>
        <w:jc w:val="both"/>
        <w:rPr>
          <w:rFonts w:ascii="Book Antiqua" w:hAnsi="Book Antiqua"/>
          <w:b/>
          <w:lang w:val="en-GB" w:eastAsia="zh-CN"/>
        </w:rPr>
      </w:pPr>
      <w:r w:rsidRPr="00256E35">
        <w:rPr>
          <w:rFonts w:ascii="Book Antiqua" w:hAnsi="Book Antiqua"/>
          <w:b/>
          <w:lang w:val="en-GB"/>
        </w:rPr>
        <w:t xml:space="preserve"> Table 2</w:t>
      </w:r>
      <w:r w:rsidR="00B301DD" w:rsidRPr="00256E35">
        <w:rPr>
          <w:rFonts w:ascii="Book Antiqua" w:hAnsi="Book Antiqua"/>
          <w:b/>
          <w:lang w:val="en-GB"/>
        </w:rPr>
        <w:t xml:space="preserve"> </w:t>
      </w:r>
      <w:r w:rsidR="00A95128" w:rsidRPr="00256E35">
        <w:rPr>
          <w:rFonts w:ascii="Book Antiqua" w:hAnsi="Book Antiqua"/>
          <w:b/>
          <w:lang w:val="en-GB"/>
        </w:rPr>
        <w:t xml:space="preserve">Use of </w:t>
      </w:r>
      <w:proofErr w:type="spellStart"/>
      <w:r w:rsidRPr="00256E35">
        <w:rPr>
          <w:rFonts w:ascii="Book Antiqua" w:hAnsi="Book Antiqua"/>
          <w:b/>
          <w:lang w:val="en-US"/>
        </w:rPr>
        <w:t>mesenchymal</w:t>
      </w:r>
      <w:proofErr w:type="spellEnd"/>
      <w:r w:rsidRPr="00256E35">
        <w:rPr>
          <w:rFonts w:ascii="Book Antiqua" w:hAnsi="Book Antiqua"/>
          <w:b/>
          <w:lang w:val="en-US"/>
        </w:rPr>
        <w:t xml:space="preserve"> stem cell</w:t>
      </w:r>
      <w:r w:rsidRPr="00256E35">
        <w:rPr>
          <w:rFonts w:ascii="Book Antiqua" w:hAnsi="Book Antiqua"/>
          <w:b/>
          <w:lang w:val="en-GB"/>
        </w:rPr>
        <w:t xml:space="preserve">s and </w:t>
      </w:r>
      <w:r w:rsidRPr="00256E35">
        <w:rPr>
          <w:rFonts w:ascii="Book Antiqua" w:hAnsi="Book Antiqua"/>
          <w:b/>
          <w:lang w:val="en-US"/>
        </w:rPr>
        <w:t>bone morphogenetic protein</w:t>
      </w:r>
      <w:r w:rsidR="00A95128" w:rsidRPr="00256E35">
        <w:rPr>
          <w:rFonts w:ascii="Book Antiqua" w:hAnsi="Book Antiqua"/>
          <w:b/>
          <w:lang w:val="en-GB"/>
        </w:rPr>
        <w:t>s in cartilage and bone defects</w:t>
      </w:r>
      <w:r w:rsidR="00A95128" w:rsidRPr="00256E35">
        <w:rPr>
          <w:rFonts w:ascii="Book Antiqua" w:hAnsi="Book Antiqua"/>
          <w:b/>
          <w:i/>
          <w:lang w:val="en-GB"/>
        </w:rPr>
        <w:t xml:space="preserve"> in vivo</w:t>
      </w:r>
    </w:p>
    <w:p w:rsidR="002A5646" w:rsidRPr="00256E35" w:rsidRDefault="002A5646" w:rsidP="00B301DD">
      <w:pPr>
        <w:spacing w:line="360" w:lineRule="auto"/>
        <w:jc w:val="both"/>
        <w:rPr>
          <w:rFonts w:ascii="Book Antiqua" w:hAnsi="Book Antiqua"/>
          <w:lang w:val="en-GB" w:eastAsia="zh-CN"/>
        </w:rPr>
      </w:pPr>
    </w:p>
    <w:p w:rsidR="00A95128" w:rsidRPr="00256E35" w:rsidRDefault="00A95128" w:rsidP="00B301DD">
      <w:pPr>
        <w:spacing w:line="360" w:lineRule="auto"/>
        <w:jc w:val="both"/>
        <w:rPr>
          <w:rFonts w:ascii="Book Antiqua" w:hAnsi="Book Antiqua"/>
        </w:rPr>
      </w:pPr>
    </w:p>
    <w:p w:rsidR="00A95128" w:rsidRPr="00256E35" w:rsidRDefault="00765E56" w:rsidP="00B301DD">
      <w:pPr>
        <w:spacing w:line="360" w:lineRule="auto"/>
        <w:jc w:val="both"/>
        <w:rPr>
          <w:rFonts w:ascii="Book Antiqua" w:hAnsi="Book Antiqua"/>
          <w:lang w:eastAsia="zh-CN"/>
        </w:rPr>
      </w:pPr>
      <w:r w:rsidRPr="00256E35">
        <w:rPr>
          <w:rFonts w:ascii="Book Antiqua" w:hAnsi="Book Antiqua"/>
          <w:lang w:val="en-US"/>
        </w:rPr>
        <w:t>MSC</w:t>
      </w:r>
      <w:r w:rsidRPr="00256E35">
        <w:rPr>
          <w:rFonts w:ascii="Book Antiqua" w:hAnsi="Book Antiqua" w:hint="eastAsia"/>
          <w:lang w:val="en-US" w:eastAsia="zh-CN"/>
        </w:rPr>
        <w:t>:</w:t>
      </w:r>
      <w:r w:rsidRPr="00256E35">
        <w:rPr>
          <w:rFonts w:ascii="Book Antiqua" w:hAnsi="Book Antiqua"/>
          <w:lang w:val="en-US"/>
        </w:rPr>
        <w:t xml:space="preserve"> </w:t>
      </w:r>
      <w:proofErr w:type="spellStart"/>
      <w:r w:rsidRPr="00256E35">
        <w:rPr>
          <w:rFonts w:ascii="Book Antiqua" w:hAnsi="Book Antiqua"/>
          <w:lang w:val="en-US"/>
        </w:rPr>
        <w:t>Mesenchymal</w:t>
      </w:r>
      <w:proofErr w:type="spellEnd"/>
      <w:r w:rsidRPr="00256E35">
        <w:rPr>
          <w:rFonts w:ascii="Book Antiqua" w:hAnsi="Book Antiqua"/>
          <w:lang w:val="en-US"/>
        </w:rPr>
        <w:t xml:space="preserve"> stem cell</w:t>
      </w:r>
      <w:r w:rsidRPr="00256E35">
        <w:rPr>
          <w:rFonts w:ascii="Book Antiqua" w:hAnsi="Book Antiqua" w:hint="eastAsia"/>
          <w:lang w:val="en-US" w:eastAsia="zh-CN"/>
        </w:rPr>
        <w:t>;</w:t>
      </w:r>
      <w:r w:rsidRPr="00256E35">
        <w:rPr>
          <w:rFonts w:ascii="Book Antiqua" w:hAnsi="Book Antiqua"/>
          <w:lang w:val="en-US"/>
        </w:rPr>
        <w:t xml:space="preserve"> BMP</w:t>
      </w:r>
      <w:r w:rsidRPr="00256E35">
        <w:rPr>
          <w:rFonts w:ascii="Book Antiqua" w:hAnsi="Book Antiqua" w:hint="eastAsia"/>
          <w:lang w:val="en-US" w:eastAsia="zh-CN"/>
        </w:rPr>
        <w:t>:</w:t>
      </w:r>
      <w:r w:rsidRPr="00256E35">
        <w:rPr>
          <w:rFonts w:ascii="Book Antiqua" w:hAnsi="Book Antiqua"/>
          <w:lang w:val="en-US"/>
        </w:rPr>
        <w:t xml:space="preserve"> Bone morphogenetic protein</w:t>
      </w:r>
      <w:r w:rsidRPr="00256E35">
        <w:rPr>
          <w:rFonts w:ascii="Book Antiqua" w:hAnsi="Book Antiqua" w:hint="eastAsia"/>
          <w:lang w:val="en-US" w:eastAsia="zh-CN"/>
        </w:rPr>
        <w:t xml:space="preserve">; </w:t>
      </w:r>
      <w:r w:rsidRPr="00256E35">
        <w:rPr>
          <w:rFonts w:ascii="Book Antiqua" w:hAnsi="Book Antiqua"/>
          <w:lang w:val="en-GB"/>
        </w:rPr>
        <w:t>TGF</w:t>
      </w:r>
      <w:r w:rsidRPr="00256E35">
        <w:rPr>
          <w:rFonts w:ascii="Book Antiqua" w:hAnsi="Book Antiqua" w:hint="eastAsia"/>
          <w:lang w:val="en-GB" w:eastAsia="zh-CN"/>
        </w:rPr>
        <w:t xml:space="preserve">: </w:t>
      </w:r>
      <w:r w:rsidRPr="00256E35">
        <w:rPr>
          <w:rFonts w:ascii="Book Antiqua" w:hAnsi="Book Antiqua"/>
        </w:rPr>
        <w:t>Transforming growth factor</w:t>
      </w:r>
      <w:r w:rsidRPr="00256E35">
        <w:rPr>
          <w:rFonts w:ascii="Book Antiqua" w:hAnsi="Book Antiqua" w:hint="eastAsia"/>
          <w:lang w:eastAsia="zh-CN"/>
        </w:rPr>
        <w:t>.</w:t>
      </w:r>
    </w:p>
    <w:p w:rsidR="00517FED" w:rsidRPr="00256E35" w:rsidRDefault="00A95128" w:rsidP="00B301DD">
      <w:pPr>
        <w:autoSpaceDE w:val="0"/>
        <w:autoSpaceDN w:val="0"/>
        <w:adjustRightInd w:val="0"/>
        <w:spacing w:line="360" w:lineRule="auto"/>
        <w:jc w:val="both"/>
        <w:rPr>
          <w:rFonts w:ascii="Book Antiqua" w:hAnsi="Book Antiqua"/>
          <w:lang w:eastAsia="zh-CN"/>
        </w:rPr>
      </w:pPr>
      <w:r w:rsidRPr="00256E35">
        <w:rPr>
          <w:rFonts w:ascii="Book Antiqua" w:hAnsi="Book Antiqua"/>
          <w:lang w:eastAsia="en-GB"/>
        </w:rPr>
        <w:br w:type="page"/>
      </w:r>
    </w:p>
    <w:p w:rsidR="00517FED" w:rsidRPr="00256E35" w:rsidRDefault="00517FED" w:rsidP="00B301DD">
      <w:pPr>
        <w:autoSpaceDE w:val="0"/>
        <w:autoSpaceDN w:val="0"/>
        <w:adjustRightInd w:val="0"/>
        <w:spacing w:line="360" w:lineRule="auto"/>
        <w:jc w:val="both"/>
        <w:rPr>
          <w:rFonts w:ascii="Book Antiqua" w:hAnsi="Book Antiqua"/>
          <w:lang w:eastAsia="zh-CN"/>
        </w:rPr>
      </w:pPr>
      <w:r w:rsidRPr="00256E35">
        <w:rPr>
          <w:rFonts w:ascii="Book Antiqua" w:hAnsi="Book Antiqua"/>
          <w:noProof/>
          <w:lang w:val="en-US" w:eastAsia="en-US"/>
        </w:rPr>
        <w:lastRenderedPageBreak/>
        <w:drawing>
          <wp:inline distT="0" distB="0" distL="0" distR="0" wp14:anchorId="342E9167" wp14:editId="798CEDF0">
            <wp:extent cx="3318294" cy="170115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e 1A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2246" cy="1703177"/>
                    </a:xfrm>
                    <a:prstGeom prst="rect">
                      <a:avLst/>
                    </a:prstGeom>
                  </pic:spPr>
                </pic:pic>
              </a:graphicData>
            </a:graphic>
          </wp:inline>
        </w:drawing>
      </w:r>
    </w:p>
    <w:p w:rsidR="00517FED" w:rsidRPr="00256E35" w:rsidRDefault="00517FED" w:rsidP="00B301DD">
      <w:pPr>
        <w:autoSpaceDE w:val="0"/>
        <w:autoSpaceDN w:val="0"/>
        <w:adjustRightInd w:val="0"/>
        <w:spacing w:line="360" w:lineRule="auto"/>
        <w:jc w:val="both"/>
        <w:rPr>
          <w:rFonts w:ascii="Book Antiqua" w:hAnsi="Book Antiqua"/>
          <w:lang w:eastAsia="zh-CN"/>
        </w:rPr>
      </w:pPr>
      <w:r w:rsidRPr="00256E35">
        <w:rPr>
          <w:rFonts w:ascii="Book Antiqua" w:hAnsi="Book Antiqua"/>
          <w:noProof/>
          <w:lang w:val="en-US" w:eastAsia="en-US"/>
        </w:rPr>
        <w:drawing>
          <wp:inline distT="0" distB="0" distL="0" distR="0" wp14:anchorId="78A3B440" wp14:editId="3B46F083">
            <wp:extent cx="3314463" cy="1719533"/>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e 1B n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5823" cy="1720239"/>
                    </a:xfrm>
                    <a:prstGeom prst="rect">
                      <a:avLst/>
                    </a:prstGeom>
                  </pic:spPr>
                </pic:pic>
              </a:graphicData>
            </a:graphic>
          </wp:inline>
        </w:drawing>
      </w:r>
    </w:p>
    <w:p w:rsidR="005B0DF6" w:rsidRPr="00256E35" w:rsidRDefault="00517FED" w:rsidP="00256E35">
      <w:pPr>
        <w:autoSpaceDE w:val="0"/>
        <w:autoSpaceDN w:val="0"/>
        <w:adjustRightInd w:val="0"/>
        <w:spacing w:line="360" w:lineRule="auto"/>
        <w:jc w:val="both"/>
        <w:rPr>
          <w:rFonts w:ascii="Book Antiqua" w:hAnsi="Book Antiqua"/>
          <w:b/>
          <w:lang w:val="en-GB" w:eastAsia="zh-CN"/>
        </w:rPr>
      </w:pPr>
      <w:r w:rsidRPr="00256E35">
        <w:rPr>
          <w:rFonts w:ascii="Book Antiqua" w:hAnsi="Book Antiqua" w:hint="eastAsia"/>
          <w:b/>
          <w:lang w:val="en-US" w:eastAsia="zh-CN"/>
        </w:rPr>
        <w:t>Figure</w:t>
      </w:r>
      <w:r w:rsidR="00937A9F" w:rsidRPr="00256E35">
        <w:rPr>
          <w:rFonts w:ascii="Book Antiqua" w:hAnsi="Book Antiqua"/>
          <w:b/>
          <w:lang w:eastAsia="en-GB"/>
        </w:rPr>
        <w:t xml:space="preserve"> 1</w:t>
      </w:r>
      <w:r w:rsidRPr="00256E35">
        <w:rPr>
          <w:rFonts w:ascii="Book Antiqua" w:hAnsi="Book Antiqua" w:hint="eastAsia"/>
          <w:b/>
          <w:lang w:eastAsia="zh-CN"/>
        </w:rPr>
        <w:t xml:space="preserve"> </w:t>
      </w:r>
      <w:r w:rsidR="007F438B" w:rsidRPr="00256E35">
        <w:rPr>
          <w:rFonts w:ascii="Book Antiqua" w:hAnsi="Book Antiqua"/>
          <w:b/>
          <w:lang w:val="en-GB" w:eastAsia="en-GB"/>
        </w:rPr>
        <w:t>Canonical and non</w:t>
      </w:r>
      <w:r w:rsidRPr="00256E35">
        <w:rPr>
          <w:rFonts w:ascii="Book Antiqua" w:hAnsi="Book Antiqua" w:hint="eastAsia"/>
          <w:b/>
          <w:lang w:val="en-GB" w:eastAsia="zh-CN"/>
        </w:rPr>
        <w:t>-</w:t>
      </w:r>
      <w:r w:rsidR="007F438B" w:rsidRPr="00256E35">
        <w:rPr>
          <w:rFonts w:ascii="Book Antiqua" w:hAnsi="Book Antiqua"/>
          <w:b/>
          <w:lang w:val="en-GB" w:eastAsia="en-GB"/>
        </w:rPr>
        <w:t>canonical</w:t>
      </w:r>
      <w:r w:rsidRPr="00256E35">
        <w:rPr>
          <w:rFonts w:ascii="Book Antiqua" w:hAnsi="Book Antiqua"/>
          <w:b/>
          <w:lang w:val="en-GB" w:eastAsia="en-GB"/>
        </w:rPr>
        <w:t xml:space="preserve"> </w:t>
      </w:r>
      <w:r w:rsidRPr="00256E35">
        <w:rPr>
          <w:rFonts w:ascii="Book Antiqua" w:hAnsi="Book Antiqua"/>
          <w:b/>
          <w:lang w:val="en-US"/>
        </w:rPr>
        <w:t>bone morphogenetic protein</w:t>
      </w:r>
      <w:r w:rsidR="007F438B" w:rsidRPr="00256E35">
        <w:rPr>
          <w:rFonts w:ascii="Book Antiqua" w:hAnsi="Book Antiqua"/>
          <w:b/>
          <w:lang w:val="en-GB" w:eastAsia="en-GB"/>
        </w:rPr>
        <w:t xml:space="preserve"> signal transduction</w:t>
      </w:r>
      <w:r w:rsidRPr="00256E35">
        <w:rPr>
          <w:rFonts w:ascii="Book Antiqua" w:hAnsi="Book Antiqua" w:hint="eastAsia"/>
          <w:b/>
          <w:lang w:val="en-GB" w:eastAsia="zh-CN"/>
        </w:rPr>
        <w:t>.</w:t>
      </w:r>
      <w:r w:rsidRPr="00256E35">
        <w:rPr>
          <w:rFonts w:ascii="Book Antiqua" w:hAnsi="Book Antiqua" w:hint="eastAsia"/>
          <w:b/>
          <w:lang w:eastAsia="zh-CN"/>
        </w:rPr>
        <w:t xml:space="preserve"> </w:t>
      </w:r>
      <w:r w:rsidR="002A68BF" w:rsidRPr="00256E35">
        <w:rPr>
          <w:rFonts w:ascii="Book Antiqua" w:hAnsi="Book Antiqua"/>
          <w:lang w:val="en-GB"/>
        </w:rPr>
        <w:t>A</w:t>
      </w:r>
      <w:r w:rsidRPr="00256E35">
        <w:rPr>
          <w:rFonts w:ascii="Book Antiqua" w:hAnsi="Book Antiqua" w:hint="eastAsia"/>
          <w:lang w:val="en-GB" w:eastAsia="zh-CN"/>
        </w:rPr>
        <w:t>:</w:t>
      </w:r>
      <w:r w:rsidR="002A68BF" w:rsidRPr="00256E35">
        <w:rPr>
          <w:rFonts w:ascii="Book Antiqua" w:hAnsi="Book Antiqua"/>
          <w:lang w:val="en-GB"/>
        </w:rPr>
        <w:t xml:space="preserve"> </w:t>
      </w:r>
      <w:r w:rsidRPr="00256E35">
        <w:rPr>
          <w:rFonts w:ascii="Book Antiqua" w:hAnsi="Book Antiqua"/>
          <w:lang w:val="en-US"/>
        </w:rPr>
        <w:t>Bone morphogenetic protein</w:t>
      </w:r>
      <w:r w:rsidRPr="00256E35">
        <w:rPr>
          <w:rFonts w:ascii="Book Antiqua" w:hAnsi="Book Antiqua"/>
          <w:lang w:val="en-GB"/>
        </w:rPr>
        <w:t xml:space="preserve"> </w:t>
      </w:r>
      <w:r w:rsidRPr="00256E35">
        <w:rPr>
          <w:rFonts w:ascii="Book Antiqua" w:hAnsi="Book Antiqua" w:hint="eastAsia"/>
          <w:lang w:val="en-GB" w:eastAsia="zh-CN"/>
        </w:rPr>
        <w:t>(</w:t>
      </w:r>
      <w:r w:rsidR="002A68BF" w:rsidRPr="00256E35">
        <w:rPr>
          <w:rFonts w:ascii="Book Antiqua" w:hAnsi="Book Antiqua"/>
          <w:lang w:val="en-GB"/>
        </w:rPr>
        <w:t>BMP</w:t>
      </w:r>
      <w:r w:rsidRPr="00256E35">
        <w:rPr>
          <w:rFonts w:ascii="Book Antiqua" w:hAnsi="Book Antiqua" w:hint="eastAsia"/>
          <w:lang w:val="en-GB" w:eastAsia="zh-CN"/>
        </w:rPr>
        <w:t>)</w:t>
      </w:r>
      <w:r w:rsidR="002A68BF" w:rsidRPr="00256E35">
        <w:rPr>
          <w:rFonts w:ascii="Book Antiqua" w:hAnsi="Book Antiqua"/>
          <w:lang w:val="en-GB"/>
        </w:rPr>
        <w:t xml:space="preserve"> canonical pathway: upon type I and type II receptor dimerization the R-</w:t>
      </w:r>
      <w:proofErr w:type="spellStart"/>
      <w:r w:rsidR="002A68BF" w:rsidRPr="00256E35">
        <w:rPr>
          <w:rFonts w:ascii="Book Antiqua" w:hAnsi="Book Antiqua"/>
          <w:lang w:val="en-GB"/>
        </w:rPr>
        <w:t>Smads</w:t>
      </w:r>
      <w:proofErr w:type="spellEnd"/>
      <w:r w:rsidR="002A68BF" w:rsidRPr="00256E35">
        <w:rPr>
          <w:rFonts w:ascii="Book Antiqua" w:hAnsi="Book Antiqua"/>
          <w:lang w:val="en-GB"/>
        </w:rPr>
        <w:t xml:space="preserve"> 1, 5 and 8 can be phosphorylated by activated type I receptor leading to coupling with the common R-Smad4 </w:t>
      </w:r>
      <w:proofErr w:type="spellStart"/>
      <w:r w:rsidR="002A68BF" w:rsidRPr="00256E35">
        <w:rPr>
          <w:rFonts w:ascii="Book Antiqua" w:hAnsi="Book Antiqua"/>
          <w:lang w:val="en-GB"/>
        </w:rPr>
        <w:t>coactivator</w:t>
      </w:r>
      <w:proofErr w:type="spellEnd"/>
      <w:r w:rsidR="002A68BF" w:rsidRPr="00256E35">
        <w:rPr>
          <w:rFonts w:ascii="Book Antiqua" w:hAnsi="Book Antiqua"/>
          <w:lang w:val="en-GB"/>
        </w:rPr>
        <w:t>. The heterodimers then translocate to the nucleus promoting expression of target genes</w:t>
      </w:r>
      <w:r w:rsidRPr="00256E35">
        <w:rPr>
          <w:rFonts w:ascii="Book Antiqua" w:hAnsi="Book Antiqua" w:hint="eastAsia"/>
          <w:lang w:val="en-GB" w:eastAsia="zh-CN"/>
        </w:rPr>
        <w:t xml:space="preserve">; </w:t>
      </w:r>
      <w:r w:rsidR="002A68BF" w:rsidRPr="00256E35">
        <w:rPr>
          <w:rFonts w:ascii="Book Antiqua" w:hAnsi="Book Antiqua"/>
          <w:lang w:val="en-GB"/>
        </w:rPr>
        <w:t>B</w:t>
      </w:r>
      <w:r w:rsidRPr="00256E35">
        <w:rPr>
          <w:rFonts w:ascii="Book Antiqua" w:hAnsi="Book Antiqua" w:hint="eastAsia"/>
          <w:lang w:val="en-GB" w:eastAsia="zh-CN"/>
        </w:rPr>
        <w:t>:</w:t>
      </w:r>
      <w:r w:rsidR="002A68BF" w:rsidRPr="00256E35">
        <w:rPr>
          <w:rFonts w:ascii="Book Antiqua" w:hAnsi="Book Antiqua"/>
          <w:lang w:val="en-GB"/>
        </w:rPr>
        <w:t xml:space="preserve"> BMP non canonical pathway</w:t>
      </w:r>
      <w:r w:rsidR="009728F7" w:rsidRPr="00256E35">
        <w:rPr>
          <w:rFonts w:ascii="Book Antiqua" w:hAnsi="Book Antiqua"/>
          <w:lang w:val="en-GB"/>
        </w:rPr>
        <w:t>s</w:t>
      </w:r>
      <w:r w:rsidR="002A68BF" w:rsidRPr="00256E35">
        <w:rPr>
          <w:rFonts w:ascii="Book Antiqua" w:hAnsi="Book Antiqua"/>
          <w:lang w:val="en-GB"/>
        </w:rPr>
        <w:t>: activation of type I and type II receptors after dimerization can lead to stimulation of various intracellular transdu</w:t>
      </w:r>
      <w:r w:rsidR="00B50038">
        <w:rPr>
          <w:rFonts w:ascii="Book Antiqua" w:hAnsi="Book Antiqua"/>
          <w:lang w:val="en-GB"/>
        </w:rPr>
        <w:t>ction signals other than the R-</w:t>
      </w:r>
      <w:proofErr w:type="spellStart"/>
      <w:r w:rsidR="002A68BF" w:rsidRPr="00256E35">
        <w:rPr>
          <w:rFonts w:ascii="Book Antiqua" w:hAnsi="Book Antiqua"/>
          <w:lang w:val="en-GB"/>
        </w:rPr>
        <w:t>Smads</w:t>
      </w:r>
      <w:proofErr w:type="spellEnd"/>
      <w:r w:rsidR="002A68BF" w:rsidRPr="00256E35">
        <w:rPr>
          <w:rFonts w:ascii="Book Antiqua" w:hAnsi="Book Antiqua"/>
          <w:lang w:val="en-GB"/>
        </w:rPr>
        <w:t xml:space="preserve"> depe</w:t>
      </w:r>
      <w:r w:rsidR="009728F7" w:rsidRPr="00256E35">
        <w:rPr>
          <w:rFonts w:ascii="Book Antiqua" w:hAnsi="Book Antiqua"/>
          <w:lang w:val="en-GB"/>
        </w:rPr>
        <w:t>ndent ones.</w:t>
      </w:r>
      <w:r w:rsidR="00B301DD" w:rsidRPr="00256E35">
        <w:rPr>
          <w:rFonts w:ascii="Book Antiqua" w:hAnsi="Book Antiqua"/>
          <w:lang w:val="en-GB"/>
        </w:rPr>
        <w:t xml:space="preserve"> </w:t>
      </w:r>
      <w:r w:rsidR="009728F7" w:rsidRPr="00256E35">
        <w:rPr>
          <w:rFonts w:ascii="Book Antiqua" w:hAnsi="Book Antiqua"/>
          <w:lang w:val="en-GB"/>
        </w:rPr>
        <w:t>From left to right:</w:t>
      </w:r>
      <w:r w:rsidR="002A68BF" w:rsidRPr="00256E35">
        <w:rPr>
          <w:rFonts w:ascii="Book Antiqua" w:hAnsi="Book Antiqua"/>
          <w:lang w:val="en-GB"/>
        </w:rPr>
        <w:t xml:space="preserve"> activation of the PKC/</w:t>
      </w:r>
      <w:proofErr w:type="spellStart"/>
      <w:r w:rsidR="002A68BF" w:rsidRPr="00256E35">
        <w:rPr>
          <w:rFonts w:ascii="Book Antiqua" w:hAnsi="Book Antiqua"/>
          <w:lang w:val="en-GB"/>
        </w:rPr>
        <w:t>RhoA</w:t>
      </w:r>
      <w:proofErr w:type="spellEnd"/>
      <w:r w:rsidR="002A68BF" w:rsidRPr="00256E35">
        <w:rPr>
          <w:rFonts w:ascii="Book Antiqua" w:hAnsi="Book Antiqua"/>
          <w:lang w:val="en-GB"/>
        </w:rPr>
        <w:t xml:space="preserve"> pathway thro</w:t>
      </w:r>
      <w:r w:rsidR="00683BD5" w:rsidRPr="00256E35">
        <w:rPr>
          <w:rFonts w:ascii="Book Antiqua" w:hAnsi="Book Antiqua"/>
          <w:lang w:val="en-GB"/>
        </w:rPr>
        <w:t>ugh par6 recruitment</w:t>
      </w:r>
      <w:r w:rsidR="002A68BF" w:rsidRPr="00256E35">
        <w:rPr>
          <w:rFonts w:ascii="Book Antiqua" w:hAnsi="Book Antiqua"/>
          <w:lang w:val="en-GB"/>
        </w:rPr>
        <w:t xml:space="preserve"> by type I activated rece</w:t>
      </w:r>
      <w:r w:rsidR="009728F7" w:rsidRPr="00256E35">
        <w:rPr>
          <w:rFonts w:ascii="Book Antiqua" w:hAnsi="Book Antiqua"/>
          <w:lang w:val="en-GB"/>
        </w:rPr>
        <w:t>ptor;</w:t>
      </w:r>
      <w:r w:rsidR="002A68BF" w:rsidRPr="00256E35">
        <w:rPr>
          <w:rFonts w:ascii="Book Antiqua" w:hAnsi="Book Antiqua"/>
          <w:lang w:val="en-GB"/>
        </w:rPr>
        <w:t xml:space="preserve"> activa</w:t>
      </w:r>
      <w:r w:rsidR="00683BD5" w:rsidRPr="00256E35">
        <w:rPr>
          <w:rFonts w:ascii="Book Antiqua" w:hAnsi="Book Antiqua"/>
          <w:lang w:val="en-GB"/>
        </w:rPr>
        <w:t>tion of the PI3K/AKT pathway thr</w:t>
      </w:r>
      <w:r w:rsidR="002A68BF" w:rsidRPr="00256E35">
        <w:rPr>
          <w:rFonts w:ascii="Book Antiqua" w:hAnsi="Book Antiqua"/>
          <w:lang w:val="en-GB"/>
        </w:rPr>
        <w:t>ough direct PI3K phosphorylatio</w:t>
      </w:r>
      <w:r w:rsidR="009728F7" w:rsidRPr="00256E35">
        <w:rPr>
          <w:rFonts w:ascii="Book Antiqua" w:hAnsi="Book Antiqua"/>
          <w:lang w:val="en-GB"/>
        </w:rPr>
        <w:t>n by activated type II receptor;</w:t>
      </w:r>
      <w:r w:rsidR="002A68BF" w:rsidRPr="00256E35">
        <w:rPr>
          <w:rFonts w:ascii="Book Antiqua" w:hAnsi="Book Antiqua"/>
          <w:lang w:val="en-GB"/>
        </w:rPr>
        <w:t xml:space="preserve"> activation of JNK/p38 pathway through </w:t>
      </w:r>
      <w:r w:rsidR="003B59EA" w:rsidRPr="00256E35">
        <w:rPr>
          <w:rFonts w:ascii="Book Antiqua" w:hAnsi="Book Antiqua"/>
          <w:lang w:val="en-GB"/>
        </w:rPr>
        <w:t xml:space="preserve">TRAF6/TAK1 recruitment by activated type II receptor and finally activation of the MAPK/ERK pathway </w:t>
      </w:r>
      <w:r w:rsidR="00683BD5" w:rsidRPr="00256E35">
        <w:rPr>
          <w:rFonts w:ascii="Book Antiqua" w:hAnsi="Book Antiqua"/>
          <w:lang w:val="en-GB"/>
        </w:rPr>
        <w:t>thr</w:t>
      </w:r>
      <w:r w:rsidR="003B59EA" w:rsidRPr="00256E35">
        <w:rPr>
          <w:rFonts w:ascii="Book Antiqua" w:hAnsi="Book Antiqua"/>
          <w:lang w:val="en-GB"/>
        </w:rPr>
        <w:t xml:space="preserve">ough </w:t>
      </w:r>
      <w:proofErr w:type="spellStart"/>
      <w:r w:rsidR="003B59EA" w:rsidRPr="00256E35">
        <w:rPr>
          <w:rFonts w:ascii="Book Antiqua" w:hAnsi="Book Antiqua"/>
          <w:lang w:val="en-GB"/>
        </w:rPr>
        <w:t>Shc</w:t>
      </w:r>
      <w:proofErr w:type="spellEnd"/>
      <w:r w:rsidR="003B59EA" w:rsidRPr="00256E35">
        <w:rPr>
          <w:rFonts w:ascii="Book Antiqua" w:hAnsi="Book Antiqua"/>
          <w:lang w:val="en-GB"/>
        </w:rPr>
        <w:t>/GRb2/</w:t>
      </w:r>
      <w:proofErr w:type="spellStart"/>
      <w:r w:rsidR="003B59EA" w:rsidRPr="00256E35">
        <w:rPr>
          <w:rFonts w:ascii="Book Antiqua" w:hAnsi="Book Antiqua"/>
          <w:lang w:val="en-GB"/>
        </w:rPr>
        <w:t>Sos</w:t>
      </w:r>
      <w:proofErr w:type="spellEnd"/>
      <w:r w:rsidR="003B59EA" w:rsidRPr="00256E35">
        <w:rPr>
          <w:rFonts w:ascii="Book Antiqua" w:hAnsi="Book Antiqua"/>
          <w:lang w:val="en-GB"/>
        </w:rPr>
        <w:t>/</w:t>
      </w:r>
      <w:proofErr w:type="spellStart"/>
      <w:r w:rsidR="003B59EA" w:rsidRPr="00256E35">
        <w:rPr>
          <w:rFonts w:ascii="Book Antiqua" w:hAnsi="Book Antiqua"/>
          <w:lang w:val="en-GB"/>
        </w:rPr>
        <w:t>Ras</w:t>
      </w:r>
      <w:proofErr w:type="spellEnd"/>
      <w:r w:rsidR="003B59EA" w:rsidRPr="00256E35">
        <w:rPr>
          <w:rFonts w:ascii="Book Antiqua" w:hAnsi="Book Antiqua"/>
          <w:lang w:val="en-GB"/>
        </w:rPr>
        <w:t xml:space="preserve"> recruitment by type II activated receptor.</w:t>
      </w:r>
    </w:p>
    <w:sectPr w:rsidR="005B0DF6" w:rsidRPr="00256E35">
      <w:footerReference w:type="default" r:id="rId13"/>
      <w:pgSz w:w="12240" w:h="15840"/>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4D" w:rsidRDefault="00D31A4D" w:rsidP="0029735B">
      <w:r>
        <w:separator/>
      </w:r>
    </w:p>
  </w:endnote>
  <w:endnote w:type="continuationSeparator" w:id="0">
    <w:p w:rsidR="00D31A4D" w:rsidRDefault="00D31A4D" w:rsidP="0029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Trebu-R">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9B" w:rsidRDefault="0029429B">
    <w:pPr>
      <w:pStyle w:val="Footer"/>
      <w:jc w:val="center"/>
    </w:pPr>
    <w:r>
      <w:fldChar w:fldCharType="begin"/>
    </w:r>
    <w:r>
      <w:instrText>PAGE   \* MERGEFORMAT</w:instrText>
    </w:r>
    <w:r>
      <w:fldChar w:fldCharType="separate"/>
    </w:r>
    <w:r w:rsidR="00A92D38">
      <w:rPr>
        <w:noProof/>
      </w:rPr>
      <w:t>33</w:t>
    </w:r>
    <w:r>
      <w:fldChar w:fldCharType="end"/>
    </w:r>
  </w:p>
  <w:p w:rsidR="0029429B" w:rsidRDefault="002942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4D" w:rsidRDefault="00D31A4D" w:rsidP="0029735B">
      <w:r>
        <w:separator/>
      </w:r>
    </w:p>
  </w:footnote>
  <w:footnote w:type="continuationSeparator" w:id="0">
    <w:p w:rsidR="00D31A4D" w:rsidRDefault="00D31A4D" w:rsidP="002973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235F4"/>
    <w:multiLevelType w:val="hybridMultilevel"/>
    <w:tmpl w:val="36048356"/>
    <w:lvl w:ilvl="0" w:tplc="0409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spelling="clean" w:grammar="clean"/>
  <w:defaultTabStop w:val="708"/>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B0"/>
    <w:rsid w:val="00007417"/>
    <w:rsid w:val="00010004"/>
    <w:rsid w:val="000129FE"/>
    <w:rsid w:val="00020031"/>
    <w:rsid w:val="0004798B"/>
    <w:rsid w:val="0005056E"/>
    <w:rsid w:val="0006094E"/>
    <w:rsid w:val="0006190C"/>
    <w:rsid w:val="00067A48"/>
    <w:rsid w:val="00074D4C"/>
    <w:rsid w:val="000876A2"/>
    <w:rsid w:val="00095115"/>
    <w:rsid w:val="00096ACF"/>
    <w:rsid w:val="000A1DF2"/>
    <w:rsid w:val="000A2F5A"/>
    <w:rsid w:val="000A4E20"/>
    <w:rsid w:val="000B7618"/>
    <w:rsid w:val="000D0426"/>
    <w:rsid w:val="000E51BE"/>
    <w:rsid w:val="000F3F52"/>
    <w:rsid w:val="00113733"/>
    <w:rsid w:val="001138EA"/>
    <w:rsid w:val="00133017"/>
    <w:rsid w:val="00136148"/>
    <w:rsid w:val="00141DD0"/>
    <w:rsid w:val="0014502B"/>
    <w:rsid w:val="0015057B"/>
    <w:rsid w:val="00156F4C"/>
    <w:rsid w:val="00160FEA"/>
    <w:rsid w:val="001756CE"/>
    <w:rsid w:val="001C1944"/>
    <w:rsid w:val="001D6372"/>
    <w:rsid w:val="001E1B00"/>
    <w:rsid w:val="001F69CD"/>
    <w:rsid w:val="0020012B"/>
    <w:rsid w:val="00200B1F"/>
    <w:rsid w:val="00210A37"/>
    <w:rsid w:val="00242A84"/>
    <w:rsid w:val="00244D30"/>
    <w:rsid w:val="00256E35"/>
    <w:rsid w:val="00260C5D"/>
    <w:rsid w:val="00265D9B"/>
    <w:rsid w:val="0029112E"/>
    <w:rsid w:val="0029429B"/>
    <w:rsid w:val="00294406"/>
    <w:rsid w:val="0029735B"/>
    <w:rsid w:val="002A5646"/>
    <w:rsid w:val="002A68BF"/>
    <w:rsid w:val="00316AC6"/>
    <w:rsid w:val="00367CA8"/>
    <w:rsid w:val="0037450F"/>
    <w:rsid w:val="00386211"/>
    <w:rsid w:val="003A23D2"/>
    <w:rsid w:val="003A2629"/>
    <w:rsid w:val="003A2D4F"/>
    <w:rsid w:val="003A7048"/>
    <w:rsid w:val="003B59EA"/>
    <w:rsid w:val="003D6C09"/>
    <w:rsid w:val="003E7D35"/>
    <w:rsid w:val="003F0978"/>
    <w:rsid w:val="00406130"/>
    <w:rsid w:val="00410656"/>
    <w:rsid w:val="00446670"/>
    <w:rsid w:val="00460762"/>
    <w:rsid w:val="004645D5"/>
    <w:rsid w:val="00480ED9"/>
    <w:rsid w:val="0048746F"/>
    <w:rsid w:val="00496EBB"/>
    <w:rsid w:val="004B4A24"/>
    <w:rsid w:val="004C3C35"/>
    <w:rsid w:val="004E5EB9"/>
    <w:rsid w:val="004E60B6"/>
    <w:rsid w:val="0050020F"/>
    <w:rsid w:val="00500441"/>
    <w:rsid w:val="00517BB3"/>
    <w:rsid w:val="00517FED"/>
    <w:rsid w:val="00520C4C"/>
    <w:rsid w:val="005275BA"/>
    <w:rsid w:val="00551851"/>
    <w:rsid w:val="00551EAA"/>
    <w:rsid w:val="0056179D"/>
    <w:rsid w:val="0058378D"/>
    <w:rsid w:val="00584F47"/>
    <w:rsid w:val="005A074C"/>
    <w:rsid w:val="005A4948"/>
    <w:rsid w:val="005A7471"/>
    <w:rsid w:val="005B0DF6"/>
    <w:rsid w:val="005B29C4"/>
    <w:rsid w:val="005C6FB3"/>
    <w:rsid w:val="005D0F86"/>
    <w:rsid w:val="005F04D9"/>
    <w:rsid w:val="00602BAF"/>
    <w:rsid w:val="0061493C"/>
    <w:rsid w:val="00616520"/>
    <w:rsid w:val="006276EF"/>
    <w:rsid w:val="0065412C"/>
    <w:rsid w:val="00672691"/>
    <w:rsid w:val="00683BD5"/>
    <w:rsid w:val="00690EBE"/>
    <w:rsid w:val="006B3C3A"/>
    <w:rsid w:val="006C29FC"/>
    <w:rsid w:val="006C4553"/>
    <w:rsid w:val="006E1A22"/>
    <w:rsid w:val="006E5B74"/>
    <w:rsid w:val="00706C6C"/>
    <w:rsid w:val="00716E4E"/>
    <w:rsid w:val="00721AD7"/>
    <w:rsid w:val="00730167"/>
    <w:rsid w:val="00733DD1"/>
    <w:rsid w:val="007416D2"/>
    <w:rsid w:val="00741932"/>
    <w:rsid w:val="00741EB0"/>
    <w:rsid w:val="007558EF"/>
    <w:rsid w:val="00765E56"/>
    <w:rsid w:val="00772EF8"/>
    <w:rsid w:val="00780DEC"/>
    <w:rsid w:val="007B0B0A"/>
    <w:rsid w:val="007C1B9E"/>
    <w:rsid w:val="007C4A33"/>
    <w:rsid w:val="007C5567"/>
    <w:rsid w:val="007C57B0"/>
    <w:rsid w:val="007C65B0"/>
    <w:rsid w:val="007D453A"/>
    <w:rsid w:val="007D6754"/>
    <w:rsid w:val="007F438B"/>
    <w:rsid w:val="008023EF"/>
    <w:rsid w:val="008113A7"/>
    <w:rsid w:val="00825BC1"/>
    <w:rsid w:val="008316AF"/>
    <w:rsid w:val="0085172A"/>
    <w:rsid w:val="00853AB2"/>
    <w:rsid w:val="00863342"/>
    <w:rsid w:val="0086372C"/>
    <w:rsid w:val="008663ED"/>
    <w:rsid w:val="00873D74"/>
    <w:rsid w:val="0089027A"/>
    <w:rsid w:val="00892566"/>
    <w:rsid w:val="008B65EA"/>
    <w:rsid w:val="008C5DDE"/>
    <w:rsid w:val="008D0025"/>
    <w:rsid w:val="008D0CDF"/>
    <w:rsid w:val="008D1339"/>
    <w:rsid w:val="008F18A8"/>
    <w:rsid w:val="00904AE4"/>
    <w:rsid w:val="00907290"/>
    <w:rsid w:val="0092467F"/>
    <w:rsid w:val="0092676F"/>
    <w:rsid w:val="0093550B"/>
    <w:rsid w:val="00937A9F"/>
    <w:rsid w:val="0094553A"/>
    <w:rsid w:val="009466BC"/>
    <w:rsid w:val="00964A24"/>
    <w:rsid w:val="00965356"/>
    <w:rsid w:val="00965D9C"/>
    <w:rsid w:val="009728F7"/>
    <w:rsid w:val="00973160"/>
    <w:rsid w:val="009758B1"/>
    <w:rsid w:val="009868D7"/>
    <w:rsid w:val="00990A5B"/>
    <w:rsid w:val="00991D72"/>
    <w:rsid w:val="009964AC"/>
    <w:rsid w:val="009A70FA"/>
    <w:rsid w:val="009B4BEC"/>
    <w:rsid w:val="009C5662"/>
    <w:rsid w:val="009E33ED"/>
    <w:rsid w:val="00A04BDE"/>
    <w:rsid w:val="00A16744"/>
    <w:rsid w:val="00A23BD6"/>
    <w:rsid w:val="00A4017A"/>
    <w:rsid w:val="00A458DD"/>
    <w:rsid w:val="00A54AC5"/>
    <w:rsid w:val="00A6724D"/>
    <w:rsid w:val="00A67792"/>
    <w:rsid w:val="00A746EC"/>
    <w:rsid w:val="00A763FF"/>
    <w:rsid w:val="00A803B8"/>
    <w:rsid w:val="00A92D38"/>
    <w:rsid w:val="00A95128"/>
    <w:rsid w:val="00AD022E"/>
    <w:rsid w:val="00AE0E87"/>
    <w:rsid w:val="00AF7B69"/>
    <w:rsid w:val="00B1429E"/>
    <w:rsid w:val="00B240E5"/>
    <w:rsid w:val="00B24625"/>
    <w:rsid w:val="00B301DD"/>
    <w:rsid w:val="00B46454"/>
    <w:rsid w:val="00B50038"/>
    <w:rsid w:val="00B62E9C"/>
    <w:rsid w:val="00B907FD"/>
    <w:rsid w:val="00B91FF7"/>
    <w:rsid w:val="00BA6F61"/>
    <w:rsid w:val="00BB0437"/>
    <w:rsid w:val="00BD20D6"/>
    <w:rsid w:val="00BD609E"/>
    <w:rsid w:val="00C038CD"/>
    <w:rsid w:val="00C43465"/>
    <w:rsid w:val="00C447BE"/>
    <w:rsid w:val="00C617E5"/>
    <w:rsid w:val="00C830A5"/>
    <w:rsid w:val="00CA2662"/>
    <w:rsid w:val="00CA3E7B"/>
    <w:rsid w:val="00CB3F23"/>
    <w:rsid w:val="00CB485E"/>
    <w:rsid w:val="00CC118B"/>
    <w:rsid w:val="00CC67E2"/>
    <w:rsid w:val="00CD3A1F"/>
    <w:rsid w:val="00CF10CE"/>
    <w:rsid w:val="00CF3E8C"/>
    <w:rsid w:val="00D013F0"/>
    <w:rsid w:val="00D047F3"/>
    <w:rsid w:val="00D07C73"/>
    <w:rsid w:val="00D151C9"/>
    <w:rsid w:val="00D17DF2"/>
    <w:rsid w:val="00D31A4D"/>
    <w:rsid w:val="00D32F04"/>
    <w:rsid w:val="00D34504"/>
    <w:rsid w:val="00D46E16"/>
    <w:rsid w:val="00D50DAF"/>
    <w:rsid w:val="00D64EDD"/>
    <w:rsid w:val="00D76B14"/>
    <w:rsid w:val="00D914CA"/>
    <w:rsid w:val="00D935FF"/>
    <w:rsid w:val="00DB29F5"/>
    <w:rsid w:val="00DB3DB6"/>
    <w:rsid w:val="00DB3ECD"/>
    <w:rsid w:val="00DC4D3A"/>
    <w:rsid w:val="00DE3F7B"/>
    <w:rsid w:val="00E013CE"/>
    <w:rsid w:val="00E07540"/>
    <w:rsid w:val="00E1014F"/>
    <w:rsid w:val="00E13E34"/>
    <w:rsid w:val="00E33FD6"/>
    <w:rsid w:val="00E51CCF"/>
    <w:rsid w:val="00E539FF"/>
    <w:rsid w:val="00E715E4"/>
    <w:rsid w:val="00E76BF8"/>
    <w:rsid w:val="00E94F77"/>
    <w:rsid w:val="00EA2D6C"/>
    <w:rsid w:val="00EB5684"/>
    <w:rsid w:val="00EC01F0"/>
    <w:rsid w:val="00EC02CE"/>
    <w:rsid w:val="00ED0683"/>
    <w:rsid w:val="00F07711"/>
    <w:rsid w:val="00F105C3"/>
    <w:rsid w:val="00F175ED"/>
    <w:rsid w:val="00F35578"/>
    <w:rsid w:val="00F616FE"/>
    <w:rsid w:val="00F66726"/>
    <w:rsid w:val="00F86EDC"/>
    <w:rsid w:val="00FA6DE8"/>
    <w:rsid w:val="00FB34BC"/>
    <w:rsid w:val="00FE4A86"/>
    <w:rsid w:val="00FF42D6"/>
    <w:rsid w:val="00FF73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basedOn w:val="Normal"/>
    <w:qFormat/>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s="Times New Roman"/>
      <w:color w:val="0000FF"/>
      <w:u w:val="single"/>
    </w:rPr>
  </w:style>
  <w:style w:type="paragraph" w:styleId="BodyText">
    <w:name w:val="Body Text"/>
    <w:basedOn w:val="Normal"/>
    <w:semiHidden/>
    <w:pPr>
      <w:autoSpaceDE w:val="0"/>
      <w:autoSpaceDN w:val="0"/>
      <w:adjustRightInd w:val="0"/>
      <w:jc w:val="both"/>
    </w:pPr>
    <w:rPr>
      <w:szCs w:val="17"/>
      <w:lang w:val="en-US"/>
    </w:rPr>
  </w:style>
  <w:style w:type="character" w:customStyle="1" w:styleId="highlight">
    <w:name w:val="highlight"/>
    <w:rPr>
      <w:rFonts w:ascii="Times New Roman" w:hAnsi="Times New Roman" w:cs="Times New Roman"/>
    </w:rPr>
  </w:style>
  <w:style w:type="paragraph" w:customStyle="1" w:styleId="1">
    <w:name w:val="标题1"/>
    <w:basedOn w:val="Normal"/>
    <w:pPr>
      <w:spacing w:before="100" w:beforeAutospacing="1" w:after="100" w:afterAutospacing="1"/>
    </w:pPr>
    <w:rPr>
      <w:lang w:bidi="he-IL"/>
    </w:rPr>
  </w:style>
  <w:style w:type="paragraph" w:customStyle="1" w:styleId="desc">
    <w:name w:val="desc"/>
    <w:basedOn w:val="Normal"/>
    <w:pPr>
      <w:spacing w:before="100" w:beforeAutospacing="1" w:after="100" w:afterAutospacing="1"/>
    </w:pPr>
    <w:rPr>
      <w:lang w:bidi="he-IL"/>
    </w:rPr>
  </w:style>
  <w:style w:type="paragraph" w:customStyle="1" w:styleId="details">
    <w:name w:val="details"/>
    <w:basedOn w:val="Normal"/>
    <w:pPr>
      <w:spacing w:before="100" w:beforeAutospacing="1" w:after="100" w:afterAutospacing="1"/>
    </w:pPr>
    <w:rPr>
      <w:lang w:bidi="he-IL"/>
    </w:rPr>
  </w:style>
  <w:style w:type="character" w:customStyle="1" w:styleId="jrnl">
    <w:name w:val="jrnl"/>
    <w:basedOn w:val="DefaultParagraphFont"/>
  </w:style>
  <w:style w:type="character" w:styleId="FollowedHyperlink">
    <w:name w:val="FollowedHyperlink"/>
    <w:semiHidden/>
    <w:rPr>
      <w:color w:val="800080"/>
      <w:u w:val="single"/>
    </w:rPr>
  </w:style>
  <w:style w:type="paragraph" w:styleId="BodyText2">
    <w:name w:val="Body Text 2"/>
    <w:basedOn w:val="Normal"/>
    <w:semiHidden/>
    <w:pPr>
      <w:autoSpaceDE w:val="0"/>
      <w:autoSpaceDN w:val="0"/>
      <w:adjustRightInd w:val="0"/>
      <w:spacing w:line="360" w:lineRule="auto"/>
      <w:jc w:val="both"/>
    </w:pPr>
    <w:rPr>
      <w:color w:val="231F20"/>
      <w:szCs w:val="16"/>
      <w:lang w:val="en-GB" w:bidi="he-IL"/>
    </w:rPr>
  </w:style>
  <w:style w:type="character" w:customStyle="1" w:styleId="cit-doi">
    <w:name w:val="cit-doi"/>
    <w:basedOn w:val="DefaultParagraphFont"/>
  </w:style>
  <w:style w:type="character" w:customStyle="1" w:styleId="ata11y">
    <w:name w:val="at_a11y"/>
    <w:basedOn w:val="DefaultParagraphFont"/>
  </w:style>
  <w:style w:type="character" w:customStyle="1" w:styleId="cit-sepcit-sep-before-article-doi">
    <w:name w:val="cit-sep cit-sep-before-article-doi"/>
    <w:basedOn w:val="DefaultParagraphFont"/>
  </w:style>
  <w:style w:type="character" w:customStyle="1" w:styleId="blacksml">
    <w:name w:val="blacksml"/>
    <w:basedOn w:val="DefaultParagraphFont"/>
  </w:style>
  <w:style w:type="character" w:customStyle="1" w:styleId="slug-metadata-noteahead-of-print">
    <w:name w:val="slug-metadata-note ahead-of-print"/>
    <w:basedOn w:val="DefaultParagraphFont"/>
  </w:style>
  <w:style w:type="character" w:customStyle="1" w:styleId="slug-doi">
    <w:name w:val="slug-doi"/>
    <w:basedOn w:val="DefaultParagraphFont"/>
  </w:style>
  <w:style w:type="character" w:customStyle="1" w:styleId="doi">
    <w:name w:val="doi"/>
    <w:basedOn w:val="DefaultParagraphFont"/>
  </w:style>
  <w:style w:type="character" w:customStyle="1" w:styleId="article-headermeta-info-label">
    <w:name w:val="article-header__meta-info-label"/>
    <w:basedOn w:val="DefaultParagraphFont"/>
  </w:style>
  <w:style w:type="character" w:customStyle="1" w:styleId="article-headermeta-info-data">
    <w:name w:val="article-header__meta-info-data"/>
    <w:basedOn w:val="DefaultParagraphFont"/>
  </w:style>
  <w:style w:type="paragraph" w:styleId="NormalWeb">
    <w:name w:val="Normal (Web)"/>
    <w:basedOn w:val="Normal"/>
    <w:semiHidden/>
    <w:pPr>
      <w:spacing w:before="100" w:beforeAutospacing="1" w:after="100" w:afterAutospacing="1"/>
    </w:pPr>
    <w:rPr>
      <w:lang w:bidi="he-IL"/>
    </w:rPr>
  </w:style>
  <w:style w:type="paragraph" w:styleId="Header">
    <w:name w:val="header"/>
    <w:basedOn w:val="Normal"/>
    <w:link w:val="HeaderChar"/>
    <w:uiPriority w:val="99"/>
    <w:unhideWhenUsed/>
    <w:rsid w:val="0029735B"/>
    <w:pPr>
      <w:tabs>
        <w:tab w:val="center" w:pos="4819"/>
        <w:tab w:val="right" w:pos="9638"/>
      </w:tabs>
    </w:pPr>
  </w:style>
  <w:style w:type="character" w:customStyle="1" w:styleId="HeaderChar">
    <w:name w:val="Header Char"/>
    <w:link w:val="Header"/>
    <w:uiPriority w:val="99"/>
    <w:rsid w:val="0029735B"/>
    <w:rPr>
      <w:sz w:val="24"/>
      <w:szCs w:val="24"/>
      <w:lang w:val="it-IT" w:eastAsia="it-IT"/>
    </w:rPr>
  </w:style>
  <w:style w:type="paragraph" w:styleId="Footer">
    <w:name w:val="footer"/>
    <w:basedOn w:val="Normal"/>
    <w:link w:val="FooterChar"/>
    <w:uiPriority w:val="99"/>
    <w:unhideWhenUsed/>
    <w:rsid w:val="0029735B"/>
    <w:pPr>
      <w:tabs>
        <w:tab w:val="center" w:pos="4819"/>
        <w:tab w:val="right" w:pos="9638"/>
      </w:tabs>
    </w:pPr>
  </w:style>
  <w:style w:type="character" w:customStyle="1" w:styleId="FooterChar">
    <w:name w:val="Footer Char"/>
    <w:link w:val="Footer"/>
    <w:uiPriority w:val="99"/>
    <w:rsid w:val="0029735B"/>
    <w:rPr>
      <w:sz w:val="24"/>
      <w:szCs w:val="24"/>
      <w:lang w:val="it-IT" w:eastAsia="it-IT"/>
    </w:rPr>
  </w:style>
  <w:style w:type="paragraph" w:styleId="FootnoteText">
    <w:name w:val="footnote text"/>
    <w:basedOn w:val="Normal"/>
    <w:link w:val="FootnoteTextChar"/>
    <w:uiPriority w:val="99"/>
    <w:semiHidden/>
    <w:unhideWhenUsed/>
    <w:rsid w:val="001756CE"/>
    <w:rPr>
      <w:sz w:val="20"/>
      <w:szCs w:val="20"/>
    </w:rPr>
  </w:style>
  <w:style w:type="character" w:customStyle="1" w:styleId="FootnoteTextChar">
    <w:name w:val="Footnote Text Char"/>
    <w:basedOn w:val="DefaultParagraphFont"/>
    <w:link w:val="FootnoteText"/>
    <w:uiPriority w:val="99"/>
    <w:semiHidden/>
    <w:rsid w:val="001756CE"/>
  </w:style>
  <w:style w:type="character" w:styleId="FootnoteReference">
    <w:name w:val="footnote reference"/>
    <w:uiPriority w:val="99"/>
    <w:semiHidden/>
    <w:unhideWhenUsed/>
    <w:rsid w:val="001756CE"/>
    <w:rPr>
      <w:vertAlign w:val="superscript"/>
    </w:rPr>
  </w:style>
  <w:style w:type="table" w:styleId="TableGrid">
    <w:name w:val="Table Grid"/>
    <w:basedOn w:val="TableNormal"/>
    <w:uiPriority w:val="59"/>
    <w:rsid w:val="00A9512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96EBB"/>
    <w:rPr>
      <w:sz w:val="21"/>
      <w:szCs w:val="21"/>
    </w:rPr>
  </w:style>
  <w:style w:type="paragraph" w:styleId="CommentText">
    <w:name w:val="annotation text"/>
    <w:basedOn w:val="Normal"/>
    <w:link w:val="CommentTextChar"/>
    <w:uiPriority w:val="99"/>
    <w:semiHidden/>
    <w:unhideWhenUsed/>
    <w:rsid w:val="00496EBB"/>
  </w:style>
  <w:style w:type="character" w:customStyle="1" w:styleId="CommentTextChar">
    <w:name w:val="Comment Text Char"/>
    <w:link w:val="CommentText"/>
    <w:uiPriority w:val="99"/>
    <w:semiHidden/>
    <w:rsid w:val="00496EBB"/>
    <w:rPr>
      <w:sz w:val="24"/>
      <w:szCs w:val="24"/>
      <w:lang w:val="it-IT" w:eastAsia="it-IT"/>
    </w:rPr>
  </w:style>
  <w:style w:type="paragraph" w:styleId="CommentSubject">
    <w:name w:val="annotation subject"/>
    <w:basedOn w:val="CommentText"/>
    <w:next w:val="CommentText"/>
    <w:link w:val="CommentSubjectChar"/>
    <w:uiPriority w:val="99"/>
    <w:semiHidden/>
    <w:unhideWhenUsed/>
    <w:rsid w:val="00496EBB"/>
    <w:rPr>
      <w:b/>
      <w:bCs/>
    </w:rPr>
  </w:style>
  <w:style w:type="character" w:customStyle="1" w:styleId="CommentSubjectChar">
    <w:name w:val="Comment Subject Char"/>
    <w:link w:val="CommentSubject"/>
    <w:uiPriority w:val="99"/>
    <w:semiHidden/>
    <w:rsid w:val="00496EBB"/>
    <w:rPr>
      <w:b/>
      <w:bCs/>
      <w:sz w:val="24"/>
      <w:szCs w:val="24"/>
      <w:lang w:val="it-IT" w:eastAsia="it-IT"/>
    </w:rPr>
  </w:style>
  <w:style w:type="paragraph" w:styleId="BalloonText">
    <w:name w:val="Balloon Text"/>
    <w:basedOn w:val="Normal"/>
    <w:link w:val="BalloonTextChar"/>
    <w:uiPriority w:val="99"/>
    <w:semiHidden/>
    <w:unhideWhenUsed/>
    <w:rsid w:val="00496EBB"/>
    <w:rPr>
      <w:sz w:val="18"/>
      <w:szCs w:val="18"/>
    </w:rPr>
  </w:style>
  <w:style w:type="character" w:customStyle="1" w:styleId="BalloonTextChar">
    <w:name w:val="Balloon Text Char"/>
    <w:link w:val="BalloonText"/>
    <w:uiPriority w:val="99"/>
    <w:semiHidden/>
    <w:rsid w:val="00496EBB"/>
    <w:rPr>
      <w:sz w:val="18"/>
      <w:szCs w:val="18"/>
      <w:lang w:val="it-IT" w:eastAsia="it-IT"/>
    </w:rPr>
  </w:style>
  <w:style w:type="character" w:styleId="Emphasis">
    <w:name w:val="Emphasis"/>
    <w:basedOn w:val="DefaultParagraphFont"/>
    <w:uiPriority w:val="20"/>
    <w:qFormat/>
    <w:rsid w:val="00B301D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basedOn w:val="Normal"/>
    <w:qFormat/>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s="Times New Roman"/>
      <w:color w:val="0000FF"/>
      <w:u w:val="single"/>
    </w:rPr>
  </w:style>
  <w:style w:type="paragraph" w:styleId="BodyText">
    <w:name w:val="Body Text"/>
    <w:basedOn w:val="Normal"/>
    <w:semiHidden/>
    <w:pPr>
      <w:autoSpaceDE w:val="0"/>
      <w:autoSpaceDN w:val="0"/>
      <w:adjustRightInd w:val="0"/>
      <w:jc w:val="both"/>
    </w:pPr>
    <w:rPr>
      <w:szCs w:val="17"/>
      <w:lang w:val="en-US"/>
    </w:rPr>
  </w:style>
  <w:style w:type="character" w:customStyle="1" w:styleId="highlight">
    <w:name w:val="highlight"/>
    <w:rPr>
      <w:rFonts w:ascii="Times New Roman" w:hAnsi="Times New Roman" w:cs="Times New Roman"/>
    </w:rPr>
  </w:style>
  <w:style w:type="paragraph" w:customStyle="1" w:styleId="1">
    <w:name w:val="标题1"/>
    <w:basedOn w:val="Normal"/>
    <w:pPr>
      <w:spacing w:before="100" w:beforeAutospacing="1" w:after="100" w:afterAutospacing="1"/>
    </w:pPr>
    <w:rPr>
      <w:lang w:bidi="he-IL"/>
    </w:rPr>
  </w:style>
  <w:style w:type="paragraph" w:customStyle="1" w:styleId="desc">
    <w:name w:val="desc"/>
    <w:basedOn w:val="Normal"/>
    <w:pPr>
      <w:spacing w:before="100" w:beforeAutospacing="1" w:after="100" w:afterAutospacing="1"/>
    </w:pPr>
    <w:rPr>
      <w:lang w:bidi="he-IL"/>
    </w:rPr>
  </w:style>
  <w:style w:type="paragraph" w:customStyle="1" w:styleId="details">
    <w:name w:val="details"/>
    <w:basedOn w:val="Normal"/>
    <w:pPr>
      <w:spacing w:before="100" w:beforeAutospacing="1" w:after="100" w:afterAutospacing="1"/>
    </w:pPr>
    <w:rPr>
      <w:lang w:bidi="he-IL"/>
    </w:rPr>
  </w:style>
  <w:style w:type="character" w:customStyle="1" w:styleId="jrnl">
    <w:name w:val="jrnl"/>
    <w:basedOn w:val="DefaultParagraphFont"/>
  </w:style>
  <w:style w:type="character" w:styleId="FollowedHyperlink">
    <w:name w:val="FollowedHyperlink"/>
    <w:semiHidden/>
    <w:rPr>
      <w:color w:val="800080"/>
      <w:u w:val="single"/>
    </w:rPr>
  </w:style>
  <w:style w:type="paragraph" w:styleId="BodyText2">
    <w:name w:val="Body Text 2"/>
    <w:basedOn w:val="Normal"/>
    <w:semiHidden/>
    <w:pPr>
      <w:autoSpaceDE w:val="0"/>
      <w:autoSpaceDN w:val="0"/>
      <w:adjustRightInd w:val="0"/>
      <w:spacing w:line="360" w:lineRule="auto"/>
      <w:jc w:val="both"/>
    </w:pPr>
    <w:rPr>
      <w:color w:val="231F20"/>
      <w:szCs w:val="16"/>
      <w:lang w:val="en-GB" w:bidi="he-IL"/>
    </w:rPr>
  </w:style>
  <w:style w:type="character" w:customStyle="1" w:styleId="cit-doi">
    <w:name w:val="cit-doi"/>
    <w:basedOn w:val="DefaultParagraphFont"/>
  </w:style>
  <w:style w:type="character" w:customStyle="1" w:styleId="ata11y">
    <w:name w:val="at_a11y"/>
    <w:basedOn w:val="DefaultParagraphFont"/>
  </w:style>
  <w:style w:type="character" w:customStyle="1" w:styleId="cit-sepcit-sep-before-article-doi">
    <w:name w:val="cit-sep cit-sep-before-article-doi"/>
    <w:basedOn w:val="DefaultParagraphFont"/>
  </w:style>
  <w:style w:type="character" w:customStyle="1" w:styleId="blacksml">
    <w:name w:val="blacksml"/>
    <w:basedOn w:val="DefaultParagraphFont"/>
  </w:style>
  <w:style w:type="character" w:customStyle="1" w:styleId="slug-metadata-noteahead-of-print">
    <w:name w:val="slug-metadata-note ahead-of-print"/>
    <w:basedOn w:val="DefaultParagraphFont"/>
  </w:style>
  <w:style w:type="character" w:customStyle="1" w:styleId="slug-doi">
    <w:name w:val="slug-doi"/>
    <w:basedOn w:val="DefaultParagraphFont"/>
  </w:style>
  <w:style w:type="character" w:customStyle="1" w:styleId="doi">
    <w:name w:val="doi"/>
    <w:basedOn w:val="DefaultParagraphFont"/>
  </w:style>
  <w:style w:type="character" w:customStyle="1" w:styleId="article-headermeta-info-label">
    <w:name w:val="article-header__meta-info-label"/>
    <w:basedOn w:val="DefaultParagraphFont"/>
  </w:style>
  <w:style w:type="character" w:customStyle="1" w:styleId="article-headermeta-info-data">
    <w:name w:val="article-header__meta-info-data"/>
    <w:basedOn w:val="DefaultParagraphFont"/>
  </w:style>
  <w:style w:type="paragraph" w:styleId="NormalWeb">
    <w:name w:val="Normal (Web)"/>
    <w:basedOn w:val="Normal"/>
    <w:semiHidden/>
    <w:pPr>
      <w:spacing w:before="100" w:beforeAutospacing="1" w:after="100" w:afterAutospacing="1"/>
    </w:pPr>
    <w:rPr>
      <w:lang w:bidi="he-IL"/>
    </w:rPr>
  </w:style>
  <w:style w:type="paragraph" w:styleId="Header">
    <w:name w:val="header"/>
    <w:basedOn w:val="Normal"/>
    <w:link w:val="HeaderChar"/>
    <w:uiPriority w:val="99"/>
    <w:unhideWhenUsed/>
    <w:rsid w:val="0029735B"/>
    <w:pPr>
      <w:tabs>
        <w:tab w:val="center" w:pos="4819"/>
        <w:tab w:val="right" w:pos="9638"/>
      </w:tabs>
    </w:pPr>
  </w:style>
  <w:style w:type="character" w:customStyle="1" w:styleId="HeaderChar">
    <w:name w:val="Header Char"/>
    <w:link w:val="Header"/>
    <w:uiPriority w:val="99"/>
    <w:rsid w:val="0029735B"/>
    <w:rPr>
      <w:sz w:val="24"/>
      <w:szCs w:val="24"/>
      <w:lang w:val="it-IT" w:eastAsia="it-IT"/>
    </w:rPr>
  </w:style>
  <w:style w:type="paragraph" w:styleId="Footer">
    <w:name w:val="footer"/>
    <w:basedOn w:val="Normal"/>
    <w:link w:val="FooterChar"/>
    <w:uiPriority w:val="99"/>
    <w:unhideWhenUsed/>
    <w:rsid w:val="0029735B"/>
    <w:pPr>
      <w:tabs>
        <w:tab w:val="center" w:pos="4819"/>
        <w:tab w:val="right" w:pos="9638"/>
      </w:tabs>
    </w:pPr>
  </w:style>
  <w:style w:type="character" w:customStyle="1" w:styleId="FooterChar">
    <w:name w:val="Footer Char"/>
    <w:link w:val="Footer"/>
    <w:uiPriority w:val="99"/>
    <w:rsid w:val="0029735B"/>
    <w:rPr>
      <w:sz w:val="24"/>
      <w:szCs w:val="24"/>
      <w:lang w:val="it-IT" w:eastAsia="it-IT"/>
    </w:rPr>
  </w:style>
  <w:style w:type="paragraph" w:styleId="FootnoteText">
    <w:name w:val="footnote text"/>
    <w:basedOn w:val="Normal"/>
    <w:link w:val="FootnoteTextChar"/>
    <w:uiPriority w:val="99"/>
    <w:semiHidden/>
    <w:unhideWhenUsed/>
    <w:rsid w:val="001756CE"/>
    <w:rPr>
      <w:sz w:val="20"/>
      <w:szCs w:val="20"/>
    </w:rPr>
  </w:style>
  <w:style w:type="character" w:customStyle="1" w:styleId="FootnoteTextChar">
    <w:name w:val="Footnote Text Char"/>
    <w:basedOn w:val="DefaultParagraphFont"/>
    <w:link w:val="FootnoteText"/>
    <w:uiPriority w:val="99"/>
    <w:semiHidden/>
    <w:rsid w:val="001756CE"/>
  </w:style>
  <w:style w:type="character" w:styleId="FootnoteReference">
    <w:name w:val="footnote reference"/>
    <w:uiPriority w:val="99"/>
    <w:semiHidden/>
    <w:unhideWhenUsed/>
    <w:rsid w:val="001756CE"/>
    <w:rPr>
      <w:vertAlign w:val="superscript"/>
    </w:rPr>
  </w:style>
  <w:style w:type="table" w:styleId="TableGrid">
    <w:name w:val="Table Grid"/>
    <w:basedOn w:val="TableNormal"/>
    <w:uiPriority w:val="59"/>
    <w:rsid w:val="00A9512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96EBB"/>
    <w:rPr>
      <w:sz w:val="21"/>
      <w:szCs w:val="21"/>
    </w:rPr>
  </w:style>
  <w:style w:type="paragraph" w:styleId="CommentText">
    <w:name w:val="annotation text"/>
    <w:basedOn w:val="Normal"/>
    <w:link w:val="CommentTextChar"/>
    <w:uiPriority w:val="99"/>
    <w:semiHidden/>
    <w:unhideWhenUsed/>
    <w:rsid w:val="00496EBB"/>
  </w:style>
  <w:style w:type="character" w:customStyle="1" w:styleId="CommentTextChar">
    <w:name w:val="Comment Text Char"/>
    <w:link w:val="CommentText"/>
    <w:uiPriority w:val="99"/>
    <w:semiHidden/>
    <w:rsid w:val="00496EBB"/>
    <w:rPr>
      <w:sz w:val="24"/>
      <w:szCs w:val="24"/>
      <w:lang w:val="it-IT" w:eastAsia="it-IT"/>
    </w:rPr>
  </w:style>
  <w:style w:type="paragraph" w:styleId="CommentSubject">
    <w:name w:val="annotation subject"/>
    <w:basedOn w:val="CommentText"/>
    <w:next w:val="CommentText"/>
    <w:link w:val="CommentSubjectChar"/>
    <w:uiPriority w:val="99"/>
    <w:semiHidden/>
    <w:unhideWhenUsed/>
    <w:rsid w:val="00496EBB"/>
    <w:rPr>
      <w:b/>
      <w:bCs/>
    </w:rPr>
  </w:style>
  <w:style w:type="character" w:customStyle="1" w:styleId="CommentSubjectChar">
    <w:name w:val="Comment Subject Char"/>
    <w:link w:val="CommentSubject"/>
    <w:uiPriority w:val="99"/>
    <w:semiHidden/>
    <w:rsid w:val="00496EBB"/>
    <w:rPr>
      <w:b/>
      <w:bCs/>
      <w:sz w:val="24"/>
      <w:szCs w:val="24"/>
      <w:lang w:val="it-IT" w:eastAsia="it-IT"/>
    </w:rPr>
  </w:style>
  <w:style w:type="paragraph" w:styleId="BalloonText">
    <w:name w:val="Balloon Text"/>
    <w:basedOn w:val="Normal"/>
    <w:link w:val="BalloonTextChar"/>
    <w:uiPriority w:val="99"/>
    <w:semiHidden/>
    <w:unhideWhenUsed/>
    <w:rsid w:val="00496EBB"/>
    <w:rPr>
      <w:sz w:val="18"/>
      <w:szCs w:val="18"/>
    </w:rPr>
  </w:style>
  <w:style w:type="character" w:customStyle="1" w:styleId="BalloonTextChar">
    <w:name w:val="Balloon Text Char"/>
    <w:link w:val="BalloonText"/>
    <w:uiPriority w:val="99"/>
    <w:semiHidden/>
    <w:rsid w:val="00496EBB"/>
    <w:rPr>
      <w:sz w:val="18"/>
      <w:szCs w:val="18"/>
      <w:lang w:val="it-IT" w:eastAsia="it-IT"/>
    </w:rPr>
  </w:style>
  <w:style w:type="character" w:styleId="Emphasis">
    <w:name w:val="Emphasis"/>
    <w:basedOn w:val="DefaultParagraphFont"/>
    <w:uiPriority w:val="20"/>
    <w:qFormat/>
    <w:rsid w:val="00B301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11940">
      <w:bodyDiv w:val="1"/>
      <w:marLeft w:val="0"/>
      <w:marRight w:val="0"/>
      <w:marTop w:val="0"/>
      <w:marBottom w:val="0"/>
      <w:divBdr>
        <w:top w:val="none" w:sz="0" w:space="0" w:color="auto"/>
        <w:left w:val="none" w:sz="0" w:space="0" w:color="auto"/>
        <w:bottom w:val="none" w:sz="0" w:space="0" w:color="auto"/>
        <w:right w:val="none" w:sz="0" w:space="0" w:color="auto"/>
      </w:divBdr>
      <w:divsChild>
        <w:div w:id="747993492">
          <w:marLeft w:val="0"/>
          <w:marRight w:val="0"/>
          <w:marTop w:val="0"/>
          <w:marBottom w:val="0"/>
          <w:divBdr>
            <w:top w:val="none" w:sz="0" w:space="0" w:color="auto"/>
            <w:left w:val="none" w:sz="0" w:space="0" w:color="auto"/>
            <w:bottom w:val="none" w:sz="0" w:space="0" w:color="auto"/>
            <w:right w:val="none" w:sz="0" w:space="0" w:color="auto"/>
          </w:divBdr>
          <w:divsChild>
            <w:div w:id="513690959">
              <w:marLeft w:val="0"/>
              <w:marRight w:val="0"/>
              <w:marTop w:val="0"/>
              <w:marBottom w:val="0"/>
              <w:divBdr>
                <w:top w:val="none" w:sz="0" w:space="0" w:color="auto"/>
                <w:left w:val="none" w:sz="0" w:space="0" w:color="auto"/>
                <w:bottom w:val="none" w:sz="0" w:space="0" w:color="auto"/>
                <w:right w:val="none" w:sz="0" w:space="0" w:color="auto"/>
              </w:divBdr>
            </w:div>
            <w:div w:id="1807626160">
              <w:marLeft w:val="0"/>
              <w:marRight w:val="0"/>
              <w:marTop w:val="0"/>
              <w:marBottom w:val="0"/>
              <w:divBdr>
                <w:top w:val="none" w:sz="0" w:space="0" w:color="auto"/>
                <w:left w:val="none" w:sz="0" w:space="0" w:color="auto"/>
                <w:bottom w:val="none" w:sz="0" w:space="0" w:color="auto"/>
                <w:right w:val="none" w:sz="0" w:space="0" w:color="auto"/>
              </w:divBdr>
            </w:div>
            <w:div w:id="223758954">
              <w:marLeft w:val="0"/>
              <w:marRight w:val="0"/>
              <w:marTop w:val="0"/>
              <w:marBottom w:val="0"/>
              <w:divBdr>
                <w:top w:val="none" w:sz="0" w:space="0" w:color="auto"/>
                <w:left w:val="none" w:sz="0" w:space="0" w:color="auto"/>
                <w:bottom w:val="none" w:sz="0" w:space="0" w:color="auto"/>
                <w:right w:val="none" w:sz="0" w:space="0" w:color="auto"/>
              </w:divBdr>
            </w:div>
            <w:div w:id="1599175443">
              <w:marLeft w:val="0"/>
              <w:marRight w:val="0"/>
              <w:marTop w:val="0"/>
              <w:marBottom w:val="0"/>
              <w:divBdr>
                <w:top w:val="none" w:sz="0" w:space="0" w:color="auto"/>
                <w:left w:val="none" w:sz="0" w:space="0" w:color="auto"/>
                <w:bottom w:val="none" w:sz="0" w:space="0" w:color="auto"/>
                <w:right w:val="none" w:sz="0" w:space="0" w:color="auto"/>
              </w:divBdr>
            </w:div>
            <w:div w:id="1090390879">
              <w:marLeft w:val="0"/>
              <w:marRight w:val="0"/>
              <w:marTop w:val="0"/>
              <w:marBottom w:val="0"/>
              <w:divBdr>
                <w:top w:val="none" w:sz="0" w:space="0" w:color="auto"/>
                <w:left w:val="none" w:sz="0" w:space="0" w:color="auto"/>
                <w:bottom w:val="none" w:sz="0" w:space="0" w:color="auto"/>
                <w:right w:val="none" w:sz="0" w:space="0" w:color="auto"/>
              </w:divBdr>
            </w:div>
            <w:div w:id="1302537642">
              <w:marLeft w:val="0"/>
              <w:marRight w:val="0"/>
              <w:marTop w:val="0"/>
              <w:marBottom w:val="0"/>
              <w:divBdr>
                <w:top w:val="none" w:sz="0" w:space="0" w:color="auto"/>
                <w:left w:val="none" w:sz="0" w:space="0" w:color="auto"/>
                <w:bottom w:val="none" w:sz="0" w:space="0" w:color="auto"/>
                <w:right w:val="none" w:sz="0" w:space="0" w:color="auto"/>
              </w:divBdr>
            </w:div>
            <w:div w:id="1922833283">
              <w:marLeft w:val="0"/>
              <w:marRight w:val="0"/>
              <w:marTop w:val="0"/>
              <w:marBottom w:val="0"/>
              <w:divBdr>
                <w:top w:val="none" w:sz="0" w:space="0" w:color="auto"/>
                <w:left w:val="none" w:sz="0" w:space="0" w:color="auto"/>
                <w:bottom w:val="none" w:sz="0" w:space="0" w:color="auto"/>
                <w:right w:val="none" w:sz="0" w:space="0" w:color="auto"/>
              </w:divBdr>
            </w:div>
            <w:div w:id="89009503">
              <w:marLeft w:val="0"/>
              <w:marRight w:val="0"/>
              <w:marTop w:val="0"/>
              <w:marBottom w:val="0"/>
              <w:divBdr>
                <w:top w:val="none" w:sz="0" w:space="0" w:color="auto"/>
                <w:left w:val="none" w:sz="0" w:space="0" w:color="auto"/>
                <w:bottom w:val="none" w:sz="0" w:space="0" w:color="auto"/>
                <w:right w:val="none" w:sz="0" w:space="0" w:color="auto"/>
              </w:divBdr>
            </w:div>
            <w:div w:id="437065645">
              <w:marLeft w:val="0"/>
              <w:marRight w:val="0"/>
              <w:marTop w:val="0"/>
              <w:marBottom w:val="0"/>
              <w:divBdr>
                <w:top w:val="none" w:sz="0" w:space="0" w:color="auto"/>
                <w:left w:val="none" w:sz="0" w:space="0" w:color="auto"/>
                <w:bottom w:val="none" w:sz="0" w:space="0" w:color="auto"/>
                <w:right w:val="none" w:sz="0" w:space="0" w:color="auto"/>
              </w:divBdr>
            </w:div>
            <w:div w:id="1143426509">
              <w:marLeft w:val="0"/>
              <w:marRight w:val="0"/>
              <w:marTop w:val="0"/>
              <w:marBottom w:val="0"/>
              <w:divBdr>
                <w:top w:val="none" w:sz="0" w:space="0" w:color="auto"/>
                <w:left w:val="none" w:sz="0" w:space="0" w:color="auto"/>
                <w:bottom w:val="none" w:sz="0" w:space="0" w:color="auto"/>
                <w:right w:val="none" w:sz="0" w:space="0" w:color="auto"/>
              </w:divBdr>
            </w:div>
            <w:div w:id="1081870343">
              <w:marLeft w:val="0"/>
              <w:marRight w:val="0"/>
              <w:marTop w:val="0"/>
              <w:marBottom w:val="0"/>
              <w:divBdr>
                <w:top w:val="none" w:sz="0" w:space="0" w:color="auto"/>
                <w:left w:val="none" w:sz="0" w:space="0" w:color="auto"/>
                <w:bottom w:val="none" w:sz="0" w:space="0" w:color="auto"/>
                <w:right w:val="none" w:sz="0" w:space="0" w:color="auto"/>
              </w:divBdr>
            </w:div>
            <w:div w:id="1961063209">
              <w:marLeft w:val="0"/>
              <w:marRight w:val="0"/>
              <w:marTop w:val="0"/>
              <w:marBottom w:val="0"/>
              <w:divBdr>
                <w:top w:val="none" w:sz="0" w:space="0" w:color="auto"/>
                <w:left w:val="none" w:sz="0" w:space="0" w:color="auto"/>
                <w:bottom w:val="none" w:sz="0" w:space="0" w:color="auto"/>
                <w:right w:val="none" w:sz="0" w:space="0" w:color="auto"/>
              </w:divBdr>
            </w:div>
            <w:div w:id="180432150">
              <w:marLeft w:val="0"/>
              <w:marRight w:val="0"/>
              <w:marTop w:val="0"/>
              <w:marBottom w:val="0"/>
              <w:divBdr>
                <w:top w:val="none" w:sz="0" w:space="0" w:color="auto"/>
                <w:left w:val="none" w:sz="0" w:space="0" w:color="auto"/>
                <w:bottom w:val="none" w:sz="0" w:space="0" w:color="auto"/>
                <w:right w:val="none" w:sz="0" w:space="0" w:color="auto"/>
              </w:divBdr>
            </w:div>
            <w:div w:id="1133206497">
              <w:marLeft w:val="0"/>
              <w:marRight w:val="0"/>
              <w:marTop w:val="0"/>
              <w:marBottom w:val="0"/>
              <w:divBdr>
                <w:top w:val="none" w:sz="0" w:space="0" w:color="auto"/>
                <w:left w:val="none" w:sz="0" w:space="0" w:color="auto"/>
                <w:bottom w:val="none" w:sz="0" w:space="0" w:color="auto"/>
                <w:right w:val="none" w:sz="0" w:space="0" w:color="auto"/>
              </w:divBdr>
            </w:div>
            <w:div w:id="1503083008">
              <w:marLeft w:val="0"/>
              <w:marRight w:val="0"/>
              <w:marTop w:val="0"/>
              <w:marBottom w:val="0"/>
              <w:divBdr>
                <w:top w:val="none" w:sz="0" w:space="0" w:color="auto"/>
                <w:left w:val="none" w:sz="0" w:space="0" w:color="auto"/>
                <w:bottom w:val="none" w:sz="0" w:space="0" w:color="auto"/>
                <w:right w:val="none" w:sz="0" w:space="0" w:color="auto"/>
              </w:divBdr>
            </w:div>
            <w:div w:id="757867637">
              <w:marLeft w:val="0"/>
              <w:marRight w:val="0"/>
              <w:marTop w:val="0"/>
              <w:marBottom w:val="0"/>
              <w:divBdr>
                <w:top w:val="none" w:sz="0" w:space="0" w:color="auto"/>
                <w:left w:val="none" w:sz="0" w:space="0" w:color="auto"/>
                <w:bottom w:val="none" w:sz="0" w:space="0" w:color="auto"/>
                <w:right w:val="none" w:sz="0" w:space="0" w:color="auto"/>
              </w:divBdr>
            </w:div>
            <w:div w:id="1017805837">
              <w:marLeft w:val="0"/>
              <w:marRight w:val="0"/>
              <w:marTop w:val="0"/>
              <w:marBottom w:val="0"/>
              <w:divBdr>
                <w:top w:val="none" w:sz="0" w:space="0" w:color="auto"/>
                <w:left w:val="none" w:sz="0" w:space="0" w:color="auto"/>
                <w:bottom w:val="none" w:sz="0" w:space="0" w:color="auto"/>
                <w:right w:val="none" w:sz="0" w:space="0" w:color="auto"/>
              </w:divBdr>
            </w:div>
            <w:div w:id="857282087">
              <w:marLeft w:val="0"/>
              <w:marRight w:val="0"/>
              <w:marTop w:val="0"/>
              <w:marBottom w:val="0"/>
              <w:divBdr>
                <w:top w:val="none" w:sz="0" w:space="0" w:color="auto"/>
                <w:left w:val="none" w:sz="0" w:space="0" w:color="auto"/>
                <w:bottom w:val="none" w:sz="0" w:space="0" w:color="auto"/>
                <w:right w:val="none" w:sz="0" w:space="0" w:color="auto"/>
              </w:divBdr>
            </w:div>
            <w:div w:id="1400983818">
              <w:marLeft w:val="0"/>
              <w:marRight w:val="0"/>
              <w:marTop w:val="0"/>
              <w:marBottom w:val="0"/>
              <w:divBdr>
                <w:top w:val="none" w:sz="0" w:space="0" w:color="auto"/>
                <w:left w:val="none" w:sz="0" w:space="0" w:color="auto"/>
                <w:bottom w:val="none" w:sz="0" w:space="0" w:color="auto"/>
                <w:right w:val="none" w:sz="0" w:space="0" w:color="auto"/>
              </w:divBdr>
            </w:div>
            <w:div w:id="2127771486">
              <w:marLeft w:val="0"/>
              <w:marRight w:val="0"/>
              <w:marTop w:val="0"/>
              <w:marBottom w:val="0"/>
              <w:divBdr>
                <w:top w:val="none" w:sz="0" w:space="0" w:color="auto"/>
                <w:left w:val="none" w:sz="0" w:space="0" w:color="auto"/>
                <w:bottom w:val="none" w:sz="0" w:space="0" w:color="auto"/>
                <w:right w:val="none" w:sz="0" w:space="0" w:color="auto"/>
              </w:divBdr>
            </w:div>
            <w:div w:id="446049495">
              <w:marLeft w:val="0"/>
              <w:marRight w:val="0"/>
              <w:marTop w:val="0"/>
              <w:marBottom w:val="0"/>
              <w:divBdr>
                <w:top w:val="none" w:sz="0" w:space="0" w:color="auto"/>
                <w:left w:val="none" w:sz="0" w:space="0" w:color="auto"/>
                <w:bottom w:val="none" w:sz="0" w:space="0" w:color="auto"/>
                <w:right w:val="none" w:sz="0" w:space="0" w:color="auto"/>
              </w:divBdr>
            </w:div>
            <w:div w:id="1294363947">
              <w:marLeft w:val="0"/>
              <w:marRight w:val="0"/>
              <w:marTop w:val="0"/>
              <w:marBottom w:val="0"/>
              <w:divBdr>
                <w:top w:val="none" w:sz="0" w:space="0" w:color="auto"/>
                <w:left w:val="none" w:sz="0" w:space="0" w:color="auto"/>
                <w:bottom w:val="none" w:sz="0" w:space="0" w:color="auto"/>
                <w:right w:val="none" w:sz="0" w:space="0" w:color="auto"/>
              </w:divBdr>
            </w:div>
            <w:div w:id="796603620">
              <w:marLeft w:val="0"/>
              <w:marRight w:val="0"/>
              <w:marTop w:val="0"/>
              <w:marBottom w:val="0"/>
              <w:divBdr>
                <w:top w:val="none" w:sz="0" w:space="0" w:color="auto"/>
                <w:left w:val="none" w:sz="0" w:space="0" w:color="auto"/>
                <w:bottom w:val="none" w:sz="0" w:space="0" w:color="auto"/>
                <w:right w:val="none" w:sz="0" w:space="0" w:color="auto"/>
              </w:divBdr>
            </w:div>
            <w:div w:id="414397124">
              <w:marLeft w:val="0"/>
              <w:marRight w:val="0"/>
              <w:marTop w:val="0"/>
              <w:marBottom w:val="0"/>
              <w:divBdr>
                <w:top w:val="none" w:sz="0" w:space="0" w:color="auto"/>
                <w:left w:val="none" w:sz="0" w:space="0" w:color="auto"/>
                <w:bottom w:val="none" w:sz="0" w:space="0" w:color="auto"/>
                <w:right w:val="none" w:sz="0" w:space="0" w:color="auto"/>
              </w:divBdr>
            </w:div>
            <w:div w:id="669020420">
              <w:marLeft w:val="0"/>
              <w:marRight w:val="0"/>
              <w:marTop w:val="0"/>
              <w:marBottom w:val="0"/>
              <w:divBdr>
                <w:top w:val="none" w:sz="0" w:space="0" w:color="auto"/>
                <w:left w:val="none" w:sz="0" w:space="0" w:color="auto"/>
                <w:bottom w:val="none" w:sz="0" w:space="0" w:color="auto"/>
                <w:right w:val="none" w:sz="0" w:space="0" w:color="auto"/>
              </w:divBdr>
            </w:div>
            <w:div w:id="1317029675">
              <w:marLeft w:val="0"/>
              <w:marRight w:val="0"/>
              <w:marTop w:val="0"/>
              <w:marBottom w:val="0"/>
              <w:divBdr>
                <w:top w:val="none" w:sz="0" w:space="0" w:color="auto"/>
                <w:left w:val="none" w:sz="0" w:space="0" w:color="auto"/>
                <w:bottom w:val="none" w:sz="0" w:space="0" w:color="auto"/>
                <w:right w:val="none" w:sz="0" w:space="0" w:color="auto"/>
              </w:divBdr>
            </w:div>
            <w:div w:id="1515682568">
              <w:marLeft w:val="0"/>
              <w:marRight w:val="0"/>
              <w:marTop w:val="0"/>
              <w:marBottom w:val="0"/>
              <w:divBdr>
                <w:top w:val="none" w:sz="0" w:space="0" w:color="auto"/>
                <w:left w:val="none" w:sz="0" w:space="0" w:color="auto"/>
                <w:bottom w:val="none" w:sz="0" w:space="0" w:color="auto"/>
                <w:right w:val="none" w:sz="0" w:space="0" w:color="auto"/>
              </w:divBdr>
            </w:div>
            <w:div w:id="107555423">
              <w:marLeft w:val="0"/>
              <w:marRight w:val="0"/>
              <w:marTop w:val="0"/>
              <w:marBottom w:val="0"/>
              <w:divBdr>
                <w:top w:val="none" w:sz="0" w:space="0" w:color="auto"/>
                <w:left w:val="none" w:sz="0" w:space="0" w:color="auto"/>
                <w:bottom w:val="none" w:sz="0" w:space="0" w:color="auto"/>
                <w:right w:val="none" w:sz="0" w:space="0" w:color="auto"/>
              </w:divBdr>
            </w:div>
            <w:div w:id="368798596">
              <w:marLeft w:val="0"/>
              <w:marRight w:val="0"/>
              <w:marTop w:val="0"/>
              <w:marBottom w:val="0"/>
              <w:divBdr>
                <w:top w:val="none" w:sz="0" w:space="0" w:color="auto"/>
                <w:left w:val="none" w:sz="0" w:space="0" w:color="auto"/>
                <w:bottom w:val="none" w:sz="0" w:space="0" w:color="auto"/>
                <w:right w:val="none" w:sz="0" w:space="0" w:color="auto"/>
              </w:divBdr>
            </w:div>
            <w:div w:id="1205798996">
              <w:marLeft w:val="0"/>
              <w:marRight w:val="0"/>
              <w:marTop w:val="0"/>
              <w:marBottom w:val="0"/>
              <w:divBdr>
                <w:top w:val="none" w:sz="0" w:space="0" w:color="auto"/>
                <w:left w:val="none" w:sz="0" w:space="0" w:color="auto"/>
                <w:bottom w:val="none" w:sz="0" w:space="0" w:color="auto"/>
                <w:right w:val="none" w:sz="0" w:space="0" w:color="auto"/>
              </w:divBdr>
            </w:div>
            <w:div w:id="465242188">
              <w:marLeft w:val="0"/>
              <w:marRight w:val="0"/>
              <w:marTop w:val="0"/>
              <w:marBottom w:val="0"/>
              <w:divBdr>
                <w:top w:val="none" w:sz="0" w:space="0" w:color="auto"/>
                <w:left w:val="none" w:sz="0" w:space="0" w:color="auto"/>
                <w:bottom w:val="none" w:sz="0" w:space="0" w:color="auto"/>
                <w:right w:val="none" w:sz="0" w:space="0" w:color="auto"/>
              </w:divBdr>
            </w:div>
            <w:div w:id="1363630854">
              <w:marLeft w:val="0"/>
              <w:marRight w:val="0"/>
              <w:marTop w:val="0"/>
              <w:marBottom w:val="0"/>
              <w:divBdr>
                <w:top w:val="none" w:sz="0" w:space="0" w:color="auto"/>
                <w:left w:val="none" w:sz="0" w:space="0" w:color="auto"/>
                <w:bottom w:val="none" w:sz="0" w:space="0" w:color="auto"/>
                <w:right w:val="none" w:sz="0" w:space="0" w:color="auto"/>
              </w:divBdr>
            </w:div>
            <w:div w:id="570585447">
              <w:marLeft w:val="0"/>
              <w:marRight w:val="0"/>
              <w:marTop w:val="0"/>
              <w:marBottom w:val="0"/>
              <w:divBdr>
                <w:top w:val="none" w:sz="0" w:space="0" w:color="auto"/>
                <w:left w:val="none" w:sz="0" w:space="0" w:color="auto"/>
                <w:bottom w:val="none" w:sz="0" w:space="0" w:color="auto"/>
                <w:right w:val="none" w:sz="0" w:space="0" w:color="auto"/>
              </w:divBdr>
            </w:div>
            <w:div w:id="451945903">
              <w:marLeft w:val="0"/>
              <w:marRight w:val="0"/>
              <w:marTop w:val="0"/>
              <w:marBottom w:val="0"/>
              <w:divBdr>
                <w:top w:val="none" w:sz="0" w:space="0" w:color="auto"/>
                <w:left w:val="none" w:sz="0" w:space="0" w:color="auto"/>
                <w:bottom w:val="none" w:sz="0" w:space="0" w:color="auto"/>
                <w:right w:val="none" w:sz="0" w:space="0" w:color="auto"/>
              </w:divBdr>
            </w:div>
            <w:div w:id="1038965464">
              <w:marLeft w:val="0"/>
              <w:marRight w:val="0"/>
              <w:marTop w:val="0"/>
              <w:marBottom w:val="0"/>
              <w:divBdr>
                <w:top w:val="none" w:sz="0" w:space="0" w:color="auto"/>
                <w:left w:val="none" w:sz="0" w:space="0" w:color="auto"/>
                <w:bottom w:val="none" w:sz="0" w:space="0" w:color="auto"/>
                <w:right w:val="none" w:sz="0" w:space="0" w:color="auto"/>
              </w:divBdr>
            </w:div>
            <w:div w:id="622999805">
              <w:marLeft w:val="0"/>
              <w:marRight w:val="0"/>
              <w:marTop w:val="0"/>
              <w:marBottom w:val="0"/>
              <w:divBdr>
                <w:top w:val="none" w:sz="0" w:space="0" w:color="auto"/>
                <w:left w:val="none" w:sz="0" w:space="0" w:color="auto"/>
                <w:bottom w:val="none" w:sz="0" w:space="0" w:color="auto"/>
                <w:right w:val="none" w:sz="0" w:space="0" w:color="auto"/>
              </w:divBdr>
            </w:div>
            <w:div w:id="1279027558">
              <w:marLeft w:val="0"/>
              <w:marRight w:val="0"/>
              <w:marTop w:val="0"/>
              <w:marBottom w:val="0"/>
              <w:divBdr>
                <w:top w:val="none" w:sz="0" w:space="0" w:color="auto"/>
                <w:left w:val="none" w:sz="0" w:space="0" w:color="auto"/>
                <w:bottom w:val="none" w:sz="0" w:space="0" w:color="auto"/>
                <w:right w:val="none" w:sz="0" w:space="0" w:color="auto"/>
              </w:divBdr>
            </w:div>
            <w:div w:id="529532668">
              <w:marLeft w:val="0"/>
              <w:marRight w:val="0"/>
              <w:marTop w:val="0"/>
              <w:marBottom w:val="0"/>
              <w:divBdr>
                <w:top w:val="none" w:sz="0" w:space="0" w:color="auto"/>
                <w:left w:val="none" w:sz="0" w:space="0" w:color="auto"/>
                <w:bottom w:val="none" w:sz="0" w:space="0" w:color="auto"/>
                <w:right w:val="none" w:sz="0" w:space="0" w:color="auto"/>
              </w:divBdr>
            </w:div>
            <w:div w:id="1916670833">
              <w:marLeft w:val="0"/>
              <w:marRight w:val="0"/>
              <w:marTop w:val="0"/>
              <w:marBottom w:val="0"/>
              <w:divBdr>
                <w:top w:val="none" w:sz="0" w:space="0" w:color="auto"/>
                <w:left w:val="none" w:sz="0" w:space="0" w:color="auto"/>
                <w:bottom w:val="none" w:sz="0" w:space="0" w:color="auto"/>
                <w:right w:val="none" w:sz="0" w:space="0" w:color="auto"/>
              </w:divBdr>
            </w:div>
            <w:div w:id="1881283472">
              <w:marLeft w:val="0"/>
              <w:marRight w:val="0"/>
              <w:marTop w:val="0"/>
              <w:marBottom w:val="0"/>
              <w:divBdr>
                <w:top w:val="none" w:sz="0" w:space="0" w:color="auto"/>
                <w:left w:val="none" w:sz="0" w:space="0" w:color="auto"/>
                <w:bottom w:val="none" w:sz="0" w:space="0" w:color="auto"/>
                <w:right w:val="none" w:sz="0" w:space="0" w:color="auto"/>
              </w:divBdr>
            </w:div>
            <w:div w:id="2044671672">
              <w:marLeft w:val="0"/>
              <w:marRight w:val="0"/>
              <w:marTop w:val="0"/>
              <w:marBottom w:val="0"/>
              <w:divBdr>
                <w:top w:val="none" w:sz="0" w:space="0" w:color="auto"/>
                <w:left w:val="none" w:sz="0" w:space="0" w:color="auto"/>
                <w:bottom w:val="none" w:sz="0" w:space="0" w:color="auto"/>
                <w:right w:val="none" w:sz="0" w:space="0" w:color="auto"/>
              </w:divBdr>
            </w:div>
            <w:div w:id="1481456368">
              <w:marLeft w:val="0"/>
              <w:marRight w:val="0"/>
              <w:marTop w:val="0"/>
              <w:marBottom w:val="0"/>
              <w:divBdr>
                <w:top w:val="none" w:sz="0" w:space="0" w:color="auto"/>
                <w:left w:val="none" w:sz="0" w:space="0" w:color="auto"/>
                <w:bottom w:val="none" w:sz="0" w:space="0" w:color="auto"/>
                <w:right w:val="none" w:sz="0" w:space="0" w:color="auto"/>
              </w:divBdr>
            </w:div>
            <w:div w:id="290015391">
              <w:marLeft w:val="0"/>
              <w:marRight w:val="0"/>
              <w:marTop w:val="0"/>
              <w:marBottom w:val="0"/>
              <w:divBdr>
                <w:top w:val="none" w:sz="0" w:space="0" w:color="auto"/>
                <w:left w:val="none" w:sz="0" w:space="0" w:color="auto"/>
                <w:bottom w:val="none" w:sz="0" w:space="0" w:color="auto"/>
                <w:right w:val="none" w:sz="0" w:space="0" w:color="auto"/>
              </w:divBdr>
            </w:div>
            <w:div w:id="492140331">
              <w:marLeft w:val="0"/>
              <w:marRight w:val="0"/>
              <w:marTop w:val="0"/>
              <w:marBottom w:val="0"/>
              <w:divBdr>
                <w:top w:val="none" w:sz="0" w:space="0" w:color="auto"/>
                <w:left w:val="none" w:sz="0" w:space="0" w:color="auto"/>
                <w:bottom w:val="none" w:sz="0" w:space="0" w:color="auto"/>
                <w:right w:val="none" w:sz="0" w:space="0" w:color="auto"/>
              </w:divBdr>
            </w:div>
            <w:div w:id="1476677493">
              <w:marLeft w:val="0"/>
              <w:marRight w:val="0"/>
              <w:marTop w:val="0"/>
              <w:marBottom w:val="0"/>
              <w:divBdr>
                <w:top w:val="none" w:sz="0" w:space="0" w:color="auto"/>
                <w:left w:val="none" w:sz="0" w:space="0" w:color="auto"/>
                <w:bottom w:val="none" w:sz="0" w:space="0" w:color="auto"/>
                <w:right w:val="none" w:sz="0" w:space="0" w:color="auto"/>
              </w:divBdr>
            </w:div>
            <w:div w:id="1275937258">
              <w:marLeft w:val="0"/>
              <w:marRight w:val="0"/>
              <w:marTop w:val="0"/>
              <w:marBottom w:val="0"/>
              <w:divBdr>
                <w:top w:val="none" w:sz="0" w:space="0" w:color="auto"/>
                <w:left w:val="none" w:sz="0" w:space="0" w:color="auto"/>
                <w:bottom w:val="none" w:sz="0" w:space="0" w:color="auto"/>
                <w:right w:val="none" w:sz="0" w:space="0" w:color="auto"/>
              </w:divBdr>
            </w:div>
            <w:div w:id="1292056676">
              <w:marLeft w:val="0"/>
              <w:marRight w:val="0"/>
              <w:marTop w:val="0"/>
              <w:marBottom w:val="0"/>
              <w:divBdr>
                <w:top w:val="none" w:sz="0" w:space="0" w:color="auto"/>
                <w:left w:val="none" w:sz="0" w:space="0" w:color="auto"/>
                <w:bottom w:val="none" w:sz="0" w:space="0" w:color="auto"/>
                <w:right w:val="none" w:sz="0" w:space="0" w:color="auto"/>
              </w:divBdr>
            </w:div>
            <w:div w:id="1749418101">
              <w:marLeft w:val="0"/>
              <w:marRight w:val="0"/>
              <w:marTop w:val="0"/>
              <w:marBottom w:val="0"/>
              <w:divBdr>
                <w:top w:val="none" w:sz="0" w:space="0" w:color="auto"/>
                <w:left w:val="none" w:sz="0" w:space="0" w:color="auto"/>
                <w:bottom w:val="none" w:sz="0" w:space="0" w:color="auto"/>
                <w:right w:val="none" w:sz="0" w:space="0" w:color="auto"/>
              </w:divBdr>
            </w:div>
            <w:div w:id="361437688">
              <w:marLeft w:val="0"/>
              <w:marRight w:val="0"/>
              <w:marTop w:val="0"/>
              <w:marBottom w:val="0"/>
              <w:divBdr>
                <w:top w:val="none" w:sz="0" w:space="0" w:color="auto"/>
                <w:left w:val="none" w:sz="0" w:space="0" w:color="auto"/>
                <w:bottom w:val="none" w:sz="0" w:space="0" w:color="auto"/>
                <w:right w:val="none" w:sz="0" w:space="0" w:color="auto"/>
              </w:divBdr>
            </w:div>
            <w:div w:id="1486049101">
              <w:marLeft w:val="0"/>
              <w:marRight w:val="0"/>
              <w:marTop w:val="0"/>
              <w:marBottom w:val="0"/>
              <w:divBdr>
                <w:top w:val="none" w:sz="0" w:space="0" w:color="auto"/>
                <w:left w:val="none" w:sz="0" w:space="0" w:color="auto"/>
                <w:bottom w:val="none" w:sz="0" w:space="0" w:color="auto"/>
                <w:right w:val="none" w:sz="0" w:space="0" w:color="auto"/>
              </w:divBdr>
            </w:div>
            <w:div w:id="1330526946">
              <w:marLeft w:val="0"/>
              <w:marRight w:val="0"/>
              <w:marTop w:val="0"/>
              <w:marBottom w:val="0"/>
              <w:divBdr>
                <w:top w:val="none" w:sz="0" w:space="0" w:color="auto"/>
                <w:left w:val="none" w:sz="0" w:space="0" w:color="auto"/>
                <w:bottom w:val="none" w:sz="0" w:space="0" w:color="auto"/>
                <w:right w:val="none" w:sz="0" w:space="0" w:color="auto"/>
              </w:divBdr>
            </w:div>
            <w:div w:id="2133548100">
              <w:marLeft w:val="0"/>
              <w:marRight w:val="0"/>
              <w:marTop w:val="0"/>
              <w:marBottom w:val="0"/>
              <w:divBdr>
                <w:top w:val="none" w:sz="0" w:space="0" w:color="auto"/>
                <w:left w:val="none" w:sz="0" w:space="0" w:color="auto"/>
                <w:bottom w:val="none" w:sz="0" w:space="0" w:color="auto"/>
                <w:right w:val="none" w:sz="0" w:space="0" w:color="auto"/>
              </w:divBdr>
            </w:div>
            <w:div w:id="990209735">
              <w:marLeft w:val="0"/>
              <w:marRight w:val="0"/>
              <w:marTop w:val="0"/>
              <w:marBottom w:val="0"/>
              <w:divBdr>
                <w:top w:val="none" w:sz="0" w:space="0" w:color="auto"/>
                <w:left w:val="none" w:sz="0" w:space="0" w:color="auto"/>
                <w:bottom w:val="none" w:sz="0" w:space="0" w:color="auto"/>
                <w:right w:val="none" w:sz="0" w:space="0" w:color="auto"/>
              </w:divBdr>
            </w:div>
            <w:div w:id="5599669">
              <w:marLeft w:val="0"/>
              <w:marRight w:val="0"/>
              <w:marTop w:val="0"/>
              <w:marBottom w:val="0"/>
              <w:divBdr>
                <w:top w:val="none" w:sz="0" w:space="0" w:color="auto"/>
                <w:left w:val="none" w:sz="0" w:space="0" w:color="auto"/>
                <w:bottom w:val="none" w:sz="0" w:space="0" w:color="auto"/>
                <w:right w:val="none" w:sz="0" w:space="0" w:color="auto"/>
              </w:divBdr>
            </w:div>
            <w:div w:id="1756169782">
              <w:marLeft w:val="0"/>
              <w:marRight w:val="0"/>
              <w:marTop w:val="0"/>
              <w:marBottom w:val="0"/>
              <w:divBdr>
                <w:top w:val="none" w:sz="0" w:space="0" w:color="auto"/>
                <w:left w:val="none" w:sz="0" w:space="0" w:color="auto"/>
                <w:bottom w:val="none" w:sz="0" w:space="0" w:color="auto"/>
                <w:right w:val="none" w:sz="0" w:space="0" w:color="auto"/>
              </w:divBdr>
            </w:div>
            <w:div w:id="1123160324">
              <w:marLeft w:val="0"/>
              <w:marRight w:val="0"/>
              <w:marTop w:val="0"/>
              <w:marBottom w:val="0"/>
              <w:divBdr>
                <w:top w:val="none" w:sz="0" w:space="0" w:color="auto"/>
                <w:left w:val="none" w:sz="0" w:space="0" w:color="auto"/>
                <w:bottom w:val="none" w:sz="0" w:space="0" w:color="auto"/>
                <w:right w:val="none" w:sz="0" w:space="0" w:color="auto"/>
              </w:divBdr>
            </w:div>
            <w:div w:id="1355502222">
              <w:marLeft w:val="0"/>
              <w:marRight w:val="0"/>
              <w:marTop w:val="0"/>
              <w:marBottom w:val="0"/>
              <w:divBdr>
                <w:top w:val="none" w:sz="0" w:space="0" w:color="auto"/>
                <w:left w:val="none" w:sz="0" w:space="0" w:color="auto"/>
                <w:bottom w:val="none" w:sz="0" w:space="0" w:color="auto"/>
                <w:right w:val="none" w:sz="0" w:space="0" w:color="auto"/>
              </w:divBdr>
            </w:div>
            <w:div w:id="657001189">
              <w:marLeft w:val="0"/>
              <w:marRight w:val="0"/>
              <w:marTop w:val="0"/>
              <w:marBottom w:val="0"/>
              <w:divBdr>
                <w:top w:val="none" w:sz="0" w:space="0" w:color="auto"/>
                <w:left w:val="none" w:sz="0" w:space="0" w:color="auto"/>
                <w:bottom w:val="none" w:sz="0" w:space="0" w:color="auto"/>
                <w:right w:val="none" w:sz="0" w:space="0" w:color="auto"/>
              </w:divBdr>
            </w:div>
            <w:div w:id="171921299">
              <w:marLeft w:val="0"/>
              <w:marRight w:val="0"/>
              <w:marTop w:val="0"/>
              <w:marBottom w:val="0"/>
              <w:divBdr>
                <w:top w:val="none" w:sz="0" w:space="0" w:color="auto"/>
                <w:left w:val="none" w:sz="0" w:space="0" w:color="auto"/>
                <w:bottom w:val="none" w:sz="0" w:space="0" w:color="auto"/>
                <w:right w:val="none" w:sz="0" w:space="0" w:color="auto"/>
              </w:divBdr>
            </w:div>
            <w:div w:id="1702434833">
              <w:marLeft w:val="0"/>
              <w:marRight w:val="0"/>
              <w:marTop w:val="0"/>
              <w:marBottom w:val="0"/>
              <w:divBdr>
                <w:top w:val="none" w:sz="0" w:space="0" w:color="auto"/>
                <w:left w:val="none" w:sz="0" w:space="0" w:color="auto"/>
                <w:bottom w:val="none" w:sz="0" w:space="0" w:color="auto"/>
                <w:right w:val="none" w:sz="0" w:space="0" w:color="auto"/>
              </w:divBdr>
            </w:div>
            <w:div w:id="1461722108">
              <w:marLeft w:val="0"/>
              <w:marRight w:val="0"/>
              <w:marTop w:val="0"/>
              <w:marBottom w:val="0"/>
              <w:divBdr>
                <w:top w:val="none" w:sz="0" w:space="0" w:color="auto"/>
                <w:left w:val="none" w:sz="0" w:space="0" w:color="auto"/>
                <w:bottom w:val="none" w:sz="0" w:space="0" w:color="auto"/>
                <w:right w:val="none" w:sz="0" w:space="0" w:color="auto"/>
              </w:divBdr>
            </w:div>
            <w:div w:id="294259497">
              <w:marLeft w:val="0"/>
              <w:marRight w:val="0"/>
              <w:marTop w:val="0"/>
              <w:marBottom w:val="0"/>
              <w:divBdr>
                <w:top w:val="none" w:sz="0" w:space="0" w:color="auto"/>
                <w:left w:val="none" w:sz="0" w:space="0" w:color="auto"/>
                <w:bottom w:val="none" w:sz="0" w:space="0" w:color="auto"/>
                <w:right w:val="none" w:sz="0" w:space="0" w:color="auto"/>
              </w:divBdr>
            </w:div>
            <w:div w:id="649602661">
              <w:marLeft w:val="0"/>
              <w:marRight w:val="0"/>
              <w:marTop w:val="0"/>
              <w:marBottom w:val="0"/>
              <w:divBdr>
                <w:top w:val="none" w:sz="0" w:space="0" w:color="auto"/>
                <w:left w:val="none" w:sz="0" w:space="0" w:color="auto"/>
                <w:bottom w:val="none" w:sz="0" w:space="0" w:color="auto"/>
                <w:right w:val="none" w:sz="0" w:space="0" w:color="auto"/>
              </w:divBdr>
            </w:div>
            <w:div w:id="163980251">
              <w:marLeft w:val="0"/>
              <w:marRight w:val="0"/>
              <w:marTop w:val="0"/>
              <w:marBottom w:val="0"/>
              <w:divBdr>
                <w:top w:val="none" w:sz="0" w:space="0" w:color="auto"/>
                <w:left w:val="none" w:sz="0" w:space="0" w:color="auto"/>
                <w:bottom w:val="none" w:sz="0" w:space="0" w:color="auto"/>
                <w:right w:val="none" w:sz="0" w:space="0" w:color="auto"/>
              </w:divBdr>
            </w:div>
            <w:div w:id="478545863">
              <w:marLeft w:val="0"/>
              <w:marRight w:val="0"/>
              <w:marTop w:val="0"/>
              <w:marBottom w:val="0"/>
              <w:divBdr>
                <w:top w:val="none" w:sz="0" w:space="0" w:color="auto"/>
                <w:left w:val="none" w:sz="0" w:space="0" w:color="auto"/>
                <w:bottom w:val="none" w:sz="0" w:space="0" w:color="auto"/>
                <w:right w:val="none" w:sz="0" w:space="0" w:color="auto"/>
              </w:divBdr>
            </w:div>
            <w:div w:id="1833444864">
              <w:marLeft w:val="0"/>
              <w:marRight w:val="0"/>
              <w:marTop w:val="0"/>
              <w:marBottom w:val="0"/>
              <w:divBdr>
                <w:top w:val="none" w:sz="0" w:space="0" w:color="auto"/>
                <w:left w:val="none" w:sz="0" w:space="0" w:color="auto"/>
                <w:bottom w:val="none" w:sz="0" w:space="0" w:color="auto"/>
                <w:right w:val="none" w:sz="0" w:space="0" w:color="auto"/>
              </w:divBdr>
            </w:div>
            <w:div w:id="1579827603">
              <w:marLeft w:val="0"/>
              <w:marRight w:val="0"/>
              <w:marTop w:val="0"/>
              <w:marBottom w:val="0"/>
              <w:divBdr>
                <w:top w:val="none" w:sz="0" w:space="0" w:color="auto"/>
                <w:left w:val="none" w:sz="0" w:space="0" w:color="auto"/>
                <w:bottom w:val="none" w:sz="0" w:space="0" w:color="auto"/>
                <w:right w:val="none" w:sz="0" w:space="0" w:color="auto"/>
              </w:divBdr>
            </w:div>
            <w:div w:id="1106580381">
              <w:marLeft w:val="0"/>
              <w:marRight w:val="0"/>
              <w:marTop w:val="0"/>
              <w:marBottom w:val="0"/>
              <w:divBdr>
                <w:top w:val="none" w:sz="0" w:space="0" w:color="auto"/>
                <w:left w:val="none" w:sz="0" w:space="0" w:color="auto"/>
                <w:bottom w:val="none" w:sz="0" w:space="0" w:color="auto"/>
                <w:right w:val="none" w:sz="0" w:space="0" w:color="auto"/>
              </w:divBdr>
            </w:div>
            <w:div w:id="59208387">
              <w:marLeft w:val="0"/>
              <w:marRight w:val="0"/>
              <w:marTop w:val="0"/>
              <w:marBottom w:val="0"/>
              <w:divBdr>
                <w:top w:val="none" w:sz="0" w:space="0" w:color="auto"/>
                <w:left w:val="none" w:sz="0" w:space="0" w:color="auto"/>
                <w:bottom w:val="none" w:sz="0" w:space="0" w:color="auto"/>
                <w:right w:val="none" w:sz="0" w:space="0" w:color="auto"/>
              </w:divBdr>
            </w:div>
            <w:div w:id="1327396091">
              <w:marLeft w:val="0"/>
              <w:marRight w:val="0"/>
              <w:marTop w:val="0"/>
              <w:marBottom w:val="0"/>
              <w:divBdr>
                <w:top w:val="none" w:sz="0" w:space="0" w:color="auto"/>
                <w:left w:val="none" w:sz="0" w:space="0" w:color="auto"/>
                <w:bottom w:val="none" w:sz="0" w:space="0" w:color="auto"/>
                <w:right w:val="none" w:sz="0" w:space="0" w:color="auto"/>
              </w:divBdr>
            </w:div>
            <w:div w:id="1497722196">
              <w:marLeft w:val="0"/>
              <w:marRight w:val="0"/>
              <w:marTop w:val="0"/>
              <w:marBottom w:val="0"/>
              <w:divBdr>
                <w:top w:val="none" w:sz="0" w:space="0" w:color="auto"/>
                <w:left w:val="none" w:sz="0" w:space="0" w:color="auto"/>
                <w:bottom w:val="none" w:sz="0" w:space="0" w:color="auto"/>
                <w:right w:val="none" w:sz="0" w:space="0" w:color="auto"/>
              </w:divBdr>
            </w:div>
            <w:div w:id="1765226854">
              <w:marLeft w:val="0"/>
              <w:marRight w:val="0"/>
              <w:marTop w:val="0"/>
              <w:marBottom w:val="0"/>
              <w:divBdr>
                <w:top w:val="none" w:sz="0" w:space="0" w:color="auto"/>
                <w:left w:val="none" w:sz="0" w:space="0" w:color="auto"/>
                <w:bottom w:val="none" w:sz="0" w:space="0" w:color="auto"/>
                <w:right w:val="none" w:sz="0" w:space="0" w:color="auto"/>
              </w:divBdr>
            </w:div>
            <w:div w:id="683898868">
              <w:marLeft w:val="0"/>
              <w:marRight w:val="0"/>
              <w:marTop w:val="0"/>
              <w:marBottom w:val="0"/>
              <w:divBdr>
                <w:top w:val="none" w:sz="0" w:space="0" w:color="auto"/>
                <w:left w:val="none" w:sz="0" w:space="0" w:color="auto"/>
                <w:bottom w:val="none" w:sz="0" w:space="0" w:color="auto"/>
                <w:right w:val="none" w:sz="0" w:space="0" w:color="auto"/>
              </w:divBdr>
            </w:div>
            <w:div w:id="16927157">
              <w:marLeft w:val="0"/>
              <w:marRight w:val="0"/>
              <w:marTop w:val="0"/>
              <w:marBottom w:val="0"/>
              <w:divBdr>
                <w:top w:val="none" w:sz="0" w:space="0" w:color="auto"/>
                <w:left w:val="none" w:sz="0" w:space="0" w:color="auto"/>
                <w:bottom w:val="none" w:sz="0" w:space="0" w:color="auto"/>
                <w:right w:val="none" w:sz="0" w:space="0" w:color="auto"/>
              </w:divBdr>
            </w:div>
            <w:div w:id="1222058375">
              <w:marLeft w:val="0"/>
              <w:marRight w:val="0"/>
              <w:marTop w:val="0"/>
              <w:marBottom w:val="0"/>
              <w:divBdr>
                <w:top w:val="none" w:sz="0" w:space="0" w:color="auto"/>
                <w:left w:val="none" w:sz="0" w:space="0" w:color="auto"/>
                <w:bottom w:val="none" w:sz="0" w:space="0" w:color="auto"/>
                <w:right w:val="none" w:sz="0" w:space="0" w:color="auto"/>
              </w:divBdr>
            </w:div>
            <w:div w:id="962346412">
              <w:marLeft w:val="0"/>
              <w:marRight w:val="0"/>
              <w:marTop w:val="0"/>
              <w:marBottom w:val="0"/>
              <w:divBdr>
                <w:top w:val="none" w:sz="0" w:space="0" w:color="auto"/>
                <w:left w:val="none" w:sz="0" w:space="0" w:color="auto"/>
                <w:bottom w:val="none" w:sz="0" w:space="0" w:color="auto"/>
                <w:right w:val="none" w:sz="0" w:space="0" w:color="auto"/>
              </w:divBdr>
            </w:div>
            <w:div w:id="2061174601">
              <w:marLeft w:val="0"/>
              <w:marRight w:val="0"/>
              <w:marTop w:val="0"/>
              <w:marBottom w:val="0"/>
              <w:divBdr>
                <w:top w:val="none" w:sz="0" w:space="0" w:color="auto"/>
                <w:left w:val="none" w:sz="0" w:space="0" w:color="auto"/>
                <w:bottom w:val="none" w:sz="0" w:space="0" w:color="auto"/>
                <w:right w:val="none" w:sz="0" w:space="0" w:color="auto"/>
              </w:divBdr>
            </w:div>
            <w:div w:id="371152367">
              <w:marLeft w:val="0"/>
              <w:marRight w:val="0"/>
              <w:marTop w:val="0"/>
              <w:marBottom w:val="0"/>
              <w:divBdr>
                <w:top w:val="none" w:sz="0" w:space="0" w:color="auto"/>
                <w:left w:val="none" w:sz="0" w:space="0" w:color="auto"/>
                <w:bottom w:val="none" w:sz="0" w:space="0" w:color="auto"/>
                <w:right w:val="none" w:sz="0" w:space="0" w:color="auto"/>
              </w:divBdr>
            </w:div>
            <w:div w:id="1315182247">
              <w:marLeft w:val="0"/>
              <w:marRight w:val="0"/>
              <w:marTop w:val="0"/>
              <w:marBottom w:val="0"/>
              <w:divBdr>
                <w:top w:val="none" w:sz="0" w:space="0" w:color="auto"/>
                <w:left w:val="none" w:sz="0" w:space="0" w:color="auto"/>
                <w:bottom w:val="none" w:sz="0" w:space="0" w:color="auto"/>
                <w:right w:val="none" w:sz="0" w:space="0" w:color="auto"/>
              </w:divBdr>
            </w:div>
            <w:div w:id="416170617">
              <w:marLeft w:val="0"/>
              <w:marRight w:val="0"/>
              <w:marTop w:val="0"/>
              <w:marBottom w:val="0"/>
              <w:divBdr>
                <w:top w:val="none" w:sz="0" w:space="0" w:color="auto"/>
                <w:left w:val="none" w:sz="0" w:space="0" w:color="auto"/>
                <w:bottom w:val="none" w:sz="0" w:space="0" w:color="auto"/>
                <w:right w:val="none" w:sz="0" w:space="0" w:color="auto"/>
              </w:divBdr>
            </w:div>
            <w:div w:id="1166290403">
              <w:marLeft w:val="0"/>
              <w:marRight w:val="0"/>
              <w:marTop w:val="0"/>
              <w:marBottom w:val="0"/>
              <w:divBdr>
                <w:top w:val="none" w:sz="0" w:space="0" w:color="auto"/>
                <w:left w:val="none" w:sz="0" w:space="0" w:color="auto"/>
                <w:bottom w:val="none" w:sz="0" w:space="0" w:color="auto"/>
                <w:right w:val="none" w:sz="0" w:space="0" w:color="auto"/>
              </w:divBdr>
            </w:div>
            <w:div w:id="1965236581">
              <w:marLeft w:val="0"/>
              <w:marRight w:val="0"/>
              <w:marTop w:val="0"/>
              <w:marBottom w:val="0"/>
              <w:divBdr>
                <w:top w:val="none" w:sz="0" w:space="0" w:color="auto"/>
                <w:left w:val="none" w:sz="0" w:space="0" w:color="auto"/>
                <w:bottom w:val="none" w:sz="0" w:space="0" w:color="auto"/>
                <w:right w:val="none" w:sz="0" w:space="0" w:color="auto"/>
              </w:divBdr>
            </w:div>
            <w:div w:id="613052666">
              <w:marLeft w:val="0"/>
              <w:marRight w:val="0"/>
              <w:marTop w:val="0"/>
              <w:marBottom w:val="0"/>
              <w:divBdr>
                <w:top w:val="none" w:sz="0" w:space="0" w:color="auto"/>
                <w:left w:val="none" w:sz="0" w:space="0" w:color="auto"/>
                <w:bottom w:val="none" w:sz="0" w:space="0" w:color="auto"/>
                <w:right w:val="none" w:sz="0" w:space="0" w:color="auto"/>
              </w:divBdr>
            </w:div>
            <w:div w:id="1606880778">
              <w:marLeft w:val="0"/>
              <w:marRight w:val="0"/>
              <w:marTop w:val="0"/>
              <w:marBottom w:val="0"/>
              <w:divBdr>
                <w:top w:val="none" w:sz="0" w:space="0" w:color="auto"/>
                <w:left w:val="none" w:sz="0" w:space="0" w:color="auto"/>
                <w:bottom w:val="none" w:sz="0" w:space="0" w:color="auto"/>
                <w:right w:val="none" w:sz="0" w:space="0" w:color="auto"/>
              </w:divBdr>
            </w:div>
            <w:div w:id="370807630">
              <w:marLeft w:val="0"/>
              <w:marRight w:val="0"/>
              <w:marTop w:val="0"/>
              <w:marBottom w:val="0"/>
              <w:divBdr>
                <w:top w:val="none" w:sz="0" w:space="0" w:color="auto"/>
                <w:left w:val="none" w:sz="0" w:space="0" w:color="auto"/>
                <w:bottom w:val="none" w:sz="0" w:space="0" w:color="auto"/>
                <w:right w:val="none" w:sz="0" w:space="0" w:color="auto"/>
              </w:divBdr>
            </w:div>
            <w:div w:id="491260032">
              <w:marLeft w:val="0"/>
              <w:marRight w:val="0"/>
              <w:marTop w:val="0"/>
              <w:marBottom w:val="0"/>
              <w:divBdr>
                <w:top w:val="none" w:sz="0" w:space="0" w:color="auto"/>
                <w:left w:val="none" w:sz="0" w:space="0" w:color="auto"/>
                <w:bottom w:val="none" w:sz="0" w:space="0" w:color="auto"/>
                <w:right w:val="none" w:sz="0" w:space="0" w:color="auto"/>
              </w:divBdr>
            </w:div>
            <w:div w:id="257061832">
              <w:marLeft w:val="0"/>
              <w:marRight w:val="0"/>
              <w:marTop w:val="0"/>
              <w:marBottom w:val="0"/>
              <w:divBdr>
                <w:top w:val="none" w:sz="0" w:space="0" w:color="auto"/>
                <w:left w:val="none" w:sz="0" w:space="0" w:color="auto"/>
                <w:bottom w:val="none" w:sz="0" w:space="0" w:color="auto"/>
                <w:right w:val="none" w:sz="0" w:space="0" w:color="auto"/>
              </w:divBdr>
            </w:div>
            <w:div w:id="1603954101">
              <w:marLeft w:val="0"/>
              <w:marRight w:val="0"/>
              <w:marTop w:val="0"/>
              <w:marBottom w:val="0"/>
              <w:divBdr>
                <w:top w:val="none" w:sz="0" w:space="0" w:color="auto"/>
                <w:left w:val="none" w:sz="0" w:space="0" w:color="auto"/>
                <w:bottom w:val="none" w:sz="0" w:space="0" w:color="auto"/>
                <w:right w:val="none" w:sz="0" w:space="0" w:color="auto"/>
              </w:divBdr>
            </w:div>
            <w:div w:id="1962951009">
              <w:marLeft w:val="0"/>
              <w:marRight w:val="0"/>
              <w:marTop w:val="0"/>
              <w:marBottom w:val="0"/>
              <w:divBdr>
                <w:top w:val="none" w:sz="0" w:space="0" w:color="auto"/>
                <w:left w:val="none" w:sz="0" w:space="0" w:color="auto"/>
                <w:bottom w:val="none" w:sz="0" w:space="0" w:color="auto"/>
                <w:right w:val="none" w:sz="0" w:space="0" w:color="auto"/>
              </w:divBdr>
            </w:div>
            <w:div w:id="1137455066">
              <w:marLeft w:val="0"/>
              <w:marRight w:val="0"/>
              <w:marTop w:val="0"/>
              <w:marBottom w:val="0"/>
              <w:divBdr>
                <w:top w:val="none" w:sz="0" w:space="0" w:color="auto"/>
                <w:left w:val="none" w:sz="0" w:space="0" w:color="auto"/>
                <w:bottom w:val="none" w:sz="0" w:space="0" w:color="auto"/>
                <w:right w:val="none" w:sz="0" w:space="0" w:color="auto"/>
              </w:divBdr>
            </w:div>
            <w:div w:id="1695571927">
              <w:marLeft w:val="0"/>
              <w:marRight w:val="0"/>
              <w:marTop w:val="0"/>
              <w:marBottom w:val="0"/>
              <w:divBdr>
                <w:top w:val="none" w:sz="0" w:space="0" w:color="auto"/>
                <w:left w:val="none" w:sz="0" w:space="0" w:color="auto"/>
                <w:bottom w:val="none" w:sz="0" w:space="0" w:color="auto"/>
                <w:right w:val="none" w:sz="0" w:space="0" w:color="auto"/>
              </w:divBdr>
            </w:div>
            <w:div w:id="1386562228">
              <w:marLeft w:val="0"/>
              <w:marRight w:val="0"/>
              <w:marTop w:val="0"/>
              <w:marBottom w:val="0"/>
              <w:divBdr>
                <w:top w:val="none" w:sz="0" w:space="0" w:color="auto"/>
                <w:left w:val="none" w:sz="0" w:space="0" w:color="auto"/>
                <w:bottom w:val="none" w:sz="0" w:space="0" w:color="auto"/>
                <w:right w:val="none" w:sz="0" w:space="0" w:color="auto"/>
              </w:divBdr>
            </w:div>
            <w:div w:id="194659257">
              <w:marLeft w:val="0"/>
              <w:marRight w:val="0"/>
              <w:marTop w:val="0"/>
              <w:marBottom w:val="0"/>
              <w:divBdr>
                <w:top w:val="none" w:sz="0" w:space="0" w:color="auto"/>
                <w:left w:val="none" w:sz="0" w:space="0" w:color="auto"/>
                <w:bottom w:val="none" w:sz="0" w:space="0" w:color="auto"/>
                <w:right w:val="none" w:sz="0" w:space="0" w:color="auto"/>
              </w:divBdr>
            </w:div>
            <w:div w:id="1005009732">
              <w:marLeft w:val="0"/>
              <w:marRight w:val="0"/>
              <w:marTop w:val="0"/>
              <w:marBottom w:val="0"/>
              <w:divBdr>
                <w:top w:val="none" w:sz="0" w:space="0" w:color="auto"/>
                <w:left w:val="none" w:sz="0" w:space="0" w:color="auto"/>
                <w:bottom w:val="none" w:sz="0" w:space="0" w:color="auto"/>
                <w:right w:val="none" w:sz="0" w:space="0" w:color="auto"/>
              </w:divBdr>
            </w:div>
            <w:div w:id="1004161345">
              <w:marLeft w:val="0"/>
              <w:marRight w:val="0"/>
              <w:marTop w:val="0"/>
              <w:marBottom w:val="0"/>
              <w:divBdr>
                <w:top w:val="none" w:sz="0" w:space="0" w:color="auto"/>
                <w:left w:val="none" w:sz="0" w:space="0" w:color="auto"/>
                <w:bottom w:val="none" w:sz="0" w:space="0" w:color="auto"/>
                <w:right w:val="none" w:sz="0" w:space="0" w:color="auto"/>
              </w:divBdr>
            </w:div>
            <w:div w:id="1705279360">
              <w:marLeft w:val="0"/>
              <w:marRight w:val="0"/>
              <w:marTop w:val="0"/>
              <w:marBottom w:val="0"/>
              <w:divBdr>
                <w:top w:val="none" w:sz="0" w:space="0" w:color="auto"/>
                <w:left w:val="none" w:sz="0" w:space="0" w:color="auto"/>
                <w:bottom w:val="none" w:sz="0" w:space="0" w:color="auto"/>
                <w:right w:val="none" w:sz="0" w:space="0" w:color="auto"/>
              </w:divBdr>
            </w:div>
            <w:div w:id="282807860">
              <w:marLeft w:val="0"/>
              <w:marRight w:val="0"/>
              <w:marTop w:val="0"/>
              <w:marBottom w:val="0"/>
              <w:divBdr>
                <w:top w:val="none" w:sz="0" w:space="0" w:color="auto"/>
                <w:left w:val="none" w:sz="0" w:space="0" w:color="auto"/>
                <w:bottom w:val="none" w:sz="0" w:space="0" w:color="auto"/>
                <w:right w:val="none" w:sz="0" w:space="0" w:color="auto"/>
              </w:divBdr>
            </w:div>
            <w:div w:id="1276601107">
              <w:marLeft w:val="0"/>
              <w:marRight w:val="0"/>
              <w:marTop w:val="0"/>
              <w:marBottom w:val="0"/>
              <w:divBdr>
                <w:top w:val="none" w:sz="0" w:space="0" w:color="auto"/>
                <w:left w:val="none" w:sz="0" w:space="0" w:color="auto"/>
                <w:bottom w:val="none" w:sz="0" w:space="0" w:color="auto"/>
                <w:right w:val="none" w:sz="0" w:space="0" w:color="auto"/>
              </w:divBdr>
            </w:div>
            <w:div w:id="1716271827">
              <w:marLeft w:val="0"/>
              <w:marRight w:val="0"/>
              <w:marTop w:val="0"/>
              <w:marBottom w:val="0"/>
              <w:divBdr>
                <w:top w:val="none" w:sz="0" w:space="0" w:color="auto"/>
                <w:left w:val="none" w:sz="0" w:space="0" w:color="auto"/>
                <w:bottom w:val="none" w:sz="0" w:space="0" w:color="auto"/>
                <w:right w:val="none" w:sz="0" w:space="0" w:color="auto"/>
              </w:divBdr>
            </w:div>
            <w:div w:id="1139614276">
              <w:marLeft w:val="0"/>
              <w:marRight w:val="0"/>
              <w:marTop w:val="0"/>
              <w:marBottom w:val="0"/>
              <w:divBdr>
                <w:top w:val="none" w:sz="0" w:space="0" w:color="auto"/>
                <w:left w:val="none" w:sz="0" w:space="0" w:color="auto"/>
                <w:bottom w:val="none" w:sz="0" w:space="0" w:color="auto"/>
                <w:right w:val="none" w:sz="0" w:space="0" w:color="auto"/>
              </w:divBdr>
            </w:div>
            <w:div w:id="446581910">
              <w:marLeft w:val="0"/>
              <w:marRight w:val="0"/>
              <w:marTop w:val="0"/>
              <w:marBottom w:val="0"/>
              <w:divBdr>
                <w:top w:val="none" w:sz="0" w:space="0" w:color="auto"/>
                <w:left w:val="none" w:sz="0" w:space="0" w:color="auto"/>
                <w:bottom w:val="none" w:sz="0" w:space="0" w:color="auto"/>
                <w:right w:val="none" w:sz="0" w:space="0" w:color="auto"/>
              </w:divBdr>
            </w:div>
            <w:div w:id="821166720">
              <w:marLeft w:val="0"/>
              <w:marRight w:val="0"/>
              <w:marTop w:val="0"/>
              <w:marBottom w:val="0"/>
              <w:divBdr>
                <w:top w:val="none" w:sz="0" w:space="0" w:color="auto"/>
                <w:left w:val="none" w:sz="0" w:space="0" w:color="auto"/>
                <w:bottom w:val="none" w:sz="0" w:space="0" w:color="auto"/>
                <w:right w:val="none" w:sz="0" w:space="0" w:color="auto"/>
              </w:divBdr>
            </w:div>
            <w:div w:id="1882982688">
              <w:marLeft w:val="0"/>
              <w:marRight w:val="0"/>
              <w:marTop w:val="0"/>
              <w:marBottom w:val="0"/>
              <w:divBdr>
                <w:top w:val="none" w:sz="0" w:space="0" w:color="auto"/>
                <w:left w:val="none" w:sz="0" w:space="0" w:color="auto"/>
                <w:bottom w:val="none" w:sz="0" w:space="0" w:color="auto"/>
                <w:right w:val="none" w:sz="0" w:space="0" w:color="auto"/>
              </w:divBdr>
            </w:div>
            <w:div w:id="502865257">
              <w:marLeft w:val="0"/>
              <w:marRight w:val="0"/>
              <w:marTop w:val="0"/>
              <w:marBottom w:val="0"/>
              <w:divBdr>
                <w:top w:val="none" w:sz="0" w:space="0" w:color="auto"/>
                <w:left w:val="none" w:sz="0" w:space="0" w:color="auto"/>
                <w:bottom w:val="none" w:sz="0" w:space="0" w:color="auto"/>
                <w:right w:val="none" w:sz="0" w:space="0" w:color="auto"/>
              </w:divBdr>
            </w:div>
            <w:div w:id="1494294322">
              <w:marLeft w:val="0"/>
              <w:marRight w:val="0"/>
              <w:marTop w:val="0"/>
              <w:marBottom w:val="0"/>
              <w:divBdr>
                <w:top w:val="none" w:sz="0" w:space="0" w:color="auto"/>
                <w:left w:val="none" w:sz="0" w:space="0" w:color="auto"/>
                <w:bottom w:val="none" w:sz="0" w:space="0" w:color="auto"/>
                <w:right w:val="none" w:sz="0" w:space="0" w:color="auto"/>
              </w:divBdr>
            </w:div>
            <w:div w:id="1534880670">
              <w:marLeft w:val="0"/>
              <w:marRight w:val="0"/>
              <w:marTop w:val="0"/>
              <w:marBottom w:val="0"/>
              <w:divBdr>
                <w:top w:val="none" w:sz="0" w:space="0" w:color="auto"/>
                <w:left w:val="none" w:sz="0" w:space="0" w:color="auto"/>
                <w:bottom w:val="none" w:sz="0" w:space="0" w:color="auto"/>
                <w:right w:val="none" w:sz="0" w:space="0" w:color="auto"/>
              </w:divBdr>
            </w:div>
            <w:div w:id="739713235">
              <w:marLeft w:val="0"/>
              <w:marRight w:val="0"/>
              <w:marTop w:val="0"/>
              <w:marBottom w:val="0"/>
              <w:divBdr>
                <w:top w:val="none" w:sz="0" w:space="0" w:color="auto"/>
                <w:left w:val="none" w:sz="0" w:space="0" w:color="auto"/>
                <w:bottom w:val="none" w:sz="0" w:space="0" w:color="auto"/>
                <w:right w:val="none" w:sz="0" w:space="0" w:color="auto"/>
              </w:divBdr>
            </w:div>
            <w:div w:id="1232811296">
              <w:marLeft w:val="0"/>
              <w:marRight w:val="0"/>
              <w:marTop w:val="0"/>
              <w:marBottom w:val="0"/>
              <w:divBdr>
                <w:top w:val="none" w:sz="0" w:space="0" w:color="auto"/>
                <w:left w:val="none" w:sz="0" w:space="0" w:color="auto"/>
                <w:bottom w:val="none" w:sz="0" w:space="0" w:color="auto"/>
                <w:right w:val="none" w:sz="0" w:space="0" w:color="auto"/>
              </w:divBdr>
            </w:div>
            <w:div w:id="388386599">
              <w:marLeft w:val="0"/>
              <w:marRight w:val="0"/>
              <w:marTop w:val="0"/>
              <w:marBottom w:val="0"/>
              <w:divBdr>
                <w:top w:val="none" w:sz="0" w:space="0" w:color="auto"/>
                <w:left w:val="none" w:sz="0" w:space="0" w:color="auto"/>
                <w:bottom w:val="none" w:sz="0" w:space="0" w:color="auto"/>
                <w:right w:val="none" w:sz="0" w:space="0" w:color="auto"/>
              </w:divBdr>
            </w:div>
            <w:div w:id="580720979">
              <w:marLeft w:val="0"/>
              <w:marRight w:val="0"/>
              <w:marTop w:val="0"/>
              <w:marBottom w:val="0"/>
              <w:divBdr>
                <w:top w:val="none" w:sz="0" w:space="0" w:color="auto"/>
                <w:left w:val="none" w:sz="0" w:space="0" w:color="auto"/>
                <w:bottom w:val="none" w:sz="0" w:space="0" w:color="auto"/>
                <w:right w:val="none" w:sz="0" w:space="0" w:color="auto"/>
              </w:divBdr>
            </w:div>
            <w:div w:id="228884359">
              <w:marLeft w:val="0"/>
              <w:marRight w:val="0"/>
              <w:marTop w:val="0"/>
              <w:marBottom w:val="0"/>
              <w:divBdr>
                <w:top w:val="none" w:sz="0" w:space="0" w:color="auto"/>
                <w:left w:val="none" w:sz="0" w:space="0" w:color="auto"/>
                <w:bottom w:val="none" w:sz="0" w:space="0" w:color="auto"/>
                <w:right w:val="none" w:sz="0" w:space="0" w:color="auto"/>
              </w:divBdr>
            </w:div>
            <w:div w:id="104466637">
              <w:marLeft w:val="0"/>
              <w:marRight w:val="0"/>
              <w:marTop w:val="0"/>
              <w:marBottom w:val="0"/>
              <w:divBdr>
                <w:top w:val="none" w:sz="0" w:space="0" w:color="auto"/>
                <w:left w:val="none" w:sz="0" w:space="0" w:color="auto"/>
                <w:bottom w:val="none" w:sz="0" w:space="0" w:color="auto"/>
                <w:right w:val="none" w:sz="0" w:space="0" w:color="auto"/>
              </w:divBdr>
            </w:div>
            <w:div w:id="858128860">
              <w:marLeft w:val="0"/>
              <w:marRight w:val="0"/>
              <w:marTop w:val="0"/>
              <w:marBottom w:val="0"/>
              <w:divBdr>
                <w:top w:val="none" w:sz="0" w:space="0" w:color="auto"/>
                <w:left w:val="none" w:sz="0" w:space="0" w:color="auto"/>
                <w:bottom w:val="none" w:sz="0" w:space="0" w:color="auto"/>
                <w:right w:val="none" w:sz="0" w:space="0" w:color="auto"/>
              </w:divBdr>
            </w:div>
            <w:div w:id="13650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oniascarfi@uni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4212-ED3E-6F40-B95E-1896BF96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9547</Words>
  <Characters>54419</Characters>
  <Application>Microsoft Macintosh Word</Application>
  <DocSecurity>0</DocSecurity>
  <Lines>453</Lines>
  <Paragraphs>127</Paragraphs>
  <ScaleCrop>false</ScaleCrop>
  <HeadingPairs>
    <vt:vector size="2" baseType="variant">
      <vt:variant>
        <vt:lpstr>Titolo</vt:lpstr>
      </vt:variant>
      <vt:variant>
        <vt:i4>1</vt:i4>
      </vt:variant>
    </vt:vector>
  </HeadingPairs>
  <TitlesOfParts>
    <vt:vector size="1" baseType="lpstr">
      <vt:lpstr>The use of BMPs in mesenchymal stem cell stimulation of cartilage and bone repair</vt:lpstr>
    </vt:vector>
  </TitlesOfParts>
  <Company> DIMES</Company>
  <LinksUpToDate>false</LinksUpToDate>
  <CharactersWithSpaces>63839</CharactersWithSpaces>
  <SharedDoc>false</SharedDoc>
  <HLinks>
    <vt:vector size="12" baseType="variant">
      <vt:variant>
        <vt:i4>5046353</vt:i4>
      </vt:variant>
      <vt:variant>
        <vt:i4>3</vt:i4>
      </vt:variant>
      <vt:variant>
        <vt:i4>0</vt:i4>
      </vt:variant>
      <vt:variant>
        <vt:i4>5</vt:i4>
      </vt:variant>
      <vt:variant>
        <vt:lpwstr>http://dx.doi.org/10.1016%2Fj.gendis.2014.07.005</vt:lpwstr>
      </vt:variant>
      <vt:variant>
        <vt:lpwstr/>
      </vt:variant>
      <vt:variant>
        <vt:i4>7733343</vt:i4>
      </vt:variant>
      <vt:variant>
        <vt:i4>0</vt:i4>
      </vt:variant>
      <vt:variant>
        <vt:i4>0</vt:i4>
      </vt:variant>
      <vt:variant>
        <vt:i4>5</vt:i4>
      </vt:variant>
      <vt:variant>
        <vt:lpwstr>mailto:soniascarfi@unige.it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BMPs in mesenchymal stem cell stimulation of cartilage and bone repair</dc:title>
  <dc:subject/>
  <dc:creator>Sonia</dc:creator>
  <cp:keywords/>
  <dc:description/>
  <cp:lastModifiedBy>Na Ma</cp:lastModifiedBy>
  <cp:revision>2</cp:revision>
  <dcterms:created xsi:type="dcterms:W3CDTF">2015-12-20T03:02:00Z</dcterms:created>
  <dcterms:modified xsi:type="dcterms:W3CDTF">2015-12-20T03:02:00Z</dcterms:modified>
</cp:coreProperties>
</file>