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BEE49" w14:textId="77777777" w:rsidR="003D5D44" w:rsidRPr="005001C2" w:rsidRDefault="003D5D44" w:rsidP="005001C2">
      <w:pPr>
        <w:adjustRightInd w:val="0"/>
        <w:snapToGrid w:val="0"/>
        <w:spacing w:after="0"/>
        <w:rPr>
          <w:rFonts w:ascii="Book Antiqua" w:eastAsia="宋体" w:hAnsi="Book Antiqua"/>
          <w:b/>
          <w:sz w:val="24"/>
          <w:szCs w:val="24"/>
          <w:lang w:eastAsia="zh-CN"/>
        </w:rPr>
      </w:pPr>
      <w:r w:rsidRPr="005001C2">
        <w:rPr>
          <w:rFonts w:ascii="Book Antiqua" w:eastAsia="宋体" w:hAnsi="Book Antiqua"/>
          <w:b/>
          <w:sz w:val="24"/>
          <w:szCs w:val="24"/>
          <w:lang w:eastAsia="zh-CN"/>
        </w:rPr>
        <w:t xml:space="preserve">Name of Journal: </w:t>
      </w:r>
      <w:r w:rsidRPr="005001C2">
        <w:rPr>
          <w:rFonts w:ascii="Book Antiqua" w:eastAsia="宋体" w:hAnsi="Book Antiqua"/>
          <w:b/>
          <w:i/>
          <w:sz w:val="24"/>
          <w:szCs w:val="24"/>
          <w:lang w:eastAsia="zh-CN"/>
        </w:rPr>
        <w:t>World Journal of Hepatology</w:t>
      </w:r>
    </w:p>
    <w:p w14:paraId="60912EAC" w14:textId="77777777" w:rsidR="003D5D44" w:rsidRPr="005001C2" w:rsidRDefault="003D5D44" w:rsidP="005001C2">
      <w:pPr>
        <w:adjustRightInd w:val="0"/>
        <w:snapToGrid w:val="0"/>
        <w:spacing w:after="0"/>
        <w:rPr>
          <w:rFonts w:ascii="Book Antiqua" w:eastAsia="宋体" w:hAnsi="Book Antiqua"/>
          <w:b/>
          <w:sz w:val="24"/>
          <w:szCs w:val="24"/>
          <w:lang w:eastAsia="zh-CN"/>
        </w:rPr>
      </w:pPr>
      <w:r w:rsidRPr="005001C2">
        <w:rPr>
          <w:rFonts w:ascii="Book Antiqua" w:eastAsia="宋体" w:hAnsi="Book Antiqua"/>
          <w:b/>
          <w:sz w:val="24"/>
          <w:szCs w:val="24"/>
          <w:lang w:eastAsia="zh-CN"/>
        </w:rPr>
        <w:t>ESPS Manuscript NO: 22356</w:t>
      </w:r>
    </w:p>
    <w:p w14:paraId="74B6FF9D" w14:textId="7A716E05" w:rsidR="00A11F83" w:rsidRPr="005001C2" w:rsidRDefault="003D5D44" w:rsidP="005001C2">
      <w:pPr>
        <w:adjustRightInd w:val="0"/>
        <w:snapToGrid w:val="0"/>
        <w:spacing w:after="0"/>
        <w:rPr>
          <w:rFonts w:ascii="Book Antiqua" w:eastAsia="宋体" w:hAnsi="Book Antiqua"/>
          <w:sz w:val="24"/>
          <w:szCs w:val="24"/>
          <w:lang w:eastAsia="zh-CN"/>
        </w:rPr>
      </w:pPr>
      <w:r w:rsidRPr="005001C2">
        <w:rPr>
          <w:rFonts w:ascii="Book Antiqua" w:eastAsia="宋体" w:hAnsi="Book Antiqua"/>
          <w:b/>
          <w:sz w:val="24"/>
          <w:szCs w:val="24"/>
          <w:lang w:eastAsia="zh-CN"/>
        </w:rPr>
        <w:t>Manuscript Type:</w:t>
      </w:r>
      <w:r w:rsidRPr="005001C2">
        <w:rPr>
          <w:rFonts w:ascii="Book Antiqua" w:hAnsi="Book Antiqua"/>
          <w:sz w:val="24"/>
          <w:szCs w:val="24"/>
        </w:rPr>
        <w:t xml:space="preserve"> </w:t>
      </w:r>
      <w:r w:rsidR="00A11F83" w:rsidRPr="005001C2">
        <w:rPr>
          <w:rFonts w:ascii="Book Antiqua" w:hAnsi="Book Antiqua"/>
          <w:b/>
          <w:sz w:val="24"/>
          <w:szCs w:val="24"/>
        </w:rPr>
        <w:t>Original Article</w:t>
      </w:r>
    </w:p>
    <w:p w14:paraId="5E1D6888" w14:textId="77777777" w:rsidR="00A11F83" w:rsidRPr="005001C2" w:rsidRDefault="00A11F83" w:rsidP="005001C2">
      <w:pPr>
        <w:adjustRightInd w:val="0"/>
        <w:snapToGrid w:val="0"/>
        <w:spacing w:after="0"/>
        <w:rPr>
          <w:rFonts w:ascii="Book Antiqua" w:eastAsia="宋体" w:hAnsi="Book Antiqua"/>
          <w:sz w:val="24"/>
          <w:szCs w:val="24"/>
          <w:lang w:eastAsia="zh-CN"/>
        </w:rPr>
      </w:pPr>
    </w:p>
    <w:p w14:paraId="3CB8799D" w14:textId="2B790E11" w:rsidR="003D5D44" w:rsidRPr="005001C2" w:rsidRDefault="003D5D44" w:rsidP="005001C2">
      <w:pPr>
        <w:adjustRightInd w:val="0"/>
        <w:snapToGrid w:val="0"/>
        <w:spacing w:after="0"/>
        <w:rPr>
          <w:rFonts w:ascii="Book Antiqua" w:eastAsia="宋体" w:hAnsi="Book Antiqua"/>
          <w:b/>
          <w:sz w:val="24"/>
          <w:szCs w:val="24"/>
          <w:lang w:eastAsia="zh-CN"/>
        </w:rPr>
      </w:pPr>
      <w:r w:rsidRPr="005001C2">
        <w:rPr>
          <w:rFonts w:ascii="Book Antiqua" w:eastAsia="宋体" w:hAnsi="Book Antiqua"/>
          <w:b/>
          <w:sz w:val="24"/>
          <w:szCs w:val="24"/>
          <w:lang w:eastAsia="zh-CN"/>
        </w:rPr>
        <w:t>Case Control Study</w:t>
      </w:r>
    </w:p>
    <w:p w14:paraId="0C1E62EA" w14:textId="77777777" w:rsidR="003D5D44" w:rsidRPr="005001C2" w:rsidRDefault="003D5D44" w:rsidP="005001C2">
      <w:pPr>
        <w:adjustRightInd w:val="0"/>
        <w:snapToGrid w:val="0"/>
        <w:spacing w:after="0"/>
        <w:rPr>
          <w:rFonts w:ascii="Book Antiqua" w:eastAsia="宋体" w:hAnsi="Book Antiqua"/>
          <w:b/>
          <w:sz w:val="24"/>
          <w:szCs w:val="24"/>
          <w:lang w:eastAsia="zh-CN"/>
        </w:rPr>
      </w:pPr>
    </w:p>
    <w:p w14:paraId="04C56D8C" w14:textId="4974481F" w:rsidR="003D5D44" w:rsidRPr="005001C2" w:rsidRDefault="003D5D44" w:rsidP="005001C2">
      <w:pPr>
        <w:adjustRightInd w:val="0"/>
        <w:snapToGrid w:val="0"/>
        <w:spacing w:after="0"/>
        <w:rPr>
          <w:rFonts w:ascii="Book Antiqua" w:hAnsi="Book Antiqua"/>
          <w:b/>
          <w:sz w:val="24"/>
          <w:szCs w:val="24"/>
        </w:rPr>
      </w:pPr>
      <w:r w:rsidRPr="005001C2">
        <w:rPr>
          <w:rFonts w:ascii="Book Antiqua" w:hAnsi="Book Antiqua"/>
          <w:b/>
          <w:sz w:val="24"/>
          <w:szCs w:val="24"/>
        </w:rPr>
        <w:t xml:space="preserve">High level of serum cholesteryl ester transfer protein in active </w:t>
      </w:r>
      <w:r w:rsidR="005001C2" w:rsidRPr="005001C2">
        <w:rPr>
          <w:rFonts w:ascii="Book Antiqua" w:hAnsi="Book Antiqua"/>
          <w:b/>
          <w:sz w:val="24"/>
          <w:szCs w:val="24"/>
        </w:rPr>
        <w:t>hepatitis C virus</w:t>
      </w:r>
      <w:r w:rsidRPr="005001C2">
        <w:rPr>
          <w:rFonts w:ascii="Book Antiqua" w:hAnsi="Book Antiqua"/>
          <w:b/>
          <w:sz w:val="24"/>
          <w:szCs w:val="24"/>
        </w:rPr>
        <w:t xml:space="preserve"> infection</w:t>
      </w:r>
    </w:p>
    <w:p w14:paraId="250852BA" w14:textId="77777777" w:rsidR="003D5D44" w:rsidRPr="005001C2" w:rsidRDefault="003D5D44" w:rsidP="005001C2">
      <w:pPr>
        <w:adjustRightInd w:val="0"/>
        <w:snapToGrid w:val="0"/>
        <w:spacing w:after="0"/>
        <w:rPr>
          <w:rFonts w:ascii="Book Antiqua" w:eastAsia="宋体" w:hAnsi="Book Antiqua"/>
          <w:sz w:val="24"/>
          <w:szCs w:val="24"/>
          <w:lang w:eastAsia="zh-CN"/>
        </w:rPr>
      </w:pPr>
    </w:p>
    <w:p w14:paraId="4B5A6C42" w14:textId="77777777" w:rsidR="003D5D44" w:rsidRPr="005001C2" w:rsidRDefault="003D5D44" w:rsidP="005001C2">
      <w:pPr>
        <w:adjustRightInd w:val="0"/>
        <w:snapToGrid w:val="0"/>
        <w:spacing w:after="0"/>
        <w:rPr>
          <w:rFonts w:ascii="Book Antiqua" w:eastAsia="宋体" w:hAnsi="Book Antiqua"/>
          <w:sz w:val="24"/>
          <w:szCs w:val="24"/>
          <w:lang w:eastAsia="zh-CN"/>
        </w:rPr>
      </w:pPr>
      <w:r w:rsidRPr="005001C2">
        <w:rPr>
          <w:rFonts w:ascii="Book Antiqua" w:hAnsi="Book Antiqua"/>
          <w:sz w:val="24"/>
          <w:szCs w:val="24"/>
        </w:rPr>
        <w:t xml:space="preserve">Satoh K </w:t>
      </w:r>
      <w:r w:rsidRPr="005001C2">
        <w:rPr>
          <w:rFonts w:ascii="Book Antiqua" w:hAnsi="Book Antiqua"/>
          <w:i/>
          <w:sz w:val="24"/>
          <w:szCs w:val="24"/>
        </w:rPr>
        <w:t>et al</w:t>
      </w:r>
      <w:r w:rsidRPr="005001C2">
        <w:rPr>
          <w:rFonts w:ascii="Book Antiqua" w:hAnsi="Book Antiqua"/>
          <w:sz w:val="24"/>
          <w:szCs w:val="24"/>
        </w:rPr>
        <w:t>. CETP in active HCV infection</w:t>
      </w:r>
    </w:p>
    <w:p w14:paraId="0C126AEE" w14:textId="77777777" w:rsidR="00891ED2" w:rsidRDefault="00891ED2" w:rsidP="005001C2">
      <w:pPr>
        <w:adjustRightInd w:val="0"/>
        <w:snapToGrid w:val="0"/>
        <w:spacing w:after="0"/>
        <w:rPr>
          <w:rFonts w:ascii="Book Antiqua" w:eastAsia="宋体" w:hAnsi="Book Antiqua"/>
          <w:b/>
          <w:sz w:val="24"/>
          <w:szCs w:val="24"/>
          <w:lang w:eastAsia="zh-CN"/>
        </w:rPr>
      </w:pPr>
    </w:p>
    <w:p w14:paraId="66F7ECC7" w14:textId="760220AC" w:rsidR="003D5D44" w:rsidRPr="005923DD" w:rsidRDefault="003D5D44" w:rsidP="005001C2">
      <w:pPr>
        <w:adjustRightInd w:val="0"/>
        <w:snapToGrid w:val="0"/>
        <w:spacing w:after="0"/>
        <w:rPr>
          <w:rFonts w:ascii="Book Antiqua" w:eastAsia="宋体" w:hAnsi="Book Antiqua"/>
          <w:b/>
          <w:sz w:val="24"/>
          <w:szCs w:val="24"/>
          <w:lang w:eastAsia="zh-CN"/>
        </w:rPr>
      </w:pPr>
      <w:r w:rsidRPr="005001C2">
        <w:rPr>
          <w:rFonts w:ascii="Book Antiqua" w:hAnsi="Book Antiqua"/>
          <w:b/>
          <w:sz w:val="24"/>
          <w:szCs w:val="24"/>
        </w:rPr>
        <w:t xml:space="preserve">Kenichi Satoh, </w:t>
      </w:r>
      <w:proofErr w:type="spellStart"/>
      <w:r w:rsidRPr="005001C2">
        <w:rPr>
          <w:rFonts w:ascii="Book Antiqua" w:hAnsi="Book Antiqua"/>
          <w:b/>
          <w:sz w:val="24"/>
          <w:szCs w:val="24"/>
        </w:rPr>
        <w:t>Tomohisa</w:t>
      </w:r>
      <w:proofErr w:type="spellEnd"/>
      <w:r w:rsidRPr="005001C2">
        <w:rPr>
          <w:rFonts w:ascii="Book Antiqua" w:hAnsi="Book Antiqua"/>
          <w:b/>
          <w:sz w:val="24"/>
          <w:szCs w:val="24"/>
        </w:rPr>
        <w:t xml:space="preserve"> Nagano, Nobuyoshi Seki, Yoichi Tomita, Yuta Aida, Tomonori Sugita, </w:t>
      </w:r>
      <w:proofErr w:type="spellStart"/>
      <w:r w:rsidRPr="005001C2">
        <w:rPr>
          <w:rFonts w:ascii="Book Antiqua" w:hAnsi="Book Antiqua"/>
          <w:b/>
          <w:sz w:val="24"/>
          <w:szCs w:val="24"/>
        </w:rPr>
        <w:t>Munenori</w:t>
      </w:r>
      <w:proofErr w:type="spellEnd"/>
      <w:r w:rsidRPr="005001C2">
        <w:rPr>
          <w:rFonts w:ascii="Book Antiqua" w:hAnsi="Book Antiqua"/>
          <w:b/>
          <w:sz w:val="24"/>
          <w:szCs w:val="24"/>
        </w:rPr>
        <w:t xml:space="preserve"> </w:t>
      </w:r>
      <w:proofErr w:type="spellStart"/>
      <w:r w:rsidRPr="005001C2">
        <w:rPr>
          <w:rFonts w:ascii="Book Antiqua" w:hAnsi="Book Antiqua"/>
          <w:b/>
          <w:sz w:val="24"/>
          <w:szCs w:val="24"/>
        </w:rPr>
        <w:t>Itagaki</w:t>
      </w:r>
      <w:proofErr w:type="spellEnd"/>
      <w:r w:rsidRPr="005001C2">
        <w:rPr>
          <w:rFonts w:ascii="Book Antiqua" w:hAnsi="Book Antiqua"/>
          <w:b/>
          <w:sz w:val="24"/>
          <w:szCs w:val="24"/>
        </w:rPr>
        <w:t xml:space="preserve">, Satoshi </w:t>
      </w:r>
      <w:proofErr w:type="spellStart"/>
      <w:r w:rsidRPr="005001C2">
        <w:rPr>
          <w:rFonts w:ascii="Book Antiqua" w:hAnsi="Book Antiqua"/>
          <w:b/>
          <w:sz w:val="24"/>
          <w:szCs w:val="24"/>
        </w:rPr>
        <w:t>Su</w:t>
      </w:r>
      <w:r w:rsidR="005923DD">
        <w:rPr>
          <w:rFonts w:ascii="Book Antiqua" w:hAnsi="Book Antiqua"/>
          <w:b/>
          <w:sz w:val="24"/>
          <w:szCs w:val="24"/>
        </w:rPr>
        <w:t>toh</w:t>
      </w:r>
      <w:proofErr w:type="spellEnd"/>
      <w:r w:rsidR="005923DD">
        <w:rPr>
          <w:rFonts w:ascii="Book Antiqua" w:hAnsi="Book Antiqua"/>
          <w:b/>
          <w:sz w:val="24"/>
          <w:szCs w:val="24"/>
        </w:rPr>
        <w:t xml:space="preserve">, Hiroshi Abe, Yoshio </w:t>
      </w:r>
      <w:proofErr w:type="spellStart"/>
      <w:r w:rsidR="005923DD">
        <w:rPr>
          <w:rFonts w:ascii="Book Antiqua" w:hAnsi="Book Antiqua"/>
          <w:b/>
          <w:sz w:val="24"/>
          <w:szCs w:val="24"/>
        </w:rPr>
        <w:t>Aizawa</w:t>
      </w:r>
      <w:proofErr w:type="spellEnd"/>
    </w:p>
    <w:p w14:paraId="50436F1A" w14:textId="77777777" w:rsidR="003D5D44" w:rsidRPr="005001C2" w:rsidRDefault="003D5D44" w:rsidP="005001C2">
      <w:pPr>
        <w:adjustRightInd w:val="0"/>
        <w:snapToGrid w:val="0"/>
        <w:spacing w:after="0"/>
        <w:rPr>
          <w:rFonts w:ascii="Book Antiqua" w:eastAsia="宋体" w:hAnsi="Book Antiqua"/>
          <w:sz w:val="24"/>
          <w:szCs w:val="24"/>
          <w:lang w:eastAsia="zh-CN"/>
        </w:rPr>
      </w:pPr>
    </w:p>
    <w:p w14:paraId="460A05FF" w14:textId="1CA377A4"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b/>
          <w:sz w:val="24"/>
          <w:szCs w:val="24"/>
        </w:rPr>
        <w:t xml:space="preserve">Kenichi Satoh, </w:t>
      </w:r>
      <w:proofErr w:type="spellStart"/>
      <w:r w:rsidRPr="005001C2">
        <w:rPr>
          <w:rFonts w:ascii="Book Antiqua" w:hAnsi="Book Antiqua"/>
          <w:b/>
          <w:sz w:val="24"/>
          <w:szCs w:val="24"/>
        </w:rPr>
        <w:t>Tomohisa</w:t>
      </w:r>
      <w:proofErr w:type="spellEnd"/>
      <w:r w:rsidRPr="005001C2">
        <w:rPr>
          <w:rFonts w:ascii="Book Antiqua" w:hAnsi="Book Antiqua"/>
          <w:b/>
          <w:sz w:val="24"/>
          <w:szCs w:val="24"/>
        </w:rPr>
        <w:t xml:space="preserve"> Nagano, Nobuyoshi Seki, Yoichi Tomita, Yuta Aida, Tomonori Sugita, </w:t>
      </w:r>
      <w:proofErr w:type="spellStart"/>
      <w:r w:rsidRPr="005001C2">
        <w:rPr>
          <w:rFonts w:ascii="Book Antiqua" w:hAnsi="Book Antiqua"/>
          <w:b/>
          <w:sz w:val="24"/>
          <w:szCs w:val="24"/>
        </w:rPr>
        <w:t>Munenori</w:t>
      </w:r>
      <w:proofErr w:type="spellEnd"/>
      <w:r w:rsidRPr="005001C2">
        <w:rPr>
          <w:rFonts w:ascii="Book Antiqua" w:hAnsi="Book Antiqua"/>
          <w:b/>
          <w:sz w:val="24"/>
          <w:szCs w:val="24"/>
        </w:rPr>
        <w:t xml:space="preserve"> </w:t>
      </w:r>
      <w:proofErr w:type="spellStart"/>
      <w:r w:rsidRPr="005001C2">
        <w:rPr>
          <w:rFonts w:ascii="Book Antiqua" w:hAnsi="Book Antiqua"/>
          <w:b/>
          <w:sz w:val="24"/>
          <w:szCs w:val="24"/>
        </w:rPr>
        <w:t>Itagaki</w:t>
      </w:r>
      <w:proofErr w:type="spellEnd"/>
      <w:r w:rsidRPr="005001C2">
        <w:rPr>
          <w:rFonts w:ascii="Book Antiqua" w:hAnsi="Book Antiqua"/>
          <w:b/>
          <w:sz w:val="24"/>
          <w:szCs w:val="24"/>
        </w:rPr>
        <w:t xml:space="preserve">, Satoshi </w:t>
      </w:r>
      <w:proofErr w:type="spellStart"/>
      <w:r w:rsidRPr="005001C2">
        <w:rPr>
          <w:rFonts w:ascii="Book Antiqua" w:hAnsi="Book Antiqua"/>
          <w:b/>
          <w:sz w:val="24"/>
          <w:szCs w:val="24"/>
        </w:rPr>
        <w:t>Sutoh</w:t>
      </w:r>
      <w:proofErr w:type="spellEnd"/>
      <w:r w:rsidRPr="005001C2">
        <w:rPr>
          <w:rFonts w:ascii="Book Antiqua" w:hAnsi="Book Antiqua"/>
          <w:b/>
          <w:sz w:val="24"/>
          <w:szCs w:val="24"/>
        </w:rPr>
        <w:t xml:space="preserve">, Hiroshi Abe, Yoshio </w:t>
      </w:r>
      <w:proofErr w:type="spellStart"/>
      <w:r w:rsidRPr="005001C2">
        <w:rPr>
          <w:rFonts w:ascii="Book Antiqua" w:hAnsi="Book Antiqua"/>
          <w:b/>
          <w:sz w:val="24"/>
          <w:szCs w:val="24"/>
        </w:rPr>
        <w:t>Aizawa</w:t>
      </w:r>
      <w:proofErr w:type="spellEnd"/>
      <w:r w:rsidRPr="005001C2">
        <w:rPr>
          <w:rFonts w:ascii="Book Antiqua" w:hAnsi="Book Antiqua"/>
          <w:b/>
          <w:sz w:val="24"/>
          <w:szCs w:val="24"/>
        </w:rPr>
        <w:t>,</w:t>
      </w:r>
      <w:r w:rsidRPr="005001C2">
        <w:rPr>
          <w:rFonts w:ascii="Book Antiqua" w:hAnsi="Book Antiqua"/>
          <w:sz w:val="24"/>
          <w:szCs w:val="24"/>
        </w:rPr>
        <w:t xml:space="preserve"> Department of Gastroenterology and Hepatology</w:t>
      </w:r>
      <w:r w:rsidR="00891ED2">
        <w:rPr>
          <w:rFonts w:ascii="Book Antiqua" w:eastAsia="宋体" w:hAnsi="Book Antiqua" w:hint="eastAsia"/>
          <w:sz w:val="24"/>
          <w:szCs w:val="24"/>
          <w:lang w:eastAsia="zh-CN"/>
        </w:rPr>
        <w:t>,</w:t>
      </w:r>
      <w:r w:rsidRPr="005001C2">
        <w:rPr>
          <w:rFonts w:ascii="Book Antiqua" w:hAnsi="Book Antiqua"/>
          <w:sz w:val="24"/>
          <w:szCs w:val="24"/>
        </w:rPr>
        <w:t xml:space="preserve"> Internal Medicine of </w:t>
      </w:r>
      <w:proofErr w:type="spellStart"/>
      <w:r w:rsidRPr="005001C2">
        <w:rPr>
          <w:rFonts w:ascii="Book Antiqua" w:hAnsi="Book Antiqua"/>
          <w:sz w:val="24"/>
          <w:szCs w:val="24"/>
        </w:rPr>
        <w:t>Jikei</w:t>
      </w:r>
      <w:proofErr w:type="spellEnd"/>
      <w:r w:rsidRPr="005001C2">
        <w:rPr>
          <w:rFonts w:ascii="Book Antiqua" w:hAnsi="Book Antiqua"/>
          <w:sz w:val="24"/>
          <w:szCs w:val="24"/>
        </w:rPr>
        <w:t xml:space="preserve"> University Katsushika Medical Center</w:t>
      </w:r>
      <w:r w:rsidR="00891ED2">
        <w:rPr>
          <w:rFonts w:ascii="Book Antiqua" w:eastAsia="宋体" w:hAnsi="Book Antiqua" w:hint="eastAsia"/>
          <w:sz w:val="24"/>
          <w:szCs w:val="24"/>
          <w:lang w:eastAsia="zh-CN"/>
        </w:rPr>
        <w:t>,</w:t>
      </w:r>
      <w:r w:rsidRPr="005001C2">
        <w:rPr>
          <w:rFonts w:ascii="Book Antiqua" w:eastAsia="MS Mincho" w:hAnsi="Book Antiqua"/>
          <w:sz w:val="24"/>
          <w:szCs w:val="24"/>
        </w:rPr>
        <w:t xml:space="preserve"> </w:t>
      </w:r>
      <w:proofErr w:type="spellStart"/>
      <w:r w:rsidRPr="005001C2">
        <w:rPr>
          <w:rFonts w:ascii="Book Antiqua" w:hAnsi="Book Antiqua"/>
          <w:sz w:val="24"/>
          <w:szCs w:val="24"/>
        </w:rPr>
        <w:t>Katsushikaku</w:t>
      </w:r>
      <w:proofErr w:type="spellEnd"/>
      <w:r w:rsidR="00891ED2">
        <w:rPr>
          <w:rFonts w:ascii="Book Antiqua" w:eastAsia="宋体" w:hAnsi="Book Antiqua" w:hint="eastAsia"/>
          <w:sz w:val="24"/>
          <w:szCs w:val="24"/>
          <w:lang w:eastAsia="zh-CN"/>
        </w:rPr>
        <w:t>,</w:t>
      </w:r>
      <w:r w:rsidRPr="005001C2">
        <w:rPr>
          <w:rFonts w:ascii="Book Antiqua" w:hAnsi="Book Antiqua"/>
          <w:sz w:val="24"/>
          <w:szCs w:val="24"/>
        </w:rPr>
        <w:t xml:space="preserve"> Tokyo 125-8506, Japan</w:t>
      </w:r>
    </w:p>
    <w:p w14:paraId="0994E168" w14:textId="77777777" w:rsidR="003D5D44" w:rsidRPr="005001C2" w:rsidRDefault="003D5D44" w:rsidP="005001C2">
      <w:pPr>
        <w:adjustRightInd w:val="0"/>
        <w:snapToGrid w:val="0"/>
        <w:spacing w:after="0"/>
        <w:rPr>
          <w:rFonts w:ascii="Book Antiqua" w:eastAsia="宋体" w:hAnsi="Book Antiqua"/>
          <w:sz w:val="24"/>
          <w:szCs w:val="24"/>
          <w:lang w:eastAsia="zh-CN"/>
        </w:rPr>
      </w:pPr>
    </w:p>
    <w:p w14:paraId="2F97F71F" w14:textId="77777777" w:rsidR="003D5D44" w:rsidRPr="005001C2" w:rsidRDefault="003D5D44" w:rsidP="005001C2">
      <w:pPr>
        <w:adjustRightInd w:val="0"/>
        <w:snapToGrid w:val="0"/>
        <w:spacing w:after="0"/>
        <w:rPr>
          <w:rFonts w:ascii="Book Antiqua" w:hAnsi="Book Antiqua" w:cs="BookAntiqua"/>
          <w:kern w:val="0"/>
          <w:sz w:val="24"/>
          <w:szCs w:val="24"/>
        </w:rPr>
      </w:pPr>
      <w:r w:rsidRPr="005001C2">
        <w:rPr>
          <w:rFonts w:ascii="Book Antiqua" w:hAnsi="Book Antiqua" w:cs="Garamond-Bold"/>
          <w:b/>
          <w:bCs/>
          <w:sz w:val="24"/>
          <w:szCs w:val="24"/>
        </w:rPr>
        <w:t>Author contributions:</w:t>
      </w:r>
      <w:r w:rsidRPr="005001C2">
        <w:rPr>
          <w:rFonts w:ascii="Book Antiqua" w:hAnsi="Book Antiqua" w:cs="BookAntiqua"/>
          <w:kern w:val="0"/>
          <w:sz w:val="24"/>
          <w:szCs w:val="24"/>
        </w:rPr>
        <w:t xml:space="preserve"> </w:t>
      </w:r>
      <w:proofErr w:type="spellStart"/>
      <w:r w:rsidRPr="005001C2">
        <w:rPr>
          <w:rFonts w:ascii="Book Antiqua" w:hAnsi="Book Antiqua" w:cs="BookAntiqua"/>
          <w:kern w:val="0"/>
          <w:sz w:val="24"/>
          <w:szCs w:val="24"/>
        </w:rPr>
        <w:t>Aizawa</w:t>
      </w:r>
      <w:proofErr w:type="spellEnd"/>
      <w:r w:rsidRPr="005001C2">
        <w:rPr>
          <w:rFonts w:ascii="Book Antiqua" w:hAnsi="Book Antiqua" w:cs="BookAntiqua"/>
          <w:kern w:val="0"/>
          <w:sz w:val="24"/>
          <w:szCs w:val="24"/>
        </w:rPr>
        <w:t xml:space="preserve"> Y and Seki N designed research; Satoh K, Nagano T, Seki N, Tomita Y, Sugita T, Aida Y, </w:t>
      </w:r>
      <w:proofErr w:type="spellStart"/>
      <w:r w:rsidRPr="005001C2">
        <w:rPr>
          <w:rFonts w:ascii="Book Antiqua" w:hAnsi="Book Antiqua" w:cs="BookAntiqua"/>
          <w:kern w:val="0"/>
          <w:sz w:val="24"/>
          <w:szCs w:val="24"/>
        </w:rPr>
        <w:t>Itagaki</w:t>
      </w:r>
      <w:proofErr w:type="spellEnd"/>
      <w:r w:rsidRPr="005001C2">
        <w:rPr>
          <w:rFonts w:ascii="Book Antiqua" w:hAnsi="Book Antiqua" w:cs="BookAntiqua"/>
          <w:kern w:val="0"/>
          <w:sz w:val="24"/>
          <w:szCs w:val="24"/>
        </w:rPr>
        <w:t xml:space="preserve"> M, </w:t>
      </w:r>
      <w:proofErr w:type="spellStart"/>
      <w:r w:rsidRPr="005001C2">
        <w:rPr>
          <w:rFonts w:ascii="Book Antiqua" w:hAnsi="Book Antiqua" w:cs="BookAntiqua"/>
          <w:kern w:val="0"/>
          <w:sz w:val="24"/>
          <w:szCs w:val="24"/>
        </w:rPr>
        <w:t>Sutoh</w:t>
      </w:r>
      <w:proofErr w:type="spellEnd"/>
      <w:r w:rsidRPr="005001C2">
        <w:rPr>
          <w:rFonts w:ascii="Book Antiqua" w:hAnsi="Book Antiqua" w:cs="BookAntiqua"/>
          <w:kern w:val="0"/>
          <w:sz w:val="24"/>
          <w:szCs w:val="24"/>
        </w:rPr>
        <w:t xml:space="preserve"> S, Abe H, </w:t>
      </w:r>
      <w:proofErr w:type="spellStart"/>
      <w:r w:rsidRPr="005001C2">
        <w:rPr>
          <w:rFonts w:ascii="Book Antiqua" w:hAnsi="Book Antiqua" w:cs="BookAntiqua"/>
          <w:kern w:val="0"/>
          <w:sz w:val="24"/>
          <w:szCs w:val="24"/>
        </w:rPr>
        <w:t>Aizawa</w:t>
      </w:r>
      <w:proofErr w:type="spellEnd"/>
      <w:r w:rsidRPr="005001C2">
        <w:rPr>
          <w:rFonts w:ascii="Book Antiqua" w:hAnsi="Book Antiqua" w:cs="BookAntiqua"/>
          <w:kern w:val="0"/>
          <w:sz w:val="24"/>
          <w:szCs w:val="24"/>
        </w:rPr>
        <w:t xml:space="preserve"> Y treated patients and collected materials and clinical data; Nagano T, Satoh K, and </w:t>
      </w:r>
      <w:proofErr w:type="spellStart"/>
      <w:r w:rsidRPr="005001C2">
        <w:rPr>
          <w:rFonts w:ascii="Book Antiqua" w:hAnsi="Book Antiqua" w:cs="BookAntiqua"/>
          <w:kern w:val="0"/>
          <w:sz w:val="24"/>
          <w:szCs w:val="24"/>
        </w:rPr>
        <w:t>Aizawa</w:t>
      </w:r>
      <w:proofErr w:type="spellEnd"/>
      <w:r w:rsidRPr="005001C2">
        <w:rPr>
          <w:rFonts w:ascii="Book Antiqua" w:hAnsi="Book Antiqua" w:cs="BookAntiqua"/>
          <w:kern w:val="0"/>
          <w:sz w:val="24"/>
          <w:szCs w:val="24"/>
        </w:rPr>
        <w:t xml:space="preserve"> Y analyzed data; </w:t>
      </w:r>
      <w:proofErr w:type="spellStart"/>
      <w:r w:rsidRPr="005001C2">
        <w:rPr>
          <w:rFonts w:ascii="Book Antiqua" w:hAnsi="Book Antiqua" w:cs="BookAntiqua"/>
          <w:kern w:val="0"/>
          <w:sz w:val="24"/>
          <w:szCs w:val="24"/>
        </w:rPr>
        <w:t>Aizawa</w:t>
      </w:r>
      <w:proofErr w:type="spellEnd"/>
      <w:r w:rsidRPr="005001C2">
        <w:rPr>
          <w:rFonts w:ascii="Book Antiqua" w:hAnsi="Book Antiqua" w:cs="BookAntiqua"/>
          <w:kern w:val="0"/>
          <w:sz w:val="24"/>
          <w:szCs w:val="24"/>
        </w:rPr>
        <w:t xml:space="preserve"> Y and Satoh K wrote the paper.</w:t>
      </w:r>
    </w:p>
    <w:p w14:paraId="73F03DC5" w14:textId="77777777" w:rsidR="003D5D44" w:rsidRPr="005001C2" w:rsidRDefault="003D5D44" w:rsidP="005001C2">
      <w:pPr>
        <w:adjustRightInd w:val="0"/>
        <w:snapToGrid w:val="0"/>
        <w:spacing w:after="0"/>
        <w:rPr>
          <w:rFonts w:ascii="Book Antiqua" w:eastAsia="宋体" w:hAnsi="Book Antiqua"/>
          <w:sz w:val="24"/>
          <w:szCs w:val="24"/>
          <w:lang w:eastAsia="zh-CN"/>
        </w:rPr>
      </w:pPr>
    </w:p>
    <w:p w14:paraId="627EA2C7" w14:textId="3A90D1DF" w:rsidR="003D5D44" w:rsidRPr="00891ED2" w:rsidRDefault="00891ED2" w:rsidP="005001C2">
      <w:pPr>
        <w:adjustRightInd w:val="0"/>
        <w:snapToGrid w:val="0"/>
        <w:spacing w:after="0"/>
        <w:rPr>
          <w:rFonts w:ascii="Book Antiqua" w:eastAsia="宋体" w:hAnsi="Book Antiqua"/>
          <w:sz w:val="24"/>
          <w:szCs w:val="24"/>
          <w:lang w:eastAsia="zh-CN"/>
        </w:rPr>
      </w:pPr>
      <w:r w:rsidRPr="00287DBD">
        <w:rPr>
          <w:rFonts w:ascii="Book Antiqua" w:hAnsi="Book Antiqua"/>
          <w:b/>
          <w:color w:val="000000"/>
          <w:sz w:val="24"/>
          <w:szCs w:val="24"/>
        </w:rPr>
        <w:t>Insti</w:t>
      </w:r>
      <w:r>
        <w:rPr>
          <w:rFonts w:ascii="Book Antiqua" w:hAnsi="Book Antiqua"/>
          <w:b/>
          <w:color w:val="000000"/>
          <w:sz w:val="24"/>
          <w:szCs w:val="24"/>
        </w:rPr>
        <w:t>tutional review board statement</w:t>
      </w:r>
      <w:r w:rsidR="003D5D44" w:rsidRPr="005001C2">
        <w:rPr>
          <w:rFonts w:ascii="Book Antiqua" w:eastAsia="Times New Roman" w:hAnsi="Book Antiqua"/>
          <w:b/>
          <w:bCs/>
          <w:iCs/>
          <w:sz w:val="24"/>
          <w:szCs w:val="24"/>
        </w:rPr>
        <w:t>:</w:t>
      </w:r>
      <w:r w:rsidR="003D5D44" w:rsidRPr="005001C2">
        <w:rPr>
          <w:rFonts w:ascii="Book Antiqua" w:hAnsi="Book Antiqua" w:cs="Book Antiqua"/>
          <w:kern w:val="0"/>
          <w:sz w:val="24"/>
          <w:szCs w:val="24"/>
        </w:rPr>
        <w:t xml:space="preserve"> The study was approved by the ethics committee of </w:t>
      </w:r>
      <w:proofErr w:type="spellStart"/>
      <w:r w:rsidR="003D5D44" w:rsidRPr="005001C2">
        <w:rPr>
          <w:rFonts w:ascii="Book Antiqua" w:hAnsi="Book Antiqua"/>
          <w:sz w:val="24"/>
          <w:szCs w:val="24"/>
        </w:rPr>
        <w:t>Jikei</w:t>
      </w:r>
      <w:proofErr w:type="spellEnd"/>
      <w:r w:rsidR="003D5D44" w:rsidRPr="005001C2">
        <w:rPr>
          <w:rFonts w:ascii="Book Antiqua" w:hAnsi="Book Antiqua"/>
          <w:sz w:val="24"/>
          <w:szCs w:val="24"/>
        </w:rPr>
        <w:t xml:space="preserve"> University School of Medicine (Tokyo, Japan)</w:t>
      </w:r>
      <w:r>
        <w:rPr>
          <w:rFonts w:ascii="Book Antiqua" w:eastAsia="宋体" w:hAnsi="Book Antiqua" w:hint="eastAsia"/>
          <w:sz w:val="24"/>
          <w:szCs w:val="24"/>
          <w:lang w:eastAsia="zh-CN"/>
        </w:rPr>
        <w:t>.</w:t>
      </w:r>
    </w:p>
    <w:p w14:paraId="2F37A202" w14:textId="77777777" w:rsidR="003D5D44" w:rsidRPr="005001C2" w:rsidRDefault="003D5D44" w:rsidP="005001C2">
      <w:pPr>
        <w:adjustRightInd w:val="0"/>
        <w:snapToGrid w:val="0"/>
        <w:spacing w:after="0"/>
        <w:rPr>
          <w:rFonts w:ascii="Book Antiqua" w:eastAsia="宋体" w:hAnsi="Book Antiqua"/>
          <w:sz w:val="24"/>
          <w:szCs w:val="24"/>
          <w:lang w:eastAsia="zh-CN"/>
        </w:rPr>
      </w:pPr>
    </w:p>
    <w:p w14:paraId="044EE7EB" w14:textId="6F28B09E" w:rsidR="003D5D44" w:rsidRPr="005001C2" w:rsidRDefault="00891ED2" w:rsidP="005001C2">
      <w:pPr>
        <w:adjustRightInd w:val="0"/>
        <w:snapToGrid w:val="0"/>
        <w:spacing w:after="0"/>
        <w:rPr>
          <w:rFonts w:ascii="Book Antiqua" w:eastAsia="宋体" w:hAnsi="Book Antiqua"/>
          <w:sz w:val="24"/>
          <w:szCs w:val="24"/>
          <w:lang w:eastAsia="zh-CN"/>
        </w:rPr>
      </w:pPr>
      <w:r>
        <w:rPr>
          <w:rFonts w:ascii="Book Antiqua" w:hAnsi="Book Antiqua"/>
          <w:b/>
          <w:color w:val="000000"/>
          <w:sz w:val="24"/>
          <w:szCs w:val="24"/>
        </w:rPr>
        <w:t>Informed consent statement</w:t>
      </w:r>
      <w:r w:rsidR="003D5D44" w:rsidRPr="005001C2">
        <w:rPr>
          <w:rFonts w:ascii="Book Antiqua" w:eastAsia="Times New Roman" w:hAnsi="Book Antiqua"/>
          <w:b/>
          <w:bCs/>
          <w:iCs/>
          <w:kern w:val="0"/>
          <w:sz w:val="24"/>
          <w:szCs w:val="24"/>
        </w:rPr>
        <w:t>:</w:t>
      </w:r>
      <w:r w:rsidR="003D5D44" w:rsidRPr="005001C2">
        <w:rPr>
          <w:rFonts w:ascii="Book Antiqua" w:hAnsi="Book Antiqua" w:cs="Book Antiqua"/>
          <w:kern w:val="0"/>
          <w:sz w:val="24"/>
          <w:szCs w:val="24"/>
        </w:rPr>
        <w:t xml:space="preserve"> All patients gave informed consent.</w:t>
      </w:r>
    </w:p>
    <w:p w14:paraId="6223D6E5" w14:textId="77777777" w:rsidR="003D5D44" w:rsidRPr="005001C2" w:rsidRDefault="003D5D44" w:rsidP="005001C2">
      <w:pPr>
        <w:adjustRightInd w:val="0"/>
        <w:snapToGrid w:val="0"/>
        <w:spacing w:after="0"/>
        <w:rPr>
          <w:rFonts w:ascii="Book Antiqua" w:eastAsia="宋体" w:hAnsi="Book Antiqua"/>
          <w:sz w:val="24"/>
          <w:szCs w:val="24"/>
          <w:lang w:eastAsia="zh-CN"/>
        </w:rPr>
      </w:pPr>
    </w:p>
    <w:p w14:paraId="13F7F5B2"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eastAsia="Times New Roman" w:hAnsi="Book Antiqua" w:cs="TimesNewRomanPS-BoldItalicMT"/>
          <w:b/>
          <w:bCs/>
          <w:iCs/>
          <w:sz w:val="24"/>
          <w:szCs w:val="24"/>
        </w:rPr>
        <w:t>Conflict-of-interest statement</w:t>
      </w:r>
      <w:r w:rsidRPr="005001C2">
        <w:rPr>
          <w:rFonts w:ascii="Book Antiqua" w:eastAsia="宋体" w:hAnsi="Book Antiqua" w:cs="TimesNewRomanPS-BoldItalicMT"/>
          <w:b/>
          <w:bCs/>
          <w:iCs/>
          <w:sz w:val="24"/>
          <w:szCs w:val="24"/>
          <w:lang w:eastAsia="zh-CN"/>
        </w:rPr>
        <w:t xml:space="preserve">: </w:t>
      </w:r>
      <w:r w:rsidRPr="005001C2">
        <w:rPr>
          <w:rFonts w:ascii="Book Antiqua" w:hAnsi="Book Antiqua"/>
          <w:sz w:val="24"/>
          <w:szCs w:val="24"/>
        </w:rPr>
        <w:t>There were no conflict-of-interests which must be declared.</w:t>
      </w:r>
    </w:p>
    <w:p w14:paraId="2A9973B9" w14:textId="77777777" w:rsidR="003D5D44" w:rsidRPr="005001C2" w:rsidRDefault="003D5D44" w:rsidP="005001C2">
      <w:pPr>
        <w:adjustRightInd w:val="0"/>
        <w:snapToGrid w:val="0"/>
        <w:spacing w:after="0"/>
        <w:rPr>
          <w:rFonts w:ascii="Book Antiqua" w:eastAsia="宋体" w:hAnsi="Book Antiqua"/>
          <w:sz w:val="24"/>
          <w:szCs w:val="24"/>
          <w:lang w:eastAsia="zh-CN"/>
        </w:rPr>
      </w:pPr>
    </w:p>
    <w:p w14:paraId="5BF953AD" w14:textId="77777777" w:rsidR="003D5D44" w:rsidRPr="005001C2" w:rsidRDefault="003D5D44" w:rsidP="005001C2">
      <w:pPr>
        <w:adjustRightInd w:val="0"/>
        <w:snapToGrid w:val="0"/>
        <w:spacing w:after="0"/>
        <w:rPr>
          <w:rFonts w:ascii="Book Antiqua" w:eastAsia="宋体" w:hAnsi="Book Antiqua"/>
          <w:sz w:val="24"/>
          <w:szCs w:val="24"/>
          <w:lang w:eastAsia="zh-CN"/>
        </w:rPr>
      </w:pPr>
      <w:r w:rsidRPr="005001C2">
        <w:rPr>
          <w:rFonts w:ascii="Book Antiqua" w:eastAsia="Times New Roman" w:hAnsi="Book Antiqua" w:cs="TimesNewRomanPS-BoldItalicMT"/>
          <w:b/>
          <w:bCs/>
          <w:iCs/>
          <w:sz w:val="24"/>
          <w:szCs w:val="24"/>
        </w:rPr>
        <w:t>Data sharing statement</w:t>
      </w:r>
      <w:r w:rsidRPr="005001C2">
        <w:rPr>
          <w:rFonts w:ascii="Book Antiqua" w:eastAsia="宋体" w:hAnsi="Book Antiqua" w:cs="TimesNewRomanPS-BoldItalicMT"/>
          <w:b/>
          <w:bCs/>
          <w:iCs/>
          <w:sz w:val="24"/>
          <w:szCs w:val="24"/>
          <w:lang w:eastAsia="zh-CN"/>
        </w:rPr>
        <w:t>:</w:t>
      </w:r>
      <w:r w:rsidRPr="005001C2">
        <w:rPr>
          <w:rFonts w:ascii="Book Antiqua" w:hAnsi="Book Antiqua" w:cs="Book Antiqua"/>
          <w:kern w:val="0"/>
          <w:sz w:val="24"/>
          <w:szCs w:val="24"/>
        </w:rPr>
        <w:t xml:space="preserve"> The technical appendix, statistical code, and dataset are available from the corresponding author at satoken@jikei.ac.jp.</w:t>
      </w:r>
    </w:p>
    <w:p w14:paraId="070BFB07" w14:textId="77777777" w:rsidR="003D5D44" w:rsidRPr="005001C2" w:rsidRDefault="003D5D44" w:rsidP="005001C2">
      <w:pPr>
        <w:adjustRightInd w:val="0"/>
        <w:snapToGrid w:val="0"/>
        <w:spacing w:after="0"/>
        <w:rPr>
          <w:rFonts w:ascii="Book Antiqua" w:eastAsia="宋体" w:hAnsi="Book Antiqua"/>
          <w:sz w:val="24"/>
          <w:szCs w:val="24"/>
          <w:lang w:eastAsia="zh-CN"/>
        </w:rPr>
      </w:pPr>
    </w:p>
    <w:p w14:paraId="49AB4710" w14:textId="77777777" w:rsidR="00891ED2" w:rsidRPr="002378B0" w:rsidRDefault="00891ED2" w:rsidP="00891ED2">
      <w:pPr>
        <w:spacing w:after="0"/>
        <w:rPr>
          <w:rFonts w:ascii="Book Antiqua" w:hAnsi="Book Antiqua"/>
          <w:sz w:val="24"/>
          <w:szCs w:val="24"/>
          <w:lang w:eastAsia="zh-CN"/>
        </w:rPr>
      </w:pPr>
      <w:bookmarkStart w:id="0" w:name="OLE_LINK155"/>
      <w:bookmarkStart w:id="1" w:name="OLE_LINK183"/>
      <w:r w:rsidRPr="002378B0">
        <w:rPr>
          <w:rFonts w:ascii="Book Antiqua" w:hAnsi="Book Antiqua"/>
          <w:b/>
          <w:sz w:val="24"/>
          <w:szCs w:val="24"/>
        </w:rPr>
        <w:t xml:space="preserve">Open-Access: </w:t>
      </w:r>
      <w:r w:rsidRPr="002378B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773617">
          <w:rPr>
            <w:rStyle w:val="Hyperlink"/>
            <w:rFonts w:ascii="Book Antiqua" w:hAnsi="Book Antiqua"/>
            <w:color w:val="auto"/>
            <w:sz w:val="24"/>
            <w:szCs w:val="24"/>
            <w:u w:val="none"/>
          </w:rPr>
          <w:t>http://creativecommons.org/licenses/by-nc/4.0/</w:t>
        </w:r>
      </w:hyperlink>
    </w:p>
    <w:p w14:paraId="4AD21883" w14:textId="77777777" w:rsidR="00891ED2" w:rsidRPr="002378B0" w:rsidRDefault="00891ED2" w:rsidP="00891ED2">
      <w:pPr>
        <w:spacing w:after="0"/>
        <w:rPr>
          <w:rFonts w:ascii="Book Antiqua" w:hAnsi="Book Antiqua"/>
          <w:b/>
          <w:sz w:val="24"/>
          <w:szCs w:val="24"/>
          <w:lang w:eastAsia="zh-CN"/>
        </w:rPr>
      </w:pPr>
    </w:p>
    <w:p w14:paraId="578BCAF0" w14:textId="24EA2853" w:rsidR="003D5D44" w:rsidRPr="00891ED2" w:rsidRDefault="00891ED2" w:rsidP="00891ED2">
      <w:pPr>
        <w:autoSpaceDE w:val="0"/>
        <w:autoSpaceDN w:val="0"/>
        <w:adjustRightInd w:val="0"/>
        <w:snapToGrid w:val="0"/>
        <w:spacing w:after="0"/>
        <w:rPr>
          <w:rFonts w:ascii="Book Antiqua" w:hAnsi="Book Antiqua" w:cs="BookAntiqua"/>
          <w:kern w:val="0"/>
          <w:sz w:val="24"/>
          <w:szCs w:val="24"/>
        </w:rPr>
      </w:pPr>
      <w:bookmarkStart w:id="2" w:name="OLE_LINK535"/>
      <w:bookmarkStart w:id="3" w:name="OLE_LINK536"/>
      <w:bookmarkEnd w:id="0"/>
      <w:bookmarkEnd w:id="1"/>
      <w:r w:rsidRPr="002378B0">
        <w:rPr>
          <w:rFonts w:ascii="Book Antiqua" w:hAnsi="Book Antiqua"/>
          <w:b/>
          <w:sz w:val="24"/>
          <w:szCs w:val="24"/>
        </w:rPr>
        <w:t>Correspondence to:</w:t>
      </w:r>
      <w:bookmarkEnd w:id="2"/>
      <w:bookmarkEnd w:id="3"/>
      <w:r w:rsidRPr="002378B0">
        <w:rPr>
          <w:rFonts w:ascii="Book Antiqua" w:hAnsi="Book Antiqua"/>
          <w:b/>
          <w:bCs/>
          <w:sz w:val="24"/>
          <w:szCs w:val="24"/>
          <w:lang w:eastAsia="fr-FR"/>
        </w:rPr>
        <w:t xml:space="preserve"> </w:t>
      </w:r>
      <w:r>
        <w:rPr>
          <w:rFonts w:ascii="Book Antiqua" w:eastAsia="宋体" w:hAnsi="Book Antiqua" w:hint="eastAsia"/>
          <w:b/>
          <w:bCs/>
          <w:sz w:val="24"/>
          <w:szCs w:val="24"/>
          <w:lang w:eastAsia="zh-CN"/>
        </w:rPr>
        <w:t xml:space="preserve">Dr. </w:t>
      </w:r>
      <w:r w:rsidR="003D5D44" w:rsidRPr="005001C2">
        <w:rPr>
          <w:rFonts w:ascii="Book Antiqua" w:hAnsi="Book Antiqua" w:cs="BookAntiqua-Bold"/>
          <w:b/>
          <w:bCs/>
          <w:kern w:val="0"/>
          <w:sz w:val="24"/>
          <w:szCs w:val="24"/>
        </w:rPr>
        <w:t>Kenichi Satoh</w:t>
      </w:r>
      <w:r w:rsidR="003D5D44" w:rsidRPr="005001C2">
        <w:rPr>
          <w:rFonts w:ascii="Book Antiqua" w:hAnsi="Book Antiqua" w:cs="BookAntiqua"/>
          <w:kern w:val="0"/>
          <w:sz w:val="24"/>
          <w:szCs w:val="24"/>
        </w:rPr>
        <w:t>, Department of Gastroenterology</w:t>
      </w:r>
      <w:r>
        <w:rPr>
          <w:rFonts w:ascii="Book Antiqua" w:hAnsi="Book Antiqua" w:cs="BookAntiqua"/>
          <w:kern w:val="0"/>
          <w:sz w:val="24"/>
          <w:szCs w:val="24"/>
        </w:rPr>
        <w:t xml:space="preserve"> and</w:t>
      </w:r>
      <w:r>
        <w:rPr>
          <w:rFonts w:ascii="Book Antiqua" w:eastAsia="宋体" w:hAnsi="Book Antiqua" w:cs="BookAntiqua" w:hint="eastAsia"/>
          <w:kern w:val="0"/>
          <w:sz w:val="24"/>
          <w:szCs w:val="24"/>
          <w:lang w:eastAsia="zh-CN"/>
        </w:rPr>
        <w:t xml:space="preserve"> </w:t>
      </w:r>
      <w:r w:rsidR="003D5D44" w:rsidRPr="005001C2">
        <w:rPr>
          <w:rFonts w:ascii="Book Antiqua" w:hAnsi="Book Antiqua" w:cs="BookAntiqua"/>
          <w:kern w:val="0"/>
          <w:sz w:val="24"/>
          <w:szCs w:val="24"/>
        </w:rPr>
        <w:t xml:space="preserve">Hepatology, Internal Medicine of </w:t>
      </w:r>
      <w:proofErr w:type="spellStart"/>
      <w:r w:rsidR="003D5D44" w:rsidRPr="005001C2">
        <w:rPr>
          <w:rFonts w:ascii="Book Antiqua" w:hAnsi="Book Antiqua" w:cs="BookAntiqua"/>
          <w:kern w:val="0"/>
          <w:sz w:val="24"/>
          <w:szCs w:val="24"/>
        </w:rPr>
        <w:t>Jikei</w:t>
      </w:r>
      <w:proofErr w:type="spellEnd"/>
      <w:r w:rsidR="003D5D44" w:rsidRPr="005001C2">
        <w:rPr>
          <w:rFonts w:ascii="Book Antiqua" w:hAnsi="Book Antiqua" w:cs="BookAntiqua"/>
          <w:kern w:val="0"/>
          <w:sz w:val="24"/>
          <w:szCs w:val="24"/>
        </w:rPr>
        <w:t xml:space="preserve"> Unive</w:t>
      </w:r>
      <w:r>
        <w:rPr>
          <w:rFonts w:ascii="Book Antiqua" w:hAnsi="Book Antiqua" w:cs="BookAntiqua"/>
          <w:kern w:val="0"/>
          <w:sz w:val="24"/>
          <w:szCs w:val="24"/>
        </w:rPr>
        <w:t>rsity Katsushika Medical Center</w:t>
      </w:r>
      <w:r>
        <w:rPr>
          <w:rFonts w:ascii="Book Antiqua" w:eastAsia="宋体" w:hAnsi="Book Antiqua" w:cs="BookAntiqua" w:hint="eastAsia"/>
          <w:kern w:val="0"/>
          <w:sz w:val="24"/>
          <w:szCs w:val="24"/>
          <w:lang w:eastAsia="zh-CN"/>
        </w:rPr>
        <w:t xml:space="preserve">, </w:t>
      </w:r>
      <w:r w:rsidR="003D5D44" w:rsidRPr="005001C2">
        <w:rPr>
          <w:rFonts w:ascii="Book Antiqua" w:hAnsi="Book Antiqua" w:cs="BookAntiqua"/>
          <w:kern w:val="0"/>
          <w:sz w:val="24"/>
          <w:szCs w:val="24"/>
        </w:rPr>
        <w:t xml:space="preserve">6-41-2 </w:t>
      </w:r>
      <w:proofErr w:type="spellStart"/>
      <w:r w:rsidR="003D5D44" w:rsidRPr="005001C2">
        <w:rPr>
          <w:rFonts w:ascii="Book Antiqua" w:hAnsi="Book Antiqua" w:cs="BookAntiqua"/>
          <w:kern w:val="0"/>
          <w:sz w:val="24"/>
          <w:szCs w:val="24"/>
        </w:rPr>
        <w:t>Aoto</w:t>
      </w:r>
      <w:proofErr w:type="spellEnd"/>
      <w:r w:rsidR="003D5D44" w:rsidRPr="005001C2">
        <w:rPr>
          <w:rFonts w:ascii="Book Antiqua" w:hAnsi="Book Antiqua" w:cs="BookAntiqua"/>
          <w:kern w:val="0"/>
          <w:sz w:val="24"/>
          <w:szCs w:val="24"/>
        </w:rPr>
        <w:t xml:space="preserve">, </w:t>
      </w:r>
      <w:proofErr w:type="spellStart"/>
      <w:r w:rsidR="003D5D44" w:rsidRPr="005001C2">
        <w:rPr>
          <w:rFonts w:ascii="Book Antiqua" w:hAnsi="Book Antiqua" w:cs="BookAntiqua"/>
          <w:kern w:val="0"/>
          <w:sz w:val="24"/>
          <w:szCs w:val="24"/>
        </w:rPr>
        <w:t>Katsushikaku</w:t>
      </w:r>
      <w:proofErr w:type="spellEnd"/>
      <w:r w:rsidR="003D5D44" w:rsidRPr="005001C2">
        <w:rPr>
          <w:rFonts w:ascii="Book Antiqua" w:hAnsi="Book Antiqua" w:cs="BookAntiqua"/>
          <w:kern w:val="0"/>
          <w:sz w:val="24"/>
          <w:szCs w:val="24"/>
        </w:rPr>
        <w:t xml:space="preserve">, Tokyo 125-8506, Japan. </w:t>
      </w:r>
      <w:hyperlink r:id="rId8" w:history="1">
        <w:r w:rsidR="003D5D44" w:rsidRPr="00891ED2">
          <w:rPr>
            <w:rStyle w:val="Hyperlink"/>
            <w:rFonts w:ascii="Book Antiqua" w:hAnsi="Book Antiqua" w:cs="BookAntiqua"/>
            <w:color w:val="auto"/>
            <w:kern w:val="0"/>
            <w:sz w:val="24"/>
            <w:szCs w:val="24"/>
            <w:u w:val="none"/>
          </w:rPr>
          <w:t>satoken@jikei.ac.jp</w:t>
        </w:r>
      </w:hyperlink>
    </w:p>
    <w:p w14:paraId="28F5302E" w14:textId="28879F66" w:rsidR="003D5D44" w:rsidRPr="00891ED2" w:rsidRDefault="003D5D44" w:rsidP="005001C2">
      <w:pPr>
        <w:adjustRightInd w:val="0"/>
        <w:snapToGrid w:val="0"/>
        <w:spacing w:after="0"/>
        <w:rPr>
          <w:rFonts w:ascii="Book Antiqua" w:eastAsia="宋体" w:hAnsi="Book Antiqua"/>
          <w:sz w:val="24"/>
          <w:szCs w:val="24"/>
          <w:lang w:eastAsia="zh-CN"/>
        </w:rPr>
      </w:pPr>
      <w:r w:rsidRPr="00891ED2">
        <w:rPr>
          <w:rFonts w:ascii="Book Antiqua" w:eastAsia="宋体" w:hAnsi="Book Antiqua"/>
          <w:b/>
          <w:sz w:val="24"/>
          <w:szCs w:val="24"/>
          <w:lang w:eastAsia="zh-CN"/>
        </w:rPr>
        <w:t>Telephone</w:t>
      </w:r>
      <w:r w:rsidRPr="00891ED2">
        <w:rPr>
          <w:rFonts w:ascii="Book Antiqua" w:hAnsi="Book Antiqua"/>
          <w:b/>
          <w:sz w:val="24"/>
          <w:szCs w:val="24"/>
        </w:rPr>
        <w:t xml:space="preserve">: </w:t>
      </w:r>
      <w:r w:rsidRPr="005001C2">
        <w:rPr>
          <w:rFonts w:ascii="Book Antiqua" w:hAnsi="Book Antiqua"/>
          <w:sz w:val="24"/>
          <w:szCs w:val="24"/>
        </w:rPr>
        <w:t>+81-33</w:t>
      </w:r>
      <w:r w:rsidR="00891ED2">
        <w:rPr>
          <w:rFonts w:ascii="Book Antiqua" w:eastAsia="宋体" w:hAnsi="Book Antiqua" w:hint="eastAsia"/>
          <w:sz w:val="24"/>
          <w:szCs w:val="24"/>
          <w:lang w:eastAsia="zh-CN"/>
        </w:rPr>
        <w:t>-</w:t>
      </w:r>
      <w:r w:rsidRPr="005001C2">
        <w:rPr>
          <w:rFonts w:ascii="Book Antiqua" w:hAnsi="Book Antiqua"/>
          <w:sz w:val="24"/>
          <w:szCs w:val="24"/>
        </w:rPr>
        <w:t>6032111</w:t>
      </w:r>
      <w:r w:rsidR="00891ED2">
        <w:rPr>
          <w:rFonts w:ascii="Book Antiqua" w:eastAsia="宋体" w:hAnsi="Book Antiqua" w:hint="eastAsia"/>
          <w:sz w:val="24"/>
          <w:szCs w:val="24"/>
          <w:lang w:eastAsia="zh-CN"/>
        </w:rPr>
        <w:t>-</w:t>
      </w:r>
      <w:r w:rsidRPr="005001C2">
        <w:rPr>
          <w:rFonts w:ascii="Book Antiqua" w:hAnsi="Book Antiqua"/>
          <w:sz w:val="24"/>
          <w:szCs w:val="24"/>
        </w:rPr>
        <w:t>5976</w:t>
      </w:r>
    </w:p>
    <w:p w14:paraId="61462A21" w14:textId="75FAE657" w:rsidR="003D5D44" w:rsidRPr="005001C2" w:rsidRDefault="003D5D44" w:rsidP="005001C2">
      <w:pPr>
        <w:adjustRightInd w:val="0"/>
        <w:snapToGrid w:val="0"/>
        <w:spacing w:after="0"/>
        <w:rPr>
          <w:rFonts w:ascii="Book Antiqua" w:hAnsi="Book Antiqua"/>
          <w:sz w:val="24"/>
          <w:szCs w:val="24"/>
        </w:rPr>
      </w:pPr>
      <w:r w:rsidRPr="00891ED2">
        <w:rPr>
          <w:rFonts w:ascii="Book Antiqua" w:hAnsi="Book Antiqua"/>
          <w:b/>
          <w:sz w:val="24"/>
          <w:szCs w:val="24"/>
        </w:rPr>
        <w:t>Fax:</w:t>
      </w:r>
      <w:r w:rsidRPr="005001C2">
        <w:rPr>
          <w:rFonts w:ascii="Book Antiqua" w:hAnsi="Book Antiqua"/>
          <w:sz w:val="24"/>
          <w:szCs w:val="24"/>
        </w:rPr>
        <w:t xml:space="preserve"> +81-33</w:t>
      </w:r>
      <w:r w:rsidR="00891ED2">
        <w:rPr>
          <w:rFonts w:ascii="Book Antiqua" w:eastAsia="宋体" w:hAnsi="Book Antiqua" w:hint="eastAsia"/>
          <w:sz w:val="24"/>
          <w:szCs w:val="24"/>
          <w:lang w:eastAsia="zh-CN"/>
        </w:rPr>
        <w:t>-</w:t>
      </w:r>
      <w:r w:rsidRPr="005001C2">
        <w:rPr>
          <w:rFonts w:ascii="Book Antiqua" w:hAnsi="Book Antiqua"/>
          <w:sz w:val="24"/>
          <w:szCs w:val="24"/>
        </w:rPr>
        <w:t>8389944</w:t>
      </w:r>
    </w:p>
    <w:p w14:paraId="5BCB1086" w14:textId="77777777" w:rsidR="003D5D44" w:rsidRDefault="003D5D44" w:rsidP="00891ED2">
      <w:pPr>
        <w:adjustRightInd w:val="0"/>
        <w:snapToGrid w:val="0"/>
        <w:spacing w:after="0"/>
        <w:rPr>
          <w:rFonts w:ascii="Book Antiqua" w:eastAsia="宋体" w:hAnsi="Book Antiqua"/>
          <w:sz w:val="24"/>
          <w:szCs w:val="24"/>
          <w:lang w:eastAsia="zh-CN"/>
        </w:rPr>
      </w:pPr>
    </w:p>
    <w:p w14:paraId="4F564DB4" w14:textId="1805F21E" w:rsidR="00891ED2" w:rsidRPr="00891ED2" w:rsidRDefault="00891ED2" w:rsidP="00891ED2">
      <w:pPr>
        <w:adjustRightInd w:val="0"/>
        <w:snapToGrid w:val="0"/>
        <w:spacing w:after="0"/>
        <w:rPr>
          <w:rFonts w:ascii="Book Antiqua" w:eastAsia="宋体" w:hAnsi="Book Antiqua"/>
          <w:b/>
          <w:sz w:val="24"/>
          <w:szCs w:val="24"/>
          <w:lang w:eastAsia="zh-CN"/>
        </w:rPr>
      </w:pPr>
      <w:r w:rsidRPr="002378B0">
        <w:rPr>
          <w:rFonts w:ascii="Book Antiqua" w:hAnsi="Book Antiqua"/>
          <w:b/>
          <w:sz w:val="24"/>
          <w:szCs w:val="24"/>
        </w:rPr>
        <w:t>Received:</w:t>
      </w:r>
      <w:r>
        <w:rPr>
          <w:rFonts w:ascii="Book Antiqua" w:eastAsia="宋体" w:hAnsi="Book Antiqua" w:hint="eastAsia"/>
          <w:b/>
          <w:sz w:val="24"/>
          <w:szCs w:val="24"/>
          <w:lang w:eastAsia="zh-CN"/>
        </w:rPr>
        <w:t xml:space="preserve"> </w:t>
      </w:r>
      <w:r w:rsidRPr="00891ED2">
        <w:rPr>
          <w:rFonts w:ascii="Book Antiqua" w:eastAsia="宋体" w:hAnsi="Book Antiqua" w:hint="eastAsia"/>
          <w:sz w:val="24"/>
          <w:szCs w:val="24"/>
          <w:lang w:eastAsia="zh-CN"/>
        </w:rPr>
        <w:t>August 27, 2015</w:t>
      </w:r>
    </w:p>
    <w:p w14:paraId="3CEFE482" w14:textId="77A3B35E" w:rsidR="00891ED2" w:rsidRPr="002378B0" w:rsidRDefault="00891ED2" w:rsidP="00891ED2">
      <w:pPr>
        <w:adjustRightInd w:val="0"/>
        <w:snapToGrid w:val="0"/>
        <w:spacing w:after="0"/>
        <w:rPr>
          <w:rFonts w:ascii="Book Antiqua" w:hAnsi="Book Antiqua"/>
          <w:b/>
          <w:sz w:val="24"/>
          <w:szCs w:val="24"/>
          <w:lang w:eastAsia="zh-CN"/>
        </w:rPr>
      </w:pPr>
      <w:r w:rsidRPr="002378B0">
        <w:rPr>
          <w:rFonts w:ascii="Book Antiqua" w:hAnsi="Book Antiqua"/>
          <w:b/>
          <w:sz w:val="24"/>
          <w:szCs w:val="24"/>
        </w:rPr>
        <w:t>Peer-review started:</w:t>
      </w:r>
      <w:r w:rsidRPr="002378B0">
        <w:rPr>
          <w:rFonts w:ascii="Book Antiqua" w:hAnsi="Book Antiqua"/>
          <w:b/>
          <w:sz w:val="24"/>
          <w:szCs w:val="24"/>
          <w:lang w:eastAsia="zh-CN"/>
        </w:rPr>
        <w:t xml:space="preserve"> </w:t>
      </w:r>
      <w:r w:rsidRPr="00891ED2">
        <w:rPr>
          <w:rFonts w:ascii="Book Antiqua" w:eastAsia="宋体" w:hAnsi="Book Antiqua" w:hint="eastAsia"/>
          <w:sz w:val="24"/>
          <w:szCs w:val="24"/>
          <w:lang w:eastAsia="zh-CN"/>
        </w:rPr>
        <w:t xml:space="preserve">August </w:t>
      </w:r>
      <w:r>
        <w:rPr>
          <w:rFonts w:ascii="Book Antiqua" w:eastAsia="宋体" w:hAnsi="Book Antiqua" w:hint="eastAsia"/>
          <w:sz w:val="24"/>
          <w:szCs w:val="24"/>
          <w:lang w:eastAsia="zh-CN"/>
        </w:rPr>
        <w:t>31</w:t>
      </w:r>
      <w:r w:rsidRPr="00891ED2">
        <w:rPr>
          <w:rFonts w:ascii="Book Antiqua" w:eastAsia="宋体" w:hAnsi="Book Antiqua" w:hint="eastAsia"/>
          <w:sz w:val="24"/>
          <w:szCs w:val="24"/>
          <w:lang w:eastAsia="zh-CN"/>
        </w:rPr>
        <w:t>, 2015</w:t>
      </w:r>
    </w:p>
    <w:p w14:paraId="5A1E1B34" w14:textId="5E252597" w:rsidR="00891ED2" w:rsidRPr="00891ED2" w:rsidRDefault="00891ED2" w:rsidP="00891ED2">
      <w:pPr>
        <w:adjustRightInd w:val="0"/>
        <w:snapToGrid w:val="0"/>
        <w:spacing w:after="0"/>
        <w:rPr>
          <w:rFonts w:ascii="Book Antiqua" w:eastAsia="宋体" w:hAnsi="Book Antiqua"/>
          <w:b/>
          <w:sz w:val="24"/>
          <w:szCs w:val="24"/>
          <w:lang w:eastAsia="zh-CN"/>
        </w:rPr>
      </w:pPr>
      <w:r w:rsidRPr="002378B0">
        <w:rPr>
          <w:rFonts w:ascii="Book Antiqua" w:hAnsi="Book Antiqua"/>
          <w:b/>
          <w:sz w:val="24"/>
          <w:szCs w:val="24"/>
        </w:rPr>
        <w:t>First decision:</w:t>
      </w:r>
      <w:r w:rsidRPr="002378B0">
        <w:rPr>
          <w:rFonts w:ascii="Book Antiqua" w:hAnsi="Book Antiqua"/>
          <w:b/>
          <w:sz w:val="24"/>
          <w:szCs w:val="24"/>
          <w:lang w:eastAsia="zh-CN"/>
        </w:rPr>
        <w:t xml:space="preserve"> </w:t>
      </w:r>
      <w:r w:rsidRPr="00891ED2">
        <w:rPr>
          <w:rFonts w:ascii="Book Antiqua" w:eastAsia="宋体" w:hAnsi="Book Antiqua" w:hint="eastAsia"/>
          <w:sz w:val="24"/>
          <w:szCs w:val="24"/>
          <w:lang w:eastAsia="zh-CN"/>
        </w:rPr>
        <w:t>September 28, 2015</w:t>
      </w:r>
    </w:p>
    <w:p w14:paraId="50067AC6" w14:textId="320E6A62" w:rsidR="00891ED2" w:rsidRPr="00891ED2" w:rsidRDefault="00891ED2" w:rsidP="00891ED2">
      <w:pPr>
        <w:adjustRightInd w:val="0"/>
        <w:snapToGrid w:val="0"/>
        <w:spacing w:after="0"/>
        <w:rPr>
          <w:rFonts w:ascii="Book Antiqua" w:eastAsia="宋体" w:hAnsi="Book Antiqua"/>
          <w:b/>
          <w:sz w:val="24"/>
          <w:szCs w:val="24"/>
          <w:lang w:eastAsia="zh-CN"/>
        </w:rPr>
      </w:pPr>
      <w:r w:rsidRPr="002378B0">
        <w:rPr>
          <w:rFonts w:ascii="Book Antiqua" w:hAnsi="Book Antiqua"/>
          <w:b/>
          <w:sz w:val="24"/>
          <w:szCs w:val="24"/>
        </w:rPr>
        <w:t>Revised:</w:t>
      </w:r>
      <w:r>
        <w:rPr>
          <w:rFonts w:ascii="Book Antiqua" w:eastAsia="宋体" w:hAnsi="Book Antiqua" w:hint="eastAsia"/>
          <w:b/>
          <w:sz w:val="24"/>
          <w:szCs w:val="24"/>
          <w:lang w:eastAsia="zh-CN"/>
        </w:rPr>
        <w:t xml:space="preserve"> </w:t>
      </w:r>
      <w:r w:rsidRPr="00891ED2">
        <w:rPr>
          <w:rFonts w:ascii="Book Antiqua" w:eastAsia="宋体" w:hAnsi="Book Antiqua" w:hint="eastAsia"/>
          <w:sz w:val="24"/>
          <w:szCs w:val="24"/>
          <w:lang w:eastAsia="zh-CN"/>
        </w:rPr>
        <w:t>December 30, 2015</w:t>
      </w:r>
    </w:p>
    <w:p w14:paraId="23A0D273" w14:textId="647A6780" w:rsidR="00891ED2" w:rsidRPr="009721CA" w:rsidRDefault="00891ED2" w:rsidP="009721CA">
      <w:pPr>
        <w:rPr>
          <w:rFonts w:ascii="Book Antiqua" w:hAnsi="Book Antiqua"/>
          <w:iCs/>
          <w:sz w:val="24"/>
        </w:rPr>
      </w:pPr>
      <w:r w:rsidRPr="002378B0">
        <w:rPr>
          <w:rFonts w:ascii="Book Antiqua" w:hAnsi="Book Antiqua"/>
          <w:b/>
          <w:sz w:val="24"/>
          <w:szCs w:val="24"/>
        </w:rPr>
        <w:t xml:space="preserve">Accepted: </w:t>
      </w:r>
      <w:r w:rsidR="009721CA">
        <w:rPr>
          <w:rStyle w:val="Emphasis"/>
        </w:rPr>
        <w:t xml:space="preserve">January </w:t>
      </w:r>
      <w:r w:rsidR="009721CA">
        <w:rPr>
          <w:rStyle w:val="Emphasis"/>
          <w:rFonts w:ascii="宋体" w:hAnsi="宋体" w:cs="宋体" w:hint="eastAsia"/>
        </w:rPr>
        <w:t>27</w:t>
      </w:r>
      <w:r w:rsidR="009721CA" w:rsidRPr="00235CD4">
        <w:rPr>
          <w:rStyle w:val="Emphasis"/>
        </w:rPr>
        <w:t>,</w:t>
      </w:r>
      <w:r w:rsidR="009721CA">
        <w:rPr>
          <w:rStyle w:val="Emphasis"/>
        </w:rPr>
        <w:t xml:space="preserve"> 2016</w:t>
      </w:r>
    </w:p>
    <w:p w14:paraId="6BB65B6B" w14:textId="77777777" w:rsidR="00891ED2" w:rsidRPr="002378B0" w:rsidRDefault="00891ED2" w:rsidP="00891ED2">
      <w:pPr>
        <w:adjustRightInd w:val="0"/>
        <w:snapToGrid w:val="0"/>
        <w:spacing w:after="0"/>
        <w:rPr>
          <w:rFonts w:ascii="Book Antiqua" w:hAnsi="Book Antiqua"/>
          <w:b/>
          <w:sz w:val="24"/>
          <w:szCs w:val="24"/>
        </w:rPr>
      </w:pPr>
      <w:r w:rsidRPr="002378B0">
        <w:rPr>
          <w:rFonts w:ascii="Book Antiqua" w:hAnsi="Book Antiqua"/>
          <w:b/>
          <w:sz w:val="24"/>
          <w:szCs w:val="24"/>
        </w:rPr>
        <w:t>Article in press:</w:t>
      </w:r>
    </w:p>
    <w:p w14:paraId="4DDE0950" w14:textId="77777777" w:rsidR="00891ED2" w:rsidRPr="002378B0" w:rsidRDefault="00891ED2" w:rsidP="00891ED2">
      <w:pPr>
        <w:adjustRightInd w:val="0"/>
        <w:snapToGrid w:val="0"/>
        <w:spacing w:after="0"/>
        <w:rPr>
          <w:rFonts w:ascii="Book Antiqua" w:hAnsi="Book Antiqua"/>
          <w:b/>
          <w:sz w:val="24"/>
          <w:szCs w:val="24"/>
        </w:rPr>
      </w:pPr>
      <w:r w:rsidRPr="002378B0">
        <w:rPr>
          <w:rFonts w:ascii="Book Antiqua" w:hAnsi="Book Antiqua"/>
          <w:b/>
          <w:sz w:val="24"/>
          <w:szCs w:val="24"/>
        </w:rPr>
        <w:t>Published online:</w:t>
      </w:r>
    </w:p>
    <w:p w14:paraId="488AD064" w14:textId="77777777" w:rsidR="003D5D44" w:rsidRPr="005001C2" w:rsidRDefault="003D5D44" w:rsidP="005001C2">
      <w:pPr>
        <w:adjustRightInd w:val="0"/>
        <w:snapToGrid w:val="0"/>
        <w:spacing w:after="0"/>
        <w:rPr>
          <w:rFonts w:ascii="Book Antiqua" w:hAnsi="Book Antiqua"/>
          <w:b/>
          <w:sz w:val="24"/>
          <w:szCs w:val="24"/>
        </w:rPr>
      </w:pPr>
      <w:r w:rsidRPr="005001C2">
        <w:rPr>
          <w:rFonts w:ascii="Book Antiqua" w:hAnsi="Book Antiqua"/>
          <w:b/>
          <w:sz w:val="24"/>
          <w:szCs w:val="24"/>
        </w:rPr>
        <w:lastRenderedPageBreak/>
        <w:t>Abstract</w:t>
      </w:r>
    </w:p>
    <w:p w14:paraId="1069680B"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b/>
          <w:sz w:val="24"/>
          <w:szCs w:val="24"/>
        </w:rPr>
        <w:t>AIM:</w:t>
      </w:r>
      <w:r w:rsidRPr="005001C2">
        <w:rPr>
          <w:rFonts w:ascii="Book Antiqua" w:hAnsi="Book Antiqua"/>
          <w:sz w:val="24"/>
          <w:szCs w:val="24"/>
        </w:rPr>
        <w:t xml:space="preserve"> To determine the significance of cholesteryl ester transfer protein (CETP) in lipoprotein abnormalities in chronic hepatitis C virus (HCV) infection.</w:t>
      </w:r>
    </w:p>
    <w:p w14:paraId="6E13FE8D" w14:textId="77777777" w:rsidR="00891ED2" w:rsidRDefault="00891ED2" w:rsidP="005001C2">
      <w:pPr>
        <w:adjustRightInd w:val="0"/>
        <w:snapToGrid w:val="0"/>
        <w:spacing w:after="0"/>
        <w:rPr>
          <w:rFonts w:ascii="Book Antiqua" w:eastAsia="宋体" w:hAnsi="Book Antiqua"/>
          <w:b/>
          <w:sz w:val="24"/>
          <w:szCs w:val="24"/>
          <w:lang w:eastAsia="zh-CN"/>
        </w:rPr>
      </w:pPr>
    </w:p>
    <w:p w14:paraId="36C92E10"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b/>
          <w:sz w:val="24"/>
          <w:szCs w:val="24"/>
        </w:rPr>
        <w:t>METHODS</w:t>
      </w:r>
      <w:r w:rsidRPr="005001C2">
        <w:rPr>
          <w:rFonts w:ascii="Book Antiqua" w:hAnsi="Book Antiqua"/>
          <w:sz w:val="24"/>
          <w:szCs w:val="24"/>
        </w:rPr>
        <w:t xml:space="preserve">: We evaluated the significance of the serum concentration of CETP in 110 Japanese patients with chronic HCV infection. Fifty-five patients had active HCV infection, and HCV eradication had been achieved in 55. The role of CETP in serum lipoprotein abnormalities, specifically, in triglyceride (TG) concentrations in the four major classes of lipoproteins, was investigated using Pearson correlations in conjunction with multiple regression analysis and compared them between those with active HCV infection and those in whom eradication had been achieved. </w:t>
      </w:r>
    </w:p>
    <w:p w14:paraId="6D058AED" w14:textId="77777777" w:rsidR="001D2357" w:rsidRDefault="001D2357" w:rsidP="005001C2">
      <w:pPr>
        <w:adjustRightInd w:val="0"/>
        <w:snapToGrid w:val="0"/>
        <w:spacing w:after="0"/>
        <w:rPr>
          <w:rFonts w:ascii="Book Antiqua" w:eastAsia="宋体" w:hAnsi="Book Antiqua"/>
          <w:b/>
          <w:sz w:val="24"/>
          <w:szCs w:val="24"/>
          <w:lang w:eastAsia="zh-CN"/>
        </w:rPr>
      </w:pPr>
    </w:p>
    <w:p w14:paraId="5EF8DAE7" w14:textId="14163BD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b/>
          <w:sz w:val="24"/>
          <w:szCs w:val="24"/>
        </w:rPr>
        <w:t xml:space="preserve">RESULTS: </w:t>
      </w:r>
      <w:r w:rsidRPr="005001C2">
        <w:rPr>
          <w:rFonts w:ascii="Book Antiqua" w:hAnsi="Book Antiqua"/>
          <w:sz w:val="24"/>
          <w:szCs w:val="24"/>
        </w:rPr>
        <w:t>The serum CETP levels of patients with active HCV infection were significantly higher than those of patients in whom HCV eradication was achieved (mean ±</w:t>
      </w:r>
      <w:r w:rsidR="001D2357">
        <w:rPr>
          <w:rFonts w:ascii="Book Antiqua" w:eastAsia="宋体" w:hAnsi="Book Antiqua" w:hint="eastAsia"/>
          <w:sz w:val="24"/>
          <w:szCs w:val="24"/>
          <w:lang w:eastAsia="zh-CN"/>
        </w:rPr>
        <w:t xml:space="preserve"> </w:t>
      </w:r>
      <w:r w:rsidRPr="005001C2">
        <w:rPr>
          <w:rFonts w:ascii="Book Antiqua" w:hAnsi="Book Antiqua"/>
          <w:sz w:val="24"/>
          <w:szCs w:val="24"/>
        </w:rPr>
        <w:t>SD, 2.84 ± 0.69 vs. 2.40 ± 1.00 µg/m</w:t>
      </w:r>
      <w:r w:rsidR="001D2357">
        <w:rPr>
          <w:rFonts w:ascii="Book Antiqua" w:eastAsia="宋体" w:hAnsi="Book Antiqua" w:hint="eastAsia"/>
          <w:sz w:val="24"/>
          <w:szCs w:val="24"/>
          <w:lang w:eastAsia="zh-CN"/>
        </w:rPr>
        <w:t>L</w:t>
      </w:r>
      <w:r w:rsidRPr="005001C2">
        <w:rPr>
          <w:rFonts w:ascii="Book Antiqua" w:hAnsi="Book Antiqua"/>
          <w:sz w:val="24"/>
          <w:szCs w:val="24"/>
        </w:rPr>
        <w:t xml:space="preserve">, </w:t>
      </w:r>
      <w:r w:rsidRPr="005001C2">
        <w:rPr>
          <w:rFonts w:ascii="Book Antiqua" w:hAnsi="Book Antiqua"/>
          <w:i/>
          <w:sz w:val="24"/>
          <w:szCs w:val="24"/>
        </w:rPr>
        <w:t>P</w:t>
      </w:r>
      <w:r w:rsidRPr="005001C2">
        <w:rPr>
          <w:rFonts w:ascii="Book Antiqua" w:hAnsi="Book Antiqua"/>
          <w:sz w:val="24"/>
          <w:szCs w:val="24"/>
        </w:rPr>
        <w:t xml:space="preserve"> = 0.008). In multiple regression analysis, HCV infection status (active or eradicated) was an independent factor significantly associated with the serum CETP level. TG concentrations in low-density lipoprotein (mean ± SD, 36.25 ± 15.28 </w:t>
      </w:r>
      <w:r w:rsidRPr="001D2357">
        <w:rPr>
          <w:rFonts w:ascii="Book Antiqua" w:hAnsi="Book Antiqua"/>
          <w:i/>
          <w:sz w:val="24"/>
          <w:szCs w:val="24"/>
        </w:rPr>
        <w:t xml:space="preserve">vs </w:t>
      </w:r>
      <w:r w:rsidRPr="005001C2">
        <w:rPr>
          <w:rFonts w:ascii="Book Antiqua" w:hAnsi="Book Antiqua"/>
          <w:sz w:val="24"/>
          <w:szCs w:val="24"/>
        </w:rPr>
        <w:t>28.14 ± 9.94 µg/m</w:t>
      </w:r>
      <w:r w:rsidR="001D2357">
        <w:rPr>
          <w:rFonts w:ascii="Book Antiqua" w:eastAsia="宋体" w:hAnsi="Book Antiqua" w:hint="eastAsia"/>
          <w:sz w:val="24"/>
          <w:szCs w:val="24"/>
          <w:lang w:eastAsia="zh-CN"/>
        </w:rPr>
        <w:t>L</w:t>
      </w:r>
      <w:r w:rsidRPr="005001C2">
        <w:rPr>
          <w:rFonts w:ascii="Book Antiqua" w:hAnsi="Book Antiqua"/>
          <w:sz w:val="24"/>
          <w:szCs w:val="24"/>
        </w:rPr>
        <w:t xml:space="preserve">, </w:t>
      </w:r>
      <w:r w:rsidRPr="005001C2">
        <w:rPr>
          <w:rFonts w:ascii="Book Antiqua" w:hAnsi="Book Antiqua"/>
          <w:i/>
          <w:sz w:val="24"/>
          <w:szCs w:val="24"/>
        </w:rPr>
        <w:t>P</w:t>
      </w:r>
      <w:r w:rsidRPr="005001C2">
        <w:rPr>
          <w:rFonts w:ascii="Book Antiqua" w:hAnsi="Book Antiqua"/>
          <w:sz w:val="24"/>
          <w:szCs w:val="24"/>
        </w:rPr>
        <w:t xml:space="preserve"> = 0.001) and high-density lipoprotein (HDL) (mean ± SD, 25.9 ± 7.34 </w:t>
      </w:r>
      <w:r w:rsidRPr="001D2357">
        <w:rPr>
          <w:rFonts w:ascii="Book Antiqua" w:hAnsi="Book Antiqua"/>
          <w:i/>
          <w:sz w:val="24"/>
          <w:szCs w:val="24"/>
        </w:rPr>
        <w:t>vs</w:t>
      </w:r>
      <w:r w:rsidRPr="005001C2">
        <w:rPr>
          <w:rFonts w:ascii="Book Antiqua" w:hAnsi="Book Antiqua"/>
          <w:sz w:val="24"/>
          <w:szCs w:val="24"/>
        </w:rPr>
        <w:t xml:space="preserve"> 17.17 ± 4.82 µg/m</w:t>
      </w:r>
      <w:r w:rsidR="001D2357">
        <w:rPr>
          <w:rFonts w:ascii="Book Antiqua" w:eastAsia="宋体" w:hAnsi="Book Antiqua" w:hint="eastAsia"/>
          <w:sz w:val="24"/>
          <w:szCs w:val="24"/>
          <w:lang w:eastAsia="zh-CN"/>
        </w:rPr>
        <w:t>L</w:t>
      </w:r>
      <w:r w:rsidRPr="005001C2">
        <w:rPr>
          <w:rFonts w:ascii="Book Antiqua" w:hAnsi="Book Antiqua"/>
          <w:sz w:val="24"/>
          <w:szCs w:val="24"/>
        </w:rPr>
        <w:t xml:space="preserve">, </w:t>
      </w:r>
      <w:r w:rsidRPr="005001C2">
        <w:rPr>
          <w:rFonts w:ascii="Book Antiqua" w:hAnsi="Book Antiqua"/>
          <w:i/>
          <w:sz w:val="24"/>
          <w:szCs w:val="24"/>
        </w:rPr>
        <w:t>P</w:t>
      </w:r>
      <w:r w:rsidRPr="005001C2">
        <w:rPr>
          <w:rFonts w:ascii="Book Antiqua" w:hAnsi="Book Antiqua"/>
          <w:sz w:val="24"/>
          <w:szCs w:val="24"/>
        </w:rPr>
        <w:t xml:space="preserve"> &lt; 0.001) were significantly higher in patients with active HCV infection than in those in whom HCV eradication was achieved. The CETP level was strongly correlated with HDL-TG in patients with active HCV infection (R = 0.557, </w:t>
      </w:r>
      <w:r w:rsidRPr="005001C2">
        <w:rPr>
          <w:rFonts w:ascii="Book Antiqua" w:hAnsi="Book Antiqua"/>
          <w:i/>
          <w:sz w:val="24"/>
          <w:szCs w:val="24"/>
        </w:rPr>
        <w:t>P</w:t>
      </w:r>
      <w:r w:rsidRPr="005001C2">
        <w:rPr>
          <w:rFonts w:ascii="Book Antiqua" w:hAnsi="Book Antiqua"/>
          <w:sz w:val="24"/>
          <w:szCs w:val="24"/>
        </w:rPr>
        <w:t xml:space="preserve"> &lt; 0.001), whereas CETP was not correlated with HDL-TG in patients in whom HCV eradication was achieved (R = −0.079, </w:t>
      </w:r>
      <w:r w:rsidRPr="005001C2">
        <w:rPr>
          <w:rFonts w:ascii="Book Antiqua" w:hAnsi="Book Antiqua"/>
          <w:i/>
          <w:sz w:val="24"/>
          <w:szCs w:val="24"/>
        </w:rPr>
        <w:t>P</w:t>
      </w:r>
      <w:r w:rsidRPr="005001C2">
        <w:rPr>
          <w:rFonts w:ascii="Book Antiqua" w:hAnsi="Book Antiqua"/>
          <w:sz w:val="24"/>
          <w:szCs w:val="24"/>
        </w:rPr>
        <w:t xml:space="preserve"> = 0.56). </w:t>
      </w:r>
    </w:p>
    <w:p w14:paraId="34025E54" w14:textId="77777777" w:rsidR="001D2357" w:rsidRDefault="001D2357" w:rsidP="005001C2">
      <w:pPr>
        <w:adjustRightInd w:val="0"/>
        <w:snapToGrid w:val="0"/>
        <w:spacing w:after="0"/>
        <w:rPr>
          <w:rFonts w:ascii="Book Antiqua" w:eastAsia="宋体" w:hAnsi="Book Antiqua"/>
          <w:b/>
          <w:sz w:val="24"/>
          <w:szCs w:val="24"/>
          <w:lang w:eastAsia="zh-CN"/>
        </w:rPr>
      </w:pPr>
    </w:p>
    <w:p w14:paraId="0BF2A783"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b/>
          <w:sz w:val="24"/>
          <w:szCs w:val="24"/>
        </w:rPr>
        <w:t>CONCLUSION:</w:t>
      </w:r>
      <w:r w:rsidRPr="005001C2">
        <w:rPr>
          <w:rFonts w:ascii="Book Antiqua" w:hAnsi="Book Antiqua"/>
          <w:sz w:val="24"/>
          <w:szCs w:val="24"/>
        </w:rPr>
        <w:t xml:space="preserve"> Our results indicate that CETP plays a role in abnormalities of lipoprotein metabolism in patients with chronic HCV infection. </w:t>
      </w:r>
    </w:p>
    <w:p w14:paraId="77110D06" w14:textId="77777777" w:rsidR="003D5D44" w:rsidRPr="005001C2" w:rsidRDefault="003D5D44" w:rsidP="005001C2">
      <w:pPr>
        <w:adjustRightInd w:val="0"/>
        <w:snapToGrid w:val="0"/>
        <w:spacing w:after="0"/>
        <w:rPr>
          <w:rFonts w:ascii="Book Antiqua" w:hAnsi="Book Antiqua"/>
          <w:sz w:val="24"/>
          <w:szCs w:val="24"/>
        </w:rPr>
      </w:pPr>
    </w:p>
    <w:p w14:paraId="642DA779"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b/>
          <w:sz w:val="24"/>
          <w:szCs w:val="24"/>
        </w:rPr>
        <w:lastRenderedPageBreak/>
        <w:t>Key words</w:t>
      </w:r>
      <w:r w:rsidRPr="005001C2">
        <w:rPr>
          <w:rFonts w:ascii="Book Antiqua" w:hAnsi="Book Antiqua"/>
          <w:sz w:val="24"/>
          <w:szCs w:val="24"/>
        </w:rPr>
        <w:t>: Hepatitis C virus; Cholesteryl ester transfer protein; High-density lipoprotein triglyceride; Case control study; Lipoprotein metabolism</w:t>
      </w:r>
    </w:p>
    <w:p w14:paraId="06231C1D" w14:textId="77777777" w:rsidR="001D2357" w:rsidRDefault="001D2357" w:rsidP="001D2357">
      <w:pPr>
        <w:spacing w:after="0"/>
        <w:rPr>
          <w:rFonts w:ascii="Book Antiqua" w:eastAsia="宋体" w:hAnsi="Book Antiqua"/>
          <w:b/>
          <w:sz w:val="24"/>
          <w:szCs w:val="24"/>
          <w:lang w:eastAsia="zh-CN"/>
        </w:rPr>
      </w:pPr>
    </w:p>
    <w:p w14:paraId="17C1F00F" w14:textId="77777777" w:rsidR="001D2357" w:rsidRPr="002378B0" w:rsidRDefault="001D2357" w:rsidP="001D2357">
      <w:pPr>
        <w:spacing w:after="0"/>
        <w:rPr>
          <w:rFonts w:ascii="Book Antiqua" w:hAnsi="Book Antiqua" w:cs="Arial"/>
          <w:sz w:val="24"/>
          <w:szCs w:val="24"/>
        </w:rPr>
      </w:pPr>
      <w:proofErr w:type="gramStart"/>
      <w:r w:rsidRPr="002378B0">
        <w:rPr>
          <w:rFonts w:ascii="Book Antiqua" w:hAnsi="Book Antiqua"/>
          <w:b/>
          <w:sz w:val="24"/>
          <w:szCs w:val="24"/>
        </w:rPr>
        <w:t xml:space="preserve">© </w:t>
      </w:r>
      <w:r w:rsidRPr="002378B0">
        <w:rPr>
          <w:rFonts w:ascii="Book Antiqua" w:hAnsi="Book Antiqua" w:cs="Arial"/>
          <w:b/>
          <w:sz w:val="24"/>
          <w:szCs w:val="24"/>
        </w:rPr>
        <w:t>The Author(s) 201</w:t>
      </w:r>
      <w:r>
        <w:rPr>
          <w:rFonts w:ascii="Book Antiqua" w:hAnsi="Book Antiqua" w:cs="Arial" w:hint="eastAsia"/>
          <w:b/>
          <w:sz w:val="24"/>
          <w:szCs w:val="24"/>
          <w:lang w:eastAsia="zh-CN"/>
        </w:rPr>
        <w:t>6</w:t>
      </w:r>
      <w:r w:rsidRPr="002378B0">
        <w:rPr>
          <w:rFonts w:ascii="Book Antiqua" w:hAnsi="Book Antiqua" w:cs="Arial"/>
          <w:b/>
          <w:sz w:val="24"/>
          <w:szCs w:val="24"/>
        </w:rPr>
        <w:t>.</w:t>
      </w:r>
      <w:proofErr w:type="gramEnd"/>
      <w:r w:rsidRPr="002378B0">
        <w:rPr>
          <w:rFonts w:ascii="Book Antiqua" w:hAnsi="Book Antiqua" w:cs="Arial"/>
          <w:b/>
          <w:sz w:val="24"/>
          <w:szCs w:val="24"/>
        </w:rPr>
        <w:t xml:space="preserve"> </w:t>
      </w:r>
      <w:r w:rsidRPr="002378B0">
        <w:rPr>
          <w:rFonts w:ascii="Book Antiqua" w:hAnsi="Book Antiqua" w:cs="Arial"/>
          <w:sz w:val="24"/>
          <w:szCs w:val="24"/>
        </w:rPr>
        <w:t xml:space="preserve">Published by </w:t>
      </w:r>
      <w:proofErr w:type="spellStart"/>
      <w:r w:rsidRPr="002378B0">
        <w:rPr>
          <w:rFonts w:ascii="Book Antiqua" w:hAnsi="Book Antiqua" w:cs="Arial"/>
          <w:sz w:val="24"/>
          <w:szCs w:val="24"/>
        </w:rPr>
        <w:t>Baishideng</w:t>
      </w:r>
      <w:proofErr w:type="spellEnd"/>
      <w:r w:rsidRPr="002378B0">
        <w:rPr>
          <w:rFonts w:ascii="Book Antiqua" w:hAnsi="Book Antiqua" w:cs="Arial"/>
          <w:sz w:val="24"/>
          <w:szCs w:val="24"/>
        </w:rPr>
        <w:t xml:space="preserve"> Publishing Group Inc. All rights reserved.</w:t>
      </w:r>
    </w:p>
    <w:p w14:paraId="467EB662" w14:textId="77777777" w:rsidR="003D5D44" w:rsidRPr="005001C2" w:rsidRDefault="003D5D44" w:rsidP="005001C2">
      <w:pPr>
        <w:adjustRightInd w:val="0"/>
        <w:snapToGrid w:val="0"/>
        <w:spacing w:after="0"/>
        <w:rPr>
          <w:rFonts w:ascii="Book Antiqua" w:hAnsi="Book Antiqua"/>
          <w:sz w:val="24"/>
          <w:szCs w:val="24"/>
        </w:rPr>
      </w:pPr>
    </w:p>
    <w:p w14:paraId="062796E3"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b/>
          <w:sz w:val="24"/>
          <w:szCs w:val="24"/>
        </w:rPr>
        <w:t>Core tip</w:t>
      </w:r>
      <w:r w:rsidRPr="005001C2">
        <w:rPr>
          <w:rFonts w:ascii="Book Antiqua" w:hAnsi="Book Antiqua"/>
          <w:sz w:val="24"/>
          <w:szCs w:val="24"/>
        </w:rPr>
        <w:t>: Cholesteryl ester transfer protein (CETP) mediates the transfer of neutral lipids between lipoproteins. Although lipoprotein metabolism abnormalities have been extensively studied, the role of CETP in abnormal lipoprotein profiles in patients with hepatitis C virus (HCV) infection is unknown. Accordingly, we investigated, for the first time, high serum CETP level in patients with active HCV infection. HCV infection was a determinant of the serum CETP level in multiple regression analysis. A high CETP concentration in HCV infection was strongly correlated with excessive triglyceride accumulation in high-density lipoprotein. Thus, CETP may contribute to abnormal lipoprotein metabolism in HCV infection.</w:t>
      </w:r>
    </w:p>
    <w:p w14:paraId="65058BFE" w14:textId="77777777" w:rsidR="003D5D44" w:rsidRPr="001D2357" w:rsidRDefault="003D5D44" w:rsidP="005001C2">
      <w:pPr>
        <w:adjustRightInd w:val="0"/>
        <w:snapToGrid w:val="0"/>
        <w:spacing w:after="0"/>
        <w:rPr>
          <w:rFonts w:ascii="Book Antiqua" w:hAnsi="Book Antiqua"/>
          <w:sz w:val="24"/>
          <w:szCs w:val="24"/>
        </w:rPr>
      </w:pPr>
      <w:r w:rsidRPr="001D2357">
        <w:rPr>
          <w:rFonts w:ascii="Book Antiqua" w:hAnsi="Book Antiqua"/>
          <w:sz w:val="24"/>
          <w:szCs w:val="24"/>
        </w:rPr>
        <w:t> </w:t>
      </w:r>
    </w:p>
    <w:p w14:paraId="6504EF9C" w14:textId="6E014A16" w:rsidR="001D2357" w:rsidRPr="001D2357" w:rsidRDefault="001D2357" w:rsidP="001D2357">
      <w:pPr>
        <w:adjustRightInd w:val="0"/>
        <w:snapToGrid w:val="0"/>
        <w:spacing w:after="0"/>
        <w:rPr>
          <w:rFonts w:ascii="Book Antiqua" w:eastAsia="宋体" w:hAnsi="Book Antiqua"/>
          <w:sz w:val="24"/>
          <w:szCs w:val="24"/>
          <w:lang w:eastAsia="zh-CN"/>
        </w:rPr>
      </w:pPr>
      <w:r w:rsidRPr="001D2357">
        <w:rPr>
          <w:rFonts w:ascii="Book Antiqua" w:hAnsi="Book Antiqua"/>
          <w:sz w:val="24"/>
          <w:szCs w:val="24"/>
        </w:rPr>
        <w:t>Satoh</w:t>
      </w:r>
      <w:r>
        <w:rPr>
          <w:rFonts w:ascii="Book Antiqua" w:eastAsia="宋体" w:hAnsi="Book Antiqua" w:hint="eastAsia"/>
          <w:sz w:val="24"/>
          <w:szCs w:val="24"/>
          <w:lang w:eastAsia="zh-CN"/>
        </w:rPr>
        <w:t xml:space="preserve"> K</w:t>
      </w:r>
      <w:r w:rsidRPr="001D2357">
        <w:rPr>
          <w:rFonts w:ascii="Book Antiqua" w:hAnsi="Book Antiqua"/>
          <w:sz w:val="24"/>
          <w:szCs w:val="24"/>
        </w:rPr>
        <w:t>, Nagano</w:t>
      </w:r>
      <w:r>
        <w:rPr>
          <w:rFonts w:ascii="Book Antiqua" w:eastAsia="宋体" w:hAnsi="Book Antiqua" w:hint="eastAsia"/>
          <w:sz w:val="24"/>
          <w:szCs w:val="24"/>
          <w:lang w:eastAsia="zh-CN"/>
        </w:rPr>
        <w:t xml:space="preserve"> T</w:t>
      </w:r>
      <w:r w:rsidRPr="001D2357">
        <w:rPr>
          <w:rFonts w:ascii="Book Antiqua" w:hAnsi="Book Antiqua"/>
          <w:sz w:val="24"/>
          <w:szCs w:val="24"/>
        </w:rPr>
        <w:t>, Seki</w:t>
      </w:r>
      <w:r>
        <w:rPr>
          <w:rFonts w:ascii="Book Antiqua" w:eastAsia="宋体" w:hAnsi="Book Antiqua" w:hint="eastAsia"/>
          <w:sz w:val="24"/>
          <w:szCs w:val="24"/>
          <w:lang w:eastAsia="zh-CN"/>
        </w:rPr>
        <w:t xml:space="preserve"> N</w:t>
      </w:r>
      <w:r w:rsidRPr="001D2357">
        <w:rPr>
          <w:rFonts w:ascii="Book Antiqua" w:hAnsi="Book Antiqua"/>
          <w:sz w:val="24"/>
          <w:szCs w:val="24"/>
        </w:rPr>
        <w:t>, Tomita</w:t>
      </w:r>
      <w:r>
        <w:rPr>
          <w:rFonts w:ascii="Book Antiqua" w:eastAsia="宋体" w:hAnsi="Book Antiqua" w:hint="eastAsia"/>
          <w:sz w:val="24"/>
          <w:szCs w:val="24"/>
          <w:lang w:eastAsia="zh-CN"/>
        </w:rPr>
        <w:t xml:space="preserve"> Y</w:t>
      </w:r>
      <w:r w:rsidRPr="001D2357">
        <w:rPr>
          <w:rFonts w:ascii="Book Antiqua" w:hAnsi="Book Antiqua"/>
          <w:sz w:val="24"/>
          <w:szCs w:val="24"/>
        </w:rPr>
        <w:t>, Aida</w:t>
      </w:r>
      <w:r>
        <w:rPr>
          <w:rFonts w:ascii="Book Antiqua" w:eastAsia="宋体" w:hAnsi="Book Antiqua" w:hint="eastAsia"/>
          <w:sz w:val="24"/>
          <w:szCs w:val="24"/>
          <w:lang w:eastAsia="zh-CN"/>
        </w:rPr>
        <w:t xml:space="preserve"> Y</w:t>
      </w:r>
      <w:r w:rsidRPr="001D2357">
        <w:rPr>
          <w:rFonts w:ascii="Book Antiqua" w:hAnsi="Book Antiqua"/>
          <w:sz w:val="24"/>
          <w:szCs w:val="24"/>
        </w:rPr>
        <w:t>, Sugita</w:t>
      </w:r>
      <w:r>
        <w:rPr>
          <w:rFonts w:ascii="Book Antiqua" w:eastAsia="宋体" w:hAnsi="Book Antiqua" w:hint="eastAsia"/>
          <w:sz w:val="24"/>
          <w:szCs w:val="24"/>
          <w:lang w:eastAsia="zh-CN"/>
        </w:rPr>
        <w:t xml:space="preserve"> T</w:t>
      </w:r>
      <w:r w:rsidRPr="001D2357">
        <w:rPr>
          <w:rFonts w:ascii="Book Antiqua" w:hAnsi="Book Antiqua"/>
          <w:sz w:val="24"/>
          <w:szCs w:val="24"/>
        </w:rPr>
        <w:t xml:space="preserve">, </w:t>
      </w:r>
      <w:proofErr w:type="spellStart"/>
      <w:r w:rsidRPr="001D2357">
        <w:rPr>
          <w:rFonts w:ascii="Book Antiqua" w:hAnsi="Book Antiqua"/>
          <w:sz w:val="24"/>
          <w:szCs w:val="24"/>
        </w:rPr>
        <w:t>Itagaki</w:t>
      </w:r>
      <w:proofErr w:type="spellEnd"/>
      <w:r>
        <w:rPr>
          <w:rFonts w:ascii="Book Antiqua" w:eastAsia="宋体" w:hAnsi="Book Antiqua" w:hint="eastAsia"/>
          <w:sz w:val="24"/>
          <w:szCs w:val="24"/>
          <w:lang w:eastAsia="zh-CN"/>
        </w:rPr>
        <w:t xml:space="preserve"> M</w:t>
      </w:r>
      <w:r w:rsidRPr="001D2357">
        <w:rPr>
          <w:rFonts w:ascii="Book Antiqua" w:hAnsi="Book Antiqua"/>
          <w:sz w:val="24"/>
          <w:szCs w:val="24"/>
        </w:rPr>
        <w:t xml:space="preserve">, </w:t>
      </w:r>
      <w:proofErr w:type="spellStart"/>
      <w:r w:rsidRPr="001D2357">
        <w:rPr>
          <w:rFonts w:ascii="Book Antiqua" w:hAnsi="Book Antiqua"/>
          <w:sz w:val="24"/>
          <w:szCs w:val="24"/>
        </w:rPr>
        <w:t>Sutoh</w:t>
      </w:r>
      <w:proofErr w:type="spellEnd"/>
      <w:r>
        <w:rPr>
          <w:rFonts w:ascii="Book Antiqua" w:eastAsia="宋体" w:hAnsi="Book Antiqua" w:hint="eastAsia"/>
          <w:sz w:val="24"/>
          <w:szCs w:val="24"/>
          <w:lang w:eastAsia="zh-CN"/>
        </w:rPr>
        <w:t xml:space="preserve"> S</w:t>
      </w:r>
      <w:r w:rsidRPr="001D2357">
        <w:rPr>
          <w:rFonts w:ascii="Book Antiqua" w:hAnsi="Book Antiqua"/>
          <w:sz w:val="24"/>
          <w:szCs w:val="24"/>
        </w:rPr>
        <w:t>, Abe</w:t>
      </w:r>
      <w:r>
        <w:rPr>
          <w:rFonts w:ascii="Book Antiqua" w:eastAsia="宋体" w:hAnsi="Book Antiqua" w:hint="eastAsia"/>
          <w:sz w:val="24"/>
          <w:szCs w:val="24"/>
          <w:lang w:eastAsia="zh-CN"/>
        </w:rPr>
        <w:t xml:space="preserve"> H</w:t>
      </w:r>
      <w:r w:rsidRPr="001D2357">
        <w:rPr>
          <w:rFonts w:ascii="Book Antiqua" w:hAnsi="Book Antiqua"/>
          <w:sz w:val="24"/>
          <w:szCs w:val="24"/>
        </w:rPr>
        <w:t xml:space="preserve">, </w:t>
      </w:r>
      <w:proofErr w:type="spellStart"/>
      <w:r w:rsidRPr="001D2357">
        <w:rPr>
          <w:rFonts w:ascii="Book Antiqua" w:hAnsi="Book Antiqua"/>
          <w:sz w:val="24"/>
          <w:szCs w:val="24"/>
        </w:rPr>
        <w:t>Aizawa</w:t>
      </w:r>
      <w:proofErr w:type="spellEnd"/>
      <w:r>
        <w:rPr>
          <w:rFonts w:ascii="Book Antiqua" w:eastAsia="宋体" w:hAnsi="Book Antiqua" w:hint="eastAsia"/>
          <w:sz w:val="24"/>
          <w:szCs w:val="24"/>
          <w:lang w:eastAsia="zh-CN"/>
        </w:rPr>
        <w:t xml:space="preserve"> Y.</w:t>
      </w:r>
      <w:r w:rsidRPr="001D2357">
        <w:rPr>
          <w:rFonts w:ascii="Book Antiqua" w:hAnsi="Book Antiqua"/>
          <w:sz w:val="24"/>
          <w:szCs w:val="24"/>
        </w:rPr>
        <w:t xml:space="preserve"> High level of serum cholesteryl ester transfer protein in active hepatitis C virus infection</w:t>
      </w:r>
      <w:r>
        <w:rPr>
          <w:rFonts w:ascii="Book Antiqua" w:eastAsia="宋体" w:hAnsi="Book Antiqua" w:hint="eastAsia"/>
          <w:sz w:val="24"/>
          <w:szCs w:val="24"/>
          <w:lang w:eastAsia="zh-CN"/>
        </w:rPr>
        <w:t xml:space="preserve">. </w:t>
      </w:r>
      <w:r w:rsidRPr="00C341A0">
        <w:rPr>
          <w:rFonts w:ascii="Book Antiqua" w:hAnsi="Book Antiqua"/>
          <w:i/>
          <w:iCs/>
          <w:sz w:val="24"/>
          <w:szCs w:val="24"/>
        </w:rPr>
        <w:t xml:space="preserve">World J </w:t>
      </w:r>
      <w:proofErr w:type="spellStart"/>
      <w:r w:rsidRPr="00C341A0">
        <w:rPr>
          <w:rFonts w:ascii="Book Antiqua" w:hAnsi="Book Antiqua"/>
          <w:i/>
          <w:iCs/>
          <w:sz w:val="24"/>
          <w:szCs w:val="24"/>
        </w:rPr>
        <w:t>Hepatol</w:t>
      </w:r>
      <w:proofErr w:type="spellEnd"/>
      <w:r>
        <w:rPr>
          <w:rFonts w:ascii="Book Antiqua" w:eastAsia="宋体" w:hAnsi="Book Antiqua" w:hint="eastAsia"/>
          <w:iCs/>
          <w:sz w:val="24"/>
          <w:szCs w:val="24"/>
          <w:lang w:eastAsia="zh-CN"/>
        </w:rPr>
        <w:t xml:space="preserve"> 2016; </w:t>
      </w:r>
      <w:proofErr w:type="gramStart"/>
      <w:r>
        <w:rPr>
          <w:rFonts w:ascii="Book Antiqua" w:eastAsia="宋体" w:hAnsi="Book Antiqua" w:hint="eastAsia"/>
          <w:iCs/>
          <w:sz w:val="24"/>
          <w:szCs w:val="24"/>
          <w:lang w:eastAsia="zh-CN"/>
        </w:rPr>
        <w:t>In</w:t>
      </w:r>
      <w:proofErr w:type="gramEnd"/>
      <w:r>
        <w:rPr>
          <w:rFonts w:ascii="Book Antiqua" w:eastAsia="宋体" w:hAnsi="Book Antiqua" w:hint="eastAsia"/>
          <w:iCs/>
          <w:sz w:val="24"/>
          <w:szCs w:val="24"/>
          <w:lang w:eastAsia="zh-CN"/>
        </w:rPr>
        <w:t xml:space="preserve"> press</w:t>
      </w:r>
    </w:p>
    <w:p w14:paraId="677E68F5" w14:textId="77777777" w:rsidR="001D2357" w:rsidRPr="001D2357" w:rsidRDefault="001D2357" w:rsidP="001D2357">
      <w:pPr>
        <w:adjustRightInd w:val="0"/>
        <w:snapToGrid w:val="0"/>
        <w:spacing w:after="0"/>
        <w:rPr>
          <w:rFonts w:ascii="Book Antiqua" w:eastAsia="宋体" w:hAnsi="Book Antiqua"/>
          <w:sz w:val="24"/>
          <w:szCs w:val="24"/>
          <w:lang w:eastAsia="zh-CN"/>
        </w:rPr>
      </w:pPr>
    </w:p>
    <w:p w14:paraId="20D88C68" w14:textId="77777777" w:rsidR="003D5D44" w:rsidRPr="005001C2" w:rsidRDefault="003D5D44" w:rsidP="005001C2">
      <w:pPr>
        <w:widowControl/>
        <w:adjustRightInd w:val="0"/>
        <w:snapToGrid w:val="0"/>
        <w:spacing w:after="0"/>
        <w:rPr>
          <w:rFonts w:ascii="Book Antiqua" w:hAnsi="Book Antiqua"/>
          <w:b/>
          <w:sz w:val="24"/>
          <w:szCs w:val="24"/>
        </w:rPr>
      </w:pPr>
      <w:r w:rsidRPr="005001C2">
        <w:rPr>
          <w:rFonts w:ascii="Book Antiqua" w:hAnsi="Book Antiqua"/>
          <w:b/>
          <w:sz w:val="24"/>
          <w:szCs w:val="24"/>
        </w:rPr>
        <w:br w:type="page"/>
      </w:r>
    </w:p>
    <w:p w14:paraId="2E8F324C" w14:textId="77777777" w:rsidR="003D5D44" w:rsidRPr="005001C2" w:rsidRDefault="003D5D44" w:rsidP="005001C2">
      <w:pPr>
        <w:adjustRightInd w:val="0"/>
        <w:snapToGrid w:val="0"/>
        <w:spacing w:after="0"/>
        <w:rPr>
          <w:rFonts w:ascii="Book Antiqua" w:hAnsi="Book Antiqua"/>
          <w:b/>
          <w:sz w:val="24"/>
          <w:szCs w:val="24"/>
        </w:rPr>
      </w:pPr>
      <w:r w:rsidRPr="005001C2">
        <w:rPr>
          <w:rFonts w:ascii="Book Antiqua" w:hAnsi="Book Antiqua"/>
          <w:b/>
          <w:sz w:val="24"/>
          <w:szCs w:val="24"/>
        </w:rPr>
        <w:lastRenderedPageBreak/>
        <w:t>INTRODUCTION</w:t>
      </w:r>
    </w:p>
    <w:p w14:paraId="46895025"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 xml:space="preserve">Chronic hepatitis C virus (HCV) infection is one of the most important etiologies of chronic hepatitis, liver cirrhosis, and hepatocellular carcinoma </w:t>
      </w:r>
      <w:proofErr w:type="gramStart"/>
      <w:r w:rsidRPr="005001C2">
        <w:rPr>
          <w:rFonts w:ascii="Book Antiqua" w:hAnsi="Book Antiqua"/>
          <w:sz w:val="24"/>
          <w:szCs w:val="24"/>
        </w:rPr>
        <w:t>worldwide</w:t>
      </w:r>
      <w:r w:rsidRPr="005001C2">
        <w:rPr>
          <w:rFonts w:ascii="Book Antiqua" w:hAnsi="Book Antiqua"/>
          <w:sz w:val="24"/>
          <w:szCs w:val="24"/>
          <w:vertAlign w:val="superscript"/>
        </w:rPr>
        <w:t>[</w:t>
      </w:r>
      <w:proofErr w:type="gramEnd"/>
      <w:r w:rsidRPr="005001C2">
        <w:rPr>
          <w:rFonts w:ascii="Book Antiqua" w:hAnsi="Book Antiqua"/>
          <w:sz w:val="24"/>
          <w:szCs w:val="24"/>
          <w:vertAlign w:val="superscript"/>
        </w:rPr>
        <w:t>1-3]</w:t>
      </w:r>
      <w:r w:rsidRPr="005001C2" w:rsidDel="00570D1E">
        <w:rPr>
          <w:rFonts w:ascii="Book Antiqua" w:hAnsi="Book Antiqua"/>
          <w:sz w:val="24"/>
          <w:szCs w:val="24"/>
          <w:vertAlign w:val="superscript"/>
        </w:rPr>
        <w:t xml:space="preserve"> </w:t>
      </w:r>
      <w:r w:rsidRPr="005001C2">
        <w:rPr>
          <w:rFonts w:ascii="Book Antiqua" w:hAnsi="Book Antiqua"/>
          <w:sz w:val="24"/>
          <w:szCs w:val="24"/>
        </w:rPr>
        <w:t xml:space="preserve">. HCV is a unique virus; its use of host lipid metabolism results in a persistent infection. Therefore, it is very important to understand how HCV uses host lipid metabolism and how host lipid metabolism is affected by HCV infection, because HCV infection represents a unique model in which the virus causes chronic infection while coexisting with the host, simultaneously taking over the host’s </w:t>
      </w:r>
      <w:proofErr w:type="gramStart"/>
      <w:r w:rsidRPr="005001C2">
        <w:rPr>
          <w:rFonts w:ascii="Book Antiqua" w:hAnsi="Book Antiqua"/>
          <w:sz w:val="24"/>
          <w:szCs w:val="24"/>
        </w:rPr>
        <w:t>metabolism</w:t>
      </w:r>
      <w:r w:rsidRPr="005001C2">
        <w:rPr>
          <w:rFonts w:ascii="Book Antiqua" w:hAnsi="Book Antiqua"/>
          <w:sz w:val="24"/>
          <w:szCs w:val="24"/>
          <w:vertAlign w:val="superscript"/>
        </w:rPr>
        <w:t>[</w:t>
      </w:r>
      <w:proofErr w:type="gramEnd"/>
      <w:r w:rsidRPr="005001C2">
        <w:rPr>
          <w:rFonts w:ascii="Book Antiqua" w:hAnsi="Book Antiqua"/>
          <w:sz w:val="24"/>
          <w:szCs w:val="24"/>
          <w:vertAlign w:val="superscript"/>
        </w:rPr>
        <w:t>4]</w:t>
      </w:r>
      <w:r w:rsidRPr="005001C2">
        <w:rPr>
          <w:rFonts w:ascii="Book Antiqua" w:hAnsi="Book Antiqua"/>
          <w:sz w:val="24"/>
          <w:szCs w:val="24"/>
        </w:rPr>
        <w:t>.</w:t>
      </w:r>
    </w:p>
    <w:p w14:paraId="1CD480AC" w14:textId="3558E96A" w:rsidR="003D5D44" w:rsidRPr="005001C2" w:rsidRDefault="003D5D44" w:rsidP="006B1CEE">
      <w:pPr>
        <w:adjustRightInd w:val="0"/>
        <w:snapToGrid w:val="0"/>
        <w:spacing w:after="0"/>
        <w:ind w:firstLineChars="100" w:firstLine="240"/>
        <w:rPr>
          <w:rFonts w:ascii="Book Antiqua" w:hAnsi="Book Antiqua"/>
          <w:sz w:val="24"/>
          <w:szCs w:val="24"/>
        </w:rPr>
      </w:pPr>
      <w:r w:rsidRPr="005001C2">
        <w:rPr>
          <w:rFonts w:ascii="Book Antiqua" w:hAnsi="Book Antiqua"/>
          <w:sz w:val="24"/>
          <w:szCs w:val="24"/>
        </w:rPr>
        <w:t xml:space="preserve">Infectious HCV forms a </w:t>
      </w:r>
      <w:proofErr w:type="spellStart"/>
      <w:r w:rsidRPr="005001C2">
        <w:rPr>
          <w:rFonts w:ascii="Book Antiqua" w:hAnsi="Book Antiqua"/>
          <w:sz w:val="24"/>
          <w:szCs w:val="24"/>
        </w:rPr>
        <w:t>lipoviral</w:t>
      </w:r>
      <w:proofErr w:type="spellEnd"/>
      <w:r w:rsidRPr="005001C2">
        <w:rPr>
          <w:rFonts w:ascii="Book Antiqua" w:hAnsi="Book Antiqua"/>
          <w:sz w:val="24"/>
          <w:szCs w:val="24"/>
        </w:rPr>
        <w:t xml:space="preserve"> particle that can enter into hepatocytes in the </w:t>
      </w:r>
      <w:proofErr w:type="gramStart"/>
      <w:r w:rsidRPr="005001C2">
        <w:rPr>
          <w:rFonts w:ascii="Book Antiqua" w:hAnsi="Book Antiqua"/>
          <w:sz w:val="24"/>
          <w:szCs w:val="24"/>
        </w:rPr>
        <w:t>blood</w:t>
      </w:r>
      <w:r w:rsidRPr="005001C2">
        <w:rPr>
          <w:rFonts w:ascii="Book Antiqua" w:hAnsi="Book Antiqua"/>
          <w:sz w:val="24"/>
          <w:szCs w:val="24"/>
          <w:vertAlign w:val="superscript"/>
        </w:rPr>
        <w:t>[</w:t>
      </w:r>
      <w:proofErr w:type="gramEnd"/>
      <w:r w:rsidRPr="005001C2">
        <w:rPr>
          <w:rFonts w:ascii="Book Antiqua" w:hAnsi="Book Antiqua"/>
          <w:sz w:val="24"/>
          <w:szCs w:val="24"/>
          <w:vertAlign w:val="superscript"/>
        </w:rPr>
        <w:t>5]</w:t>
      </w:r>
      <w:r w:rsidRPr="005001C2">
        <w:rPr>
          <w:rFonts w:ascii="Book Antiqua" w:hAnsi="Book Antiqua"/>
          <w:sz w:val="24"/>
          <w:szCs w:val="24"/>
        </w:rPr>
        <w:t xml:space="preserve">. The characteristics of HCV </w:t>
      </w:r>
      <w:proofErr w:type="spellStart"/>
      <w:r w:rsidRPr="005001C2">
        <w:rPr>
          <w:rFonts w:ascii="Book Antiqua" w:hAnsi="Book Antiqua"/>
          <w:sz w:val="24"/>
          <w:szCs w:val="24"/>
        </w:rPr>
        <w:t>lipoviral</w:t>
      </w:r>
      <w:proofErr w:type="spellEnd"/>
      <w:r w:rsidRPr="005001C2">
        <w:rPr>
          <w:rFonts w:ascii="Book Antiqua" w:hAnsi="Book Antiqua"/>
          <w:sz w:val="24"/>
          <w:szCs w:val="24"/>
        </w:rPr>
        <w:t xml:space="preserve"> particles are similar to those of very-low-density lipoproteins (VLDLs)</w:t>
      </w:r>
      <w:r w:rsidRPr="005001C2">
        <w:rPr>
          <w:rFonts w:ascii="Book Antiqua" w:hAnsi="Book Antiqua"/>
          <w:sz w:val="24"/>
          <w:szCs w:val="24"/>
          <w:vertAlign w:val="superscript"/>
        </w:rPr>
        <w:t>[6]</w:t>
      </w:r>
      <w:r w:rsidRPr="005001C2">
        <w:rPr>
          <w:rFonts w:ascii="Book Antiqua" w:hAnsi="Book Antiqua"/>
          <w:sz w:val="24"/>
          <w:szCs w:val="24"/>
        </w:rPr>
        <w:t xml:space="preserve">. This suggests a close association between HCV infection and VLDL. Both VLDL and HCV </w:t>
      </w:r>
      <w:proofErr w:type="spellStart"/>
      <w:r w:rsidRPr="005001C2">
        <w:rPr>
          <w:rFonts w:ascii="Book Antiqua" w:hAnsi="Book Antiqua"/>
          <w:sz w:val="24"/>
          <w:szCs w:val="24"/>
        </w:rPr>
        <w:t>lipoviral</w:t>
      </w:r>
      <w:proofErr w:type="spellEnd"/>
      <w:r w:rsidRPr="005001C2">
        <w:rPr>
          <w:rFonts w:ascii="Book Antiqua" w:hAnsi="Book Antiqua"/>
          <w:sz w:val="24"/>
          <w:szCs w:val="24"/>
        </w:rPr>
        <w:t xml:space="preserve"> particles are synthesized, assembled, and secreted from hepatocytes </w:t>
      </w:r>
      <w:r w:rsidRPr="006B1CEE">
        <w:rPr>
          <w:rFonts w:ascii="Book Antiqua" w:hAnsi="Book Antiqua"/>
          <w:i/>
          <w:sz w:val="24"/>
          <w:szCs w:val="24"/>
        </w:rPr>
        <w:t xml:space="preserve">via </w:t>
      </w:r>
      <w:r w:rsidRPr="005001C2">
        <w:rPr>
          <w:rFonts w:ascii="Book Antiqua" w:hAnsi="Book Antiqua"/>
          <w:sz w:val="24"/>
          <w:szCs w:val="24"/>
        </w:rPr>
        <w:t xml:space="preserve">similar metabolic </w:t>
      </w:r>
      <w:proofErr w:type="gramStart"/>
      <w:r w:rsidRPr="005001C2">
        <w:rPr>
          <w:rFonts w:ascii="Book Antiqua" w:hAnsi="Book Antiqua"/>
          <w:sz w:val="24"/>
          <w:szCs w:val="24"/>
        </w:rPr>
        <w:t>pathways</w:t>
      </w:r>
      <w:r w:rsidRPr="005001C2">
        <w:rPr>
          <w:rFonts w:ascii="Book Antiqua" w:hAnsi="Book Antiqua"/>
          <w:sz w:val="24"/>
          <w:szCs w:val="24"/>
          <w:vertAlign w:val="superscript"/>
        </w:rPr>
        <w:t>[</w:t>
      </w:r>
      <w:proofErr w:type="gramEnd"/>
      <w:r w:rsidRPr="005001C2">
        <w:rPr>
          <w:rFonts w:ascii="Book Antiqua" w:hAnsi="Book Antiqua"/>
          <w:sz w:val="24"/>
          <w:szCs w:val="24"/>
          <w:vertAlign w:val="superscript"/>
        </w:rPr>
        <w:t>7]</w:t>
      </w:r>
      <w:r w:rsidRPr="005001C2">
        <w:rPr>
          <w:rFonts w:ascii="Book Antiqua" w:hAnsi="Book Antiqua"/>
          <w:sz w:val="24"/>
          <w:szCs w:val="24"/>
        </w:rPr>
        <w:t>. C</w:t>
      </w:r>
      <w:r w:rsidRPr="005001C2">
        <w:rPr>
          <w:rFonts w:ascii="Book Antiqua" w:hAnsi="Book Antiqua"/>
          <w:bCs/>
          <w:sz w:val="24"/>
          <w:szCs w:val="24"/>
        </w:rPr>
        <w:t>onsequently</w:t>
      </w:r>
      <w:r w:rsidRPr="005001C2">
        <w:rPr>
          <w:rFonts w:ascii="Book Antiqua" w:hAnsi="Book Antiqua"/>
          <w:sz w:val="24"/>
          <w:szCs w:val="24"/>
        </w:rPr>
        <w:t xml:space="preserve">, dysregulated lipid metabolism in chronic HCV infection may primarily be caused by VLDL abnormalities. According to some </w:t>
      </w:r>
      <w:r w:rsidRPr="006B1CEE">
        <w:rPr>
          <w:rFonts w:ascii="Book Antiqua" w:hAnsi="Book Antiqua"/>
          <w:i/>
          <w:sz w:val="24"/>
          <w:szCs w:val="24"/>
        </w:rPr>
        <w:t>in vitro</w:t>
      </w:r>
      <w:r w:rsidRPr="005001C2">
        <w:rPr>
          <w:rFonts w:ascii="Book Antiqua" w:hAnsi="Book Antiqua"/>
          <w:sz w:val="24"/>
          <w:szCs w:val="24"/>
        </w:rPr>
        <w:t xml:space="preserve"> studies, HCV core protein</w:t>
      </w:r>
      <w:r w:rsidRPr="005001C2" w:rsidDel="000324DB">
        <w:rPr>
          <w:rFonts w:ascii="Book Antiqua" w:hAnsi="Book Antiqua"/>
          <w:sz w:val="24"/>
          <w:szCs w:val="24"/>
        </w:rPr>
        <w:t xml:space="preserve"> </w:t>
      </w:r>
      <w:r w:rsidRPr="005001C2">
        <w:rPr>
          <w:rFonts w:ascii="Book Antiqua" w:hAnsi="Book Antiqua"/>
          <w:sz w:val="24"/>
          <w:szCs w:val="24"/>
        </w:rPr>
        <w:t>suppressed VLDL</w:t>
      </w:r>
      <w:r w:rsidRPr="005001C2" w:rsidDel="000324DB">
        <w:rPr>
          <w:rFonts w:ascii="Book Antiqua" w:hAnsi="Book Antiqua"/>
          <w:sz w:val="24"/>
          <w:szCs w:val="24"/>
        </w:rPr>
        <w:t xml:space="preserve"> </w:t>
      </w:r>
      <w:r w:rsidRPr="005001C2">
        <w:rPr>
          <w:rFonts w:ascii="Book Antiqua" w:hAnsi="Book Antiqua"/>
          <w:sz w:val="24"/>
          <w:szCs w:val="24"/>
        </w:rPr>
        <w:t xml:space="preserve">production and secretion from the liver by inhibiting microsomal </w:t>
      </w:r>
      <w:r w:rsidR="006B1CEE">
        <w:rPr>
          <w:rFonts w:ascii="Book Antiqua" w:hAnsi="Book Antiqua"/>
          <w:sz w:val="24"/>
          <w:szCs w:val="24"/>
        </w:rPr>
        <w:t>triglyceride (TG</w:t>
      </w:r>
      <w:r w:rsidR="006B1CEE" w:rsidRPr="005001C2">
        <w:rPr>
          <w:rFonts w:ascii="Book Antiqua" w:hAnsi="Book Antiqua"/>
          <w:sz w:val="24"/>
          <w:szCs w:val="24"/>
        </w:rPr>
        <w:t>)</w:t>
      </w:r>
      <w:r w:rsidRPr="005001C2">
        <w:rPr>
          <w:rFonts w:ascii="Book Antiqua" w:hAnsi="Book Antiqua"/>
          <w:sz w:val="24"/>
          <w:szCs w:val="24"/>
        </w:rPr>
        <w:t xml:space="preserve"> transfer </w:t>
      </w:r>
      <w:proofErr w:type="gramStart"/>
      <w:r w:rsidRPr="005001C2">
        <w:rPr>
          <w:rFonts w:ascii="Book Antiqua" w:hAnsi="Book Antiqua"/>
          <w:sz w:val="24"/>
          <w:szCs w:val="24"/>
        </w:rPr>
        <w:t>protein</w:t>
      </w:r>
      <w:r w:rsidRPr="005001C2">
        <w:rPr>
          <w:rFonts w:ascii="Book Antiqua" w:hAnsi="Book Antiqua"/>
          <w:sz w:val="24"/>
          <w:szCs w:val="24"/>
          <w:vertAlign w:val="superscript"/>
        </w:rPr>
        <w:t>[</w:t>
      </w:r>
      <w:proofErr w:type="gramEnd"/>
      <w:r w:rsidRPr="005001C2">
        <w:rPr>
          <w:rFonts w:ascii="Book Antiqua" w:hAnsi="Book Antiqua"/>
          <w:sz w:val="24"/>
          <w:szCs w:val="24"/>
          <w:vertAlign w:val="superscript"/>
        </w:rPr>
        <w:t>8,9]</w:t>
      </w:r>
      <w:r w:rsidRPr="005001C2">
        <w:rPr>
          <w:rFonts w:ascii="Book Antiqua" w:hAnsi="Book Antiqua"/>
          <w:sz w:val="24"/>
          <w:szCs w:val="24"/>
        </w:rPr>
        <w:t>.</w:t>
      </w:r>
    </w:p>
    <w:p w14:paraId="1F59092C" w14:textId="14077EDF" w:rsidR="003D5D44" w:rsidRPr="005001C2" w:rsidRDefault="003D5D44" w:rsidP="006B1CEE">
      <w:pPr>
        <w:adjustRightInd w:val="0"/>
        <w:snapToGrid w:val="0"/>
        <w:spacing w:after="0"/>
        <w:ind w:firstLineChars="100" w:firstLine="240"/>
        <w:rPr>
          <w:rFonts w:ascii="Book Antiqua" w:hAnsi="Book Antiqua"/>
          <w:sz w:val="24"/>
          <w:szCs w:val="24"/>
        </w:rPr>
      </w:pPr>
      <w:r w:rsidRPr="005001C2">
        <w:rPr>
          <w:rFonts w:ascii="Book Antiqua" w:hAnsi="Book Antiqua"/>
          <w:sz w:val="24"/>
          <w:szCs w:val="24"/>
        </w:rPr>
        <w:t xml:space="preserve">In clinical situations, chronic HCV infection alters serum lipid profiles by decreasing the low-density lipoprotein cholesterol (LDL-C) </w:t>
      </w:r>
      <w:proofErr w:type="gramStart"/>
      <w:r w:rsidRPr="005001C2">
        <w:rPr>
          <w:rFonts w:ascii="Book Antiqua" w:hAnsi="Book Antiqua"/>
          <w:sz w:val="24"/>
          <w:szCs w:val="24"/>
        </w:rPr>
        <w:t>level</w:t>
      </w:r>
      <w:r w:rsidRPr="005001C2">
        <w:rPr>
          <w:rFonts w:ascii="Book Antiqua" w:hAnsi="Book Antiqua"/>
          <w:sz w:val="24"/>
          <w:szCs w:val="24"/>
          <w:vertAlign w:val="superscript"/>
        </w:rPr>
        <w:t>[</w:t>
      </w:r>
      <w:proofErr w:type="gramEnd"/>
      <w:r w:rsidRPr="005001C2">
        <w:rPr>
          <w:rFonts w:ascii="Book Antiqua" w:hAnsi="Book Antiqua"/>
          <w:sz w:val="24"/>
          <w:szCs w:val="24"/>
          <w:vertAlign w:val="superscript"/>
        </w:rPr>
        <w:t>10]</w:t>
      </w:r>
      <w:r w:rsidRPr="005001C2">
        <w:rPr>
          <w:rFonts w:ascii="Book Antiqua" w:hAnsi="Book Antiqua"/>
          <w:sz w:val="24"/>
          <w:szCs w:val="24"/>
        </w:rPr>
        <w:t xml:space="preserve"> and the VLDL-triglyceride (VLDL-TG)/non-VLDL-TG ratio</w:t>
      </w:r>
      <w:r w:rsidRPr="005001C2">
        <w:rPr>
          <w:rFonts w:ascii="Book Antiqua" w:hAnsi="Book Antiqua"/>
          <w:sz w:val="24"/>
          <w:szCs w:val="24"/>
          <w:vertAlign w:val="superscript"/>
        </w:rPr>
        <w:t>[11]</w:t>
      </w:r>
      <w:r w:rsidRPr="005001C2">
        <w:rPr>
          <w:rFonts w:ascii="Book Antiqua" w:hAnsi="Book Antiqua"/>
          <w:sz w:val="24"/>
          <w:szCs w:val="24"/>
        </w:rPr>
        <w:t xml:space="preserve">. However, the abnormalities of lipoproteins as a whole in patients with chronic HCV infection have not been clarified. In particular, the abnormal distribution of TGs among lipoprotein subclasses has not been extensively studied, because TG content in each lipoprotein subclass cannot be measured easily by routine laboratory tests. </w:t>
      </w:r>
    </w:p>
    <w:p w14:paraId="35C1A9C9" w14:textId="4178F60D" w:rsidR="003D5D44" w:rsidRPr="005001C2" w:rsidRDefault="003D5D44" w:rsidP="006B1CEE">
      <w:pPr>
        <w:adjustRightInd w:val="0"/>
        <w:snapToGrid w:val="0"/>
        <w:spacing w:after="0"/>
        <w:ind w:firstLineChars="100" w:firstLine="240"/>
        <w:rPr>
          <w:rFonts w:ascii="Book Antiqua" w:hAnsi="Book Antiqua"/>
          <w:sz w:val="24"/>
          <w:szCs w:val="24"/>
        </w:rPr>
      </w:pPr>
      <w:r w:rsidRPr="005001C2">
        <w:rPr>
          <w:rFonts w:ascii="Book Antiqua" w:hAnsi="Book Antiqua"/>
          <w:sz w:val="24"/>
          <w:szCs w:val="24"/>
        </w:rPr>
        <w:t xml:space="preserve">Cholesterol ester transfer protein (CETP) is a plasma glycoprotein that facilitates the transfer of cholesteryl ester (CE) from high-density lipoprotein (HDL) to other subclasses of lipoprotein </w:t>
      </w:r>
      <w:r w:rsidR="006B1CEE">
        <w:rPr>
          <w:rFonts w:ascii="Book Antiqua" w:eastAsia="宋体" w:hAnsi="Book Antiqua" w:hint="eastAsia"/>
          <w:sz w:val="24"/>
          <w:szCs w:val="24"/>
          <w:lang w:eastAsia="zh-CN"/>
        </w:rPr>
        <w:t>[</w:t>
      </w:r>
      <w:r w:rsidRPr="005001C2">
        <w:rPr>
          <w:rFonts w:ascii="Book Antiqua" w:hAnsi="Book Antiqua"/>
          <w:sz w:val="24"/>
          <w:szCs w:val="24"/>
        </w:rPr>
        <w:t xml:space="preserve">chylomicrons </w:t>
      </w:r>
      <w:r w:rsidR="006B1CEE">
        <w:rPr>
          <w:rFonts w:ascii="Book Antiqua" w:eastAsia="宋体" w:hAnsi="Book Antiqua" w:hint="eastAsia"/>
          <w:sz w:val="24"/>
          <w:szCs w:val="24"/>
          <w:lang w:eastAsia="zh-CN"/>
        </w:rPr>
        <w:t>(</w:t>
      </w:r>
      <w:r w:rsidRPr="005001C2">
        <w:rPr>
          <w:rFonts w:ascii="Book Antiqua" w:hAnsi="Book Antiqua"/>
          <w:sz w:val="24"/>
          <w:szCs w:val="24"/>
        </w:rPr>
        <w:t>CM</w:t>
      </w:r>
      <w:r w:rsidR="006B1CEE">
        <w:rPr>
          <w:rFonts w:ascii="Book Antiqua" w:eastAsia="宋体" w:hAnsi="Book Antiqua" w:hint="eastAsia"/>
          <w:sz w:val="24"/>
          <w:szCs w:val="24"/>
          <w:lang w:eastAsia="zh-CN"/>
        </w:rPr>
        <w:t>)</w:t>
      </w:r>
      <w:r w:rsidRPr="005001C2">
        <w:rPr>
          <w:rFonts w:ascii="Book Antiqua" w:hAnsi="Book Antiqua"/>
          <w:sz w:val="24"/>
          <w:szCs w:val="24"/>
        </w:rPr>
        <w:t>, VLDL, and LDL</w:t>
      </w:r>
      <w:r w:rsidR="006B1CEE">
        <w:rPr>
          <w:rFonts w:ascii="Book Antiqua" w:eastAsia="宋体" w:hAnsi="Book Antiqua" w:hint="eastAsia"/>
          <w:sz w:val="24"/>
          <w:szCs w:val="24"/>
          <w:lang w:eastAsia="zh-CN"/>
        </w:rPr>
        <w:t>]</w:t>
      </w:r>
      <w:r w:rsidRPr="005001C2">
        <w:rPr>
          <w:rFonts w:ascii="Book Antiqua" w:hAnsi="Book Antiqua"/>
          <w:sz w:val="24"/>
          <w:szCs w:val="24"/>
          <w:vertAlign w:val="superscript"/>
        </w:rPr>
        <w:t>[12]</w:t>
      </w:r>
      <w:r w:rsidRPr="005001C2">
        <w:rPr>
          <w:rFonts w:ascii="Book Antiqua" w:hAnsi="Book Antiqua"/>
          <w:sz w:val="24"/>
          <w:szCs w:val="24"/>
        </w:rPr>
        <w:t xml:space="preserve">. The principal effect of CETP on lipoproteins is considered to be the reduction of HDL-C levels and facilitation of reverse cholesterol transport to the </w:t>
      </w:r>
      <w:proofErr w:type="gramStart"/>
      <w:r w:rsidRPr="005001C2">
        <w:rPr>
          <w:rFonts w:ascii="Book Antiqua" w:hAnsi="Book Antiqua"/>
          <w:sz w:val="24"/>
          <w:szCs w:val="24"/>
        </w:rPr>
        <w:lastRenderedPageBreak/>
        <w:t>liver</w:t>
      </w:r>
      <w:r w:rsidRPr="005001C2">
        <w:rPr>
          <w:rFonts w:ascii="Book Antiqua" w:hAnsi="Book Antiqua"/>
          <w:sz w:val="24"/>
          <w:szCs w:val="24"/>
          <w:vertAlign w:val="superscript"/>
        </w:rPr>
        <w:t>[</w:t>
      </w:r>
      <w:proofErr w:type="gramEnd"/>
      <w:r w:rsidRPr="005001C2">
        <w:rPr>
          <w:rFonts w:ascii="Book Antiqua" w:hAnsi="Book Antiqua"/>
          <w:sz w:val="24"/>
          <w:szCs w:val="24"/>
          <w:vertAlign w:val="superscript"/>
        </w:rPr>
        <w:t>13]</w:t>
      </w:r>
      <w:r w:rsidRPr="005001C2">
        <w:rPr>
          <w:rFonts w:ascii="Book Antiqua" w:hAnsi="Book Antiqua"/>
          <w:sz w:val="24"/>
          <w:szCs w:val="24"/>
        </w:rPr>
        <w:t xml:space="preserve">. Accordingly, CETP adjusts the distribution of TG among the different lipoprotein subclasses. Therefore, we speculated that CETP may play an important role in the abnormalities of lipoprotein metabolism in patients with active HCV infection. </w:t>
      </w:r>
    </w:p>
    <w:p w14:paraId="619B64D3" w14:textId="77777777" w:rsidR="003D5D44" w:rsidRPr="005001C2" w:rsidRDefault="003D5D44" w:rsidP="006B1CEE">
      <w:pPr>
        <w:adjustRightInd w:val="0"/>
        <w:snapToGrid w:val="0"/>
        <w:spacing w:after="0"/>
        <w:ind w:firstLineChars="100" w:firstLine="240"/>
        <w:rPr>
          <w:rFonts w:ascii="Book Antiqua" w:hAnsi="Book Antiqua"/>
          <w:sz w:val="24"/>
          <w:szCs w:val="24"/>
        </w:rPr>
      </w:pPr>
      <w:r w:rsidRPr="005001C2">
        <w:rPr>
          <w:rFonts w:ascii="Book Antiqua" w:hAnsi="Book Antiqua"/>
          <w:sz w:val="24"/>
          <w:szCs w:val="24"/>
        </w:rPr>
        <w:t xml:space="preserve">In this study, we determined the serum concentration of CETP in patients with HCV infection and in those in whom HCV was eradicated, to determine the significance of CETP in HCV infection. Furthermore, we investigated the influence of CETP on lipoprotein abnormalities in HCV infection, with particular attention to TG concentrations. </w:t>
      </w:r>
    </w:p>
    <w:p w14:paraId="2177E692" w14:textId="77777777" w:rsidR="003D5D44" w:rsidRPr="005001C2" w:rsidRDefault="003D5D44" w:rsidP="005001C2">
      <w:pPr>
        <w:adjustRightInd w:val="0"/>
        <w:snapToGrid w:val="0"/>
        <w:spacing w:after="0"/>
        <w:rPr>
          <w:rFonts w:ascii="Book Antiqua" w:hAnsi="Book Antiqua"/>
          <w:sz w:val="24"/>
          <w:szCs w:val="24"/>
        </w:rPr>
      </w:pPr>
    </w:p>
    <w:p w14:paraId="0FD52271" w14:textId="77777777" w:rsidR="003D5D44" w:rsidRPr="005001C2" w:rsidRDefault="003D5D44" w:rsidP="005001C2">
      <w:pPr>
        <w:adjustRightInd w:val="0"/>
        <w:snapToGrid w:val="0"/>
        <w:spacing w:after="0"/>
        <w:rPr>
          <w:rFonts w:ascii="Book Antiqua" w:hAnsi="Book Antiqua"/>
          <w:b/>
          <w:sz w:val="24"/>
          <w:szCs w:val="24"/>
        </w:rPr>
      </w:pPr>
      <w:r w:rsidRPr="005001C2">
        <w:rPr>
          <w:rFonts w:ascii="Book Antiqua" w:hAnsi="Book Antiqua"/>
          <w:b/>
          <w:sz w:val="24"/>
          <w:szCs w:val="24"/>
        </w:rPr>
        <w:t xml:space="preserve">MATERIALS AND METHODS </w:t>
      </w:r>
    </w:p>
    <w:p w14:paraId="7E9713C0"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 xml:space="preserve">The protocol of this case control study was in accordance with the 2004 standards of the Declaration of Helsinki and current ethical guidelines, and was approved by the human ethics review committee of the </w:t>
      </w:r>
      <w:proofErr w:type="spellStart"/>
      <w:r w:rsidRPr="005001C2">
        <w:rPr>
          <w:rFonts w:ascii="Book Antiqua" w:hAnsi="Book Antiqua"/>
          <w:sz w:val="24"/>
          <w:szCs w:val="24"/>
        </w:rPr>
        <w:t>Jikei</w:t>
      </w:r>
      <w:proofErr w:type="spellEnd"/>
      <w:r w:rsidRPr="005001C2">
        <w:rPr>
          <w:rFonts w:ascii="Book Antiqua" w:hAnsi="Book Antiqua"/>
          <w:sz w:val="24"/>
          <w:szCs w:val="24"/>
        </w:rPr>
        <w:t xml:space="preserve"> University School of Medicine. Written informed consent was obtained from all patients who enrolled in this study.</w:t>
      </w:r>
    </w:p>
    <w:p w14:paraId="04DDB0A1" w14:textId="77777777" w:rsidR="003D5D44" w:rsidRPr="005001C2" w:rsidRDefault="003D5D44" w:rsidP="005001C2">
      <w:pPr>
        <w:adjustRightInd w:val="0"/>
        <w:snapToGrid w:val="0"/>
        <w:spacing w:after="0"/>
        <w:rPr>
          <w:rFonts w:ascii="Book Antiqua" w:hAnsi="Book Antiqua"/>
          <w:sz w:val="24"/>
          <w:szCs w:val="24"/>
        </w:rPr>
      </w:pPr>
    </w:p>
    <w:p w14:paraId="47CDB7FA" w14:textId="77777777" w:rsidR="003D5D44" w:rsidRPr="005001C2" w:rsidRDefault="003D5D44" w:rsidP="005001C2">
      <w:pPr>
        <w:adjustRightInd w:val="0"/>
        <w:snapToGrid w:val="0"/>
        <w:spacing w:after="0"/>
        <w:rPr>
          <w:rFonts w:ascii="Book Antiqua" w:hAnsi="Book Antiqua"/>
          <w:b/>
          <w:i/>
          <w:sz w:val="24"/>
          <w:szCs w:val="24"/>
        </w:rPr>
      </w:pPr>
      <w:r w:rsidRPr="005001C2">
        <w:rPr>
          <w:rFonts w:ascii="Book Antiqua" w:hAnsi="Book Antiqua"/>
          <w:b/>
          <w:i/>
          <w:sz w:val="24"/>
          <w:szCs w:val="24"/>
        </w:rPr>
        <w:t>Patient population</w:t>
      </w:r>
    </w:p>
    <w:p w14:paraId="3A17C118" w14:textId="58F5D236"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 xml:space="preserve">Japanese patients with active chronic HCV infection (active HCV group) or successfully eradicated chronic HCV infection </w:t>
      </w:r>
      <w:r w:rsidR="006B1CEE">
        <w:rPr>
          <w:rFonts w:ascii="Book Antiqua" w:eastAsia="宋体" w:hAnsi="Book Antiqua" w:hint="eastAsia"/>
          <w:sz w:val="24"/>
          <w:szCs w:val="24"/>
          <w:lang w:eastAsia="zh-CN"/>
        </w:rPr>
        <w:t>[</w:t>
      </w:r>
      <w:r w:rsidRPr="005001C2">
        <w:rPr>
          <w:rFonts w:ascii="Book Antiqua" w:hAnsi="Book Antiqua"/>
          <w:sz w:val="24"/>
          <w:szCs w:val="24"/>
        </w:rPr>
        <w:t xml:space="preserve">negative serum HCV-RNA 6 </w:t>
      </w:r>
      <w:proofErr w:type="spellStart"/>
      <w:r w:rsidRPr="005001C2">
        <w:rPr>
          <w:rFonts w:ascii="Book Antiqua" w:hAnsi="Book Antiqua"/>
          <w:sz w:val="24"/>
          <w:szCs w:val="24"/>
        </w:rPr>
        <w:t>mo</w:t>
      </w:r>
      <w:proofErr w:type="spellEnd"/>
      <w:r w:rsidRPr="005001C2">
        <w:rPr>
          <w:rFonts w:ascii="Book Antiqua" w:hAnsi="Book Antiqua"/>
          <w:sz w:val="24"/>
          <w:szCs w:val="24"/>
        </w:rPr>
        <w:t xml:space="preserve"> after the end of interferon </w:t>
      </w:r>
      <w:r w:rsidR="006B1CEE">
        <w:rPr>
          <w:rFonts w:ascii="Book Antiqua" w:eastAsia="宋体" w:hAnsi="Book Antiqua" w:hint="eastAsia"/>
          <w:sz w:val="24"/>
          <w:szCs w:val="24"/>
          <w:lang w:eastAsia="zh-CN"/>
        </w:rPr>
        <w:t>(</w:t>
      </w:r>
      <w:r w:rsidRPr="005001C2">
        <w:rPr>
          <w:rFonts w:ascii="Book Antiqua" w:hAnsi="Book Antiqua"/>
          <w:sz w:val="24"/>
          <w:szCs w:val="24"/>
        </w:rPr>
        <w:t>IFN</w:t>
      </w:r>
      <w:r w:rsidR="006B1CEE">
        <w:rPr>
          <w:rFonts w:ascii="Book Antiqua" w:eastAsia="宋体" w:hAnsi="Book Antiqua" w:hint="eastAsia"/>
          <w:sz w:val="24"/>
          <w:szCs w:val="24"/>
          <w:lang w:eastAsia="zh-CN"/>
        </w:rPr>
        <w:t>)</w:t>
      </w:r>
      <w:r w:rsidRPr="005001C2">
        <w:rPr>
          <w:rFonts w:ascii="Book Antiqua" w:hAnsi="Book Antiqua"/>
          <w:sz w:val="24"/>
          <w:szCs w:val="24"/>
        </w:rPr>
        <w:t>-based therapy</w:t>
      </w:r>
      <w:r w:rsidR="006B1CEE">
        <w:rPr>
          <w:rFonts w:ascii="Book Antiqua" w:eastAsia="宋体" w:hAnsi="Book Antiqua" w:hint="eastAsia"/>
          <w:sz w:val="24"/>
          <w:szCs w:val="24"/>
          <w:lang w:eastAsia="zh-CN"/>
        </w:rPr>
        <w:t>]</w:t>
      </w:r>
      <w:r w:rsidRPr="005001C2">
        <w:rPr>
          <w:rFonts w:ascii="Book Antiqua" w:hAnsi="Book Antiqua"/>
          <w:sz w:val="24"/>
          <w:szCs w:val="24"/>
        </w:rPr>
        <w:t xml:space="preserve"> (eradication group) who had been followed up at </w:t>
      </w:r>
      <w:proofErr w:type="spellStart"/>
      <w:r w:rsidRPr="005001C2">
        <w:rPr>
          <w:rFonts w:ascii="Book Antiqua" w:hAnsi="Book Antiqua"/>
          <w:sz w:val="24"/>
          <w:szCs w:val="24"/>
        </w:rPr>
        <w:t>Jikei</w:t>
      </w:r>
      <w:proofErr w:type="spellEnd"/>
      <w:r w:rsidRPr="005001C2">
        <w:rPr>
          <w:rFonts w:ascii="Book Antiqua" w:hAnsi="Book Antiqua"/>
          <w:sz w:val="24"/>
          <w:szCs w:val="24"/>
        </w:rPr>
        <w:t xml:space="preserve"> University Katsushika Medical Center between September 2013 and October 2014 were randomly considered for enrollment. Patients receiving treatment for diabetes (DM) or hyperlipidemia or hormone replacement therapy and those with hepatitis B virus or human immunodeficiency virus infection were excluded. Additionally, patients who had received IFN within 6 </w:t>
      </w:r>
      <w:proofErr w:type="spellStart"/>
      <w:proofErr w:type="gramStart"/>
      <w:r w:rsidRPr="005001C2">
        <w:rPr>
          <w:rFonts w:ascii="Book Antiqua" w:hAnsi="Book Antiqua"/>
          <w:sz w:val="24"/>
          <w:szCs w:val="24"/>
        </w:rPr>
        <w:t>mo</w:t>
      </w:r>
      <w:proofErr w:type="spellEnd"/>
      <w:proofErr w:type="gramEnd"/>
      <w:r w:rsidRPr="005001C2">
        <w:rPr>
          <w:rFonts w:ascii="Book Antiqua" w:hAnsi="Book Antiqua"/>
          <w:sz w:val="24"/>
          <w:szCs w:val="24"/>
        </w:rPr>
        <w:t xml:space="preserve"> or who had been diagnosed with hepatocellular carcinoma or decompensated cirrhosis were excluded. </w:t>
      </w:r>
    </w:p>
    <w:p w14:paraId="3C57964D" w14:textId="77777777" w:rsidR="003D5D44" w:rsidRPr="005001C2" w:rsidRDefault="003D5D44" w:rsidP="005001C2">
      <w:pPr>
        <w:adjustRightInd w:val="0"/>
        <w:snapToGrid w:val="0"/>
        <w:spacing w:after="0"/>
        <w:rPr>
          <w:rFonts w:ascii="Book Antiqua" w:hAnsi="Book Antiqua"/>
          <w:sz w:val="24"/>
          <w:szCs w:val="24"/>
        </w:rPr>
      </w:pPr>
    </w:p>
    <w:p w14:paraId="072DE6FC" w14:textId="77777777" w:rsidR="003D5D44" w:rsidRPr="005001C2" w:rsidRDefault="003D5D44" w:rsidP="005001C2">
      <w:pPr>
        <w:adjustRightInd w:val="0"/>
        <w:snapToGrid w:val="0"/>
        <w:spacing w:after="0"/>
        <w:rPr>
          <w:rFonts w:ascii="Book Antiqua" w:hAnsi="Book Antiqua"/>
          <w:b/>
          <w:i/>
          <w:sz w:val="24"/>
          <w:szCs w:val="24"/>
        </w:rPr>
      </w:pPr>
      <w:r w:rsidRPr="005001C2">
        <w:rPr>
          <w:rFonts w:ascii="Book Antiqua" w:hAnsi="Book Antiqua"/>
          <w:b/>
          <w:i/>
          <w:sz w:val="24"/>
          <w:szCs w:val="24"/>
        </w:rPr>
        <w:t xml:space="preserve">Laboratory tests and demographic data </w:t>
      </w:r>
    </w:p>
    <w:p w14:paraId="07031151"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lastRenderedPageBreak/>
        <w:t>Demographic data, including age, sex, and body mass index (BMI), and basic laboratory data were obtained from the medical records. The collected basic laboratory data included aspartate 2-oxoglutarate aminotransferase (AST), alanine 2-oxoglutarate aminotransferase (ALT), gamma-</w:t>
      </w:r>
      <w:proofErr w:type="spellStart"/>
      <w:r w:rsidRPr="005001C2">
        <w:rPr>
          <w:rFonts w:ascii="Book Antiqua" w:hAnsi="Book Antiqua"/>
          <w:sz w:val="24"/>
          <w:szCs w:val="24"/>
        </w:rPr>
        <w:t>glutamyl</w:t>
      </w:r>
      <w:proofErr w:type="spellEnd"/>
      <w:r w:rsidRPr="005001C2">
        <w:rPr>
          <w:rFonts w:ascii="Book Antiqua" w:hAnsi="Book Antiqua"/>
          <w:sz w:val="24"/>
          <w:szCs w:val="24"/>
        </w:rPr>
        <w:t xml:space="preserve"> </w:t>
      </w:r>
      <w:proofErr w:type="spellStart"/>
      <w:r w:rsidRPr="005001C2">
        <w:rPr>
          <w:rFonts w:ascii="Book Antiqua" w:hAnsi="Book Antiqua"/>
          <w:sz w:val="24"/>
          <w:szCs w:val="24"/>
        </w:rPr>
        <w:t>transpeptidase</w:t>
      </w:r>
      <w:proofErr w:type="spellEnd"/>
      <w:r w:rsidRPr="005001C2">
        <w:rPr>
          <w:rFonts w:ascii="Book Antiqua" w:hAnsi="Book Antiqua"/>
          <w:sz w:val="24"/>
          <w:szCs w:val="24"/>
        </w:rPr>
        <w:t xml:space="preserve"> (γ-GTP), albumin, total bilirubin, fasting blood glucose (FBG), and hemoglobin A1c (HbA1c) levels, hemoglobin (</w:t>
      </w:r>
      <w:proofErr w:type="spellStart"/>
      <w:r w:rsidRPr="005001C2">
        <w:rPr>
          <w:rFonts w:ascii="Book Antiqua" w:hAnsi="Book Antiqua"/>
          <w:sz w:val="24"/>
          <w:szCs w:val="24"/>
        </w:rPr>
        <w:t>Hb</w:t>
      </w:r>
      <w:proofErr w:type="spellEnd"/>
      <w:r w:rsidRPr="005001C2">
        <w:rPr>
          <w:rFonts w:ascii="Book Antiqua" w:hAnsi="Book Antiqua"/>
          <w:sz w:val="24"/>
          <w:szCs w:val="24"/>
        </w:rPr>
        <w:t xml:space="preserve">) levels and the platelet count. In addition, basic serum lipid data, including total cholesterol, TG, HDL-cholesterol (HDL-C), and LDL-cholesterol (LDL-C) were collected. HDL-C had been directly measured by a commercial kit (Kyowa </w:t>
      </w:r>
      <w:proofErr w:type="spellStart"/>
      <w:r w:rsidRPr="005001C2">
        <w:rPr>
          <w:rFonts w:ascii="Book Antiqua" w:hAnsi="Book Antiqua"/>
          <w:sz w:val="24"/>
          <w:szCs w:val="24"/>
        </w:rPr>
        <w:t>Medex</w:t>
      </w:r>
      <w:proofErr w:type="spellEnd"/>
      <w:r w:rsidRPr="005001C2">
        <w:rPr>
          <w:rFonts w:ascii="Book Antiqua" w:hAnsi="Book Antiqua"/>
          <w:sz w:val="24"/>
          <w:szCs w:val="24"/>
        </w:rPr>
        <w:t xml:space="preserve">, Tokyo, Japan), and the LDL-C level had been calculated by the </w:t>
      </w:r>
      <w:proofErr w:type="spellStart"/>
      <w:r w:rsidRPr="005001C2">
        <w:rPr>
          <w:rFonts w:ascii="Book Antiqua" w:hAnsi="Book Antiqua"/>
          <w:sz w:val="24"/>
          <w:szCs w:val="24"/>
        </w:rPr>
        <w:t>Friedewald</w:t>
      </w:r>
      <w:proofErr w:type="spellEnd"/>
      <w:r w:rsidRPr="005001C2">
        <w:rPr>
          <w:rFonts w:ascii="Book Antiqua" w:hAnsi="Book Antiqua"/>
          <w:sz w:val="24"/>
          <w:szCs w:val="24"/>
        </w:rPr>
        <w:t xml:space="preserve"> equation.</w:t>
      </w:r>
    </w:p>
    <w:p w14:paraId="1BBBF3A5" w14:textId="77777777" w:rsidR="003D5D44" w:rsidRPr="005001C2" w:rsidRDefault="003D5D44" w:rsidP="005001C2">
      <w:pPr>
        <w:adjustRightInd w:val="0"/>
        <w:snapToGrid w:val="0"/>
        <w:spacing w:after="0"/>
        <w:rPr>
          <w:rFonts w:ascii="Book Antiqua" w:hAnsi="Book Antiqua"/>
          <w:sz w:val="24"/>
          <w:szCs w:val="24"/>
        </w:rPr>
      </w:pPr>
    </w:p>
    <w:p w14:paraId="147EC2A8" w14:textId="77777777" w:rsidR="003D5D44" w:rsidRPr="005001C2" w:rsidRDefault="003D5D44" w:rsidP="005001C2">
      <w:pPr>
        <w:adjustRightInd w:val="0"/>
        <w:snapToGrid w:val="0"/>
        <w:spacing w:after="0"/>
        <w:rPr>
          <w:rFonts w:ascii="Book Antiqua" w:hAnsi="Book Antiqua"/>
          <w:b/>
          <w:i/>
          <w:sz w:val="24"/>
          <w:szCs w:val="24"/>
        </w:rPr>
      </w:pPr>
      <w:r w:rsidRPr="005001C2">
        <w:rPr>
          <w:rFonts w:ascii="Book Antiqua" w:hAnsi="Book Antiqua"/>
          <w:b/>
          <w:i/>
          <w:sz w:val="24"/>
          <w:szCs w:val="24"/>
        </w:rPr>
        <w:t>CEPT measurement</w:t>
      </w:r>
    </w:p>
    <w:p w14:paraId="5DFE65F8" w14:textId="698E39BB"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 xml:space="preserve">The CETP concentration was measured in sera collected after at least a 10-h overnight fast. The CETP mass concentration was measured using a sandwich enzyme-linked immunosorbent assay with two monoclonal antibodies specific to human CETP, JHC1, and JHC2, as previously </w:t>
      </w:r>
      <w:proofErr w:type="gramStart"/>
      <w:r w:rsidRPr="005001C2">
        <w:rPr>
          <w:rFonts w:ascii="Book Antiqua" w:hAnsi="Book Antiqua"/>
          <w:sz w:val="24"/>
          <w:szCs w:val="24"/>
        </w:rPr>
        <w:t>described</w:t>
      </w:r>
      <w:r w:rsidRPr="005001C2">
        <w:rPr>
          <w:rFonts w:ascii="Book Antiqua" w:hAnsi="Book Antiqua"/>
          <w:sz w:val="24"/>
          <w:szCs w:val="24"/>
          <w:vertAlign w:val="superscript"/>
        </w:rPr>
        <w:t>[</w:t>
      </w:r>
      <w:proofErr w:type="gramEnd"/>
      <w:r w:rsidRPr="005001C2">
        <w:rPr>
          <w:rFonts w:ascii="Book Antiqua" w:hAnsi="Book Antiqua"/>
          <w:sz w:val="24"/>
          <w:szCs w:val="24"/>
          <w:vertAlign w:val="superscript"/>
        </w:rPr>
        <w:t>14]</w:t>
      </w:r>
      <w:r w:rsidRPr="005001C2">
        <w:rPr>
          <w:rFonts w:ascii="Book Antiqua" w:hAnsi="Book Antiqua"/>
          <w:sz w:val="24"/>
          <w:szCs w:val="24"/>
        </w:rPr>
        <w:t xml:space="preserve">. The assay was performed in duplicate, and the mean was adopted as the measured </w:t>
      </w:r>
      <w:proofErr w:type="gramStart"/>
      <w:r w:rsidRPr="005001C2">
        <w:rPr>
          <w:rFonts w:ascii="Book Antiqua" w:hAnsi="Book Antiqua"/>
          <w:sz w:val="24"/>
          <w:szCs w:val="24"/>
        </w:rPr>
        <w:t>value</w:t>
      </w:r>
      <w:r w:rsidRPr="005001C2">
        <w:rPr>
          <w:rFonts w:ascii="Book Antiqua" w:hAnsi="Book Antiqua"/>
          <w:sz w:val="24"/>
          <w:szCs w:val="24"/>
          <w:vertAlign w:val="superscript"/>
        </w:rPr>
        <w:t>[</w:t>
      </w:r>
      <w:proofErr w:type="gramEnd"/>
      <w:r w:rsidRPr="005001C2">
        <w:rPr>
          <w:rFonts w:ascii="Book Antiqua" w:hAnsi="Book Antiqua"/>
          <w:sz w:val="24"/>
          <w:szCs w:val="24"/>
          <w:vertAlign w:val="superscript"/>
        </w:rPr>
        <w:t>15]</w:t>
      </w:r>
      <w:r w:rsidRPr="005001C2">
        <w:rPr>
          <w:rFonts w:ascii="Book Antiqua" w:hAnsi="Book Antiqua"/>
          <w:sz w:val="24"/>
          <w:szCs w:val="24"/>
        </w:rPr>
        <w:t xml:space="preserve">. </w:t>
      </w:r>
    </w:p>
    <w:p w14:paraId="039ACB1E" w14:textId="77777777" w:rsidR="003D5D44" w:rsidRPr="005001C2" w:rsidRDefault="003D5D44" w:rsidP="005001C2">
      <w:pPr>
        <w:adjustRightInd w:val="0"/>
        <w:snapToGrid w:val="0"/>
        <w:spacing w:after="0"/>
        <w:rPr>
          <w:rFonts w:ascii="Book Antiqua" w:hAnsi="Book Antiqua"/>
          <w:sz w:val="24"/>
          <w:szCs w:val="24"/>
        </w:rPr>
      </w:pPr>
    </w:p>
    <w:p w14:paraId="646EE037" w14:textId="77777777" w:rsidR="003D5D44" w:rsidRPr="005001C2" w:rsidRDefault="003D5D44" w:rsidP="005001C2">
      <w:pPr>
        <w:adjustRightInd w:val="0"/>
        <w:snapToGrid w:val="0"/>
        <w:spacing w:after="0"/>
        <w:rPr>
          <w:rFonts w:ascii="Book Antiqua" w:hAnsi="Book Antiqua"/>
          <w:b/>
          <w:i/>
          <w:sz w:val="24"/>
          <w:szCs w:val="24"/>
        </w:rPr>
      </w:pPr>
      <w:r w:rsidRPr="005001C2">
        <w:rPr>
          <w:rFonts w:ascii="Book Antiqua" w:hAnsi="Book Antiqua"/>
          <w:b/>
          <w:i/>
          <w:sz w:val="24"/>
          <w:szCs w:val="24"/>
        </w:rPr>
        <w:t xml:space="preserve">Measurement of cholesterol and TG concentration in the major classes of serum lipoproteins </w:t>
      </w:r>
    </w:p>
    <w:p w14:paraId="0C9C7F2A" w14:textId="755E1940" w:rsidR="003D5D44"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To examine the distribution of cholesterol and TG in lipoprotein fractions, fresh sera from the collected patient samples were fractionated by high-performance liquid chromatography, and the cholesterol and TG concentration in the major four lipoprotein classes was measured using the online detection system (Skylight Biotech, Inc., Akita, Japan)</w:t>
      </w:r>
      <w:r w:rsidRPr="005001C2">
        <w:rPr>
          <w:rFonts w:ascii="Book Antiqua" w:hAnsi="Book Antiqua"/>
          <w:sz w:val="24"/>
          <w:szCs w:val="24"/>
          <w:vertAlign w:val="superscript"/>
        </w:rPr>
        <w:t>[16,17]</w:t>
      </w:r>
      <w:r w:rsidRPr="005001C2">
        <w:rPr>
          <w:rFonts w:ascii="Book Antiqua" w:hAnsi="Book Antiqua"/>
          <w:sz w:val="24"/>
          <w:szCs w:val="24"/>
        </w:rPr>
        <w:t>. Serum lipoproteins were classified into four classes according to particle size: CM (&gt;</w:t>
      </w:r>
      <w:r w:rsidR="006B1CEE">
        <w:rPr>
          <w:rFonts w:ascii="Book Antiqua" w:eastAsia="宋体" w:hAnsi="Book Antiqua" w:hint="eastAsia"/>
          <w:sz w:val="24"/>
          <w:szCs w:val="24"/>
          <w:lang w:eastAsia="zh-CN"/>
        </w:rPr>
        <w:t xml:space="preserve"> </w:t>
      </w:r>
      <w:r w:rsidRPr="005001C2">
        <w:rPr>
          <w:rFonts w:ascii="Book Antiqua" w:hAnsi="Book Antiqua"/>
          <w:sz w:val="24"/>
          <w:szCs w:val="24"/>
        </w:rPr>
        <w:t>80 nm), VLDL (30-80 nm), LDL (16-30 nm), and HDL (&lt;</w:t>
      </w:r>
      <w:r w:rsidR="006B1CEE">
        <w:rPr>
          <w:rFonts w:ascii="Book Antiqua" w:eastAsia="宋体" w:hAnsi="Book Antiqua" w:hint="eastAsia"/>
          <w:sz w:val="24"/>
          <w:szCs w:val="24"/>
          <w:lang w:eastAsia="zh-CN"/>
        </w:rPr>
        <w:t xml:space="preserve"> </w:t>
      </w:r>
      <w:r w:rsidRPr="005001C2">
        <w:rPr>
          <w:rFonts w:ascii="Book Antiqua" w:hAnsi="Book Antiqua"/>
          <w:sz w:val="24"/>
          <w:szCs w:val="24"/>
        </w:rPr>
        <w:t>16 nm).</w:t>
      </w:r>
    </w:p>
    <w:p w14:paraId="46E1743D" w14:textId="77777777" w:rsidR="009721CA" w:rsidRPr="005001C2" w:rsidRDefault="009721CA" w:rsidP="005001C2">
      <w:pPr>
        <w:adjustRightInd w:val="0"/>
        <w:snapToGrid w:val="0"/>
        <w:spacing w:after="0"/>
        <w:rPr>
          <w:rFonts w:ascii="Book Antiqua" w:hAnsi="Book Antiqua"/>
          <w:sz w:val="24"/>
          <w:szCs w:val="24"/>
        </w:rPr>
      </w:pPr>
    </w:p>
    <w:p w14:paraId="1AF2EED0" w14:textId="35EE66F1" w:rsidR="00D21752" w:rsidRPr="00D21752" w:rsidRDefault="00D21752" w:rsidP="00D21752">
      <w:pPr>
        <w:adjustRightInd w:val="0"/>
        <w:snapToGrid w:val="0"/>
        <w:spacing w:after="0"/>
        <w:rPr>
          <w:rFonts w:ascii="Book Antiqua" w:hAnsi="Book Antiqua"/>
          <w:b/>
          <w:i/>
          <w:sz w:val="24"/>
          <w:szCs w:val="24"/>
        </w:rPr>
      </w:pPr>
      <w:r w:rsidRPr="00D21752">
        <w:rPr>
          <w:rFonts w:ascii="Book Antiqua" w:hAnsi="Book Antiqua"/>
          <w:b/>
          <w:i/>
          <w:sz w:val="24"/>
          <w:szCs w:val="24"/>
        </w:rPr>
        <w:t>Biostatistics</w:t>
      </w:r>
    </w:p>
    <w:p w14:paraId="74C05017" w14:textId="77777777" w:rsidR="00D21752" w:rsidRPr="005001C2" w:rsidRDefault="00D21752" w:rsidP="00D21752">
      <w:pPr>
        <w:adjustRightInd w:val="0"/>
        <w:snapToGrid w:val="0"/>
        <w:spacing w:after="0"/>
        <w:rPr>
          <w:rFonts w:ascii="Book Antiqua" w:hAnsi="Book Antiqua"/>
          <w:sz w:val="24"/>
          <w:szCs w:val="24"/>
        </w:rPr>
      </w:pPr>
      <w:r w:rsidRPr="005001C2">
        <w:rPr>
          <w:rFonts w:ascii="Book Antiqua" w:hAnsi="Book Antiqua"/>
          <w:sz w:val="24"/>
          <w:szCs w:val="24"/>
        </w:rPr>
        <w:t>A statistical review of the study was performed by a biomedical statistician.</w:t>
      </w:r>
    </w:p>
    <w:p w14:paraId="6AC73849" w14:textId="77777777" w:rsidR="003D5D44" w:rsidRPr="00D21752" w:rsidRDefault="003D5D44" w:rsidP="00D21752">
      <w:pPr>
        <w:adjustRightInd w:val="0"/>
        <w:snapToGrid w:val="0"/>
        <w:spacing w:after="0"/>
        <w:rPr>
          <w:rFonts w:ascii="Book Antiqua" w:hAnsi="Book Antiqua"/>
          <w:sz w:val="24"/>
          <w:szCs w:val="24"/>
        </w:rPr>
      </w:pPr>
    </w:p>
    <w:p w14:paraId="270BC958" w14:textId="77777777" w:rsidR="006B1CEE" w:rsidRPr="002378B0" w:rsidRDefault="006B1CEE" w:rsidP="00D21752">
      <w:pPr>
        <w:spacing w:after="0"/>
        <w:rPr>
          <w:rFonts w:ascii="Book Antiqua" w:hAnsi="Book Antiqua"/>
          <w:b/>
          <w:i/>
          <w:sz w:val="24"/>
          <w:szCs w:val="24"/>
        </w:rPr>
      </w:pPr>
      <w:r w:rsidRPr="002378B0">
        <w:rPr>
          <w:rFonts w:ascii="Book Antiqua" w:hAnsi="Book Antiqua"/>
          <w:b/>
          <w:i/>
          <w:sz w:val="24"/>
          <w:szCs w:val="24"/>
        </w:rPr>
        <w:t>Statistical analysis</w:t>
      </w:r>
    </w:p>
    <w:p w14:paraId="302456A6" w14:textId="7F9E1306" w:rsidR="003D5D44" w:rsidRPr="005001C2" w:rsidRDefault="003D5D44" w:rsidP="00D21752">
      <w:pPr>
        <w:adjustRightInd w:val="0"/>
        <w:snapToGrid w:val="0"/>
        <w:spacing w:after="0"/>
        <w:rPr>
          <w:rFonts w:ascii="Book Antiqua" w:hAnsi="Book Antiqua"/>
          <w:sz w:val="24"/>
          <w:szCs w:val="24"/>
        </w:rPr>
      </w:pPr>
      <w:r w:rsidRPr="005001C2">
        <w:rPr>
          <w:rFonts w:ascii="Book Antiqua" w:hAnsi="Book Antiqua"/>
          <w:sz w:val="24"/>
          <w:szCs w:val="24"/>
        </w:rPr>
        <w:t xml:space="preserve">Continuous data are expressed as mean ± </w:t>
      </w:r>
      <w:r w:rsidR="006B1CEE">
        <w:rPr>
          <w:rFonts w:ascii="Book Antiqua" w:eastAsia="宋体" w:hAnsi="Book Antiqua" w:hint="eastAsia"/>
          <w:sz w:val="24"/>
          <w:szCs w:val="24"/>
          <w:lang w:eastAsia="zh-CN"/>
        </w:rPr>
        <w:t>SD</w:t>
      </w:r>
      <w:r w:rsidRPr="005001C2">
        <w:rPr>
          <w:rFonts w:ascii="Book Antiqua" w:hAnsi="Book Antiqua"/>
          <w:sz w:val="24"/>
          <w:szCs w:val="24"/>
        </w:rPr>
        <w:t>. Categorical data are expressed as numbers (%). We used Welch’s T test or the</w:t>
      </w:r>
      <w:r w:rsidRPr="006B1CEE">
        <w:rPr>
          <w:rFonts w:ascii="Book Antiqua" w:hAnsi="Book Antiqua"/>
          <w:i/>
          <w:sz w:val="24"/>
          <w:szCs w:val="24"/>
        </w:rPr>
        <w:t xml:space="preserve"> χ</w:t>
      </w:r>
      <w:r w:rsidRPr="005001C2">
        <w:rPr>
          <w:rFonts w:ascii="Book Antiqua" w:hAnsi="Book Antiqua"/>
          <w:sz w:val="24"/>
          <w:szCs w:val="24"/>
          <w:vertAlign w:val="superscript"/>
        </w:rPr>
        <w:t>2</w:t>
      </w:r>
      <w:r w:rsidRPr="005001C2">
        <w:rPr>
          <w:rFonts w:ascii="Book Antiqua" w:hAnsi="Book Antiqua"/>
          <w:sz w:val="24"/>
          <w:szCs w:val="24"/>
        </w:rPr>
        <w:t xml:space="preserve"> test for comparisons between the two groups. Correlations between two parameters were evaluated by the Pearson product-moment correlation coefficient. To determine the significance of HCV infection on the serum CETP level, multiple regression analysis was performed, with demographic and basic laboratory data including the HCV infection status (active infection or HCV eradication) as independent variables. The most suitable regression model for explanation of the serum CETP level was constructed by backward elimination of candidate variables. </w:t>
      </w:r>
    </w:p>
    <w:p w14:paraId="7D1CF13F" w14:textId="52F086A0" w:rsidR="003D5D44" w:rsidRPr="005001C2" w:rsidRDefault="003D5D44" w:rsidP="006B1CEE">
      <w:pPr>
        <w:adjustRightInd w:val="0"/>
        <w:snapToGrid w:val="0"/>
        <w:spacing w:after="0"/>
        <w:ind w:firstLineChars="100" w:firstLine="240"/>
        <w:rPr>
          <w:rFonts w:ascii="Book Antiqua" w:hAnsi="Book Antiqua"/>
          <w:sz w:val="24"/>
          <w:szCs w:val="24"/>
        </w:rPr>
      </w:pPr>
      <w:r w:rsidRPr="005001C2">
        <w:rPr>
          <w:rFonts w:ascii="Book Antiqua" w:hAnsi="Book Antiqua"/>
          <w:sz w:val="24"/>
          <w:szCs w:val="24"/>
        </w:rPr>
        <w:t>We performed statistical analyses</w:t>
      </w:r>
      <w:r w:rsidRPr="005001C2" w:rsidDel="00A67402">
        <w:rPr>
          <w:rFonts w:ascii="Book Antiqua" w:hAnsi="Book Antiqua"/>
          <w:sz w:val="24"/>
          <w:szCs w:val="24"/>
        </w:rPr>
        <w:t xml:space="preserve"> </w:t>
      </w:r>
      <w:r w:rsidRPr="005001C2">
        <w:rPr>
          <w:rFonts w:ascii="Book Antiqua" w:hAnsi="Book Antiqua"/>
          <w:sz w:val="24"/>
          <w:szCs w:val="24"/>
        </w:rPr>
        <w:t>using STATISTICA software, version 6 (</w:t>
      </w:r>
      <w:proofErr w:type="spellStart"/>
      <w:r w:rsidRPr="005001C2">
        <w:rPr>
          <w:rFonts w:ascii="Book Antiqua" w:hAnsi="Book Antiqua"/>
          <w:sz w:val="24"/>
          <w:szCs w:val="24"/>
        </w:rPr>
        <w:t>StatSoft</w:t>
      </w:r>
      <w:proofErr w:type="spellEnd"/>
      <w:r w:rsidRPr="005001C2">
        <w:rPr>
          <w:rFonts w:ascii="Book Antiqua" w:hAnsi="Book Antiqua"/>
          <w:sz w:val="24"/>
          <w:szCs w:val="24"/>
        </w:rPr>
        <w:t xml:space="preserve"> Japan Inc. Tokyo, Japan), and two-tailed P values of ≤</w:t>
      </w:r>
      <w:r w:rsidR="006B1CEE">
        <w:rPr>
          <w:rFonts w:ascii="Book Antiqua" w:eastAsia="宋体" w:hAnsi="Book Antiqua" w:hint="eastAsia"/>
          <w:sz w:val="24"/>
          <w:szCs w:val="24"/>
          <w:lang w:eastAsia="zh-CN"/>
        </w:rPr>
        <w:t xml:space="preserve"> </w:t>
      </w:r>
      <w:r w:rsidRPr="005001C2">
        <w:rPr>
          <w:rFonts w:ascii="Book Antiqua" w:hAnsi="Book Antiqua"/>
          <w:sz w:val="24"/>
          <w:szCs w:val="24"/>
        </w:rPr>
        <w:t xml:space="preserve">0.05 were considered significant; </w:t>
      </w:r>
      <w:r w:rsidRPr="006B1CEE">
        <w:rPr>
          <w:rFonts w:ascii="Book Antiqua" w:hAnsi="Book Antiqua"/>
          <w:i/>
          <w:sz w:val="24"/>
          <w:szCs w:val="24"/>
        </w:rPr>
        <w:t>P</w:t>
      </w:r>
      <w:r w:rsidRPr="005001C2">
        <w:rPr>
          <w:rFonts w:ascii="Book Antiqua" w:hAnsi="Book Antiqua"/>
          <w:sz w:val="24"/>
          <w:szCs w:val="24"/>
        </w:rPr>
        <w:t xml:space="preserve"> values &gt;</w:t>
      </w:r>
      <w:r w:rsidR="006B1CEE">
        <w:rPr>
          <w:rFonts w:ascii="Book Antiqua" w:eastAsia="宋体" w:hAnsi="Book Antiqua" w:hint="eastAsia"/>
          <w:sz w:val="24"/>
          <w:szCs w:val="24"/>
          <w:lang w:eastAsia="zh-CN"/>
        </w:rPr>
        <w:t xml:space="preserve"> </w:t>
      </w:r>
      <w:r w:rsidRPr="005001C2">
        <w:rPr>
          <w:rFonts w:ascii="Book Antiqua" w:hAnsi="Book Antiqua"/>
          <w:sz w:val="24"/>
          <w:szCs w:val="24"/>
        </w:rPr>
        <w:t>0.05 but ≤</w:t>
      </w:r>
      <w:r w:rsidR="006B1CEE">
        <w:rPr>
          <w:rFonts w:ascii="Book Antiqua" w:eastAsia="宋体" w:hAnsi="Book Antiqua" w:hint="eastAsia"/>
          <w:sz w:val="24"/>
          <w:szCs w:val="24"/>
          <w:lang w:eastAsia="zh-CN"/>
        </w:rPr>
        <w:t xml:space="preserve"> </w:t>
      </w:r>
      <w:r w:rsidRPr="005001C2">
        <w:rPr>
          <w:rFonts w:ascii="Book Antiqua" w:hAnsi="Book Antiqua"/>
          <w:sz w:val="24"/>
          <w:szCs w:val="24"/>
        </w:rPr>
        <w:t xml:space="preserve">0.1 were considered to indicate marginal significance. </w:t>
      </w:r>
      <w:r w:rsidRPr="006B1CEE">
        <w:rPr>
          <w:rFonts w:ascii="Book Antiqua" w:hAnsi="Book Antiqua"/>
          <w:i/>
          <w:sz w:val="24"/>
          <w:szCs w:val="24"/>
        </w:rPr>
        <w:t>P</w:t>
      </w:r>
      <w:r w:rsidRPr="005001C2">
        <w:rPr>
          <w:rFonts w:ascii="Book Antiqua" w:hAnsi="Book Antiqua"/>
          <w:sz w:val="24"/>
          <w:szCs w:val="24"/>
        </w:rPr>
        <w:t xml:space="preserve"> values less than 0.001 are expressed as</w:t>
      </w:r>
      <w:r w:rsidRPr="006B1CEE">
        <w:rPr>
          <w:rFonts w:ascii="Book Antiqua" w:hAnsi="Book Antiqua"/>
          <w:i/>
          <w:sz w:val="24"/>
          <w:szCs w:val="24"/>
        </w:rPr>
        <w:t xml:space="preserve"> P</w:t>
      </w:r>
      <w:r w:rsidRPr="005001C2">
        <w:rPr>
          <w:rFonts w:ascii="Book Antiqua" w:hAnsi="Book Antiqua"/>
          <w:sz w:val="24"/>
          <w:szCs w:val="24"/>
        </w:rPr>
        <w:t xml:space="preserve"> &lt; 0.001. We determined the multicollinearity of the multiple regression analysis to verify the reliability; the variance inflation factor was &lt;</w:t>
      </w:r>
      <w:r w:rsidR="006B1CEE">
        <w:rPr>
          <w:rFonts w:ascii="Book Antiqua" w:eastAsia="宋体" w:hAnsi="Book Antiqua" w:hint="eastAsia"/>
          <w:sz w:val="24"/>
          <w:szCs w:val="24"/>
          <w:lang w:eastAsia="zh-CN"/>
        </w:rPr>
        <w:t xml:space="preserve"> </w:t>
      </w:r>
      <w:r w:rsidRPr="005001C2">
        <w:rPr>
          <w:rFonts w:ascii="Book Antiqua" w:hAnsi="Book Antiqua"/>
          <w:sz w:val="24"/>
          <w:szCs w:val="24"/>
        </w:rPr>
        <w:t>5, indicating that our models were reliable.</w:t>
      </w:r>
    </w:p>
    <w:p w14:paraId="5A600103" w14:textId="77777777" w:rsidR="003D5D44" w:rsidRPr="005001C2" w:rsidRDefault="003D5D44" w:rsidP="005001C2">
      <w:pPr>
        <w:adjustRightInd w:val="0"/>
        <w:snapToGrid w:val="0"/>
        <w:spacing w:after="0"/>
        <w:rPr>
          <w:rFonts w:ascii="Book Antiqua" w:hAnsi="Book Antiqua"/>
          <w:sz w:val="24"/>
          <w:szCs w:val="24"/>
        </w:rPr>
      </w:pPr>
    </w:p>
    <w:p w14:paraId="3013A522"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b/>
          <w:sz w:val="24"/>
          <w:szCs w:val="24"/>
        </w:rPr>
        <w:t>RESULTS</w:t>
      </w:r>
    </w:p>
    <w:p w14:paraId="7CB2E968" w14:textId="77777777" w:rsidR="003D5D44" w:rsidRPr="005001C2" w:rsidRDefault="003D5D44" w:rsidP="005001C2">
      <w:pPr>
        <w:adjustRightInd w:val="0"/>
        <w:snapToGrid w:val="0"/>
        <w:spacing w:after="0"/>
        <w:rPr>
          <w:rFonts w:ascii="Book Antiqua" w:hAnsi="Book Antiqua"/>
          <w:b/>
          <w:i/>
          <w:sz w:val="24"/>
          <w:szCs w:val="24"/>
        </w:rPr>
      </w:pPr>
      <w:r w:rsidRPr="005001C2">
        <w:rPr>
          <w:rFonts w:ascii="Book Antiqua" w:hAnsi="Book Antiqua"/>
          <w:b/>
          <w:i/>
          <w:sz w:val="24"/>
          <w:szCs w:val="24"/>
        </w:rPr>
        <w:t>Study population</w:t>
      </w:r>
    </w:p>
    <w:p w14:paraId="76B135BC"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 xml:space="preserve">In total, 110 patients were included in the study. Fifty-five had active HCV infection, and HCV eradication with IFN-based anti-viral therapy had been achieved in the remaining 55 patients. In the active HCV group, 48 (87%) had HCV genotype (G) 1b infection and 7 (13%) had HCV G2 infection. In the eradication group, 34 (62%) were previously infected with HCV G1b and 21 (38%) were previously infected with HCV G2. </w:t>
      </w:r>
    </w:p>
    <w:p w14:paraId="0767705A" w14:textId="77777777" w:rsidR="003D5D44" w:rsidRPr="005001C2" w:rsidRDefault="003D5D44" w:rsidP="005001C2">
      <w:pPr>
        <w:adjustRightInd w:val="0"/>
        <w:snapToGrid w:val="0"/>
        <w:spacing w:after="0"/>
        <w:rPr>
          <w:rFonts w:ascii="Book Antiqua" w:hAnsi="Book Antiqua"/>
          <w:sz w:val="24"/>
          <w:szCs w:val="24"/>
        </w:rPr>
      </w:pPr>
    </w:p>
    <w:p w14:paraId="264DD456" w14:textId="77777777" w:rsidR="003D5D44" w:rsidRPr="005001C2" w:rsidRDefault="003D5D44" w:rsidP="005001C2">
      <w:pPr>
        <w:adjustRightInd w:val="0"/>
        <w:snapToGrid w:val="0"/>
        <w:spacing w:after="0"/>
        <w:rPr>
          <w:rFonts w:ascii="Book Antiqua" w:hAnsi="Book Antiqua"/>
          <w:b/>
          <w:i/>
          <w:sz w:val="24"/>
          <w:szCs w:val="24"/>
        </w:rPr>
      </w:pPr>
      <w:r w:rsidRPr="005001C2">
        <w:rPr>
          <w:rFonts w:ascii="Book Antiqua" w:hAnsi="Book Antiqua"/>
          <w:b/>
          <w:i/>
          <w:sz w:val="24"/>
          <w:szCs w:val="24"/>
        </w:rPr>
        <w:t>Increase in the CETP level in active chronic HCV infection</w:t>
      </w:r>
    </w:p>
    <w:p w14:paraId="12D79E18" w14:textId="1839D3B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 xml:space="preserve">The serum CETP level was significantly higher in the active HCV group than in </w:t>
      </w:r>
      <w:r w:rsidRPr="005001C2">
        <w:rPr>
          <w:rFonts w:ascii="Book Antiqua" w:hAnsi="Book Antiqua"/>
          <w:sz w:val="24"/>
          <w:szCs w:val="24"/>
        </w:rPr>
        <w:lastRenderedPageBreak/>
        <w:t xml:space="preserve">the eradication group (2.84 ± 1.00 </w:t>
      </w:r>
      <w:r w:rsidRPr="006B1CEE">
        <w:rPr>
          <w:rFonts w:ascii="Book Antiqua" w:hAnsi="Book Antiqua"/>
          <w:i/>
          <w:sz w:val="24"/>
          <w:szCs w:val="24"/>
        </w:rPr>
        <w:t>vs</w:t>
      </w:r>
      <w:r w:rsidRPr="005001C2">
        <w:rPr>
          <w:rFonts w:ascii="Book Antiqua" w:hAnsi="Book Antiqua"/>
          <w:sz w:val="24"/>
          <w:szCs w:val="24"/>
        </w:rPr>
        <w:t xml:space="preserve"> 2.40 ± 0.70 µg/m</w:t>
      </w:r>
      <w:r w:rsidR="006B1CEE">
        <w:rPr>
          <w:rFonts w:ascii="Book Antiqua" w:eastAsia="宋体" w:hAnsi="Book Antiqua" w:hint="eastAsia"/>
          <w:sz w:val="24"/>
          <w:szCs w:val="24"/>
          <w:lang w:eastAsia="zh-CN"/>
        </w:rPr>
        <w:t>L</w:t>
      </w:r>
      <w:r w:rsidRPr="005001C2">
        <w:rPr>
          <w:rFonts w:ascii="Book Antiqua" w:hAnsi="Book Antiqua"/>
          <w:sz w:val="24"/>
          <w:szCs w:val="24"/>
        </w:rPr>
        <w:t xml:space="preserve">, </w:t>
      </w:r>
      <w:r w:rsidRPr="006B1CEE">
        <w:rPr>
          <w:rFonts w:ascii="Book Antiqua" w:hAnsi="Book Antiqua"/>
          <w:i/>
          <w:sz w:val="24"/>
          <w:szCs w:val="24"/>
        </w:rPr>
        <w:t>P</w:t>
      </w:r>
      <w:r w:rsidRPr="005001C2">
        <w:rPr>
          <w:rFonts w:ascii="Book Antiqua" w:hAnsi="Book Antiqua"/>
          <w:sz w:val="24"/>
          <w:szCs w:val="24"/>
        </w:rPr>
        <w:t xml:space="preserve"> = 0.008, Fig</w:t>
      </w:r>
      <w:r w:rsidR="006B1CEE">
        <w:rPr>
          <w:rFonts w:ascii="Book Antiqua" w:eastAsia="宋体" w:hAnsi="Book Antiqua" w:hint="eastAsia"/>
          <w:sz w:val="24"/>
          <w:szCs w:val="24"/>
          <w:lang w:eastAsia="zh-CN"/>
        </w:rPr>
        <w:t>ure</w:t>
      </w:r>
      <w:r w:rsidRPr="005001C2">
        <w:rPr>
          <w:rFonts w:ascii="Book Antiqua" w:hAnsi="Book Antiqua"/>
          <w:sz w:val="24"/>
          <w:szCs w:val="24"/>
        </w:rPr>
        <w:t xml:space="preserve"> 1). </w:t>
      </w:r>
    </w:p>
    <w:p w14:paraId="74D8B0B1" w14:textId="77777777" w:rsidR="003D5D44" w:rsidRPr="005001C2" w:rsidRDefault="003D5D44" w:rsidP="005001C2">
      <w:pPr>
        <w:adjustRightInd w:val="0"/>
        <w:snapToGrid w:val="0"/>
        <w:spacing w:after="0"/>
        <w:rPr>
          <w:rFonts w:ascii="Book Antiqua" w:hAnsi="Book Antiqua"/>
          <w:sz w:val="24"/>
          <w:szCs w:val="24"/>
        </w:rPr>
      </w:pPr>
    </w:p>
    <w:p w14:paraId="37FF7C6C" w14:textId="77777777" w:rsidR="003D5D44" w:rsidRPr="005001C2" w:rsidRDefault="003D5D44" w:rsidP="005001C2">
      <w:pPr>
        <w:adjustRightInd w:val="0"/>
        <w:snapToGrid w:val="0"/>
        <w:spacing w:after="0"/>
        <w:rPr>
          <w:rFonts w:ascii="Book Antiqua" w:hAnsi="Book Antiqua"/>
          <w:b/>
          <w:i/>
          <w:sz w:val="24"/>
          <w:szCs w:val="24"/>
        </w:rPr>
      </w:pPr>
      <w:r w:rsidRPr="005001C2">
        <w:rPr>
          <w:rFonts w:ascii="Book Antiqua" w:hAnsi="Book Antiqua"/>
          <w:b/>
          <w:i/>
          <w:sz w:val="24"/>
          <w:szCs w:val="24"/>
        </w:rPr>
        <w:t>Characteristics of the active HCV group and the eradication group</w:t>
      </w:r>
    </w:p>
    <w:p w14:paraId="5F551A77"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 xml:space="preserve">The clinical features of patients in the active HCV group and those in the HCV eradication group are summarized in Table 1. There were significant differences in the proportion of patients with HCV G1b infection. There were no significant differences in BMI, FBG levels, and HbA1c levels, whereas AST, ALT, and albumin levels differed significantly. TC and LDL-C levels were significantly lower in patients with active infection than in patients whose infection was eradicated, whereas TG and HDL-C levels were similar between the two groups. </w:t>
      </w:r>
    </w:p>
    <w:p w14:paraId="5EE54243" w14:textId="77777777" w:rsidR="003D5D44" w:rsidRPr="005001C2" w:rsidRDefault="003D5D44" w:rsidP="005001C2">
      <w:pPr>
        <w:adjustRightInd w:val="0"/>
        <w:snapToGrid w:val="0"/>
        <w:spacing w:after="0"/>
        <w:rPr>
          <w:rFonts w:ascii="Book Antiqua" w:hAnsi="Book Antiqua"/>
          <w:sz w:val="24"/>
          <w:szCs w:val="24"/>
        </w:rPr>
      </w:pPr>
    </w:p>
    <w:p w14:paraId="1C2BE7EC" w14:textId="77777777" w:rsidR="003D5D44" w:rsidRPr="005001C2" w:rsidRDefault="003D5D44" w:rsidP="005001C2">
      <w:pPr>
        <w:adjustRightInd w:val="0"/>
        <w:snapToGrid w:val="0"/>
        <w:spacing w:after="0"/>
        <w:rPr>
          <w:rFonts w:ascii="Book Antiqua" w:hAnsi="Book Antiqua"/>
          <w:b/>
          <w:i/>
          <w:sz w:val="24"/>
          <w:szCs w:val="24"/>
        </w:rPr>
      </w:pPr>
      <w:r w:rsidRPr="005001C2">
        <w:rPr>
          <w:rFonts w:ascii="Book Antiqua" w:hAnsi="Book Antiqua"/>
          <w:b/>
          <w:i/>
          <w:sz w:val="24"/>
          <w:szCs w:val="24"/>
        </w:rPr>
        <w:t xml:space="preserve">HCV infection status (active infection or eradication) as an independent determinant that significantly contributed to the serum CETP level </w:t>
      </w:r>
    </w:p>
    <w:p w14:paraId="5B6D0B92" w14:textId="1E8A0FFD"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 xml:space="preserve">To construct a multiple regression model that can suitably explain the serum CETP concentration, six variables were selected as candidate independent variables. Among categorical data, HCV infection status and sex were selected, because the serum CETP level was significantly higher in female than in male patients (2.90 ± 0.91 </w:t>
      </w:r>
      <w:r w:rsidRPr="006B1CEE">
        <w:rPr>
          <w:rFonts w:ascii="Book Antiqua" w:hAnsi="Book Antiqua"/>
          <w:i/>
          <w:sz w:val="24"/>
          <w:szCs w:val="24"/>
        </w:rPr>
        <w:t>vs</w:t>
      </w:r>
      <w:r w:rsidRPr="005001C2">
        <w:rPr>
          <w:rFonts w:ascii="Book Antiqua" w:hAnsi="Book Antiqua"/>
          <w:sz w:val="24"/>
          <w:szCs w:val="24"/>
        </w:rPr>
        <w:t xml:space="preserve"> 2.28 ± 0.73 µg/m</w:t>
      </w:r>
      <w:r w:rsidR="006B1CEE">
        <w:rPr>
          <w:rFonts w:ascii="Book Antiqua" w:eastAsia="宋体" w:hAnsi="Book Antiqua" w:hint="eastAsia"/>
          <w:sz w:val="24"/>
          <w:szCs w:val="24"/>
          <w:lang w:eastAsia="zh-CN"/>
        </w:rPr>
        <w:t>L</w:t>
      </w:r>
      <w:r w:rsidRPr="005001C2">
        <w:rPr>
          <w:rFonts w:ascii="Book Antiqua" w:hAnsi="Book Antiqua"/>
          <w:sz w:val="24"/>
          <w:szCs w:val="24"/>
        </w:rPr>
        <w:t xml:space="preserve">, </w:t>
      </w:r>
      <w:r w:rsidRPr="006B1CEE">
        <w:rPr>
          <w:rFonts w:ascii="Book Antiqua" w:hAnsi="Book Antiqua"/>
          <w:i/>
          <w:sz w:val="24"/>
          <w:szCs w:val="24"/>
        </w:rPr>
        <w:t>P</w:t>
      </w:r>
      <w:r w:rsidRPr="005001C2">
        <w:rPr>
          <w:rFonts w:ascii="Book Antiqua" w:hAnsi="Book Antiqua"/>
          <w:sz w:val="24"/>
          <w:szCs w:val="24"/>
        </w:rPr>
        <w:t xml:space="preserve"> &lt; 0.001). However, difference in HCV genotype was not selected as a candidate variable because there was no difference in serum CETP level between HCV G1b and G2 patients (2.51 ± 0.68 </w:t>
      </w:r>
      <w:r w:rsidRPr="001C2520">
        <w:rPr>
          <w:rFonts w:ascii="Book Antiqua" w:hAnsi="Book Antiqua"/>
          <w:i/>
          <w:sz w:val="24"/>
          <w:szCs w:val="24"/>
        </w:rPr>
        <w:t>vs</w:t>
      </w:r>
      <w:r w:rsidRPr="005001C2">
        <w:rPr>
          <w:rFonts w:ascii="Book Antiqua" w:hAnsi="Book Antiqua"/>
          <w:sz w:val="24"/>
          <w:szCs w:val="24"/>
        </w:rPr>
        <w:t xml:space="preserve"> 2.66 ± 0.94, </w:t>
      </w:r>
      <w:r w:rsidRPr="001C2520">
        <w:rPr>
          <w:rFonts w:ascii="Book Antiqua" w:hAnsi="Book Antiqua"/>
          <w:i/>
          <w:sz w:val="24"/>
          <w:szCs w:val="24"/>
        </w:rPr>
        <w:t>P</w:t>
      </w:r>
      <w:r w:rsidRPr="005001C2">
        <w:rPr>
          <w:rFonts w:ascii="Book Antiqua" w:hAnsi="Book Antiqua"/>
          <w:sz w:val="24"/>
          <w:szCs w:val="24"/>
        </w:rPr>
        <w:t xml:space="preserve"> = 0.472). Furthermore, the serum CETP level was similar between HCV G1b patients and G2 patients in the active group (2.82 ± 1.02 </w:t>
      </w:r>
      <w:r w:rsidRPr="001C2520">
        <w:rPr>
          <w:rFonts w:ascii="Book Antiqua" w:hAnsi="Book Antiqua"/>
          <w:i/>
          <w:sz w:val="24"/>
          <w:szCs w:val="24"/>
        </w:rPr>
        <w:t>vs</w:t>
      </w:r>
      <w:r w:rsidRPr="005001C2">
        <w:rPr>
          <w:rFonts w:ascii="Book Antiqua" w:hAnsi="Book Antiqua"/>
          <w:sz w:val="24"/>
          <w:szCs w:val="24"/>
        </w:rPr>
        <w:t xml:space="preserve"> 2.99 ± 0.76, </w:t>
      </w:r>
      <w:r w:rsidRPr="001C2520">
        <w:rPr>
          <w:rFonts w:ascii="Book Antiqua" w:hAnsi="Book Antiqua"/>
          <w:i/>
          <w:sz w:val="24"/>
          <w:szCs w:val="24"/>
        </w:rPr>
        <w:t>P</w:t>
      </w:r>
      <w:r w:rsidRPr="005001C2">
        <w:rPr>
          <w:rFonts w:ascii="Book Antiqua" w:hAnsi="Book Antiqua"/>
          <w:sz w:val="24"/>
          <w:szCs w:val="24"/>
        </w:rPr>
        <w:t xml:space="preserve"> = 0.685) and the eradication group (2.42 ± 0.75 </w:t>
      </w:r>
      <w:r w:rsidRPr="001C2520">
        <w:rPr>
          <w:rFonts w:ascii="Book Antiqua" w:hAnsi="Book Antiqua"/>
          <w:i/>
          <w:sz w:val="24"/>
          <w:szCs w:val="24"/>
        </w:rPr>
        <w:t>vs</w:t>
      </w:r>
      <w:r w:rsidRPr="005001C2">
        <w:rPr>
          <w:rFonts w:ascii="Book Antiqua" w:hAnsi="Book Antiqua"/>
          <w:sz w:val="24"/>
          <w:szCs w:val="24"/>
        </w:rPr>
        <w:t xml:space="preserve"> 2.36 ± 0.57, </w:t>
      </w:r>
      <w:r w:rsidRPr="001C2520">
        <w:rPr>
          <w:rFonts w:ascii="Book Antiqua" w:hAnsi="Book Antiqua"/>
          <w:i/>
          <w:sz w:val="24"/>
          <w:szCs w:val="24"/>
        </w:rPr>
        <w:t>P</w:t>
      </w:r>
      <w:r w:rsidRPr="005001C2">
        <w:rPr>
          <w:rFonts w:ascii="Book Antiqua" w:hAnsi="Book Antiqua"/>
          <w:sz w:val="24"/>
          <w:szCs w:val="24"/>
        </w:rPr>
        <w:t xml:space="preserve"> = 0.734). </w:t>
      </w:r>
    </w:p>
    <w:p w14:paraId="0161BAC8" w14:textId="77777777" w:rsidR="003D5D44" w:rsidRPr="005001C2" w:rsidRDefault="003D5D44" w:rsidP="001C2520">
      <w:pPr>
        <w:adjustRightInd w:val="0"/>
        <w:snapToGrid w:val="0"/>
        <w:spacing w:after="0"/>
        <w:ind w:firstLineChars="100" w:firstLine="240"/>
        <w:rPr>
          <w:rFonts w:ascii="Book Antiqua" w:hAnsi="Book Antiqua"/>
          <w:sz w:val="24"/>
          <w:szCs w:val="24"/>
        </w:rPr>
      </w:pPr>
      <w:r w:rsidRPr="005001C2">
        <w:rPr>
          <w:rFonts w:ascii="Book Antiqua" w:hAnsi="Book Antiqua"/>
          <w:sz w:val="24"/>
          <w:szCs w:val="24"/>
        </w:rPr>
        <w:t xml:space="preserve">Among the continuous variables, age (R = 0.246, </w:t>
      </w:r>
      <w:r w:rsidRPr="001C2520">
        <w:rPr>
          <w:rFonts w:ascii="Book Antiqua" w:hAnsi="Book Antiqua"/>
          <w:i/>
          <w:sz w:val="24"/>
          <w:szCs w:val="24"/>
        </w:rPr>
        <w:t>P</w:t>
      </w:r>
      <w:r w:rsidRPr="005001C2">
        <w:rPr>
          <w:rFonts w:ascii="Book Antiqua" w:hAnsi="Book Antiqua"/>
          <w:sz w:val="24"/>
          <w:szCs w:val="24"/>
        </w:rPr>
        <w:t xml:space="preserve"> = 0.010), albumin level (R = −0.194, </w:t>
      </w:r>
      <w:r w:rsidRPr="001C2520">
        <w:rPr>
          <w:rFonts w:ascii="Book Antiqua" w:hAnsi="Book Antiqua"/>
          <w:i/>
          <w:sz w:val="24"/>
          <w:szCs w:val="24"/>
        </w:rPr>
        <w:t>P</w:t>
      </w:r>
      <w:r w:rsidRPr="005001C2">
        <w:rPr>
          <w:rFonts w:ascii="Book Antiqua" w:hAnsi="Book Antiqua"/>
          <w:sz w:val="24"/>
          <w:szCs w:val="24"/>
        </w:rPr>
        <w:t xml:space="preserve"> = 0.046), </w:t>
      </w:r>
      <w:proofErr w:type="spellStart"/>
      <w:r w:rsidRPr="005001C2">
        <w:rPr>
          <w:rFonts w:ascii="Book Antiqua" w:hAnsi="Book Antiqua"/>
          <w:sz w:val="24"/>
          <w:szCs w:val="24"/>
        </w:rPr>
        <w:t>Hb</w:t>
      </w:r>
      <w:proofErr w:type="spellEnd"/>
      <w:r w:rsidRPr="005001C2">
        <w:rPr>
          <w:rFonts w:ascii="Book Antiqua" w:hAnsi="Book Antiqua"/>
          <w:sz w:val="24"/>
          <w:szCs w:val="24"/>
        </w:rPr>
        <w:t xml:space="preserve"> level (R = 0.249, </w:t>
      </w:r>
      <w:r w:rsidRPr="001C2520">
        <w:rPr>
          <w:rFonts w:ascii="Book Antiqua" w:hAnsi="Book Antiqua"/>
          <w:i/>
          <w:sz w:val="24"/>
          <w:szCs w:val="24"/>
        </w:rPr>
        <w:t>P</w:t>
      </w:r>
      <w:r w:rsidRPr="005001C2">
        <w:rPr>
          <w:rFonts w:ascii="Book Antiqua" w:hAnsi="Book Antiqua"/>
          <w:sz w:val="24"/>
          <w:szCs w:val="24"/>
        </w:rPr>
        <w:t xml:space="preserve"> = 0.009), and HDL-C level (R = 0.236, </w:t>
      </w:r>
      <w:r w:rsidRPr="001C2520">
        <w:rPr>
          <w:rFonts w:ascii="Book Antiqua" w:hAnsi="Book Antiqua"/>
          <w:i/>
          <w:sz w:val="24"/>
          <w:szCs w:val="24"/>
        </w:rPr>
        <w:t>P</w:t>
      </w:r>
      <w:r w:rsidRPr="005001C2">
        <w:rPr>
          <w:rFonts w:ascii="Book Antiqua" w:hAnsi="Book Antiqua"/>
          <w:sz w:val="24"/>
          <w:szCs w:val="24"/>
        </w:rPr>
        <w:t xml:space="preserve"> = 0.014) were significantly correlated with the serum CETP level and were thus selected as candidates. Other factors including HbA1c (R = 0.084, </w:t>
      </w:r>
      <w:r w:rsidRPr="001C2520">
        <w:rPr>
          <w:rFonts w:ascii="Book Antiqua" w:hAnsi="Book Antiqua"/>
          <w:i/>
          <w:sz w:val="24"/>
          <w:szCs w:val="24"/>
        </w:rPr>
        <w:t>P</w:t>
      </w:r>
      <w:r w:rsidRPr="005001C2">
        <w:rPr>
          <w:rFonts w:ascii="Book Antiqua" w:hAnsi="Book Antiqua"/>
          <w:sz w:val="24"/>
          <w:szCs w:val="24"/>
        </w:rPr>
        <w:t xml:space="preserve"> = 0.538) and FBS (R = 0.074, </w:t>
      </w:r>
      <w:r w:rsidRPr="001C2520">
        <w:rPr>
          <w:rFonts w:ascii="Book Antiqua" w:hAnsi="Book Antiqua"/>
          <w:i/>
          <w:sz w:val="24"/>
          <w:szCs w:val="24"/>
        </w:rPr>
        <w:t>P</w:t>
      </w:r>
      <w:r w:rsidRPr="005001C2">
        <w:rPr>
          <w:rFonts w:ascii="Book Antiqua" w:hAnsi="Book Antiqua"/>
          <w:sz w:val="24"/>
          <w:szCs w:val="24"/>
        </w:rPr>
        <w:t xml:space="preserve"> = 0.589) were not selected as candidates, because </w:t>
      </w:r>
      <w:r w:rsidRPr="005001C2">
        <w:rPr>
          <w:rFonts w:ascii="Book Antiqua" w:hAnsi="Book Antiqua"/>
          <w:sz w:val="24"/>
          <w:szCs w:val="24"/>
        </w:rPr>
        <w:lastRenderedPageBreak/>
        <w:t>significant correlation was not verified.</w:t>
      </w:r>
    </w:p>
    <w:p w14:paraId="1D473CDC" w14:textId="77777777" w:rsidR="003D5D44" w:rsidRPr="005001C2" w:rsidRDefault="003D5D44" w:rsidP="001C2520">
      <w:pPr>
        <w:adjustRightInd w:val="0"/>
        <w:snapToGrid w:val="0"/>
        <w:spacing w:after="0"/>
        <w:ind w:firstLineChars="100" w:firstLine="240"/>
        <w:rPr>
          <w:rFonts w:ascii="Book Antiqua" w:hAnsi="Book Antiqua"/>
          <w:sz w:val="24"/>
          <w:szCs w:val="24"/>
        </w:rPr>
      </w:pPr>
      <w:r w:rsidRPr="005001C2">
        <w:rPr>
          <w:rFonts w:ascii="Book Antiqua" w:hAnsi="Book Antiqua"/>
          <w:sz w:val="24"/>
          <w:szCs w:val="24"/>
        </w:rPr>
        <w:t>Of these six candidates, HCV infection status, age, sex, and HDL-C level were selected as independent variables for the most suitable multiple regression model to explain the serum CETP level. As shown in Table 2, HCV infection status was an independent factor that significantly influenced the serum CETP level. The R2 value of this model was 0.221, and the adjusted value was 0.191. The R2 value did not improve significantly by the addition of any other candidate factors. However, elimination of any of these four factors significantly decreased the R2 values.</w:t>
      </w:r>
    </w:p>
    <w:p w14:paraId="50F69239" w14:textId="1EE10465" w:rsidR="003D5D44" w:rsidRPr="005001C2" w:rsidRDefault="003D5D44" w:rsidP="001C2520">
      <w:pPr>
        <w:adjustRightInd w:val="0"/>
        <w:snapToGrid w:val="0"/>
        <w:spacing w:after="0"/>
        <w:ind w:firstLineChars="100" w:firstLine="240"/>
        <w:rPr>
          <w:rFonts w:ascii="Book Antiqua" w:hAnsi="Book Antiqua"/>
          <w:sz w:val="24"/>
          <w:szCs w:val="24"/>
        </w:rPr>
      </w:pPr>
      <w:r w:rsidRPr="005001C2">
        <w:rPr>
          <w:rFonts w:ascii="Book Antiqua" w:hAnsi="Book Antiqua"/>
          <w:sz w:val="24"/>
          <w:szCs w:val="24"/>
        </w:rPr>
        <w:t>The most suitable regression equation was as follows: serum CETP (µg/m</w:t>
      </w:r>
      <w:r w:rsidR="001C2520">
        <w:rPr>
          <w:rFonts w:ascii="Book Antiqua" w:eastAsia="宋体" w:hAnsi="Book Antiqua" w:hint="eastAsia"/>
          <w:sz w:val="24"/>
          <w:szCs w:val="24"/>
          <w:lang w:eastAsia="zh-CN"/>
        </w:rPr>
        <w:t>L</w:t>
      </w:r>
      <w:r w:rsidRPr="005001C2">
        <w:rPr>
          <w:rFonts w:ascii="Book Antiqua" w:hAnsi="Book Antiqua"/>
          <w:sz w:val="24"/>
          <w:szCs w:val="24"/>
        </w:rPr>
        <w:t>) = 0.770 + 0.0139 (age) + 0.391 (sex: male: 0, female: 1) + 0.00818 HDL-C (mg/</w:t>
      </w:r>
      <w:proofErr w:type="spellStart"/>
      <w:r w:rsidRPr="005001C2">
        <w:rPr>
          <w:rFonts w:ascii="Book Antiqua" w:hAnsi="Book Antiqua"/>
          <w:sz w:val="24"/>
          <w:szCs w:val="24"/>
        </w:rPr>
        <w:t>d</w:t>
      </w:r>
      <w:r w:rsidR="001C2520">
        <w:rPr>
          <w:rFonts w:ascii="Book Antiqua" w:eastAsia="宋体" w:hAnsi="Book Antiqua" w:hint="eastAsia"/>
          <w:sz w:val="24"/>
          <w:szCs w:val="24"/>
          <w:lang w:eastAsia="zh-CN"/>
        </w:rPr>
        <w:t>L</w:t>
      </w:r>
      <w:proofErr w:type="spellEnd"/>
      <w:r w:rsidRPr="005001C2">
        <w:rPr>
          <w:rFonts w:ascii="Book Antiqua" w:hAnsi="Book Antiqua"/>
          <w:sz w:val="24"/>
          <w:szCs w:val="24"/>
        </w:rPr>
        <w:t>) + 0.416 HCV infection status (eradication: 0, active infection: 1).</w:t>
      </w:r>
    </w:p>
    <w:p w14:paraId="1E5472EF"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 xml:space="preserve"> </w:t>
      </w:r>
    </w:p>
    <w:p w14:paraId="28C9EAEE" w14:textId="77777777" w:rsidR="003D5D44" w:rsidRPr="005001C2" w:rsidRDefault="003D5D44" w:rsidP="005001C2">
      <w:pPr>
        <w:adjustRightInd w:val="0"/>
        <w:snapToGrid w:val="0"/>
        <w:spacing w:after="0"/>
        <w:rPr>
          <w:rFonts w:ascii="Book Antiqua" w:hAnsi="Book Antiqua"/>
          <w:b/>
          <w:i/>
          <w:sz w:val="24"/>
          <w:szCs w:val="24"/>
        </w:rPr>
      </w:pPr>
      <w:r w:rsidRPr="005001C2">
        <w:rPr>
          <w:rFonts w:ascii="Book Antiqua" w:hAnsi="Book Antiqua"/>
          <w:b/>
          <w:i/>
          <w:sz w:val="24"/>
          <w:szCs w:val="24"/>
        </w:rPr>
        <w:t>Differences in the TG concentration in the four major classes of lipoproteins according to HCV infection status</w:t>
      </w:r>
    </w:p>
    <w:p w14:paraId="65467776"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The cholesterol concentration in LDL-C was significantly lower and the HDL-C concentration was marginally lower in the active HCV group compared to those in the eradication group, whereas cholesterol concentrations in CM and VLDL were similar between the groups.</w:t>
      </w:r>
    </w:p>
    <w:p w14:paraId="5B61E340" w14:textId="77777777" w:rsidR="003D5D44" w:rsidRPr="005001C2" w:rsidRDefault="003D5D44" w:rsidP="00274206">
      <w:pPr>
        <w:adjustRightInd w:val="0"/>
        <w:snapToGrid w:val="0"/>
        <w:spacing w:after="0"/>
        <w:ind w:firstLineChars="100" w:firstLine="240"/>
        <w:rPr>
          <w:rFonts w:ascii="Book Antiqua" w:hAnsi="Book Antiqua"/>
          <w:sz w:val="24"/>
          <w:szCs w:val="24"/>
        </w:rPr>
      </w:pPr>
      <w:r w:rsidRPr="005001C2">
        <w:rPr>
          <w:rFonts w:ascii="Book Antiqua" w:hAnsi="Book Antiqua"/>
          <w:sz w:val="24"/>
          <w:szCs w:val="24"/>
        </w:rPr>
        <w:t xml:space="preserve">The TG concentrations in LDL-TG and HDL-TG were significantly higher in the active HCV group compared to the eradication group, whereas TG concentrations in CM and VLDL were similar between groups (Table 3). </w:t>
      </w:r>
    </w:p>
    <w:p w14:paraId="5557F1FB" w14:textId="77777777" w:rsidR="003D5D44" w:rsidRPr="005001C2" w:rsidRDefault="003D5D44" w:rsidP="005001C2">
      <w:pPr>
        <w:adjustRightInd w:val="0"/>
        <w:snapToGrid w:val="0"/>
        <w:spacing w:after="0"/>
        <w:rPr>
          <w:rFonts w:ascii="Book Antiqua" w:hAnsi="Book Antiqua"/>
          <w:sz w:val="24"/>
          <w:szCs w:val="24"/>
        </w:rPr>
      </w:pPr>
    </w:p>
    <w:p w14:paraId="29EAFAF5" w14:textId="77777777" w:rsidR="003D5D44" w:rsidRPr="005001C2" w:rsidRDefault="003D5D44" w:rsidP="005001C2">
      <w:pPr>
        <w:adjustRightInd w:val="0"/>
        <w:snapToGrid w:val="0"/>
        <w:spacing w:after="0"/>
        <w:rPr>
          <w:rFonts w:ascii="Book Antiqua" w:hAnsi="Book Antiqua"/>
          <w:b/>
          <w:i/>
          <w:sz w:val="24"/>
          <w:szCs w:val="24"/>
        </w:rPr>
      </w:pPr>
      <w:r w:rsidRPr="005001C2">
        <w:rPr>
          <w:rFonts w:ascii="Book Antiqua" w:hAnsi="Book Antiqua"/>
          <w:b/>
          <w:i/>
          <w:sz w:val="24"/>
          <w:szCs w:val="24"/>
        </w:rPr>
        <w:t>Correlation between the serum CETP concentration and TG concentration in the four major lipoprotein classes</w:t>
      </w:r>
    </w:p>
    <w:p w14:paraId="36AA5B80" w14:textId="2A2F641F" w:rsidR="003D5D44" w:rsidRPr="005001C2" w:rsidRDefault="003D5D44" w:rsidP="00274206">
      <w:pPr>
        <w:adjustRightInd w:val="0"/>
        <w:snapToGrid w:val="0"/>
        <w:spacing w:after="0"/>
        <w:ind w:firstLineChars="100" w:firstLine="240"/>
        <w:rPr>
          <w:rFonts w:ascii="Book Antiqua" w:hAnsi="Book Antiqua"/>
          <w:sz w:val="24"/>
          <w:szCs w:val="24"/>
        </w:rPr>
      </w:pPr>
      <w:r w:rsidRPr="005001C2">
        <w:rPr>
          <w:rFonts w:ascii="Book Antiqua" w:hAnsi="Book Antiqua"/>
          <w:sz w:val="24"/>
          <w:szCs w:val="24"/>
        </w:rPr>
        <w:t xml:space="preserve">The CETP level had a weak, inverse correlation with CM-C (R = −0.290, </w:t>
      </w:r>
      <w:r w:rsidRPr="00274206">
        <w:rPr>
          <w:rFonts w:ascii="Book Antiqua" w:hAnsi="Book Antiqua"/>
          <w:i/>
          <w:sz w:val="24"/>
          <w:szCs w:val="24"/>
        </w:rPr>
        <w:t>P</w:t>
      </w:r>
      <w:r w:rsidRPr="005001C2">
        <w:rPr>
          <w:rFonts w:ascii="Book Antiqua" w:hAnsi="Book Antiqua"/>
          <w:sz w:val="24"/>
          <w:szCs w:val="24"/>
        </w:rPr>
        <w:t xml:space="preserve"> = 0.031) in the eradication group; it had a positive correlation with HDL-C in the active HCV group (R = 0.324, </w:t>
      </w:r>
      <w:r w:rsidRPr="00274206">
        <w:rPr>
          <w:rFonts w:ascii="Book Antiqua" w:hAnsi="Book Antiqua"/>
          <w:i/>
          <w:sz w:val="24"/>
          <w:szCs w:val="24"/>
        </w:rPr>
        <w:t>P</w:t>
      </w:r>
      <w:r w:rsidRPr="005001C2">
        <w:rPr>
          <w:rFonts w:ascii="Book Antiqua" w:hAnsi="Book Antiqua"/>
          <w:sz w:val="24"/>
          <w:szCs w:val="24"/>
        </w:rPr>
        <w:t xml:space="preserve"> = 0.015), but this correlation was marginal in the eradication group (R = 0.250, </w:t>
      </w:r>
      <w:r w:rsidRPr="00274206">
        <w:rPr>
          <w:rFonts w:ascii="Book Antiqua" w:hAnsi="Book Antiqua"/>
          <w:i/>
          <w:sz w:val="24"/>
          <w:szCs w:val="24"/>
        </w:rPr>
        <w:t>P</w:t>
      </w:r>
      <w:r w:rsidRPr="005001C2">
        <w:rPr>
          <w:rFonts w:ascii="Book Antiqua" w:hAnsi="Book Antiqua"/>
          <w:sz w:val="24"/>
          <w:szCs w:val="24"/>
        </w:rPr>
        <w:t xml:space="preserve"> = 0.064). Significant correlations were not found between groups for the other lipoprotein fractions (Fig</w:t>
      </w:r>
      <w:r w:rsidR="00274206">
        <w:rPr>
          <w:rFonts w:ascii="Book Antiqua" w:eastAsia="宋体" w:hAnsi="Book Antiqua" w:hint="eastAsia"/>
          <w:sz w:val="24"/>
          <w:szCs w:val="24"/>
          <w:lang w:eastAsia="zh-CN"/>
        </w:rPr>
        <w:t>ure</w:t>
      </w:r>
      <w:r w:rsidRPr="005001C2">
        <w:rPr>
          <w:rFonts w:ascii="Book Antiqua" w:hAnsi="Book Antiqua"/>
          <w:sz w:val="24"/>
          <w:szCs w:val="24"/>
        </w:rPr>
        <w:t xml:space="preserve"> 2A).</w:t>
      </w:r>
    </w:p>
    <w:p w14:paraId="408516D1" w14:textId="30B932C0" w:rsidR="003D5D44" w:rsidRPr="005001C2" w:rsidRDefault="003D5D44" w:rsidP="00274206">
      <w:pPr>
        <w:adjustRightInd w:val="0"/>
        <w:snapToGrid w:val="0"/>
        <w:spacing w:after="0"/>
        <w:ind w:firstLineChars="100" w:firstLine="240"/>
        <w:rPr>
          <w:rFonts w:ascii="Book Antiqua" w:hAnsi="Book Antiqua"/>
          <w:sz w:val="24"/>
          <w:szCs w:val="24"/>
        </w:rPr>
      </w:pPr>
      <w:r w:rsidRPr="005001C2">
        <w:rPr>
          <w:rFonts w:ascii="Book Antiqua" w:hAnsi="Book Antiqua"/>
          <w:sz w:val="24"/>
          <w:szCs w:val="24"/>
        </w:rPr>
        <w:lastRenderedPageBreak/>
        <w:t xml:space="preserve">According to the TG concentration, the CETP level was inversely correlated with chylomicron-TG (R = -0.348, </w:t>
      </w:r>
      <w:r w:rsidRPr="00274206">
        <w:rPr>
          <w:rFonts w:ascii="Book Antiqua" w:hAnsi="Book Antiqua"/>
          <w:i/>
          <w:sz w:val="24"/>
          <w:szCs w:val="24"/>
        </w:rPr>
        <w:t>P</w:t>
      </w:r>
      <w:r w:rsidRPr="005001C2">
        <w:rPr>
          <w:rFonts w:ascii="Book Antiqua" w:hAnsi="Book Antiqua"/>
          <w:sz w:val="24"/>
          <w:szCs w:val="24"/>
        </w:rPr>
        <w:t xml:space="preserve"> = 0.009) and VLDL-TG (R = −0.415, </w:t>
      </w:r>
      <w:r w:rsidRPr="00274206">
        <w:rPr>
          <w:rFonts w:ascii="Book Antiqua" w:hAnsi="Book Antiqua"/>
          <w:i/>
          <w:sz w:val="24"/>
          <w:szCs w:val="24"/>
        </w:rPr>
        <w:t>P</w:t>
      </w:r>
      <w:r w:rsidRPr="005001C2">
        <w:rPr>
          <w:rFonts w:ascii="Book Antiqua" w:hAnsi="Book Antiqua"/>
          <w:sz w:val="24"/>
          <w:szCs w:val="24"/>
        </w:rPr>
        <w:t xml:space="preserve"> = 0.002) and marginally correlated with LDL-TG (R = −0.247, </w:t>
      </w:r>
      <w:r w:rsidRPr="00274206">
        <w:rPr>
          <w:rFonts w:ascii="Book Antiqua" w:hAnsi="Book Antiqua"/>
          <w:i/>
          <w:sz w:val="24"/>
          <w:szCs w:val="24"/>
        </w:rPr>
        <w:t>P</w:t>
      </w:r>
      <w:r w:rsidRPr="005001C2">
        <w:rPr>
          <w:rFonts w:ascii="Book Antiqua" w:hAnsi="Book Antiqua"/>
          <w:sz w:val="24"/>
          <w:szCs w:val="24"/>
        </w:rPr>
        <w:t xml:space="preserve"> = 0.069), but was not correlated with HDL-TG (R = −0.079, </w:t>
      </w:r>
      <w:r w:rsidRPr="00274206">
        <w:rPr>
          <w:rFonts w:ascii="Book Antiqua" w:hAnsi="Book Antiqua"/>
          <w:i/>
          <w:sz w:val="24"/>
          <w:szCs w:val="24"/>
        </w:rPr>
        <w:t>P</w:t>
      </w:r>
      <w:r w:rsidRPr="005001C2">
        <w:rPr>
          <w:rFonts w:ascii="Book Antiqua" w:hAnsi="Book Antiqua"/>
          <w:sz w:val="24"/>
          <w:szCs w:val="24"/>
        </w:rPr>
        <w:t xml:space="preserve"> = 0.566) in the eradication group. In contrast, the CETP level was strongly correlated with HDL-TG in the active HCV group (R = 0.557, </w:t>
      </w:r>
      <w:r w:rsidRPr="00274206">
        <w:rPr>
          <w:rFonts w:ascii="Book Antiqua" w:hAnsi="Book Antiqua"/>
          <w:i/>
          <w:sz w:val="24"/>
          <w:szCs w:val="24"/>
        </w:rPr>
        <w:t>P</w:t>
      </w:r>
      <w:r w:rsidRPr="005001C2">
        <w:rPr>
          <w:rFonts w:ascii="Book Antiqua" w:hAnsi="Book Antiqua"/>
          <w:sz w:val="24"/>
          <w:szCs w:val="24"/>
        </w:rPr>
        <w:t xml:space="preserve"> &lt; 0.001). However, significant correlations with TG for other lipoprotein classes were not detected in the active HCV group (Fig</w:t>
      </w:r>
      <w:r w:rsidR="00274206">
        <w:rPr>
          <w:rFonts w:ascii="Book Antiqua" w:eastAsia="宋体" w:hAnsi="Book Antiqua" w:hint="eastAsia"/>
          <w:sz w:val="24"/>
          <w:szCs w:val="24"/>
          <w:lang w:eastAsia="zh-CN"/>
        </w:rPr>
        <w:t>ure</w:t>
      </w:r>
      <w:r w:rsidRPr="005001C2">
        <w:rPr>
          <w:rFonts w:ascii="Book Antiqua" w:hAnsi="Book Antiqua"/>
          <w:sz w:val="24"/>
          <w:szCs w:val="24"/>
        </w:rPr>
        <w:t xml:space="preserve"> 2B). </w:t>
      </w:r>
    </w:p>
    <w:p w14:paraId="4CC9172F" w14:textId="77777777" w:rsidR="003D5D44" w:rsidRPr="005001C2" w:rsidRDefault="003D5D44" w:rsidP="005001C2">
      <w:pPr>
        <w:adjustRightInd w:val="0"/>
        <w:snapToGrid w:val="0"/>
        <w:spacing w:after="0"/>
        <w:rPr>
          <w:rFonts w:ascii="Book Antiqua" w:hAnsi="Book Antiqua"/>
          <w:sz w:val="24"/>
          <w:szCs w:val="24"/>
        </w:rPr>
      </w:pPr>
    </w:p>
    <w:p w14:paraId="598B35F2" w14:textId="77777777" w:rsidR="003D5D44" w:rsidRPr="005001C2" w:rsidRDefault="003D5D44" w:rsidP="005001C2">
      <w:pPr>
        <w:adjustRightInd w:val="0"/>
        <w:snapToGrid w:val="0"/>
        <w:spacing w:after="0"/>
        <w:rPr>
          <w:rFonts w:ascii="Book Antiqua" w:hAnsi="Book Antiqua"/>
          <w:b/>
          <w:sz w:val="24"/>
          <w:szCs w:val="24"/>
        </w:rPr>
      </w:pPr>
      <w:r w:rsidRPr="005001C2">
        <w:rPr>
          <w:rFonts w:ascii="Book Antiqua" w:hAnsi="Book Antiqua"/>
          <w:b/>
          <w:sz w:val="24"/>
          <w:szCs w:val="24"/>
        </w:rPr>
        <w:t>DISCUSSION</w:t>
      </w:r>
    </w:p>
    <w:p w14:paraId="4CA176E1"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CETP is a glycoprotein that mediates the exchange of CE in HDL for TG in other lipoproteins. In the present study, we investigated the serum concentration of CETP and found that serum CETP levels were significantly higher in the active group than in the eradication group. Moreover, HCV infection was found to be an independent factor in determining the serum CETP level in multiple regression analysis. This suggests that HCV infection promotes the exchange of CE for TG in HDL by increasing the serum CETP concentration.</w:t>
      </w:r>
    </w:p>
    <w:p w14:paraId="695A7A24" w14:textId="4BDCC7B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 xml:space="preserve"> </w:t>
      </w:r>
      <w:r w:rsidR="00274206">
        <w:rPr>
          <w:rFonts w:ascii="Book Antiqua" w:eastAsia="宋体" w:hAnsi="Book Antiqua" w:hint="eastAsia"/>
          <w:sz w:val="24"/>
          <w:szCs w:val="24"/>
          <w:lang w:eastAsia="zh-CN"/>
        </w:rPr>
        <w:t xml:space="preserve"> </w:t>
      </w:r>
      <w:r w:rsidRPr="005001C2">
        <w:rPr>
          <w:rFonts w:ascii="Book Antiqua" w:hAnsi="Book Antiqua"/>
          <w:sz w:val="24"/>
          <w:szCs w:val="24"/>
        </w:rPr>
        <w:t xml:space="preserve">Although we did not evaluate the activity of CETP, it has generally been accepted that the serum CETP concentration reflects CETP </w:t>
      </w:r>
      <w:proofErr w:type="gramStart"/>
      <w:r w:rsidRPr="005001C2">
        <w:rPr>
          <w:rFonts w:ascii="Book Antiqua" w:hAnsi="Book Antiqua"/>
          <w:sz w:val="24"/>
          <w:szCs w:val="24"/>
        </w:rPr>
        <w:t>activity</w:t>
      </w:r>
      <w:r w:rsidRPr="005001C2">
        <w:rPr>
          <w:rFonts w:ascii="Book Antiqua" w:hAnsi="Book Antiqua"/>
          <w:sz w:val="24"/>
          <w:szCs w:val="24"/>
          <w:vertAlign w:val="superscript"/>
        </w:rPr>
        <w:t>[</w:t>
      </w:r>
      <w:proofErr w:type="gramEnd"/>
      <w:r w:rsidRPr="005001C2">
        <w:rPr>
          <w:rFonts w:ascii="Book Antiqua" w:hAnsi="Book Antiqua"/>
          <w:sz w:val="24"/>
          <w:szCs w:val="24"/>
          <w:vertAlign w:val="superscript"/>
        </w:rPr>
        <w:t>18]</w:t>
      </w:r>
      <w:r w:rsidRPr="005001C2">
        <w:rPr>
          <w:rFonts w:ascii="Book Antiqua" w:hAnsi="Book Antiqua"/>
          <w:sz w:val="24"/>
          <w:szCs w:val="24"/>
        </w:rPr>
        <w:t xml:space="preserve">. Thus, an increase in the CETP level in patients with active HCV infection may indicate enhanced CETP activity. </w:t>
      </w:r>
    </w:p>
    <w:p w14:paraId="4F0CA034" w14:textId="77777777" w:rsidR="003D5D44" w:rsidRPr="005001C2" w:rsidRDefault="003D5D44" w:rsidP="00274206">
      <w:pPr>
        <w:adjustRightInd w:val="0"/>
        <w:snapToGrid w:val="0"/>
        <w:spacing w:after="0"/>
        <w:ind w:firstLineChars="100" w:firstLine="240"/>
        <w:rPr>
          <w:rFonts w:ascii="Book Antiqua" w:hAnsi="Book Antiqua"/>
          <w:sz w:val="24"/>
          <w:szCs w:val="24"/>
        </w:rPr>
      </w:pPr>
      <w:r w:rsidRPr="005001C2">
        <w:rPr>
          <w:rFonts w:ascii="Book Antiqua" w:hAnsi="Book Antiqua"/>
          <w:sz w:val="24"/>
          <w:szCs w:val="24"/>
        </w:rPr>
        <w:t xml:space="preserve">CETP activity is regulated by the amount of dietary </w:t>
      </w:r>
      <w:proofErr w:type="gramStart"/>
      <w:r w:rsidRPr="005001C2">
        <w:rPr>
          <w:rFonts w:ascii="Book Antiqua" w:hAnsi="Book Antiqua"/>
          <w:sz w:val="24"/>
          <w:szCs w:val="24"/>
        </w:rPr>
        <w:t>cholesterol</w:t>
      </w:r>
      <w:r w:rsidRPr="005001C2">
        <w:rPr>
          <w:rFonts w:ascii="Book Antiqua" w:hAnsi="Book Antiqua"/>
          <w:sz w:val="24"/>
          <w:szCs w:val="24"/>
          <w:vertAlign w:val="superscript"/>
        </w:rPr>
        <w:t>[</w:t>
      </w:r>
      <w:proofErr w:type="gramEnd"/>
      <w:r w:rsidRPr="005001C2">
        <w:rPr>
          <w:rFonts w:ascii="Book Antiqua" w:hAnsi="Book Antiqua"/>
          <w:sz w:val="24"/>
          <w:szCs w:val="24"/>
          <w:vertAlign w:val="superscript"/>
        </w:rPr>
        <w:t>19,20]</w:t>
      </w:r>
      <w:r w:rsidRPr="005001C2">
        <w:rPr>
          <w:rFonts w:ascii="Book Antiqua" w:hAnsi="Book Antiqua"/>
          <w:sz w:val="24"/>
          <w:szCs w:val="24"/>
        </w:rPr>
        <w:t xml:space="preserve"> and hypertriglyceridemia</w:t>
      </w:r>
      <w:r w:rsidRPr="005001C2">
        <w:rPr>
          <w:rFonts w:ascii="Book Antiqua" w:hAnsi="Book Antiqua"/>
          <w:sz w:val="24"/>
          <w:szCs w:val="24"/>
          <w:vertAlign w:val="superscript"/>
        </w:rPr>
        <w:t>[21]</w:t>
      </w:r>
      <w:r w:rsidRPr="005001C2">
        <w:rPr>
          <w:rFonts w:ascii="Book Antiqua" w:hAnsi="Book Antiqua"/>
          <w:sz w:val="24"/>
          <w:szCs w:val="24"/>
        </w:rPr>
        <w:t xml:space="preserve">. In addition, CETP activity is dependent on genetic variations in the CETP </w:t>
      </w:r>
      <w:proofErr w:type="gramStart"/>
      <w:r w:rsidRPr="005001C2">
        <w:rPr>
          <w:rFonts w:ascii="Book Antiqua" w:hAnsi="Book Antiqua"/>
          <w:sz w:val="24"/>
          <w:szCs w:val="24"/>
        </w:rPr>
        <w:t>gene</w:t>
      </w:r>
      <w:r w:rsidRPr="005001C2">
        <w:rPr>
          <w:rFonts w:ascii="Book Antiqua" w:hAnsi="Book Antiqua"/>
          <w:sz w:val="24"/>
          <w:szCs w:val="24"/>
          <w:vertAlign w:val="superscript"/>
        </w:rPr>
        <w:t>[</w:t>
      </w:r>
      <w:proofErr w:type="gramEnd"/>
      <w:r w:rsidRPr="005001C2">
        <w:rPr>
          <w:rFonts w:ascii="Book Antiqua" w:hAnsi="Book Antiqua"/>
          <w:sz w:val="24"/>
          <w:szCs w:val="24"/>
          <w:vertAlign w:val="superscript"/>
        </w:rPr>
        <w:t>22-24]</w:t>
      </w:r>
      <w:r w:rsidRPr="005001C2">
        <w:rPr>
          <w:rFonts w:ascii="Book Antiqua" w:hAnsi="Book Antiqua"/>
          <w:sz w:val="24"/>
          <w:szCs w:val="24"/>
        </w:rPr>
        <w:t xml:space="preserve">. However, the effect of HCV infection on the activity of CETP has not been investigated previously. Our results indicate that active HCV infection may promote CETP activity. This enhanced CETP activity may play a role in lipoprotein metabolism abnormalities in patients with active HCV </w:t>
      </w:r>
      <w:proofErr w:type="gramStart"/>
      <w:r w:rsidRPr="005001C2">
        <w:rPr>
          <w:rFonts w:ascii="Book Antiqua" w:hAnsi="Book Antiqua"/>
          <w:sz w:val="24"/>
          <w:szCs w:val="24"/>
        </w:rPr>
        <w:t>infection</w:t>
      </w:r>
      <w:r w:rsidRPr="005001C2">
        <w:rPr>
          <w:rFonts w:ascii="Book Antiqua" w:hAnsi="Book Antiqua"/>
          <w:sz w:val="24"/>
          <w:szCs w:val="24"/>
          <w:vertAlign w:val="superscript"/>
        </w:rPr>
        <w:t>[</w:t>
      </w:r>
      <w:proofErr w:type="gramEnd"/>
      <w:r w:rsidRPr="005001C2">
        <w:rPr>
          <w:rFonts w:ascii="Book Antiqua" w:hAnsi="Book Antiqua"/>
          <w:sz w:val="24"/>
          <w:szCs w:val="24"/>
          <w:vertAlign w:val="superscript"/>
        </w:rPr>
        <w:t>22-24]</w:t>
      </w:r>
      <w:r w:rsidRPr="005001C2">
        <w:rPr>
          <w:rFonts w:ascii="Book Antiqua" w:hAnsi="Book Antiqua"/>
          <w:sz w:val="24"/>
          <w:szCs w:val="24"/>
        </w:rPr>
        <w:t>.</w:t>
      </w:r>
    </w:p>
    <w:p w14:paraId="326ABEA9" w14:textId="77777777" w:rsidR="003D5D44" w:rsidRPr="005001C2" w:rsidRDefault="003D5D44" w:rsidP="00274206">
      <w:pPr>
        <w:adjustRightInd w:val="0"/>
        <w:snapToGrid w:val="0"/>
        <w:spacing w:after="0"/>
        <w:ind w:firstLineChars="100" w:firstLine="240"/>
        <w:rPr>
          <w:rFonts w:ascii="Book Antiqua" w:hAnsi="Book Antiqua"/>
          <w:sz w:val="24"/>
          <w:szCs w:val="24"/>
        </w:rPr>
      </w:pPr>
      <w:r w:rsidRPr="005001C2">
        <w:rPr>
          <w:rFonts w:ascii="Book Antiqua" w:hAnsi="Book Antiqua"/>
          <w:sz w:val="24"/>
          <w:szCs w:val="24"/>
        </w:rPr>
        <w:t xml:space="preserve">An unexpected finding in our study was a positive correlation between the serum CETP level and HDL-C, although the correlation was relatively weak </w:t>
      </w:r>
      <w:r w:rsidRPr="005001C2">
        <w:rPr>
          <w:rFonts w:ascii="Book Antiqua" w:hAnsi="Book Antiqua"/>
          <w:sz w:val="24"/>
          <w:szCs w:val="24"/>
        </w:rPr>
        <w:lastRenderedPageBreak/>
        <w:t xml:space="preserve">and did not reach the level of significance in the eradication group. One of the major functions of CETP is the removal of CE from HDL. In fact, CETP inhibitors substantially increase HDL-C levels and moderately decrease LDL-C levels in </w:t>
      </w:r>
      <w:proofErr w:type="gramStart"/>
      <w:r w:rsidRPr="005001C2">
        <w:rPr>
          <w:rFonts w:ascii="Book Antiqua" w:hAnsi="Book Antiqua"/>
          <w:sz w:val="24"/>
          <w:szCs w:val="24"/>
        </w:rPr>
        <w:t>humans</w:t>
      </w:r>
      <w:r w:rsidRPr="005001C2">
        <w:rPr>
          <w:rFonts w:ascii="Book Antiqua" w:hAnsi="Book Antiqua"/>
          <w:sz w:val="24"/>
          <w:szCs w:val="24"/>
          <w:vertAlign w:val="superscript"/>
        </w:rPr>
        <w:t>[</w:t>
      </w:r>
      <w:proofErr w:type="gramEnd"/>
      <w:r w:rsidRPr="005001C2">
        <w:rPr>
          <w:rFonts w:ascii="Book Antiqua" w:hAnsi="Book Antiqua"/>
          <w:sz w:val="24"/>
          <w:szCs w:val="24"/>
          <w:vertAlign w:val="superscript"/>
        </w:rPr>
        <w:t>25]</w:t>
      </w:r>
      <w:r w:rsidRPr="005001C2">
        <w:rPr>
          <w:rFonts w:ascii="Book Antiqua" w:hAnsi="Book Antiqua"/>
          <w:sz w:val="24"/>
          <w:szCs w:val="24"/>
        </w:rPr>
        <w:t xml:space="preserve">. There may be a weak negative correlation between CETP and HDL-C in patients with type 2 </w:t>
      </w:r>
      <w:proofErr w:type="gramStart"/>
      <w:r w:rsidRPr="005001C2">
        <w:rPr>
          <w:rFonts w:ascii="Book Antiqua" w:hAnsi="Book Antiqua"/>
          <w:sz w:val="24"/>
          <w:szCs w:val="24"/>
        </w:rPr>
        <w:t>DM</w:t>
      </w:r>
      <w:r w:rsidRPr="005001C2">
        <w:rPr>
          <w:rFonts w:ascii="Book Antiqua" w:hAnsi="Book Antiqua"/>
          <w:sz w:val="24"/>
          <w:szCs w:val="24"/>
          <w:vertAlign w:val="superscript"/>
        </w:rPr>
        <w:t>[</w:t>
      </w:r>
      <w:proofErr w:type="gramEnd"/>
      <w:r w:rsidRPr="005001C2">
        <w:rPr>
          <w:rFonts w:ascii="Book Antiqua" w:hAnsi="Book Antiqua"/>
          <w:sz w:val="24"/>
          <w:szCs w:val="24"/>
          <w:vertAlign w:val="superscript"/>
        </w:rPr>
        <w:t>26]</w:t>
      </w:r>
      <w:r w:rsidRPr="005001C2">
        <w:rPr>
          <w:rFonts w:ascii="Book Antiqua" w:hAnsi="Book Antiqua"/>
          <w:sz w:val="24"/>
          <w:szCs w:val="24"/>
        </w:rPr>
        <w:t xml:space="preserve">. However, the correlation between serum level of HDL-C and CETP in a healthy population has not been </w:t>
      </w:r>
      <w:proofErr w:type="gramStart"/>
      <w:r w:rsidRPr="005001C2">
        <w:rPr>
          <w:rFonts w:ascii="Book Antiqua" w:hAnsi="Book Antiqua"/>
          <w:sz w:val="24"/>
          <w:szCs w:val="24"/>
        </w:rPr>
        <w:t>observed</w:t>
      </w:r>
      <w:r w:rsidRPr="005001C2">
        <w:rPr>
          <w:rFonts w:ascii="Book Antiqua" w:hAnsi="Book Antiqua"/>
          <w:sz w:val="24"/>
          <w:szCs w:val="24"/>
          <w:vertAlign w:val="superscript"/>
        </w:rPr>
        <w:t>[</w:t>
      </w:r>
      <w:proofErr w:type="gramEnd"/>
      <w:r w:rsidRPr="005001C2">
        <w:rPr>
          <w:rFonts w:ascii="Book Antiqua" w:hAnsi="Book Antiqua"/>
          <w:sz w:val="24"/>
          <w:szCs w:val="24"/>
          <w:vertAlign w:val="superscript"/>
        </w:rPr>
        <w:t>27]</w:t>
      </w:r>
      <w:r w:rsidRPr="005001C2">
        <w:rPr>
          <w:rFonts w:ascii="Book Antiqua" w:hAnsi="Book Antiqua"/>
          <w:sz w:val="24"/>
          <w:szCs w:val="24"/>
        </w:rPr>
        <w:t xml:space="preserve">. Therefore, the HDL-C level is not simply determined by the function of CETP because the serum level of HDL-C may be dynamically controlled by the balance between HDL synthesis and catabolism, which is not mediated by CETP. </w:t>
      </w:r>
    </w:p>
    <w:p w14:paraId="44213615" w14:textId="77777777" w:rsidR="003D5D44" w:rsidRPr="005001C2" w:rsidRDefault="003D5D44" w:rsidP="00274206">
      <w:pPr>
        <w:adjustRightInd w:val="0"/>
        <w:snapToGrid w:val="0"/>
        <w:spacing w:after="0"/>
        <w:ind w:firstLineChars="100" w:firstLine="240"/>
        <w:rPr>
          <w:rFonts w:ascii="Book Antiqua" w:hAnsi="Book Antiqua"/>
          <w:sz w:val="24"/>
          <w:szCs w:val="24"/>
        </w:rPr>
      </w:pPr>
      <w:r w:rsidRPr="005001C2">
        <w:rPr>
          <w:rFonts w:ascii="Book Antiqua" w:hAnsi="Book Antiqua"/>
          <w:sz w:val="24"/>
          <w:szCs w:val="24"/>
        </w:rPr>
        <w:t xml:space="preserve">Although there is a consensus that a decrease in serum </w:t>
      </w:r>
      <w:proofErr w:type="gramStart"/>
      <w:r w:rsidRPr="005001C2">
        <w:rPr>
          <w:rFonts w:ascii="Book Antiqua" w:hAnsi="Book Antiqua"/>
          <w:sz w:val="24"/>
          <w:szCs w:val="24"/>
        </w:rPr>
        <w:t>TC</w:t>
      </w:r>
      <w:r w:rsidRPr="005001C2">
        <w:rPr>
          <w:rFonts w:ascii="Book Antiqua" w:hAnsi="Book Antiqua"/>
          <w:sz w:val="24"/>
          <w:szCs w:val="24"/>
          <w:vertAlign w:val="superscript"/>
        </w:rPr>
        <w:t>[</w:t>
      </w:r>
      <w:proofErr w:type="gramEnd"/>
      <w:r w:rsidRPr="005001C2">
        <w:rPr>
          <w:rFonts w:ascii="Book Antiqua" w:hAnsi="Book Antiqua"/>
          <w:sz w:val="24"/>
          <w:szCs w:val="24"/>
          <w:vertAlign w:val="superscript"/>
        </w:rPr>
        <w:t>28]</w:t>
      </w:r>
      <w:r w:rsidRPr="005001C2">
        <w:rPr>
          <w:rFonts w:ascii="Book Antiqua" w:hAnsi="Book Antiqua"/>
          <w:sz w:val="24"/>
          <w:szCs w:val="24"/>
        </w:rPr>
        <w:t xml:space="preserve"> and LDL-C</w:t>
      </w:r>
      <w:r w:rsidRPr="005001C2">
        <w:rPr>
          <w:rFonts w:ascii="Book Antiqua" w:hAnsi="Book Antiqua"/>
          <w:sz w:val="24"/>
          <w:szCs w:val="24"/>
          <w:vertAlign w:val="superscript"/>
        </w:rPr>
        <w:t>[10]</w:t>
      </w:r>
      <w:r w:rsidRPr="005001C2">
        <w:rPr>
          <w:rFonts w:ascii="Book Antiqua" w:hAnsi="Book Antiqua"/>
          <w:sz w:val="24"/>
          <w:szCs w:val="24"/>
        </w:rPr>
        <w:t xml:space="preserve"> is a feature of HCV infection, little is known about TG abnormalities. A previous study reported that chronic hepatitis C patients had a lower serum VLDL-TG/non-VLDL-TG </w:t>
      </w:r>
      <w:proofErr w:type="gramStart"/>
      <w:r w:rsidRPr="005001C2">
        <w:rPr>
          <w:rFonts w:ascii="Book Antiqua" w:hAnsi="Book Antiqua"/>
          <w:sz w:val="24"/>
          <w:szCs w:val="24"/>
        </w:rPr>
        <w:t>ratio</w:t>
      </w:r>
      <w:r w:rsidRPr="005001C2">
        <w:rPr>
          <w:rFonts w:ascii="Book Antiqua" w:hAnsi="Book Antiqua"/>
          <w:sz w:val="24"/>
          <w:szCs w:val="24"/>
          <w:vertAlign w:val="superscript"/>
        </w:rPr>
        <w:t>[</w:t>
      </w:r>
      <w:proofErr w:type="gramEnd"/>
      <w:r w:rsidRPr="005001C2">
        <w:rPr>
          <w:rFonts w:ascii="Book Antiqua" w:hAnsi="Book Antiqua"/>
          <w:sz w:val="24"/>
          <w:szCs w:val="24"/>
          <w:vertAlign w:val="superscript"/>
        </w:rPr>
        <w:t>11]</w:t>
      </w:r>
      <w:r w:rsidRPr="005001C2">
        <w:rPr>
          <w:rFonts w:ascii="Book Antiqua" w:hAnsi="Book Antiqua"/>
          <w:sz w:val="24"/>
          <w:szCs w:val="24"/>
        </w:rPr>
        <w:t xml:space="preserve">. Moreover, there was a reported increase in the TG concentration in HDL and LDL in patients with active HCV infection, although the total serum TG level was similar in the active HCV and eradication </w:t>
      </w:r>
      <w:proofErr w:type="gramStart"/>
      <w:r w:rsidRPr="005001C2">
        <w:rPr>
          <w:rFonts w:ascii="Book Antiqua" w:hAnsi="Book Antiqua"/>
          <w:sz w:val="24"/>
          <w:szCs w:val="24"/>
        </w:rPr>
        <w:t>groups</w:t>
      </w:r>
      <w:r w:rsidRPr="005001C2">
        <w:rPr>
          <w:rFonts w:ascii="Book Antiqua" w:hAnsi="Book Antiqua"/>
          <w:sz w:val="24"/>
          <w:szCs w:val="24"/>
          <w:vertAlign w:val="superscript"/>
        </w:rPr>
        <w:t>[</w:t>
      </w:r>
      <w:proofErr w:type="gramEnd"/>
      <w:r w:rsidRPr="005001C2">
        <w:rPr>
          <w:rFonts w:ascii="Book Antiqua" w:hAnsi="Book Antiqua"/>
          <w:sz w:val="24"/>
          <w:szCs w:val="24"/>
          <w:vertAlign w:val="superscript"/>
        </w:rPr>
        <w:t>29]</w:t>
      </w:r>
      <w:r w:rsidRPr="005001C2">
        <w:rPr>
          <w:rFonts w:ascii="Book Antiqua" w:hAnsi="Book Antiqua"/>
          <w:sz w:val="24"/>
          <w:szCs w:val="24"/>
        </w:rPr>
        <w:t xml:space="preserve">. </w:t>
      </w:r>
    </w:p>
    <w:p w14:paraId="4924918E" w14:textId="77777777" w:rsidR="003D5D44" w:rsidRPr="005001C2" w:rsidRDefault="003D5D44" w:rsidP="00274206">
      <w:pPr>
        <w:adjustRightInd w:val="0"/>
        <w:snapToGrid w:val="0"/>
        <w:spacing w:after="0"/>
        <w:ind w:firstLineChars="100" w:firstLine="240"/>
        <w:rPr>
          <w:rFonts w:ascii="Book Antiqua" w:hAnsi="Book Antiqua"/>
          <w:sz w:val="24"/>
          <w:szCs w:val="24"/>
        </w:rPr>
      </w:pPr>
      <w:r w:rsidRPr="005001C2">
        <w:rPr>
          <w:rFonts w:ascii="Book Antiqua" w:hAnsi="Book Antiqua"/>
          <w:sz w:val="24"/>
          <w:szCs w:val="24"/>
        </w:rPr>
        <w:t>In a correlation study between CETP and TG concentration in four lipoprotein classes, we found positive and strong correlations between CETP and HDL-TG in the active HCV group. However, this correlation was not found in the eradication group. Conversely, CETP was correlated with CM-TG and VLDL-TG in the eradication group, but was not significantly correlated with CM-TG or VLDL-TG in the active HCV group. These findings indicate that the significance of CETP in the regulation of TG concentration differs according to the HCV infection status. The most striking difference was found in HDL-TG.</w:t>
      </w:r>
    </w:p>
    <w:p w14:paraId="1AF0CAD5" w14:textId="77777777" w:rsidR="003D5D44" w:rsidRPr="005001C2" w:rsidRDefault="003D5D44" w:rsidP="00274206">
      <w:pPr>
        <w:adjustRightInd w:val="0"/>
        <w:snapToGrid w:val="0"/>
        <w:spacing w:after="0"/>
        <w:ind w:firstLineChars="100" w:firstLine="240"/>
        <w:rPr>
          <w:rFonts w:ascii="Book Antiqua" w:hAnsi="Book Antiqua"/>
          <w:sz w:val="24"/>
          <w:szCs w:val="24"/>
        </w:rPr>
      </w:pPr>
      <w:r w:rsidRPr="005001C2">
        <w:rPr>
          <w:rFonts w:ascii="Book Antiqua" w:hAnsi="Book Antiqua"/>
          <w:sz w:val="24"/>
          <w:szCs w:val="24"/>
        </w:rPr>
        <w:t xml:space="preserve">The major source of serum TG is a TG-enriched VLDL that is secreted from the liver. TG in VLDL or LDL is transferred to HDL by the action of CETP. In active HCV infection, an increased serum CETP may enhance the transport of TG to HDL. Therefore, the increase in CETP and the strong positive correlation between CETP and HDL-TG in active HCV infection may indicate that HDL has </w:t>
      </w:r>
      <w:r w:rsidRPr="005001C2">
        <w:rPr>
          <w:rFonts w:ascii="Book Antiqua" w:hAnsi="Book Antiqua"/>
          <w:sz w:val="24"/>
          <w:szCs w:val="24"/>
        </w:rPr>
        <w:lastRenderedPageBreak/>
        <w:t>abundant TG, promptly transferred from VLDL, but is not effectively catabolized and eliminated from the serum. Accordingly, as the major metabolic pathway that degrades and eliminates TG in HDL is mediated by hepatic lipase (HL)</w:t>
      </w:r>
      <w:r w:rsidRPr="005001C2">
        <w:rPr>
          <w:rFonts w:ascii="Book Antiqua" w:hAnsi="Book Antiqua"/>
          <w:sz w:val="24"/>
          <w:szCs w:val="24"/>
          <w:vertAlign w:val="superscript"/>
        </w:rPr>
        <w:t>[30]</w:t>
      </w:r>
      <w:r w:rsidRPr="005001C2">
        <w:rPr>
          <w:rFonts w:ascii="Book Antiqua" w:hAnsi="Book Antiqua"/>
          <w:sz w:val="24"/>
          <w:szCs w:val="24"/>
        </w:rPr>
        <w:t xml:space="preserve">, we speculate that HL activity in active HCV infection is impaired. Our hypothesis of reduced HL activity in active HCV infection is concordant with a previous result that the HL messenger RNA level is lower in the liver of patients with chronic hepatitis C than in the liver of patients with other etiologies and similar disease </w:t>
      </w:r>
      <w:proofErr w:type="gramStart"/>
      <w:r w:rsidRPr="005001C2">
        <w:rPr>
          <w:rFonts w:ascii="Book Antiqua" w:hAnsi="Book Antiqua"/>
          <w:sz w:val="24"/>
          <w:szCs w:val="24"/>
        </w:rPr>
        <w:t>progression</w:t>
      </w:r>
      <w:r w:rsidRPr="005001C2">
        <w:rPr>
          <w:rFonts w:ascii="Book Antiqua" w:hAnsi="Book Antiqua"/>
          <w:sz w:val="24"/>
          <w:szCs w:val="24"/>
          <w:vertAlign w:val="superscript"/>
        </w:rPr>
        <w:t>[</w:t>
      </w:r>
      <w:proofErr w:type="gramEnd"/>
      <w:r w:rsidRPr="005001C2">
        <w:rPr>
          <w:rFonts w:ascii="Book Antiqua" w:hAnsi="Book Antiqua"/>
          <w:sz w:val="24"/>
          <w:szCs w:val="24"/>
          <w:vertAlign w:val="superscript"/>
        </w:rPr>
        <w:t>31]</w:t>
      </w:r>
      <w:r w:rsidRPr="005001C2">
        <w:rPr>
          <w:rFonts w:ascii="Book Antiqua" w:hAnsi="Book Antiqua"/>
          <w:sz w:val="24"/>
          <w:szCs w:val="24"/>
        </w:rPr>
        <w:t xml:space="preserve">. As a consequence of the abnormal retention of TG in HDL, the multifaceted functions of HDL on </w:t>
      </w:r>
      <w:proofErr w:type="gramStart"/>
      <w:r w:rsidRPr="005001C2">
        <w:rPr>
          <w:rFonts w:ascii="Book Antiqua" w:hAnsi="Book Antiqua"/>
          <w:sz w:val="24"/>
          <w:szCs w:val="24"/>
        </w:rPr>
        <w:t>atherosclerosis</w:t>
      </w:r>
      <w:r w:rsidRPr="005001C2">
        <w:rPr>
          <w:rFonts w:ascii="Book Antiqua" w:hAnsi="Book Antiqua"/>
          <w:sz w:val="24"/>
          <w:szCs w:val="24"/>
          <w:vertAlign w:val="superscript"/>
        </w:rPr>
        <w:t>[</w:t>
      </w:r>
      <w:proofErr w:type="gramEnd"/>
      <w:r w:rsidRPr="005001C2">
        <w:rPr>
          <w:rFonts w:ascii="Book Antiqua" w:hAnsi="Book Antiqua"/>
          <w:sz w:val="24"/>
          <w:szCs w:val="24"/>
          <w:vertAlign w:val="superscript"/>
        </w:rPr>
        <w:t>32]</w:t>
      </w:r>
      <w:r w:rsidRPr="005001C2">
        <w:rPr>
          <w:rFonts w:ascii="Book Antiqua" w:hAnsi="Book Antiqua"/>
          <w:sz w:val="24"/>
          <w:szCs w:val="24"/>
        </w:rPr>
        <w:t xml:space="preserve"> may be affected, and this could contribute to the progression of atherosclerosis in patients with active HCV infection</w:t>
      </w:r>
      <w:r w:rsidRPr="005001C2">
        <w:rPr>
          <w:rFonts w:ascii="Book Antiqua" w:hAnsi="Book Antiqua"/>
          <w:sz w:val="24"/>
          <w:szCs w:val="24"/>
          <w:vertAlign w:val="superscript"/>
        </w:rPr>
        <w:t>[33]</w:t>
      </w:r>
      <w:r w:rsidRPr="005001C2">
        <w:rPr>
          <w:rFonts w:ascii="Book Antiqua" w:hAnsi="Book Antiqua"/>
          <w:sz w:val="24"/>
          <w:szCs w:val="24"/>
        </w:rPr>
        <w:t xml:space="preserve">. Furthermore, dyslipidemia, which is caused by high serum CETP activity in active HCV infection, may contribute to intravascular </w:t>
      </w:r>
      <w:proofErr w:type="spellStart"/>
      <w:r w:rsidRPr="005001C2">
        <w:rPr>
          <w:rFonts w:ascii="Book Antiqua" w:hAnsi="Book Antiqua"/>
          <w:sz w:val="24"/>
          <w:szCs w:val="24"/>
        </w:rPr>
        <w:t>lipoviral</w:t>
      </w:r>
      <w:proofErr w:type="spellEnd"/>
      <w:r w:rsidRPr="005001C2">
        <w:rPr>
          <w:rFonts w:ascii="Book Antiqua" w:hAnsi="Book Antiqua"/>
          <w:sz w:val="24"/>
          <w:szCs w:val="24"/>
        </w:rPr>
        <w:t xml:space="preserve"> particle formation and thus for sustaining HCV </w:t>
      </w:r>
      <w:proofErr w:type="gramStart"/>
      <w:r w:rsidRPr="005001C2">
        <w:rPr>
          <w:rFonts w:ascii="Book Antiqua" w:hAnsi="Book Antiqua"/>
          <w:sz w:val="24"/>
          <w:szCs w:val="24"/>
        </w:rPr>
        <w:t>infection</w:t>
      </w:r>
      <w:r w:rsidRPr="005001C2">
        <w:rPr>
          <w:rFonts w:ascii="Book Antiqua" w:hAnsi="Book Antiqua"/>
          <w:sz w:val="24"/>
          <w:szCs w:val="24"/>
          <w:vertAlign w:val="superscript"/>
        </w:rPr>
        <w:t>[</w:t>
      </w:r>
      <w:proofErr w:type="gramEnd"/>
      <w:r w:rsidRPr="005001C2">
        <w:rPr>
          <w:rFonts w:ascii="Book Antiqua" w:hAnsi="Book Antiqua"/>
          <w:sz w:val="24"/>
          <w:szCs w:val="24"/>
          <w:vertAlign w:val="superscript"/>
        </w:rPr>
        <w:t>34,35]</w:t>
      </w:r>
      <w:r w:rsidRPr="005001C2">
        <w:rPr>
          <w:rFonts w:ascii="Book Antiqua" w:hAnsi="Book Antiqua"/>
          <w:sz w:val="24"/>
          <w:szCs w:val="24"/>
        </w:rPr>
        <w:t>.</w:t>
      </w:r>
    </w:p>
    <w:p w14:paraId="22A2037B" w14:textId="77777777" w:rsidR="003D5D44" w:rsidRPr="005001C2" w:rsidRDefault="003D5D44" w:rsidP="007177DA">
      <w:pPr>
        <w:adjustRightInd w:val="0"/>
        <w:snapToGrid w:val="0"/>
        <w:spacing w:after="0"/>
        <w:ind w:firstLineChars="100" w:firstLine="240"/>
        <w:rPr>
          <w:rFonts w:ascii="Book Antiqua" w:hAnsi="Book Antiqua"/>
          <w:sz w:val="24"/>
          <w:szCs w:val="24"/>
        </w:rPr>
      </w:pPr>
      <w:r w:rsidRPr="005001C2">
        <w:rPr>
          <w:rFonts w:ascii="Book Antiqua" w:hAnsi="Book Antiqua"/>
          <w:sz w:val="24"/>
          <w:szCs w:val="24"/>
        </w:rPr>
        <w:t xml:space="preserve">Our study had some limitations. It included a relatively small sample size, and the degree of atherosclerosis was not determined in the enrolled patients. In addition, we did not examine </w:t>
      </w:r>
      <w:proofErr w:type="spellStart"/>
      <w:r w:rsidRPr="005001C2">
        <w:rPr>
          <w:rFonts w:ascii="Book Antiqua" w:hAnsi="Book Antiqua"/>
          <w:sz w:val="24"/>
          <w:szCs w:val="24"/>
        </w:rPr>
        <w:t>lipoviral</w:t>
      </w:r>
      <w:proofErr w:type="spellEnd"/>
      <w:r w:rsidRPr="005001C2">
        <w:rPr>
          <w:rFonts w:ascii="Book Antiqua" w:hAnsi="Book Antiqua"/>
          <w:sz w:val="24"/>
          <w:szCs w:val="24"/>
        </w:rPr>
        <w:t xml:space="preserve"> particle and non-</w:t>
      </w:r>
      <w:proofErr w:type="spellStart"/>
      <w:r w:rsidRPr="005001C2">
        <w:rPr>
          <w:rFonts w:ascii="Book Antiqua" w:hAnsi="Book Antiqua"/>
          <w:sz w:val="24"/>
          <w:szCs w:val="24"/>
        </w:rPr>
        <w:t>lipoviral</w:t>
      </w:r>
      <w:proofErr w:type="spellEnd"/>
      <w:r w:rsidRPr="005001C2">
        <w:rPr>
          <w:rFonts w:ascii="Book Antiqua" w:hAnsi="Book Antiqua"/>
          <w:sz w:val="24"/>
          <w:szCs w:val="24"/>
        </w:rPr>
        <w:t xml:space="preserve"> particle viral load in the active HCV patients. To strengthen our hypothesis that an increase of TG in HDL contributes to atherosclerosis, further large-scale studies including the evaluation of the anti-</w:t>
      </w:r>
      <w:proofErr w:type="gramStart"/>
      <w:r w:rsidRPr="005001C2">
        <w:rPr>
          <w:rFonts w:ascii="Book Antiqua" w:hAnsi="Book Antiqua"/>
          <w:sz w:val="24"/>
          <w:szCs w:val="24"/>
        </w:rPr>
        <w:t>inflammatory</w:t>
      </w:r>
      <w:r w:rsidRPr="005001C2">
        <w:rPr>
          <w:rFonts w:ascii="Book Antiqua" w:hAnsi="Book Antiqua"/>
          <w:sz w:val="24"/>
          <w:szCs w:val="24"/>
          <w:vertAlign w:val="superscript"/>
        </w:rPr>
        <w:t>[</w:t>
      </w:r>
      <w:proofErr w:type="gramEnd"/>
      <w:r w:rsidRPr="005001C2">
        <w:rPr>
          <w:rFonts w:ascii="Book Antiqua" w:hAnsi="Book Antiqua"/>
          <w:sz w:val="24"/>
          <w:szCs w:val="24"/>
          <w:vertAlign w:val="superscript"/>
        </w:rPr>
        <w:t>36,37]</w:t>
      </w:r>
      <w:r w:rsidRPr="005001C2">
        <w:rPr>
          <w:rFonts w:ascii="Book Antiqua" w:hAnsi="Book Antiqua"/>
          <w:sz w:val="24"/>
          <w:szCs w:val="24"/>
        </w:rPr>
        <w:t xml:space="preserve"> and </w:t>
      </w:r>
      <w:proofErr w:type="spellStart"/>
      <w:r w:rsidRPr="005001C2">
        <w:rPr>
          <w:rFonts w:ascii="Book Antiqua" w:hAnsi="Book Antiqua"/>
          <w:sz w:val="24"/>
          <w:szCs w:val="24"/>
        </w:rPr>
        <w:t>proinflammatory</w:t>
      </w:r>
      <w:proofErr w:type="spellEnd"/>
      <w:r w:rsidRPr="005001C2">
        <w:rPr>
          <w:rFonts w:ascii="Book Antiqua" w:hAnsi="Book Antiqua"/>
          <w:sz w:val="24"/>
          <w:szCs w:val="24"/>
          <w:vertAlign w:val="superscript"/>
        </w:rPr>
        <w:t>[38]</w:t>
      </w:r>
      <w:r w:rsidRPr="005001C2">
        <w:rPr>
          <w:rFonts w:ascii="Book Antiqua" w:hAnsi="Book Antiqua"/>
          <w:sz w:val="24"/>
          <w:szCs w:val="24"/>
        </w:rPr>
        <w:t xml:space="preserve"> functions of HDL and measurement of the degree of atherosclerosis are warranted.</w:t>
      </w:r>
    </w:p>
    <w:p w14:paraId="3C6C3EB4" w14:textId="77777777" w:rsidR="003D5D44" w:rsidRPr="005001C2" w:rsidRDefault="003D5D44" w:rsidP="007177DA">
      <w:pPr>
        <w:adjustRightInd w:val="0"/>
        <w:snapToGrid w:val="0"/>
        <w:spacing w:after="0"/>
        <w:ind w:firstLineChars="100" w:firstLine="240"/>
        <w:rPr>
          <w:rFonts w:ascii="Book Antiqua" w:hAnsi="Book Antiqua"/>
          <w:sz w:val="24"/>
          <w:szCs w:val="24"/>
        </w:rPr>
      </w:pPr>
      <w:r w:rsidRPr="005001C2">
        <w:rPr>
          <w:rFonts w:ascii="Book Antiqua" w:hAnsi="Book Antiqua"/>
          <w:sz w:val="24"/>
          <w:szCs w:val="24"/>
        </w:rPr>
        <w:t>In summary, HCV infection was an independent factor contributing to the increase in serum CETP. The increase in CETP resulted in abnormal retention of TG in HDL. These findings suggest that CETP is one of the factors that contribute to abnormal lipoprotein metabolism in patients with active HCV infection.</w:t>
      </w:r>
    </w:p>
    <w:p w14:paraId="1FAE6200" w14:textId="77777777" w:rsidR="003D5D44" w:rsidRPr="005001C2" w:rsidRDefault="003D5D44" w:rsidP="005001C2">
      <w:pPr>
        <w:adjustRightInd w:val="0"/>
        <w:snapToGrid w:val="0"/>
        <w:spacing w:after="0"/>
        <w:rPr>
          <w:rFonts w:ascii="Book Antiqua" w:hAnsi="Book Antiqua"/>
          <w:sz w:val="24"/>
          <w:szCs w:val="24"/>
        </w:rPr>
      </w:pPr>
    </w:p>
    <w:p w14:paraId="7FF24EF9" w14:textId="77777777" w:rsidR="003D5D44" w:rsidRPr="005001C2" w:rsidRDefault="003D5D44" w:rsidP="005001C2">
      <w:pPr>
        <w:autoSpaceDE w:val="0"/>
        <w:autoSpaceDN w:val="0"/>
        <w:adjustRightInd w:val="0"/>
        <w:snapToGrid w:val="0"/>
        <w:spacing w:after="0"/>
        <w:rPr>
          <w:rFonts w:ascii="Book Antiqua" w:hAnsi="Book Antiqua"/>
          <w:b/>
          <w:bCs/>
          <w:sz w:val="24"/>
          <w:szCs w:val="24"/>
        </w:rPr>
      </w:pPr>
      <w:r w:rsidRPr="005001C2">
        <w:rPr>
          <w:rFonts w:ascii="Book Antiqua" w:hAnsi="Book Antiqua"/>
          <w:b/>
          <w:bCs/>
          <w:sz w:val="24"/>
          <w:szCs w:val="24"/>
        </w:rPr>
        <w:t>COMMENTS</w:t>
      </w:r>
    </w:p>
    <w:p w14:paraId="0DCC9069" w14:textId="77777777" w:rsidR="003D5D44" w:rsidRPr="005001C2" w:rsidRDefault="003D5D44" w:rsidP="005001C2">
      <w:pPr>
        <w:adjustRightInd w:val="0"/>
        <w:snapToGrid w:val="0"/>
        <w:spacing w:after="0"/>
        <w:rPr>
          <w:rFonts w:ascii="Book Antiqua" w:hAnsi="Book Antiqua"/>
          <w:b/>
          <w:bCs/>
          <w:i/>
          <w:sz w:val="24"/>
          <w:szCs w:val="24"/>
        </w:rPr>
      </w:pPr>
      <w:r w:rsidRPr="005001C2">
        <w:rPr>
          <w:rFonts w:ascii="Book Antiqua" w:hAnsi="Book Antiqua"/>
          <w:b/>
          <w:bCs/>
          <w:i/>
          <w:sz w:val="24"/>
          <w:szCs w:val="24"/>
        </w:rPr>
        <w:t>Background</w:t>
      </w:r>
    </w:p>
    <w:p w14:paraId="7BCCB99F" w14:textId="2F7D8B1F" w:rsidR="003D5D44" w:rsidRPr="005001C2" w:rsidRDefault="007177DA" w:rsidP="005001C2">
      <w:pPr>
        <w:adjustRightInd w:val="0"/>
        <w:snapToGrid w:val="0"/>
        <w:spacing w:after="0"/>
        <w:rPr>
          <w:rFonts w:ascii="Book Antiqua" w:hAnsi="Book Antiqua"/>
          <w:sz w:val="24"/>
          <w:szCs w:val="24"/>
        </w:rPr>
      </w:pPr>
      <w:r>
        <w:rPr>
          <w:rFonts w:ascii="Book Antiqua" w:eastAsia="宋体" w:hAnsi="Book Antiqua" w:hint="eastAsia"/>
          <w:sz w:val="24"/>
          <w:szCs w:val="24"/>
          <w:lang w:eastAsia="zh-CN"/>
        </w:rPr>
        <w:lastRenderedPageBreak/>
        <w:t>H</w:t>
      </w:r>
      <w:r w:rsidRPr="005001C2">
        <w:rPr>
          <w:rFonts w:ascii="Book Antiqua" w:hAnsi="Book Antiqua"/>
          <w:sz w:val="24"/>
          <w:szCs w:val="24"/>
        </w:rPr>
        <w:t>epatitis C virus (HCV)</w:t>
      </w:r>
      <w:r w:rsidR="003D5D44" w:rsidRPr="005001C2">
        <w:rPr>
          <w:rFonts w:ascii="Book Antiqua" w:hAnsi="Book Antiqua"/>
          <w:sz w:val="24"/>
          <w:szCs w:val="24"/>
        </w:rPr>
        <w:t xml:space="preserve"> is a unique virus; its use of host lipid metabolism results in a persistent infection. It is important to understand how HCV uses host lipid metabolism and how host lipid metabolism is affected by HCV infection, because HCV infection represents a unique model in which the virus causes chronic infection while coexisting with the host by taking over the host’s metabolism.</w:t>
      </w:r>
    </w:p>
    <w:p w14:paraId="2669B883" w14:textId="77777777" w:rsidR="007177DA" w:rsidRDefault="007177DA" w:rsidP="005001C2">
      <w:pPr>
        <w:adjustRightInd w:val="0"/>
        <w:snapToGrid w:val="0"/>
        <w:spacing w:after="0"/>
        <w:rPr>
          <w:rFonts w:ascii="Book Antiqua" w:eastAsia="宋体" w:hAnsi="Book Antiqua"/>
          <w:b/>
          <w:bCs/>
          <w:i/>
          <w:sz w:val="24"/>
          <w:szCs w:val="24"/>
          <w:lang w:eastAsia="zh-CN"/>
        </w:rPr>
      </w:pPr>
    </w:p>
    <w:p w14:paraId="77FA12C7" w14:textId="77777777" w:rsidR="003D5D44" w:rsidRPr="005001C2" w:rsidRDefault="003D5D44" w:rsidP="005001C2">
      <w:pPr>
        <w:adjustRightInd w:val="0"/>
        <w:snapToGrid w:val="0"/>
        <w:spacing w:after="0"/>
        <w:rPr>
          <w:rFonts w:ascii="Book Antiqua" w:hAnsi="Book Antiqua"/>
          <w:b/>
          <w:bCs/>
          <w:i/>
          <w:sz w:val="24"/>
          <w:szCs w:val="24"/>
        </w:rPr>
      </w:pPr>
      <w:r w:rsidRPr="005001C2">
        <w:rPr>
          <w:rFonts w:ascii="Book Antiqua" w:hAnsi="Book Antiqua"/>
          <w:b/>
          <w:bCs/>
          <w:i/>
          <w:sz w:val="24"/>
          <w:szCs w:val="24"/>
        </w:rPr>
        <w:t>Research frontiers</w:t>
      </w:r>
    </w:p>
    <w:p w14:paraId="4FAF4C9C" w14:textId="6BC0314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 xml:space="preserve">The effect of HCV infection on the activity of </w:t>
      </w:r>
      <w:r w:rsidR="007177DA" w:rsidRPr="005001C2">
        <w:rPr>
          <w:rFonts w:ascii="Book Antiqua" w:hAnsi="Book Antiqua"/>
          <w:sz w:val="24"/>
          <w:szCs w:val="24"/>
        </w:rPr>
        <w:t xml:space="preserve">cholesteryl ester transfer protein (CETP) </w:t>
      </w:r>
      <w:r w:rsidRPr="005001C2">
        <w:rPr>
          <w:rFonts w:ascii="Book Antiqua" w:hAnsi="Book Antiqua"/>
          <w:sz w:val="24"/>
          <w:szCs w:val="24"/>
        </w:rPr>
        <w:t xml:space="preserve">has not been investigated previously. </w:t>
      </w:r>
      <w:r w:rsidR="007177DA">
        <w:rPr>
          <w:rFonts w:ascii="Book Antiqua" w:eastAsia="宋体" w:hAnsi="Book Antiqua" w:hint="eastAsia"/>
          <w:sz w:val="24"/>
          <w:szCs w:val="24"/>
          <w:lang w:eastAsia="zh-CN"/>
        </w:rPr>
        <w:t>The authors</w:t>
      </w:r>
      <w:r w:rsidRPr="005001C2">
        <w:rPr>
          <w:rFonts w:ascii="Book Antiqua" w:hAnsi="Book Antiqua"/>
          <w:sz w:val="24"/>
          <w:szCs w:val="24"/>
        </w:rPr>
        <w:t xml:space="preserve"> have been the first to clarify that CETP may be increased with HCV. </w:t>
      </w:r>
    </w:p>
    <w:p w14:paraId="68EFC303" w14:textId="77777777" w:rsidR="007177DA" w:rsidRDefault="007177DA" w:rsidP="005001C2">
      <w:pPr>
        <w:adjustRightInd w:val="0"/>
        <w:snapToGrid w:val="0"/>
        <w:spacing w:after="0"/>
        <w:rPr>
          <w:rFonts w:ascii="Book Antiqua" w:eastAsia="宋体" w:hAnsi="Book Antiqua"/>
          <w:b/>
          <w:bCs/>
          <w:i/>
          <w:sz w:val="24"/>
          <w:szCs w:val="24"/>
          <w:lang w:eastAsia="zh-CN"/>
        </w:rPr>
      </w:pPr>
    </w:p>
    <w:p w14:paraId="131AE14E" w14:textId="77777777" w:rsidR="003D5D44" w:rsidRPr="005001C2" w:rsidRDefault="003D5D44" w:rsidP="005001C2">
      <w:pPr>
        <w:adjustRightInd w:val="0"/>
        <w:snapToGrid w:val="0"/>
        <w:spacing w:after="0"/>
        <w:rPr>
          <w:rFonts w:ascii="Book Antiqua" w:hAnsi="Book Antiqua"/>
          <w:b/>
          <w:bCs/>
          <w:i/>
          <w:sz w:val="24"/>
          <w:szCs w:val="24"/>
        </w:rPr>
      </w:pPr>
      <w:r w:rsidRPr="005001C2">
        <w:rPr>
          <w:rFonts w:ascii="Book Antiqua" w:hAnsi="Book Antiqua"/>
          <w:b/>
          <w:bCs/>
          <w:i/>
          <w:sz w:val="24"/>
          <w:szCs w:val="24"/>
        </w:rPr>
        <w:t>Innovations and breakthroughs</w:t>
      </w:r>
    </w:p>
    <w:p w14:paraId="09421EA4"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cs="Book Antiqua"/>
          <w:kern w:val="0"/>
          <w:sz w:val="24"/>
          <w:szCs w:val="24"/>
        </w:rPr>
        <w:t xml:space="preserve">The authors confirmed that </w:t>
      </w:r>
      <w:r w:rsidRPr="005001C2">
        <w:rPr>
          <w:rFonts w:ascii="Book Antiqua" w:hAnsi="Book Antiqua"/>
          <w:sz w:val="24"/>
          <w:szCs w:val="24"/>
        </w:rPr>
        <w:t>CETP plays a role in abnormal lipoprotein metabolism in patients with HCV infection.</w:t>
      </w:r>
    </w:p>
    <w:p w14:paraId="54A9ED05" w14:textId="77777777" w:rsidR="007177DA" w:rsidRDefault="007177DA" w:rsidP="005001C2">
      <w:pPr>
        <w:adjustRightInd w:val="0"/>
        <w:snapToGrid w:val="0"/>
        <w:spacing w:after="0"/>
        <w:rPr>
          <w:rFonts w:ascii="Book Antiqua" w:eastAsia="宋体" w:hAnsi="Book Antiqua"/>
          <w:b/>
          <w:bCs/>
          <w:i/>
          <w:sz w:val="24"/>
          <w:szCs w:val="24"/>
          <w:lang w:eastAsia="zh-CN"/>
        </w:rPr>
      </w:pPr>
    </w:p>
    <w:p w14:paraId="489E40FC" w14:textId="77777777" w:rsidR="003D5D44" w:rsidRPr="005001C2" w:rsidRDefault="003D5D44" w:rsidP="005001C2">
      <w:pPr>
        <w:adjustRightInd w:val="0"/>
        <w:snapToGrid w:val="0"/>
        <w:spacing w:after="0"/>
        <w:rPr>
          <w:rFonts w:ascii="Book Antiqua" w:hAnsi="Book Antiqua"/>
          <w:b/>
          <w:bCs/>
          <w:i/>
          <w:sz w:val="24"/>
          <w:szCs w:val="24"/>
        </w:rPr>
      </w:pPr>
      <w:r w:rsidRPr="005001C2">
        <w:rPr>
          <w:rFonts w:ascii="Book Antiqua" w:hAnsi="Book Antiqua"/>
          <w:b/>
          <w:bCs/>
          <w:i/>
          <w:sz w:val="24"/>
          <w:szCs w:val="24"/>
        </w:rPr>
        <w:t xml:space="preserve">Applications </w:t>
      </w:r>
    </w:p>
    <w:p w14:paraId="7A2FE15B" w14:textId="572D432D"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 xml:space="preserve">An increase of </w:t>
      </w:r>
      <w:r w:rsidR="007177DA" w:rsidRPr="005001C2">
        <w:rPr>
          <w:rFonts w:ascii="Book Antiqua" w:hAnsi="Book Antiqua"/>
          <w:sz w:val="24"/>
          <w:szCs w:val="24"/>
        </w:rPr>
        <w:t xml:space="preserve">triglyceride </w:t>
      </w:r>
      <w:r w:rsidR="007177DA">
        <w:rPr>
          <w:rFonts w:ascii="Book Antiqua" w:eastAsia="宋体" w:hAnsi="Book Antiqua" w:hint="eastAsia"/>
          <w:sz w:val="24"/>
          <w:szCs w:val="24"/>
          <w:lang w:eastAsia="zh-CN"/>
        </w:rPr>
        <w:t>(</w:t>
      </w:r>
      <w:r w:rsidRPr="005001C2">
        <w:rPr>
          <w:rFonts w:ascii="Book Antiqua" w:hAnsi="Book Antiqua"/>
          <w:sz w:val="24"/>
          <w:szCs w:val="24"/>
        </w:rPr>
        <w:t>TG</w:t>
      </w:r>
      <w:r w:rsidR="007177DA">
        <w:rPr>
          <w:rFonts w:ascii="Book Antiqua" w:eastAsia="宋体" w:hAnsi="Book Antiqua" w:hint="eastAsia"/>
          <w:sz w:val="24"/>
          <w:szCs w:val="24"/>
          <w:lang w:eastAsia="zh-CN"/>
        </w:rPr>
        <w:t>)</w:t>
      </w:r>
      <w:r w:rsidRPr="005001C2">
        <w:rPr>
          <w:rFonts w:ascii="Book Antiqua" w:hAnsi="Book Antiqua"/>
          <w:sz w:val="24"/>
          <w:szCs w:val="24"/>
        </w:rPr>
        <w:t xml:space="preserve"> in </w:t>
      </w:r>
      <w:r w:rsidR="007177DA" w:rsidRPr="005001C2">
        <w:rPr>
          <w:rFonts w:ascii="Book Antiqua" w:hAnsi="Book Antiqua"/>
          <w:sz w:val="24"/>
          <w:szCs w:val="24"/>
        </w:rPr>
        <w:t>high-density lipoprotein</w:t>
      </w:r>
      <w:r w:rsidRPr="005001C2">
        <w:rPr>
          <w:rFonts w:ascii="Book Antiqua" w:hAnsi="Book Antiqua"/>
          <w:sz w:val="24"/>
          <w:szCs w:val="24"/>
        </w:rPr>
        <w:t xml:space="preserve"> </w:t>
      </w:r>
      <w:r w:rsidR="007177DA">
        <w:rPr>
          <w:rFonts w:ascii="Book Antiqua" w:eastAsia="宋体" w:hAnsi="Book Antiqua" w:hint="eastAsia"/>
          <w:sz w:val="24"/>
          <w:szCs w:val="24"/>
          <w:lang w:eastAsia="zh-CN"/>
        </w:rPr>
        <w:t xml:space="preserve">(HDL) </w:t>
      </w:r>
      <w:r w:rsidRPr="005001C2">
        <w:rPr>
          <w:rFonts w:ascii="Book Antiqua" w:hAnsi="Book Antiqua"/>
          <w:sz w:val="24"/>
          <w:szCs w:val="24"/>
        </w:rPr>
        <w:t xml:space="preserve">as a consequence of activated CETP may contribute to progression of atherosclerosis in HCV infection. Furthermore, disturbed lipoprotein metabolism induced by activated CETP may contribute to intravascular formation of HCV </w:t>
      </w:r>
      <w:proofErr w:type="spellStart"/>
      <w:r w:rsidRPr="005001C2">
        <w:rPr>
          <w:rFonts w:ascii="Book Antiqua" w:hAnsi="Book Antiqua"/>
          <w:sz w:val="24"/>
          <w:szCs w:val="24"/>
        </w:rPr>
        <w:t>lipoviral</w:t>
      </w:r>
      <w:proofErr w:type="spellEnd"/>
      <w:r w:rsidRPr="005001C2">
        <w:rPr>
          <w:rFonts w:ascii="Book Antiqua" w:hAnsi="Book Antiqua"/>
          <w:sz w:val="24"/>
          <w:szCs w:val="24"/>
        </w:rPr>
        <w:t xml:space="preserve"> particles.</w:t>
      </w:r>
    </w:p>
    <w:p w14:paraId="15F6B98D" w14:textId="77777777" w:rsidR="007177DA" w:rsidRDefault="007177DA" w:rsidP="005001C2">
      <w:pPr>
        <w:adjustRightInd w:val="0"/>
        <w:snapToGrid w:val="0"/>
        <w:spacing w:after="0"/>
        <w:rPr>
          <w:rFonts w:ascii="Book Antiqua" w:eastAsia="宋体" w:hAnsi="Book Antiqua"/>
          <w:b/>
          <w:bCs/>
          <w:i/>
          <w:sz w:val="24"/>
          <w:szCs w:val="24"/>
          <w:lang w:eastAsia="zh-CN"/>
        </w:rPr>
      </w:pPr>
    </w:p>
    <w:p w14:paraId="19E549C9" w14:textId="77777777" w:rsidR="003D5D44" w:rsidRPr="005001C2" w:rsidRDefault="003D5D44" w:rsidP="005001C2">
      <w:pPr>
        <w:adjustRightInd w:val="0"/>
        <w:snapToGrid w:val="0"/>
        <w:spacing w:after="0"/>
        <w:rPr>
          <w:rFonts w:ascii="Book Antiqua" w:hAnsi="Book Antiqua"/>
          <w:b/>
          <w:bCs/>
          <w:i/>
          <w:sz w:val="24"/>
          <w:szCs w:val="24"/>
        </w:rPr>
      </w:pPr>
      <w:r w:rsidRPr="005001C2">
        <w:rPr>
          <w:rFonts w:ascii="Book Antiqua" w:hAnsi="Book Antiqua"/>
          <w:b/>
          <w:bCs/>
          <w:i/>
          <w:sz w:val="24"/>
          <w:szCs w:val="24"/>
        </w:rPr>
        <w:t>Terminology</w:t>
      </w:r>
    </w:p>
    <w:p w14:paraId="0C4C62E3"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CETP: Cholesteryl ester transfer protein (CETP) is a glycoprotein mediating the exchange of cholesteryl ester in HDL for TG in other lipoproteins.</w:t>
      </w:r>
    </w:p>
    <w:p w14:paraId="697A6126" w14:textId="77777777" w:rsidR="003D5D44" w:rsidRDefault="003D5D44" w:rsidP="005001C2">
      <w:pPr>
        <w:adjustRightInd w:val="0"/>
        <w:snapToGrid w:val="0"/>
        <w:spacing w:after="0"/>
        <w:rPr>
          <w:rFonts w:ascii="Book Antiqua" w:eastAsia="宋体" w:hAnsi="Book Antiqua"/>
          <w:sz w:val="24"/>
          <w:szCs w:val="24"/>
          <w:lang w:eastAsia="zh-CN"/>
        </w:rPr>
      </w:pPr>
    </w:p>
    <w:p w14:paraId="35391CCE" w14:textId="39AAF477" w:rsidR="007177DA" w:rsidRPr="007177DA" w:rsidRDefault="007177DA" w:rsidP="005001C2">
      <w:pPr>
        <w:adjustRightInd w:val="0"/>
        <w:snapToGrid w:val="0"/>
        <w:spacing w:after="0"/>
        <w:rPr>
          <w:rFonts w:ascii="Book Antiqua" w:eastAsia="宋体" w:hAnsi="Book Antiqua"/>
          <w:b/>
          <w:i/>
          <w:sz w:val="24"/>
          <w:szCs w:val="24"/>
          <w:lang w:eastAsia="zh-CN"/>
        </w:rPr>
      </w:pPr>
      <w:r w:rsidRPr="007177DA">
        <w:rPr>
          <w:rFonts w:ascii="Book Antiqua" w:eastAsia="宋体" w:hAnsi="Book Antiqua" w:hint="eastAsia"/>
          <w:b/>
          <w:i/>
          <w:sz w:val="24"/>
          <w:szCs w:val="24"/>
          <w:lang w:eastAsia="zh-CN"/>
        </w:rPr>
        <w:t>Peer-review</w:t>
      </w:r>
    </w:p>
    <w:p w14:paraId="7DF0D22F" w14:textId="3EF76240" w:rsidR="007177DA" w:rsidRDefault="007177DA" w:rsidP="005001C2">
      <w:pPr>
        <w:adjustRightInd w:val="0"/>
        <w:snapToGrid w:val="0"/>
        <w:spacing w:after="0"/>
        <w:rPr>
          <w:rFonts w:ascii="Book Antiqua" w:eastAsia="宋体" w:hAnsi="Book Antiqua"/>
          <w:sz w:val="24"/>
          <w:szCs w:val="24"/>
          <w:lang w:eastAsia="zh-CN"/>
        </w:rPr>
      </w:pPr>
      <w:r w:rsidRPr="007177DA">
        <w:rPr>
          <w:rFonts w:ascii="Book Antiqua" w:eastAsia="宋体" w:hAnsi="Book Antiqua"/>
          <w:sz w:val="24"/>
          <w:szCs w:val="24"/>
          <w:lang w:eastAsia="zh-CN"/>
        </w:rPr>
        <w:t xml:space="preserve">In this study, the authors found that HCV infection was an independent factor contributing to the increase in serum CETP, the increase in CETP resulted in </w:t>
      </w:r>
      <w:r w:rsidRPr="007177DA">
        <w:rPr>
          <w:rFonts w:ascii="Book Antiqua" w:eastAsia="宋体" w:hAnsi="Book Antiqua"/>
          <w:sz w:val="24"/>
          <w:szCs w:val="24"/>
          <w:lang w:eastAsia="zh-CN"/>
        </w:rPr>
        <w:lastRenderedPageBreak/>
        <w:t>abnormal retention of TG in HDL. These findings suggest that CETP is one of the factors that contribute to abnormal lipoprotein metabolism in patients with active HCV infection. This study has scientific basis and is interesting.</w:t>
      </w:r>
    </w:p>
    <w:p w14:paraId="1ABC555B" w14:textId="77777777" w:rsidR="007177DA" w:rsidRDefault="007177DA" w:rsidP="005001C2">
      <w:pPr>
        <w:adjustRightInd w:val="0"/>
        <w:snapToGrid w:val="0"/>
        <w:spacing w:after="0"/>
        <w:rPr>
          <w:rFonts w:ascii="Book Antiqua" w:eastAsia="宋体" w:hAnsi="Book Antiqua"/>
          <w:sz w:val="24"/>
          <w:szCs w:val="24"/>
          <w:lang w:eastAsia="zh-CN"/>
        </w:rPr>
      </w:pPr>
    </w:p>
    <w:p w14:paraId="46233656" w14:textId="77777777" w:rsidR="007177DA" w:rsidRDefault="007177DA" w:rsidP="005001C2">
      <w:pPr>
        <w:adjustRightInd w:val="0"/>
        <w:snapToGrid w:val="0"/>
        <w:spacing w:after="0"/>
        <w:rPr>
          <w:rFonts w:ascii="Book Antiqua" w:eastAsia="宋体" w:hAnsi="Book Antiqua"/>
          <w:sz w:val="24"/>
          <w:szCs w:val="24"/>
          <w:lang w:eastAsia="zh-CN"/>
        </w:rPr>
      </w:pPr>
    </w:p>
    <w:p w14:paraId="4FE85683" w14:textId="77777777" w:rsidR="007177DA" w:rsidRDefault="007177DA" w:rsidP="005001C2">
      <w:pPr>
        <w:adjustRightInd w:val="0"/>
        <w:snapToGrid w:val="0"/>
        <w:spacing w:after="0"/>
        <w:rPr>
          <w:rFonts w:ascii="Book Antiqua" w:eastAsia="宋体" w:hAnsi="Book Antiqua"/>
          <w:sz w:val="24"/>
          <w:szCs w:val="24"/>
          <w:lang w:eastAsia="zh-CN"/>
        </w:rPr>
      </w:pPr>
    </w:p>
    <w:p w14:paraId="1F4BAE31" w14:textId="77777777" w:rsidR="007177DA" w:rsidRDefault="007177DA" w:rsidP="005001C2">
      <w:pPr>
        <w:adjustRightInd w:val="0"/>
        <w:snapToGrid w:val="0"/>
        <w:spacing w:after="0"/>
        <w:rPr>
          <w:rFonts w:ascii="Book Antiqua" w:eastAsia="宋体" w:hAnsi="Book Antiqua"/>
          <w:sz w:val="24"/>
          <w:szCs w:val="24"/>
          <w:lang w:eastAsia="zh-CN"/>
        </w:rPr>
      </w:pPr>
    </w:p>
    <w:p w14:paraId="35665608" w14:textId="77777777" w:rsidR="007177DA" w:rsidRDefault="007177DA" w:rsidP="005001C2">
      <w:pPr>
        <w:adjustRightInd w:val="0"/>
        <w:snapToGrid w:val="0"/>
        <w:spacing w:after="0"/>
        <w:rPr>
          <w:rFonts w:ascii="Book Antiqua" w:eastAsia="宋体" w:hAnsi="Book Antiqua"/>
          <w:sz w:val="24"/>
          <w:szCs w:val="24"/>
          <w:lang w:eastAsia="zh-CN"/>
        </w:rPr>
      </w:pPr>
    </w:p>
    <w:p w14:paraId="31FF4EA5" w14:textId="77777777" w:rsidR="007177DA" w:rsidRDefault="007177DA" w:rsidP="005001C2">
      <w:pPr>
        <w:adjustRightInd w:val="0"/>
        <w:snapToGrid w:val="0"/>
        <w:spacing w:after="0"/>
        <w:rPr>
          <w:rFonts w:ascii="Book Antiqua" w:eastAsia="宋体" w:hAnsi="Book Antiqua"/>
          <w:sz w:val="24"/>
          <w:szCs w:val="24"/>
          <w:lang w:eastAsia="zh-CN"/>
        </w:rPr>
      </w:pPr>
    </w:p>
    <w:p w14:paraId="2A78CC56" w14:textId="77777777" w:rsidR="007177DA" w:rsidRDefault="007177DA" w:rsidP="005001C2">
      <w:pPr>
        <w:adjustRightInd w:val="0"/>
        <w:snapToGrid w:val="0"/>
        <w:spacing w:after="0"/>
        <w:rPr>
          <w:rFonts w:ascii="Book Antiqua" w:eastAsia="宋体" w:hAnsi="Book Antiqua"/>
          <w:sz w:val="24"/>
          <w:szCs w:val="24"/>
          <w:lang w:eastAsia="zh-CN"/>
        </w:rPr>
      </w:pPr>
    </w:p>
    <w:p w14:paraId="7743C226" w14:textId="77777777" w:rsidR="007177DA" w:rsidRDefault="007177DA" w:rsidP="005001C2">
      <w:pPr>
        <w:adjustRightInd w:val="0"/>
        <w:snapToGrid w:val="0"/>
        <w:spacing w:after="0"/>
        <w:rPr>
          <w:rFonts w:ascii="Book Antiqua" w:eastAsia="宋体" w:hAnsi="Book Antiqua"/>
          <w:sz w:val="24"/>
          <w:szCs w:val="24"/>
          <w:lang w:eastAsia="zh-CN"/>
        </w:rPr>
      </w:pPr>
    </w:p>
    <w:p w14:paraId="7D7C33DF" w14:textId="77777777" w:rsidR="007177DA" w:rsidRDefault="007177DA" w:rsidP="005001C2">
      <w:pPr>
        <w:adjustRightInd w:val="0"/>
        <w:snapToGrid w:val="0"/>
        <w:spacing w:after="0"/>
        <w:rPr>
          <w:rFonts w:ascii="Book Antiqua" w:eastAsia="宋体" w:hAnsi="Book Antiqua"/>
          <w:sz w:val="24"/>
          <w:szCs w:val="24"/>
          <w:lang w:eastAsia="zh-CN"/>
        </w:rPr>
      </w:pPr>
    </w:p>
    <w:p w14:paraId="20DEECD2" w14:textId="77777777" w:rsidR="007177DA" w:rsidRDefault="007177DA" w:rsidP="005001C2">
      <w:pPr>
        <w:adjustRightInd w:val="0"/>
        <w:snapToGrid w:val="0"/>
        <w:spacing w:after="0"/>
        <w:rPr>
          <w:rFonts w:ascii="Book Antiqua" w:eastAsia="宋体" w:hAnsi="Book Antiqua"/>
          <w:sz w:val="24"/>
          <w:szCs w:val="24"/>
          <w:lang w:eastAsia="zh-CN"/>
        </w:rPr>
      </w:pPr>
    </w:p>
    <w:p w14:paraId="2330030A" w14:textId="77777777" w:rsidR="007177DA" w:rsidRDefault="007177DA" w:rsidP="005001C2">
      <w:pPr>
        <w:adjustRightInd w:val="0"/>
        <w:snapToGrid w:val="0"/>
        <w:spacing w:after="0"/>
        <w:rPr>
          <w:rFonts w:ascii="Book Antiqua" w:eastAsia="宋体" w:hAnsi="Book Antiqua"/>
          <w:sz w:val="24"/>
          <w:szCs w:val="24"/>
          <w:lang w:eastAsia="zh-CN"/>
        </w:rPr>
      </w:pPr>
    </w:p>
    <w:p w14:paraId="03F16CCE" w14:textId="77777777" w:rsidR="007177DA" w:rsidRDefault="007177DA" w:rsidP="005001C2">
      <w:pPr>
        <w:adjustRightInd w:val="0"/>
        <w:snapToGrid w:val="0"/>
        <w:spacing w:after="0"/>
        <w:rPr>
          <w:rFonts w:ascii="Book Antiqua" w:eastAsia="宋体" w:hAnsi="Book Antiqua"/>
          <w:sz w:val="24"/>
          <w:szCs w:val="24"/>
          <w:lang w:eastAsia="zh-CN"/>
        </w:rPr>
      </w:pPr>
    </w:p>
    <w:p w14:paraId="5FE7C9F7" w14:textId="77777777" w:rsidR="007177DA" w:rsidRDefault="007177DA" w:rsidP="005001C2">
      <w:pPr>
        <w:adjustRightInd w:val="0"/>
        <w:snapToGrid w:val="0"/>
        <w:spacing w:after="0"/>
        <w:rPr>
          <w:rFonts w:ascii="Book Antiqua" w:eastAsia="宋体" w:hAnsi="Book Antiqua"/>
          <w:sz w:val="24"/>
          <w:szCs w:val="24"/>
          <w:lang w:eastAsia="zh-CN"/>
        </w:rPr>
      </w:pPr>
    </w:p>
    <w:p w14:paraId="5A3BEC3C" w14:textId="77777777" w:rsidR="007177DA" w:rsidRDefault="007177DA" w:rsidP="005001C2">
      <w:pPr>
        <w:adjustRightInd w:val="0"/>
        <w:snapToGrid w:val="0"/>
        <w:spacing w:after="0"/>
        <w:rPr>
          <w:rFonts w:ascii="Book Antiqua" w:eastAsia="宋体" w:hAnsi="Book Antiqua"/>
          <w:sz w:val="24"/>
          <w:szCs w:val="24"/>
          <w:lang w:eastAsia="zh-CN"/>
        </w:rPr>
      </w:pPr>
    </w:p>
    <w:p w14:paraId="47E29C07" w14:textId="77777777" w:rsidR="007177DA" w:rsidRDefault="007177DA" w:rsidP="005001C2">
      <w:pPr>
        <w:adjustRightInd w:val="0"/>
        <w:snapToGrid w:val="0"/>
        <w:spacing w:after="0"/>
        <w:rPr>
          <w:rFonts w:ascii="Book Antiqua" w:eastAsia="宋体" w:hAnsi="Book Antiqua"/>
          <w:sz w:val="24"/>
          <w:szCs w:val="24"/>
          <w:lang w:eastAsia="zh-CN"/>
        </w:rPr>
      </w:pPr>
    </w:p>
    <w:p w14:paraId="5B889767" w14:textId="77777777" w:rsidR="007177DA" w:rsidRDefault="007177DA" w:rsidP="005001C2">
      <w:pPr>
        <w:adjustRightInd w:val="0"/>
        <w:snapToGrid w:val="0"/>
        <w:spacing w:after="0"/>
        <w:rPr>
          <w:rFonts w:ascii="Book Antiqua" w:eastAsia="宋体" w:hAnsi="Book Antiqua"/>
          <w:sz w:val="24"/>
          <w:szCs w:val="24"/>
          <w:lang w:eastAsia="zh-CN"/>
        </w:rPr>
      </w:pPr>
    </w:p>
    <w:p w14:paraId="2225229C" w14:textId="77777777" w:rsidR="007177DA" w:rsidRDefault="007177DA" w:rsidP="005001C2">
      <w:pPr>
        <w:adjustRightInd w:val="0"/>
        <w:snapToGrid w:val="0"/>
        <w:spacing w:after="0"/>
        <w:rPr>
          <w:rFonts w:ascii="Book Antiqua" w:eastAsia="宋体" w:hAnsi="Book Antiqua"/>
          <w:sz w:val="24"/>
          <w:szCs w:val="24"/>
          <w:lang w:eastAsia="zh-CN"/>
        </w:rPr>
      </w:pPr>
    </w:p>
    <w:p w14:paraId="16EDE1F9" w14:textId="77777777" w:rsidR="003D5D44" w:rsidRPr="00C606B7" w:rsidRDefault="003D5D44" w:rsidP="00C606B7">
      <w:pPr>
        <w:adjustRightInd w:val="0"/>
        <w:snapToGrid w:val="0"/>
        <w:spacing w:after="0"/>
        <w:rPr>
          <w:rFonts w:ascii="Book Antiqua" w:hAnsi="Book Antiqua"/>
          <w:b/>
          <w:sz w:val="24"/>
          <w:szCs w:val="24"/>
        </w:rPr>
      </w:pPr>
      <w:r w:rsidRPr="00C606B7">
        <w:rPr>
          <w:rFonts w:ascii="Book Antiqua" w:hAnsi="Book Antiqua"/>
          <w:b/>
          <w:sz w:val="24"/>
          <w:szCs w:val="24"/>
        </w:rPr>
        <w:t>REFERENCES</w:t>
      </w:r>
    </w:p>
    <w:p w14:paraId="7D9A258B"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1 </w:t>
      </w:r>
      <w:proofErr w:type="spellStart"/>
      <w:r w:rsidRPr="00C606B7">
        <w:rPr>
          <w:rFonts w:ascii="Book Antiqua" w:eastAsia="宋体" w:hAnsi="Book Antiqua" w:cs="宋体"/>
          <w:b/>
          <w:bCs/>
          <w:color w:val="000000"/>
          <w:kern w:val="0"/>
          <w:sz w:val="24"/>
          <w:szCs w:val="24"/>
          <w:lang w:eastAsia="zh-CN"/>
        </w:rPr>
        <w:t>Seeff</w:t>
      </w:r>
      <w:proofErr w:type="spellEnd"/>
      <w:r w:rsidRPr="00C606B7">
        <w:rPr>
          <w:rFonts w:ascii="Book Antiqua" w:eastAsia="宋体" w:hAnsi="Book Antiqua" w:cs="宋体"/>
          <w:b/>
          <w:bCs/>
          <w:color w:val="000000"/>
          <w:kern w:val="0"/>
          <w:sz w:val="24"/>
          <w:szCs w:val="24"/>
          <w:lang w:eastAsia="zh-CN"/>
        </w:rPr>
        <w:t xml:space="preserve"> LB</w:t>
      </w:r>
      <w:r w:rsidRPr="00C606B7">
        <w:rPr>
          <w:rFonts w:ascii="Book Antiqua" w:eastAsia="宋体" w:hAnsi="Book Antiqua" w:cs="宋体"/>
          <w:color w:val="000000"/>
          <w:kern w:val="0"/>
          <w:sz w:val="24"/>
          <w:szCs w:val="24"/>
          <w:lang w:eastAsia="zh-CN"/>
        </w:rPr>
        <w:t>. Natural history of chronic hepatitis C. </w:t>
      </w:r>
      <w:r w:rsidRPr="00C606B7">
        <w:rPr>
          <w:rFonts w:ascii="Book Antiqua" w:eastAsia="宋体" w:hAnsi="Book Antiqua" w:cs="宋体"/>
          <w:i/>
          <w:iCs/>
          <w:color w:val="000000"/>
          <w:kern w:val="0"/>
          <w:sz w:val="24"/>
          <w:szCs w:val="24"/>
          <w:lang w:eastAsia="zh-CN"/>
        </w:rPr>
        <w:t>Hepatology</w:t>
      </w:r>
      <w:r w:rsidRPr="00C606B7">
        <w:rPr>
          <w:rFonts w:ascii="Book Antiqua" w:eastAsia="宋体" w:hAnsi="Book Antiqua" w:cs="宋体"/>
          <w:color w:val="000000"/>
          <w:kern w:val="0"/>
          <w:sz w:val="24"/>
          <w:szCs w:val="24"/>
          <w:lang w:eastAsia="zh-CN"/>
        </w:rPr>
        <w:t> 2002; </w:t>
      </w:r>
      <w:r w:rsidRPr="00C606B7">
        <w:rPr>
          <w:rFonts w:ascii="Book Antiqua" w:eastAsia="宋体" w:hAnsi="Book Antiqua" w:cs="宋体"/>
          <w:b/>
          <w:bCs/>
          <w:color w:val="000000"/>
          <w:kern w:val="0"/>
          <w:sz w:val="24"/>
          <w:szCs w:val="24"/>
          <w:lang w:eastAsia="zh-CN"/>
        </w:rPr>
        <w:t>36</w:t>
      </w:r>
      <w:r w:rsidRPr="00C606B7">
        <w:rPr>
          <w:rFonts w:ascii="Book Antiqua" w:eastAsia="宋体" w:hAnsi="Book Antiqua" w:cs="宋体"/>
          <w:color w:val="000000"/>
          <w:kern w:val="0"/>
          <w:sz w:val="24"/>
          <w:szCs w:val="24"/>
          <w:lang w:eastAsia="zh-CN"/>
        </w:rPr>
        <w:t>: S35-S46 [PMID: 12407575 DOI: 10.1002/hep.1840360706]</w:t>
      </w:r>
    </w:p>
    <w:p w14:paraId="1D9F5297"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proofErr w:type="gramStart"/>
      <w:r w:rsidRPr="00C606B7">
        <w:rPr>
          <w:rFonts w:ascii="Book Antiqua" w:eastAsia="宋体" w:hAnsi="Book Antiqua" w:cs="宋体"/>
          <w:color w:val="000000"/>
          <w:kern w:val="0"/>
          <w:sz w:val="24"/>
          <w:szCs w:val="24"/>
          <w:lang w:eastAsia="zh-CN"/>
        </w:rPr>
        <w:t>2 </w:t>
      </w:r>
      <w:r w:rsidRPr="00C606B7">
        <w:rPr>
          <w:rFonts w:ascii="Book Antiqua" w:eastAsia="宋体" w:hAnsi="Book Antiqua" w:cs="宋体"/>
          <w:b/>
          <w:bCs/>
          <w:color w:val="000000"/>
          <w:kern w:val="0"/>
          <w:sz w:val="24"/>
          <w:szCs w:val="24"/>
          <w:lang w:eastAsia="zh-CN"/>
        </w:rPr>
        <w:t>Hoofnagle JH</w:t>
      </w:r>
      <w:r w:rsidRPr="00C606B7">
        <w:rPr>
          <w:rFonts w:ascii="Book Antiqua" w:eastAsia="宋体" w:hAnsi="Book Antiqua" w:cs="宋体"/>
          <w:color w:val="000000"/>
          <w:kern w:val="0"/>
          <w:sz w:val="24"/>
          <w:szCs w:val="24"/>
          <w:lang w:eastAsia="zh-CN"/>
        </w:rPr>
        <w:t>.</w:t>
      </w:r>
      <w:proofErr w:type="gramEnd"/>
      <w:r w:rsidRPr="00C606B7">
        <w:rPr>
          <w:rFonts w:ascii="Book Antiqua" w:eastAsia="宋体" w:hAnsi="Book Antiqua" w:cs="宋体"/>
          <w:color w:val="000000"/>
          <w:kern w:val="0"/>
          <w:sz w:val="24"/>
          <w:szCs w:val="24"/>
          <w:lang w:eastAsia="zh-CN"/>
        </w:rPr>
        <w:t xml:space="preserve"> Course and outcome of hepatitis C. </w:t>
      </w:r>
      <w:r w:rsidRPr="00C606B7">
        <w:rPr>
          <w:rFonts w:ascii="Book Antiqua" w:eastAsia="宋体" w:hAnsi="Book Antiqua" w:cs="宋体"/>
          <w:i/>
          <w:iCs/>
          <w:color w:val="000000"/>
          <w:kern w:val="0"/>
          <w:sz w:val="24"/>
          <w:szCs w:val="24"/>
          <w:lang w:eastAsia="zh-CN"/>
        </w:rPr>
        <w:t>Hepatology</w:t>
      </w:r>
      <w:r w:rsidRPr="00C606B7">
        <w:rPr>
          <w:rFonts w:ascii="Book Antiqua" w:eastAsia="宋体" w:hAnsi="Book Antiqua" w:cs="宋体"/>
          <w:color w:val="000000"/>
          <w:kern w:val="0"/>
          <w:sz w:val="24"/>
          <w:szCs w:val="24"/>
          <w:lang w:eastAsia="zh-CN"/>
        </w:rPr>
        <w:t> 2002; </w:t>
      </w:r>
      <w:r w:rsidRPr="00C606B7">
        <w:rPr>
          <w:rFonts w:ascii="Book Antiqua" w:eastAsia="宋体" w:hAnsi="Book Antiqua" w:cs="宋体"/>
          <w:b/>
          <w:bCs/>
          <w:color w:val="000000"/>
          <w:kern w:val="0"/>
          <w:sz w:val="24"/>
          <w:szCs w:val="24"/>
          <w:lang w:eastAsia="zh-CN"/>
        </w:rPr>
        <w:t>36</w:t>
      </w:r>
      <w:r w:rsidRPr="00C606B7">
        <w:rPr>
          <w:rFonts w:ascii="Book Antiqua" w:eastAsia="宋体" w:hAnsi="Book Antiqua" w:cs="宋体"/>
          <w:color w:val="000000"/>
          <w:kern w:val="0"/>
          <w:sz w:val="24"/>
          <w:szCs w:val="24"/>
          <w:lang w:eastAsia="zh-CN"/>
        </w:rPr>
        <w:t>: S21-S29 [PMID: 12407573 DOI: 10.1002/hep.1840360704]</w:t>
      </w:r>
    </w:p>
    <w:p w14:paraId="04301F89"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3 </w:t>
      </w:r>
      <w:r w:rsidRPr="00C606B7">
        <w:rPr>
          <w:rFonts w:ascii="Book Antiqua" w:eastAsia="宋体" w:hAnsi="Book Antiqua" w:cs="宋体"/>
          <w:b/>
          <w:bCs/>
          <w:color w:val="000000"/>
          <w:kern w:val="0"/>
          <w:sz w:val="24"/>
          <w:szCs w:val="24"/>
          <w:lang w:eastAsia="zh-CN"/>
        </w:rPr>
        <w:t>Casiraghi MA</w:t>
      </w:r>
      <w:r w:rsidRPr="00C606B7">
        <w:rPr>
          <w:rFonts w:ascii="Book Antiqua" w:eastAsia="宋体" w:hAnsi="Book Antiqua" w:cs="宋体"/>
          <w:color w:val="000000"/>
          <w:kern w:val="0"/>
          <w:sz w:val="24"/>
          <w:szCs w:val="24"/>
          <w:lang w:eastAsia="zh-CN"/>
        </w:rPr>
        <w:t xml:space="preserve">, De </w:t>
      </w:r>
      <w:proofErr w:type="spellStart"/>
      <w:r w:rsidRPr="00C606B7">
        <w:rPr>
          <w:rFonts w:ascii="Book Antiqua" w:eastAsia="宋体" w:hAnsi="Book Antiqua" w:cs="宋体"/>
          <w:color w:val="000000"/>
          <w:kern w:val="0"/>
          <w:sz w:val="24"/>
          <w:szCs w:val="24"/>
          <w:lang w:eastAsia="zh-CN"/>
        </w:rPr>
        <w:t>Paschale</w:t>
      </w:r>
      <w:proofErr w:type="spellEnd"/>
      <w:r w:rsidRPr="00C606B7">
        <w:rPr>
          <w:rFonts w:ascii="Book Antiqua" w:eastAsia="宋体" w:hAnsi="Book Antiqua" w:cs="宋体"/>
          <w:color w:val="000000"/>
          <w:kern w:val="0"/>
          <w:sz w:val="24"/>
          <w:szCs w:val="24"/>
          <w:lang w:eastAsia="zh-CN"/>
        </w:rPr>
        <w:t xml:space="preserve"> M, </w:t>
      </w:r>
      <w:proofErr w:type="spellStart"/>
      <w:r w:rsidRPr="00C606B7">
        <w:rPr>
          <w:rFonts w:ascii="Book Antiqua" w:eastAsia="宋体" w:hAnsi="Book Antiqua" w:cs="宋体"/>
          <w:color w:val="000000"/>
          <w:kern w:val="0"/>
          <w:sz w:val="24"/>
          <w:szCs w:val="24"/>
          <w:lang w:eastAsia="zh-CN"/>
        </w:rPr>
        <w:t>Romanò</w:t>
      </w:r>
      <w:proofErr w:type="spellEnd"/>
      <w:r w:rsidRPr="00C606B7">
        <w:rPr>
          <w:rFonts w:ascii="Book Antiqua" w:eastAsia="宋体" w:hAnsi="Book Antiqua" w:cs="宋体"/>
          <w:color w:val="000000"/>
          <w:kern w:val="0"/>
          <w:sz w:val="24"/>
          <w:szCs w:val="24"/>
          <w:lang w:eastAsia="zh-CN"/>
        </w:rPr>
        <w:t xml:space="preserve"> L, </w:t>
      </w:r>
      <w:proofErr w:type="spellStart"/>
      <w:r w:rsidRPr="00C606B7">
        <w:rPr>
          <w:rFonts w:ascii="Book Antiqua" w:eastAsia="宋体" w:hAnsi="Book Antiqua" w:cs="宋体"/>
          <w:color w:val="000000"/>
          <w:kern w:val="0"/>
          <w:sz w:val="24"/>
          <w:szCs w:val="24"/>
          <w:lang w:eastAsia="zh-CN"/>
        </w:rPr>
        <w:t>Biffi</w:t>
      </w:r>
      <w:proofErr w:type="spellEnd"/>
      <w:r w:rsidRPr="00C606B7">
        <w:rPr>
          <w:rFonts w:ascii="Book Antiqua" w:eastAsia="宋体" w:hAnsi="Book Antiqua" w:cs="宋体"/>
          <w:color w:val="000000"/>
          <w:kern w:val="0"/>
          <w:sz w:val="24"/>
          <w:szCs w:val="24"/>
          <w:lang w:eastAsia="zh-CN"/>
        </w:rPr>
        <w:t xml:space="preserve"> R, </w:t>
      </w:r>
      <w:proofErr w:type="spellStart"/>
      <w:r w:rsidRPr="00C606B7">
        <w:rPr>
          <w:rFonts w:ascii="Book Antiqua" w:eastAsia="宋体" w:hAnsi="Book Antiqua" w:cs="宋体"/>
          <w:color w:val="000000"/>
          <w:kern w:val="0"/>
          <w:sz w:val="24"/>
          <w:szCs w:val="24"/>
          <w:lang w:eastAsia="zh-CN"/>
        </w:rPr>
        <w:t>Assi</w:t>
      </w:r>
      <w:proofErr w:type="spellEnd"/>
      <w:r w:rsidRPr="00C606B7">
        <w:rPr>
          <w:rFonts w:ascii="Book Antiqua" w:eastAsia="宋体" w:hAnsi="Book Antiqua" w:cs="宋体"/>
          <w:color w:val="000000"/>
          <w:kern w:val="0"/>
          <w:sz w:val="24"/>
          <w:szCs w:val="24"/>
          <w:lang w:eastAsia="zh-CN"/>
        </w:rPr>
        <w:t xml:space="preserve"> A, </w:t>
      </w:r>
      <w:proofErr w:type="spellStart"/>
      <w:r w:rsidRPr="00C606B7">
        <w:rPr>
          <w:rFonts w:ascii="Book Antiqua" w:eastAsia="宋体" w:hAnsi="Book Antiqua" w:cs="宋体"/>
          <w:color w:val="000000"/>
          <w:kern w:val="0"/>
          <w:sz w:val="24"/>
          <w:szCs w:val="24"/>
          <w:lang w:eastAsia="zh-CN"/>
        </w:rPr>
        <w:t>Binelli</w:t>
      </w:r>
      <w:proofErr w:type="spellEnd"/>
      <w:r w:rsidRPr="00C606B7">
        <w:rPr>
          <w:rFonts w:ascii="Book Antiqua" w:eastAsia="宋体" w:hAnsi="Book Antiqua" w:cs="宋体"/>
          <w:color w:val="000000"/>
          <w:kern w:val="0"/>
          <w:sz w:val="24"/>
          <w:szCs w:val="24"/>
          <w:lang w:eastAsia="zh-CN"/>
        </w:rPr>
        <w:t xml:space="preserve"> G, Zanetti AR. Long-term outcome (35 years) of hepatitis C after acquisition of infection through mini transfusions of blood given at birth. </w:t>
      </w:r>
      <w:r w:rsidRPr="00C606B7">
        <w:rPr>
          <w:rFonts w:ascii="Book Antiqua" w:eastAsia="宋体" w:hAnsi="Book Antiqua" w:cs="宋体"/>
          <w:i/>
          <w:iCs/>
          <w:color w:val="000000"/>
          <w:kern w:val="0"/>
          <w:sz w:val="24"/>
          <w:szCs w:val="24"/>
          <w:lang w:eastAsia="zh-CN"/>
        </w:rPr>
        <w:t>Hepatology</w:t>
      </w:r>
      <w:r w:rsidRPr="00C606B7">
        <w:rPr>
          <w:rFonts w:ascii="Book Antiqua" w:eastAsia="宋体" w:hAnsi="Book Antiqua" w:cs="宋体"/>
          <w:color w:val="000000"/>
          <w:kern w:val="0"/>
          <w:sz w:val="24"/>
          <w:szCs w:val="24"/>
          <w:lang w:eastAsia="zh-CN"/>
        </w:rPr>
        <w:t> 2004; </w:t>
      </w:r>
      <w:r w:rsidRPr="00C606B7">
        <w:rPr>
          <w:rFonts w:ascii="Book Antiqua" w:eastAsia="宋体" w:hAnsi="Book Antiqua" w:cs="宋体"/>
          <w:b/>
          <w:bCs/>
          <w:color w:val="000000"/>
          <w:kern w:val="0"/>
          <w:sz w:val="24"/>
          <w:szCs w:val="24"/>
          <w:lang w:eastAsia="zh-CN"/>
        </w:rPr>
        <w:t>39</w:t>
      </w:r>
      <w:r w:rsidRPr="00C606B7">
        <w:rPr>
          <w:rFonts w:ascii="Book Antiqua" w:eastAsia="宋体" w:hAnsi="Book Antiqua" w:cs="宋体"/>
          <w:color w:val="000000"/>
          <w:kern w:val="0"/>
          <w:sz w:val="24"/>
          <w:szCs w:val="24"/>
          <w:lang w:eastAsia="zh-CN"/>
        </w:rPr>
        <w:t>: 90-96 [PMID: 14752827 DOI: 10.1002/hep.20030]</w:t>
      </w:r>
    </w:p>
    <w:p w14:paraId="4536727B"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lastRenderedPageBreak/>
        <w:t>4 </w:t>
      </w:r>
      <w:proofErr w:type="spellStart"/>
      <w:r w:rsidRPr="00C606B7">
        <w:rPr>
          <w:rFonts w:ascii="Book Antiqua" w:eastAsia="宋体" w:hAnsi="Book Antiqua" w:cs="宋体"/>
          <w:b/>
          <w:bCs/>
          <w:color w:val="000000"/>
          <w:kern w:val="0"/>
          <w:sz w:val="24"/>
          <w:szCs w:val="24"/>
          <w:lang w:eastAsia="zh-CN"/>
        </w:rPr>
        <w:t>Bassendine</w:t>
      </w:r>
      <w:proofErr w:type="spellEnd"/>
      <w:r w:rsidRPr="00C606B7">
        <w:rPr>
          <w:rFonts w:ascii="Book Antiqua" w:eastAsia="宋体" w:hAnsi="Book Antiqua" w:cs="宋体"/>
          <w:b/>
          <w:bCs/>
          <w:color w:val="000000"/>
          <w:kern w:val="0"/>
          <w:sz w:val="24"/>
          <w:szCs w:val="24"/>
          <w:lang w:eastAsia="zh-CN"/>
        </w:rPr>
        <w:t xml:space="preserve"> MF</w:t>
      </w:r>
      <w:r w:rsidRPr="00C606B7">
        <w:rPr>
          <w:rFonts w:ascii="Book Antiqua" w:eastAsia="宋体" w:hAnsi="Book Antiqua" w:cs="宋体"/>
          <w:color w:val="000000"/>
          <w:kern w:val="0"/>
          <w:sz w:val="24"/>
          <w:szCs w:val="24"/>
          <w:lang w:eastAsia="zh-CN"/>
        </w:rPr>
        <w:t xml:space="preserve">, Sheridan DA, Bridge SH, </w:t>
      </w:r>
      <w:proofErr w:type="spellStart"/>
      <w:r w:rsidRPr="00C606B7">
        <w:rPr>
          <w:rFonts w:ascii="Book Antiqua" w:eastAsia="宋体" w:hAnsi="Book Antiqua" w:cs="宋体"/>
          <w:color w:val="000000"/>
          <w:kern w:val="0"/>
          <w:sz w:val="24"/>
          <w:szCs w:val="24"/>
          <w:lang w:eastAsia="zh-CN"/>
        </w:rPr>
        <w:t>Felmlee</w:t>
      </w:r>
      <w:proofErr w:type="spellEnd"/>
      <w:r w:rsidRPr="00C606B7">
        <w:rPr>
          <w:rFonts w:ascii="Book Antiqua" w:eastAsia="宋体" w:hAnsi="Book Antiqua" w:cs="宋体"/>
          <w:color w:val="000000"/>
          <w:kern w:val="0"/>
          <w:sz w:val="24"/>
          <w:szCs w:val="24"/>
          <w:lang w:eastAsia="zh-CN"/>
        </w:rPr>
        <w:t xml:space="preserve"> DJ, Neely RD. Lipids and HCV. </w:t>
      </w:r>
      <w:proofErr w:type="spellStart"/>
      <w:r w:rsidRPr="00C606B7">
        <w:rPr>
          <w:rFonts w:ascii="Book Antiqua" w:eastAsia="宋体" w:hAnsi="Book Antiqua" w:cs="宋体"/>
          <w:i/>
          <w:iCs/>
          <w:color w:val="000000"/>
          <w:kern w:val="0"/>
          <w:sz w:val="24"/>
          <w:szCs w:val="24"/>
          <w:lang w:eastAsia="zh-CN"/>
        </w:rPr>
        <w:t>Semin</w:t>
      </w:r>
      <w:proofErr w:type="spellEnd"/>
      <w:r w:rsidRPr="00C606B7">
        <w:rPr>
          <w:rFonts w:ascii="Book Antiqua" w:eastAsia="宋体" w:hAnsi="Book Antiqua" w:cs="宋体"/>
          <w:i/>
          <w:iCs/>
          <w:color w:val="000000"/>
          <w:kern w:val="0"/>
          <w:sz w:val="24"/>
          <w:szCs w:val="24"/>
          <w:lang w:eastAsia="zh-CN"/>
        </w:rPr>
        <w:t xml:space="preserve"> </w:t>
      </w:r>
      <w:proofErr w:type="spellStart"/>
      <w:r w:rsidRPr="00C606B7">
        <w:rPr>
          <w:rFonts w:ascii="Book Antiqua" w:eastAsia="宋体" w:hAnsi="Book Antiqua" w:cs="宋体"/>
          <w:i/>
          <w:iCs/>
          <w:color w:val="000000"/>
          <w:kern w:val="0"/>
          <w:sz w:val="24"/>
          <w:szCs w:val="24"/>
          <w:lang w:eastAsia="zh-CN"/>
        </w:rPr>
        <w:t>Immunopathol</w:t>
      </w:r>
      <w:proofErr w:type="spellEnd"/>
      <w:r w:rsidRPr="00C606B7">
        <w:rPr>
          <w:rFonts w:ascii="Book Antiqua" w:eastAsia="宋体" w:hAnsi="Book Antiqua" w:cs="宋体"/>
          <w:color w:val="000000"/>
          <w:kern w:val="0"/>
          <w:sz w:val="24"/>
          <w:szCs w:val="24"/>
          <w:lang w:eastAsia="zh-CN"/>
        </w:rPr>
        <w:t> 2013; </w:t>
      </w:r>
      <w:r w:rsidRPr="00C606B7">
        <w:rPr>
          <w:rFonts w:ascii="Book Antiqua" w:eastAsia="宋体" w:hAnsi="Book Antiqua" w:cs="宋体"/>
          <w:b/>
          <w:bCs/>
          <w:color w:val="000000"/>
          <w:kern w:val="0"/>
          <w:sz w:val="24"/>
          <w:szCs w:val="24"/>
          <w:lang w:eastAsia="zh-CN"/>
        </w:rPr>
        <w:t>35</w:t>
      </w:r>
      <w:r w:rsidRPr="00C606B7">
        <w:rPr>
          <w:rFonts w:ascii="Book Antiqua" w:eastAsia="宋体" w:hAnsi="Book Antiqua" w:cs="宋体"/>
          <w:color w:val="000000"/>
          <w:kern w:val="0"/>
          <w:sz w:val="24"/>
          <w:szCs w:val="24"/>
          <w:lang w:eastAsia="zh-CN"/>
        </w:rPr>
        <w:t>: 87-100 [PMID: 23111699 DOI: 10.1007/s00281-012-0356-2]</w:t>
      </w:r>
    </w:p>
    <w:p w14:paraId="54D2BCDD"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5 </w:t>
      </w:r>
      <w:r w:rsidRPr="00C606B7">
        <w:rPr>
          <w:rFonts w:ascii="Book Antiqua" w:eastAsia="宋体" w:hAnsi="Book Antiqua" w:cs="宋体"/>
          <w:b/>
          <w:bCs/>
          <w:color w:val="000000"/>
          <w:kern w:val="0"/>
          <w:sz w:val="24"/>
          <w:szCs w:val="24"/>
          <w:lang w:eastAsia="zh-CN"/>
        </w:rPr>
        <w:t>Barth H</w:t>
      </w:r>
      <w:r w:rsidRPr="00C606B7">
        <w:rPr>
          <w:rFonts w:ascii="Book Antiqua" w:eastAsia="宋体" w:hAnsi="Book Antiqua" w:cs="宋体"/>
          <w:color w:val="000000"/>
          <w:kern w:val="0"/>
          <w:sz w:val="24"/>
          <w:szCs w:val="24"/>
          <w:lang w:eastAsia="zh-CN"/>
        </w:rPr>
        <w:t>, Liang TJ, Baumert TF. Hepatitis C virus entry: molecular biology and clinical implications. </w:t>
      </w:r>
      <w:r w:rsidRPr="00C606B7">
        <w:rPr>
          <w:rFonts w:ascii="Book Antiqua" w:eastAsia="宋体" w:hAnsi="Book Antiqua" w:cs="宋体"/>
          <w:i/>
          <w:iCs/>
          <w:color w:val="000000"/>
          <w:kern w:val="0"/>
          <w:sz w:val="24"/>
          <w:szCs w:val="24"/>
          <w:lang w:eastAsia="zh-CN"/>
        </w:rPr>
        <w:t>Hepatology</w:t>
      </w:r>
      <w:r w:rsidRPr="00C606B7">
        <w:rPr>
          <w:rFonts w:ascii="Book Antiqua" w:eastAsia="宋体" w:hAnsi="Book Antiqua" w:cs="宋体"/>
          <w:color w:val="000000"/>
          <w:kern w:val="0"/>
          <w:sz w:val="24"/>
          <w:szCs w:val="24"/>
          <w:lang w:eastAsia="zh-CN"/>
        </w:rPr>
        <w:t> 2006; </w:t>
      </w:r>
      <w:r w:rsidRPr="00C606B7">
        <w:rPr>
          <w:rFonts w:ascii="Book Antiqua" w:eastAsia="宋体" w:hAnsi="Book Antiqua" w:cs="宋体"/>
          <w:b/>
          <w:bCs/>
          <w:color w:val="000000"/>
          <w:kern w:val="0"/>
          <w:sz w:val="24"/>
          <w:szCs w:val="24"/>
          <w:lang w:eastAsia="zh-CN"/>
        </w:rPr>
        <w:t>44</w:t>
      </w:r>
      <w:r w:rsidRPr="00C606B7">
        <w:rPr>
          <w:rFonts w:ascii="Book Antiqua" w:eastAsia="宋体" w:hAnsi="Book Antiqua" w:cs="宋体"/>
          <w:color w:val="000000"/>
          <w:kern w:val="0"/>
          <w:sz w:val="24"/>
          <w:szCs w:val="24"/>
          <w:lang w:eastAsia="zh-CN"/>
        </w:rPr>
        <w:t>: 527-535 [PMID: 16941688 DOI: 10.1002/hep.21321]</w:t>
      </w:r>
    </w:p>
    <w:p w14:paraId="33A43E81"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6 </w:t>
      </w:r>
      <w:proofErr w:type="spellStart"/>
      <w:r w:rsidRPr="00C606B7">
        <w:rPr>
          <w:rFonts w:ascii="Book Antiqua" w:eastAsia="宋体" w:hAnsi="Book Antiqua" w:cs="宋体"/>
          <w:b/>
          <w:bCs/>
          <w:color w:val="000000"/>
          <w:kern w:val="0"/>
          <w:sz w:val="24"/>
          <w:szCs w:val="24"/>
          <w:lang w:eastAsia="zh-CN"/>
        </w:rPr>
        <w:t>Scholtes</w:t>
      </w:r>
      <w:proofErr w:type="spellEnd"/>
      <w:r w:rsidRPr="00C606B7">
        <w:rPr>
          <w:rFonts w:ascii="Book Antiqua" w:eastAsia="宋体" w:hAnsi="Book Antiqua" w:cs="宋体"/>
          <w:b/>
          <w:bCs/>
          <w:color w:val="000000"/>
          <w:kern w:val="0"/>
          <w:sz w:val="24"/>
          <w:szCs w:val="24"/>
          <w:lang w:eastAsia="zh-CN"/>
        </w:rPr>
        <w:t xml:space="preserve"> C</w:t>
      </w:r>
      <w:r w:rsidRPr="00C606B7">
        <w:rPr>
          <w:rFonts w:ascii="Book Antiqua" w:eastAsia="宋体" w:hAnsi="Book Antiqua" w:cs="宋体"/>
          <w:color w:val="000000"/>
          <w:kern w:val="0"/>
          <w:sz w:val="24"/>
          <w:szCs w:val="24"/>
          <w:lang w:eastAsia="zh-CN"/>
        </w:rPr>
        <w:t xml:space="preserve">, </w:t>
      </w:r>
      <w:proofErr w:type="spellStart"/>
      <w:r w:rsidRPr="00C606B7">
        <w:rPr>
          <w:rFonts w:ascii="Book Antiqua" w:eastAsia="宋体" w:hAnsi="Book Antiqua" w:cs="宋体"/>
          <w:color w:val="000000"/>
          <w:kern w:val="0"/>
          <w:sz w:val="24"/>
          <w:szCs w:val="24"/>
          <w:lang w:eastAsia="zh-CN"/>
        </w:rPr>
        <w:t>Ramière</w:t>
      </w:r>
      <w:proofErr w:type="spellEnd"/>
      <w:r w:rsidRPr="00C606B7">
        <w:rPr>
          <w:rFonts w:ascii="Book Antiqua" w:eastAsia="宋体" w:hAnsi="Book Antiqua" w:cs="宋体"/>
          <w:color w:val="000000"/>
          <w:kern w:val="0"/>
          <w:sz w:val="24"/>
          <w:szCs w:val="24"/>
          <w:lang w:eastAsia="zh-CN"/>
        </w:rPr>
        <w:t xml:space="preserve"> C, </w:t>
      </w:r>
      <w:proofErr w:type="spellStart"/>
      <w:r w:rsidRPr="00C606B7">
        <w:rPr>
          <w:rFonts w:ascii="Book Antiqua" w:eastAsia="宋体" w:hAnsi="Book Antiqua" w:cs="宋体"/>
          <w:color w:val="000000"/>
          <w:kern w:val="0"/>
          <w:sz w:val="24"/>
          <w:szCs w:val="24"/>
          <w:lang w:eastAsia="zh-CN"/>
        </w:rPr>
        <w:t>Rainteau</w:t>
      </w:r>
      <w:proofErr w:type="spellEnd"/>
      <w:r w:rsidRPr="00C606B7">
        <w:rPr>
          <w:rFonts w:ascii="Book Antiqua" w:eastAsia="宋体" w:hAnsi="Book Antiqua" w:cs="宋体"/>
          <w:color w:val="000000"/>
          <w:kern w:val="0"/>
          <w:sz w:val="24"/>
          <w:szCs w:val="24"/>
          <w:lang w:eastAsia="zh-CN"/>
        </w:rPr>
        <w:t xml:space="preserve"> D, Perrin-</w:t>
      </w:r>
      <w:proofErr w:type="spellStart"/>
      <w:r w:rsidRPr="00C606B7">
        <w:rPr>
          <w:rFonts w:ascii="Book Antiqua" w:eastAsia="宋体" w:hAnsi="Book Antiqua" w:cs="宋体"/>
          <w:color w:val="000000"/>
          <w:kern w:val="0"/>
          <w:sz w:val="24"/>
          <w:szCs w:val="24"/>
          <w:lang w:eastAsia="zh-CN"/>
        </w:rPr>
        <w:t>Cocon</w:t>
      </w:r>
      <w:proofErr w:type="spellEnd"/>
      <w:r w:rsidRPr="00C606B7">
        <w:rPr>
          <w:rFonts w:ascii="Book Antiqua" w:eastAsia="宋体" w:hAnsi="Book Antiqua" w:cs="宋体"/>
          <w:color w:val="000000"/>
          <w:kern w:val="0"/>
          <w:sz w:val="24"/>
          <w:szCs w:val="24"/>
          <w:lang w:eastAsia="zh-CN"/>
        </w:rPr>
        <w:t xml:space="preserve"> L, Wolf C, Humbert L, Carreras M, </w:t>
      </w:r>
      <w:proofErr w:type="spellStart"/>
      <w:r w:rsidRPr="00C606B7">
        <w:rPr>
          <w:rFonts w:ascii="Book Antiqua" w:eastAsia="宋体" w:hAnsi="Book Antiqua" w:cs="宋体"/>
          <w:color w:val="000000"/>
          <w:kern w:val="0"/>
          <w:sz w:val="24"/>
          <w:szCs w:val="24"/>
          <w:lang w:eastAsia="zh-CN"/>
        </w:rPr>
        <w:t>Guironnet-Paquet</w:t>
      </w:r>
      <w:proofErr w:type="spellEnd"/>
      <w:r w:rsidRPr="00C606B7">
        <w:rPr>
          <w:rFonts w:ascii="Book Antiqua" w:eastAsia="宋体" w:hAnsi="Book Antiqua" w:cs="宋体"/>
          <w:color w:val="000000"/>
          <w:kern w:val="0"/>
          <w:sz w:val="24"/>
          <w:szCs w:val="24"/>
          <w:lang w:eastAsia="zh-CN"/>
        </w:rPr>
        <w:t xml:space="preserve"> A, </w:t>
      </w:r>
      <w:proofErr w:type="spellStart"/>
      <w:r w:rsidRPr="00C606B7">
        <w:rPr>
          <w:rFonts w:ascii="Book Antiqua" w:eastAsia="宋体" w:hAnsi="Book Antiqua" w:cs="宋体"/>
          <w:color w:val="000000"/>
          <w:kern w:val="0"/>
          <w:sz w:val="24"/>
          <w:szCs w:val="24"/>
          <w:lang w:eastAsia="zh-CN"/>
        </w:rPr>
        <w:t>Zoulim</w:t>
      </w:r>
      <w:proofErr w:type="spellEnd"/>
      <w:r w:rsidRPr="00C606B7">
        <w:rPr>
          <w:rFonts w:ascii="Book Antiqua" w:eastAsia="宋体" w:hAnsi="Book Antiqua" w:cs="宋体"/>
          <w:color w:val="000000"/>
          <w:kern w:val="0"/>
          <w:sz w:val="24"/>
          <w:szCs w:val="24"/>
          <w:lang w:eastAsia="zh-CN"/>
        </w:rPr>
        <w:t xml:space="preserve"> F, </w:t>
      </w:r>
      <w:proofErr w:type="spellStart"/>
      <w:r w:rsidRPr="00C606B7">
        <w:rPr>
          <w:rFonts w:ascii="Book Antiqua" w:eastAsia="宋体" w:hAnsi="Book Antiqua" w:cs="宋体"/>
          <w:color w:val="000000"/>
          <w:kern w:val="0"/>
          <w:sz w:val="24"/>
          <w:szCs w:val="24"/>
          <w:lang w:eastAsia="zh-CN"/>
        </w:rPr>
        <w:t>Bartenschlager</w:t>
      </w:r>
      <w:proofErr w:type="spellEnd"/>
      <w:r w:rsidRPr="00C606B7">
        <w:rPr>
          <w:rFonts w:ascii="Book Antiqua" w:eastAsia="宋体" w:hAnsi="Book Antiqua" w:cs="宋体"/>
          <w:color w:val="000000"/>
          <w:kern w:val="0"/>
          <w:sz w:val="24"/>
          <w:szCs w:val="24"/>
          <w:lang w:eastAsia="zh-CN"/>
        </w:rPr>
        <w:t xml:space="preserve"> R, </w:t>
      </w:r>
      <w:proofErr w:type="spellStart"/>
      <w:r w:rsidRPr="00C606B7">
        <w:rPr>
          <w:rFonts w:ascii="Book Antiqua" w:eastAsia="宋体" w:hAnsi="Book Antiqua" w:cs="宋体"/>
          <w:color w:val="000000"/>
          <w:kern w:val="0"/>
          <w:sz w:val="24"/>
          <w:szCs w:val="24"/>
          <w:lang w:eastAsia="zh-CN"/>
        </w:rPr>
        <w:t>Lotteau</w:t>
      </w:r>
      <w:proofErr w:type="spellEnd"/>
      <w:r w:rsidRPr="00C606B7">
        <w:rPr>
          <w:rFonts w:ascii="Book Antiqua" w:eastAsia="宋体" w:hAnsi="Book Antiqua" w:cs="宋体"/>
          <w:color w:val="000000"/>
          <w:kern w:val="0"/>
          <w:sz w:val="24"/>
          <w:szCs w:val="24"/>
          <w:lang w:eastAsia="zh-CN"/>
        </w:rPr>
        <w:t xml:space="preserve"> V, André P, Diaz O. High plasma level of </w:t>
      </w:r>
      <w:proofErr w:type="spellStart"/>
      <w:r w:rsidRPr="00C606B7">
        <w:rPr>
          <w:rFonts w:ascii="Book Antiqua" w:eastAsia="宋体" w:hAnsi="Book Antiqua" w:cs="宋体"/>
          <w:color w:val="000000"/>
          <w:kern w:val="0"/>
          <w:sz w:val="24"/>
          <w:szCs w:val="24"/>
          <w:lang w:eastAsia="zh-CN"/>
        </w:rPr>
        <w:t>nucleocapsid</w:t>
      </w:r>
      <w:proofErr w:type="spellEnd"/>
      <w:r w:rsidRPr="00C606B7">
        <w:rPr>
          <w:rFonts w:ascii="Book Antiqua" w:eastAsia="宋体" w:hAnsi="Book Antiqua" w:cs="宋体"/>
          <w:color w:val="000000"/>
          <w:kern w:val="0"/>
          <w:sz w:val="24"/>
          <w:szCs w:val="24"/>
          <w:lang w:eastAsia="zh-CN"/>
        </w:rPr>
        <w:t>-free envelope glycoprotein-positive lipoproteins in hepatitis C patients. </w:t>
      </w:r>
      <w:r w:rsidRPr="00C606B7">
        <w:rPr>
          <w:rFonts w:ascii="Book Antiqua" w:eastAsia="宋体" w:hAnsi="Book Antiqua" w:cs="宋体"/>
          <w:i/>
          <w:iCs/>
          <w:color w:val="000000"/>
          <w:kern w:val="0"/>
          <w:sz w:val="24"/>
          <w:szCs w:val="24"/>
          <w:lang w:eastAsia="zh-CN"/>
        </w:rPr>
        <w:t>Hepatology</w:t>
      </w:r>
      <w:r w:rsidRPr="00C606B7">
        <w:rPr>
          <w:rFonts w:ascii="Book Antiqua" w:eastAsia="宋体" w:hAnsi="Book Antiqua" w:cs="宋体"/>
          <w:color w:val="000000"/>
          <w:kern w:val="0"/>
          <w:sz w:val="24"/>
          <w:szCs w:val="24"/>
          <w:lang w:eastAsia="zh-CN"/>
        </w:rPr>
        <w:t> 2012; </w:t>
      </w:r>
      <w:r w:rsidRPr="00C606B7">
        <w:rPr>
          <w:rFonts w:ascii="Book Antiqua" w:eastAsia="宋体" w:hAnsi="Book Antiqua" w:cs="宋体"/>
          <w:b/>
          <w:bCs/>
          <w:color w:val="000000"/>
          <w:kern w:val="0"/>
          <w:sz w:val="24"/>
          <w:szCs w:val="24"/>
          <w:lang w:eastAsia="zh-CN"/>
        </w:rPr>
        <w:t>56</w:t>
      </w:r>
      <w:r w:rsidRPr="00C606B7">
        <w:rPr>
          <w:rFonts w:ascii="Book Antiqua" w:eastAsia="宋体" w:hAnsi="Book Antiqua" w:cs="宋体"/>
          <w:color w:val="000000"/>
          <w:kern w:val="0"/>
          <w:sz w:val="24"/>
          <w:szCs w:val="24"/>
          <w:lang w:eastAsia="zh-CN"/>
        </w:rPr>
        <w:t>: 39-48 [PMID: 22290760 DOI: 10.1002/hep.25628]</w:t>
      </w:r>
    </w:p>
    <w:p w14:paraId="3EFEBAFF" w14:textId="69F83AC5"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7 </w:t>
      </w:r>
      <w:r w:rsidRPr="00C606B7">
        <w:rPr>
          <w:rFonts w:ascii="Book Antiqua" w:eastAsia="宋体" w:hAnsi="Book Antiqua" w:cs="宋体"/>
          <w:b/>
          <w:bCs/>
          <w:color w:val="000000"/>
          <w:kern w:val="0"/>
          <w:sz w:val="24"/>
          <w:szCs w:val="24"/>
          <w:lang w:eastAsia="zh-CN"/>
        </w:rPr>
        <w:t>Huang H</w:t>
      </w:r>
      <w:r w:rsidRPr="00C606B7">
        <w:rPr>
          <w:rFonts w:ascii="Book Antiqua" w:eastAsia="宋体" w:hAnsi="Book Antiqua" w:cs="宋体"/>
          <w:color w:val="000000"/>
          <w:kern w:val="0"/>
          <w:sz w:val="24"/>
          <w:szCs w:val="24"/>
          <w:lang w:eastAsia="zh-CN"/>
        </w:rPr>
        <w:t>, Sun F, Owen DM, Li W, Chen Y, Gale M, Ye J. Hepatitis C virus production by human hepatocytes dependent on assembly and secretion of very low-density lipoproteins. </w:t>
      </w:r>
      <w:r>
        <w:rPr>
          <w:rFonts w:ascii="Book Antiqua" w:eastAsia="宋体" w:hAnsi="Book Antiqua" w:cs="宋体"/>
          <w:i/>
          <w:iCs/>
          <w:color w:val="000000"/>
          <w:kern w:val="0"/>
          <w:sz w:val="24"/>
          <w:szCs w:val="24"/>
          <w:lang w:eastAsia="zh-CN"/>
        </w:rPr>
        <w:t xml:space="preserve">Proc Natl </w:t>
      </w:r>
      <w:proofErr w:type="spellStart"/>
      <w:r>
        <w:rPr>
          <w:rFonts w:ascii="Book Antiqua" w:eastAsia="宋体" w:hAnsi="Book Antiqua" w:cs="宋体"/>
          <w:i/>
          <w:iCs/>
          <w:color w:val="000000"/>
          <w:kern w:val="0"/>
          <w:sz w:val="24"/>
          <w:szCs w:val="24"/>
          <w:lang w:eastAsia="zh-CN"/>
        </w:rPr>
        <w:t>Acad</w:t>
      </w:r>
      <w:proofErr w:type="spellEnd"/>
      <w:r>
        <w:rPr>
          <w:rFonts w:ascii="Book Antiqua" w:eastAsia="宋体" w:hAnsi="Book Antiqua" w:cs="宋体"/>
          <w:i/>
          <w:iCs/>
          <w:color w:val="000000"/>
          <w:kern w:val="0"/>
          <w:sz w:val="24"/>
          <w:szCs w:val="24"/>
          <w:lang w:eastAsia="zh-CN"/>
        </w:rPr>
        <w:t xml:space="preserve"> </w:t>
      </w:r>
      <w:proofErr w:type="spellStart"/>
      <w:r>
        <w:rPr>
          <w:rFonts w:ascii="Book Antiqua" w:eastAsia="宋体" w:hAnsi="Book Antiqua" w:cs="宋体"/>
          <w:i/>
          <w:iCs/>
          <w:color w:val="000000"/>
          <w:kern w:val="0"/>
          <w:sz w:val="24"/>
          <w:szCs w:val="24"/>
          <w:lang w:eastAsia="zh-CN"/>
        </w:rPr>
        <w:t>Sci</w:t>
      </w:r>
      <w:proofErr w:type="spellEnd"/>
      <w:r>
        <w:rPr>
          <w:rFonts w:ascii="Book Antiqua" w:eastAsia="宋体" w:hAnsi="Book Antiqua" w:cs="宋体"/>
          <w:i/>
          <w:iCs/>
          <w:color w:val="000000"/>
          <w:kern w:val="0"/>
          <w:sz w:val="24"/>
          <w:szCs w:val="24"/>
          <w:lang w:eastAsia="zh-CN"/>
        </w:rPr>
        <w:t xml:space="preserve"> US</w:t>
      </w:r>
      <w:r w:rsidRPr="00C606B7">
        <w:rPr>
          <w:rFonts w:ascii="Book Antiqua" w:eastAsia="宋体" w:hAnsi="Book Antiqua" w:cs="宋体"/>
          <w:i/>
          <w:iCs/>
          <w:color w:val="000000"/>
          <w:kern w:val="0"/>
          <w:sz w:val="24"/>
          <w:szCs w:val="24"/>
          <w:lang w:eastAsia="zh-CN"/>
        </w:rPr>
        <w:t>A</w:t>
      </w:r>
      <w:r w:rsidRPr="00C606B7">
        <w:rPr>
          <w:rFonts w:ascii="Book Antiqua" w:eastAsia="宋体" w:hAnsi="Book Antiqua" w:cs="宋体"/>
          <w:color w:val="000000"/>
          <w:kern w:val="0"/>
          <w:sz w:val="24"/>
          <w:szCs w:val="24"/>
          <w:lang w:eastAsia="zh-CN"/>
        </w:rPr>
        <w:t> 2007; </w:t>
      </w:r>
      <w:r w:rsidRPr="00C606B7">
        <w:rPr>
          <w:rFonts w:ascii="Book Antiqua" w:eastAsia="宋体" w:hAnsi="Book Antiqua" w:cs="宋体"/>
          <w:b/>
          <w:bCs/>
          <w:color w:val="000000"/>
          <w:kern w:val="0"/>
          <w:sz w:val="24"/>
          <w:szCs w:val="24"/>
          <w:lang w:eastAsia="zh-CN"/>
        </w:rPr>
        <w:t>104</w:t>
      </w:r>
      <w:r w:rsidRPr="00C606B7">
        <w:rPr>
          <w:rFonts w:ascii="Book Antiqua" w:eastAsia="宋体" w:hAnsi="Book Antiqua" w:cs="宋体"/>
          <w:color w:val="000000"/>
          <w:kern w:val="0"/>
          <w:sz w:val="24"/>
          <w:szCs w:val="24"/>
          <w:lang w:eastAsia="zh-CN"/>
        </w:rPr>
        <w:t>: 5848-5853 [PMID: 17376867 DOI: 10.1073/pnas.0700760104]</w:t>
      </w:r>
    </w:p>
    <w:p w14:paraId="4D58A433"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8 </w:t>
      </w:r>
      <w:proofErr w:type="spellStart"/>
      <w:r w:rsidRPr="00C606B7">
        <w:rPr>
          <w:rFonts w:ascii="Book Antiqua" w:eastAsia="宋体" w:hAnsi="Book Antiqua" w:cs="宋体"/>
          <w:b/>
          <w:bCs/>
          <w:color w:val="000000"/>
          <w:kern w:val="0"/>
          <w:sz w:val="24"/>
          <w:szCs w:val="24"/>
          <w:lang w:eastAsia="zh-CN"/>
        </w:rPr>
        <w:t>Perlemuter</w:t>
      </w:r>
      <w:proofErr w:type="spellEnd"/>
      <w:r w:rsidRPr="00C606B7">
        <w:rPr>
          <w:rFonts w:ascii="Book Antiqua" w:eastAsia="宋体" w:hAnsi="Book Antiqua" w:cs="宋体"/>
          <w:b/>
          <w:bCs/>
          <w:color w:val="000000"/>
          <w:kern w:val="0"/>
          <w:sz w:val="24"/>
          <w:szCs w:val="24"/>
          <w:lang w:eastAsia="zh-CN"/>
        </w:rPr>
        <w:t xml:space="preserve"> G</w:t>
      </w:r>
      <w:r w:rsidRPr="00C606B7">
        <w:rPr>
          <w:rFonts w:ascii="Book Antiqua" w:eastAsia="宋体" w:hAnsi="Book Antiqua" w:cs="宋体"/>
          <w:color w:val="000000"/>
          <w:kern w:val="0"/>
          <w:sz w:val="24"/>
          <w:szCs w:val="24"/>
          <w:lang w:eastAsia="zh-CN"/>
        </w:rPr>
        <w:t xml:space="preserve">, </w:t>
      </w:r>
      <w:proofErr w:type="spellStart"/>
      <w:r w:rsidRPr="00C606B7">
        <w:rPr>
          <w:rFonts w:ascii="Book Antiqua" w:eastAsia="宋体" w:hAnsi="Book Antiqua" w:cs="宋体"/>
          <w:color w:val="000000"/>
          <w:kern w:val="0"/>
          <w:sz w:val="24"/>
          <w:szCs w:val="24"/>
          <w:lang w:eastAsia="zh-CN"/>
        </w:rPr>
        <w:t>Sabile</w:t>
      </w:r>
      <w:proofErr w:type="spellEnd"/>
      <w:r w:rsidRPr="00C606B7">
        <w:rPr>
          <w:rFonts w:ascii="Book Antiqua" w:eastAsia="宋体" w:hAnsi="Book Antiqua" w:cs="宋体"/>
          <w:color w:val="000000"/>
          <w:kern w:val="0"/>
          <w:sz w:val="24"/>
          <w:szCs w:val="24"/>
          <w:lang w:eastAsia="zh-CN"/>
        </w:rPr>
        <w:t xml:space="preserve"> A, </w:t>
      </w:r>
      <w:proofErr w:type="spellStart"/>
      <w:r w:rsidRPr="00C606B7">
        <w:rPr>
          <w:rFonts w:ascii="Book Antiqua" w:eastAsia="宋体" w:hAnsi="Book Antiqua" w:cs="宋体"/>
          <w:color w:val="000000"/>
          <w:kern w:val="0"/>
          <w:sz w:val="24"/>
          <w:szCs w:val="24"/>
          <w:lang w:eastAsia="zh-CN"/>
        </w:rPr>
        <w:t>Letteron</w:t>
      </w:r>
      <w:proofErr w:type="spellEnd"/>
      <w:r w:rsidRPr="00C606B7">
        <w:rPr>
          <w:rFonts w:ascii="Book Antiqua" w:eastAsia="宋体" w:hAnsi="Book Antiqua" w:cs="宋体"/>
          <w:color w:val="000000"/>
          <w:kern w:val="0"/>
          <w:sz w:val="24"/>
          <w:szCs w:val="24"/>
          <w:lang w:eastAsia="zh-CN"/>
        </w:rPr>
        <w:t xml:space="preserve"> P, </w:t>
      </w:r>
      <w:proofErr w:type="spellStart"/>
      <w:r w:rsidRPr="00C606B7">
        <w:rPr>
          <w:rFonts w:ascii="Book Antiqua" w:eastAsia="宋体" w:hAnsi="Book Antiqua" w:cs="宋体"/>
          <w:color w:val="000000"/>
          <w:kern w:val="0"/>
          <w:sz w:val="24"/>
          <w:szCs w:val="24"/>
          <w:lang w:eastAsia="zh-CN"/>
        </w:rPr>
        <w:t>Vona</w:t>
      </w:r>
      <w:proofErr w:type="spellEnd"/>
      <w:r w:rsidRPr="00C606B7">
        <w:rPr>
          <w:rFonts w:ascii="Book Antiqua" w:eastAsia="宋体" w:hAnsi="Book Antiqua" w:cs="宋体"/>
          <w:color w:val="000000"/>
          <w:kern w:val="0"/>
          <w:sz w:val="24"/>
          <w:szCs w:val="24"/>
          <w:lang w:eastAsia="zh-CN"/>
        </w:rPr>
        <w:t xml:space="preserve"> G, </w:t>
      </w:r>
      <w:proofErr w:type="spellStart"/>
      <w:r w:rsidRPr="00C606B7">
        <w:rPr>
          <w:rFonts w:ascii="Book Antiqua" w:eastAsia="宋体" w:hAnsi="Book Antiqua" w:cs="宋体"/>
          <w:color w:val="000000"/>
          <w:kern w:val="0"/>
          <w:sz w:val="24"/>
          <w:szCs w:val="24"/>
          <w:lang w:eastAsia="zh-CN"/>
        </w:rPr>
        <w:t>Topilco</w:t>
      </w:r>
      <w:proofErr w:type="spellEnd"/>
      <w:r w:rsidRPr="00C606B7">
        <w:rPr>
          <w:rFonts w:ascii="Book Antiqua" w:eastAsia="宋体" w:hAnsi="Book Antiqua" w:cs="宋体"/>
          <w:color w:val="000000"/>
          <w:kern w:val="0"/>
          <w:sz w:val="24"/>
          <w:szCs w:val="24"/>
          <w:lang w:eastAsia="zh-CN"/>
        </w:rPr>
        <w:t xml:space="preserve"> A, Chrétien Y, Koike K, </w:t>
      </w:r>
      <w:proofErr w:type="spellStart"/>
      <w:r w:rsidRPr="00C606B7">
        <w:rPr>
          <w:rFonts w:ascii="Book Antiqua" w:eastAsia="宋体" w:hAnsi="Book Antiqua" w:cs="宋体"/>
          <w:color w:val="000000"/>
          <w:kern w:val="0"/>
          <w:sz w:val="24"/>
          <w:szCs w:val="24"/>
          <w:lang w:eastAsia="zh-CN"/>
        </w:rPr>
        <w:t>Pessayre</w:t>
      </w:r>
      <w:proofErr w:type="spellEnd"/>
      <w:r w:rsidRPr="00C606B7">
        <w:rPr>
          <w:rFonts w:ascii="Book Antiqua" w:eastAsia="宋体" w:hAnsi="Book Antiqua" w:cs="宋体"/>
          <w:color w:val="000000"/>
          <w:kern w:val="0"/>
          <w:sz w:val="24"/>
          <w:szCs w:val="24"/>
          <w:lang w:eastAsia="zh-CN"/>
        </w:rPr>
        <w:t xml:space="preserve"> D, Chapman J, Barba G, </w:t>
      </w:r>
      <w:proofErr w:type="spellStart"/>
      <w:r w:rsidRPr="00C606B7">
        <w:rPr>
          <w:rFonts w:ascii="Book Antiqua" w:eastAsia="宋体" w:hAnsi="Book Antiqua" w:cs="宋体"/>
          <w:color w:val="000000"/>
          <w:kern w:val="0"/>
          <w:sz w:val="24"/>
          <w:szCs w:val="24"/>
          <w:lang w:eastAsia="zh-CN"/>
        </w:rPr>
        <w:t>Bréchot</w:t>
      </w:r>
      <w:proofErr w:type="spellEnd"/>
      <w:r w:rsidRPr="00C606B7">
        <w:rPr>
          <w:rFonts w:ascii="Book Antiqua" w:eastAsia="宋体" w:hAnsi="Book Antiqua" w:cs="宋体"/>
          <w:color w:val="000000"/>
          <w:kern w:val="0"/>
          <w:sz w:val="24"/>
          <w:szCs w:val="24"/>
          <w:lang w:eastAsia="zh-CN"/>
        </w:rPr>
        <w:t xml:space="preserve"> C. Hepatitis C virus core protein inhibits microsomal triglyceride transfer protein activity and very low density lipoprotein secretion: a model of viral-related steatosis. </w:t>
      </w:r>
      <w:r w:rsidRPr="00C606B7">
        <w:rPr>
          <w:rFonts w:ascii="Book Antiqua" w:eastAsia="宋体" w:hAnsi="Book Antiqua" w:cs="宋体"/>
          <w:i/>
          <w:iCs/>
          <w:color w:val="000000"/>
          <w:kern w:val="0"/>
          <w:sz w:val="24"/>
          <w:szCs w:val="24"/>
          <w:lang w:eastAsia="zh-CN"/>
        </w:rPr>
        <w:t>FASEB J</w:t>
      </w:r>
      <w:r w:rsidRPr="00C606B7">
        <w:rPr>
          <w:rFonts w:ascii="Book Antiqua" w:eastAsia="宋体" w:hAnsi="Book Antiqua" w:cs="宋体"/>
          <w:color w:val="000000"/>
          <w:kern w:val="0"/>
          <w:sz w:val="24"/>
          <w:szCs w:val="24"/>
          <w:lang w:eastAsia="zh-CN"/>
        </w:rPr>
        <w:t> 2002; </w:t>
      </w:r>
      <w:r w:rsidRPr="00C606B7">
        <w:rPr>
          <w:rFonts w:ascii="Book Antiqua" w:eastAsia="宋体" w:hAnsi="Book Antiqua" w:cs="宋体"/>
          <w:b/>
          <w:bCs/>
          <w:color w:val="000000"/>
          <w:kern w:val="0"/>
          <w:sz w:val="24"/>
          <w:szCs w:val="24"/>
          <w:lang w:eastAsia="zh-CN"/>
        </w:rPr>
        <w:t>16</w:t>
      </w:r>
      <w:r w:rsidRPr="00C606B7">
        <w:rPr>
          <w:rFonts w:ascii="Book Antiqua" w:eastAsia="宋体" w:hAnsi="Book Antiqua" w:cs="宋体"/>
          <w:color w:val="000000"/>
          <w:kern w:val="0"/>
          <w:sz w:val="24"/>
          <w:szCs w:val="24"/>
          <w:lang w:eastAsia="zh-CN"/>
        </w:rPr>
        <w:t>: 185-194 [PMID: 11818366 DOI: 10.1096/fj.01-0396com]</w:t>
      </w:r>
    </w:p>
    <w:p w14:paraId="5CA01104"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9 </w:t>
      </w:r>
      <w:r w:rsidRPr="00C606B7">
        <w:rPr>
          <w:rFonts w:ascii="Book Antiqua" w:eastAsia="宋体" w:hAnsi="Book Antiqua" w:cs="宋体"/>
          <w:b/>
          <w:bCs/>
          <w:color w:val="000000"/>
          <w:kern w:val="0"/>
          <w:sz w:val="24"/>
          <w:szCs w:val="24"/>
          <w:lang w:eastAsia="zh-CN"/>
        </w:rPr>
        <w:t>Yamaguchi A</w:t>
      </w:r>
      <w:r w:rsidRPr="00C606B7">
        <w:rPr>
          <w:rFonts w:ascii="Book Antiqua" w:eastAsia="宋体" w:hAnsi="Book Antiqua" w:cs="宋体"/>
          <w:color w:val="000000"/>
          <w:kern w:val="0"/>
          <w:sz w:val="24"/>
          <w:szCs w:val="24"/>
          <w:lang w:eastAsia="zh-CN"/>
        </w:rPr>
        <w:t xml:space="preserve">, </w:t>
      </w:r>
      <w:proofErr w:type="spellStart"/>
      <w:r w:rsidRPr="00C606B7">
        <w:rPr>
          <w:rFonts w:ascii="Book Antiqua" w:eastAsia="宋体" w:hAnsi="Book Antiqua" w:cs="宋体"/>
          <w:color w:val="000000"/>
          <w:kern w:val="0"/>
          <w:sz w:val="24"/>
          <w:szCs w:val="24"/>
          <w:lang w:eastAsia="zh-CN"/>
        </w:rPr>
        <w:t>Tazuma</w:t>
      </w:r>
      <w:proofErr w:type="spellEnd"/>
      <w:r w:rsidRPr="00C606B7">
        <w:rPr>
          <w:rFonts w:ascii="Book Antiqua" w:eastAsia="宋体" w:hAnsi="Book Antiqua" w:cs="宋体"/>
          <w:color w:val="000000"/>
          <w:kern w:val="0"/>
          <w:sz w:val="24"/>
          <w:szCs w:val="24"/>
          <w:lang w:eastAsia="zh-CN"/>
        </w:rPr>
        <w:t xml:space="preserve"> S, </w:t>
      </w:r>
      <w:proofErr w:type="spellStart"/>
      <w:r w:rsidRPr="00C606B7">
        <w:rPr>
          <w:rFonts w:ascii="Book Antiqua" w:eastAsia="宋体" w:hAnsi="Book Antiqua" w:cs="宋体"/>
          <w:color w:val="000000"/>
          <w:kern w:val="0"/>
          <w:sz w:val="24"/>
          <w:szCs w:val="24"/>
          <w:lang w:eastAsia="zh-CN"/>
        </w:rPr>
        <w:t>Nishioka</w:t>
      </w:r>
      <w:proofErr w:type="spellEnd"/>
      <w:r w:rsidRPr="00C606B7">
        <w:rPr>
          <w:rFonts w:ascii="Book Antiqua" w:eastAsia="宋体" w:hAnsi="Book Antiqua" w:cs="宋体"/>
          <w:color w:val="000000"/>
          <w:kern w:val="0"/>
          <w:sz w:val="24"/>
          <w:szCs w:val="24"/>
          <w:lang w:eastAsia="zh-CN"/>
        </w:rPr>
        <w:t xml:space="preserve"> T, </w:t>
      </w:r>
      <w:proofErr w:type="spellStart"/>
      <w:r w:rsidRPr="00C606B7">
        <w:rPr>
          <w:rFonts w:ascii="Book Antiqua" w:eastAsia="宋体" w:hAnsi="Book Antiqua" w:cs="宋体"/>
          <w:color w:val="000000"/>
          <w:kern w:val="0"/>
          <w:sz w:val="24"/>
          <w:szCs w:val="24"/>
          <w:lang w:eastAsia="zh-CN"/>
        </w:rPr>
        <w:t>Ohishi</w:t>
      </w:r>
      <w:proofErr w:type="spellEnd"/>
      <w:r w:rsidRPr="00C606B7">
        <w:rPr>
          <w:rFonts w:ascii="Book Antiqua" w:eastAsia="宋体" w:hAnsi="Book Antiqua" w:cs="宋体"/>
          <w:color w:val="000000"/>
          <w:kern w:val="0"/>
          <w:sz w:val="24"/>
          <w:szCs w:val="24"/>
          <w:lang w:eastAsia="zh-CN"/>
        </w:rPr>
        <w:t xml:space="preserve"> W, Hyogo H, Nomura S, </w:t>
      </w:r>
      <w:proofErr w:type="spellStart"/>
      <w:r w:rsidRPr="00C606B7">
        <w:rPr>
          <w:rFonts w:ascii="Book Antiqua" w:eastAsia="宋体" w:hAnsi="Book Antiqua" w:cs="宋体"/>
          <w:color w:val="000000"/>
          <w:kern w:val="0"/>
          <w:sz w:val="24"/>
          <w:szCs w:val="24"/>
          <w:lang w:eastAsia="zh-CN"/>
        </w:rPr>
        <w:t>Chayama</w:t>
      </w:r>
      <w:proofErr w:type="spellEnd"/>
      <w:r w:rsidRPr="00C606B7">
        <w:rPr>
          <w:rFonts w:ascii="Book Antiqua" w:eastAsia="宋体" w:hAnsi="Book Antiqua" w:cs="宋体"/>
          <w:color w:val="000000"/>
          <w:kern w:val="0"/>
          <w:sz w:val="24"/>
          <w:szCs w:val="24"/>
          <w:lang w:eastAsia="zh-CN"/>
        </w:rPr>
        <w:t xml:space="preserve"> K. Hepatitis C virus core protein modulates fatty acid metabolism and thereby causes lipid accumulation in the liver. </w:t>
      </w:r>
      <w:r w:rsidRPr="00C606B7">
        <w:rPr>
          <w:rFonts w:ascii="Book Antiqua" w:eastAsia="宋体" w:hAnsi="Book Antiqua" w:cs="宋体"/>
          <w:i/>
          <w:iCs/>
          <w:color w:val="000000"/>
          <w:kern w:val="0"/>
          <w:sz w:val="24"/>
          <w:szCs w:val="24"/>
          <w:lang w:eastAsia="zh-CN"/>
        </w:rPr>
        <w:t xml:space="preserve">Dig Dis </w:t>
      </w:r>
      <w:proofErr w:type="spellStart"/>
      <w:r w:rsidRPr="00C606B7">
        <w:rPr>
          <w:rFonts w:ascii="Book Antiqua" w:eastAsia="宋体" w:hAnsi="Book Antiqua" w:cs="宋体"/>
          <w:i/>
          <w:iCs/>
          <w:color w:val="000000"/>
          <w:kern w:val="0"/>
          <w:sz w:val="24"/>
          <w:szCs w:val="24"/>
          <w:lang w:eastAsia="zh-CN"/>
        </w:rPr>
        <w:t>Sci</w:t>
      </w:r>
      <w:proofErr w:type="spellEnd"/>
      <w:r w:rsidRPr="00C606B7">
        <w:rPr>
          <w:rFonts w:ascii="Book Antiqua" w:eastAsia="宋体" w:hAnsi="Book Antiqua" w:cs="宋体"/>
          <w:color w:val="000000"/>
          <w:kern w:val="0"/>
          <w:sz w:val="24"/>
          <w:szCs w:val="24"/>
          <w:lang w:eastAsia="zh-CN"/>
        </w:rPr>
        <w:t> 2005; </w:t>
      </w:r>
      <w:r w:rsidRPr="00C606B7">
        <w:rPr>
          <w:rFonts w:ascii="Book Antiqua" w:eastAsia="宋体" w:hAnsi="Book Antiqua" w:cs="宋体"/>
          <w:b/>
          <w:bCs/>
          <w:color w:val="000000"/>
          <w:kern w:val="0"/>
          <w:sz w:val="24"/>
          <w:szCs w:val="24"/>
          <w:lang w:eastAsia="zh-CN"/>
        </w:rPr>
        <w:t>50</w:t>
      </w:r>
      <w:r w:rsidRPr="00C606B7">
        <w:rPr>
          <w:rFonts w:ascii="Book Antiqua" w:eastAsia="宋体" w:hAnsi="Book Antiqua" w:cs="宋体"/>
          <w:color w:val="000000"/>
          <w:kern w:val="0"/>
          <w:sz w:val="24"/>
          <w:szCs w:val="24"/>
          <w:lang w:eastAsia="zh-CN"/>
        </w:rPr>
        <w:t>: 1361-1371 [PMID: 16047488 DOI: 10.1007/s10620-005-2788-1]</w:t>
      </w:r>
    </w:p>
    <w:p w14:paraId="03B9B427"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10 </w:t>
      </w:r>
      <w:r w:rsidRPr="00C606B7">
        <w:rPr>
          <w:rFonts w:ascii="Book Antiqua" w:eastAsia="宋体" w:hAnsi="Book Antiqua" w:cs="宋体"/>
          <w:b/>
          <w:bCs/>
          <w:color w:val="000000"/>
          <w:kern w:val="0"/>
          <w:sz w:val="24"/>
          <w:szCs w:val="24"/>
          <w:lang w:eastAsia="zh-CN"/>
        </w:rPr>
        <w:t>Petit JM</w:t>
      </w:r>
      <w:r w:rsidRPr="00C606B7">
        <w:rPr>
          <w:rFonts w:ascii="Book Antiqua" w:eastAsia="宋体" w:hAnsi="Book Antiqua" w:cs="宋体"/>
          <w:color w:val="000000"/>
          <w:kern w:val="0"/>
          <w:sz w:val="24"/>
          <w:szCs w:val="24"/>
          <w:lang w:eastAsia="zh-CN"/>
        </w:rPr>
        <w:t xml:space="preserve">, </w:t>
      </w:r>
      <w:proofErr w:type="spellStart"/>
      <w:r w:rsidRPr="00C606B7">
        <w:rPr>
          <w:rFonts w:ascii="Book Antiqua" w:eastAsia="宋体" w:hAnsi="Book Antiqua" w:cs="宋体"/>
          <w:color w:val="000000"/>
          <w:kern w:val="0"/>
          <w:sz w:val="24"/>
          <w:szCs w:val="24"/>
          <w:lang w:eastAsia="zh-CN"/>
        </w:rPr>
        <w:t>Benichou</w:t>
      </w:r>
      <w:proofErr w:type="spellEnd"/>
      <w:r w:rsidRPr="00C606B7">
        <w:rPr>
          <w:rFonts w:ascii="Book Antiqua" w:eastAsia="宋体" w:hAnsi="Book Antiqua" w:cs="宋体"/>
          <w:color w:val="000000"/>
          <w:kern w:val="0"/>
          <w:sz w:val="24"/>
          <w:szCs w:val="24"/>
          <w:lang w:eastAsia="zh-CN"/>
        </w:rPr>
        <w:t xml:space="preserve"> M, </w:t>
      </w:r>
      <w:proofErr w:type="spellStart"/>
      <w:r w:rsidRPr="00C606B7">
        <w:rPr>
          <w:rFonts w:ascii="Book Antiqua" w:eastAsia="宋体" w:hAnsi="Book Antiqua" w:cs="宋体"/>
          <w:color w:val="000000"/>
          <w:kern w:val="0"/>
          <w:sz w:val="24"/>
          <w:szCs w:val="24"/>
          <w:lang w:eastAsia="zh-CN"/>
        </w:rPr>
        <w:t>Duvillard</w:t>
      </w:r>
      <w:proofErr w:type="spellEnd"/>
      <w:r w:rsidRPr="00C606B7">
        <w:rPr>
          <w:rFonts w:ascii="Book Antiqua" w:eastAsia="宋体" w:hAnsi="Book Antiqua" w:cs="宋体"/>
          <w:color w:val="000000"/>
          <w:kern w:val="0"/>
          <w:sz w:val="24"/>
          <w:szCs w:val="24"/>
          <w:lang w:eastAsia="zh-CN"/>
        </w:rPr>
        <w:t xml:space="preserve"> L, Jooste V, </w:t>
      </w:r>
      <w:proofErr w:type="spellStart"/>
      <w:r w:rsidRPr="00C606B7">
        <w:rPr>
          <w:rFonts w:ascii="Book Antiqua" w:eastAsia="宋体" w:hAnsi="Book Antiqua" w:cs="宋体"/>
          <w:color w:val="000000"/>
          <w:kern w:val="0"/>
          <w:sz w:val="24"/>
          <w:szCs w:val="24"/>
          <w:lang w:eastAsia="zh-CN"/>
        </w:rPr>
        <w:t>Bour</w:t>
      </w:r>
      <w:proofErr w:type="spellEnd"/>
      <w:r w:rsidRPr="00C606B7">
        <w:rPr>
          <w:rFonts w:ascii="Book Antiqua" w:eastAsia="宋体" w:hAnsi="Book Antiqua" w:cs="宋体"/>
          <w:color w:val="000000"/>
          <w:kern w:val="0"/>
          <w:sz w:val="24"/>
          <w:szCs w:val="24"/>
          <w:lang w:eastAsia="zh-CN"/>
        </w:rPr>
        <w:t xml:space="preserve"> JB, </w:t>
      </w:r>
      <w:proofErr w:type="spellStart"/>
      <w:r w:rsidRPr="00C606B7">
        <w:rPr>
          <w:rFonts w:ascii="Book Antiqua" w:eastAsia="宋体" w:hAnsi="Book Antiqua" w:cs="宋体"/>
          <w:color w:val="000000"/>
          <w:kern w:val="0"/>
          <w:sz w:val="24"/>
          <w:szCs w:val="24"/>
          <w:lang w:eastAsia="zh-CN"/>
        </w:rPr>
        <w:t>Minello</w:t>
      </w:r>
      <w:proofErr w:type="spellEnd"/>
      <w:r w:rsidRPr="00C606B7">
        <w:rPr>
          <w:rFonts w:ascii="Book Antiqua" w:eastAsia="宋体" w:hAnsi="Book Antiqua" w:cs="宋体"/>
          <w:color w:val="000000"/>
          <w:kern w:val="0"/>
          <w:sz w:val="24"/>
          <w:szCs w:val="24"/>
          <w:lang w:eastAsia="zh-CN"/>
        </w:rPr>
        <w:t xml:space="preserve"> A, Verges B, </w:t>
      </w:r>
      <w:proofErr w:type="spellStart"/>
      <w:r w:rsidRPr="00C606B7">
        <w:rPr>
          <w:rFonts w:ascii="Book Antiqua" w:eastAsia="宋体" w:hAnsi="Book Antiqua" w:cs="宋体"/>
          <w:color w:val="000000"/>
          <w:kern w:val="0"/>
          <w:sz w:val="24"/>
          <w:szCs w:val="24"/>
          <w:lang w:eastAsia="zh-CN"/>
        </w:rPr>
        <w:t>Brun</w:t>
      </w:r>
      <w:proofErr w:type="spellEnd"/>
      <w:r w:rsidRPr="00C606B7">
        <w:rPr>
          <w:rFonts w:ascii="Book Antiqua" w:eastAsia="宋体" w:hAnsi="Book Antiqua" w:cs="宋体"/>
          <w:color w:val="000000"/>
          <w:kern w:val="0"/>
          <w:sz w:val="24"/>
          <w:szCs w:val="24"/>
          <w:lang w:eastAsia="zh-CN"/>
        </w:rPr>
        <w:t xml:space="preserve"> JM, </w:t>
      </w:r>
      <w:proofErr w:type="spellStart"/>
      <w:r w:rsidRPr="00C606B7">
        <w:rPr>
          <w:rFonts w:ascii="Book Antiqua" w:eastAsia="宋体" w:hAnsi="Book Antiqua" w:cs="宋体"/>
          <w:color w:val="000000"/>
          <w:kern w:val="0"/>
          <w:sz w:val="24"/>
          <w:szCs w:val="24"/>
          <w:lang w:eastAsia="zh-CN"/>
        </w:rPr>
        <w:t>Gambert</w:t>
      </w:r>
      <w:proofErr w:type="spellEnd"/>
      <w:r w:rsidRPr="00C606B7">
        <w:rPr>
          <w:rFonts w:ascii="Book Antiqua" w:eastAsia="宋体" w:hAnsi="Book Antiqua" w:cs="宋体"/>
          <w:color w:val="000000"/>
          <w:kern w:val="0"/>
          <w:sz w:val="24"/>
          <w:szCs w:val="24"/>
          <w:lang w:eastAsia="zh-CN"/>
        </w:rPr>
        <w:t xml:space="preserve"> P, </w:t>
      </w:r>
      <w:proofErr w:type="spellStart"/>
      <w:r w:rsidRPr="00C606B7">
        <w:rPr>
          <w:rFonts w:ascii="Book Antiqua" w:eastAsia="宋体" w:hAnsi="Book Antiqua" w:cs="宋体"/>
          <w:color w:val="000000"/>
          <w:kern w:val="0"/>
          <w:sz w:val="24"/>
          <w:szCs w:val="24"/>
          <w:lang w:eastAsia="zh-CN"/>
        </w:rPr>
        <w:t>Hillon</w:t>
      </w:r>
      <w:proofErr w:type="spellEnd"/>
      <w:r w:rsidRPr="00C606B7">
        <w:rPr>
          <w:rFonts w:ascii="Book Antiqua" w:eastAsia="宋体" w:hAnsi="Book Antiqua" w:cs="宋体"/>
          <w:color w:val="000000"/>
          <w:kern w:val="0"/>
          <w:sz w:val="24"/>
          <w:szCs w:val="24"/>
          <w:lang w:eastAsia="zh-CN"/>
        </w:rPr>
        <w:t xml:space="preserve"> P. Hepatitis C virus-associated hypobetalipoproteinemia is correlated with plasma viral load, steatosis, and liver fibrosis. </w:t>
      </w:r>
      <w:r w:rsidRPr="00C606B7">
        <w:rPr>
          <w:rFonts w:ascii="Book Antiqua" w:eastAsia="宋体" w:hAnsi="Book Antiqua" w:cs="宋体"/>
          <w:i/>
          <w:iCs/>
          <w:color w:val="000000"/>
          <w:kern w:val="0"/>
          <w:sz w:val="24"/>
          <w:szCs w:val="24"/>
          <w:lang w:eastAsia="zh-CN"/>
        </w:rPr>
        <w:t xml:space="preserve">Am J </w:t>
      </w:r>
      <w:proofErr w:type="spellStart"/>
      <w:r w:rsidRPr="00C606B7">
        <w:rPr>
          <w:rFonts w:ascii="Book Antiqua" w:eastAsia="宋体" w:hAnsi="Book Antiqua" w:cs="宋体"/>
          <w:i/>
          <w:iCs/>
          <w:color w:val="000000"/>
          <w:kern w:val="0"/>
          <w:sz w:val="24"/>
          <w:szCs w:val="24"/>
          <w:lang w:eastAsia="zh-CN"/>
        </w:rPr>
        <w:t>Gastroenterol</w:t>
      </w:r>
      <w:proofErr w:type="spellEnd"/>
      <w:r w:rsidRPr="00C606B7">
        <w:rPr>
          <w:rFonts w:ascii="Book Antiqua" w:eastAsia="宋体" w:hAnsi="Book Antiqua" w:cs="宋体"/>
          <w:color w:val="000000"/>
          <w:kern w:val="0"/>
          <w:sz w:val="24"/>
          <w:szCs w:val="24"/>
          <w:lang w:eastAsia="zh-CN"/>
        </w:rPr>
        <w:t> 2003; </w:t>
      </w:r>
      <w:r w:rsidRPr="00C606B7">
        <w:rPr>
          <w:rFonts w:ascii="Book Antiqua" w:eastAsia="宋体" w:hAnsi="Book Antiqua" w:cs="宋体"/>
          <w:b/>
          <w:bCs/>
          <w:color w:val="000000"/>
          <w:kern w:val="0"/>
          <w:sz w:val="24"/>
          <w:szCs w:val="24"/>
          <w:lang w:eastAsia="zh-CN"/>
        </w:rPr>
        <w:t>98</w:t>
      </w:r>
      <w:r w:rsidRPr="00C606B7">
        <w:rPr>
          <w:rFonts w:ascii="Book Antiqua" w:eastAsia="宋体" w:hAnsi="Book Antiqua" w:cs="宋体"/>
          <w:color w:val="000000"/>
          <w:kern w:val="0"/>
          <w:sz w:val="24"/>
          <w:szCs w:val="24"/>
          <w:lang w:eastAsia="zh-CN"/>
        </w:rPr>
        <w:t>: 1150-1154 [PMID: 12809841]</w:t>
      </w:r>
    </w:p>
    <w:p w14:paraId="0640ECA7"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11 </w:t>
      </w:r>
      <w:r w:rsidRPr="00C606B7">
        <w:rPr>
          <w:rFonts w:ascii="Book Antiqua" w:eastAsia="宋体" w:hAnsi="Book Antiqua" w:cs="宋体"/>
          <w:b/>
          <w:bCs/>
          <w:color w:val="000000"/>
          <w:kern w:val="0"/>
          <w:sz w:val="24"/>
          <w:szCs w:val="24"/>
          <w:lang w:eastAsia="zh-CN"/>
        </w:rPr>
        <w:t>Nishimura M</w:t>
      </w:r>
      <w:r w:rsidRPr="00C606B7">
        <w:rPr>
          <w:rFonts w:ascii="Book Antiqua" w:eastAsia="宋体" w:hAnsi="Book Antiqua" w:cs="宋体"/>
          <w:color w:val="000000"/>
          <w:kern w:val="0"/>
          <w:sz w:val="24"/>
          <w:szCs w:val="24"/>
          <w:lang w:eastAsia="zh-CN"/>
        </w:rPr>
        <w:t xml:space="preserve">, Yamamoto H, Yoshida T, </w:t>
      </w:r>
      <w:proofErr w:type="spellStart"/>
      <w:r w:rsidRPr="00C606B7">
        <w:rPr>
          <w:rFonts w:ascii="Book Antiqua" w:eastAsia="宋体" w:hAnsi="Book Antiqua" w:cs="宋体"/>
          <w:color w:val="000000"/>
          <w:kern w:val="0"/>
          <w:sz w:val="24"/>
          <w:szCs w:val="24"/>
          <w:lang w:eastAsia="zh-CN"/>
        </w:rPr>
        <w:t>Seimiya</w:t>
      </w:r>
      <w:proofErr w:type="spellEnd"/>
      <w:r w:rsidRPr="00C606B7">
        <w:rPr>
          <w:rFonts w:ascii="Book Antiqua" w:eastAsia="宋体" w:hAnsi="Book Antiqua" w:cs="宋体"/>
          <w:color w:val="000000"/>
          <w:kern w:val="0"/>
          <w:sz w:val="24"/>
          <w:szCs w:val="24"/>
          <w:lang w:eastAsia="zh-CN"/>
        </w:rPr>
        <w:t xml:space="preserve"> M, </w:t>
      </w:r>
      <w:proofErr w:type="spellStart"/>
      <w:r w:rsidRPr="00C606B7">
        <w:rPr>
          <w:rFonts w:ascii="Book Antiqua" w:eastAsia="宋体" w:hAnsi="Book Antiqua" w:cs="宋体"/>
          <w:color w:val="000000"/>
          <w:kern w:val="0"/>
          <w:sz w:val="24"/>
          <w:szCs w:val="24"/>
          <w:lang w:eastAsia="zh-CN"/>
        </w:rPr>
        <w:t>Sawabe</w:t>
      </w:r>
      <w:proofErr w:type="spellEnd"/>
      <w:r w:rsidRPr="00C606B7">
        <w:rPr>
          <w:rFonts w:ascii="Book Antiqua" w:eastAsia="宋体" w:hAnsi="Book Antiqua" w:cs="宋体"/>
          <w:color w:val="000000"/>
          <w:kern w:val="0"/>
          <w:sz w:val="24"/>
          <w:szCs w:val="24"/>
          <w:lang w:eastAsia="zh-CN"/>
        </w:rPr>
        <w:t xml:space="preserve"> Y, Matsushita K, </w:t>
      </w:r>
      <w:proofErr w:type="spellStart"/>
      <w:r w:rsidRPr="00C606B7">
        <w:rPr>
          <w:rFonts w:ascii="Book Antiqua" w:eastAsia="宋体" w:hAnsi="Book Antiqua" w:cs="宋体"/>
          <w:color w:val="000000"/>
          <w:kern w:val="0"/>
          <w:sz w:val="24"/>
          <w:szCs w:val="24"/>
          <w:lang w:eastAsia="zh-CN"/>
        </w:rPr>
        <w:t>Umemura</w:t>
      </w:r>
      <w:proofErr w:type="spellEnd"/>
      <w:r w:rsidRPr="00C606B7">
        <w:rPr>
          <w:rFonts w:ascii="Book Antiqua" w:eastAsia="宋体" w:hAnsi="Book Antiqua" w:cs="宋体"/>
          <w:color w:val="000000"/>
          <w:kern w:val="0"/>
          <w:sz w:val="24"/>
          <w:szCs w:val="24"/>
          <w:lang w:eastAsia="zh-CN"/>
        </w:rPr>
        <w:t xml:space="preserve"> H, </w:t>
      </w:r>
      <w:proofErr w:type="spellStart"/>
      <w:r w:rsidRPr="00C606B7">
        <w:rPr>
          <w:rFonts w:ascii="Book Antiqua" w:eastAsia="宋体" w:hAnsi="Book Antiqua" w:cs="宋体"/>
          <w:color w:val="000000"/>
          <w:kern w:val="0"/>
          <w:sz w:val="24"/>
          <w:szCs w:val="24"/>
          <w:lang w:eastAsia="zh-CN"/>
        </w:rPr>
        <w:t>Sogawa</w:t>
      </w:r>
      <w:proofErr w:type="spellEnd"/>
      <w:r w:rsidRPr="00C606B7">
        <w:rPr>
          <w:rFonts w:ascii="Book Antiqua" w:eastAsia="宋体" w:hAnsi="Book Antiqua" w:cs="宋体"/>
          <w:color w:val="000000"/>
          <w:kern w:val="0"/>
          <w:sz w:val="24"/>
          <w:szCs w:val="24"/>
          <w:lang w:eastAsia="zh-CN"/>
        </w:rPr>
        <w:t xml:space="preserve"> K, Takizawa H, Yokosuka O, Nomura F. Decreases in the </w:t>
      </w:r>
      <w:r w:rsidRPr="00C606B7">
        <w:rPr>
          <w:rFonts w:ascii="Book Antiqua" w:eastAsia="宋体" w:hAnsi="Book Antiqua" w:cs="宋体"/>
          <w:color w:val="000000"/>
          <w:kern w:val="0"/>
          <w:sz w:val="24"/>
          <w:szCs w:val="24"/>
          <w:lang w:eastAsia="zh-CN"/>
        </w:rPr>
        <w:lastRenderedPageBreak/>
        <w:t>serum VLDL-TG/non-VLDL-TG ratio from early stages of chronic hepatitis C: alterations in TG-rich lipoprotein levels. </w:t>
      </w:r>
      <w:proofErr w:type="spellStart"/>
      <w:r w:rsidRPr="00C606B7">
        <w:rPr>
          <w:rFonts w:ascii="Book Antiqua" w:eastAsia="宋体" w:hAnsi="Book Antiqua" w:cs="宋体"/>
          <w:i/>
          <w:iCs/>
          <w:color w:val="000000"/>
          <w:kern w:val="0"/>
          <w:sz w:val="24"/>
          <w:szCs w:val="24"/>
          <w:lang w:eastAsia="zh-CN"/>
        </w:rPr>
        <w:t>PLoS</w:t>
      </w:r>
      <w:proofErr w:type="spellEnd"/>
      <w:r w:rsidRPr="00C606B7">
        <w:rPr>
          <w:rFonts w:ascii="Book Antiqua" w:eastAsia="宋体" w:hAnsi="Book Antiqua" w:cs="宋体"/>
          <w:i/>
          <w:iCs/>
          <w:color w:val="000000"/>
          <w:kern w:val="0"/>
          <w:sz w:val="24"/>
          <w:szCs w:val="24"/>
          <w:lang w:eastAsia="zh-CN"/>
        </w:rPr>
        <w:t xml:space="preserve"> One</w:t>
      </w:r>
      <w:r w:rsidRPr="00C606B7">
        <w:rPr>
          <w:rFonts w:ascii="Book Antiqua" w:eastAsia="宋体" w:hAnsi="Book Antiqua" w:cs="宋体"/>
          <w:color w:val="000000"/>
          <w:kern w:val="0"/>
          <w:sz w:val="24"/>
          <w:szCs w:val="24"/>
          <w:lang w:eastAsia="zh-CN"/>
        </w:rPr>
        <w:t> 2011; </w:t>
      </w:r>
      <w:r w:rsidRPr="00C606B7">
        <w:rPr>
          <w:rFonts w:ascii="Book Antiqua" w:eastAsia="宋体" w:hAnsi="Book Antiqua" w:cs="宋体"/>
          <w:b/>
          <w:bCs/>
          <w:color w:val="000000"/>
          <w:kern w:val="0"/>
          <w:sz w:val="24"/>
          <w:szCs w:val="24"/>
          <w:lang w:eastAsia="zh-CN"/>
        </w:rPr>
        <w:t>6</w:t>
      </w:r>
      <w:r w:rsidRPr="00C606B7">
        <w:rPr>
          <w:rFonts w:ascii="Book Antiqua" w:eastAsia="宋体" w:hAnsi="Book Antiqua" w:cs="宋体"/>
          <w:color w:val="000000"/>
          <w:kern w:val="0"/>
          <w:sz w:val="24"/>
          <w:szCs w:val="24"/>
          <w:lang w:eastAsia="zh-CN"/>
        </w:rPr>
        <w:t>: e17309 [PMID: 21364889 DOI: 10.1371/journal.pone.0017309]</w:t>
      </w:r>
    </w:p>
    <w:p w14:paraId="03C363CA"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12 </w:t>
      </w:r>
      <w:proofErr w:type="spellStart"/>
      <w:r w:rsidRPr="00C606B7">
        <w:rPr>
          <w:rFonts w:ascii="Book Antiqua" w:eastAsia="宋体" w:hAnsi="Book Antiqua" w:cs="宋体"/>
          <w:b/>
          <w:bCs/>
          <w:color w:val="000000"/>
          <w:kern w:val="0"/>
          <w:sz w:val="24"/>
          <w:szCs w:val="24"/>
          <w:lang w:eastAsia="zh-CN"/>
        </w:rPr>
        <w:t>Kuivenhoven</w:t>
      </w:r>
      <w:proofErr w:type="spellEnd"/>
      <w:r w:rsidRPr="00C606B7">
        <w:rPr>
          <w:rFonts w:ascii="Book Antiqua" w:eastAsia="宋体" w:hAnsi="Book Antiqua" w:cs="宋体"/>
          <w:b/>
          <w:bCs/>
          <w:color w:val="000000"/>
          <w:kern w:val="0"/>
          <w:sz w:val="24"/>
          <w:szCs w:val="24"/>
          <w:lang w:eastAsia="zh-CN"/>
        </w:rPr>
        <w:t xml:space="preserve"> JA</w:t>
      </w:r>
      <w:r w:rsidRPr="00C606B7">
        <w:rPr>
          <w:rFonts w:ascii="Book Antiqua" w:eastAsia="宋体" w:hAnsi="Book Antiqua" w:cs="宋体"/>
          <w:color w:val="000000"/>
          <w:kern w:val="0"/>
          <w:sz w:val="24"/>
          <w:szCs w:val="24"/>
          <w:lang w:eastAsia="zh-CN"/>
        </w:rPr>
        <w:t xml:space="preserve">, </w:t>
      </w:r>
      <w:proofErr w:type="spellStart"/>
      <w:r w:rsidRPr="00C606B7">
        <w:rPr>
          <w:rFonts w:ascii="Book Antiqua" w:eastAsia="宋体" w:hAnsi="Book Antiqua" w:cs="宋体"/>
          <w:color w:val="000000"/>
          <w:kern w:val="0"/>
          <w:sz w:val="24"/>
          <w:szCs w:val="24"/>
          <w:lang w:eastAsia="zh-CN"/>
        </w:rPr>
        <w:t>Jukema</w:t>
      </w:r>
      <w:proofErr w:type="spellEnd"/>
      <w:r w:rsidRPr="00C606B7">
        <w:rPr>
          <w:rFonts w:ascii="Book Antiqua" w:eastAsia="宋体" w:hAnsi="Book Antiqua" w:cs="宋体"/>
          <w:color w:val="000000"/>
          <w:kern w:val="0"/>
          <w:sz w:val="24"/>
          <w:szCs w:val="24"/>
          <w:lang w:eastAsia="zh-CN"/>
        </w:rPr>
        <w:t xml:space="preserve"> JW, </w:t>
      </w:r>
      <w:proofErr w:type="spellStart"/>
      <w:r w:rsidRPr="00C606B7">
        <w:rPr>
          <w:rFonts w:ascii="Book Antiqua" w:eastAsia="宋体" w:hAnsi="Book Antiqua" w:cs="宋体"/>
          <w:color w:val="000000"/>
          <w:kern w:val="0"/>
          <w:sz w:val="24"/>
          <w:szCs w:val="24"/>
          <w:lang w:eastAsia="zh-CN"/>
        </w:rPr>
        <w:t>Zwinderman</w:t>
      </w:r>
      <w:proofErr w:type="spellEnd"/>
      <w:r w:rsidRPr="00C606B7">
        <w:rPr>
          <w:rFonts w:ascii="Book Antiqua" w:eastAsia="宋体" w:hAnsi="Book Antiqua" w:cs="宋体"/>
          <w:color w:val="000000"/>
          <w:kern w:val="0"/>
          <w:sz w:val="24"/>
          <w:szCs w:val="24"/>
          <w:lang w:eastAsia="zh-CN"/>
        </w:rPr>
        <w:t xml:space="preserve"> AH, de </w:t>
      </w:r>
      <w:proofErr w:type="spellStart"/>
      <w:r w:rsidRPr="00C606B7">
        <w:rPr>
          <w:rFonts w:ascii="Book Antiqua" w:eastAsia="宋体" w:hAnsi="Book Antiqua" w:cs="宋体"/>
          <w:color w:val="000000"/>
          <w:kern w:val="0"/>
          <w:sz w:val="24"/>
          <w:szCs w:val="24"/>
          <w:lang w:eastAsia="zh-CN"/>
        </w:rPr>
        <w:t>Knijff</w:t>
      </w:r>
      <w:proofErr w:type="spellEnd"/>
      <w:r w:rsidRPr="00C606B7">
        <w:rPr>
          <w:rFonts w:ascii="Book Antiqua" w:eastAsia="宋体" w:hAnsi="Book Antiqua" w:cs="宋体"/>
          <w:color w:val="000000"/>
          <w:kern w:val="0"/>
          <w:sz w:val="24"/>
          <w:szCs w:val="24"/>
          <w:lang w:eastAsia="zh-CN"/>
        </w:rPr>
        <w:t xml:space="preserve"> P, McPherson R, </w:t>
      </w:r>
      <w:proofErr w:type="spellStart"/>
      <w:r w:rsidRPr="00C606B7">
        <w:rPr>
          <w:rFonts w:ascii="Book Antiqua" w:eastAsia="宋体" w:hAnsi="Book Antiqua" w:cs="宋体"/>
          <w:color w:val="000000"/>
          <w:kern w:val="0"/>
          <w:sz w:val="24"/>
          <w:szCs w:val="24"/>
          <w:lang w:eastAsia="zh-CN"/>
        </w:rPr>
        <w:t>Bruschke</w:t>
      </w:r>
      <w:proofErr w:type="spellEnd"/>
      <w:r w:rsidRPr="00C606B7">
        <w:rPr>
          <w:rFonts w:ascii="Book Antiqua" w:eastAsia="宋体" w:hAnsi="Book Antiqua" w:cs="宋体"/>
          <w:color w:val="000000"/>
          <w:kern w:val="0"/>
          <w:sz w:val="24"/>
          <w:szCs w:val="24"/>
          <w:lang w:eastAsia="zh-CN"/>
        </w:rPr>
        <w:t xml:space="preserve"> AV, Lie KI, </w:t>
      </w:r>
      <w:proofErr w:type="spellStart"/>
      <w:r w:rsidRPr="00C606B7">
        <w:rPr>
          <w:rFonts w:ascii="Book Antiqua" w:eastAsia="宋体" w:hAnsi="Book Antiqua" w:cs="宋体"/>
          <w:color w:val="000000"/>
          <w:kern w:val="0"/>
          <w:sz w:val="24"/>
          <w:szCs w:val="24"/>
          <w:lang w:eastAsia="zh-CN"/>
        </w:rPr>
        <w:t>Kastelein</w:t>
      </w:r>
      <w:proofErr w:type="spellEnd"/>
      <w:r w:rsidRPr="00C606B7">
        <w:rPr>
          <w:rFonts w:ascii="Book Antiqua" w:eastAsia="宋体" w:hAnsi="Book Antiqua" w:cs="宋体"/>
          <w:color w:val="000000"/>
          <w:kern w:val="0"/>
          <w:sz w:val="24"/>
          <w:szCs w:val="24"/>
          <w:lang w:eastAsia="zh-CN"/>
        </w:rPr>
        <w:t xml:space="preserve"> JJ. </w:t>
      </w:r>
      <w:proofErr w:type="gramStart"/>
      <w:r w:rsidRPr="00C606B7">
        <w:rPr>
          <w:rFonts w:ascii="Book Antiqua" w:eastAsia="宋体" w:hAnsi="Book Antiqua" w:cs="宋体"/>
          <w:color w:val="000000"/>
          <w:kern w:val="0"/>
          <w:sz w:val="24"/>
          <w:szCs w:val="24"/>
          <w:lang w:eastAsia="zh-CN"/>
        </w:rPr>
        <w:t>The role of a common variant of the cholesteryl ester transfer protein gene in the progression of coronary atherosclerosis.</w:t>
      </w:r>
      <w:proofErr w:type="gramEnd"/>
      <w:r w:rsidRPr="00C606B7">
        <w:rPr>
          <w:rFonts w:ascii="Book Antiqua" w:eastAsia="宋体" w:hAnsi="Book Antiqua" w:cs="宋体"/>
          <w:color w:val="000000"/>
          <w:kern w:val="0"/>
          <w:sz w:val="24"/>
          <w:szCs w:val="24"/>
          <w:lang w:eastAsia="zh-CN"/>
        </w:rPr>
        <w:t xml:space="preserve"> The Regression Growth Evaluation Statin Study Group. </w:t>
      </w:r>
      <w:r w:rsidRPr="00C606B7">
        <w:rPr>
          <w:rFonts w:ascii="Book Antiqua" w:eastAsia="宋体" w:hAnsi="Book Antiqua" w:cs="宋体"/>
          <w:i/>
          <w:iCs/>
          <w:color w:val="000000"/>
          <w:kern w:val="0"/>
          <w:sz w:val="24"/>
          <w:szCs w:val="24"/>
          <w:lang w:eastAsia="zh-CN"/>
        </w:rPr>
        <w:t xml:space="preserve">N </w:t>
      </w:r>
      <w:proofErr w:type="spellStart"/>
      <w:r w:rsidRPr="00C606B7">
        <w:rPr>
          <w:rFonts w:ascii="Book Antiqua" w:eastAsia="宋体" w:hAnsi="Book Antiqua" w:cs="宋体"/>
          <w:i/>
          <w:iCs/>
          <w:color w:val="000000"/>
          <w:kern w:val="0"/>
          <w:sz w:val="24"/>
          <w:szCs w:val="24"/>
          <w:lang w:eastAsia="zh-CN"/>
        </w:rPr>
        <w:t>Engl</w:t>
      </w:r>
      <w:proofErr w:type="spellEnd"/>
      <w:r w:rsidRPr="00C606B7">
        <w:rPr>
          <w:rFonts w:ascii="Book Antiqua" w:eastAsia="宋体" w:hAnsi="Book Antiqua" w:cs="宋体"/>
          <w:i/>
          <w:iCs/>
          <w:color w:val="000000"/>
          <w:kern w:val="0"/>
          <w:sz w:val="24"/>
          <w:szCs w:val="24"/>
          <w:lang w:eastAsia="zh-CN"/>
        </w:rPr>
        <w:t xml:space="preserve"> J Med</w:t>
      </w:r>
      <w:r w:rsidRPr="00C606B7">
        <w:rPr>
          <w:rFonts w:ascii="Book Antiqua" w:eastAsia="宋体" w:hAnsi="Book Antiqua" w:cs="宋体"/>
          <w:color w:val="000000"/>
          <w:kern w:val="0"/>
          <w:sz w:val="24"/>
          <w:szCs w:val="24"/>
          <w:lang w:eastAsia="zh-CN"/>
        </w:rPr>
        <w:t> 1998; </w:t>
      </w:r>
      <w:r w:rsidRPr="00C606B7">
        <w:rPr>
          <w:rFonts w:ascii="Book Antiqua" w:eastAsia="宋体" w:hAnsi="Book Antiqua" w:cs="宋体"/>
          <w:b/>
          <w:bCs/>
          <w:color w:val="000000"/>
          <w:kern w:val="0"/>
          <w:sz w:val="24"/>
          <w:szCs w:val="24"/>
          <w:lang w:eastAsia="zh-CN"/>
        </w:rPr>
        <w:t>338</w:t>
      </w:r>
      <w:r w:rsidRPr="00C606B7">
        <w:rPr>
          <w:rFonts w:ascii="Book Antiqua" w:eastAsia="宋体" w:hAnsi="Book Antiqua" w:cs="宋体"/>
          <w:color w:val="000000"/>
          <w:kern w:val="0"/>
          <w:sz w:val="24"/>
          <w:szCs w:val="24"/>
          <w:lang w:eastAsia="zh-CN"/>
        </w:rPr>
        <w:t>: 86-93 [PMID: 9420339 DOI: 10.1056/NEJM199801083380203]</w:t>
      </w:r>
    </w:p>
    <w:p w14:paraId="79D7FACB"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proofErr w:type="gramStart"/>
      <w:r w:rsidRPr="00C606B7">
        <w:rPr>
          <w:rFonts w:ascii="Book Antiqua" w:eastAsia="宋体" w:hAnsi="Book Antiqua" w:cs="宋体"/>
          <w:color w:val="000000"/>
          <w:kern w:val="0"/>
          <w:sz w:val="24"/>
          <w:szCs w:val="24"/>
          <w:lang w:eastAsia="zh-CN"/>
        </w:rPr>
        <w:t>13 </w:t>
      </w:r>
      <w:proofErr w:type="spellStart"/>
      <w:r w:rsidRPr="00C606B7">
        <w:rPr>
          <w:rFonts w:ascii="Book Antiqua" w:eastAsia="宋体" w:hAnsi="Book Antiqua" w:cs="宋体"/>
          <w:b/>
          <w:bCs/>
          <w:color w:val="000000"/>
          <w:kern w:val="0"/>
          <w:sz w:val="24"/>
          <w:szCs w:val="24"/>
          <w:lang w:eastAsia="zh-CN"/>
        </w:rPr>
        <w:t>deGoma</w:t>
      </w:r>
      <w:proofErr w:type="spellEnd"/>
      <w:r w:rsidRPr="00C606B7">
        <w:rPr>
          <w:rFonts w:ascii="Book Antiqua" w:eastAsia="宋体" w:hAnsi="Book Antiqua" w:cs="宋体"/>
          <w:b/>
          <w:bCs/>
          <w:color w:val="000000"/>
          <w:kern w:val="0"/>
          <w:sz w:val="24"/>
          <w:szCs w:val="24"/>
          <w:lang w:eastAsia="zh-CN"/>
        </w:rPr>
        <w:t xml:space="preserve"> EM</w:t>
      </w:r>
      <w:r w:rsidRPr="00C606B7">
        <w:rPr>
          <w:rFonts w:ascii="Book Antiqua" w:eastAsia="宋体" w:hAnsi="Book Antiqua" w:cs="宋体"/>
          <w:color w:val="000000"/>
          <w:kern w:val="0"/>
          <w:sz w:val="24"/>
          <w:szCs w:val="24"/>
          <w:lang w:eastAsia="zh-CN"/>
        </w:rPr>
        <w:t xml:space="preserve">, </w:t>
      </w:r>
      <w:proofErr w:type="spellStart"/>
      <w:r w:rsidRPr="00C606B7">
        <w:rPr>
          <w:rFonts w:ascii="Book Antiqua" w:eastAsia="宋体" w:hAnsi="Book Antiqua" w:cs="宋体"/>
          <w:color w:val="000000"/>
          <w:kern w:val="0"/>
          <w:sz w:val="24"/>
          <w:szCs w:val="24"/>
          <w:lang w:eastAsia="zh-CN"/>
        </w:rPr>
        <w:t>deGoma</w:t>
      </w:r>
      <w:proofErr w:type="spellEnd"/>
      <w:r w:rsidRPr="00C606B7">
        <w:rPr>
          <w:rFonts w:ascii="Book Antiqua" w:eastAsia="宋体" w:hAnsi="Book Antiqua" w:cs="宋体"/>
          <w:color w:val="000000"/>
          <w:kern w:val="0"/>
          <w:sz w:val="24"/>
          <w:szCs w:val="24"/>
          <w:lang w:eastAsia="zh-CN"/>
        </w:rPr>
        <w:t xml:space="preserve"> RL, Rader DJ.</w:t>
      </w:r>
      <w:proofErr w:type="gramEnd"/>
      <w:r w:rsidRPr="00C606B7">
        <w:rPr>
          <w:rFonts w:ascii="Book Antiqua" w:eastAsia="宋体" w:hAnsi="Book Antiqua" w:cs="宋体"/>
          <w:color w:val="000000"/>
          <w:kern w:val="0"/>
          <w:sz w:val="24"/>
          <w:szCs w:val="24"/>
          <w:lang w:eastAsia="zh-CN"/>
        </w:rPr>
        <w:t xml:space="preserve"> Beyond high-density lipoprotein cholesterol levels evaluating high-density lipoprotein function as influenced by novel therapeutic approaches. </w:t>
      </w:r>
      <w:r w:rsidRPr="00C606B7">
        <w:rPr>
          <w:rFonts w:ascii="Book Antiqua" w:eastAsia="宋体" w:hAnsi="Book Antiqua" w:cs="宋体"/>
          <w:i/>
          <w:iCs/>
          <w:color w:val="000000"/>
          <w:kern w:val="0"/>
          <w:sz w:val="24"/>
          <w:szCs w:val="24"/>
          <w:lang w:eastAsia="zh-CN"/>
        </w:rPr>
        <w:t xml:space="preserve">J Am </w:t>
      </w:r>
      <w:proofErr w:type="spellStart"/>
      <w:r w:rsidRPr="00C606B7">
        <w:rPr>
          <w:rFonts w:ascii="Book Antiqua" w:eastAsia="宋体" w:hAnsi="Book Antiqua" w:cs="宋体"/>
          <w:i/>
          <w:iCs/>
          <w:color w:val="000000"/>
          <w:kern w:val="0"/>
          <w:sz w:val="24"/>
          <w:szCs w:val="24"/>
          <w:lang w:eastAsia="zh-CN"/>
        </w:rPr>
        <w:t>Coll</w:t>
      </w:r>
      <w:proofErr w:type="spellEnd"/>
      <w:r w:rsidRPr="00C606B7">
        <w:rPr>
          <w:rFonts w:ascii="Book Antiqua" w:eastAsia="宋体" w:hAnsi="Book Antiqua" w:cs="宋体"/>
          <w:i/>
          <w:iCs/>
          <w:color w:val="000000"/>
          <w:kern w:val="0"/>
          <w:sz w:val="24"/>
          <w:szCs w:val="24"/>
          <w:lang w:eastAsia="zh-CN"/>
        </w:rPr>
        <w:t xml:space="preserve"> </w:t>
      </w:r>
      <w:proofErr w:type="spellStart"/>
      <w:r w:rsidRPr="00C606B7">
        <w:rPr>
          <w:rFonts w:ascii="Book Antiqua" w:eastAsia="宋体" w:hAnsi="Book Antiqua" w:cs="宋体"/>
          <w:i/>
          <w:iCs/>
          <w:color w:val="000000"/>
          <w:kern w:val="0"/>
          <w:sz w:val="24"/>
          <w:szCs w:val="24"/>
          <w:lang w:eastAsia="zh-CN"/>
        </w:rPr>
        <w:t>Cardiol</w:t>
      </w:r>
      <w:proofErr w:type="spellEnd"/>
      <w:r w:rsidRPr="00C606B7">
        <w:rPr>
          <w:rFonts w:ascii="Book Antiqua" w:eastAsia="宋体" w:hAnsi="Book Antiqua" w:cs="宋体"/>
          <w:color w:val="000000"/>
          <w:kern w:val="0"/>
          <w:sz w:val="24"/>
          <w:szCs w:val="24"/>
          <w:lang w:eastAsia="zh-CN"/>
        </w:rPr>
        <w:t> 2008; </w:t>
      </w:r>
      <w:r w:rsidRPr="00C606B7">
        <w:rPr>
          <w:rFonts w:ascii="Book Antiqua" w:eastAsia="宋体" w:hAnsi="Book Antiqua" w:cs="宋体"/>
          <w:b/>
          <w:bCs/>
          <w:color w:val="000000"/>
          <w:kern w:val="0"/>
          <w:sz w:val="24"/>
          <w:szCs w:val="24"/>
          <w:lang w:eastAsia="zh-CN"/>
        </w:rPr>
        <w:t>51</w:t>
      </w:r>
      <w:r w:rsidRPr="00C606B7">
        <w:rPr>
          <w:rFonts w:ascii="Book Antiqua" w:eastAsia="宋体" w:hAnsi="Book Antiqua" w:cs="宋体"/>
          <w:color w:val="000000"/>
          <w:kern w:val="0"/>
          <w:sz w:val="24"/>
          <w:szCs w:val="24"/>
          <w:lang w:eastAsia="zh-CN"/>
        </w:rPr>
        <w:t>: 2199-2211 [PMID: 18534265 DOI: 10.1016/j.jacc.2008.03.016]</w:t>
      </w:r>
    </w:p>
    <w:p w14:paraId="6DBD49B6"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14 </w:t>
      </w:r>
      <w:r w:rsidRPr="00C606B7">
        <w:rPr>
          <w:rFonts w:ascii="Book Antiqua" w:eastAsia="宋体" w:hAnsi="Book Antiqua" w:cs="宋体"/>
          <w:b/>
          <w:bCs/>
          <w:color w:val="000000"/>
          <w:kern w:val="0"/>
          <w:sz w:val="24"/>
          <w:szCs w:val="24"/>
          <w:lang w:eastAsia="zh-CN"/>
        </w:rPr>
        <w:t>Nagano M</w:t>
      </w:r>
      <w:r w:rsidRPr="00C606B7">
        <w:rPr>
          <w:rFonts w:ascii="Book Antiqua" w:eastAsia="宋体" w:hAnsi="Book Antiqua" w:cs="宋体"/>
          <w:color w:val="000000"/>
          <w:kern w:val="0"/>
          <w:sz w:val="24"/>
          <w:szCs w:val="24"/>
          <w:lang w:eastAsia="zh-CN"/>
        </w:rPr>
        <w:t xml:space="preserve">, Yamashita S, Hirano K, </w:t>
      </w:r>
      <w:proofErr w:type="spellStart"/>
      <w:r w:rsidRPr="00C606B7">
        <w:rPr>
          <w:rFonts w:ascii="Book Antiqua" w:eastAsia="宋体" w:hAnsi="Book Antiqua" w:cs="宋体"/>
          <w:color w:val="000000"/>
          <w:kern w:val="0"/>
          <w:sz w:val="24"/>
          <w:szCs w:val="24"/>
          <w:lang w:eastAsia="zh-CN"/>
        </w:rPr>
        <w:t>Kujiraoka</w:t>
      </w:r>
      <w:proofErr w:type="spellEnd"/>
      <w:r w:rsidRPr="00C606B7">
        <w:rPr>
          <w:rFonts w:ascii="Book Antiqua" w:eastAsia="宋体" w:hAnsi="Book Antiqua" w:cs="宋体"/>
          <w:color w:val="000000"/>
          <w:kern w:val="0"/>
          <w:sz w:val="24"/>
          <w:szCs w:val="24"/>
          <w:lang w:eastAsia="zh-CN"/>
        </w:rPr>
        <w:t xml:space="preserve"> T, Ito M, </w:t>
      </w:r>
      <w:proofErr w:type="spellStart"/>
      <w:r w:rsidRPr="00C606B7">
        <w:rPr>
          <w:rFonts w:ascii="Book Antiqua" w:eastAsia="宋体" w:hAnsi="Book Antiqua" w:cs="宋体"/>
          <w:color w:val="000000"/>
          <w:kern w:val="0"/>
          <w:sz w:val="24"/>
          <w:szCs w:val="24"/>
          <w:lang w:eastAsia="zh-CN"/>
        </w:rPr>
        <w:t>Sagehashi</w:t>
      </w:r>
      <w:proofErr w:type="spellEnd"/>
      <w:r w:rsidRPr="00C606B7">
        <w:rPr>
          <w:rFonts w:ascii="Book Antiqua" w:eastAsia="宋体" w:hAnsi="Book Antiqua" w:cs="宋体"/>
          <w:color w:val="000000"/>
          <w:kern w:val="0"/>
          <w:sz w:val="24"/>
          <w:szCs w:val="24"/>
          <w:lang w:eastAsia="zh-CN"/>
        </w:rPr>
        <w:t xml:space="preserve"> Y, Hattori H, Nakajima N, Maruyama T, Sakai N, </w:t>
      </w:r>
      <w:proofErr w:type="spellStart"/>
      <w:r w:rsidRPr="00C606B7">
        <w:rPr>
          <w:rFonts w:ascii="Book Antiqua" w:eastAsia="宋体" w:hAnsi="Book Antiqua" w:cs="宋体"/>
          <w:color w:val="000000"/>
          <w:kern w:val="0"/>
          <w:sz w:val="24"/>
          <w:szCs w:val="24"/>
          <w:lang w:eastAsia="zh-CN"/>
        </w:rPr>
        <w:t>Egashira</w:t>
      </w:r>
      <w:proofErr w:type="spellEnd"/>
      <w:r w:rsidRPr="00C606B7">
        <w:rPr>
          <w:rFonts w:ascii="Book Antiqua" w:eastAsia="宋体" w:hAnsi="Book Antiqua" w:cs="宋体"/>
          <w:color w:val="000000"/>
          <w:kern w:val="0"/>
          <w:sz w:val="24"/>
          <w:szCs w:val="24"/>
          <w:lang w:eastAsia="zh-CN"/>
        </w:rPr>
        <w:t xml:space="preserve"> T, Matsuzawa Y. Point mutation (-69 G--&amp; </w:t>
      </w:r>
      <w:proofErr w:type="spellStart"/>
      <w:r w:rsidRPr="00C606B7">
        <w:rPr>
          <w:rFonts w:ascii="Book Antiqua" w:eastAsia="宋体" w:hAnsi="Book Antiqua" w:cs="宋体"/>
          <w:color w:val="000000"/>
          <w:kern w:val="0"/>
          <w:sz w:val="24"/>
          <w:szCs w:val="24"/>
          <w:lang w:eastAsia="zh-CN"/>
        </w:rPr>
        <w:t>gt</w:t>
      </w:r>
      <w:proofErr w:type="spellEnd"/>
      <w:r w:rsidRPr="00C606B7">
        <w:rPr>
          <w:rFonts w:ascii="Book Antiqua" w:eastAsia="宋体" w:hAnsi="Book Antiqua" w:cs="宋体"/>
          <w:color w:val="000000"/>
          <w:kern w:val="0"/>
          <w:sz w:val="24"/>
          <w:szCs w:val="24"/>
          <w:lang w:eastAsia="zh-CN"/>
        </w:rPr>
        <w:t xml:space="preserve">; A) in the promoter region of cholesteryl ester transfer protein gene in Japanese </w:t>
      </w:r>
      <w:proofErr w:type="spellStart"/>
      <w:r w:rsidRPr="00C606B7">
        <w:rPr>
          <w:rFonts w:ascii="Book Antiqua" w:eastAsia="宋体" w:hAnsi="Book Antiqua" w:cs="宋体"/>
          <w:color w:val="000000"/>
          <w:kern w:val="0"/>
          <w:sz w:val="24"/>
          <w:szCs w:val="24"/>
          <w:lang w:eastAsia="zh-CN"/>
        </w:rPr>
        <w:t>hyperalphalipoproteinemic</w:t>
      </w:r>
      <w:proofErr w:type="spellEnd"/>
      <w:r w:rsidRPr="00C606B7">
        <w:rPr>
          <w:rFonts w:ascii="Book Antiqua" w:eastAsia="宋体" w:hAnsi="Book Antiqua" w:cs="宋体"/>
          <w:color w:val="000000"/>
          <w:kern w:val="0"/>
          <w:sz w:val="24"/>
          <w:szCs w:val="24"/>
          <w:lang w:eastAsia="zh-CN"/>
        </w:rPr>
        <w:t xml:space="preserve"> subjects. </w:t>
      </w:r>
      <w:proofErr w:type="spellStart"/>
      <w:r w:rsidRPr="00C606B7">
        <w:rPr>
          <w:rFonts w:ascii="Book Antiqua" w:eastAsia="宋体" w:hAnsi="Book Antiqua" w:cs="宋体"/>
          <w:i/>
          <w:iCs/>
          <w:color w:val="000000"/>
          <w:kern w:val="0"/>
          <w:sz w:val="24"/>
          <w:szCs w:val="24"/>
          <w:lang w:eastAsia="zh-CN"/>
        </w:rPr>
        <w:t>Arterioscler</w:t>
      </w:r>
      <w:proofErr w:type="spellEnd"/>
      <w:r w:rsidRPr="00C606B7">
        <w:rPr>
          <w:rFonts w:ascii="Book Antiqua" w:eastAsia="宋体" w:hAnsi="Book Antiqua" w:cs="宋体"/>
          <w:i/>
          <w:iCs/>
          <w:color w:val="000000"/>
          <w:kern w:val="0"/>
          <w:sz w:val="24"/>
          <w:szCs w:val="24"/>
          <w:lang w:eastAsia="zh-CN"/>
        </w:rPr>
        <w:t xml:space="preserve"> </w:t>
      </w:r>
      <w:proofErr w:type="spellStart"/>
      <w:r w:rsidRPr="00C606B7">
        <w:rPr>
          <w:rFonts w:ascii="Book Antiqua" w:eastAsia="宋体" w:hAnsi="Book Antiqua" w:cs="宋体"/>
          <w:i/>
          <w:iCs/>
          <w:color w:val="000000"/>
          <w:kern w:val="0"/>
          <w:sz w:val="24"/>
          <w:szCs w:val="24"/>
          <w:lang w:eastAsia="zh-CN"/>
        </w:rPr>
        <w:t>Thromb</w:t>
      </w:r>
      <w:proofErr w:type="spellEnd"/>
      <w:r w:rsidRPr="00C606B7">
        <w:rPr>
          <w:rFonts w:ascii="Book Antiqua" w:eastAsia="宋体" w:hAnsi="Book Antiqua" w:cs="宋体"/>
          <w:i/>
          <w:iCs/>
          <w:color w:val="000000"/>
          <w:kern w:val="0"/>
          <w:sz w:val="24"/>
          <w:szCs w:val="24"/>
          <w:lang w:eastAsia="zh-CN"/>
        </w:rPr>
        <w:t xml:space="preserve"> </w:t>
      </w:r>
      <w:proofErr w:type="spellStart"/>
      <w:r w:rsidRPr="00C606B7">
        <w:rPr>
          <w:rFonts w:ascii="Book Antiqua" w:eastAsia="宋体" w:hAnsi="Book Antiqua" w:cs="宋体"/>
          <w:i/>
          <w:iCs/>
          <w:color w:val="000000"/>
          <w:kern w:val="0"/>
          <w:sz w:val="24"/>
          <w:szCs w:val="24"/>
          <w:lang w:eastAsia="zh-CN"/>
        </w:rPr>
        <w:t>Vasc</w:t>
      </w:r>
      <w:proofErr w:type="spellEnd"/>
      <w:r w:rsidRPr="00C606B7">
        <w:rPr>
          <w:rFonts w:ascii="Book Antiqua" w:eastAsia="宋体" w:hAnsi="Book Antiqua" w:cs="宋体"/>
          <w:i/>
          <w:iCs/>
          <w:color w:val="000000"/>
          <w:kern w:val="0"/>
          <w:sz w:val="24"/>
          <w:szCs w:val="24"/>
          <w:lang w:eastAsia="zh-CN"/>
        </w:rPr>
        <w:t xml:space="preserve"> </w:t>
      </w:r>
      <w:proofErr w:type="spellStart"/>
      <w:r w:rsidRPr="00C606B7">
        <w:rPr>
          <w:rFonts w:ascii="Book Antiqua" w:eastAsia="宋体" w:hAnsi="Book Antiqua" w:cs="宋体"/>
          <w:i/>
          <w:iCs/>
          <w:color w:val="000000"/>
          <w:kern w:val="0"/>
          <w:sz w:val="24"/>
          <w:szCs w:val="24"/>
          <w:lang w:eastAsia="zh-CN"/>
        </w:rPr>
        <w:t>Biol</w:t>
      </w:r>
      <w:proofErr w:type="spellEnd"/>
      <w:r w:rsidRPr="00C606B7">
        <w:rPr>
          <w:rFonts w:ascii="Book Antiqua" w:eastAsia="宋体" w:hAnsi="Book Antiqua" w:cs="宋体"/>
          <w:color w:val="000000"/>
          <w:kern w:val="0"/>
          <w:sz w:val="24"/>
          <w:szCs w:val="24"/>
          <w:lang w:eastAsia="zh-CN"/>
        </w:rPr>
        <w:t> 2001; </w:t>
      </w:r>
      <w:r w:rsidRPr="00C606B7">
        <w:rPr>
          <w:rFonts w:ascii="Book Antiqua" w:eastAsia="宋体" w:hAnsi="Book Antiqua" w:cs="宋体"/>
          <w:b/>
          <w:bCs/>
          <w:color w:val="000000"/>
          <w:kern w:val="0"/>
          <w:sz w:val="24"/>
          <w:szCs w:val="24"/>
          <w:lang w:eastAsia="zh-CN"/>
        </w:rPr>
        <w:t>21</w:t>
      </w:r>
      <w:r w:rsidRPr="00C606B7">
        <w:rPr>
          <w:rFonts w:ascii="Book Antiqua" w:eastAsia="宋体" w:hAnsi="Book Antiqua" w:cs="宋体"/>
          <w:color w:val="000000"/>
          <w:kern w:val="0"/>
          <w:sz w:val="24"/>
          <w:szCs w:val="24"/>
          <w:lang w:eastAsia="zh-CN"/>
        </w:rPr>
        <w:t>: 985-990 [PMID: 11397708 DOI: 10.1161/01.ATV.21.6.985]</w:t>
      </w:r>
    </w:p>
    <w:p w14:paraId="11C1B0A6"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15 </w:t>
      </w:r>
      <w:r w:rsidRPr="00C606B7">
        <w:rPr>
          <w:rFonts w:ascii="Book Antiqua" w:eastAsia="宋体" w:hAnsi="Book Antiqua" w:cs="宋体"/>
          <w:b/>
          <w:bCs/>
          <w:color w:val="000000"/>
          <w:kern w:val="0"/>
          <w:sz w:val="24"/>
          <w:szCs w:val="24"/>
          <w:lang w:eastAsia="zh-CN"/>
        </w:rPr>
        <w:t>Nagano M</w:t>
      </w:r>
      <w:r w:rsidRPr="00C606B7">
        <w:rPr>
          <w:rFonts w:ascii="Book Antiqua" w:eastAsia="宋体" w:hAnsi="Book Antiqua" w:cs="宋体"/>
          <w:color w:val="000000"/>
          <w:kern w:val="0"/>
          <w:sz w:val="24"/>
          <w:szCs w:val="24"/>
          <w:lang w:eastAsia="zh-CN"/>
        </w:rPr>
        <w:t xml:space="preserve">, Yamashita S, Hirano K, Ito M, Maruyama T, Ishihara M, </w:t>
      </w:r>
      <w:proofErr w:type="spellStart"/>
      <w:r w:rsidRPr="00C606B7">
        <w:rPr>
          <w:rFonts w:ascii="Book Antiqua" w:eastAsia="宋体" w:hAnsi="Book Antiqua" w:cs="宋体"/>
          <w:color w:val="000000"/>
          <w:kern w:val="0"/>
          <w:sz w:val="24"/>
          <w:szCs w:val="24"/>
          <w:lang w:eastAsia="zh-CN"/>
        </w:rPr>
        <w:t>Sagehashi</w:t>
      </w:r>
      <w:proofErr w:type="spellEnd"/>
      <w:r w:rsidRPr="00C606B7">
        <w:rPr>
          <w:rFonts w:ascii="Book Antiqua" w:eastAsia="宋体" w:hAnsi="Book Antiqua" w:cs="宋体"/>
          <w:color w:val="000000"/>
          <w:kern w:val="0"/>
          <w:sz w:val="24"/>
          <w:szCs w:val="24"/>
          <w:lang w:eastAsia="zh-CN"/>
        </w:rPr>
        <w:t xml:space="preserve"> Y, Oka T, </w:t>
      </w:r>
      <w:proofErr w:type="spellStart"/>
      <w:r w:rsidRPr="00C606B7">
        <w:rPr>
          <w:rFonts w:ascii="Book Antiqua" w:eastAsia="宋体" w:hAnsi="Book Antiqua" w:cs="宋体"/>
          <w:color w:val="000000"/>
          <w:kern w:val="0"/>
          <w:sz w:val="24"/>
          <w:szCs w:val="24"/>
          <w:lang w:eastAsia="zh-CN"/>
        </w:rPr>
        <w:t>Kujiraoka</w:t>
      </w:r>
      <w:proofErr w:type="spellEnd"/>
      <w:r w:rsidRPr="00C606B7">
        <w:rPr>
          <w:rFonts w:ascii="Book Antiqua" w:eastAsia="宋体" w:hAnsi="Book Antiqua" w:cs="宋体"/>
          <w:color w:val="000000"/>
          <w:kern w:val="0"/>
          <w:sz w:val="24"/>
          <w:szCs w:val="24"/>
          <w:lang w:eastAsia="zh-CN"/>
        </w:rPr>
        <w:t xml:space="preserve"> T, Hattori H, Nakajima N, </w:t>
      </w:r>
      <w:proofErr w:type="spellStart"/>
      <w:r w:rsidRPr="00C606B7">
        <w:rPr>
          <w:rFonts w:ascii="Book Antiqua" w:eastAsia="宋体" w:hAnsi="Book Antiqua" w:cs="宋体"/>
          <w:color w:val="000000"/>
          <w:kern w:val="0"/>
          <w:sz w:val="24"/>
          <w:szCs w:val="24"/>
          <w:lang w:eastAsia="zh-CN"/>
        </w:rPr>
        <w:t>Egashira</w:t>
      </w:r>
      <w:proofErr w:type="spellEnd"/>
      <w:r w:rsidRPr="00C606B7">
        <w:rPr>
          <w:rFonts w:ascii="Book Antiqua" w:eastAsia="宋体" w:hAnsi="Book Antiqua" w:cs="宋体"/>
          <w:color w:val="000000"/>
          <w:kern w:val="0"/>
          <w:sz w:val="24"/>
          <w:szCs w:val="24"/>
          <w:lang w:eastAsia="zh-CN"/>
        </w:rPr>
        <w:t xml:space="preserve"> T, Kondo M, Sakai N, Matsuzawa Y. Two novel missense mutations in the CETP gene in Japanese </w:t>
      </w:r>
      <w:proofErr w:type="spellStart"/>
      <w:r w:rsidRPr="00C606B7">
        <w:rPr>
          <w:rFonts w:ascii="Book Antiqua" w:eastAsia="宋体" w:hAnsi="Book Antiqua" w:cs="宋体"/>
          <w:color w:val="000000"/>
          <w:kern w:val="0"/>
          <w:sz w:val="24"/>
          <w:szCs w:val="24"/>
          <w:lang w:eastAsia="zh-CN"/>
        </w:rPr>
        <w:t>hyperalphalipoproteinemic</w:t>
      </w:r>
      <w:proofErr w:type="spellEnd"/>
      <w:r w:rsidRPr="00C606B7">
        <w:rPr>
          <w:rFonts w:ascii="Book Antiqua" w:eastAsia="宋体" w:hAnsi="Book Antiqua" w:cs="宋体"/>
          <w:color w:val="000000"/>
          <w:kern w:val="0"/>
          <w:sz w:val="24"/>
          <w:szCs w:val="24"/>
          <w:lang w:eastAsia="zh-CN"/>
        </w:rPr>
        <w:t xml:space="preserve"> subjects: high-throughput assay by Invader assay. </w:t>
      </w:r>
      <w:r w:rsidRPr="00C606B7">
        <w:rPr>
          <w:rFonts w:ascii="Book Antiqua" w:eastAsia="宋体" w:hAnsi="Book Antiqua" w:cs="宋体"/>
          <w:i/>
          <w:iCs/>
          <w:color w:val="000000"/>
          <w:kern w:val="0"/>
          <w:sz w:val="24"/>
          <w:szCs w:val="24"/>
          <w:lang w:eastAsia="zh-CN"/>
        </w:rPr>
        <w:t>J Lipid Res</w:t>
      </w:r>
      <w:r w:rsidRPr="00C606B7">
        <w:rPr>
          <w:rFonts w:ascii="Book Antiqua" w:eastAsia="宋体" w:hAnsi="Book Antiqua" w:cs="宋体"/>
          <w:color w:val="000000"/>
          <w:kern w:val="0"/>
          <w:sz w:val="24"/>
          <w:szCs w:val="24"/>
          <w:lang w:eastAsia="zh-CN"/>
        </w:rPr>
        <w:t> 2002; </w:t>
      </w:r>
      <w:r w:rsidRPr="00C606B7">
        <w:rPr>
          <w:rFonts w:ascii="Book Antiqua" w:eastAsia="宋体" w:hAnsi="Book Antiqua" w:cs="宋体"/>
          <w:b/>
          <w:bCs/>
          <w:color w:val="000000"/>
          <w:kern w:val="0"/>
          <w:sz w:val="24"/>
          <w:szCs w:val="24"/>
          <w:lang w:eastAsia="zh-CN"/>
        </w:rPr>
        <w:t>43</w:t>
      </w:r>
      <w:r w:rsidRPr="00C606B7">
        <w:rPr>
          <w:rFonts w:ascii="Book Antiqua" w:eastAsia="宋体" w:hAnsi="Book Antiqua" w:cs="宋体"/>
          <w:color w:val="000000"/>
          <w:kern w:val="0"/>
          <w:sz w:val="24"/>
          <w:szCs w:val="24"/>
          <w:lang w:eastAsia="zh-CN"/>
        </w:rPr>
        <w:t>: 1011-1018 [PMID: 12091484 DOI: 10.1194/jlr.M200024-JLR200]</w:t>
      </w:r>
    </w:p>
    <w:p w14:paraId="4EA28893"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proofErr w:type="gramStart"/>
      <w:r w:rsidRPr="00C606B7">
        <w:rPr>
          <w:rFonts w:ascii="Book Antiqua" w:eastAsia="宋体" w:hAnsi="Book Antiqua" w:cs="宋体"/>
          <w:color w:val="000000"/>
          <w:kern w:val="0"/>
          <w:sz w:val="24"/>
          <w:szCs w:val="24"/>
          <w:lang w:eastAsia="zh-CN"/>
        </w:rPr>
        <w:t>16 </w:t>
      </w:r>
      <w:proofErr w:type="spellStart"/>
      <w:r w:rsidRPr="00C606B7">
        <w:rPr>
          <w:rFonts w:ascii="Book Antiqua" w:eastAsia="宋体" w:hAnsi="Book Antiqua" w:cs="宋体"/>
          <w:b/>
          <w:bCs/>
          <w:color w:val="000000"/>
          <w:kern w:val="0"/>
          <w:sz w:val="24"/>
          <w:szCs w:val="24"/>
          <w:lang w:eastAsia="zh-CN"/>
        </w:rPr>
        <w:t>Usui</w:t>
      </w:r>
      <w:proofErr w:type="spellEnd"/>
      <w:r w:rsidRPr="00C606B7">
        <w:rPr>
          <w:rFonts w:ascii="Book Antiqua" w:eastAsia="宋体" w:hAnsi="Book Antiqua" w:cs="宋体"/>
          <w:b/>
          <w:bCs/>
          <w:color w:val="000000"/>
          <w:kern w:val="0"/>
          <w:sz w:val="24"/>
          <w:szCs w:val="24"/>
          <w:lang w:eastAsia="zh-CN"/>
        </w:rPr>
        <w:t xml:space="preserve"> S</w:t>
      </w:r>
      <w:r w:rsidRPr="00C606B7">
        <w:rPr>
          <w:rFonts w:ascii="Book Antiqua" w:eastAsia="宋体" w:hAnsi="Book Antiqua" w:cs="宋体"/>
          <w:color w:val="000000"/>
          <w:kern w:val="0"/>
          <w:sz w:val="24"/>
          <w:szCs w:val="24"/>
          <w:lang w:eastAsia="zh-CN"/>
        </w:rPr>
        <w:t xml:space="preserve">, Hara Y, </w:t>
      </w:r>
      <w:proofErr w:type="spellStart"/>
      <w:r w:rsidRPr="00C606B7">
        <w:rPr>
          <w:rFonts w:ascii="Book Antiqua" w:eastAsia="宋体" w:hAnsi="Book Antiqua" w:cs="宋体"/>
          <w:color w:val="000000"/>
          <w:kern w:val="0"/>
          <w:sz w:val="24"/>
          <w:szCs w:val="24"/>
          <w:lang w:eastAsia="zh-CN"/>
        </w:rPr>
        <w:t>Hosaki</w:t>
      </w:r>
      <w:proofErr w:type="spellEnd"/>
      <w:r w:rsidRPr="00C606B7">
        <w:rPr>
          <w:rFonts w:ascii="Book Antiqua" w:eastAsia="宋体" w:hAnsi="Book Antiqua" w:cs="宋体"/>
          <w:color w:val="000000"/>
          <w:kern w:val="0"/>
          <w:sz w:val="24"/>
          <w:szCs w:val="24"/>
          <w:lang w:eastAsia="zh-CN"/>
        </w:rPr>
        <w:t xml:space="preserve"> S, Okazaki M.</w:t>
      </w:r>
      <w:proofErr w:type="gramEnd"/>
      <w:r w:rsidRPr="00C606B7">
        <w:rPr>
          <w:rFonts w:ascii="Book Antiqua" w:eastAsia="宋体" w:hAnsi="Book Antiqua" w:cs="宋体"/>
          <w:color w:val="000000"/>
          <w:kern w:val="0"/>
          <w:sz w:val="24"/>
          <w:szCs w:val="24"/>
          <w:lang w:eastAsia="zh-CN"/>
        </w:rPr>
        <w:t xml:space="preserve"> </w:t>
      </w:r>
      <w:proofErr w:type="gramStart"/>
      <w:r w:rsidRPr="00C606B7">
        <w:rPr>
          <w:rFonts w:ascii="Book Antiqua" w:eastAsia="宋体" w:hAnsi="Book Antiqua" w:cs="宋体"/>
          <w:color w:val="000000"/>
          <w:kern w:val="0"/>
          <w:sz w:val="24"/>
          <w:szCs w:val="24"/>
          <w:lang w:eastAsia="zh-CN"/>
        </w:rPr>
        <w:t>A new on-line dual enzymatic method for simultaneous quantification of cholesterol and triglycerides in lipoproteins by HPLC.</w:t>
      </w:r>
      <w:proofErr w:type="gramEnd"/>
      <w:r w:rsidRPr="00C606B7">
        <w:rPr>
          <w:rFonts w:ascii="Book Antiqua" w:eastAsia="宋体" w:hAnsi="Book Antiqua" w:cs="宋体"/>
          <w:color w:val="000000"/>
          <w:kern w:val="0"/>
          <w:sz w:val="24"/>
          <w:szCs w:val="24"/>
          <w:lang w:eastAsia="zh-CN"/>
        </w:rPr>
        <w:t> </w:t>
      </w:r>
      <w:r w:rsidRPr="00C606B7">
        <w:rPr>
          <w:rFonts w:ascii="Book Antiqua" w:eastAsia="宋体" w:hAnsi="Book Antiqua" w:cs="宋体"/>
          <w:i/>
          <w:iCs/>
          <w:color w:val="000000"/>
          <w:kern w:val="0"/>
          <w:sz w:val="24"/>
          <w:szCs w:val="24"/>
          <w:lang w:eastAsia="zh-CN"/>
        </w:rPr>
        <w:t>J Lipid Res</w:t>
      </w:r>
      <w:r w:rsidRPr="00C606B7">
        <w:rPr>
          <w:rFonts w:ascii="Book Antiqua" w:eastAsia="宋体" w:hAnsi="Book Antiqua" w:cs="宋体"/>
          <w:color w:val="000000"/>
          <w:kern w:val="0"/>
          <w:sz w:val="24"/>
          <w:szCs w:val="24"/>
          <w:lang w:eastAsia="zh-CN"/>
        </w:rPr>
        <w:t> 2002; </w:t>
      </w:r>
      <w:r w:rsidRPr="00C606B7">
        <w:rPr>
          <w:rFonts w:ascii="Book Antiqua" w:eastAsia="宋体" w:hAnsi="Book Antiqua" w:cs="宋体"/>
          <w:b/>
          <w:bCs/>
          <w:color w:val="000000"/>
          <w:kern w:val="0"/>
          <w:sz w:val="24"/>
          <w:szCs w:val="24"/>
          <w:lang w:eastAsia="zh-CN"/>
        </w:rPr>
        <w:t>43</w:t>
      </w:r>
      <w:r w:rsidRPr="00C606B7">
        <w:rPr>
          <w:rFonts w:ascii="Book Antiqua" w:eastAsia="宋体" w:hAnsi="Book Antiqua" w:cs="宋体"/>
          <w:color w:val="000000"/>
          <w:kern w:val="0"/>
          <w:sz w:val="24"/>
          <w:szCs w:val="24"/>
          <w:lang w:eastAsia="zh-CN"/>
        </w:rPr>
        <w:t>: 805-814 [PMID: 11971952]</w:t>
      </w:r>
    </w:p>
    <w:p w14:paraId="4C5E590D"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17 </w:t>
      </w:r>
      <w:r w:rsidRPr="00C606B7">
        <w:rPr>
          <w:rFonts w:ascii="Book Antiqua" w:eastAsia="宋体" w:hAnsi="Book Antiqua" w:cs="宋体"/>
          <w:b/>
          <w:bCs/>
          <w:color w:val="000000"/>
          <w:kern w:val="0"/>
          <w:sz w:val="24"/>
          <w:szCs w:val="24"/>
          <w:lang w:eastAsia="zh-CN"/>
        </w:rPr>
        <w:t>Okazaki M</w:t>
      </w:r>
      <w:r w:rsidRPr="00C606B7">
        <w:rPr>
          <w:rFonts w:ascii="Book Antiqua" w:eastAsia="宋体" w:hAnsi="Book Antiqua" w:cs="宋体"/>
          <w:color w:val="000000"/>
          <w:kern w:val="0"/>
          <w:sz w:val="24"/>
          <w:szCs w:val="24"/>
          <w:lang w:eastAsia="zh-CN"/>
        </w:rPr>
        <w:t xml:space="preserve">, </w:t>
      </w:r>
      <w:proofErr w:type="spellStart"/>
      <w:r w:rsidRPr="00C606B7">
        <w:rPr>
          <w:rFonts w:ascii="Book Antiqua" w:eastAsia="宋体" w:hAnsi="Book Antiqua" w:cs="宋体"/>
          <w:color w:val="000000"/>
          <w:kern w:val="0"/>
          <w:sz w:val="24"/>
          <w:szCs w:val="24"/>
          <w:lang w:eastAsia="zh-CN"/>
        </w:rPr>
        <w:t>Usui</w:t>
      </w:r>
      <w:proofErr w:type="spellEnd"/>
      <w:r w:rsidRPr="00C606B7">
        <w:rPr>
          <w:rFonts w:ascii="Book Antiqua" w:eastAsia="宋体" w:hAnsi="Book Antiqua" w:cs="宋体"/>
          <w:color w:val="000000"/>
          <w:kern w:val="0"/>
          <w:sz w:val="24"/>
          <w:szCs w:val="24"/>
          <w:lang w:eastAsia="zh-CN"/>
        </w:rPr>
        <w:t xml:space="preserve"> S, </w:t>
      </w:r>
      <w:proofErr w:type="spellStart"/>
      <w:r w:rsidRPr="00C606B7">
        <w:rPr>
          <w:rFonts w:ascii="Book Antiqua" w:eastAsia="宋体" w:hAnsi="Book Antiqua" w:cs="宋体"/>
          <w:color w:val="000000"/>
          <w:kern w:val="0"/>
          <w:sz w:val="24"/>
          <w:szCs w:val="24"/>
          <w:lang w:eastAsia="zh-CN"/>
        </w:rPr>
        <w:t>Ishigami</w:t>
      </w:r>
      <w:proofErr w:type="spellEnd"/>
      <w:r w:rsidRPr="00C606B7">
        <w:rPr>
          <w:rFonts w:ascii="Book Antiqua" w:eastAsia="宋体" w:hAnsi="Book Antiqua" w:cs="宋体"/>
          <w:color w:val="000000"/>
          <w:kern w:val="0"/>
          <w:sz w:val="24"/>
          <w:szCs w:val="24"/>
          <w:lang w:eastAsia="zh-CN"/>
        </w:rPr>
        <w:t xml:space="preserve"> M, Sakai N, Nakamura T, Matsuzawa Y, Yamashita S. Identification of unique lipoprotein subclasses for visceral obesity by component analysis of cholesterol profile in high-performance liquid </w:t>
      </w:r>
      <w:r w:rsidRPr="00C606B7">
        <w:rPr>
          <w:rFonts w:ascii="Book Antiqua" w:eastAsia="宋体" w:hAnsi="Book Antiqua" w:cs="宋体"/>
          <w:color w:val="000000"/>
          <w:kern w:val="0"/>
          <w:sz w:val="24"/>
          <w:szCs w:val="24"/>
          <w:lang w:eastAsia="zh-CN"/>
        </w:rPr>
        <w:lastRenderedPageBreak/>
        <w:t>chromatography. </w:t>
      </w:r>
      <w:proofErr w:type="spellStart"/>
      <w:r w:rsidRPr="00C606B7">
        <w:rPr>
          <w:rFonts w:ascii="Book Antiqua" w:eastAsia="宋体" w:hAnsi="Book Antiqua" w:cs="宋体"/>
          <w:i/>
          <w:iCs/>
          <w:color w:val="000000"/>
          <w:kern w:val="0"/>
          <w:sz w:val="24"/>
          <w:szCs w:val="24"/>
          <w:lang w:eastAsia="zh-CN"/>
        </w:rPr>
        <w:t>Arterioscler</w:t>
      </w:r>
      <w:proofErr w:type="spellEnd"/>
      <w:r w:rsidRPr="00C606B7">
        <w:rPr>
          <w:rFonts w:ascii="Book Antiqua" w:eastAsia="宋体" w:hAnsi="Book Antiqua" w:cs="宋体"/>
          <w:i/>
          <w:iCs/>
          <w:color w:val="000000"/>
          <w:kern w:val="0"/>
          <w:sz w:val="24"/>
          <w:szCs w:val="24"/>
          <w:lang w:eastAsia="zh-CN"/>
        </w:rPr>
        <w:t xml:space="preserve"> </w:t>
      </w:r>
      <w:proofErr w:type="spellStart"/>
      <w:r w:rsidRPr="00C606B7">
        <w:rPr>
          <w:rFonts w:ascii="Book Antiqua" w:eastAsia="宋体" w:hAnsi="Book Antiqua" w:cs="宋体"/>
          <w:i/>
          <w:iCs/>
          <w:color w:val="000000"/>
          <w:kern w:val="0"/>
          <w:sz w:val="24"/>
          <w:szCs w:val="24"/>
          <w:lang w:eastAsia="zh-CN"/>
        </w:rPr>
        <w:t>Thromb</w:t>
      </w:r>
      <w:proofErr w:type="spellEnd"/>
      <w:r w:rsidRPr="00C606B7">
        <w:rPr>
          <w:rFonts w:ascii="Book Antiqua" w:eastAsia="宋体" w:hAnsi="Book Antiqua" w:cs="宋体"/>
          <w:i/>
          <w:iCs/>
          <w:color w:val="000000"/>
          <w:kern w:val="0"/>
          <w:sz w:val="24"/>
          <w:szCs w:val="24"/>
          <w:lang w:eastAsia="zh-CN"/>
        </w:rPr>
        <w:t xml:space="preserve"> </w:t>
      </w:r>
      <w:proofErr w:type="spellStart"/>
      <w:r w:rsidRPr="00C606B7">
        <w:rPr>
          <w:rFonts w:ascii="Book Antiqua" w:eastAsia="宋体" w:hAnsi="Book Antiqua" w:cs="宋体"/>
          <w:i/>
          <w:iCs/>
          <w:color w:val="000000"/>
          <w:kern w:val="0"/>
          <w:sz w:val="24"/>
          <w:szCs w:val="24"/>
          <w:lang w:eastAsia="zh-CN"/>
        </w:rPr>
        <w:t>Vasc</w:t>
      </w:r>
      <w:proofErr w:type="spellEnd"/>
      <w:r w:rsidRPr="00C606B7">
        <w:rPr>
          <w:rFonts w:ascii="Book Antiqua" w:eastAsia="宋体" w:hAnsi="Book Antiqua" w:cs="宋体"/>
          <w:i/>
          <w:iCs/>
          <w:color w:val="000000"/>
          <w:kern w:val="0"/>
          <w:sz w:val="24"/>
          <w:szCs w:val="24"/>
          <w:lang w:eastAsia="zh-CN"/>
        </w:rPr>
        <w:t xml:space="preserve"> </w:t>
      </w:r>
      <w:proofErr w:type="spellStart"/>
      <w:r w:rsidRPr="00C606B7">
        <w:rPr>
          <w:rFonts w:ascii="Book Antiqua" w:eastAsia="宋体" w:hAnsi="Book Antiqua" w:cs="宋体"/>
          <w:i/>
          <w:iCs/>
          <w:color w:val="000000"/>
          <w:kern w:val="0"/>
          <w:sz w:val="24"/>
          <w:szCs w:val="24"/>
          <w:lang w:eastAsia="zh-CN"/>
        </w:rPr>
        <w:t>Biol</w:t>
      </w:r>
      <w:proofErr w:type="spellEnd"/>
      <w:r w:rsidRPr="00C606B7">
        <w:rPr>
          <w:rFonts w:ascii="Book Antiqua" w:eastAsia="宋体" w:hAnsi="Book Antiqua" w:cs="宋体"/>
          <w:color w:val="000000"/>
          <w:kern w:val="0"/>
          <w:sz w:val="24"/>
          <w:szCs w:val="24"/>
          <w:lang w:eastAsia="zh-CN"/>
        </w:rPr>
        <w:t> 2005; </w:t>
      </w:r>
      <w:r w:rsidRPr="00C606B7">
        <w:rPr>
          <w:rFonts w:ascii="Book Antiqua" w:eastAsia="宋体" w:hAnsi="Book Antiqua" w:cs="宋体"/>
          <w:b/>
          <w:bCs/>
          <w:color w:val="000000"/>
          <w:kern w:val="0"/>
          <w:sz w:val="24"/>
          <w:szCs w:val="24"/>
          <w:lang w:eastAsia="zh-CN"/>
        </w:rPr>
        <w:t>25</w:t>
      </w:r>
      <w:r w:rsidRPr="00C606B7">
        <w:rPr>
          <w:rFonts w:ascii="Book Antiqua" w:eastAsia="宋体" w:hAnsi="Book Antiqua" w:cs="宋体"/>
          <w:color w:val="000000"/>
          <w:kern w:val="0"/>
          <w:sz w:val="24"/>
          <w:szCs w:val="24"/>
          <w:lang w:eastAsia="zh-CN"/>
        </w:rPr>
        <w:t>: 578-584 [PMID: 15637308 DOI: 10.1161/01.ATV.0000155017.60171.88]</w:t>
      </w:r>
    </w:p>
    <w:p w14:paraId="5A8B25E8"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18 </w:t>
      </w:r>
      <w:r w:rsidRPr="00C606B7">
        <w:rPr>
          <w:rFonts w:ascii="Book Antiqua" w:eastAsia="宋体" w:hAnsi="Book Antiqua" w:cs="宋体"/>
          <w:b/>
          <w:bCs/>
          <w:color w:val="000000"/>
          <w:kern w:val="0"/>
          <w:sz w:val="24"/>
          <w:szCs w:val="24"/>
          <w:lang w:eastAsia="zh-CN"/>
        </w:rPr>
        <w:t>Yamashita S</w:t>
      </w:r>
      <w:r w:rsidRPr="00C606B7">
        <w:rPr>
          <w:rFonts w:ascii="Book Antiqua" w:eastAsia="宋体" w:hAnsi="Book Antiqua" w:cs="宋体"/>
          <w:color w:val="000000"/>
          <w:kern w:val="0"/>
          <w:sz w:val="24"/>
          <w:szCs w:val="24"/>
          <w:lang w:eastAsia="zh-CN"/>
        </w:rPr>
        <w:t xml:space="preserve">, Hui DY, </w:t>
      </w:r>
      <w:proofErr w:type="spellStart"/>
      <w:r w:rsidRPr="00C606B7">
        <w:rPr>
          <w:rFonts w:ascii="Book Antiqua" w:eastAsia="宋体" w:hAnsi="Book Antiqua" w:cs="宋体"/>
          <w:color w:val="000000"/>
          <w:kern w:val="0"/>
          <w:sz w:val="24"/>
          <w:szCs w:val="24"/>
          <w:lang w:eastAsia="zh-CN"/>
        </w:rPr>
        <w:t>Wetterau</w:t>
      </w:r>
      <w:proofErr w:type="spellEnd"/>
      <w:r w:rsidRPr="00C606B7">
        <w:rPr>
          <w:rFonts w:ascii="Book Antiqua" w:eastAsia="宋体" w:hAnsi="Book Antiqua" w:cs="宋体"/>
          <w:color w:val="000000"/>
          <w:kern w:val="0"/>
          <w:sz w:val="24"/>
          <w:szCs w:val="24"/>
          <w:lang w:eastAsia="zh-CN"/>
        </w:rPr>
        <w:t xml:space="preserve"> JR, </w:t>
      </w:r>
      <w:proofErr w:type="spellStart"/>
      <w:r w:rsidRPr="00C606B7">
        <w:rPr>
          <w:rFonts w:ascii="Book Antiqua" w:eastAsia="宋体" w:hAnsi="Book Antiqua" w:cs="宋体"/>
          <w:color w:val="000000"/>
          <w:kern w:val="0"/>
          <w:sz w:val="24"/>
          <w:szCs w:val="24"/>
          <w:lang w:eastAsia="zh-CN"/>
        </w:rPr>
        <w:t>Sprecher</w:t>
      </w:r>
      <w:proofErr w:type="spellEnd"/>
      <w:r w:rsidRPr="00C606B7">
        <w:rPr>
          <w:rFonts w:ascii="Book Antiqua" w:eastAsia="宋体" w:hAnsi="Book Antiqua" w:cs="宋体"/>
          <w:color w:val="000000"/>
          <w:kern w:val="0"/>
          <w:sz w:val="24"/>
          <w:szCs w:val="24"/>
          <w:lang w:eastAsia="zh-CN"/>
        </w:rPr>
        <w:t xml:space="preserve"> DL, Harmony JA, Sakai N, Matsuzawa Y, </w:t>
      </w:r>
      <w:proofErr w:type="spellStart"/>
      <w:r w:rsidRPr="00C606B7">
        <w:rPr>
          <w:rFonts w:ascii="Book Antiqua" w:eastAsia="宋体" w:hAnsi="Book Antiqua" w:cs="宋体"/>
          <w:color w:val="000000"/>
          <w:kern w:val="0"/>
          <w:sz w:val="24"/>
          <w:szCs w:val="24"/>
          <w:lang w:eastAsia="zh-CN"/>
        </w:rPr>
        <w:t>Tarui</w:t>
      </w:r>
      <w:proofErr w:type="spellEnd"/>
      <w:r w:rsidRPr="00C606B7">
        <w:rPr>
          <w:rFonts w:ascii="Book Antiqua" w:eastAsia="宋体" w:hAnsi="Book Antiqua" w:cs="宋体"/>
          <w:color w:val="000000"/>
          <w:kern w:val="0"/>
          <w:sz w:val="24"/>
          <w:szCs w:val="24"/>
          <w:lang w:eastAsia="zh-CN"/>
        </w:rPr>
        <w:t xml:space="preserve"> S. Characterization of plasma lipoproteins in patients heterozygous for human plasma cholesteryl ester transfer protein (CETP) deficiency: plasma CETP regulates high-density lipoprotein concentration and composition. </w:t>
      </w:r>
      <w:r w:rsidRPr="00C606B7">
        <w:rPr>
          <w:rFonts w:ascii="Book Antiqua" w:eastAsia="宋体" w:hAnsi="Book Antiqua" w:cs="宋体"/>
          <w:i/>
          <w:iCs/>
          <w:color w:val="000000"/>
          <w:kern w:val="0"/>
          <w:sz w:val="24"/>
          <w:szCs w:val="24"/>
          <w:lang w:eastAsia="zh-CN"/>
        </w:rPr>
        <w:t>Metabolism</w:t>
      </w:r>
      <w:r w:rsidRPr="00C606B7">
        <w:rPr>
          <w:rFonts w:ascii="Book Antiqua" w:eastAsia="宋体" w:hAnsi="Book Antiqua" w:cs="宋体"/>
          <w:color w:val="000000"/>
          <w:kern w:val="0"/>
          <w:sz w:val="24"/>
          <w:szCs w:val="24"/>
          <w:lang w:eastAsia="zh-CN"/>
        </w:rPr>
        <w:t> 1991; </w:t>
      </w:r>
      <w:r w:rsidRPr="00C606B7">
        <w:rPr>
          <w:rFonts w:ascii="Book Antiqua" w:eastAsia="宋体" w:hAnsi="Book Antiqua" w:cs="宋体"/>
          <w:b/>
          <w:bCs/>
          <w:color w:val="000000"/>
          <w:kern w:val="0"/>
          <w:sz w:val="24"/>
          <w:szCs w:val="24"/>
          <w:lang w:eastAsia="zh-CN"/>
        </w:rPr>
        <w:t>40</w:t>
      </w:r>
      <w:r w:rsidRPr="00C606B7">
        <w:rPr>
          <w:rFonts w:ascii="Book Antiqua" w:eastAsia="宋体" w:hAnsi="Book Antiqua" w:cs="宋体"/>
          <w:color w:val="000000"/>
          <w:kern w:val="0"/>
          <w:sz w:val="24"/>
          <w:szCs w:val="24"/>
          <w:lang w:eastAsia="zh-CN"/>
        </w:rPr>
        <w:t>: 756-763 [PMID: 1870431 DOI: 10.1016/0026-0495(91)90097-G]</w:t>
      </w:r>
    </w:p>
    <w:p w14:paraId="273A1B7C"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19 </w:t>
      </w:r>
      <w:proofErr w:type="spellStart"/>
      <w:r w:rsidRPr="00C606B7">
        <w:rPr>
          <w:rFonts w:ascii="Book Antiqua" w:eastAsia="宋体" w:hAnsi="Book Antiqua" w:cs="宋体"/>
          <w:b/>
          <w:bCs/>
          <w:color w:val="000000"/>
          <w:kern w:val="0"/>
          <w:sz w:val="24"/>
          <w:szCs w:val="24"/>
          <w:lang w:eastAsia="zh-CN"/>
        </w:rPr>
        <w:t>Quinet</w:t>
      </w:r>
      <w:proofErr w:type="spellEnd"/>
      <w:r w:rsidRPr="00C606B7">
        <w:rPr>
          <w:rFonts w:ascii="Book Antiqua" w:eastAsia="宋体" w:hAnsi="Book Antiqua" w:cs="宋体"/>
          <w:b/>
          <w:bCs/>
          <w:color w:val="000000"/>
          <w:kern w:val="0"/>
          <w:sz w:val="24"/>
          <w:szCs w:val="24"/>
          <w:lang w:eastAsia="zh-CN"/>
        </w:rPr>
        <w:t xml:space="preserve"> EM</w:t>
      </w:r>
      <w:r w:rsidRPr="00C606B7">
        <w:rPr>
          <w:rFonts w:ascii="Book Antiqua" w:eastAsia="宋体" w:hAnsi="Book Antiqua" w:cs="宋体"/>
          <w:color w:val="000000"/>
          <w:kern w:val="0"/>
          <w:sz w:val="24"/>
          <w:szCs w:val="24"/>
          <w:lang w:eastAsia="zh-CN"/>
        </w:rPr>
        <w:t xml:space="preserve">, </w:t>
      </w:r>
      <w:proofErr w:type="spellStart"/>
      <w:r w:rsidRPr="00C606B7">
        <w:rPr>
          <w:rFonts w:ascii="Book Antiqua" w:eastAsia="宋体" w:hAnsi="Book Antiqua" w:cs="宋体"/>
          <w:color w:val="000000"/>
          <w:kern w:val="0"/>
          <w:sz w:val="24"/>
          <w:szCs w:val="24"/>
          <w:lang w:eastAsia="zh-CN"/>
        </w:rPr>
        <w:t>Agellon</w:t>
      </w:r>
      <w:proofErr w:type="spellEnd"/>
      <w:r w:rsidRPr="00C606B7">
        <w:rPr>
          <w:rFonts w:ascii="Book Antiqua" w:eastAsia="宋体" w:hAnsi="Book Antiqua" w:cs="宋体"/>
          <w:color w:val="000000"/>
          <w:kern w:val="0"/>
          <w:sz w:val="24"/>
          <w:szCs w:val="24"/>
          <w:lang w:eastAsia="zh-CN"/>
        </w:rPr>
        <w:t xml:space="preserve"> LB, Kroon PA, Marcel YL, Lee YC, Whitlock ME, Tall AR. </w:t>
      </w:r>
      <w:proofErr w:type="spellStart"/>
      <w:r w:rsidRPr="00C606B7">
        <w:rPr>
          <w:rFonts w:ascii="Book Antiqua" w:eastAsia="宋体" w:hAnsi="Book Antiqua" w:cs="宋体"/>
          <w:color w:val="000000"/>
          <w:kern w:val="0"/>
          <w:sz w:val="24"/>
          <w:szCs w:val="24"/>
          <w:lang w:eastAsia="zh-CN"/>
        </w:rPr>
        <w:t>Atherogenic</w:t>
      </w:r>
      <w:proofErr w:type="spellEnd"/>
      <w:r w:rsidRPr="00C606B7">
        <w:rPr>
          <w:rFonts w:ascii="Book Antiqua" w:eastAsia="宋体" w:hAnsi="Book Antiqua" w:cs="宋体"/>
          <w:color w:val="000000"/>
          <w:kern w:val="0"/>
          <w:sz w:val="24"/>
          <w:szCs w:val="24"/>
          <w:lang w:eastAsia="zh-CN"/>
        </w:rPr>
        <w:t xml:space="preserve"> diet increases cholesteryl ester transfer protein messenger RNA levels in rabbit liver. </w:t>
      </w:r>
      <w:r w:rsidRPr="00C606B7">
        <w:rPr>
          <w:rFonts w:ascii="Book Antiqua" w:eastAsia="宋体" w:hAnsi="Book Antiqua" w:cs="宋体"/>
          <w:i/>
          <w:iCs/>
          <w:color w:val="000000"/>
          <w:kern w:val="0"/>
          <w:sz w:val="24"/>
          <w:szCs w:val="24"/>
          <w:lang w:eastAsia="zh-CN"/>
        </w:rPr>
        <w:t xml:space="preserve">J </w:t>
      </w:r>
      <w:proofErr w:type="spellStart"/>
      <w:r w:rsidRPr="00C606B7">
        <w:rPr>
          <w:rFonts w:ascii="Book Antiqua" w:eastAsia="宋体" w:hAnsi="Book Antiqua" w:cs="宋体"/>
          <w:i/>
          <w:iCs/>
          <w:color w:val="000000"/>
          <w:kern w:val="0"/>
          <w:sz w:val="24"/>
          <w:szCs w:val="24"/>
          <w:lang w:eastAsia="zh-CN"/>
        </w:rPr>
        <w:t>Clin</w:t>
      </w:r>
      <w:proofErr w:type="spellEnd"/>
      <w:r w:rsidRPr="00C606B7">
        <w:rPr>
          <w:rFonts w:ascii="Book Antiqua" w:eastAsia="宋体" w:hAnsi="Book Antiqua" w:cs="宋体"/>
          <w:i/>
          <w:iCs/>
          <w:color w:val="000000"/>
          <w:kern w:val="0"/>
          <w:sz w:val="24"/>
          <w:szCs w:val="24"/>
          <w:lang w:eastAsia="zh-CN"/>
        </w:rPr>
        <w:t xml:space="preserve"> Invest</w:t>
      </w:r>
      <w:r w:rsidRPr="00C606B7">
        <w:rPr>
          <w:rFonts w:ascii="Book Antiqua" w:eastAsia="宋体" w:hAnsi="Book Antiqua" w:cs="宋体"/>
          <w:color w:val="000000"/>
          <w:kern w:val="0"/>
          <w:sz w:val="24"/>
          <w:szCs w:val="24"/>
          <w:lang w:eastAsia="zh-CN"/>
        </w:rPr>
        <w:t> 1990; </w:t>
      </w:r>
      <w:r w:rsidRPr="00C606B7">
        <w:rPr>
          <w:rFonts w:ascii="Book Antiqua" w:eastAsia="宋体" w:hAnsi="Book Antiqua" w:cs="宋体"/>
          <w:b/>
          <w:bCs/>
          <w:color w:val="000000"/>
          <w:kern w:val="0"/>
          <w:sz w:val="24"/>
          <w:szCs w:val="24"/>
          <w:lang w:eastAsia="zh-CN"/>
        </w:rPr>
        <w:t>85</w:t>
      </w:r>
      <w:r w:rsidRPr="00C606B7">
        <w:rPr>
          <w:rFonts w:ascii="Book Antiqua" w:eastAsia="宋体" w:hAnsi="Book Antiqua" w:cs="宋体"/>
          <w:color w:val="000000"/>
          <w:kern w:val="0"/>
          <w:sz w:val="24"/>
          <w:szCs w:val="24"/>
          <w:lang w:eastAsia="zh-CN"/>
        </w:rPr>
        <w:t>: 357-363 [PMID: 2298910 DOI: 10.1172/JCI114446]</w:t>
      </w:r>
    </w:p>
    <w:p w14:paraId="7B3D3497"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20 </w:t>
      </w:r>
      <w:r w:rsidRPr="00C606B7">
        <w:rPr>
          <w:rFonts w:ascii="Book Antiqua" w:eastAsia="宋体" w:hAnsi="Book Antiqua" w:cs="宋体"/>
          <w:b/>
          <w:bCs/>
          <w:color w:val="000000"/>
          <w:kern w:val="0"/>
          <w:sz w:val="24"/>
          <w:szCs w:val="24"/>
          <w:lang w:eastAsia="zh-CN"/>
        </w:rPr>
        <w:t>Jiang XC</w:t>
      </w:r>
      <w:r w:rsidRPr="00C606B7">
        <w:rPr>
          <w:rFonts w:ascii="Book Antiqua" w:eastAsia="宋体" w:hAnsi="Book Antiqua" w:cs="宋体"/>
          <w:color w:val="000000"/>
          <w:kern w:val="0"/>
          <w:sz w:val="24"/>
          <w:szCs w:val="24"/>
          <w:lang w:eastAsia="zh-CN"/>
        </w:rPr>
        <w:t xml:space="preserve">, Moulin P, </w:t>
      </w:r>
      <w:proofErr w:type="spellStart"/>
      <w:r w:rsidRPr="00C606B7">
        <w:rPr>
          <w:rFonts w:ascii="Book Antiqua" w:eastAsia="宋体" w:hAnsi="Book Antiqua" w:cs="宋体"/>
          <w:color w:val="000000"/>
          <w:kern w:val="0"/>
          <w:sz w:val="24"/>
          <w:szCs w:val="24"/>
          <w:lang w:eastAsia="zh-CN"/>
        </w:rPr>
        <w:t>Quinet</w:t>
      </w:r>
      <w:proofErr w:type="spellEnd"/>
      <w:r w:rsidRPr="00C606B7">
        <w:rPr>
          <w:rFonts w:ascii="Book Antiqua" w:eastAsia="宋体" w:hAnsi="Book Antiqua" w:cs="宋体"/>
          <w:color w:val="000000"/>
          <w:kern w:val="0"/>
          <w:sz w:val="24"/>
          <w:szCs w:val="24"/>
          <w:lang w:eastAsia="zh-CN"/>
        </w:rPr>
        <w:t xml:space="preserve"> E, Goldberg IJ, </w:t>
      </w:r>
      <w:proofErr w:type="spellStart"/>
      <w:r w:rsidRPr="00C606B7">
        <w:rPr>
          <w:rFonts w:ascii="Book Antiqua" w:eastAsia="宋体" w:hAnsi="Book Antiqua" w:cs="宋体"/>
          <w:color w:val="000000"/>
          <w:kern w:val="0"/>
          <w:sz w:val="24"/>
          <w:szCs w:val="24"/>
          <w:lang w:eastAsia="zh-CN"/>
        </w:rPr>
        <w:t>Yacoub</w:t>
      </w:r>
      <w:proofErr w:type="spellEnd"/>
      <w:r w:rsidRPr="00C606B7">
        <w:rPr>
          <w:rFonts w:ascii="Book Antiqua" w:eastAsia="宋体" w:hAnsi="Book Antiqua" w:cs="宋体"/>
          <w:color w:val="000000"/>
          <w:kern w:val="0"/>
          <w:sz w:val="24"/>
          <w:szCs w:val="24"/>
          <w:lang w:eastAsia="zh-CN"/>
        </w:rPr>
        <w:t xml:space="preserve"> LK, </w:t>
      </w:r>
      <w:proofErr w:type="spellStart"/>
      <w:r w:rsidRPr="00C606B7">
        <w:rPr>
          <w:rFonts w:ascii="Book Antiqua" w:eastAsia="宋体" w:hAnsi="Book Antiqua" w:cs="宋体"/>
          <w:color w:val="000000"/>
          <w:kern w:val="0"/>
          <w:sz w:val="24"/>
          <w:szCs w:val="24"/>
          <w:lang w:eastAsia="zh-CN"/>
        </w:rPr>
        <w:t>Agellon</w:t>
      </w:r>
      <w:proofErr w:type="spellEnd"/>
      <w:r w:rsidRPr="00C606B7">
        <w:rPr>
          <w:rFonts w:ascii="Book Antiqua" w:eastAsia="宋体" w:hAnsi="Book Antiqua" w:cs="宋体"/>
          <w:color w:val="000000"/>
          <w:kern w:val="0"/>
          <w:sz w:val="24"/>
          <w:szCs w:val="24"/>
          <w:lang w:eastAsia="zh-CN"/>
        </w:rPr>
        <w:t xml:space="preserve"> LB, Compton D, </w:t>
      </w:r>
      <w:proofErr w:type="spellStart"/>
      <w:r w:rsidRPr="00C606B7">
        <w:rPr>
          <w:rFonts w:ascii="Book Antiqua" w:eastAsia="宋体" w:hAnsi="Book Antiqua" w:cs="宋体"/>
          <w:color w:val="000000"/>
          <w:kern w:val="0"/>
          <w:sz w:val="24"/>
          <w:szCs w:val="24"/>
          <w:lang w:eastAsia="zh-CN"/>
        </w:rPr>
        <w:t>Schnitzer-Polokoff</w:t>
      </w:r>
      <w:proofErr w:type="spellEnd"/>
      <w:r w:rsidRPr="00C606B7">
        <w:rPr>
          <w:rFonts w:ascii="Book Antiqua" w:eastAsia="宋体" w:hAnsi="Book Antiqua" w:cs="宋体"/>
          <w:color w:val="000000"/>
          <w:kern w:val="0"/>
          <w:sz w:val="24"/>
          <w:szCs w:val="24"/>
          <w:lang w:eastAsia="zh-CN"/>
        </w:rPr>
        <w:t xml:space="preserve"> R, Tall AR. Mammalian adipose tissue and muscle are major sources of lipid transfer protein mRNA. </w:t>
      </w:r>
      <w:r w:rsidRPr="00C606B7">
        <w:rPr>
          <w:rFonts w:ascii="Book Antiqua" w:eastAsia="宋体" w:hAnsi="Book Antiqua" w:cs="宋体"/>
          <w:i/>
          <w:iCs/>
          <w:color w:val="000000"/>
          <w:kern w:val="0"/>
          <w:sz w:val="24"/>
          <w:szCs w:val="24"/>
          <w:lang w:eastAsia="zh-CN"/>
        </w:rPr>
        <w:t xml:space="preserve">J </w:t>
      </w:r>
      <w:proofErr w:type="spellStart"/>
      <w:r w:rsidRPr="00C606B7">
        <w:rPr>
          <w:rFonts w:ascii="Book Antiqua" w:eastAsia="宋体" w:hAnsi="Book Antiqua" w:cs="宋体"/>
          <w:i/>
          <w:iCs/>
          <w:color w:val="000000"/>
          <w:kern w:val="0"/>
          <w:sz w:val="24"/>
          <w:szCs w:val="24"/>
          <w:lang w:eastAsia="zh-CN"/>
        </w:rPr>
        <w:t>Biol</w:t>
      </w:r>
      <w:proofErr w:type="spellEnd"/>
      <w:r w:rsidRPr="00C606B7">
        <w:rPr>
          <w:rFonts w:ascii="Book Antiqua" w:eastAsia="宋体" w:hAnsi="Book Antiqua" w:cs="宋体"/>
          <w:i/>
          <w:iCs/>
          <w:color w:val="000000"/>
          <w:kern w:val="0"/>
          <w:sz w:val="24"/>
          <w:szCs w:val="24"/>
          <w:lang w:eastAsia="zh-CN"/>
        </w:rPr>
        <w:t xml:space="preserve"> </w:t>
      </w:r>
      <w:proofErr w:type="spellStart"/>
      <w:r w:rsidRPr="00C606B7">
        <w:rPr>
          <w:rFonts w:ascii="Book Antiqua" w:eastAsia="宋体" w:hAnsi="Book Antiqua" w:cs="宋体"/>
          <w:i/>
          <w:iCs/>
          <w:color w:val="000000"/>
          <w:kern w:val="0"/>
          <w:sz w:val="24"/>
          <w:szCs w:val="24"/>
          <w:lang w:eastAsia="zh-CN"/>
        </w:rPr>
        <w:t>Chem</w:t>
      </w:r>
      <w:proofErr w:type="spellEnd"/>
      <w:r w:rsidRPr="00C606B7">
        <w:rPr>
          <w:rFonts w:ascii="Book Antiqua" w:eastAsia="宋体" w:hAnsi="Book Antiqua" w:cs="宋体"/>
          <w:color w:val="000000"/>
          <w:kern w:val="0"/>
          <w:sz w:val="24"/>
          <w:szCs w:val="24"/>
          <w:lang w:eastAsia="zh-CN"/>
        </w:rPr>
        <w:t> 1991; </w:t>
      </w:r>
      <w:r w:rsidRPr="00C606B7">
        <w:rPr>
          <w:rFonts w:ascii="Book Antiqua" w:eastAsia="宋体" w:hAnsi="Book Antiqua" w:cs="宋体"/>
          <w:b/>
          <w:bCs/>
          <w:color w:val="000000"/>
          <w:kern w:val="0"/>
          <w:sz w:val="24"/>
          <w:szCs w:val="24"/>
          <w:lang w:eastAsia="zh-CN"/>
        </w:rPr>
        <w:t>266</w:t>
      </w:r>
      <w:r w:rsidRPr="00C606B7">
        <w:rPr>
          <w:rFonts w:ascii="Book Antiqua" w:eastAsia="宋体" w:hAnsi="Book Antiqua" w:cs="宋体"/>
          <w:color w:val="000000"/>
          <w:kern w:val="0"/>
          <w:sz w:val="24"/>
          <w:szCs w:val="24"/>
          <w:lang w:eastAsia="zh-CN"/>
        </w:rPr>
        <w:t>: 4631-4639 [PMID: 1999438]</w:t>
      </w:r>
    </w:p>
    <w:p w14:paraId="76178F2C"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21 </w:t>
      </w:r>
      <w:r w:rsidRPr="00C606B7">
        <w:rPr>
          <w:rFonts w:ascii="Book Antiqua" w:eastAsia="宋体" w:hAnsi="Book Antiqua" w:cs="宋体"/>
          <w:b/>
          <w:bCs/>
          <w:color w:val="000000"/>
          <w:kern w:val="0"/>
          <w:sz w:val="24"/>
          <w:szCs w:val="24"/>
          <w:lang w:eastAsia="zh-CN"/>
        </w:rPr>
        <w:t>Rashid S</w:t>
      </w:r>
      <w:r w:rsidRPr="00C606B7">
        <w:rPr>
          <w:rFonts w:ascii="Book Antiqua" w:eastAsia="宋体" w:hAnsi="Book Antiqua" w:cs="宋体"/>
          <w:color w:val="000000"/>
          <w:kern w:val="0"/>
          <w:sz w:val="24"/>
          <w:szCs w:val="24"/>
          <w:lang w:eastAsia="zh-CN"/>
        </w:rPr>
        <w:t xml:space="preserve">, </w:t>
      </w:r>
      <w:proofErr w:type="spellStart"/>
      <w:r w:rsidRPr="00C606B7">
        <w:rPr>
          <w:rFonts w:ascii="Book Antiqua" w:eastAsia="宋体" w:hAnsi="Book Antiqua" w:cs="宋体"/>
          <w:color w:val="000000"/>
          <w:kern w:val="0"/>
          <w:sz w:val="24"/>
          <w:szCs w:val="24"/>
          <w:lang w:eastAsia="zh-CN"/>
        </w:rPr>
        <w:t>Sniderman</w:t>
      </w:r>
      <w:proofErr w:type="spellEnd"/>
      <w:r w:rsidRPr="00C606B7">
        <w:rPr>
          <w:rFonts w:ascii="Book Antiqua" w:eastAsia="宋体" w:hAnsi="Book Antiqua" w:cs="宋体"/>
          <w:color w:val="000000"/>
          <w:kern w:val="0"/>
          <w:sz w:val="24"/>
          <w:szCs w:val="24"/>
          <w:lang w:eastAsia="zh-CN"/>
        </w:rPr>
        <w:t xml:space="preserve"> A, </w:t>
      </w:r>
      <w:proofErr w:type="spellStart"/>
      <w:r w:rsidRPr="00C606B7">
        <w:rPr>
          <w:rFonts w:ascii="Book Antiqua" w:eastAsia="宋体" w:hAnsi="Book Antiqua" w:cs="宋体"/>
          <w:color w:val="000000"/>
          <w:kern w:val="0"/>
          <w:sz w:val="24"/>
          <w:szCs w:val="24"/>
          <w:lang w:eastAsia="zh-CN"/>
        </w:rPr>
        <w:t>Melone</w:t>
      </w:r>
      <w:proofErr w:type="spellEnd"/>
      <w:r w:rsidRPr="00C606B7">
        <w:rPr>
          <w:rFonts w:ascii="Book Antiqua" w:eastAsia="宋体" w:hAnsi="Book Antiqua" w:cs="宋体"/>
          <w:color w:val="000000"/>
          <w:kern w:val="0"/>
          <w:sz w:val="24"/>
          <w:szCs w:val="24"/>
          <w:lang w:eastAsia="zh-CN"/>
        </w:rPr>
        <w:t xml:space="preserve"> M, Brown PE, </w:t>
      </w:r>
      <w:proofErr w:type="spellStart"/>
      <w:r w:rsidRPr="00C606B7">
        <w:rPr>
          <w:rFonts w:ascii="Book Antiqua" w:eastAsia="宋体" w:hAnsi="Book Antiqua" w:cs="宋体"/>
          <w:color w:val="000000"/>
          <w:kern w:val="0"/>
          <w:sz w:val="24"/>
          <w:szCs w:val="24"/>
          <w:lang w:eastAsia="zh-CN"/>
        </w:rPr>
        <w:t>Otvos</w:t>
      </w:r>
      <w:proofErr w:type="spellEnd"/>
      <w:r w:rsidRPr="00C606B7">
        <w:rPr>
          <w:rFonts w:ascii="Book Antiqua" w:eastAsia="宋体" w:hAnsi="Book Antiqua" w:cs="宋体"/>
          <w:color w:val="000000"/>
          <w:kern w:val="0"/>
          <w:sz w:val="24"/>
          <w:szCs w:val="24"/>
          <w:lang w:eastAsia="zh-CN"/>
        </w:rPr>
        <w:t xml:space="preserve"> JD, </w:t>
      </w:r>
      <w:proofErr w:type="spellStart"/>
      <w:r w:rsidRPr="00C606B7">
        <w:rPr>
          <w:rFonts w:ascii="Book Antiqua" w:eastAsia="宋体" w:hAnsi="Book Antiqua" w:cs="宋体"/>
          <w:color w:val="000000"/>
          <w:kern w:val="0"/>
          <w:sz w:val="24"/>
          <w:szCs w:val="24"/>
          <w:lang w:eastAsia="zh-CN"/>
        </w:rPr>
        <w:t>Mente</w:t>
      </w:r>
      <w:proofErr w:type="spellEnd"/>
      <w:r w:rsidRPr="00C606B7">
        <w:rPr>
          <w:rFonts w:ascii="Book Antiqua" w:eastAsia="宋体" w:hAnsi="Book Antiqua" w:cs="宋体"/>
          <w:color w:val="000000"/>
          <w:kern w:val="0"/>
          <w:sz w:val="24"/>
          <w:szCs w:val="24"/>
          <w:lang w:eastAsia="zh-CN"/>
        </w:rPr>
        <w:t xml:space="preserve"> A, Schulze K, McQueen MJ, </w:t>
      </w:r>
      <w:proofErr w:type="spellStart"/>
      <w:r w:rsidRPr="00C606B7">
        <w:rPr>
          <w:rFonts w:ascii="Book Antiqua" w:eastAsia="宋体" w:hAnsi="Book Antiqua" w:cs="宋体"/>
          <w:color w:val="000000"/>
          <w:kern w:val="0"/>
          <w:sz w:val="24"/>
          <w:szCs w:val="24"/>
          <w:lang w:eastAsia="zh-CN"/>
        </w:rPr>
        <w:t>Anand</w:t>
      </w:r>
      <w:proofErr w:type="spellEnd"/>
      <w:r w:rsidRPr="00C606B7">
        <w:rPr>
          <w:rFonts w:ascii="Book Antiqua" w:eastAsia="宋体" w:hAnsi="Book Antiqua" w:cs="宋体"/>
          <w:color w:val="000000"/>
          <w:kern w:val="0"/>
          <w:sz w:val="24"/>
          <w:szCs w:val="24"/>
          <w:lang w:eastAsia="zh-CN"/>
        </w:rPr>
        <w:t xml:space="preserve"> SS, Yusuf S. Elevated cholesteryl ester transfer protein (CETP) activity, a major determinant of the </w:t>
      </w:r>
      <w:proofErr w:type="spellStart"/>
      <w:r w:rsidRPr="00C606B7">
        <w:rPr>
          <w:rFonts w:ascii="Book Antiqua" w:eastAsia="宋体" w:hAnsi="Book Antiqua" w:cs="宋体"/>
          <w:color w:val="000000"/>
          <w:kern w:val="0"/>
          <w:sz w:val="24"/>
          <w:szCs w:val="24"/>
          <w:lang w:eastAsia="zh-CN"/>
        </w:rPr>
        <w:t>atherogenic</w:t>
      </w:r>
      <w:proofErr w:type="spellEnd"/>
      <w:r w:rsidRPr="00C606B7">
        <w:rPr>
          <w:rFonts w:ascii="Book Antiqua" w:eastAsia="宋体" w:hAnsi="Book Antiqua" w:cs="宋体"/>
          <w:color w:val="000000"/>
          <w:kern w:val="0"/>
          <w:sz w:val="24"/>
          <w:szCs w:val="24"/>
          <w:lang w:eastAsia="zh-CN"/>
        </w:rPr>
        <w:t xml:space="preserve"> dyslipidemia, and atherosclerotic cardiovascular disease in South Asians. </w:t>
      </w:r>
      <w:proofErr w:type="spellStart"/>
      <w:r w:rsidRPr="00C606B7">
        <w:rPr>
          <w:rFonts w:ascii="Book Antiqua" w:eastAsia="宋体" w:hAnsi="Book Antiqua" w:cs="宋体"/>
          <w:i/>
          <w:iCs/>
          <w:color w:val="000000"/>
          <w:kern w:val="0"/>
          <w:sz w:val="24"/>
          <w:szCs w:val="24"/>
          <w:lang w:eastAsia="zh-CN"/>
        </w:rPr>
        <w:t>Eur</w:t>
      </w:r>
      <w:proofErr w:type="spellEnd"/>
      <w:r w:rsidRPr="00C606B7">
        <w:rPr>
          <w:rFonts w:ascii="Book Antiqua" w:eastAsia="宋体" w:hAnsi="Book Antiqua" w:cs="宋体"/>
          <w:i/>
          <w:iCs/>
          <w:color w:val="000000"/>
          <w:kern w:val="0"/>
          <w:sz w:val="24"/>
          <w:szCs w:val="24"/>
          <w:lang w:eastAsia="zh-CN"/>
        </w:rPr>
        <w:t xml:space="preserve"> J </w:t>
      </w:r>
      <w:proofErr w:type="spellStart"/>
      <w:r w:rsidRPr="00C606B7">
        <w:rPr>
          <w:rFonts w:ascii="Book Antiqua" w:eastAsia="宋体" w:hAnsi="Book Antiqua" w:cs="宋体"/>
          <w:i/>
          <w:iCs/>
          <w:color w:val="000000"/>
          <w:kern w:val="0"/>
          <w:sz w:val="24"/>
          <w:szCs w:val="24"/>
          <w:lang w:eastAsia="zh-CN"/>
        </w:rPr>
        <w:t>Prev</w:t>
      </w:r>
      <w:proofErr w:type="spellEnd"/>
      <w:r w:rsidRPr="00C606B7">
        <w:rPr>
          <w:rFonts w:ascii="Book Antiqua" w:eastAsia="宋体" w:hAnsi="Book Antiqua" w:cs="宋体"/>
          <w:i/>
          <w:iCs/>
          <w:color w:val="000000"/>
          <w:kern w:val="0"/>
          <w:sz w:val="24"/>
          <w:szCs w:val="24"/>
          <w:lang w:eastAsia="zh-CN"/>
        </w:rPr>
        <w:t xml:space="preserve"> </w:t>
      </w:r>
      <w:proofErr w:type="spellStart"/>
      <w:r w:rsidRPr="00C606B7">
        <w:rPr>
          <w:rFonts w:ascii="Book Antiqua" w:eastAsia="宋体" w:hAnsi="Book Antiqua" w:cs="宋体"/>
          <w:i/>
          <w:iCs/>
          <w:color w:val="000000"/>
          <w:kern w:val="0"/>
          <w:sz w:val="24"/>
          <w:szCs w:val="24"/>
          <w:lang w:eastAsia="zh-CN"/>
        </w:rPr>
        <w:t>Cardiol</w:t>
      </w:r>
      <w:proofErr w:type="spellEnd"/>
      <w:r w:rsidRPr="00C606B7">
        <w:rPr>
          <w:rFonts w:ascii="Book Antiqua" w:eastAsia="宋体" w:hAnsi="Book Antiqua" w:cs="宋体"/>
          <w:color w:val="000000"/>
          <w:kern w:val="0"/>
          <w:sz w:val="24"/>
          <w:szCs w:val="24"/>
          <w:lang w:eastAsia="zh-CN"/>
        </w:rPr>
        <w:t> 2015; </w:t>
      </w:r>
      <w:r w:rsidRPr="00C606B7">
        <w:rPr>
          <w:rFonts w:ascii="Book Antiqua" w:eastAsia="宋体" w:hAnsi="Book Antiqua" w:cs="宋体"/>
          <w:b/>
          <w:bCs/>
          <w:color w:val="000000"/>
          <w:kern w:val="0"/>
          <w:sz w:val="24"/>
          <w:szCs w:val="24"/>
          <w:lang w:eastAsia="zh-CN"/>
        </w:rPr>
        <w:t>22</w:t>
      </w:r>
      <w:r w:rsidRPr="00C606B7">
        <w:rPr>
          <w:rFonts w:ascii="Book Antiqua" w:eastAsia="宋体" w:hAnsi="Book Antiqua" w:cs="宋体"/>
          <w:color w:val="000000"/>
          <w:kern w:val="0"/>
          <w:sz w:val="24"/>
          <w:szCs w:val="24"/>
          <w:lang w:eastAsia="zh-CN"/>
        </w:rPr>
        <w:t>: 468-477 [PMID: 24659026 DOI: 10.1177/2047487314528461]</w:t>
      </w:r>
    </w:p>
    <w:p w14:paraId="00DC70AB"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22 </w:t>
      </w:r>
      <w:r w:rsidRPr="00C606B7">
        <w:rPr>
          <w:rFonts w:ascii="Book Antiqua" w:eastAsia="宋体" w:hAnsi="Book Antiqua" w:cs="宋体"/>
          <w:b/>
          <w:bCs/>
          <w:color w:val="000000"/>
          <w:kern w:val="0"/>
          <w:sz w:val="24"/>
          <w:szCs w:val="24"/>
          <w:lang w:eastAsia="zh-CN"/>
        </w:rPr>
        <w:t>Nakamura A</w:t>
      </w:r>
      <w:r w:rsidRPr="00C606B7">
        <w:rPr>
          <w:rFonts w:ascii="Book Antiqua" w:eastAsia="宋体" w:hAnsi="Book Antiqua" w:cs="宋体"/>
          <w:color w:val="000000"/>
          <w:kern w:val="0"/>
          <w:sz w:val="24"/>
          <w:szCs w:val="24"/>
          <w:lang w:eastAsia="zh-CN"/>
        </w:rPr>
        <w:t xml:space="preserve">, </w:t>
      </w:r>
      <w:proofErr w:type="spellStart"/>
      <w:r w:rsidRPr="00C606B7">
        <w:rPr>
          <w:rFonts w:ascii="Book Antiqua" w:eastAsia="宋体" w:hAnsi="Book Antiqua" w:cs="宋体"/>
          <w:color w:val="000000"/>
          <w:kern w:val="0"/>
          <w:sz w:val="24"/>
          <w:szCs w:val="24"/>
          <w:lang w:eastAsia="zh-CN"/>
        </w:rPr>
        <w:t>Niimura</w:t>
      </w:r>
      <w:proofErr w:type="spellEnd"/>
      <w:r w:rsidRPr="00C606B7">
        <w:rPr>
          <w:rFonts w:ascii="Book Antiqua" w:eastAsia="宋体" w:hAnsi="Book Antiqua" w:cs="宋体"/>
          <w:color w:val="000000"/>
          <w:kern w:val="0"/>
          <w:sz w:val="24"/>
          <w:szCs w:val="24"/>
          <w:lang w:eastAsia="zh-CN"/>
        </w:rPr>
        <w:t xml:space="preserve"> H, </w:t>
      </w:r>
      <w:proofErr w:type="spellStart"/>
      <w:r w:rsidRPr="00C606B7">
        <w:rPr>
          <w:rFonts w:ascii="Book Antiqua" w:eastAsia="宋体" w:hAnsi="Book Antiqua" w:cs="宋体"/>
          <w:color w:val="000000"/>
          <w:kern w:val="0"/>
          <w:sz w:val="24"/>
          <w:szCs w:val="24"/>
          <w:lang w:eastAsia="zh-CN"/>
        </w:rPr>
        <w:t>Kuwabara</w:t>
      </w:r>
      <w:proofErr w:type="spellEnd"/>
      <w:r w:rsidRPr="00C606B7">
        <w:rPr>
          <w:rFonts w:ascii="Book Antiqua" w:eastAsia="宋体" w:hAnsi="Book Antiqua" w:cs="宋体"/>
          <w:color w:val="000000"/>
          <w:kern w:val="0"/>
          <w:sz w:val="24"/>
          <w:szCs w:val="24"/>
          <w:lang w:eastAsia="zh-CN"/>
        </w:rPr>
        <w:t xml:space="preserve"> K, </w:t>
      </w:r>
      <w:proofErr w:type="spellStart"/>
      <w:r w:rsidRPr="00C606B7">
        <w:rPr>
          <w:rFonts w:ascii="Book Antiqua" w:eastAsia="宋体" w:hAnsi="Book Antiqua" w:cs="宋体"/>
          <w:color w:val="000000"/>
          <w:kern w:val="0"/>
          <w:sz w:val="24"/>
          <w:szCs w:val="24"/>
          <w:lang w:eastAsia="zh-CN"/>
        </w:rPr>
        <w:t>Takezaki</w:t>
      </w:r>
      <w:proofErr w:type="spellEnd"/>
      <w:r w:rsidRPr="00C606B7">
        <w:rPr>
          <w:rFonts w:ascii="Book Antiqua" w:eastAsia="宋体" w:hAnsi="Book Antiqua" w:cs="宋体"/>
          <w:color w:val="000000"/>
          <w:kern w:val="0"/>
          <w:sz w:val="24"/>
          <w:szCs w:val="24"/>
          <w:lang w:eastAsia="zh-CN"/>
        </w:rPr>
        <w:t xml:space="preserve"> T, Morita E, </w:t>
      </w:r>
      <w:proofErr w:type="spellStart"/>
      <w:r w:rsidRPr="00C606B7">
        <w:rPr>
          <w:rFonts w:ascii="Book Antiqua" w:eastAsia="宋体" w:hAnsi="Book Antiqua" w:cs="宋体"/>
          <w:color w:val="000000"/>
          <w:kern w:val="0"/>
          <w:sz w:val="24"/>
          <w:szCs w:val="24"/>
          <w:lang w:eastAsia="zh-CN"/>
        </w:rPr>
        <w:t>Wakai</w:t>
      </w:r>
      <w:proofErr w:type="spellEnd"/>
      <w:r w:rsidRPr="00C606B7">
        <w:rPr>
          <w:rFonts w:ascii="Book Antiqua" w:eastAsia="宋体" w:hAnsi="Book Antiqua" w:cs="宋体"/>
          <w:color w:val="000000"/>
          <w:kern w:val="0"/>
          <w:sz w:val="24"/>
          <w:szCs w:val="24"/>
          <w:lang w:eastAsia="zh-CN"/>
        </w:rPr>
        <w:t xml:space="preserve"> K, </w:t>
      </w:r>
      <w:proofErr w:type="spellStart"/>
      <w:r w:rsidRPr="00C606B7">
        <w:rPr>
          <w:rFonts w:ascii="Book Antiqua" w:eastAsia="宋体" w:hAnsi="Book Antiqua" w:cs="宋体"/>
          <w:color w:val="000000"/>
          <w:kern w:val="0"/>
          <w:sz w:val="24"/>
          <w:szCs w:val="24"/>
          <w:lang w:eastAsia="zh-CN"/>
        </w:rPr>
        <w:t>Hamajima</w:t>
      </w:r>
      <w:proofErr w:type="spellEnd"/>
      <w:r w:rsidRPr="00C606B7">
        <w:rPr>
          <w:rFonts w:ascii="Book Antiqua" w:eastAsia="宋体" w:hAnsi="Book Antiqua" w:cs="宋体"/>
          <w:color w:val="000000"/>
          <w:kern w:val="0"/>
          <w:sz w:val="24"/>
          <w:szCs w:val="24"/>
          <w:lang w:eastAsia="zh-CN"/>
        </w:rPr>
        <w:t xml:space="preserve"> N, Nishida Y, Turin TC, Suzuki S, </w:t>
      </w:r>
      <w:proofErr w:type="spellStart"/>
      <w:r w:rsidRPr="00C606B7">
        <w:rPr>
          <w:rFonts w:ascii="Book Antiqua" w:eastAsia="宋体" w:hAnsi="Book Antiqua" w:cs="宋体"/>
          <w:color w:val="000000"/>
          <w:kern w:val="0"/>
          <w:sz w:val="24"/>
          <w:szCs w:val="24"/>
          <w:lang w:eastAsia="zh-CN"/>
        </w:rPr>
        <w:t>Ohnaka</w:t>
      </w:r>
      <w:proofErr w:type="spellEnd"/>
      <w:r w:rsidRPr="00C606B7">
        <w:rPr>
          <w:rFonts w:ascii="Book Antiqua" w:eastAsia="宋体" w:hAnsi="Book Antiqua" w:cs="宋体"/>
          <w:color w:val="000000"/>
          <w:kern w:val="0"/>
          <w:sz w:val="24"/>
          <w:szCs w:val="24"/>
          <w:lang w:eastAsia="zh-CN"/>
        </w:rPr>
        <w:t xml:space="preserve"> K, </w:t>
      </w:r>
      <w:proofErr w:type="spellStart"/>
      <w:r w:rsidRPr="00C606B7">
        <w:rPr>
          <w:rFonts w:ascii="Book Antiqua" w:eastAsia="宋体" w:hAnsi="Book Antiqua" w:cs="宋体"/>
          <w:color w:val="000000"/>
          <w:kern w:val="0"/>
          <w:sz w:val="24"/>
          <w:szCs w:val="24"/>
          <w:lang w:eastAsia="zh-CN"/>
        </w:rPr>
        <w:t>Uemura</w:t>
      </w:r>
      <w:proofErr w:type="spellEnd"/>
      <w:r w:rsidRPr="00C606B7">
        <w:rPr>
          <w:rFonts w:ascii="Book Antiqua" w:eastAsia="宋体" w:hAnsi="Book Antiqua" w:cs="宋体"/>
          <w:color w:val="000000"/>
          <w:kern w:val="0"/>
          <w:sz w:val="24"/>
          <w:szCs w:val="24"/>
          <w:lang w:eastAsia="zh-CN"/>
        </w:rPr>
        <w:t xml:space="preserve"> H, Ozaki E, </w:t>
      </w:r>
      <w:proofErr w:type="spellStart"/>
      <w:r w:rsidRPr="00C606B7">
        <w:rPr>
          <w:rFonts w:ascii="Book Antiqua" w:eastAsia="宋体" w:hAnsi="Book Antiqua" w:cs="宋体"/>
          <w:color w:val="000000"/>
          <w:kern w:val="0"/>
          <w:sz w:val="24"/>
          <w:szCs w:val="24"/>
          <w:lang w:eastAsia="zh-CN"/>
        </w:rPr>
        <w:t>Hosono</w:t>
      </w:r>
      <w:proofErr w:type="spellEnd"/>
      <w:r w:rsidRPr="00C606B7">
        <w:rPr>
          <w:rFonts w:ascii="Book Antiqua" w:eastAsia="宋体" w:hAnsi="Book Antiqua" w:cs="宋体"/>
          <w:color w:val="000000"/>
          <w:kern w:val="0"/>
          <w:sz w:val="24"/>
          <w:szCs w:val="24"/>
          <w:lang w:eastAsia="zh-CN"/>
        </w:rPr>
        <w:t xml:space="preserve"> S, </w:t>
      </w:r>
      <w:proofErr w:type="spellStart"/>
      <w:r w:rsidRPr="00C606B7">
        <w:rPr>
          <w:rFonts w:ascii="Book Antiqua" w:eastAsia="宋体" w:hAnsi="Book Antiqua" w:cs="宋体"/>
          <w:color w:val="000000"/>
          <w:kern w:val="0"/>
          <w:sz w:val="24"/>
          <w:szCs w:val="24"/>
          <w:lang w:eastAsia="zh-CN"/>
        </w:rPr>
        <w:t>Mikami</w:t>
      </w:r>
      <w:proofErr w:type="spellEnd"/>
      <w:r w:rsidRPr="00C606B7">
        <w:rPr>
          <w:rFonts w:ascii="Book Antiqua" w:eastAsia="宋体" w:hAnsi="Book Antiqua" w:cs="宋体"/>
          <w:color w:val="000000"/>
          <w:kern w:val="0"/>
          <w:sz w:val="24"/>
          <w:szCs w:val="24"/>
          <w:lang w:eastAsia="zh-CN"/>
        </w:rPr>
        <w:t xml:space="preserve"> H, Kubo M, Tanaka H. Gene-gene combination effect and interactions among ABCA1, APOA1, SR-B1, and CETP polymorphisms for serum high-density lipoprotein-cholesterol in the Japanese population. </w:t>
      </w:r>
      <w:proofErr w:type="spellStart"/>
      <w:r w:rsidRPr="00C606B7">
        <w:rPr>
          <w:rFonts w:ascii="Book Antiqua" w:eastAsia="宋体" w:hAnsi="Book Antiqua" w:cs="宋体"/>
          <w:i/>
          <w:iCs/>
          <w:color w:val="000000"/>
          <w:kern w:val="0"/>
          <w:sz w:val="24"/>
          <w:szCs w:val="24"/>
          <w:lang w:eastAsia="zh-CN"/>
        </w:rPr>
        <w:t>PLoS</w:t>
      </w:r>
      <w:proofErr w:type="spellEnd"/>
      <w:r w:rsidRPr="00C606B7">
        <w:rPr>
          <w:rFonts w:ascii="Book Antiqua" w:eastAsia="宋体" w:hAnsi="Book Antiqua" w:cs="宋体"/>
          <w:i/>
          <w:iCs/>
          <w:color w:val="000000"/>
          <w:kern w:val="0"/>
          <w:sz w:val="24"/>
          <w:szCs w:val="24"/>
          <w:lang w:eastAsia="zh-CN"/>
        </w:rPr>
        <w:t xml:space="preserve"> One</w:t>
      </w:r>
      <w:r w:rsidRPr="00C606B7">
        <w:rPr>
          <w:rFonts w:ascii="Book Antiqua" w:eastAsia="宋体" w:hAnsi="Book Antiqua" w:cs="宋体"/>
          <w:color w:val="000000"/>
          <w:kern w:val="0"/>
          <w:sz w:val="24"/>
          <w:szCs w:val="24"/>
          <w:lang w:eastAsia="zh-CN"/>
        </w:rPr>
        <w:t> 2013; </w:t>
      </w:r>
      <w:r w:rsidRPr="00C606B7">
        <w:rPr>
          <w:rFonts w:ascii="Book Antiqua" w:eastAsia="宋体" w:hAnsi="Book Antiqua" w:cs="宋体"/>
          <w:b/>
          <w:bCs/>
          <w:color w:val="000000"/>
          <w:kern w:val="0"/>
          <w:sz w:val="24"/>
          <w:szCs w:val="24"/>
          <w:lang w:eastAsia="zh-CN"/>
        </w:rPr>
        <w:t>8</w:t>
      </w:r>
      <w:r w:rsidRPr="00C606B7">
        <w:rPr>
          <w:rFonts w:ascii="Book Antiqua" w:eastAsia="宋体" w:hAnsi="Book Antiqua" w:cs="宋体"/>
          <w:color w:val="000000"/>
          <w:kern w:val="0"/>
          <w:sz w:val="24"/>
          <w:szCs w:val="24"/>
          <w:lang w:eastAsia="zh-CN"/>
        </w:rPr>
        <w:t>: e82046 [PMID: 24376512 DOI: 10.1371/journal.pone.0082046]</w:t>
      </w:r>
    </w:p>
    <w:p w14:paraId="23DAEFF8"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23 </w:t>
      </w:r>
      <w:proofErr w:type="spellStart"/>
      <w:r w:rsidRPr="00C606B7">
        <w:rPr>
          <w:rFonts w:ascii="Book Antiqua" w:eastAsia="宋体" w:hAnsi="Book Antiqua" w:cs="宋体"/>
          <w:b/>
          <w:bCs/>
          <w:color w:val="000000"/>
          <w:kern w:val="0"/>
          <w:sz w:val="24"/>
          <w:szCs w:val="24"/>
          <w:lang w:eastAsia="zh-CN"/>
        </w:rPr>
        <w:t>Suhy</w:t>
      </w:r>
      <w:proofErr w:type="spellEnd"/>
      <w:r w:rsidRPr="00C606B7">
        <w:rPr>
          <w:rFonts w:ascii="Book Antiqua" w:eastAsia="宋体" w:hAnsi="Book Antiqua" w:cs="宋体"/>
          <w:b/>
          <w:bCs/>
          <w:color w:val="000000"/>
          <w:kern w:val="0"/>
          <w:sz w:val="24"/>
          <w:szCs w:val="24"/>
          <w:lang w:eastAsia="zh-CN"/>
        </w:rPr>
        <w:t xml:space="preserve"> A</w:t>
      </w:r>
      <w:r w:rsidRPr="00C606B7">
        <w:rPr>
          <w:rFonts w:ascii="Book Antiqua" w:eastAsia="宋体" w:hAnsi="Book Antiqua" w:cs="宋体"/>
          <w:color w:val="000000"/>
          <w:kern w:val="0"/>
          <w:sz w:val="24"/>
          <w:szCs w:val="24"/>
          <w:lang w:eastAsia="zh-CN"/>
        </w:rPr>
        <w:t xml:space="preserve">, Hartmann K, Papp AC, Wang D, </w:t>
      </w:r>
      <w:proofErr w:type="spellStart"/>
      <w:r w:rsidRPr="00C606B7">
        <w:rPr>
          <w:rFonts w:ascii="Book Antiqua" w:eastAsia="宋体" w:hAnsi="Book Antiqua" w:cs="宋体"/>
          <w:color w:val="000000"/>
          <w:kern w:val="0"/>
          <w:sz w:val="24"/>
          <w:szCs w:val="24"/>
          <w:lang w:eastAsia="zh-CN"/>
        </w:rPr>
        <w:t>Sadee</w:t>
      </w:r>
      <w:proofErr w:type="spellEnd"/>
      <w:r w:rsidRPr="00C606B7">
        <w:rPr>
          <w:rFonts w:ascii="Book Antiqua" w:eastAsia="宋体" w:hAnsi="Book Antiqua" w:cs="宋体"/>
          <w:color w:val="000000"/>
          <w:kern w:val="0"/>
          <w:sz w:val="24"/>
          <w:szCs w:val="24"/>
          <w:lang w:eastAsia="zh-CN"/>
        </w:rPr>
        <w:t xml:space="preserve"> W. Regulation of cholesteryl ester transfer protein expression by upstream polymorphisms: reduced </w:t>
      </w:r>
      <w:r w:rsidRPr="00C606B7">
        <w:rPr>
          <w:rFonts w:ascii="Book Antiqua" w:eastAsia="宋体" w:hAnsi="Book Antiqua" w:cs="宋体"/>
          <w:color w:val="000000"/>
          <w:kern w:val="0"/>
          <w:sz w:val="24"/>
          <w:szCs w:val="24"/>
          <w:lang w:eastAsia="zh-CN"/>
        </w:rPr>
        <w:lastRenderedPageBreak/>
        <w:t>expression associated with rs247616. </w:t>
      </w:r>
      <w:proofErr w:type="spellStart"/>
      <w:r w:rsidRPr="00C606B7">
        <w:rPr>
          <w:rFonts w:ascii="Book Antiqua" w:eastAsia="宋体" w:hAnsi="Book Antiqua" w:cs="宋体"/>
          <w:i/>
          <w:iCs/>
          <w:color w:val="000000"/>
          <w:kern w:val="0"/>
          <w:sz w:val="24"/>
          <w:szCs w:val="24"/>
          <w:lang w:eastAsia="zh-CN"/>
        </w:rPr>
        <w:t>Pharmacogenet</w:t>
      </w:r>
      <w:proofErr w:type="spellEnd"/>
      <w:r w:rsidRPr="00C606B7">
        <w:rPr>
          <w:rFonts w:ascii="Book Antiqua" w:eastAsia="宋体" w:hAnsi="Book Antiqua" w:cs="宋体"/>
          <w:i/>
          <w:iCs/>
          <w:color w:val="000000"/>
          <w:kern w:val="0"/>
          <w:sz w:val="24"/>
          <w:szCs w:val="24"/>
          <w:lang w:eastAsia="zh-CN"/>
        </w:rPr>
        <w:t xml:space="preserve"> Genomics</w:t>
      </w:r>
      <w:r w:rsidRPr="00C606B7">
        <w:rPr>
          <w:rFonts w:ascii="Book Antiqua" w:eastAsia="宋体" w:hAnsi="Book Antiqua" w:cs="宋体"/>
          <w:color w:val="000000"/>
          <w:kern w:val="0"/>
          <w:sz w:val="24"/>
          <w:szCs w:val="24"/>
          <w:lang w:eastAsia="zh-CN"/>
        </w:rPr>
        <w:t> 2015; </w:t>
      </w:r>
      <w:r w:rsidRPr="00C606B7">
        <w:rPr>
          <w:rFonts w:ascii="Book Antiqua" w:eastAsia="宋体" w:hAnsi="Book Antiqua" w:cs="宋体"/>
          <w:b/>
          <w:bCs/>
          <w:color w:val="000000"/>
          <w:kern w:val="0"/>
          <w:sz w:val="24"/>
          <w:szCs w:val="24"/>
          <w:lang w:eastAsia="zh-CN"/>
        </w:rPr>
        <w:t>25</w:t>
      </w:r>
      <w:r w:rsidRPr="00C606B7">
        <w:rPr>
          <w:rFonts w:ascii="Book Antiqua" w:eastAsia="宋体" w:hAnsi="Book Antiqua" w:cs="宋体"/>
          <w:color w:val="000000"/>
          <w:kern w:val="0"/>
          <w:sz w:val="24"/>
          <w:szCs w:val="24"/>
          <w:lang w:eastAsia="zh-CN"/>
        </w:rPr>
        <w:t>: 394-401 [PMID: 26061659 DOI: 10.1097/FPC.0000000000000151]</w:t>
      </w:r>
    </w:p>
    <w:p w14:paraId="2134B824"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24 </w:t>
      </w:r>
      <w:proofErr w:type="spellStart"/>
      <w:r w:rsidRPr="00C606B7">
        <w:rPr>
          <w:rFonts w:ascii="Book Antiqua" w:eastAsia="宋体" w:hAnsi="Book Antiqua" w:cs="宋体"/>
          <w:b/>
          <w:bCs/>
          <w:color w:val="000000"/>
          <w:kern w:val="0"/>
          <w:sz w:val="24"/>
          <w:szCs w:val="24"/>
          <w:lang w:eastAsia="zh-CN"/>
        </w:rPr>
        <w:t>Zhong</w:t>
      </w:r>
      <w:proofErr w:type="spellEnd"/>
      <w:r w:rsidRPr="00C606B7">
        <w:rPr>
          <w:rFonts w:ascii="Book Antiqua" w:eastAsia="宋体" w:hAnsi="Book Antiqua" w:cs="宋体"/>
          <w:b/>
          <w:bCs/>
          <w:color w:val="000000"/>
          <w:kern w:val="0"/>
          <w:sz w:val="24"/>
          <w:szCs w:val="24"/>
          <w:lang w:eastAsia="zh-CN"/>
        </w:rPr>
        <w:t xml:space="preserve"> S</w:t>
      </w:r>
      <w:r w:rsidRPr="00C606B7">
        <w:rPr>
          <w:rFonts w:ascii="Book Antiqua" w:eastAsia="宋体" w:hAnsi="Book Antiqua" w:cs="宋体"/>
          <w:color w:val="000000"/>
          <w:kern w:val="0"/>
          <w:sz w:val="24"/>
          <w:szCs w:val="24"/>
          <w:lang w:eastAsia="zh-CN"/>
        </w:rPr>
        <w:t>, Sharp DS, Grove JS, Bruce C, Yano K, Curb JD, Tall AR. Increased coronary heart disease in Japanese-American men with mutation in the cholesteryl ester transfer protein gene despite increased HDL levels. </w:t>
      </w:r>
      <w:r w:rsidRPr="00C606B7">
        <w:rPr>
          <w:rFonts w:ascii="Book Antiqua" w:eastAsia="宋体" w:hAnsi="Book Antiqua" w:cs="宋体"/>
          <w:i/>
          <w:iCs/>
          <w:color w:val="000000"/>
          <w:kern w:val="0"/>
          <w:sz w:val="24"/>
          <w:szCs w:val="24"/>
          <w:lang w:eastAsia="zh-CN"/>
        </w:rPr>
        <w:t xml:space="preserve">J </w:t>
      </w:r>
      <w:proofErr w:type="spellStart"/>
      <w:r w:rsidRPr="00C606B7">
        <w:rPr>
          <w:rFonts w:ascii="Book Antiqua" w:eastAsia="宋体" w:hAnsi="Book Antiqua" w:cs="宋体"/>
          <w:i/>
          <w:iCs/>
          <w:color w:val="000000"/>
          <w:kern w:val="0"/>
          <w:sz w:val="24"/>
          <w:szCs w:val="24"/>
          <w:lang w:eastAsia="zh-CN"/>
        </w:rPr>
        <w:t>Clin</w:t>
      </w:r>
      <w:proofErr w:type="spellEnd"/>
      <w:r w:rsidRPr="00C606B7">
        <w:rPr>
          <w:rFonts w:ascii="Book Antiqua" w:eastAsia="宋体" w:hAnsi="Book Antiqua" w:cs="宋体"/>
          <w:i/>
          <w:iCs/>
          <w:color w:val="000000"/>
          <w:kern w:val="0"/>
          <w:sz w:val="24"/>
          <w:szCs w:val="24"/>
          <w:lang w:eastAsia="zh-CN"/>
        </w:rPr>
        <w:t xml:space="preserve"> Invest</w:t>
      </w:r>
      <w:r w:rsidRPr="00C606B7">
        <w:rPr>
          <w:rFonts w:ascii="Book Antiqua" w:eastAsia="宋体" w:hAnsi="Book Antiqua" w:cs="宋体"/>
          <w:color w:val="000000"/>
          <w:kern w:val="0"/>
          <w:sz w:val="24"/>
          <w:szCs w:val="24"/>
          <w:lang w:eastAsia="zh-CN"/>
        </w:rPr>
        <w:t> 1996; </w:t>
      </w:r>
      <w:r w:rsidRPr="00C606B7">
        <w:rPr>
          <w:rFonts w:ascii="Book Antiqua" w:eastAsia="宋体" w:hAnsi="Book Antiqua" w:cs="宋体"/>
          <w:b/>
          <w:bCs/>
          <w:color w:val="000000"/>
          <w:kern w:val="0"/>
          <w:sz w:val="24"/>
          <w:szCs w:val="24"/>
          <w:lang w:eastAsia="zh-CN"/>
        </w:rPr>
        <w:t>97</w:t>
      </w:r>
      <w:r w:rsidRPr="00C606B7">
        <w:rPr>
          <w:rFonts w:ascii="Book Antiqua" w:eastAsia="宋体" w:hAnsi="Book Antiqua" w:cs="宋体"/>
          <w:color w:val="000000"/>
          <w:kern w:val="0"/>
          <w:sz w:val="24"/>
          <w:szCs w:val="24"/>
          <w:lang w:eastAsia="zh-CN"/>
        </w:rPr>
        <w:t>: 2917-2923 [PMID: 8675707 DOI: 10.1172/JCI118751]</w:t>
      </w:r>
    </w:p>
    <w:p w14:paraId="7E890126"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proofErr w:type="gramStart"/>
      <w:r w:rsidRPr="00C606B7">
        <w:rPr>
          <w:rFonts w:ascii="Book Antiqua" w:eastAsia="宋体" w:hAnsi="Book Antiqua" w:cs="宋体"/>
          <w:color w:val="000000"/>
          <w:kern w:val="0"/>
          <w:sz w:val="24"/>
          <w:szCs w:val="24"/>
          <w:lang w:eastAsia="zh-CN"/>
        </w:rPr>
        <w:t>25 </w:t>
      </w:r>
      <w:r w:rsidRPr="00C606B7">
        <w:rPr>
          <w:rFonts w:ascii="Book Antiqua" w:eastAsia="宋体" w:hAnsi="Book Antiqua" w:cs="宋体"/>
          <w:b/>
          <w:bCs/>
          <w:color w:val="000000"/>
          <w:kern w:val="0"/>
          <w:sz w:val="24"/>
          <w:szCs w:val="24"/>
          <w:lang w:eastAsia="zh-CN"/>
        </w:rPr>
        <w:t>Barter PJ</w:t>
      </w:r>
      <w:r w:rsidRPr="00C606B7">
        <w:rPr>
          <w:rFonts w:ascii="Book Antiqua" w:eastAsia="宋体" w:hAnsi="Book Antiqua" w:cs="宋体"/>
          <w:color w:val="000000"/>
          <w:kern w:val="0"/>
          <w:sz w:val="24"/>
          <w:szCs w:val="24"/>
          <w:lang w:eastAsia="zh-CN"/>
        </w:rPr>
        <w:t xml:space="preserve">, </w:t>
      </w:r>
      <w:proofErr w:type="spellStart"/>
      <w:r w:rsidRPr="00C606B7">
        <w:rPr>
          <w:rFonts w:ascii="Book Antiqua" w:eastAsia="宋体" w:hAnsi="Book Antiqua" w:cs="宋体"/>
          <w:color w:val="000000"/>
          <w:kern w:val="0"/>
          <w:sz w:val="24"/>
          <w:szCs w:val="24"/>
          <w:lang w:eastAsia="zh-CN"/>
        </w:rPr>
        <w:t>Kastelein</w:t>
      </w:r>
      <w:proofErr w:type="spellEnd"/>
      <w:r w:rsidRPr="00C606B7">
        <w:rPr>
          <w:rFonts w:ascii="Book Antiqua" w:eastAsia="宋体" w:hAnsi="Book Antiqua" w:cs="宋体"/>
          <w:color w:val="000000"/>
          <w:kern w:val="0"/>
          <w:sz w:val="24"/>
          <w:szCs w:val="24"/>
          <w:lang w:eastAsia="zh-CN"/>
        </w:rPr>
        <w:t xml:space="preserve"> JJ.</w:t>
      </w:r>
      <w:proofErr w:type="gramEnd"/>
      <w:r w:rsidRPr="00C606B7">
        <w:rPr>
          <w:rFonts w:ascii="Book Antiqua" w:eastAsia="宋体" w:hAnsi="Book Antiqua" w:cs="宋体"/>
          <w:color w:val="000000"/>
          <w:kern w:val="0"/>
          <w:sz w:val="24"/>
          <w:szCs w:val="24"/>
          <w:lang w:eastAsia="zh-CN"/>
        </w:rPr>
        <w:t xml:space="preserve"> Targeting cholesteryl ester transfer protein for the prevention and management of cardiovascular disease. </w:t>
      </w:r>
      <w:r w:rsidRPr="00C606B7">
        <w:rPr>
          <w:rFonts w:ascii="Book Antiqua" w:eastAsia="宋体" w:hAnsi="Book Antiqua" w:cs="宋体"/>
          <w:i/>
          <w:iCs/>
          <w:color w:val="000000"/>
          <w:kern w:val="0"/>
          <w:sz w:val="24"/>
          <w:szCs w:val="24"/>
          <w:lang w:eastAsia="zh-CN"/>
        </w:rPr>
        <w:t xml:space="preserve">J Am </w:t>
      </w:r>
      <w:proofErr w:type="spellStart"/>
      <w:r w:rsidRPr="00C606B7">
        <w:rPr>
          <w:rFonts w:ascii="Book Antiqua" w:eastAsia="宋体" w:hAnsi="Book Antiqua" w:cs="宋体"/>
          <w:i/>
          <w:iCs/>
          <w:color w:val="000000"/>
          <w:kern w:val="0"/>
          <w:sz w:val="24"/>
          <w:szCs w:val="24"/>
          <w:lang w:eastAsia="zh-CN"/>
        </w:rPr>
        <w:t>Coll</w:t>
      </w:r>
      <w:proofErr w:type="spellEnd"/>
      <w:r w:rsidRPr="00C606B7">
        <w:rPr>
          <w:rFonts w:ascii="Book Antiqua" w:eastAsia="宋体" w:hAnsi="Book Antiqua" w:cs="宋体"/>
          <w:i/>
          <w:iCs/>
          <w:color w:val="000000"/>
          <w:kern w:val="0"/>
          <w:sz w:val="24"/>
          <w:szCs w:val="24"/>
          <w:lang w:eastAsia="zh-CN"/>
        </w:rPr>
        <w:t xml:space="preserve"> </w:t>
      </w:r>
      <w:proofErr w:type="spellStart"/>
      <w:r w:rsidRPr="00C606B7">
        <w:rPr>
          <w:rFonts w:ascii="Book Antiqua" w:eastAsia="宋体" w:hAnsi="Book Antiqua" w:cs="宋体"/>
          <w:i/>
          <w:iCs/>
          <w:color w:val="000000"/>
          <w:kern w:val="0"/>
          <w:sz w:val="24"/>
          <w:szCs w:val="24"/>
          <w:lang w:eastAsia="zh-CN"/>
        </w:rPr>
        <w:t>Cardiol</w:t>
      </w:r>
      <w:proofErr w:type="spellEnd"/>
      <w:r w:rsidRPr="00C606B7">
        <w:rPr>
          <w:rFonts w:ascii="Book Antiqua" w:eastAsia="宋体" w:hAnsi="Book Antiqua" w:cs="宋体"/>
          <w:color w:val="000000"/>
          <w:kern w:val="0"/>
          <w:sz w:val="24"/>
          <w:szCs w:val="24"/>
          <w:lang w:eastAsia="zh-CN"/>
        </w:rPr>
        <w:t> 2006; </w:t>
      </w:r>
      <w:r w:rsidRPr="00C606B7">
        <w:rPr>
          <w:rFonts w:ascii="Book Antiqua" w:eastAsia="宋体" w:hAnsi="Book Antiqua" w:cs="宋体"/>
          <w:b/>
          <w:bCs/>
          <w:color w:val="000000"/>
          <w:kern w:val="0"/>
          <w:sz w:val="24"/>
          <w:szCs w:val="24"/>
          <w:lang w:eastAsia="zh-CN"/>
        </w:rPr>
        <w:t>47</w:t>
      </w:r>
      <w:r w:rsidRPr="00C606B7">
        <w:rPr>
          <w:rFonts w:ascii="Book Antiqua" w:eastAsia="宋体" w:hAnsi="Book Antiqua" w:cs="宋体"/>
          <w:color w:val="000000"/>
          <w:kern w:val="0"/>
          <w:sz w:val="24"/>
          <w:szCs w:val="24"/>
          <w:lang w:eastAsia="zh-CN"/>
        </w:rPr>
        <w:t>: 492-499 [PMID: 16458126 DOI: 10.1016/j.jacc.2005.09.042]</w:t>
      </w:r>
    </w:p>
    <w:p w14:paraId="68FDFC9C"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26 </w:t>
      </w:r>
      <w:proofErr w:type="spellStart"/>
      <w:r w:rsidRPr="00C606B7">
        <w:rPr>
          <w:rFonts w:ascii="Book Antiqua" w:eastAsia="宋体" w:hAnsi="Book Antiqua" w:cs="宋体"/>
          <w:b/>
          <w:bCs/>
          <w:color w:val="000000"/>
          <w:kern w:val="0"/>
          <w:sz w:val="24"/>
          <w:szCs w:val="24"/>
          <w:lang w:eastAsia="zh-CN"/>
        </w:rPr>
        <w:t>Inukai</w:t>
      </w:r>
      <w:proofErr w:type="spellEnd"/>
      <w:r w:rsidRPr="00C606B7">
        <w:rPr>
          <w:rFonts w:ascii="Book Antiqua" w:eastAsia="宋体" w:hAnsi="Book Antiqua" w:cs="宋体"/>
          <w:b/>
          <w:bCs/>
          <w:color w:val="000000"/>
          <w:kern w:val="0"/>
          <w:sz w:val="24"/>
          <w:szCs w:val="24"/>
          <w:lang w:eastAsia="zh-CN"/>
        </w:rPr>
        <w:t xml:space="preserve"> Y</w:t>
      </w:r>
      <w:r w:rsidRPr="00C606B7">
        <w:rPr>
          <w:rFonts w:ascii="Book Antiqua" w:eastAsia="宋体" w:hAnsi="Book Antiqua" w:cs="宋体"/>
          <w:color w:val="000000"/>
          <w:kern w:val="0"/>
          <w:sz w:val="24"/>
          <w:szCs w:val="24"/>
          <w:lang w:eastAsia="zh-CN"/>
        </w:rPr>
        <w:t xml:space="preserve">, Ito K, Hara K, Yamazaki A, </w:t>
      </w:r>
      <w:proofErr w:type="spellStart"/>
      <w:r w:rsidRPr="00C606B7">
        <w:rPr>
          <w:rFonts w:ascii="Book Antiqua" w:eastAsia="宋体" w:hAnsi="Book Antiqua" w:cs="宋体"/>
          <w:color w:val="000000"/>
          <w:kern w:val="0"/>
          <w:sz w:val="24"/>
          <w:szCs w:val="24"/>
          <w:lang w:eastAsia="zh-CN"/>
        </w:rPr>
        <w:t>Takebayashi</w:t>
      </w:r>
      <w:proofErr w:type="spellEnd"/>
      <w:r w:rsidRPr="00C606B7">
        <w:rPr>
          <w:rFonts w:ascii="Book Antiqua" w:eastAsia="宋体" w:hAnsi="Book Antiqua" w:cs="宋体"/>
          <w:color w:val="000000"/>
          <w:kern w:val="0"/>
          <w:sz w:val="24"/>
          <w:szCs w:val="24"/>
          <w:lang w:eastAsia="zh-CN"/>
        </w:rPr>
        <w:t xml:space="preserve"> K, </w:t>
      </w:r>
      <w:proofErr w:type="spellStart"/>
      <w:r w:rsidRPr="00C606B7">
        <w:rPr>
          <w:rFonts w:ascii="Book Antiqua" w:eastAsia="宋体" w:hAnsi="Book Antiqua" w:cs="宋体"/>
          <w:color w:val="000000"/>
          <w:kern w:val="0"/>
          <w:sz w:val="24"/>
          <w:szCs w:val="24"/>
          <w:lang w:eastAsia="zh-CN"/>
        </w:rPr>
        <w:t>Aso</w:t>
      </w:r>
      <w:proofErr w:type="spellEnd"/>
      <w:r w:rsidRPr="00C606B7">
        <w:rPr>
          <w:rFonts w:ascii="Book Antiqua" w:eastAsia="宋体" w:hAnsi="Book Antiqua" w:cs="宋体"/>
          <w:color w:val="000000"/>
          <w:kern w:val="0"/>
          <w:sz w:val="24"/>
          <w:szCs w:val="24"/>
          <w:lang w:eastAsia="zh-CN"/>
        </w:rPr>
        <w:t xml:space="preserve"> Y, </w:t>
      </w:r>
      <w:proofErr w:type="spellStart"/>
      <w:r w:rsidRPr="00C606B7">
        <w:rPr>
          <w:rFonts w:ascii="Book Antiqua" w:eastAsia="宋体" w:hAnsi="Book Antiqua" w:cs="宋体"/>
          <w:color w:val="000000"/>
          <w:kern w:val="0"/>
          <w:sz w:val="24"/>
          <w:szCs w:val="24"/>
          <w:lang w:eastAsia="zh-CN"/>
        </w:rPr>
        <w:t>Inukai</w:t>
      </w:r>
      <w:proofErr w:type="spellEnd"/>
      <w:r w:rsidRPr="00C606B7">
        <w:rPr>
          <w:rFonts w:ascii="Book Antiqua" w:eastAsia="宋体" w:hAnsi="Book Antiqua" w:cs="宋体"/>
          <w:color w:val="000000"/>
          <w:kern w:val="0"/>
          <w:sz w:val="24"/>
          <w:szCs w:val="24"/>
          <w:lang w:eastAsia="zh-CN"/>
        </w:rPr>
        <w:t xml:space="preserve"> T. Serum cholesteryl ester transfer protein concentrations are associated with serum levels of total cholesterol, beta-lipoprotein and </w:t>
      </w:r>
      <w:proofErr w:type="spellStart"/>
      <w:r w:rsidRPr="00C606B7">
        <w:rPr>
          <w:rFonts w:ascii="Book Antiqua" w:eastAsia="宋体" w:hAnsi="Book Antiqua" w:cs="宋体"/>
          <w:color w:val="000000"/>
          <w:kern w:val="0"/>
          <w:sz w:val="24"/>
          <w:szCs w:val="24"/>
          <w:lang w:eastAsia="zh-CN"/>
        </w:rPr>
        <w:t>apoproteins</w:t>
      </w:r>
      <w:proofErr w:type="spellEnd"/>
      <w:r w:rsidRPr="00C606B7">
        <w:rPr>
          <w:rFonts w:ascii="Book Antiqua" w:eastAsia="宋体" w:hAnsi="Book Antiqua" w:cs="宋体"/>
          <w:color w:val="000000"/>
          <w:kern w:val="0"/>
          <w:sz w:val="24"/>
          <w:szCs w:val="24"/>
          <w:lang w:eastAsia="zh-CN"/>
        </w:rPr>
        <w:t xml:space="preserve"> in patients with type 2 diabetes mellitus. </w:t>
      </w:r>
      <w:r w:rsidRPr="00C606B7">
        <w:rPr>
          <w:rFonts w:ascii="Book Antiqua" w:eastAsia="宋体" w:hAnsi="Book Antiqua" w:cs="宋体"/>
          <w:i/>
          <w:iCs/>
          <w:color w:val="000000"/>
          <w:kern w:val="0"/>
          <w:sz w:val="24"/>
          <w:szCs w:val="24"/>
          <w:lang w:eastAsia="zh-CN"/>
        </w:rPr>
        <w:t xml:space="preserve">Med </w:t>
      </w:r>
      <w:proofErr w:type="spellStart"/>
      <w:r w:rsidRPr="00C606B7">
        <w:rPr>
          <w:rFonts w:ascii="Book Antiqua" w:eastAsia="宋体" w:hAnsi="Book Antiqua" w:cs="宋体"/>
          <w:i/>
          <w:iCs/>
          <w:color w:val="000000"/>
          <w:kern w:val="0"/>
          <w:sz w:val="24"/>
          <w:szCs w:val="24"/>
          <w:lang w:eastAsia="zh-CN"/>
        </w:rPr>
        <w:t>Princ</w:t>
      </w:r>
      <w:proofErr w:type="spellEnd"/>
      <w:r w:rsidRPr="00C606B7">
        <w:rPr>
          <w:rFonts w:ascii="Book Antiqua" w:eastAsia="宋体" w:hAnsi="Book Antiqua" w:cs="宋体"/>
          <w:i/>
          <w:iCs/>
          <w:color w:val="000000"/>
          <w:kern w:val="0"/>
          <w:sz w:val="24"/>
          <w:szCs w:val="24"/>
          <w:lang w:eastAsia="zh-CN"/>
        </w:rPr>
        <w:t xml:space="preserve"> </w:t>
      </w:r>
      <w:proofErr w:type="spellStart"/>
      <w:r w:rsidRPr="00C606B7">
        <w:rPr>
          <w:rFonts w:ascii="Book Antiqua" w:eastAsia="宋体" w:hAnsi="Book Antiqua" w:cs="宋体"/>
          <w:i/>
          <w:iCs/>
          <w:color w:val="000000"/>
          <w:kern w:val="0"/>
          <w:sz w:val="24"/>
          <w:szCs w:val="24"/>
          <w:lang w:eastAsia="zh-CN"/>
        </w:rPr>
        <w:t>Pract</w:t>
      </w:r>
      <w:proofErr w:type="spellEnd"/>
      <w:r w:rsidRPr="00C606B7">
        <w:rPr>
          <w:rFonts w:ascii="Book Antiqua" w:eastAsia="宋体" w:hAnsi="Book Antiqua" w:cs="宋体"/>
          <w:color w:val="000000"/>
          <w:kern w:val="0"/>
          <w:sz w:val="24"/>
          <w:szCs w:val="24"/>
          <w:lang w:eastAsia="zh-CN"/>
        </w:rPr>
        <w:t> 2007; </w:t>
      </w:r>
      <w:r w:rsidRPr="00C606B7">
        <w:rPr>
          <w:rFonts w:ascii="Book Antiqua" w:eastAsia="宋体" w:hAnsi="Book Antiqua" w:cs="宋体"/>
          <w:b/>
          <w:bCs/>
          <w:color w:val="000000"/>
          <w:kern w:val="0"/>
          <w:sz w:val="24"/>
          <w:szCs w:val="24"/>
          <w:lang w:eastAsia="zh-CN"/>
        </w:rPr>
        <w:t>16</w:t>
      </w:r>
      <w:r w:rsidRPr="00C606B7">
        <w:rPr>
          <w:rFonts w:ascii="Book Antiqua" w:eastAsia="宋体" w:hAnsi="Book Antiqua" w:cs="宋体"/>
          <w:color w:val="000000"/>
          <w:kern w:val="0"/>
          <w:sz w:val="24"/>
          <w:szCs w:val="24"/>
          <w:lang w:eastAsia="zh-CN"/>
        </w:rPr>
        <w:t>: 367-372 [PMID: 17709925 DOI: 10.1159/000104810]</w:t>
      </w:r>
    </w:p>
    <w:p w14:paraId="72D0E12F"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proofErr w:type="gramStart"/>
      <w:r w:rsidRPr="00C606B7">
        <w:rPr>
          <w:rFonts w:ascii="Book Antiqua" w:eastAsia="宋体" w:hAnsi="Book Antiqua" w:cs="宋体"/>
          <w:color w:val="000000"/>
          <w:kern w:val="0"/>
          <w:sz w:val="24"/>
          <w:szCs w:val="24"/>
          <w:lang w:eastAsia="zh-CN"/>
        </w:rPr>
        <w:t>27 </w:t>
      </w:r>
      <w:r w:rsidRPr="00C606B7">
        <w:rPr>
          <w:rFonts w:ascii="Book Antiqua" w:eastAsia="宋体" w:hAnsi="Book Antiqua" w:cs="宋体"/>
          <w:b/>
          <w:bCs/>
          <w:color w:val="000000"/>
          <w:kern w:val="0"/>
          <w:sz w:val="24"/>
          <w:szCs w:val="24"/>
          <w:lang w:eastAsia="zh-CN"/>
        </w:rPr>
        <w:t>Jones RJ</w:t>
      </w:r>
      <w:r w:rsidRPr="00C606B7">
        <w:rPr>
          <w:rFonts w:ascii="Book Antiqua" w:eastAsia="宋体" w:hAnsi="Book Antiqua" w:cs="宋体"/>
          <w:color w:val="000000"/>
          <w:kern w:val="0"/>
          <w:sz w:val="24"/>
          <w:szCs w:val="24"/>
          <w:lang w:eastAsia="zh-CN"/>
        </w:rPr>
        <w:t xml:space="preserve">, Owens D, Brennan C, Collins PB, Johnson AH, </w:t>
      </w:r>
      <w:proofErr w:type="spellStart"/>
      <w:r w:rsidRPr="00C606B7">
        <w:rPr>
          <w:rFonts w:ascii="Book Antiqua" w:eastAsia="宋体" w:hAnsi="Book Antiqua" w:cs="宋体"/>
          <w:color w:val="000000"/>
          <w:kern w:val="0"/>
          <w:sz w:val="24"/>
          <w:szCs w:val="24"/>
          <w:lang w:eastAsia="zh-CN"/>
        </w:rPr>
        <w:t>Tomkin</w:t>
      </w:r>
      <w:proofErr w:type="spellEnd"/>
      <w:r w:rsidRPr="00C606B7">
        <w:rPr>
          <w:rFonts w:ascii="Book Antiqua" w:eastAsia="宋体" w:hAnsi="Book Antiqua" w:cs="宋体"/>
          <w:color w:val="000000"/>
          <w:kern w:val="0"/>
          <w:sz w:val="24"/>
          <w:szCs w:val="24"/>
          <w:lang w:eastAsia="zh-CN"/>
        </w:rPr>
        <w:t xml:space="preserve"> GH.</w:t>
      </w:r>
      <w:proofErr w:type="gramEnd"/>
      <w:r w:rsidRPr="00C606B7">
        <w:rPr>
          <w:rFonts w:ascii="Book Antiqua" w:eastAsia="宋体" w:hAnsi="Book Antiqua" w:cs="宋体"/>
          <w:color w:val="000000"/>
          <w:kern w:val="0"/>
          <w:sz w:val="24"/>
          <w:szCs w:val="24"/>
          <w:lang w:eastAsia="zh-CN"/>
        </w:rPr>
        <w:t xml:space="preserve"> Increased esterification of cholesterol and transfer of cholesteryl ester to </w:t>
      </w:r>
      <w:proofErr w:type="spellStart"/>
      <w:r w:rsidRPr="00C606B7">
        <w:rPr>
          <w:rFonts w:ascii="Book Antiqua" w:eastAsia="宋体" w:hAnsi="Book Antiqua" w:cs="宋体"/>
          <w:color w:val="000000"/>
          <w:kern w:val="0"/>
          <w:sz w:val="24"/>
          <w:szCs w:val="24"/>
          <w:lang w:eastAsia="zh-CN"/>
        </w:rPr>
        <w:t>apo</w:t>
      </w:r>
      <w:proofErr w:type="spellEnd"/>
      <w:r w:rsidRPr="00C606B7">
        <w:rPr>
          <w:rFonts w:ascii="Book Antiqua" w:eastAsia="宋体" w:hAnsi="Book Antiqua" w:cs="宋体"/>
          <w:color w:val="000000"/>
          <w:kern w:val="0"/>
          <w:sz w:val="24"/>
          <w:szCs w:val="24"/>
          <w:lang w:eastAsia="zh-CN"/>
        </w:rPr>
        <w:t xml:space="preserve"> B-containing lipoproteins in Type 2 diabetes: relationship to serum lipoproteins A-I and A-II. </w:t>
      </w:r>
      <w:r w:rsidRPr="00C606B7">
        <w:rPr>
          <w:rFonts w:ascii="Book Antiqua" w:eastAsia="宋体" w:hAnsi="Book Antiqua" w:cs="宋体"/>
          <w:i/>
          <w:iCs/>
          <w:color w:val="000000"/>
          <w:kern w:val="0"/>
          <w:sz w:val="24"/>
          <w:szCs w:val="24"/>
          <w:lang w:eastAsia="zh-CN"/>
        </w:rPr>
        <w:t>Atherosclerosis</w:t>
      </w:r>
      <w:r w:rsidRPr="00C606B7">
        <w:rPr>
          <w:rFonts w:ascii="Book Antiqua" w:eastAsia="宋体" w:hAnsi="Book Antiqua" w:cs="宋体"/>
          <w:color w:val="000000"/>
          <w:kern w:val="0"/>
          <w:sz w:val="24"/>
          <w:szCs w:val="24"/>
          <w:lang w:eastAsia="zh-CN"/>
        </w:rPr>
        <w:t> 1996; </w:t>
      </w:r>
      <w:r w:rsidRPr="00C606B7">
        <w:rPr>
          <w:rFonts w:ascii="Book Antiqua" w:eastAsia="宋体" w:hAnsi="Book Antiqua" w:cs="宋体"/>
          <w:b/>
          <w:bCs/>
          <w:color w:val="000000"/>
          <w:kern w:val="0"/>
          <w:sz w:val="24"/>
          <w:szCs w:val="24"/>
          <w:lang w:eastAsia="zh-CN"/>
        </w:rPr>
        <w:t>119</w:t>
      </w:r>
      <w:r w:rsidRPr="00C606B7">
        <w:rPr>
          <w:rFonts w:ascii="Book Antiqua" w:eastAsia="宋体" w:hAnsi="Book Antiqua" w:cs="宋体"/>
          <w:color w:val="000000"/>
          <w:kern w:val="0"/>
          <w:sz w:val="24"/>
          <w:szCs w:val="24"/>
          <w:lang w:eastAsia="zh-CN"/>
        </w:rPr>
        <w:t>: 151-157 [PMID: 8808492 DOI: 10.1016/0021-9150(95)05639-4]</w:t>
      </w:r>
    </w:p>
    <w:p w14:paraId="525BB339" w14:textId="339D25AA"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28 </w:t>
      </w:r>
      <w:r w:rsidRPr="00C606B7">
        <w:rPr>
          <w:rFonts w:ascii="Book Antiqua" w:eastAsia="宋体" w:hAnsi="Book Antiqua" w:cs="宋体"/>
          <w:b/>
          <w:bCs/>
          <w:color w:val="000000"/>
          <w:kern w:val="0"/>
          <w:sz w:val="24"/>
          <w:szCs w:val="24"/>
          <w:lang w:eastAsia="zh-CN"/>
        </w:rPr>
        <w:t>Maggi G</w:t>
      </w:r>
      <w:r w:rsidRPr="00C606B7">
        <w:rPr>
          <w:rFonts w:ascii="Book Antiqua" w:eastAsia="宋体" w:hAnsi="Book Antiqua" w:cs="宋体"/>
          <w:color w:val="000000"/>
          <w:kern w:val="0"/>
          <w:sz w:val="24"/>
          <w:szCs w:val="24"/>
          <w:lang w:eastAsia="zh-CN"/>
        </w:rPr>
        <w:t xml:space="preserve">, </w:t>
      </w:r>
      <w:proofErr w:type="spellStart"/>
      <w:r w:rsidRPr="00C606B7">
        <w:rPr>
          <w:rFonts w:ascii="Book Antiqua" w:eastAsia="宋体" w:hAnsi="Book Antiqua" w:cs="宋体"/>
          <w:color w:val="000000"/>
          <w:kern w:val="0"/>
          <w:sz w:val="24"/>
          <w:szCs w:val="24"/>
          <w:lang w:eastAsia="zh-CN"/>
        </w:rPr>
        <w:t>Bottelli</w:t>
      </w:r>
      <w:proofErr w:type="spellEnd"/>
      <w:r w:rsidRPr="00C606B7">
        <w:rPr>
          <w:rFonts w:ascii="Book Antiqua" w:eastAsia="宋体" w:hAnsi="Book Antiqua" w:cs="宋体"/>
          <w:color w:val="000000"/>
          <w:kern w:val="0"/>
          <w:sz w:val="24"/>
          <w:szCs w:val="24"/>
          <w:lang w:eastAsia="zh-CN"/>
        </w:rPr>
        <w:t xml:space="preserve"> R, Gola D, </w:t>
      </w:r>
      <w:proofErr w:type="spellStart"/>
      <w:r w:rsidRPr="00C606B7">
        <w:rPr>
          <w:rFonts w:ascii="Book Antiqua" w:eastAsia="宋体" w:hAnsi="Book Antiqua" w:cs="宋体"/>
          <w:color w:val="000000"/>
          <w:kern w:val="0"/>
          <w:sz w:val="24"/>
          <w:szCs w:val="24"/>
          <w:lang w:eastAsia="zh-CN"/>
        </w:rPr>
        <w:t>Perricone</w:t>
      </w:r>
      <w:proofErr w:type="spellEnd"/>
      <w:r w:rsidRPr="00C606B7">
        <w:rPr>
          <w:rFonts w:ascii="Book Antiqua" w:eastAsia="宋体" w:hAnsi="Book Antiqua" w:cs="宋体"/>
          <w:color w:val="000000"/>
          <w:kern w:val="0"/>
          <w:sz w:val="24"/>
          <w:szCs w:val="24"/>
          <w:lang w:eastAsia="zh-CN"/>
        </w:rPr>
        <w:t xml:space="preserve"> G, </w:t>
      </w:r>
      <w:proofErr w:type="spellStart"/>
      <w:r w:rsidRPr="00C606B7">
        <w:rPr>
          <w:rFonts w:ascii="Book Antiqua" w:eastAsia="宋体" w:hAnsi="Book Antiqua" w:cs="宋体"/>
          <w:color w:val="000000"/>
          <w:kern w:val="0"/>
          <w:sz w:val="24"/>
          <w:szCs w:val="24"/>
          <w:lang w:eastAsia="zh-CN"/>
        </w:rPr>
        <w:t>Posca</w:t>
      </w:r>
      <w:proofErr w:type="spellEnd"/>
      <w:r w:rsidRPr="00C606B7">
        <w:rPr>
          <w:rFonts w:ascii="Book Antiqua" w:eastAsia="宋体" w:hAnsi="Book Antiqua" w:cs="宋体"/>
          <w:color w:val="000000"/>
          <w:kern w:val="0"/>
          <w:sz w:val="24"/>
          <w:szCs w:val="24"/>
          <w:lang w:eastAsia="zh-CN"/>
        </w:rPr>
        <w:t xml:space="preserve"> M, </w:t>
      </w:r>
      <w:proofErr w:type="spellStart"/>
      <w:r w:rsidRPr="00C606B7">
        <w:rPr>
          <w:rFonts w:ascii="Book Antiqua" w:eastAsia="宋体" w:hAnsi="Book Antiqua" w:cs="宋体"/>
          <w:color w:val="000000"/>
          <w:kern w:val="0"/>
          <w:sz w:val="24"/>
          <w:szCs w:val="24"/>
          <w:lang w:eastAsia="zh-CN"/>
        </w:rPr>
        <w:t>Zavaglia</w:t>
      </w:r>
      <w:proofErr w:type="spellEnd"/>
      <w:r w:rsidRPr="00C606B7">
        <w:rPr>
          <w:rFonts w:ascii="Book Antiqua" w:eastAsia="宋体" w:hAnsi="Book Antiqua" w:cs="宋体"/>
          <w:color w:val="000000"/>
          <w:kern w:val="0"/>
          <w:sz w:val="24"/>
          <w:szCs w:val="24"/>
          <w:lang w:eastAsia="zh-CN"/>
        </w:rPr>
        <w:t xml:space="preserve"> C, </w:t>
      </w:r>
      <w:proofErr w:type="spellStart"/>
      <w:r w:rsidRPr="00C606B7">
        <w:rPr>
          <w:rFonts w:ascii="Book Antiqua" w:eastAsia="宋体" w:hAnsi="Book Antiqua" w:cs="宋体"/>
          <w:color w:val="000000"/>
          <w:kern w:val="0"/>
          <w:sz w:val="24"/>
          <w:szCs w:val="24"/>
          <w:lang w:eastAsia="zh-CN"/>
        </w:rPr>
        <w:t>Ideo</w:t>
      </w:r>
      <w:proofErr w:type="spellEnd"/>
      <w:r w:rsidRPr="00C606B7">
        <w:rPr>
          <w:rFonts w:ascii="Book Antiqua" w:eastAsia="宋体" w:hAnsi="Book Antiqua" w:cs="宋体"/>
          <w:color w:val="000000"/>
          <w:kern w:val="0"/>
          <w:sz w:val="24"/>
          <w:szCs w:val="24"/>
          <w:lang w:eastAsia="zh-CN"/>
        </w:rPr>
        <w:t xml:space="preserve"> G. Serum cholesterol and chronic hepatitis C. </w:t>
      </w:r>
      <w:r w:rsidRPr="00C606B7">
        <w:rPr>
          <w:rFonts w:ascii="Book Antiqua" w:eastAsia="宋体" w:hAnsi="Book Antiqua" w:cs="宋体"/>
          <w:i/>
          <w:iCs/>
          <w:color w:val="000000"/>
          <w:kern w:val="0"/>
          <w:sz w:val="24"/>
          <w:szCs w:val="24"/>
          <w:lang w:eastAsia="zh-CN"/>
        </w:rPr>
        <w:t xml:space="preserve">Ital J </w:t>
      </w:r>
      <w:proofErr w:type="spellStart"/>
      <w:r w:rsidRPr="00C606B7">
        <w:rPr>
          <w:rFonts w:ascii="Book Antiqua" w:eastAsia="宋体" w:hAnsi="Book Antiqua" w:cs="宋体"/>
          <w:i/>
          <w:iCs/>
          <w:color w:val="000000"/>
          <w:kern w:val="0"/>
          <w:sz w:val="24"/>
          <w:szCs w:val="24"/>
          <w:lang w:eastAsia="zh-CN"/>
        </w:rPr>
        <w:t>Gastroenterol</w:t>
      </w:r>
      <w:proofErr w:type="spellEnd"/>
      <w:r w:rsidRPr="00C606B7">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1996</w:t>
      </w:r>
      <w:r w:rsidRPr="00C606B7">
        <w:rPr>
          <w:rFonts w:ascii="Book Antiqua" w:eastAsia="宋体" w:hAnsi="Book Antiqua" w:cs="宋体"/>
          <w:color w:val="000000"/>
          <w:kern w:val="0"/>
          <w:sz w:val="24"/>
          <w:szCs w:val="24"/>
          <w:lang w:eastAsia="zh-CN"/>
        </w:rPr>
        <w:t>; </w:t>
      </w:r>
      <w:r w:rsidRPr="00C606B7">
        <w:rPr>
          <w:rFonts w:ascii="Book Antiqua" w:eastAsia="宋体" w:hAnsi="Book Antiqua" w:cs="宋体"/>
          <w:b/>
          <w:bCs/>
          <w:color w:val="000000"/>
          <w:kern w:val="0"/>
          <w:sz w:val="24"/>
          <w:szCs w:val="24"/>
          <w:lang w:eastAsia="zh-CN"/>
        </w:rPr>
        <w:t>28</w:t>
      </w:r>
      <w:r w:rsidRPr="00C606B7">
        <w:rPr>
          <w:rFonts w:ascii="Book Antiqua" w:eastAsia="宋体" w:hAnsi="Book Antiqua" w:cs="宋体"/>
          <w:color w:val="000000"/>
          <w:kern w:val="0"/>
          <w:sz w:val="24"/>
          <w:szCs w:val="24"/>
          <w:lang w:eastAsia="zh-CN"/>
        </w:rPr>
        <w:t>: 436-440 [PMID: 9032585]</w:t>
      </w:r>
    </w:p>
    <w:p w14:paraId="22F761CF"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29 </w:t>
      </w:r>
      <w:r w:rsidRPr="00C606B7">
        <w:rPr>
          <w:rFonts w:ascii="Book Antiqua" w:eastAsia="宋体" w:hAnsi="Book Antiqua" w:cs="宋体"/>
          <w:b/>
          <w:bCs/>
          <w:color w:val="000000"/>
          <w:kern w:val="0"/>
          <w:sz w:val="24"/>
          <w:szCs w:val="24"/>
          <w:lang w:eastAsia="zh-CN"/>
        </w:rPr>
        <w:t>Nagano T</w:t>
      </w:r>
      <w:r w:rsidRPr="00C606B7">
        <w:rPr>
          <w:rFonts w:ascii="Book Antiqua" w:eastAsia="宋体" w:hAnsi="Book Antiqua" w:cs="宋体"/>
          <w:color w:val="000000"/>
          <w:kern w:val="0"/>
          <w:sz w:val="24"/>
          <w:szCs w:val="24"/>
          <w:lang w:eastAsia="zh-CN"/>
        </w:rPr>
        <w:t xml:space="preserve">, Seki N, Tomita Y, Sugita T, Aida Y, </w:t>
      </w:r>
      <w:proofErr w:type="spellStart"/>
      <w:r w:rsidRPr="00C606B7">
        <w:rPr>
          <w:rFonts w:ascii="Book Antiqua" w:eastAsia="宋体" w:hAnsi="Book Antiqua" w:cs="宋体"/>
          <w:color w:val="000000"/>
          <w:kern w:val="0"/>
          <w:sz w:val="24"/>
          <w:szCs w:val="24"/>
          <w:lang w:eastAsia="zh-CN"/>
        </w:rPr>
        <w:t>Itagaki</w:t>
      </w:r>
      <w:proofErr w:type="spellEnd"/>
      <w:r w:rsidRPr="00C606B7">
        <w:rPr>
          <w:rFonts w:ascii="Book Antiqua" w:eastAsia="宋体" w:hAnsi="Book Antiqua" w:cs="宋体"/>
          <w:color w:val="000000"/>
          <w:kern w:val="0"/>
          <w:sz w:val="24"/>
          <w:szCs w:val="24"/>
          <w:lang w:eastAsia="zh-CN"/>
        </w:rPr>
        <w:t xml:space="preserve"> M, </w:t>
      </w:r>
      <w:proofErr w:type="spellStart"/>
      <w:r w:rsidRPr="00C606B7">
        <w:rPr>
          <w:rFonts w:ascii="Book Antiqua" w:eastAsia="宋体" w:hAnsi="Book Antiqua" w:cs="宋体"/>
          <w:color w:val="000000"/>
          <w:kern w:val="0"/>
          <w:sz w:val="24"/>
          <w:szCs w:val="24"/>
          <w:lang w:eastAsia="zh-CN"/>
        </w:rPr>
        <w:t>Sutoh</w:t>
      </w:r>
      <w:proofErr w:type="spellEnd"/>
      <w:r w:rsidRPr="00C606B7">
        <w:rPr>
          <w:rFonts w:ascii="Book Antiqua" w:eastAsia="宋体" w:hAnsi="Book Antiqua" w:cs="宋体"/>
          <w:color w:val="000000"/>
          <w:kern w:val="0"/>
          <w:sz w:val="24"/>
          <w:szCs w:val="24"/>
          <w:lang w:eastAsia="zh-CN"/>
        </w:rPr>
        <w:t xml:space="preserve"> S, Abe H, </w:t>
      </w:r>
      <w:proofErr w:type="spellStart"/>
      <w:r w:rsidRPr="00C606B7">
        <w:rPr>
          <w:rFonts w:ascii="Book Antiqua" w:eastAsia="宋体" w:hAnsi="Book Antiqua" w:cs="宋体"/>
          <w:color w:val="000000"/>
          <w:kern w:val="0"/>
          <w:sz w:val="24"/>
          <w:szCs w:val="24"/>
          <w:lang w:eastAsia="zh-CN"/>
        </w:rPr>
        <w:t>Tsubota</w:t>
      </w:r>
      <w:proofErr w:type="spellEnd"/>
      <w:r w:rsidRPr="00C606B7">
        <w:rPr>
          <w:rFonts w:ascii="Book Antiqua" w:eastAsia="宋体" w:hAnsi="Book Antiqua" w:cs="宋体"/>
          <w:color w:val="000000"/>
          <w:kern w:val="0"/>
          <w:sz w:val="24"/>
          <w:szCs w:val="24"/>
          <w:lang w:eastAsia="zh-CN"/>
        </w:rPr>
        <w:t xml:space="preserve"> A, </w:t>
      </w:r>
      <w:proofErr w:type="spellStart"/>
      <w:r w:rsidRPr="00C606B7">
        <w:rPr>
          <w:rFonts w:ascii="Book Antiqua" w:eastAsia="宋体" w:hAnsi="Book Antiqua" w:cs="宋体"/>
          <w:color w:val="000000"/>
          <w:kern w:val="0"/>
          <w:sz w:val="24"/>
          <w:szCs w:val="24"/>
          <w:lang w:eastAsia="zh-CN"/>
        </w:rPr>
        <w:t>Aizawa</w:t>
      </w:r>
      <w:proofErr w:type="spellEnd"/>
      <w:r w:rsidRPr="00C606B7">
        <w:rPr>
          <w:rFonts w:ascii="Book Antiqua" w:eastAsia="宋体" w:hAnsi="Book Antiqua" w:cs="宋体"/>
          <w:color w:val="000000"/>
          <w:kern w:val="0"/>
          <w:sz w:val="24"/>
          <w:szCs w:val="24"/>
          <w:lang w:eastAsia="zh-CN"/>
        </w:rPr>
        <w:t xml:space="preserve"> Y. Impact of Chronic Hepatitis C Virus Genotype 1b Infection on Triglyceride Concentration in Serum Lipoprotein Fractions. </w:t>
      </w:r>
      <w:proofErr w:type="spellStart"/>
      <w:r w:rsidRPr="00C606B7">
        <w:rPr>
          <w:rFonts w:ascii="Book Antiqua" w:eastAsia="宋体" w:hAnsi="Book Antiqua" w:cs="宋体"/>
          <w:i/>
          <w:iCs/>
          <w:color w:val="000000"/>
          <w:kern w:val="0"/>
          <w:sz w:val="24"/>
          <w:szCs w:val="24"/>
          <w:lang w:eastAsia="zh-CN"/>
        </w:rPr>
        <w:t>Int</w:t>
      </w:r>
      <w:proofErr w:type="spellEnd"/>
      <w:r w:rsidRPr="00C606B7">
        <w:rPr>
          <w:rFonts w:ascii="Book Antiqua" w:eastAsia="宋体" w:hAnsi="Book Antiqua" w:cs="宋体"/>
          <w:i/>
          <w:iCs/>
          <w:color w:val="000000"/>
          <w:kern w:val="0"/>
          <w:sz w:val="24"/>
          <w:szCs w:val="24"/>
          <w:lang w:eastAsia="zh-CN"/>
        </w:rPr>
        <w:t xml:space="preserve"> J </w:t>
      </w:r>
      <w:proofErr w:type="spellStart"/>
      <w:r w:rsidRPr="00C606B7">
        <w:rPr>
          <w:rFonts w:ascii="Book Antiqua" w:eastAsia="宋体" w:hAnsi="Book Antiqua" w:cs="宋体"/>
          <w:i/>
          <w:iCs/>
          <w:color w:val="000000"/>
          <w:kern w:val="0"/>
          <w:sz w:val="24"/>
          <w:szCs w:val="24"/>
          <w:lang w:eastAsia="zh-CN"/>
        </w:rPr>
        <w:t>Mol</w:t>
      </w:r>
      <w:proofErr w:type="spellEnd"/>
      <w:r w:rsidRPr="00C606B7">
        <w:rPr>
          <w:rFonts w:ascii="Book Antiqua" w:eastAsia="宋体" w:hAnsi="Book Antiqua" w:cs="宋体"/>
          <w:i/>
          <w:iCs/>
          <w:color w:val="000000"/>
          <w:kern w:val="0"/>
          <w:sz w:val="24"/>
          <w:szCs w:val="24"/>
          <w:lang w:eastAsia="zh-CN"/>
        </w:rPr>
        <w:t xml:space="preserve"> </w:t>
      </w:r>
      <w:proofErr w:type="spellStart"/>
      <w:r w:rsidRPr="00C606B7">
        <w:rPr>
          <w:rFonts w:ascii="Book Antiqua" w:eastAsia="宋体" w:hAnsi="Book Antiqua" w:cs="宋体"/>
          <w:i/>
          <w:iCs/>
          <w:color w:val="000000"/>
          <w:kern w:val="0"/>
          <w:sz w:val="24"/>
          <w:szCs w:val="24"/>
          <w:lang w:eastAsia="zh-CN"/>
        </w:rPr>
        <w:t>Sci</w:t>
      </w:r>
      <w:proofErr w:type="spellEnd"/>
      <w:r w:rsidRPr="00C606B7">
        <w:rPr>
          <w:rFonts w:ascii="Book Antiqua" w:eastAsia="宋体" w:hAnsi="Book Antiqua" w:cs="宋体"/>
          <w:color w:val="000000"/>
          <w:kern w:val="0"/>
          <w:sz w:val="24"/>
          <w:szCs w:val="24"/>
          <w:lang w:eastAsia="zh-CN"/>
        </w:rPr>
        <w:t> 2015; </w:t>
      </w:r>
      <w:r w:rsidRPr="00C606B7">
        <w:rPr>
          <w:rFonts w:ascii="Book Antiqua" w:eastAsia="宋体" w:hAnsi="Book Antiqua" w:cs="宋体"/>
          <w:b/>
          <w:bCs/>
          <w:color w:val="000000"/>
          <w:kern w:val="0"/>
          <w:sz w:val="24"/>
          <w:szCs w:val="24"/>
          <w:lang w:eastAsia="zh-CN"/>
        </w:rPr>
        <w:t>16</w:t>
      </w:r>
      <w:r w:rsidRPr="00C606B7">
        <w:rPr>
          <w:rFonts w:ascii="Book Antiqua" w:eastAsia="宋体" w:hAnsi="Book Antiqua" w:cs="宋体"/>
          <w:color w:val="000000"/>
          <w:kern w:val="0"/>
          <w:sz w:val="24"/>
          <w:szCs w:val="24"/>
          <w:lang w:eastAsia="zh-CN"/>
        </w:rPr>
        <w:t>: 20576-20594 [PMID: 26334270 DOI: 10.3390/ijms160920576]</w:t>
      </w:r>
    </w:p>
    <w:p w14:paraId="076FFC59" w14:textId="72F3949E"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30 </w:t>
      </w:r>
      <w:r w:rsidRPr="00C606B7">
        <w:rPr>
          <w:rFonts w:ascii="Book Antiqua" w:eastAsia="宋体" w:hAnsi="Book Antiqua" w:cs="宋体"/>
          <w:b/>
          <w:bCs/>
          <w:color w:val="000000"/>
          <w:kern w:val="0"/>
          <w:sz w:val="24"/>
          <w:szCs w:val="24"/>
          <w:lang w:eastAsia="zh-CN"/>
        </w:rPr>
        <w:t>Clay MA</w:t>
      </w:r>
      <w:r w:rsidRPr="00C606B7">
        <w:rPr>
          <w:rFonts w:ascii="Book Antiqua" w:eastAsia="宋体" w:hAnsi="Book Antiqua" w:cs="宋体"/>
          <w:color w:val="000000"/>
          <w:kern w:val="0"/>
          <w:sz w:val="24"/>
          <w:szCs w:val="24"/>
          <w:lang w:eastAsia="zh-CN"/>
        </w:rPr>
        <w:t>, Newnham HH, Barter PJ. Hepatic lipase promotes a loss of apolipoprotein A-I from triglyceride-enriched human high density lipoproteins during incubation in vitro. </w:t>
      </w:r>
      <w:proofErr w:type="spellStart"/>
      <w:r w:rsidRPr="00C606B7">
        <w:rPr>
          <w:rFonts w:ascii="Book Antiqua" w:eastAsia="宋体" w:hAnsi="Book Antiqua" w:cs="宋体"/>
          <w:i/>
          <w:iCs/>
          <w:color w:val="000000"/>
          <w:kern w:val="0"/>
          <w:sz w:val="24"/>
          <w:szCs w:val="24"/>
          <w:lang w:eastAsia="zh-CN"/>
        </w:rPr>
        <w:t>Arterioscler</w:t>
      </w:r>
      <w:proofErr w:type="spellEnd"/>
      <w:r w:rsidRPr="00C606B7">
        <w:rPr>
          <w:rFonts w:ascii="Book Antiqua" w:eastAsia="宋体" w:hAnsi="Book Antiqua" w:cs="宋体"/>
          <w:i/>
          <w:iCs/>
          <w:color w:val="000000"/>
          <w:kern w:val="0"/>
          <w:sz w:val="24"/>
          <w:szCs w:val="24"/>
          <w:lang w:eastAsia="zh-CN"/>
        </w:rPr>
        <w:t xml:space="preserve"> </w:t>
      </w:r>
      <w:proofErr w:type="spellStart"/>
      <w:r w:rsidRPr="00C606B7">
        <w:rPr>
          <w:rFonts w:ascii="Book Antiqua" w:eastAsia="宋体" w:hAnsi="Book Antiqua" w:cs="宋体"/>
          <w:i/>
          <w:iCs/>
          <w:color w:val="000000"/>
          <w:kern w:val="0"/>
          <w:sz w:val="24"/>
          <w:szCs w:val="24"/>
          <w:lang w:eastAsia="zh-CN"/>
        </w:rPr>
        <w:t>Thromb</w:t>
      </w:r>
      <w:proofErr w:type="spellEnd"/>
      <w:r w:rsidRPr="00C606B7">
        <w:rPr>
          <w:rFonts w:ascii="Book Antiqua" w:eastAsia="宋体" w:hAnsi="Book Antiqua" w:cs="宋体"/>
          <w:color w:val="000000"/>
          <w:kern w:val="0"/>
          <w:sz w:val="24"/>
          <w:szCs w:val="24"/>
          <w:lang w:eastAsia="zh-CN"/>
        </w:rPr>
        <w:t> </w:t>
      </w:r>
      <w:r>
        <w:rPr>
          <w:rFonts w:ascii="Book Antiqua" w:eastAsia="宋体" w:hAnsi="Book Antiqua" w:cs="宋体" w:hint="eastAsia"/>
          <w:color w:val="000000"/>
          <w:kern w:val="0"/>
          <w:sz w:val="24"/>
          <w:szCs w:val="24"/>
          <w:lang w:eastAsia="zh-CN"/>
        </w:rPr>
        <w:t>1991</w:t>
      </w:r>
      <w:r w:rsidRPr="00C606B7">
        <w:rPr>
          <w:rFonts w:ascii="Book Antiqua" w:eastAsia="宋体" w:hAnsi="Book Antiqua" w:cs="宋体"/>
          <w:color w:val="000000"/>
          <w:kern w:val="0"/>
          <w:sz w:val="24"/>
          <w:szCs w:val="24"/>
          <w:lang w:eastAsia="zh-CN"/>
        </w:rPr>
        <w:t>; </w:t>
      </w:r>
      <w:r w:rsidRPr="00C606B7">
        <w:rPr>
          <w:rFonts w:ascii="Book Antiqua" w:eastAsia="宋体" w:hAnsi="Book Antiqua" w:cs="宋体"/>
          <w:b/>
          <w:bCs/>
          <w:color w:val="000000"/>
          <w:kern w:val="0"/>
          <w:sz w:val="24"/>
          <w:szCs w:val="24"/>
          <w:lang w:eastAsia="zh-CN"/>
        </w:rPr>
        <w:t>11</w:t>
      </w:r>
      <w:r w:rsidRPr="00C606B7">
        <w:rPr>
          <w:rFonts w:ascii="Book Antiqua" w:eastAsia="宋体" w:hAnsi="Book Antiqua" w:cs="宋体"/>
          <w:color w:val="000000"/>
          <w:kern w:val="0"/>
          <w:sz w:val="24"/>
          <w:szCs w:val="24"/>
          <w:lang w:eastAsia="zh-CN"/>
        </w:rPr>
        <w:t>: 415-422 [PMID: 1900192 DOI: 10.1161/01.ATV.11.2.415]</w:t>
      </w:r>
    </w:p>
    <w:p w14:paraId="6E309402"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lastRenderedPageBreak/>
        <w:t>31 </w:t>
      </w:r>
      <w:r w:rsidRPr="00C606B7">
        <w:rPr>
          <w:rFonts w:ascii="Book Antiqua" w:eastAsia="宋体" w:hAnsi="Book Antiqua" w:cs="宋体"/>
          <w:b/>
          <w:bCs/>
          <w:color w:val="000000"/>
          <w:kern w:val="0"/>
          <w:sz w:val="24"/>
          <w:szCs w:val="24"/>
          <w:lang w:eastAsia="zh-CN"/>
        </w:rPr>
        <w:t>Shinohara Y</w:t>
      </w:r>
      <w:r w:rsidRPr="00C606B7">
        <w:rPr>
          <w:rFonts w:ascii="Book Antiqua" w:eastAsia="宋体" w:hAnsi="Book Antiqua" w:cs="宋体"/>
          <w:color w:val="000000"/>
          <w:kern w:val="0"/>
          <w:sz w:val="24"/>
          <w:szCs w:val="24"/>
          <w:lang w:eastAsia="zh-CN"/>
        </w:rPr>
        <w:t xml:space="preserve">, </w:t>
      </w:r>
      <w:proofErr w:type="spellStart"/>
      <w:r w:rsidRPr="00C606B7">
        <w:rPr>
          <w:rFonts w:ascii="Book Antiqua" w:eastAsia="宋体" w:hAnsi="Book Antiqua" w:cs="宋体"/>
          <w:color w:val="000000"/>
          <w:kern w:val="0"/>
          <w:sz w:val="24"/>
          <w:szCs w:val="24"/>
          <w:lang w:eastAsia="zh-CN"/>
        </w:rPr>
        <w:t>Imajo</w:t>
      </w:r>
      <w:proofErr w:type="spellEnd"/>
      <w:r w:rsidRPr="00C606B7">
        <w:rPr>
          <w:rFonts w:ascii="Book Antiqua" w:eastAsia="宋体" w:hAnsi="Book Antiqua" w:cs="宋体"/>
          <w:color w:val="000000"/>
          <w:kern w:val="0"/>
          <w:sz w:val="24"/>
          <w:szCs w:val="24"/>
          <w:lang w:eastAsia="zh-CN"/>
        </w:rPr>
        <w:t xml:space="preserve"> K, </w:t>
      </w:r>
      <w:proofErr w:type="spellStart"/>
      <w:r w:rsidRPr="00C606B7">
        <w:rPr>
          <w:rFonts w:ascii="Book Antiqua" w:eastAsia="宋体" w:hAnsi="Book Antiqua" w:cs="宋体"/>
          <w:color w:val="000000"/>
          <w:kern w:val="0"/>
          <w:sz w:val="24"/>
          <w:szCs w:val="24"/>
          <w:lang w:eastAsia="zh-CN"/>
        </w:rPr>
        <w:t>Yoneda</w:t>
      </w:r>
      <w:proofErr w:type="spellEnd"/>
      <w:r w:rsidRPr="00C606B7">
        <w:rPr>
          <w:rFonts w:ascii="Book Antiqua" w:eastAsia="宋体" w:hAnsi="Book Antiqua" w:cs="宋体"/>
          <w:color w:val="000000"/>
          <w:kern w:val="0"/>
          <w:sz w:val="24"/>
          <w:szCs w:val="24"/>
          <w:lang w:eastAsia="zh-CN"/>
        </w:rPr>
        <w:t xml:space="preserve"> M, </w:t>
      </w:r>
      <w:proofErr w:type="spellStart"/>
      <w:r w:rsidRPr="00C606B7">
        <w:rPr>
          <w:rFonts w:ascii="Book Antiqua" w:eastAsia="宋体" w:hAnsi="Book Antiqua" w:cs="宋体"/>
          <w:color w:val="000000"/>
          <w:kern w:val="0"/>
          <w:sz w:val="24"/>
          <w:szCs w:val="24"/>
          <w:lang w:eastAsia="zh-CN"/>
        </w:rPr>
        <w:t>Tomeno</w:t>
      </w:r>
      <w:proofErr w:type="spellEnd"/>
      <w:r w:rsidRPr="00C606B7">
        <w:rPr>
          <w:rFonts w:ascii="Book Antiqua" w:eastAsia="宋体" w:hAnsi="Book Antiqua" w:cs="宋体"/>
          <w:color w:val="000000"/>
          <w:kern w:val="0"/>
          <w:sz w:val="24"/>
          <w:szCs w:val="24"/>
          <w:lang w:eastAsia="zh-CN"/>
        </w:rPr>
        <w:t xml:space="preserve"> W, Ogawa Y, Fujita K, </w:t>
      </w:r>
      <w:proofErr w:type="spellStart"/>
      <w:r w:rsidRPr="00C606B7">
        <w:rPr>
          <w:rFonts w:ascii="Book Antiqua" w:eastAsia="宋体" w:hAnsi="Book Antiqua" w:cs="宋体"/>
          <w:color w:val="000000"/>
          <w:kern w:val="0"/>
          <w:sz w:val="24"/>
          <w:szCs w:val="24"/>
          <w:lang w:eastAsia="zh-CN"/>
        </w:rPr>
        <w:t>Kirikoshi</w:t>
      </w:r>
      <w:proofErr w:type="spellEnd"/>
      <w:r w:rsidRPr="00C606B7">
        <w:rPr>
          <w:rFonts w:ascii="Book Antiqua" w:eastAsia="宋体" w:hAnsi="Book Antiqua" w:cs="宋体"/>
          <w:color w:val="000000"/>
          <w:kern w:val="0"/>
          <w:sz w:val="24"/>
          <w:szCs w:val="24"/>
          <w:lang w:eastAsia="zh-CN"/>
        </w:rPr>
        <w:t xml:space="preserve"> H, Takahashi J, Funakoshi K, Ikeda M, Kato N, Nakajima A, Saito S. Hepatic triglyceride lipase plays an essential role in changing the lipid metabolism in genotype 1b hepatitis C virus replicon cells and hepatitis C patients. </w:t>
      </w:r>
      <w:proofErr w:type="spellStart"/>
      <w:r w:rsidRPr="00C606B7">
        <w:rPr>
          <w:rFonts w:ascii="Book Antiqua" w:eastAsia="宋体" w:hAnsi="Book Antiqua" w:cs="宋体"/>
          <w:i/>
          <w:iCs/>
          <w:color w:val="000000"/>
          <w:kern w:val="0"/>
          <w:sz w:val="24"/>
          <w:szCs w:val="24"/>
          <w:lang w:eastAsia="zh-CN"/>
        </w:rPr>
        <w:t>Hepatol</w:t>
      </w:r>
      <w:proofErr w:type="spellEnd"/>
      <w:r w:rsidRPr="00C606B7">
        <w:rPr>
          <w:rFonts w:ascii="Book Antiqua" w:eastAsia="宋体" w:hAnsi="Book Antiqua" w:cs="宋体"/>
          <w:i/>
          <w:iCs/>
          <w:color w:val="000000"/>
          <w:kern w:val="0"/>
          <w:sz w:val="24"/>
          <w:szCs w:val="24"/>
          <w:lang w:eastAsia="zh-CN"/>
        </w:rPr>
        <w:t xml:space="preserve"> Res</w:t>
      </w:r>
      <w:r w:rsidRPr="00C606B7">
        <w:rPr>
          <w:rFonts w:ascii="Book Antiqua" w:eastAsia="宋体" w:hAnsi="Book Antiqua" w:cs="宋体"/>
          <w:color w:val="000000"/>
          <w:kern w:val="0"/>
          <w:sz w:val="24"/>
          <w:szCs w:val="24"/>
          <w:lang w:eastAsia="zh-CN"/>
        </w:rPr>
        <w:t> 2013; </w:t>
      </w:r>
      <w:r w:rsidRPr="00C606B7">
        <w:rPr>
          <w:rFonts w:ascii="Book Antiqua" w:eastAsia="宋体" w:hAnsi="Book Antiqua" w:cs="宋体"/>
          <w:b/>
          <w:bCs/>
          <w:color w:val="000000"/>
          <w:kern w:val="0"/>
          <w:sz w:val="24"/>
          <w:szCs w:val="24"/>
          <w:lang w:eastAsia="zh-CN"/>
        </w:rPr>
        <w:t>43</w:t>
      </w:r>
      <w:r w:rsidRPr="00C606B7">
        <w:rPr>
          <w:rFonts w:ascii="Book Antiqua" w:eastAsia="宋体" w:hAnsi="Book Antiqua" w:cs="宋体"/>
          <w:color w:val="000000"/>
          <w:kern w:val="0"/>
          <w:sz w:val="24"/>
          <w:szCs w:val="24"/>
          <w:lang w:eastAsia="zh-CN"/>
        </w:rPr>
        <w:t>: 1190-1198 [PMID: 23607715 DOI: 10.1111/hepr.12072]</w:t>
      </w:r>
    </w:p>
    <w:p w14:paraId="58AAFAF9"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32 </w:t>
      </w:r>
      <w:r w:rsidRPr="00C606B7">
        <w:rPr>
          <w:rFonts w:ascii="Book Antiqua" w:eastAsia="宋体" w:hAnsi="Book Antiqua" w:cs="宋体"/>
          <w:b/>
          <w:bCs/>
          <w:color w:val="000000"/>
          <w:kern w:val="0"/>
          <w:sz w:val="24"/>
          <w:szCs w:val="24"/>
          <w:lang w:eastAsia="zh-CN"/>
        </w:rPr>
        <w:t>Ansell BJ</w:t>
      </w:r>
      <w:r w:rsidRPr="00C606B7">
        <w:rPr>
          <w:rFonts w:ascii="Book Antiqua" w:eastAsia="宋体" w:hAnsi="Book Antiqua" w:cs="宋体"/>
          <w:color w:val="000000"/>
          <w:kern w:val="0"/>
          <w:sz w:val="24"/>
          <w:szCs w:val="24"/>
          <w:lang w:eastAsia="zh-CN"/>
        </w:rPr>
        <w:t xml:space="preserve">, Watson KE, Fogelman AM, </w:t>
      </w:r>
      <w:proofErr w:type="spellStart"/>
      <w:r w:rsidRPr="00C606B7">
        <w:rPr>
          <w:rFonts w:ascii="Book Antiqua" w:eastAsia="宋体" w:hAnsi="Book Antiqua" w:cs="宋体"/>
          <w:color w:val="000000"/>
          <w:kern w:val="0"/>
          <w:sz w:val="24"/>
          <w:szCs w:val="24"/>
          <w:lang w:eastAsia="zh-CN"/>
        </w:rPr>
        <w:t>Navab</w:t>
      </w:r>
      <w:proofErr w:type="spellEnd"/>
      <w:r w:rsidRPr="00C606B7">
        <w:rPr>
          <w:rFonts w:ascii="Book Antiqua" w:eastAsia="宋体" w:hAnsi="Book Antiqua" w:cs="宋体"/>
          <w:color w:val="000000"/>
          <w:kern w:val="0"/>
          <w:sz w:val="24"/>
          <w:szCs w:val="24"/>
          <w:lang w:eastAsia="zh-CN"/>
        </w:rPr>
        <w:t xml:space="preserve"> M, </w:t>
      </w:r>
      <w:proofErr w:type="spellStart"/>
      <w:r w:rsidRPr="00C606B7">
        <w:rPr>
          <w:rFonts w:ascii="Book Antiqua" w:eastAsia="宋体" w:hAnsi="Book Antiqua" w:cs="宋体"/>
          <w:color w:val="000000"/>
          <w:kern w:val="0"/>
          <w:sz w:val="24"/>
          <w:szCs w:val="24"/>
          <w:lang w:eastAsia="zh-CN"/>
        </w:rPr>
        <w:t>Fonarow</w:t>
      </w:r>
      <w:proofErr w:type="spellEnd"/>
      <w:r w:rsidRPr="00C606B7">
        <w:rPr>
          <w:rFonts w:ascii="Book Antiqua" w:eastAsia="宋体" w:hAnsi="Book Antiqua" w:cs="宋体"/>
          <w:color w:val="000000"/>
          <w:kern w:val="0"/>
          <w:sz w:val="24"/>
          <w:szCs w:val="24"/>
          <w:lang w:eastAsia="zh-CN"/>
        </w:rPr>
        <w:t xml:space="preserve"> GC. High-density lipoprotein function recent advances. </w:t>
      </w:r>
      <w:r w:rsidRPr="00C606B7">
        <w:rPr>
          <w:rFonts w:ascii="Book Antiqua" w:eastAsia="宋体" w:hAnsi="Book Antiqua" w:cs="宋体"/>
          <w:i/>
          <w:iCs/>
          <w:color w:val="000000"/>
          <w:kern w:val="0"/>
          <w:sz w:val="24"/>
          <w:szCs w:val="24"/>
          <w:lang w:eastAsia="zh-CN"/>
        </w:rPr>
        <w:t xml:space="preserve">J Am </w:t>
      </w:r>
      <w:proofErr w:type="spellStart"/>
      <w:r w:rsidRPr="00C606B7">
        <w:rPr>
          <w:rFonts w:ascii="Book Antiqua" w:eastAsia="宋体" w:hAnsi="Book Antiqua" w:cs="宋体"/>
          <w:i/>
          <w:iCs/>
          <w:color w:val="000000"/>
          <w:kern w:val="0"/>
          <w:sz w:val="24"/>
          <w:szCs w:val="24"/>
          <w:lang w:eastAsia="zh-CN"/>
        </w:rPr>
        <w:t>Coll</w:t>
      </w:r>
      <w:proofErr w:type="spellEnd"/>
      <w:r w:rsidRPr="00C606B7">
        <w:rPr>
          <w:rFonts w:ascii="Book Antiqua" w:eastAsia="宋体" w:hAnsi="Book Antiqua" w:cs="宋体"/>
          <w:i/>
          <w:iCs/>
          <w:color w:val="000000"/>
          <w:kern w:val="0"/>
          <w:sz w:val="24"/>
          <w:szCs w:val="24"/>
          <w:lang w:eastAsia="zh-CN"/>
        </w:rPr>
        <w:t xml:space="preserve"> </w:t>
      </w:r>
      <w:proofErr w:type="spellStart"/>
      <w:r w:rsidRPr="00C606B7">
        <w:rPr>
          <w:rFonts w:ascii="Book Antiqua" w:eastAsia="宋体" w:hAnsi="Book Antiqua" w:cs="宋体"/>
          <w:i/>
          <w:iCs/>
          <w:color w:val="000000"/>
          <w:kern w:val="0"/>
          <w:sz w:val="24"/>
          <w:szCs w:val="24"/>
          <w:lang w:eastAsia="zh-CN"/>
        </w:rPr>
        <w:t>Cardiol</w:t>
      </w:r>
      <w:proofErr w:type="spellEnd"/>
      <w:r w:rsidRPr="00C606B7">
        <w:rPr>
          <w:rFonts w:ascii="Book Antiqua" w:eastAsia="宋体" w:hAnsi="Book Antiqua" w:cs="宋体"/>
          <w:color w:val="000000"/>
          <w:kern w:val="0"/>
          <w:sz w:val="24"/>
          <w:szCs w:val="24"/>
          <w:lang w:eastAsia="zh-CN"/>
        </w:rPr>
        <w:t> 2005; </w:t>
      </w:r>
      <w:r w:rsidRPr="00C606B7">
        <w:rPr>
          <w:rFonts w:ascii="Book Antiqua" w:eastAsia="宋体" w:hAnsi="Book Antiqua" w:cs="宋体"/>
          <w:b/>
          <w:bCs/>
          <w:color w:val="000000"/>
          <w:kern w:val="0"/>
          <w:sz w:val="24"/>
          <w:szCs w:val="24"/>
          <w:lang w:eastAsia="zh-CN"/>
        </w:rPr>
        <w:t>46</w:t>
      </w:r>
      <w:r w:rsidRPr="00C606B7">
        <w:rPr>
          <w:rFonts w:ascii="Book Antiqua" w:eastAsia="宋体" w:hAnsi="Book Antiqua" w:cs="宋体"/>
          <w:color w:val="000000"/>
          <w:kern w:val="0"/>
          <w:sz w:val="24"/>
          <w:szCs w:val="24"/>
          <w:lang w:eastAsia="zh-CN"/>
        </w:rPr>
        <w:t>: 1792-1798 [PMID: 16286161]</w:t>
      </w:r>
    </w:p>
    <w:p w14:paraId="326B1207" w14:textId="608D9BC1"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 xml:space="preserve">33 </w:t>
      </w:r>
      <w:proofErr w:type="spellStart"/>
      <w:r w:rsidRPr="005001C2">
        <w:rPr>
          <w:rFonts w:ascii="Book Antiqua" w:hAnsi="Book Antiqua"/>
          <w:b/>
          <w:sz w:val="24"/>
          <w:szCs w:val="24"/>
        </w:rPr>
        <w:t>Olubamwo</w:t>
      </w:r>
      <w:proofErr w:type="spellEnd"/>
      <w:r w:rsidRPr="005001C2">
        <w:rPr>
          <w:rFonts w:ascii="Book Antiqua" w:hAnsi="Book Antiqua"/>
          <w:b/>
          <w:sz w:val="24"/>
          <w:szCs w:val="24"/>
        </w:rPr>
        <w:t xml:space="preserve"> OO</w:t>
      </w:r>
      <w:r w:rsidRPr="005001C2">
        <w:rPr>
          <w:rFonts w:ascii="Book Antiqua" w:hAnsi="Book Antiqua"/>
          <w:sz w:val="24"/>
          <w:szCs w:val="24"/>
        </w:rPr>
        <w:t xml:space="preserve">, </w:t>
      </w:r>
      <w:proofErr w:type="spellStart"/>
      <w:r w:rsidRPr="005001C2">
        <w:rPr>
          <w:rFonts w:ascii="Book Antiqua" w:hAnsi="Book Antiqua"/>
          <w:sz w:val="24"/>
          <w:szCs w:val="24"/>
        </w:rPr>
        <w:t>Onyeka</w:t>
      </w:r>
      <w:proofErr w:type="spellEnd"/>
      <w:r w:rsidRPr="005001C2">
        <w:rPr>
          <w:rFonts w:ascii="Book Antiqua" w:hAnsi="Book Antiqua"/>
          <w:sz w:val="24"/>
          <w:szCs w:val="24"/>
        </w:rPr>
        <w:t xml:space="preserve"> IN, </w:t>
      </w:r>
      <w:proofErr w:type="spellStart"/>
      <w:r w:rsidRPr="005001C2">
        <w:rPr>
          <w:rFonts w:ascii="Book Antiqua" w:hAnsi="Book Antiqua"/>
          <w:sz w:val="24"/>
          <w:szCs w:val="24"/>
        </w:rPr>
        <w:t>Miettola</w:t>
      </w:r>
      <w:proofErr w:type="spellEnd"/>
      <w:r w:rsidRPr="005001C2">
        <w:rPr>
          <w:rFonts w:ascii="Book Antiqua" w:hAnsi="Book Antiqua"/>
          <w:sz w:val="24"/>
          <w:szCs w:val="24"/>
        </w:rPr>
        <w:t xml:space="preserve"> J, </w:t>
      </w:r>
      <w:proofErr w:type="spellStart"/>
      <w:r w:rsidRPr="005001C2">
        <w:rPr>
          <w:rFonts w:ascii="Book Antiqua" w:hAnsi="Book Antiqua"/>
          <w:sz w:val="24"/>
          <w:szCs w:val="24"/>
        </w:rPr>
        <w:t>Kauhanen</w:t>
      </w:r>
      <w:proofErr w:type="spellEnd"/>
      <w:r w:rsidRPr="005001C2">
        <w:rPr>
          <w:rFonts w:ascii="Book Antiqua" w:hAnsi="Book Antiqua"/>
          <w:sz w:val="24"/>
          <w:szCs w:val="24"/>
        </w:rPr>
        <w:t xml:space="preserve"> J, </w:t>
      </w:r>
      <w:proofErr w:type="spellStart"/>
      <w:r w:rsidRPr="005001C2">
        <w:rPr>
          <w:rFonts w:ascii="Book Antiqua" w:hAnsi="Book Antiqua"/>
          <w:sz w:val="24"/>
          <w:szCs w:val="24"/>
        </w:rPr>
        <w:t>Tuomainen</w:t>
      </w:r>
      <w:proofErr w:type="spellEnd"/>
      <w:r w:rsidRPr="005001C2">
        <w:rPr>
          <w:rFonts w:ascii="Book Antiqua" w:hAnsi="Book Antiqua"/>
          <w:sz w:val="24"/>
          <w:szCs w:val="24"/>
        </w:rPr>
        <w:t xml:space="preserve"> TP</w:t>
      </w:r>
      <w:r w:rsidRPr="00C606B7">
        <w:rPr>
          <w:rFonts w:ascii="Book Antiqua" w:eastAsia="宋体" w:hAnsi="Book Antiqua" w:cs="宋体"/>
          <w:color w:val="000000"/>
          <w:kern w:val="0"/>
          <w:sz w:val="24"/>
          <w:szCs w:val="24"/>
          <w:lang w:eastAsia="zh-CN"/>
        </w:rPr>
        <w:t>. Hepatitis C as a risk factor for carotid atherosclerosis - a systematic review. </w:t>
      </w:r>
      <w:proofErr w:type="spellStart"/>
      <w:r w:rsidRPr="00C606B7">
        <w:rPr>
          <w:rFonts w:ascii="Book Antiqua" w:eastAsia="宋体" w:hAnsi="Book Antiqua" w:cs="宋体"/>
          <w:i/>
          <w:iCs/>
          <w:color w:val="000000"/>
          <w:kern w:val="0"/>
          <w:sz w:val="24"/>
          <w:szCs w:val="24"/>
          <w:lang w:eastAsia="zh-CN"/>
        </w:rPr>
        <w:t>Clin</w:t>
      </w:r>
      <w:proofErr w:type="spellEnd"/>
      <w:r w:rsidRPr="00C606B7">
        <w:rPr>
          <w:rFonts w:ascii="Book Antiqua" w:eastAsia="宋体" w:hAnsi="Book Antiqua" w:cs="宋体"/>
          <w:i/>
          <w:iCs/>
          <w:color w:val="000000"/>
          <w:kern w:val="0"/>
          <w:sz w:val="24"/>
          <w:szCs w:val="24"/>
          <w:lang w:eastAsia="zh-CN"/>
        </w:rPr>
        <w:t xml:space="preserve"> </w:t>
      </w:r>
      <w:proofErr w:type="spellStart"/>
      <w:r w:rsidRPr="00C606B7">
        <w:rPr>
          <w:rFonts w:ascii="Book Antiqua" w:eastAsia="宋体" w:hAnsi="Book Antiqua" w:cs="宋体"/>
          <w:i/>
          <w:iCs/>
          <w:color w:val="000000"/>
          <w:kern w:val="0"/>
          <w:sz w:val="24"/>
          <w:szCs w:val="24"/>
          <w:lang w:eastAsia="zh-CN"/>
        </w:rPr>
        <w:t>Physiol</w:t>
      </w:r>
      <w:proofErr w:type="spellEnd"/>
      <w:r w:rsidRPr="00C606B7">
        <w:rPr>
          <w:rFonts w:ascii="Book Antiqua" w:eastAsia="宋体" w:hAnsi="Book Antiqua" w:cs="宋体"/>
          <w:i/>
          <w:iCs/>
          <w:color w:val="000000"/>
          <w:kern w:val="0"/>
          <w:sz w:val="24"/>
          <w:szCs w:val="24"/>
          <w:lang w:eastAsia="zh-CN"/>
        </w:rPr>
        <w:t xml:space="preserve"> </w:t>
      </w:r>
      <w:proofErr w:type="spellStart"/>
      <w:r w:rsidRPr="00C606B7">
        <w:rPr>
          <w:rFonts w:ascii="Book Antiqua" w:eastAsia="宋体" w:hAnsi="Book Antiqua" w:cs="宋体"/>
          <w:i/>
          <w:iCs/>
          <w:color w:val="000000"/>
          <w:kern w:val="0"/>
          <w:sz w:val="24"/>
          <w:szCs w:val="24"/>
          <w:lang w:eastAsia="zh-CN"/>
        </w:rPr>
        <w:t>Funct</w:t>
      </w:r>
      <w:proofErr w:type="spellEnd"/>
      <w:r w:rsidRPr="00C606B7">
        <w:rPr>
          <w:rFonts w:ascii="Book Antiqua" w:eastAsia="宋体" w:hAnsi="Book Antiqua" w:cs="宋体"/>
          <w:i/>
          <w:iCs/>
          <w:color w:val="000000"/>
          <w:kern w:val="0"/>
          <w:sz w:val="24"/>
          <w:szCs w:val="24"/>
          <w:lang w:eastAsia="zh-CN"/>
        </w:rPr>
        <w:t xml:space="preserve"> Imaging</w:t>
      </w:r>
      <w:r w:rsidRPr="00C606B7">
        <w:rPr>
          <w:rFonts w:ascii="Book Antiqua" w:eastAsia="宋体" w:hAnsi="Book Antiqua" w:cs="宋体"/>
          <w:color w:val="000000"/>
          <w:kern w:val="0"/>
          <w:sz w:val="24"/>
          <w:szCs w:val="24"/>
          <w:lang w:eastAsia="zh-CN"/>
        </w:rPr>
        <w:t> 2015; </w:t>
      </w:r>
      <w:proofErr w:type="gramStart"/>
      <w:r w:rsidRPr="005001C2">
        <w:rPr>
          <w:rFonts w:ascii="Book Antiqua" w:hAnsi="Book Antiqua"/>
          <w:sz w:val="24"/>
          <w:szCs w:val="24"/>
        </w:rPr>
        <w:t>In</w:t>
      </w:r>
      <w:proofErr w:type="gramEnd"/>
      <w:r w:rsidRPr="005001C2">
        <w:rPr>
          <w:rFonts w:ascii="Book Antiqua" w:hAnsi="Book Antiqua"/>
          <w:sz w:val="24"/>
          <w:szCs w:val="24"/>
        </w:rPr>
        <w:t xml:space="preserve"> press</w:t>
      </w:r>
      <w:r w:rsidRPr="00C606B7">
        <w:rPr>
          <w:rFonts w:ascii="Book Antiqua" w:eastAsia="宋体" w:hAnsi="Book Antiqua" w:cs="宋体"/>
          <w:color w:val="000000"/>
          <w:kern w:val="0"/>
          <w:sz w:val="24"/>
          <w:szCs w:val="24"/>
          <w:lang w:eastAsia="zh-CN"/>
        </w:rPr>
        <w:t xml:space="preserve"> [PMID: 25620553 DOI: 10.1111/cpf.12229]</w:t>
      </w:r>
    </w:p>
    <w:p w14:paraId="509F5BC7"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34 </w:t>
      </w:r>
      <w:proofErr w:type="spellStart"/>
      <w:r w:rsidRPr="00C606B7">
        <w:rPr>
          <w:rFonts w:ascii="Book Antiqua" w:eastAsia="宋体" w:hAnsi="Book Antiqua" w:cs="宋体"/>
          <w:b/>
          <w:bCs/>
          <w:color w:val="000000"/>
          <w:kern w:val="0"/>
          <w:sz w:val="24"/>
          <w:szCs w:val="24"/>
          <w:lang w:eastAsia="zh-CN"/>
        </w:rPr>
        <w:t>Felmlee</w:t>
      </w:r>
      <w:proofErr w:type="spellEnd"/>
      <w:r w:rsidRPr="00C606B7">
        <w:rPr>
          <w:rFonts w:ascii="Book Antiqua" w:eastAsia="宋体" w:hAnsi="Book Antiqua" w:cs="宋体"/>
          <w:b/>
          <w:bCs/>
          <w:color w:val="000000"/>
          <w:kern w:val="0"/>
          <w:sz w:val="24"/>
          <w:szCs w:val="24"/>
          <w:lang w:eastAsia="zh-CN"/>
        </w:rPr>
        <w:t xml:space="preserve"> DJ</w:t>
      </w:r>
      <w:r w:rsidRPr="00C606B7">
        <w:rPr>
          <w:rFonts w:ascii="Book Antiqua" w:eastAsia="宋体" w:hAnsi="Book Antiqua" w:cs="宋体"/>
          <w:color w:val="000000"/>
          <w:kern w:val="0"/>
          <w:sz w:val="24"/>
          <w:szCs w:val="24"/>
          <w:lang w:eastAsia="zh-CN"/>
        </w:rPr>
        <w:t xml:space="preserve">, Sheridan DA, Bridge SH, Nielsen SU, Milne RW, Packard CJ, </w:t>
      </w:r>
      <w:proofErr w:type="spellStart"/>
      <w:r w:rsidRPr="00C606B7">
        <w:rPr>
          <w:rFonts w:ascii="Book Antiqua" w:eastAsia="宋体" w:hAnsi="Book Antiqua" w:cs="宋体"/>
          <w:color w:val="000000"/>
          <w:kern w:val="0"/>
          <w:sz w:val="24"/>
          <w:szCs w:val="24"/>
          <w:lang w:eastAsia="zh-CN"/>
        </w:rPr>
        <w:t>Caslake</w:t>
      </w:r>
      <w:proofErr w:type="spellEnd"/>
      <w:r w:rsidRPr="00C606B7">
        <w:rPr>
          <w:rFonts w:ascii="Book Antiqua" w:eastAsia="宋体" w:hAnsi="Book Antiqua" w:cs="宋体"/>
          <w:color w:val="000000"/>
          <w:kern w:val="0"/>
          <w:sz w:val="24"/>
          <w:szCs w:val="24"/>
          <w:lang w:eastAsia="zh-CN"/>
        </w:rPr>
        <w:t xml:space="preserve"> MJ, </w:t>
      </w:r>
      <w:proofErr w:type="spellStart"/>
      <w:r w:rsidRPr="00C606B7">
        <w:rPr>
          <w:rFonts w:ascii="Book Antiqua" w:eastAsia="宋体" w:hAnsi="Book Antiqua" w:cs="宋体"/>
          <w:color w:val="000000"/>
          <w:kern w:val="0"/>
          <w:sz w:val="24"/>
          <w:szCs w:val="24"/>
          <w:lang w:eastAsia="zh-CN"/>
        </w:rPr>
        <w:t>McLauchlan</w:t>
      </w:r>
      <w:proofErr w:type="spellEnd"/>
      <w:r w:rsidRPr="00C606B7">
        <w:rPr>
          <w:rFonts w:ascii="Book Antiqua" w:eastAsia="宋体" w:hAnsi="Book Antiqua" w:cs="宋体"/>
          <w:color w:val="000000"/>
          <w:kern w:val="0"/>
          <w:sz w:val="24"/>
          <w:szCs w:val="24"/>
          <w:lang w:eastAsia="zh-CN"/>
        </w:rPr>
        <w:t xml:space="preserve"> J, Toms GL, Neely RD, </w:t>
      </w:r>
      <w:proofErr w:type="spellStart"/>
      <w:r w:rsidRPr="00C606B7">
        <w:rPr>
          <w:rFonts w:ascii="Book Antiqua" w:eastAsia="宋体" w:hAnsi="Book Antiqua" w:cs="宋体"/>
          <w:color w:val="000000"/>
          <w:kern w:val="0"/>
          <w:sz w:val="24"/>
          <w:szCs w:val="24"/>
          <w:lang w:eastAsia="zh-CN"/>
        </w:rPr>
        <w:t>Bassendine</w:t>
      </w:r>
      <w:proofErr w:type="spellEnd"/>
      <w:r w:rsidRPr="00C606B7">
        <w:rPr>
          <w:rFonts w:ascii="Book Antiqua" w:eastAsia="宋体" w:hAnsi="Book Antiqua" w:cs="宋体"/>
          <w:color w:val="000000"/>
          <w:kern w:val="0"/>
          <w:sz w:val="24"/>
          <w:szCs w:val="24"/>
          <w:lang w:eastAsia="zh-CN"/>
        </w:rPr>
        <w:t xml:space="preserve"> MF. Intravascular transfer contributes to postprandial increase in numbers of very-low-density hepatitis C virus particles. </w:t>
      </w:r>
      <w:r w:rsidRPr="00C606B7">
        <w:rPr>
          <w:rFonts w:ascii="Book Antiqua" w:eastAsia="宋体" w:hAnsi="Book Antiqua" w:cs="宋体"/>
          <w:i/>
          <w:iCs/>
          <w:color w:val="000000"/>
          <w:kern w:val="0"/>
          <w:sz w:val="24"/>
          <w:szCs w:val="24"/>
          <w:lang w:eastAsia="zh-CN"/>
        </w:rPr>
        <w:t>Gastroenterology</w:t>
      </w:r>
      <w:r w:rsidRPr="00C606B7">
        <w:rPr>
          <w:rFonts w:ascii="Book Antiqua" w:eastAsia="宋体" w:hAnsi="Book Antiqua" w:cs="宋体"/>
          <w:color w:val="000000"/>
          <w:kern w:val="0"/>
          <w:sz w:val="24"/>
          <w:szCs w:val="24"/>
          <w:lang w:eastAsia="zh-CN"/>
        </w:rPr>
        <w:t> 2010; </w:t>
      </w:r>
      <w:r w:rsidRPr="00C606B7">
        <w:rPr>
          <w:rFonts w:ascii="Book Antiqua" w:eastAsia="宋体" w:hAnsi="Book Antiqua" w:cs="宋体"/>
          <w:b/>
          <w:bCs/>
          <w:color w:val="000000"/>
          <w:kern w:val="0"/>
          <w:sz w:val="24"/>
          <w:szCs w:val="24"/>
          <w:lang w:eastAsia="zh-CN"/>
        </w:rPr>
        <w:t>139</w:t>
      </w:r>
      <w:r w:rsidRPr="00C606B7">
        <w:rPr>
          <w:rFonts w:ascii="Book Antiqua" w:eastAsia="宋体" w:hAnsi="Book Antiqua" w:cs="宋体"/>
          <w:color w:val="000000"/>
          <w:kern w:val="0"/>
          <w:sz w:val="24"/>
          <w:szCs w:val="24"/>
          <w:lang w:eastAsia="zh-CN"/>
        </w:rPr>
        <w:t>: 1774-183, 1774-183, [PMID: 20682323 DOI: 10.1053/j.gastro.2010.07.047]</w:t>
      </w:r>
    </w:p>
    <w:p w14:paraId="0C90B4D7"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35 </w:t>
      </w:r>
      <w:r w:rsidRPr="00C606B7">
        <w:rPr>
          <w:rFonts w:ascii="Book Antiqua" w:eastAsia="宋体" w:hAnsi="Book Antiqua" w:cs="宋体"/>
          <w:b/>
          <w:bCs/>
          <w:color w:val="000000"/>
          <w:kern w:val="0"/>
          <w:sz w:val="24"/>
          <w:szCs w:val="24"/>
          <w:lang w:eastAsia="zh-CN"/>
        </w:rPr>
        <w:t>Bridge SH</w:t>
      </w:r>
      <w:r w:rsidRPr="00C606B7">
        <w:rPr>
          <w:rFonts w:ascii="Book Antiqua" w:eastAsia="宋体" w:hAnsi="Book Antiqua" w:cs="宋体"/>
          <w:color w:val="000000"/>
          <w:kern w:val="0"/>
          <w:sz w:val="24"/>
          <w:szCs w:val="24"/>
          <w:lang w:eastAsia="zh-CN"/>
        </w:rPr>
        <w:t xml:space="preserve">, Sheridan DA, </w:t>
      </w:r>
      <w:proofErr w:type="spellStart"/>
      <w:r w:rsidRPr="00C606B7">
        <w:rPr>
          <w:rFonts w:ascii="Book Antiqua" w:eastAsia="宋体" w:hAnsi="Book Antiqua" w:cs="宋体"/>
          <w:color w:val="000000"/>
          <w:kern w:val="0"/>
          <w:sz w:val="24"/>
          <w:szCs w:val="24"/>
          <w:lang w:eastAsia="zh-CN"/>
        </w:rPr>
        <w:t>Felmlee</w:t>
      </w:r>
      <w:proofErr w:type="spellEnd"/>
      <w:r w:rsidRPr="00C606B7">
        <w:rPr>
          <w:rFonts w:ascii="Book Antiqua" w:eastAsia="宋体" w:hAnsi="Book Antiqua" w:cs="宋体"/>
          <w:color w:val="000000"/>
          <w:kern w:val="0"/>
          <w:sz w:val="24"/>
          <w:szCs w:val="24"/>
          <w:lang w:eastAsia="zh-CN"/>
        </w:rPr>
        <w:t xml:space="preserve"> DJ, Nielsen SU, Thomas HC, Taylor-Robinson SD, Neely RD, Toms GL, </w:t>
      </w:r>
      <w:proofErr w:type="spellStart"/>
      <w:r w:rsidRPr="00C606B7">
        <w:rPr>
          <w:rFonts w:ascii="Book Antiqua" w:eastAsia="宋体" w:hAnsi="Book Antiqua" w:cs="宋体"/>
          <w:color w:val="000000"/>
          <w:kern w:val="0"/>
          <w:sz w:val="24"/>
          <w:szCs w:val="24"/>
          <w:lang w:eastAsia="zh-CN"/>
        </w:rPr>
        <w:t>Bassendine</w:t>
      </w:r>
      <w:proofErr w:type="spellEnd"/>
      <w:r w:rsidRPr="00C606B7">
        <w:rPr>
          <w:rFonts w:ascii="Book Antiqua" w:eastAsia="宋体" w:hAnsi="Book Antiqua" w:cs="宋体"/>
          <w:color w:val="000000"/>
          <w:kern w:val="0"/>
          <w:sz w:val="24"/>
          <w:szCs w:val="24"/>
          <w:lang w:eastAsia="zh-CN"/>
        </w:rPr>
        <w:t xml:space="preserve"> MF. Insulin resistance and low-density apolipoprotein B-associated </w:t>
      </w:r>
      <w:proofErr w:type="spellStart"/>
      <w:r w:rsidRPr="00C606B7">
        <w:rPr>
          <w:rFonts w:ascii="Book Antiqua" w:eastAsia="宋体" w:hAnsi="Book Antiqua" w:cs="宋体"/>
          <w:color w:val="000000"/>
          <w:kern w:val="0"/>
          <w:sz w:val="24"/>
          <w:szCs w:val="24"/>
          <w:lang w:eastAsia="zh-CN"/>
        </w:rPr>
        <w:t>lipoviral</w:t>
      </w:r>
      <w:proofErr w:type="spellEnd"/>
      <w:r w:rsidRPr="00C606B7">
        <w:rPr>
          <w:rFonts w:ascii="Book Antiqua" w:eastAsia="宋体" w:hAnsi="Book Antiqua" w:cs="宋体"/>
          <w:color w:val="000000"/>
          <w:kern w:val="0"/>
          <w:sz w:val="24"/>
          <w:szCs w:val="24"/>
          <w:lang w:eastAsia="zh-CN"/>
        </w:rPr>
        <w:t xml:space="preserve"> particles in hepatitis C virus genotype 1 infection. </w:t>
      </w:r>
      <w:r w:rsidRPr="00C606B7">
        <w:rPr>
          <w:rFonts w:ascii="Book Antiqua" w:eastAsia="宋体" w:hAnsi="Book Antiqua" w:cs="宋体"/>
          <w:i/>
          <w:iCs/>
          <w:color w:val="000000"/>
          <w:kern w:val="0"/>
          <w:sz w:val="24"/>
          <w:szCs w:val="24"/>
          <w:lang w:eastAsia="zh-CN"/>
        </w:rPr>
        <w:t>Gut</w:t>
      </w:r>
      <w:r w:rsidRPr="00C606B7">
        <w:rPr>
          <w:rFonts w:ascii="Book Antiqua" w:eastAsia="宋体" w:hAnsi="Book Antiqua" w:cs="宋体"/>
          <w:color w:val="000000"/>
          <w:kern w:val="0"/>
          <w:sz w:val="24"/>
          <w:szCs w:val="24"/>
          <w:lang w:eastAsia="zh-CN"/>
        </w:rPr>
        <w:t> 2011; </w:t>
      </w:r>
      <w:r w:rsidRPr="00C606B7">
        <w:rPr>
          <w:rFonts w:ascii="Book Antiqua" w:eastAsia="宋体" w:hAnsi="Book Antiqua" w:cs="宋体"/>
          <w:b/>
          <w:bCs/>
          <w:color w:val="000000"/>
          <w:kern w:val="0"/>
          <w:sz w:val="24"/>
          <w:szCs w:val="24"/>
          <w:lang w:eastAsia="zh-CN"/>
        </w:rPr>
        <w:t>60</w:t>
      </w:r>
      <w:r w:rsidRPr="00C606B7">
        <w:rPr>
          <w:rFonts w:ascii="Book Antiqua" w:eastAsia="宋体" w:hAnsi="Book Antiqua" w:cs="宋体"/>
          <w:color w:val="000000"/>
          <w:kern w:val="0"/>
          <w:sz w:val="24"/>
          <w:szCs w:val="24"/>
          <w:lang w:eastAsia="zh-CN"/>
        </w:rPr>
        <w:t>: 680-687 [PMID: 20940286 DOI: 10.1136/gut.2010.222133]</w:t>
      </w:r>
    </w:p>
    <w:p w14:paraId="267663E3"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36 </w:t>
      </w:r>
      <w:proofErr w:type="spellStart"/>
      <w:r w:rsidRPr="00C606B7">
        <w:rPr>
          <w:rFonts w:ascii="Book Antiqua" w:eastAsia="宋体" w:hAnsi="Book Antiqua" w:cs="宋体"/>
          <w:b/>
          <w:bCs/>
          <w:color w:val="000000"/>
          <w:kern w:val="0"/>
          <w:sz w:val="24"/>
          <w:szCs w:val="24"/>
          <w:lang w:eastAsia="zh-CN"/>
        </w:rPr>
        <w:t>Nofer</w:t>
      </w:r>
      <w:proofErr w:type="spellEnd"/>
      <w:r w:rsidRPr="00C606B7">
        <w:rPr>
          <w:rFonts w:ascii="Book Antiqua" w:eastAsia="宋体" w:hAnsi="Book Antiqua" w:cs="宋体"/>
          <w:b/>
          <w:bCs/>
          <w:color w:val="000000"/>
          <w:kern w:val="0"/>
          <w:sz w:val="24"/>
          <w:szCs w:val="24"/>
          <w:lang w:eastAsia="zh-CN"/>
        </w:rPr>
        <w:t xml:space="preserve"> JR</w:t>
      </w:r>
      <w:r w:rsidRPr="00C606B7">
        <w:rPr>
          <w:rFonts w:ascii="Book Antiqua" w:eastAsia="宋体" w:hAnsi="Book Antiqua" w:cs="宋体"/>
          <w:color w:val="000000"/>
          <w:kern w:val="0"/>
          <w:sz w:val="24"/>
          <w:szCs w:val="24"/>
          <w:lang w:eastAsia="zh-CN"/>
        </w:rPr>
        <w:t xml:space="preserve">, </w:t>
      </w:r>
      <w:proofErr w:type="spellStart"/>
      <w:r w:rsidRPr="00C606B7">
        <w:rPr>
          <w:rFonts w:ascii="Book Antiqua" w:eastAsia="宋体" w:hAnsi="Book Antiqua" w:cs="宋体"/>
          <w:color w:val="000000"/>
          <w:kern w:val="0"/>
          <w:sz w:val="24"/>
          <w:szCs w:val="24"/>
          <w:lang w:eastAsia="zh-CN"/>
        </w:rPr>
        <w:t>Kehrel</w:t>
      </w:r>
      <w:proofErr w:type="spellEnd"/>
      <w:r w:rsidRPr="00C606B7">
        <w:rPr>
          <w:rFonts w:ascii="Book Antiqua" w:eastAsia="宋体" w:hAnsi="Book Antiqua" w:cs="宋体"/>
          <w:color w:val="000000"/>
          <w:kern w:val="0"/>
          <w:sz w:val="24"/>
          <w:szCs w:val="24"/>
          <w:lang w:eastAsia="zh-CN"/>
        </w:rPr>
        <w:t xml:space="preserve"> B, </w:t>
      </w:r>
      <w:proofErr w:type="spellStart"/>
      <w:r w:rsidRPr="00C606B7">
        <w:rPr>
          <w:rFonts w:ascii="Book Antiqua" w:eastAsia="宋体" w:hAnsi="Book Antiqua" w:cs="宋体"/>
          <w:color w:val="000000"/>
          <w:kern w:val="0"/>
          <w:sz w:val="24"/>
          <w:szCs w:val="24"/>
          <w:lang w:eastAsia="zh-CN"/>
        </w:rPr>
        <w:t>Fobker</w:t>
      </w:r>
      <w:proofErr w:type="spellEnd"/>
      <w:r w:rsidRPr="00C606B7">
        <w:rPr>
          <w:rFonts w:ascii="Book Antiqua" w:eastAsia="宋体" w:hAnsi="Book Antiqua" w:cs="宋体"/>
          <w:color w:val="000000"/>
          <w:kern w:val="0"/>
          <w:sz w:val="24"/>
          <w:szCs w:val="24"/>
          <w:lang w:eastAsia="zh-CN"/>
        </w:rPr>
        <w:t xml:space="preserve"> M, </w:t>
      </w:r>
      <w:proofErr w:type="spellStart"/>
      <w:r w:rsidRPr="00C606B7">
        <w:rPr>
          <w:rFonts w:ascii="Book Antiqua" w:eastAsia="宋体" w:hAnsi="Book Antiqua" w:cs="宋体"/>
          <w:color w:val="000000"/>
          <w:kern w:val="0"/>
          <w:sz w:val="24"/>
          <w:szCs w:val="24"/>
          <w:lang w:eastAsia="zh-CN"/>
        </w:rPr>
        <w:t>Levkau</w:t>
      </w:r>
      <w:proofErr w:type="spellEnd"/>
      <w:r w:rsidRPr="00C606B7">
        <w:rPr>
          <w:rFonts w:ascii="Book Antiqua" w:eastAsia="宋体" w:hAnsi="Book Antiqua" w:cs="宋体"/>
          <w:color w:val="000000"/>
          <w:kern w:val="0"/>
          <w:sz w:val="24"/>
          <w:szCs w:val="24"/>
          <w:lang w:eastAsia="zh-CN"/>
        </w:rPr>
        <w:t xml:space="preserve"> B, </w:t>
      </w:r>
      <w:proofErr w:type="spellStart"/>
      <w:r w:rsidRPr="00C606B7">
        <w:rPr>
          <w:rFonts w:ascii="Book Antiqua" w:eastAsia="宋体" w:hAnsi="Book Antiqua" w:cs="宋体"/>
          <w:color w:val="000000"/>
          <w:kern w:val="0"/>
          <w:sz w:val="24"/>
          <w:szCs w:val="24"/>
          <w:lang w:eastAsia="zh-CN"/>
        </w:rPr>
        <w:t>Assmann</w:t>
      </w:r>
      <w:proofErr w:type="spellEnd"/>
      <w:r w:rsidRPr="00C606B7">
        <w:rPr>
          <w:rFonts w:ascii="Book Antiqua" w:eastAsia="宋体" w:hAnsi="Book Antiqua" w:cs="宋体"/>
          <w:color w:val="000000"/>
          <w:kern w:val="0"/>
          <w:sz w:val="24"/>
          <w:szCs w:val="24"/>
          <w:lang w:eastAsia="zh-CN"/>
        </w:rPr>
        <w:t xml:space="preserve"> G, von </w:t>
      </w:r>
      <w:proofErr w:type="spellStart"/>
      <w:r w:rsidRPr="00C606B7">
        <w:rPr>
          <w:rFonts w:ascii="Book Antiqua" w:eastAsia="宋体" w:hAnsi="Book Antiqua" w:cs="宋体"/>
          <w:color w:val="000000"/>
          <w:kern w:val="0"/>
          <w:sz w:val="24"/>
          <w:szCs w:val="24"/>
          <w:lang w:eastAsia="zh-CN"/>
        </w:rPr>
        <w:t>Eckardstein</w:t>
      </w:r>
      <w:proofErr w:type="spellEnd"/>
      <w:r w:rsidRPr="00C606B7">
        <w:rPr>
          <w:rFonts w:ascii="Book Antiqua" w:eastAsia="宋体" w:hAnsi="Book Antiqua" w:cs="宋体"/>
          <w:color w:val="000000"/>
          <w:kern w:val="0"/>
          <w:sz w:val="24"/>
          <w:szCs w:val="24"/>
          <w:lang w:eastAsia="zh-CN"/>
        </w:rPr>
        <w:t xml:space="preserve"> A. HDL and arteriosclerosis: beyond reverse cholesterol transport. </w:t>
      </w:r>
      <w:r w:rsidRPr="00C606B7">
        <w:rPr>
          <w:rFonts w:ascii="Book Antiqua" w:eastAsia="宋体" w:hAnsi="Book Antiqua" w:cs="宋体"/>
          <w:i/>
          <w:iCs/>
          <w:color w:val="000000"/>
          <w:kern w:val="0"/>
          <w:sz w:val="24"/>
          <w:szCs w:val="24"/>
          <w:lang w:eastAsia="zh-CN"/>
        </w:rPr>
        <w:t>Atherosclerosis</w:t>
      </w:r>
      <w:r w:rsidRPr="00C606B7">
        <w:rPr>
          <w:rFonts w:ascii="Book Antiqua" w:eastAsia="宋体" w:hAnsi="Book Antiqua" w:cs="宋体"/>
          <w:color w:val="000000"/>
          <w:kern w:val="0"/>
          <w:sz w:val="24"/>
          <w:szCs w:val="24"/>
          <w:lang w:eastAsia="zh-CN"/>
        </w:rPr>
        <w:t> 2002; </w:t>
      </w:r>
      <w:r w:rsidRPr="00C606B7">
        <w:rPr>
          <w:rFonts w:ascii="Book Antiqua" w:eastAsia="宋体" w:hAnsi="Book Antiqua" w:cs="宋体"/>
          <w:b/>
          <w:bCs/>
          <w:color w:val="000000"/>
          <w:kern w:val="0"/>
          <w:sz w:val="24"/>
          <w:szCs w:val="24"/>
          <w:lang w:eastAsia="zh-CN"/>
        </w:rPr>
        <w:t>161</w:t>
      </w:r>
      <w:r w:rsidRPr="00C606B7">
        <w:rPr>
          <w:rFonts w:ascii="Book Antiqua" w:eastAsia="宋体" w:hAnsi="Book Antiqua" w:cs="宋体"/>
          <w:color w:val="000000"/>
          <w:kern w:val="0"/>
          <w:sz w:val="24"/>
          <w:szCs w:val="24"/>
          <w:lang w:eastAsia="zh-CN"/>
        </w:rPr>
        <w:t>: 1-16 [PMID: 11882312]</w:t>
      </w:r>
    </w:p>
    <w:p w14:paraId="26E2D5C1"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37 </w:t>
      </w:r>
      <w:r w:rsidRPr="00C606B7">
        <w:rPr>
          <w:rFonts w:ascii="Book Antiqua" w:eastAsia="宋体" w:hAnsi="Book Antiqua" w:cs="宋体"/>
          <w:b/>
          <w:bCs/>
          <w:color w:val="000000"/>
          <w:kern w:val="0"/>
          <w:sz w:val="24"/>
          <w:szCs w:val="24"/>
          <w:lang w:eastAsia="zh-CN"/>
        </w:rPr>
        <w:t>Zhang H</w:t>
      </w:r>
      <w:r w:rsidRPr="00C606B7">
        <w:rPr>
          <w:rFonts w:ascii="Book Antiqua" w:eastAsia="宋体" w:hAnsi="Book Antiqua" w:cs="宋体"/>
          <w:color w:val="000000"/>
          <w:kern w:val="0"/>
          <w:sz w:val="24"/>
          <w:szCs w:val="24"/>
          <w:lang w:eastAsia="zh-CN"/>
        </w:rPr>
        <w:t>, Reilly MP. Anti-inflammatory effects of high-density lipoprotein through activating transcription factor 3: benefit beyond cholesterol transport-dependent processes. </w:t>
      </w:r>
      <w:proofErr w:type="spellStart"/>
      <w:r w:rsidRPr="00C606B7">
        <w:rPr>
          <w:rFonts w:ascii="Book Antiqua" w:eastAsia="宋体" w:hAnsi="Book Antiqua" w:cs="宋体"/>
          <w:i/>
          <w:iCs/>
          <w:color w:val="000000"/>
          <w:kern w:val="0"/>
          <w:sz w:val="24"/>
          <w:szCs w:val="24"/>
          <w:lang w:eastAsia="zh-CN"/>
        </w:rPr>
        <w:t>Arterioscler</w:t>
      </w:r>
      <w:proofErr w:type="spellEnd"/>
      <w:r w:rsidRPr="00C606B7">
        <w:rPr>
          <w:rFonts w:ascii="Book Antiqua" w:eastAsia="宋体" w:hAnsi="Book Antiqua" w:cs="宋体"/>
          <w:i/>
          <w:iCs/>
          <w:color w:val="000000"/>
          <w:kern w:val="0"/>
          <w:sz w:val="24"/>
          <w:szCs w:val="24"/>
          <w:lang w:eastAsia="zh-CN"/>
        </w:rPr>
        <w:t xml:space="preserve"> </w:t>
      </w:r>
      <w:proofErr w:type="spellStart"/>
      <w:r w:rsidRPr="00C606B7">
        <w:rPr>
          <w:rFonts w:ascii="Book Antiqua" w:eastAsia="宋体" w:hAnsi="Book Antiqua" w:cs="宋体"/>
          <w:i/>
          <w:iCs/>
          <w:color w:val="000000"/>
          <w:kern w:val="0"/>
          <w:sz w:val="24"/>
          <w:szCs w:val="24"/>
          <w:lang w:eastAsia="zh-CN"/>
        </w:rPr>
        <w:t>Thromb</w:t>
      </w:r>
      <w:proofErr w:type="spellEnd"/>
      <w:r w:rsidRPr="00C606B7">
        <w:rPr>
          <w:rFonts w:ascii="Book Antiqua" w:eastAsia="宋体" w:hAnsi="Book Antiqua" w:cs="宋体"/>
          <w:i/>
          <w:iCs/>
          <w:color w:val="000000"/>
          <w:kern w:val="0"/>
          <w:sz w:val="24"/>
          <w:szCs w:val="24"/>
          <w:lang w:eastAsia="zh-CN"/>
        </w:rPr>
        <w:t xml:space="preserve"> </w:t>
      </w:r>
      <w:proofErr w:type="spellStart"/>
      <w:r w:rsidRPr="00C606B7">
        <w:rPr>
          <w:rFonts w:ascii="Book Antiqua" w:eastAsia="宋体" w:hAnsi="Book Antiqua" w:cs="宋体"/>
          <w:i/>
          <w:iCs/>
          <w:color w:val="000000"/>
          <w:kern w:val="0"/>
          <w:sz w:val="24"/>
          <w:szCs w:val="24"/>
          <w:lang w:eastAsia="zh-CN"/>
        </w:rPr>
        <w:t>Vasc</w:t>
      </w:r>
      <w:proofErr w:type="spellEnd"/>
      <w:r w:rsidRPr="00C606B7">
        <w:rPr>
          <w:rFonts w:ascii="Book Antiqua" w:eastAsia="宋体" w:hAnsi="Book Antiqua" w:cs="宋体"/>
          <w:i/>
          <w:iCs/>
          <w:color w:val="000000"/>
          <w:kern w:val="0"/>
          <w:sz w:val="24"/>
          <w:szCs w:val="24"/>
          <w:lang w:eastAsia="zh-CN"/>
        </w:rPr>
        <w:t xml:space="preserve"> </w:t>
      </w:r>
      <w:proofErr w:type="spellStart"/>
      <w:r w:rsidRPr="00C606B7">
        <w:rPr>
          <w:rFonts w:ascii="Book Antiqua" w:eastAsia="宋体" w:hAnsi="Book Antiqua" w:cs="宋体"/>
          <w:i/>
          <w:iCs/>
          <w:color w:val="000000"/>
          <w:kern w:val="0"/>
          <w:sz w:val="24"/>
          <w:szCs w:val="24"/>
          <w:lang w:eastAsia="zh-CN"/>
        </w:rPr>
        <w:t>Biol</w:t>
      </w:r>
      <w:proofErr w:type="spellEnd"/>
      <w:r w:rsidRPr="00C606B7">
        <w:rPr>
          <w:rFonts w:ascii="Book Antiqua" w:eastAsia="宋体" w:hAnsi="Book Antiqua" w:cs="宋体"/>
          <w:color w:val="000000"/>
          <w:kern w:val="0"/>
          <w:sz w:val="24"/>
          <w:szCs w:val="24"/>
          <w:lang w:eastAsia="zh-CN"/>
        </w:rPr>
        <w:t> 2014; </w:t>
      </w:r>
      <w:r w:rsidRPr="00C606B7">
        <w:rPr>
          <w:rFonts w:ascii="Book Antiqua" w:eastAsia="宋体" w:hAnsi="Book Antiqua" w:cs="宋体"/>
          <w:b/>
          <w:bCs/>
          <w:color w:val="000000"/>
          <w:kern w:val="0"/>
          <w:sz w:val="24"/>
          <w:szCs w:val="24"/>
          <w:lang w:eastAsia="zh-CN"/>
        </w:rPr>
        <w:t>34</w:t>
      </w:r>
      <w:r w:rsidRPr="00C606B7">
        <w:rPr>
          <w:rFonts w:ascii="Book Antiqua" w:eastAsia="宋体" w:hAnsi="Book Antiqua" w:cs="宋体"/>
          <w:color w:val="000000"/>
          <w:kern w:val="0"/>
          <w:sz w:val="24"/>
          <w:szCs w:val="24"/>
          <w:lang w:eastAsia="zh-CN"/>
        </w:rPr>
        <w:t>: e11-e12 [PMID: 24743432 DOI: 10.1161/ATVBAHA.114.303553]</w:t>
      </w:r>
    </w:p>
    <w:p w14:paraId="672F223B" w14:textId="77777777" w:rsidR="00C606B7" w:rsidRPr="00C606B7" w:rsidRDefault="00C606B7" w:rsidP="00C606B7">
      <w:pPr>
        <w:widowControl/>
        <w:adjustRightInd w:val="0"/>
        <w:snapToGrid w:val="0"/>
        <w:spacing w:after="0"/>
        <w:rPr>
          <w:rFonts w:ascii="Book Antiqua" w:eastAsia="宋体" w:hAnsi="Book Antiqua" w:cs="宋体"/>
          <w:color w:val="000000"/>
          <w:kern w:val="0"/>
          <w:sz w:val="24"/>
          <w:szCs w:val="24"/>
          <w:lang w:eastAsia="zh-CN"/>
        </w:rPr>
      </w:pPr>
      <w:r w:rsidRPr="00C606B7">
        <w:rPr>
          <w:rFonts w:ascii="Book Antiqua" w:eastAsia="宋体" w:hAnsi="Book Antiqua" w:cs="宋体"/>
          <w:color w:val="000000"/>
          <w:kern w:val="0"/>
          <w:sz w:val="24"/>
          <w:szCs w:val="24"/>
          <w:lang w:eastAsia="zh-CN"/>
        </w:rPr>
        <w:t>38 </w:t>
      </w:r>
      <w:r w:rsidRPr="00C606B7">
        <w:rPr>
          <w:rFonts w:ascii="Book Antiqua" w:eastAsia="宋体" w:hAnsi="Book Antiqua" w:cs="宋体"/>
          <w:b/>
          <w:bCs/>
          <w:color w:val="000000"/>
          <w:kern w:val="0"/>
          <w:sz w:val="24"/>
          <w:szCs w:val="24"/>
          <w:lang w:eastAsia="zh-CN"/>
        </w:rPr>
        <w:t>Fogelman AM</w:t>
      </w:r>
      <w:r w:rsidRPr="00C606B7">
        <w:rPr>
          <w:rFonts w:ascii="Book Antiqua" w:eastAsia="宋体" w:hAnsi="Book Antiqua" w:cs="宋体"/>
          <w:color w:val="000000"/>
          <w:kern w:val="0"/>
          <w:sz w:val="24"/>
          <w:szCs w:val="24"/>
          <w:lang w:eastAsia="zh-CN"/>
        </w:rPr>
        <w:t>. When good cholesterol goes bad. </w:t>
      </w:r>
      <w:r w:rsidRPr="00C606B7">
        <w:rPr>
          <w:rFonts w:ascii="Book Antiqua" w:eastAsia="宋体" w:hAnsi="Book Antiqua" w:cs="宋体"/>
          <w:i/>
          <w:iCs/>
          <w:color w:val="000000"/>
          <w:kern w:val="0"/>
          <w:sz w:val="24"/>
          <w:szCs w:val="24"/>
          <w:lang w:eastAsia="zh-CN"/>
        </w:rPr>
        <w:t>Nat Med</w:t>
      </w:r>
      <w:r w:rsidRPr="00C606B7">
        <w:rPr>
          <w:rFonts w:ascii="Book Antiqua" w:eastAsia="宋体" w:hAnsi="Book Antiqua" w:cs="宋体"/>
          <w:color w:val="000000"/>
          <w:kern w:val="0"/>
          <w:sz w:val="24"/>
          <w:szCs w:val="24"/>
          <w:lang w:eastAsia="zh-CN"/>
        </w:rPr>
        <w:t> 2004; </w:t>
      </w:r>
      <w:r w:rsidRPr="00C606B7">
        <w:rPr>
          <w:rFonts w:ascii="Book Antiqua" w:eastAsia="宋体" w:hAnsi="Book Antiqua" w:cs="宋体"/>
          <w:b/>
          <w:bCs/>
          <w:color w:val="000000"/>
          <w:kern w:val="0"/>
          <w:sz w:val="24"/>
          <w:szCs w:val="24"/>
          <w:lang w:eastAsia="zh-CN"/>
        </w:rPr>
        <w:t>10</w:t>
      </w:r>
      <w:r w:rsidRPr="00C606B7">
        <w:rPr>
          <w:rFonts w:ascii="Book Antiqua" w:eastAsia="宋体" w:hAnsi="Book Antiqua" w:cs="宋体"/>
          <w:color w:val="000000"/>
          <w:kern w:val="0"/>
          <w:sz w:val="24"/>
          <w:szCs w:val="24"/>
          <w:lang w:eastAsia="zh-CN"/>
        </w:rPr>
        <w:t>: 902-903 [PMID: 15340411]</w:t>
      </w:r>
    </w:p>
    <w:p w14:paraId="4943EADB" w14:textId="77777777" w:rsidR="003D5D44" w:rsidRPr="00C606B7" w:rsidRDefault="003D5D44" w:rsidP="00C606B7">
      <w:pPr>
        <w:adjustRightInd w:val="0"/>
        <w:snapToGrid w:val="0"/>
        <w:spacing w:after="0"/>
        <w:rPr>
          <w:rFonts w:ascii="Book Antiqua" w:hAnsi="Book Antiqua"/>
          <w:sz w:val="24"/>
          <w:szCs w:val="24"/>
        </w:rPr>
      </w:pPr>
    </w:p>
    <w:p w14:paraId="0506E25C" w14:textId="46744766" w:rsidR="00C606B7" w:rsidRDefault="003D5D44" w:rsidP="00C606B7">
      <w:pPr>
        <w:pStyle w:val="ListParagraph"/>
        <w:wordWrap w:val="0"/>
        <w:spacing w:after="0" w:line="360" w:lineRule="auto"/>
        <w:ind w:left="360" w:right="120"/>
        <w:jc w:val="right"/>
        <w:rPr>
          <w:rFonts w:ascii="Tahoma" w:hAnsi="Tahoma" w:cs="Tahoma"/>
          <w:color w:val="000000"/>
          <w:sz w:val="18"/>
          <w:szCs w:val="18"/>
          <w:shd w:val="clear" w:color="auto" w:fill="FFFFFF"/>
          <w:lang w:eastAsia="zh-CN"/>
        </w:rPr>
      </w:pPr>
      <w:r w:rsidRPr="00C606B7">
        <w:rPr>
          <w:rFonts w:ascii="Book Antiqua" w:hAnsi="Book Antiqua"/>
          <w:sz w:val="24"/>
          <w:szCs w:val="24"/>
        </w:rPr>
        <w:t> </w:t>
      </w:r>
      <w:r w:rsidR="00C606B7" w:rsidRPr="00C606B7">
        <w:rPr>
          <w:rStyle w:val="HeaderChar"/>
          <w:rFonts w:ascii="Book Antiqua" w:hAnsi="Book Antiqua" w:cs="Arial"/>
          <w:bCs/>
          <w:noProof/>
          <w:sz w:val="24"/>
          <w:szCs w:val="24"/>
        </w:rPr>
        <w:t xml:space="preserve"> </w:t>
      </w:r>
      <w:r w:rsidR="00C606B7" w:rsidRPr="002378B0">
        <w:rPr>
          <w:rStyle w:val="Strong"/>
          <w:rFonts w:ascii="Book Antiqua" w:hAnsi="Book Antiqua" w:cs="Arial"/>
          <w:bCs w:val="0"/>
          <w:noProof/>
          <w:sz w:val="24"/>
          <w:szCs w:val="24"/>
          <w:lang w:val="en-US"/>
        </w:rPr>
        <w:t>P-</w:t>
      </w:r>
      <w:r w:rsidR="00C606B7">
        <w:rPr>
          <w:rStyle w:val="Strong"/>
          <w:rFonts w:ascii="Book Antiqua" w:hAnsi="Book Antiqua" w:cs="Arial" w:hint="eastAsia"/>
          <w:bCs w:val="0"/>
          <w:noProof/>
          <w:sz w:val="24"/>
          <w:szCs w:val="24"/>
          <w:lang w:val="en-US" w:eastAsia="zh-CN"/>
        </w:rPr>
        <w:t xml:space="preserve"> </w:t>
      </w:r>
      <w:r w:rsidR="00C606B7" w:rsidRPr="002378B0">
        <w:rPr>
          <w:rStyle w:val="Strong"/>
          <w:rFonts w:ascii="Book Antiqua" w:hAnsi="Book Antiqua" w:cs="Arial"/>
          <w:bCs w:val="0"/>
          <w:noProof/>
          <w:sz w:val="24"/>
          <w:szCs w:val="24"/>
          <w:lang w:val="en-US"/>
        </w:rPr>
        <w:t>Reviewer</w:t>
      </w:r>
      <w:r w:rsidR="00C606B7" w:rsidRPr="002378B0">
        <w:rPr>
          <w:rStyle w:val="Strong"/>
          <w:rFonts w:ascii="Book Antiqua" w:hAnsi="Book Antiqua" w:cs="Arial"/>
          <w:bCs w:val="0"/>
          <w:noProof/>
          <w:sz w:val="24"/>
          <w:szCs w:val="24"/>
          <w:lang w:val="en-US" w:eastAsia="zh-CN"/>
        </w:rPr>
        <w:t>:</w:t>
      </w:r>
      <w:r w:rsidR="00C606B7" w:rsidRPr="002378B0">
        <w:rPr>
          <w:rFonts w:ascii="Book Antiqua" w:hAnsi="Book Antiqua"/>
          <w:bCs/>
          <w:sz w:val="24"/>
          <w:szCs w:val="24"/>
          <w:lang w:val="en-US"/>
        </w:rPr>
        <w:t xml:space="preserve"> </w:t>
      </w:r>
      <w:proofErr w:type="spellStart"/>
      <w:r w:rsidR="00C606B7" w:rsidRPr="00C606B7">
        <w:rPr>
          <w:rFonts w:ascii="Book Antiqua" w:hAnsi="Book Antiqua"/>
          <w:bCs/>
          <w:sz w:val="24"/>
          <w:szCs w:val="24"/>
          <w:lang w:val="en-US" w:eastAsia="zh-CN"/>
        </w:rPr>
        <w:t>Felmlee</w:t>
      </w:r>
      <w:proofErr w:type="spellEnd"/>
      <w:r w:rsidR="00C606B7">
        <w:rPr>
          <w:rFonts w:ascii="Book Antiqua" w:hAnsi="Book Antiqua" w:hint="eastAsia"/>
          <w:bCs/>
          <w:sz w:val="24"/>
          <w:szCs w:val="24"/>
          <w:lang w:val="en-US" w:eastAsia="zh-CN"/>
        </w:rPr>
        <w:t xml:space="preserve"> </w:t>
      </w:r>
      <w:r w:rsidR="00C606B7">
        <w:rPr>
          <w:rFonts w:ascii="Book Antiqua" w:hAnsi="Book Antiqua"/>
          <w:bCs/>
          <w:sz w:val="24"/>
          <w:szCs w:val="24"/>
          <w:lang w:val="en-US" w:eastAsia="zh-CN"/>
        </w:rPr>
        <w:t>D</w:t>
      </w:r>
      <w:r w:rsidR="00C606B7" w:rsidRPr="00C606B7">
        <w:rPr>
          <w:rFonts w:ascii="Book Antiqua" w:hAnsi="Book Antiqua"/>
          <w:bCs/>
          <w:sz w:val="24"/>
          <w:szCs w:val="24"/>
          <w:lang w:val="en-US" w:eastAsia="zh-CN"/>
        </w:rPr>
        <w:t>J</w:t>
      </w:r>
      <w:r w:rsidR="00C606B7" w:rsidRPr="00C606B7">
        <w:rPr>
          <w:rFonts w:ascii="Book Antiqua" w:hAnsi="Book Antiqua" w:hint="eastAsia"/>
          <w:bCs/>
          <w:sz w:val="24"/>
          <w:szCs w:val="24"/>
          <w:lang w:val="en-US" w:eastAsia="zh-CN"/>
        </w:rPr>
        <w:t xml:space="preserve">, </w:t>
      </w:r>
      <w:r w:rsidR="00C606B7" w:rsidRPr="00C606B7">
        <w:rPr>
          <w:rFonts w:ascii="Book Antiqua" w:hAnsi="Book Antiqua"/>
          <w:bCs/>
          <w:sz w:val="24"/>
          <w:szCs w:val="24"/>
          <w:lang w:val="en-US" w:eastAsia="zh-CN"/>
        </w:rPr>
        <w:t>Zeng</w:t>
      </w:r>
      <w:r w:rsidR="00C606B7" w:rsidRPr="00C606B7">
        <w:rPr>
          <w:rFonts w:ascii="Book Antiqua" w:hAnsi="Book Antiqua" w:hint="eastAsia"/>
          <w:bCs/>
          <w:sz w:val="24"/>
          <w:szCs w:val="24"/>
          <w:lang w:val="en-US" w:eastAsia="zh-CN"/>
        </w:rPr>
        <w:t xml:space="preserve"> Z,</w:t>
      </w:r>
      <w:r w:rsidR="00C606B7" w:rsidRPr="00C606B7">
        <w:rPr>
          <w:rFonts w:ascii="Book Antiqua" w:hAnsi="Book Antiqua"/>
          <w:bCs/>
          <w:sz w:val="24"/>
          <w:szCs w:val="24"/>
          <w:lang w:val="en-US" w:eastAsia="zh-CN"/>
        </w:rPr>
        <w:t xml:space="preserve"> </w:t>
      </w:r>
      <w:r w:rsidR="00C606B7">
        <w:rPr>
          <w:rFonts w:ascii="Book Antiqua" w:hAnsi="Book Antiqua"/>
          <w:bCs/>
          <w:sz w:val="24"/>
          <w:szCs w:val="24"/>
          <w:lang w:val="en-US" w:eastAsia="zh-CN"/>
        </w:rPr>
        <w:t>Wang</w:t>
      </w:r>
      <w:r w:rsidR="00C606B7" w:rsidRPr="00C606B7">
        <w:rPr>
          <w:rFonts w:ascii="Book Antiqua" w:hAnsi="Book Antiqua"/>
          <w:bCs/>
          <w:sz w:val="24"/>
          <w:szCs w:val="24"/>
          <w:lang w:val="en-US" w:eastAsia="zh-CN"/>
        </w:rPr>
        <w:t xml:space="preserve"> Y</w:t>
      </w:r>
    </w:p>
    <w:p w14:paraId="7B1A2C3C" w14:textId="7426A4E8" w:rsidR="00C606B7" w:rsidRPr="002378B0" w:rsidRDefault="00C606B7" w:rsidP="00C606B7">
      <w:pPr>
        <w:pStyle w:val="ListParagraph"/>
        <w:spacing w:after="0" w:line="360" w:lineRule="auto"/>
        <w:ind w:left="360" w:right="120"/>
        <w:jc w:val="right"/>
        <w:rPr>
          <w:rFonts w:ascii="Book Antiqua" w:hAnsi="Book Antiqua"/>
          <w:b/>
          <w:bCs/>
          <w:sz w:val="24"/>
          <w:szCs w:val="24"/>
          <w:lang w:val="en-US" w:eastAsia="zh-CN"/>
        </w:rPr>
      </w:pPr>
      <w:r w:rsidRPr="002378B0">
        <w:rPr>
          <w:rFonts w:ascii="Book Antiqua" w:hAnsi="Book Antiqua"/>
          <w:bCs/>
          <w:sz w:val="24"/>
          <w:szCs w:val="24"/>
          <w:lang w:val="en-US"/>
        </w:rPr>
        <w:t xml:space="preserve"> </w:t>
      </w:r>
      <w:r w:rsidRPr="002378B0">
        <w:rPr>
          <w:rFonts w:ascii="Book Antiqua" w:hAnsi="Book Antiqua"/>
          <w:b/>
          <w:bCs/>
          <w:sz w:val="24"/>
          <w:szCs w:val="24"/>
          <w:lang w:val="en-US"/>
        </w:rPr>
        <w:t>S-</w:t>
      </w:r>
      <w:r>
        <w:rPr>
          <w:rFonts w:ascii="Book Antiqua" w:hAnsi="Book Antiqua" w:hint="eastAsia"/>
          <w:b/>
          <w:bCs/>
          <w:sz w:val="24"/>
          <w:szCs w:val="24"/>
          <w:lang w:val="en-US" w:eastAsia="zh-CN"/>
        </w:rPr>
        <w:t xml:space="preserve"> </w:t>
      </w:r>
      <w:r w:rsidRPr="002378B0">
        <w:rPr>
          <w:rFonts w:ascii="Book Antiqua" w:hAnsi="Book Antiqua"/>
          <w:b/>
          <w:bCs/>
          <w:sz w:val="24"/>
          <w:szCs w:val="24"/>
          <w:lang w:val="en-US"/>
        </w:rPr>
        <w:t>Editor</w:t>
      </w:r>
      <w:r w:rsidRPr="002378B0">
        <w:rPr>
          <w:rFonts w:ascii="Book Antiqua" w:hAnsi="Book Antiqua"/>
          <w:b/>
          <w:bCs/>
          <w:sz w:val="24"/>
          <w:szCs w:val="24"/>
          <w:lang w:val="en-US" w:eastAsia="zh-CN"/>
        </w:rPr>
        <w:t>:</w:t>
      </w:r>
      <w:r w:rsidRPr="002378B0">
        <w:rPr>
          <w:rFonts w:ascii="Book Antiqua" w:hAnsi="Book Antiqua"/>
          <w:bCs/>
          <w:sz w:val="24"/>
          <w:szCs w:val="24"/>
          <w:lang w:val="en-US"/>
        </w:rPr>
        <w:t xml:space="preserve"> </w:t>
      </w:r>
      <w:r>
        <w:rPr>
          <w:rFonts w:ascii="Book Antiqua" w:hAnsi="Book Antiqua" w:hint="eastAsia"/>
          <w:bCs/>
          <w:sz w:val="24"/>
          <w:szCs w:val="24"/>
          <w:lang w:val="en-US" w:eastAsia="zh-CN"/>
        </w:rPr>
        <w:t xml:space="preserve">Song XX </w:t>
      </w:r>
      <w:r w:rsidRPr="002378B0">
        <w:rPr>
          <w:rFonts w:ascii="Book Antiqua" w:hAnsi="Book Antiqua"/>
          <w:b/>
          <w:bCs/>
          <w:sz w:val="24"/>
          <w:szCs w:val="24"/>
          <w:lang w:val="en-US"/>
        </w:rPr>
        <w:t>L-</w:t>
      </w:r>
      <w:r>
        <w:rPr>
          <w:rFonts w:ascii="Book Antiqua" w:hAnsi="Book Antiqua" w:hint="eastAsia"/>
          <w:b/>
          <w:bCs/>
          <w:sz w:val="24"/>
          <w:szCs w:val="24"/>
          <w:lang w:val="en-US" w:eastAsia="zh-CN"/>
        </w:rPr>
        <w:t xml:space="preserve"> </w:t>
      </w:r>
      <w:r w:rsidRPr="002378B0">
        <w:rPr>
          <w:rFonts w:ascii="Book Antiqua" w:hAnsi="Book Antiqua"/>
          <w:b/>
          <w:bCs/>
          <w:sz w:val="24"/>
          <w:szCs w:val="24"/>
          <w:lang w:val="en-US"/>
        </w:rPr>
        <w:t>Editor</w:t>
      </w:r>
      <w:r w:rsidRPr="002378B0">
        <w:rPr>
          <w:rFonts w:ascii="Book Antiqua" w:hAnsi="Book Antiqua"/>
          <w:b/>
          <w:bCs/>
          <w:sz w:val="24"/>
          <w:szCs w:val="24"/>
          <w:lang w:val="en-US" w:eastAsia="zh-CN"/>
        </w:rPr>
        <w:t>:</w:t>
      </w:r>
      <w:r w:rsidRPr="002378B0">
        <w:rPr>
          <w:rFonts w:ascii="Book Antiqua" w:hAnsi="Book Antiqua"/>
          <w:b/>
          <w:bCs/>
          <w:sz w:val="24"/>
          <w:szCs w:val="24"/>
          <w:lang w:val="en-US"/>
        </w:rPr>
        <w:t xml:space="preserve"> E-</w:t>
      </w:r>
      <w:r>
        <w:rPr>
          <w:rFonts w:ascii="Book Antiqua" w:hAnsi="Book Antiqua" w:hint="eastAsia"/>
          <w:b/>
          <w:bCs/>
          <w:sz w:val="24"/>
          <w:szCs w:val="24"/>
          <w:lang w:val="en-US" w:eastAsia="zh-CN"/>
        </w:rPr>
        <w:t xml:space="preserve"> </w:t>
      </w:r>
      <w:r w:rsidRPr="002378B0">
        <w:rPr>
          <w:rFonts w:ascii="Book Antiqua" w:hAnsi="Book Antiqua"/>
          <w:b/>
          <w:bCs/>
          <w:sz w:val="24"/>
          <w:szCs w:val="24"/>
          <w:lang w:val="en-US"/>
        </w:rPr>
        <w:t>Editor</w:t>
      </w:r>
      <w:r w:rsidRPr="002378B0">
        <w:rPr>
          <w:rFonts w:ascii="Book Antiqua" w:hAnsi="Book Antiqua"/>
          <w:b/>
          <w:bCs/>
          <w:sz w:val="24"/>
          <w:szCs w:val="24"/>
          <w:lang w:val="en-US" w:eastAsia="zh-CN"/>
        </w:rPr>
        <w:t>:</w:t>
      </w:r>
    </w:p>
    <w:p w14:paraId="5F8A8F19" w14:textId="77777777" w:rsidR="003D5D44" w:rsidRPr="00C606B7" w:rsidRDefault="003D5D44" w:rsidP="00C606B7">
      <w:pPr>
        <w:adjustRightInd w:val="0"/>
        <w:snapToGrid w:val="0"/>
        <w:spacing w:after="0"/>
        <w:jc w:val="left"/>
        <w:rPr>
          <w:rFonts w:ascii="Book Antiqua" w:hAnsi="Book Antiqua"/>
          <w:sz w:val="24"/>
          <w:szCs w:val="24"/>
        </w:rPr>
      </w:pPr>
    </w:p>
    <w:p w14:paraId="61A09510" w14:textId="77777777" w:rsidR="003D5D44" w:rsidRPr="00C606B7" w:rsidRDefault="003D5D44" w:rsidP="00C606B7">
      <w:pPr>
        <w:widowControl/>
        <w:adjustRightInd w:val="0"/>
        <w:snapToGrid w:val="0"/>
        <w:spacing w:after="0"/>
        <w:jc w:val="right"/>
        <w:rPr>
          <w:rFonts w:ascii="Book Antiqua" w:hAnsi="Book Antiqua"/>
          <w:sz w:val="24"/>
          <w:szCs w:val="24"/>
        </w:rPr>
      </w:pPr>
      <w:r w:rsidRPr="00C606B7">
        <w:rPr>
          <w:rFonts w:ascii="Book Antiqua" w:hAnsi="Book Antiqua"/>
          <w:sz w:val="24"/>
          <w:szCs w:val="24"/>
        </w:rPr>
        <w:br w:type="page"/>
      </w:r>
    </w:p>
    <w:p w14:paraId="54CE01D2"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noProof/>
          <w:sz w:val="24"/>
          <w:szCs w:val="24"/>
          <w:lang w:eastAsia="en-US"/>
        </w:rPr>
        <w:lastRenderedPageBreak/>
        <w:drawing>
          <wp:inline distT="0" distB="0" distL="0" distR="0" wp14:anchorId="44DB0B11" wp14:editId="22446850">
            <wp:extent cx="5401310" cy="357251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3572510"/>
                    </a:xfrm>
                    <a:prstGeom prst="rect">
                      <a:avLst/>
                    </a:prstGeom>
                    <a:noFill/>
                    <a:ln>
                      <a:noFill/>
                    </a:ln>
                  </pic:spPr>
                </pic:pic>
              </a:graphicData>
            </a:graphic>
          </wp:inline>
        </w:drawing>
      </w:r>
    </w:p>
    <w:p w14:paraId="44FBCE86" w14:textId="2D7485D3" w:rsidR="00D21752" w:rsidRPr="005001C2" w:rsidRDefault="00D21752" w:rsidP="00D21752">
      <w:pPr>
        <w:adjustRightInd w:val="0"/>
        <w:snapToGrid w:val="0"/>
        <w:spacing w:after="0"/>
        <w:rPr>
          <w:rFonts w:ascii="Book Antiqua" w:hAnsi="Book Antiqua"/>
          <w:sz w:val="24"/>
          <w:szCs w:val="24"/>
        </w:rPr>
      </w:pPr>
      <w:r w:rsidRPr="00D21752">
        <w:rPr>
          <w:rFonts w:ascii="Book Antiqua" w:hAnsi="Book Antiqua"/>
          <w:b/>
          <w:sz w:val="24"/>
          <w:szCs w:val="24"/>
        </w:rPr>
        <w:t>Fig</w:t>
      </w:r>
      <w:r w:rsidRPr="00D21752">
        <w:rPr>
          <w:rFonts w:ascii="Book Antiqua" w:eastAsia="宋体" w:hAnsi="Book Antiqua" w:hint="eastAsia"/>
          <w:b/>
          <w:sz w:val="24"/>
          <w:szCs w:val="24"/>
          <w:lang w:eastAsia="zh-CN"/>
        </w:rPr>
        <w:t>ure</w:t>
      </w:r>
      <w:r w:rsidRPr="00D21752">
        <w:rPr>
          <w:rFonts w:ascii="Book Antiqua" w:hAnsi="Book Antiqua"/>
          <w:b/>
          <w:sz w:val="24"/>
          <w:szCs w:val="24"/>
        </w:rPr>
        <w:t xml:space="preserve"> 1 Comparison of the serum cholesteryl ester transfer protein level between the active hepatitis C virus infection group and the hepatitis C virus eradication group.</w:t>
      </w:r>
      <w:r w:rsidRPr="005001C2">
        <w:rPr>
          <w:rFonts w:ascii="Book Antiqua" w:hAnsi="Book Antiqua"/>
          <w:sz w:val="24"/>
          <w:szCs w:val="24"/>
        </w:rPr>
        <w:t xml:space="preserve"> The serum </w:t>
      </w:r>
      <w:r w:rsidR="004C7CFC" w:rsidRPr="005001C2">
        <w:rPr>
          <w:rFonts w:ascii="Book Antiqua" w:hAnsi="Book Antiqua"/>
          <w:sz w:val="24"/>
          <w:szCs w:val="24"/>
        </w:rPr>
        <w:t>CETP</w:t>
      </w:r>
      <w:r w:rsidRPr="005001C2">
        <w:rPr>
          <w:rFonts w:ascii="Book Antiqua" w:hAnsi="Book Antiqua"/>
          <w:sz w:val="24"/>
          <w:szCs w:val="24"/>
        </w:rPr>
        <w:t xml:space="preserve"> level was significantly higher in patients with active HCV infection than those in whom HCV eradication was achieved (2.84 ± 1.00 </w:t>
      </w:r>
      <w:r w:rsidRPr="00D21752">
        <w:rPr>
          <w:rFonts w:ascii="Book Antiqua" w:hAnsi="Book Antiqua"/>
          <w:i/>
          <w:sz w:val="24"/>
          <w:szCs w:val="24"/>
        </w:rPr>
        <w:t>vs</w:t>
      </w:r>
      <w:r w:rsidRPr="005001C2">
        <w:rPr>
          <w:rFonts w:ascii="Book Antiqua" w:hAnsi="Book Antiqua"/>
          <w:sz w:val="24"/>
          <w:szCs w:val="24"/>
        </w:rPr>
        <w:t xml:space="preserve"> 2.40 ± 0.70 µg/m</w:t>
      </w:r>
      <w:r>
        <w:rPr>
          <w:rFonts w:ascii="Book Antiqua" w:eastAsia="宋体" w:hAnsi="Book Antiqua" w:hint="eastAsia"/>
          <w:sz w:val="24"/>
          <w:szCs w:val="24"/>
          <w:lang w:eastAsia="zh-CN"/>
        </w:rPr>
        <w:t>L</w:t>
      </w:r>
      <w:r w:rsidRPr="005001C2">
        <w:rPr>
          <w:rFonts w:ascii="Book Antiqua" w:hAnsi="Book Antiqua"/>
          <w:sz w:val="24"/>
          <w:szCs w:val="24"/>
        </w:rPr>
        <w:t xml:space="preserve">, </w:t>
      </w:r>
      <w:r w:rsidRPr="00D21752">
        <w:rPr>
          <w:rFonts w:ascii="Book Antiqua" w:hAnsi="Book Antiqua"/>
          <w:i/>
          <w:sz w:val="24"/>
          <w:szCs w:val="24"/>
        </w:rPr>
        <w:t>P</w:t>
      </w:r>
      <w:r w:rsidRPr="005001C2">
        <w:rPr>
          <w:rFonts w:ascii="Book Antiqua" w:hAnsi="Book Antiqua"/>
          <w:sz w:val="24"/>
          <w:szCs w:val="24"/>
        </w:rPr>
        <w:t xml:space="preserve"> = 0.008). CETP</w:t>
      </w:r>
      <w:r>
        <w:rPr>
          <w:rFonts w:ascii="Book Antiqua" w:eastAsia="宋体" w:hAnsi="Book Antiqua" w:hint="eastAsia"/>
          <w:sz w:val="24"/>
          <w:szCs w:val="24"/>
          <w:lang w:eastAsia="zh-CN"/>
        </w:rPr>
        <w:t>:</w:t>
      </w:r>
      <w:r w:rsidRPr="005001C2">
        <w:rPr>
          <w:rFonts w:ascii="Book Antiqua" w:hAnsi="Book Antiqua"/>
          <w:sz w:val="24"/>
          <w:szCs w:val="24"/>
        </w:rPr>
        <w:t xml:space="preserve"> </w:t>
      </w:r>
      <w:r>
        <w:rPr>
          <w:rFonts w:ascii="Book Antiqua" w:eastAsia="宋体" w:hAnsi="Book Antiqua" w:hint="eastAsia"/>
          <w:sz w:val="24"/>
          <w:szCs w:val="24"/>
          <w:lang w:eastAsia="zh-CN"/>
        </w:rPr>
        <w:t>C</w:t>
      </w:r>
      <w:r w:rsidRPr="005001C2">
        <w:rPr>
          <w:rFonts w:ascii="Book Antiqua" w:hAnsi="Book Antiqua"/>
          <w:sz w:val="24"/>
          <w:szCs w:val="24"/>
        </w:rPr>
        <w:t>holesterol ester transfer protein; HCV</w:t>
      </w:r>
      <w:r>
        <w:rPr>
          <w:rFonts w:ascii="Book Antiqua" w:eastAsia="宋体" w:hAnsi="Book Antiqua" w:hint="eastAsia"/>
          <w:sz w:val="24"/>
          <w:szCs w:val="24"/>
          <w:lang w:eastAsia="zh-CN"/>
        </w:rPr>
        <w:t>:</w:t>
      </w:r>
      <w:r w:rsidRPr="005001C2">
        <w:rPr>
          <w:rFonts w:ascii="Book Antiqua" w:hAnsi="Book Antiqua"/>
          <w:sz w:val="24"/>
          <w:szCs w:val="24"/>
        </w:rPr>
        <w:t xml:space="preserve"> </w:t>
      </w:r>
      <w:r>
        <w:rPr>
          <w:rFonts w:ascii="Book Antiqua" w:eastAsia="宋体" w:hAnsi="Book Antiqua" w:hint="eastAsia"/>
          <w:sz w:val="24"/>
          <w:szCs w:val="24"/>
          <w:lang w:eastAsia="zh-CN"/>
        </w:rPr>
        <w:t>H</w:t>
      </w:r>
      <w:r w:rsidRPr="005001C2">
        <w:rPr>
          <w:rFonts w:ascii="Book Antiqua" w:hAnsi="Book Antiqua"/>
          <w:sz w:val="24"/>
          <w:szCs w:val="24"/>
        </w:rPr>
        <w:t>epatitis C virus.</w:t>
      </w:r>
    </w:p>
    <w:p w14:paraId="0CA450C3" w14:textId="15D01BCE" w:rsidR="003D5D44" w:rsidRPr="00E86142" w:rsidRDefault="003D5D44" w:rsidP="00E86142">
      <w:pPr>
        <w:widowControl/>
        <w:adjustRightInd w:val="0"/>
        <w:snapToGrid w:val="0"/>
        <w:spacing w:after="0"/>
        <w:rPr>
          <w:rFonts w:ascii="Book Antiqua" w:eastAsia="宋体" w:hAnsi="Book Antiqua"/>
          <w:sz w:val="24"/>
          <w:szCs w:val="24"/>
          <w:lang w:eastAsia="zh-CN"/>
        </w:rPr>
      </w:pPr>
      <w:r w:rsidRPr="005001C2">
        <w:rPr>
          <w:rFonts w:ascii="Book Antiqua" w:hAnsi="Book Antiqua"/>
          <w:sz w:val="24"/>
          <w:szCs w:val="24"/>
        </w:rPr>
        <w:br w:type="page"/>
      </w:r>
    </w:p>
    <w:p w14:paraId="20C74612" w14:textId="6478BBA5"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lastRenderedPageBreak/>
        <w:t xml:space="preserve">A </w:t>
      </w:r>
    </w:p>
    <w:p w14:paraId="17D7E89F"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noProof/>
          <w:sz w:val="24"/>
          <w:szCs w:val="24"/>
          <w:lang w:eastAsia="en-US"/>
        </w:rPr>
        <w:drawing>
          <wp:anchor distT="0" distB="0" distL="114300" distR="114300" simplePos="0" relativeHeight="251659264" behindDoc="0" locked="0" layoutInCell="1" allowOverlap="1" wp14:anchorId="35629670" wp14:editId="22320435">
            <wp:simplePos x="0" y="0"/>
            <wp:positionH relativeFrom="column">
              <wp:posOffset>1385570</wp:posOffset>
            </wp:positionH>
            <wp:positionV relativeFrom="paragraph">
              <wp:posOffset>-635</wp:posOffset>
            </wp:positionV>
            <wp:extent cx="2406965" cy="1543066"/>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0"/>
                    <a:stretch>
                      <a:fillRect/>
                    </a:stretch>
                  </pic:blipFill>
                  <pic:spPr>
                    <a:xfrm>
                      <a:off x="0" y="0"/>
                      <a:ext cx="2406965" cy="1543066"/>
                    </a:xfrm>
                    <a:prstGeom prst="rect">
                      <a:avLst/>
                    </a:prstGeom>
                  </pic:spPr>
                </pic:pic>
              </a:graphicData>
            </a:graphic>
          </wp:anchor>
        </w:drawing>
      </w:r>
      <w:r w:rsidRPr="005001C2">
        <w:rPr>
          <w:rFonts w:ascii="Book Antiqua" w:hAnsi="Book Antiqua"/>
          <w:noProof/>
          <w:sz w:val="24"/>
          <w:szCs w:val="24"/>
          <w:lang w:eastAsia="en-US"/>
        </w:rPr>
        <w:drawing>
          <wp:anchor distT="0" distB="0" distL="114300" distR="114300" simplePos="0" relativeHeight="251660288" behindDoc="0" locked="0" layoutInCell="1" allowOverlap="1" wp14:anchorId="73D81D99" wp14:editId="44F46733">
            <wp:simplePos x="0" y="0"/>
            <wp:positionH relativeFrom="column">
              <wp:posOffset>1385570</wp:posOffset>
            </wp:positionH>
            <wp:positionV relativeFrom="paragraph">
              <wp:posOffset>1542415</wp:posOffset>
            </wp:positionV>
            <wp:extent cx="2390376" cy="1503570"/>
            <wp:effectExtent l="0" t="0" r="0" b="1905"/>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1"/>
                    <a:stretch>
                      <a:fillRect/>
                    </a:stretch>
                  </pic:blipFill>
                  <pic:spPr>
                    <a:xfrm>
                      <a:off x="0" y="0"/>
                      <a:ext cx="2390376" cy="1503570"/>
                    </a:xfrm>
                    <a:prstGeom prst="rect">
                      <a:avLst/>
                    </a:prstGeom>
                  </pic:spPr>
                </pic:pic>
              </a:graphicData>
            </a:graphic>
          </wp:anchor>
        </w:drawing>
      </w:r>
      <w:r w:rsidRPr="005001C2">
        <w:rPr>
          <w:rFonts w:ascii="Book Antiqua" w:hAnsi="Book Antiqua"/>
          <w:noProof/>
          <w:sz w:val="24"/>
          <w:szCs w:val="24"/>
          <w:lang w:eastAsia="en-US"/>
        </w:rPr>
        <w:drawing>
          <wp:anchor distT="0" distB="0" distL="114300" distR="114300" simplePos="0" relativeHeight="251661312" behindDoc="0" locked="0" layoutInCell="1" allowOverlap="1" wp14:anchorId="6F27E9AA" wp14:editId="693C0C4D">
            <wp:simplePos x="0" y="0"/>
            <wp:positionH relativeFrom="column">
              <wp:posOffset>1396365</wp:posOffset>
            </wp:positionH>
            <wp:positionV relativeFrom="paragraph">
              <wp:posOffset>3038475</wp:posOffset>
            </wp:positionV>
            <wp:extent cx="2375750" cy="1476194"/>
            <wp:effectExtent l="0" t="0" r="5715"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2"/>
                    <a:stretch>
                      <a:fillRect/>
                    </a:stretch>
                  </pic:blipFill>
                  <pic:spPr>
                    <a:xfrm>
                      <a:off x="0" y="0"/>
                      <a:ext cx="2375750" cy="1476194"/>
                    </a:xfrm>
                    <a:prstGeom prst="rect">
                      <a:avLst/>
                    </a:prstGeom>
                  </pic:spPr>
                </pic:pic>
              </a:graphicData>
            </a:graphic>
          </wp:anchor>
        </w:drawing>
      </w:r>
      <w:r w:rsidRPr="005001C2">
        <w:rPr>
          <w:rFonts w:ascii="Book Antiqua" w:hAnsi="Book Antiqua"/>
          <w:noProof/>
          <w:sz w:val="24"/>
          <w:szCs w:val="24"/>
          <w:lang w:eastAsia="en-US"/>
        </w:rPr>
        <w:drawing>
          <wp:anchor distT="0" distB="0" distL="114300" distR="114300" simplePos="0" relativeHeight="251662336" behindDoc="0" locked="0" layoutInCell="1" allowOverlap="1" wp14:anchorId="3FB0D564" wp14:editId="7DF73AFC">
            <wp:simplePos x="0" y="0"/>
            <wp:positionH relativeFrom="column">
              <wp:posOffset>1385570</wp:posOffset>
            </wp:positionH>
            <wp:positionV relativeFrom="paragraph">
              <wp:posOffset>4514215</wp:posOffset>
            </wp:positionV>
            <wp:extent cx="2406964" cy="1519421"/>
            <wp:effectExtent l="0" t="0" r="0" b="5080"/>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3"/>
                    <a:stretch>
                      <a:fillRect/>
                    </a:stretch>
                  </pic:blipFill>
                  <pic:spPr>
                    <a:xfrm>
                      <a:off x="0" y="0"/>
                      <a:ext cx="2406964" cy="1519421"/>
                    </a:xfrm>
                    <a:prstGeom prst="rect">
                      <a:avLst/>
                    </a:prstGeom>
                  </pic:spPr>
                </pic:pic>
              </a:graphicData>
            </a:graphic>
          </wp:anchor>
        </w:drawing>
      </w:r>
      <w:r w:rsidRPr="005001C2">
        <w:rPr>
          <w:rFonts w:ascii="Book Antiqua" w:hAnsi="Book Antiqua"/>
          <w:noProof/>
          <w:sz w:val="24"/>
          <w:szCs w:val="24"/>
          <w:lang w:eastAsia="en-US"/>
        </w:rPr>
        <w:drawing>
          <wp:anchor distT="0" distB="0" distL="114300" distR="114300" simplePos="0" relativeHeight="251663360" behindDoc="0" locked="0" layoutInCell="1" allowOverlap="1" wp14:anchorId="109ED7B3" wp14:editId="38C5B523">
            <wp:simplePos x="0" y="0"/>
            <wp:positionH relativeFrom="column">
              <wp:posOffset>3766185</wp:posOffset>
            </wp:positionH>
            <wp:positionV relativeFrom="paragraph">
              <wp:posOffset>5080</wp:posOffset>
            </wp:positionV>
            <wp:extent cx="2373787" cy="1543066"/>
            <wp:effectExtent l="0" t="0" r="7620" b="0"/>
            <wp:wrapNone/>
            <wp:docPr id="6"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pic:cNvPicPr>
                  </pic:nvPicPr>
                  <pic:blipFill>
                    <a:blip r:embed="rId14"/>
                    <a:stretch>
                      <a:fillRect/>
                    </a:stretch>
                  </pic:blipFill>
                  <pic:spPr>
                    <a:xfrm>
                      <a:off x="0" y="0"/>
                      <a:ext cx="2373787" cy="1543066"/>
                    </a:xfrm>
                    <a:prstGeom prst="rect">
                      <a:avLst/>
                    </a:prstGeom>
                  </pic:spPr>
                </pic:pic>
              </a:graphicData>
            </a:graphic>
          </wp:anchor>
        </w:drawing>
      </w:r>
      <w:r w:rsidRPr="005001C2">
        <w:rPr>
          <w:rFonts w:ascii="Book Antiqua" w:hAnsi="Book Antiqua"/>
          <w:noProof/>
          <w:sz w:val="24"/>
          <w:szCs w:val="24"/>
          <w:lang w:eastAsia="en-US"/>
        </w:rPr>
        <w:drawing>
          <wp:anchor distT="0" distB="0" distL="114300" distR="114300" simplePos="0" relativeHeight="251664384" behindDoc="0" locked="0" layoutInCell="1" allowOverlap="1" wp14:anchorId="13C2C1A8" wp14:editId="318BF784">
            <wp:simplePos x="0" y="0"/>
            <wp:positionH relativeFrom="column">
              <wp:posOffset>3757930</wp:posOffset>
            </wp:positionH>
            <wp:positionV relativeFrom="paragraph">
              <wp:posOffset>3037840</wp:posOffset>
            </wp:positionV>
            <wp:extent cx="2375749" cy="1481543"/>
            <wp:effectExtent l="0" t="0" r="5715" b="44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15"/>
                    <a:stretch>
                      <a:fillRect/>
                    </a:stretch>
                  </pic:blipFill>
                  <pic:spPr>
                    <a:xfrm>
                      <a:off x="0" y="0"/>
                      <a:ext cx="2375749" cy="1481543"/>
                    </a:xfrm>
                    <a:prstGeom prst="rect">
                      <a:avLst/>
                    </a:prstGeom>
                  </pic:spPr>
                </pic:pic>
              </a:graphicData>
            </a:graphic>
          </wp:anchor>
        </w:drawing>
      </w:r>
      <w:r w:rsidRPr="005001C2">
        <w:rPr>
          <w:rFonts w:ascii="Book Antiqua" w:hAnsi="Book Antiqua"/>
          <w:noProof/>
          <w:sz w:val="24"/>
          <w:szCs w:val="24"/>
          <w:lang w:eastAsia="en-US"/>
        </w:rPr>
        <w:drawing>
          <wp:anchor distT="0" distB="0" distL="114300" distR="114300" simplePos="0" relativeHeight="251665408" behindDoc="0" locked="0" layoutInCell="1" allowOverlap="1" wp14:anchorId="61A3403E" wp14:editId="4EE47AB1">
            <wp:simplePos x="0" y="0"/>
            <wp:positionH relativeFrom="column">
              <wp:posOffset>3771900</wp:posOffset>
            </wp:positionH>
            <wp:positionV relativeFrom="paragraph">
              <wp:posOffset>4500880</wp:posOffset>
            </wp:positionV>
            <wp:extent cx="2361558" cy="1532862"/>
            <wp:effectExtent l="0" t="0" r="127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16"/>
                    <a:stretch>
                      <a:fillRect/>
                    </a:stretch>
                  </pic:blipFill>
                  <pic:spPr>
                    <a:xfrm>
                      <a:off x="0" y="0"/>
                      <a:ext cx="2361558" cy="1532862"/>
                    </a:xfrm>
                    <a:prstGeom prst="rect">
                      <a:avLst/>
                    </a:prstGeom>
                  </pic:spPr>
                </pic:pic>
              </a:graphicData>
            </a:graphic>
          </wp:anchor>
        </w:drawing>
      </w:r>
      <w:r w:rsidRPr="005001C2">
        <w:rPr>
          <w:rFonts w:ascii="Book Antiqua" w:hAnsi="Book Antiqua"/>
          <w:noProof/>
          <w:sz w:val="24"/>
          <w:szCs w:val="24"/>
          <w:lang w:eastAsia="en-US"/>
        </w:rPr>
        <w:drawing>
          <wp:anchor distT="0" distB="0" distL="114300" distR="114300" simplePos="0" relativeHeight="251666432" behindDoc="0" locked="0" layoutInCell="1" allowOverlap="1" wp14:anchorId="2E43AEEB" wp14:editId="759A464F">
            <wp:simplePos x="0" y="0"/>
            <wp:positionH relativeFrom="column">
              <wp:posOffset>3749675</wp:posOffset>
            </wp:positionH>
            <wp:positionV relativeFrom="paragraph">
              <wp:posOffset>1550035</wp:posOffset>
            </wp:positionV>
            <wp:extent cx="2391880" cy="1498247"/>
            <wp:effectExtent l="0" t="0" r="8890" b="698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pic:cNvPicPr>
                      <a:picLocks noChangeAspect="1"/>
                    </pic:cNvPicPr>
                  </pic:nvPicPr>
                  <pic:blipFill>
                    <a:blip r:embed="rId17"/>
                    <a:stretch>
                      <a:fillRect/>
                    </a:stretch>
                  </pic:blipFill>
                  <pic:spPr>
                    <a:xfrm>
                      <a:off x="0" y="0"/>
                      <a:ext cx="2391880" cy="1498247"/>
                    </a:xfrm>
                    <a:prstGeom prst="rect">
                      <a:avLst/>
                    </a:prstGeom>
                  </pic:spPr>
                </pic:pic>
              </a:graphicData>
            </a:graphic>
          </wp:anchor>
        </w:drawing>
      </w:r>
      <w:r w:rsidRPr="005001C2">
        <w:rPr>
          <w:rFonts w:ascii="Book Antiqua" w:hAnsi="Book Antiqua"/>
          <w:noProof/>
          <w:sz w:val="24"/>
          <w:szCs w:val="24"/>
          <w:lang w:eastAsia="en-US"/>
        </w:rPr>
        <mc:AlternateContent>
          <mc:Choice Requires="wps">
            <w:drawing>
              <wp:anchor distT="0" distB="0" distL="114300" distR="114300" simplePos="0" relativeHeight="251667456" behindDoc="0" locked="0" layoutInCell="1" allowOverlap="1" wp14:anchorId="3A8835D7" wp14:editId="16865DBD">
                <wp:simplePos x="0" y="0"/>
                <wp:positionH relativeFrom="column">
                  <wp:posOffset>2385695</wp:posOffset>
                </wp:positionH>
                <wp:positionV relativeFrom="paragraph">
                  <wp:posOffset>57150</wp:posOffset>
                </wp:positionV>
                <wp:extent cx="1304290" cy="434340"/>
                <wp:effectExtent l="0" t="0" r="0" b="8890"/>
                <wp:wrapNone/>
                <wp:docPr id="36" name="テキスト ボックス 10"/>
                <wp:cNvGraphicFramePr/>
                <a:graphic xmlns:a="http://schemas.openxmlformats.org/drawingml/2006/main">
                  <a:graphicData uri="http://schemas.microsoft.com/office/word/2010/wordprocessingShape">
                    <wps:wsp>
                      <wps:cNvSpPr txBox="1"/>
                      <wps:spPr>
                        <a:xfrm>
                          <a:off x="0" y="0"/>
                          <a:ext cx="1304290" cy="434340"/>
                        </a:xfrm>
                        <a:prstGeom prst="rect">
                          <a:avLst/>
                        </a:prstGeom>
                        <a:solidFill>
                          <a:srgbClr val="EEECE1"/>
                        </a:solidFill>
                      </wps:spPr>
                      <wps:txbx>
                        <w:txbxContent>
                          <w:p w14:paraId="0BBD065E" w14:textId="77777777" w:rsidR="005001C2" w:rsidRDefault="005001C2" w:rsidP="003D5D44">
                            <w:pPr>
                              <w:pStyle w:val="NormalWeb"/>
                              <w:spacing w:after="0"/>
                            </w:pPr>
                            <w:r>
                              <w:rPr>
                                <w:rFonts w:ascii="Calibri" w:hAnsi="Calibri" w:cs="+mn-cs"/>
                                <w:color w:val="000000"/>
                                <w:kern w:val="24"/>
                              </w:rPr>
                              <w:t>Eradication group</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187.85pt;margin-top:4.5pt;width:102.7pt;height:2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" fillcolor="#eeece1" stroked="f">
                <v:textbox style="mso-fit-shape-to-text:t">
                  <w:txbxContent>
                    <w:p w14:paraId="0BBD065E" w14:textId="77777777" w:rsidR="005001C2" w:rsidRDefault="005001C2" w:rsidP="003D5D44">
                      <w:pPr>
                        <w:pStyle w:val="a5"/>
                        <w:spacing w:after="0"/>
                      </w:pPr>
                      <w:r>
                        <w:rPr>
                          <w:rFonts w:ascii="Calibri" w:hAnsi="Calibri" w:cs="+mn-cs"/>
                          <w:color w:val="000000"/>
                          <w:kern w:val="24"/>
                        </w:rPr>
                        <w:t>Eradication group</w:t>
                      </w:r>
                    </w:p>
                  </w:txbxContent>
                </v:textbox>
              </v:shape>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668480" behindDoc="0" locked="0" layoutInCell="1" allowOverlap="1" wp14:anchorId="3BC6CCF7" wp14:editId="54B1E723">
                <wp:simplePos x="0" y="0"/>
                <wp:positionH relativeFrom="column">
                  <wp:posOffset>4725035</wp:posOffset>
                </wp:positionH>
                <wp:positionV relativeFrom="paragraph">
                  <wp:posOffset>64770</wp:posOffset>
                </wp:positionV>
                <wp:extent cx="1296035" cy="434340"/>
                <wp:effectExtent l="0" t="0" r="0" b="8890"/>
                <wp:wrapNone/>
                <wp:docPr id="12" name="テキスト ボックス 11"/>
                <wp:cNvGraphicFramePr/>
                <a:graphic xmlns:a="http://schemas.openxmlformats.org/drawingml/2006/main">
                  <a:graphicData uri="http://schemas.microsoft.com/office/word/2010/wordprocessingShape">
                    <wps:wsp>
                      <wps:cNvSpPr txBox="1"/>
                      <wps:spPr>
                        <a:xfrm>
                          <a:off x="0" y="0"/>
                          <a:ext cx="1296035" cy="434340"/>
                        </a:xfrm>
                        <a:prstGeom prst="rect">
                          <a:avLst/>
                        </a:prstGeom>
                        <a:solidFill>
                          <a:srgbClr val="EEECE1"/>
                        </a:solidFill>
                      </wps:spPr>
                      <wps:txbx>
                        <w:txbxContent>
                          <w:p w14:paraId="2C7F2772" w14:textId="77777777" w:rsidR="005001C2" w:rsidRDefault="005001C2" w:rsidP="003D5D44">
                            <w:pPr>
                              <w:pStyle w:val="NormalWeb"/>
                              <w:spacing w:after="0"/>
                            </w:pPr>
                            <w:r>
                              <w:rPr>
                                <w:rFonts w:ascii="Calibri" w:hAnsi="Calibri" w:cs="+mn-cs"/>
                                <w:color w:val="000000"/>
                                <w:kern w:val="24"/>
                              </w:rPr>
                              <w:t>Active HCV group</w:t>
                            </w:r>
                          </w:p>
                        </w:txbxContent>
                      </wps:txbx>
                      <wps:bodyPr wrap="square" rtlCol="0">
                        <a:spAutoFit/>
                      </wps:bodyPr>
                    </wps:wsp>
                  </a:graphicData>
                </a:graphic>
              </wp:anchor>
            </w:drawing>
          </mc:Choice>
          <mc:Fallback>
            <w:pict>
              <v:shape id="テキスト ボックス 11" o:spid="_x0000_s1027" type="#_x0000_t202" style="position:absolute;left:0;text-align:left;margin-left:372.05pt;margin-top:5.1pt;width:102.05pt;height:2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" fillcolor="#eeece1" stroked="f">
                <v:textbox style="mso-fit-shape-to-text:t">
                  <w:txbxContent>
                    <w:p w14:paraId="2C7F2772" w14:textId="77777777" w:rsidR="005001C2" w:rsidRDefault="005001C2" w:rsidP="003D5D44">
                      <w:pPr>
                        <w:pStyle w:val="a5"/>
                        <w:spacing w:after="0"/>
                      </w:pPr>
                      <w:r>
                        <w:rPr>
                          <w:rFonts w:ascii="Calibri" w:hAnsi="Calibri" w:cs="+mn-cs"/>
                          <w:color w:val="000000"/>
                          <w:kern w:val="24"/>
                        </w:rPr>
                        <w:t>Active HCV group</w:t>
                      </w:r>
                    </w:p>
                  </w:txbxContent>
                </v:textbox>
              </v:shape>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669504" behindDoc="0" locked="0" layoutInCell="1" allowOverlap="1" wp14:anchorId="47FD0786" wp14:editId="51168967">
                <wp:simplePos x="0" y="0"/>
                <wp:positionH relativeFrom="column">
                  <wp:posOffset>0</wp:posOffset>
                </wp:positionH>
                <wp:positionV relativeFrom="paragraph">
                  <wp:posOffset>594360</wp:posOffset>
                </wp:positionV>
                <wp:extent cx="1106805" cy="548640"/>
                <wp:effectExtent l="0" t="0" r="0" b="0"/>
                <wp:wrapNone/>
                <wp:docPr id="37" name="テキスト ボックス 12"/>
                <wp:cNvGraphicFramePr/>
                <a:graphic xmlns:a="http://schemas.openxmlformats.org/drawingml/2006/main">
                  <a:graphicData uri="http://schemas.microsoft.com/office/word/2010/wordprocessingShape">
                    <wps:wsp>
                      <wps:cNvSpPr txBox="1"/>
                      <wps:spPr>
                        <a:xfrm>
                          <a:off x="0" y="0"/>
                          <a:ext cx="1106805" cy="548640"/>
                        </a:xfrm>
                        <a:prstGeom prst="rect">
                          <a:avLst/>
                        </a:prstGeom>
                        <a:noFill/>
                      </wps:spPr>
                      <wps:txbx>
                        <w:txbxContent>
                          <w:p w14:paraId="4C596095" w14:textId="77777777" w:rsidR="005001C2" w:rsidRDefault="005001C2" w:rsidP="003D5D44">
                            <w:pPr>
                              <w:pStyle w:val="NormalWeb"/>
                              <w:spacing w:after="0"/>
                              <w:jc w:val="center"/>
                            </w:pPr>
                            <w:r>
                              <w:rPr>
                                <w:rFonts w:ascii="Calibri" w:hAnsi="Calibri" w:cs="+mn-cs"/>
                                <w:color w:val="000000"/>
                                <w:kern w:val="24"/>
                                <w:sz w:val="36"/>
                                <w:szCs w:val="36"/>
                              </w:rPr>
                              <w:t>CM-C</w:t>
                            </w:r>
                          </w:p>
                        </w:txbxContent>
                      </wps:txbx>
                      <wps:bodyPr wrap="square" rtlCol="0">
                        <a:spAutoFit/>
                      </wps:bodyPr>
                    </wps:wsp>
                  </a:graphicData>
                </a:graphic>
              </wp:anchor>
            </w:drawing>
          </mc:Choice>
          <mc:Fallback>
            <w:pict>
              <v:shape id="テキスト ボックス 12" o:spid="_x0000_s1028" type="#_x0000_t202" style="position:absolute;left:0;text-align:left;margin-left:0;margin-top:46.8pt;width:87.2pt;height:29.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" filled="f" stroked="f">
                <v:textbox style="mso-fit-shape-to-text:t">
                  <w:txbxContent>
                    <w:p w14:paraId="4C596095" w14:textId="77777777" w:rsidR="005001C2" w:rsidRDefault="005001C2" w:rsidP="003D5D44">
                      <w:pPr>
                        <w:pStyle w:val="a5"/>
                        <w:spacing w:after="0"/>
                        <w:jc w:val="center"/>
                      </w:pPr>
                      <w:r>
                        <w:rPr>
                          <w:rFonts w:ascii="Calibri" w:hAnsi="Calibri" w:cs="+mn-cs"/>
                          <w:color w:val="000000"/>
                          <w:kern w:val="24"/>
                          <w:sz w:val="36"/>
                          <w:szCs w:val="36"/>
                        </w:rPr>
                        <w:t>CM-C</w:t>
                      </w:r>
                    </w:p>
                  </w:txbxContent>
                </v:textbox>
              </v:shape>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670528" behindDoc="0" locked="0" layoutInCell="1" allowOverlap="1" wp14:anchorId="68A21992" wp14:editId="2DBBD81F">
                <wp:simplePos x="0" y="0"/>
                <wp:positionH relativeFrom="column">
                  <wp:posOffset>148590</wp:posOffset>
                </wp:positionH>
                <wp:positionV relativeFrom="paragraph">
                  <wp:posOffset>2060575</wp:posOffset>
                </wp:positionV>
                <wp:extent cx="837565" cy="548640"/>
                <wp:effectExtent l="0" t="0" r="0" b="0"/>
                <wp:wrapNone/>
                <wp:docPr id="38" name="テキスト ボックス 13"/>
                <wp:cNvGraphicFramePr/>
                <a:graphic xmlns:a="http://schemas.openxmlformats.org/drawingml/2006/main">
                  <a:graphicData uri="http://schemas.microsoft.com/office/word/2010/wordprocessingShape">
                    <wps:wsp>
                      <wps:cNvSpPr txBox="1"/>
                      <wps:spPr>
                        <a:xfrm>
                          <a:off x="0" y="0"/>
                          <a:ext cx="837565" cy="548640"/>
                        </a:xfrm>
                        <a:prstGeom prst="rect">
                          <a:avLst/>
                        </a:prstGeom>
                        <a:noFill/>
                      </wps:spPr>
                      <wps:txbx>
                        <w:txbxContent>
                          <w:p w14:paraId="3D9CB5CD" w14:textId="77777777" w:rsidR="005001C2" w:rsidRDefault="005001C2" w:rsidP="003D5D44">
                            <w:pPr>
                              <w:pStyle w:val="NormalWeb"/>
                              <w:spacing w:after="0"/>
                              <w:jc w:val="center"/>
                            </w:pPr>
                            <w:r>
                              <w:rPr>
                                <w:rFonts w:ascii="Calibri" w:hAnsi="Calibri" w:cs="+mn-cs"/>
                                <w:color w:val="000000"/>
                                <w:kern w:val="24"/>
                                <w:sz w:val="36"/>
                                <w:szCs w:val="36"/>
                              </w:rPr>
                              <w:t>VLDL-C</w:t>
                            </w:r>
                          </w:p>
                        </w:txbxContent>
                      </wps:txbx>
                      <wps:bodyPr wrap="none" rtlCol="0">
                        <a:spAutoFit/>
                      </wps:bodyPr>
                    </wps:wsp>
                  </a:graphicData>
                </a:graphic>
              </wp:anchor>
            </w:drawing>
          </mc:Choice>
          <mc:Fallback>
            <w:pict>
              <v:shape id="テキスト ボックス 13" o:spid="_x0000_s1029" type="#_x0000_t202" style="position:absolute;left:0;text-align:left;margin-left:11.7pt;margin-top:162.25pt;width:66.8pt;height:29.1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" filled="f" stroked="f">
                <v:textbox style="mso-fit-shape-to-text:t">
                  <w:txbxContent>
                    <w:p w14:paraId="3D9CB5CD" w14:textId="77777777" w:rsidR="005001C2" w:rsidRDefault="005001C2" w:rsidP="003D5D44">
                      <w:pPr>
                        <w:pStyle w:val="a5"/>
                        <w:spacing w:after="0"/>
                        <w:jc w:val="center"/>
                      </w:pPr>
                      <w:r>
                        <w:rPr>
                          <w:rFonts w:ascii="Calibri" w:hAnsi="Calibri" w:cs="+mn-cs"/>
                          <w:color w:val="000000"/>
                          <w:kern w:val="24"/>
                          <w:sz w:val="36"/>
                          <w:szCs w:val="36"/>
                        </w:rPr>
                        <w:t>VLDL-C</w:t>
                      </w:r>
                    </w:p>
                  </w:txbxContent>
                </v:textbox>
              </v:shape>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671552" behindDoc="0" locked="0" layoutInCell="1" allowOverlap="1" wp14:anchorId="1A5EEE30" wp14:editId="46E46182">
                <wp:simplePos x="0" y="0"/>
                <wp:positionH relativeFrom="column">
                  <wp:posOffset>153035</wp:posOffset>
                </wp:positionH>
                <wp:positionV relativeFrom="paragraph">
                  <wp:posOffset>3656330</wp:posOffset>
                </wp:positionV>
                <wp:extent cx="708025" cy="548640"/>
                <wp:effectExtent l="0" t="0" r="0" b="0"/>
                <wp:wrapNone/>
                <wp:docPr id="39" name="テキスト ボックス 14"/>
                <wp:cNvGraphicFramePr/>
                <a:graphic xmlns:a="http://schemas.openxmlformats.org/drawingml/2006/main">
                  <a:graphicData uri="http://schemas.microsoft.com/office/word/2010/wordprocessingShape">
                    <wps:wsp>
                      <wps:cNvSpPr txBox="1"/>
                      <wps:spPr>
                        <a:xfrm>
                          <a:off x="0" y="0"/>
                          <a:ext cx="708025" cy="548640"/>
                        </a:xfrm>
                        <a:prstGeom prst="rect">
                          <a:avLst/>
                        </a:prstGeom>
                        <a:noFill/>
                      </wps:spPr>
                      <wps:txbx>
                        <w:txbxContent>
                          <w:p w14:paraId="0D63BFD3" w14:textId="77777777" w:rsidR="005001C2" w:rsidRDefault="005001C2" w:rsidP="003D5D44">
                            <w:pPr>
                              <w:pStyle w:val="NormalWeb"/>
                              <w:spacing w:after="0"/>
                              <w:jc w:val="center"/>
                            </w:pPr>
                            <w:r>
                              <w:rPr>
                                <w:rFonts w:ascii="Calibri" w:hAnsi="Calibri" w:cs="+mn-cs"/>
                                <w:color w:val="000000"/>
                                <w:kern w:val="24"/>
                                <w:sz w:val="36"/>
                                <w:szCs w:val="36"/>
                              </w:rPr>
                              <w:t>LDL-C</w:t>
                            </w:r>
                          </w:p>
                        </w:txbxContent>
                      </wps:txbx>
                      <wps:bodyPr wrap="none" rtlCol="0">
                        <a:spAutoFit/>
                      </wps:bodyPr>
                    </wps:wsp>
                  </a:graphicData>
                </a:graphic>
              </wp:anchor>
            </w:drawing>
          </mc:Choice>
          <mc:Fallback>
            <w:pict>
              <v:shape id="テキスト ボックス 14" o:spid="_x0000_s1030" type="#_x0000_t202" style="position:absolute;left:0;text-align:left;margin-left:12.05pt;margin-top:287.9pt;width:56.45pt;height:29.1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" filled="f" stroked="f">
                <v:textbox style="mso-fit-shape-to-text:t">
                  <w:txbxContent>
                    <w:p w14:paraId="0D63BFD3" w14:textId="77777777" w:rsidR="005001C2" w:rsidRDefault="005001C2" w:rsidP="003D5D44">
                      <w:pPr>
                        <w:pStyle w:val="a5"/>
                        <w:spacing w:after="0"/>
                        <w:jc w:val="center"/>
                      </w:pPr>
                      <w:r>
                        <w:rPr>
                          <w:rFonts w:ascii="Calibri" w:hAnsi="Calibri" w:cs="+mn-cs"/>
                          <w:color w:val="000000"/>
                          <w:kern w:val="24"/>
                          <w:sz w:val="36"/>
                          <w:szCs w:val="36"/>
                        </w:rPr>
                        <w:t>LDL-C</w:t>
                      </w:r>
                    </w:p>
                  </w:txbxContent>
                </v:textbox>
              </v:shape>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672576" behindDoc="0" locked="0" layoutInCell="1" allowOverlap="1" wp14:anchorId="427D894D" wp14:editId="650916FA">
                <wp:simplePos x="0" y="0"/>
                <wp:positionH relativeFrom="column">
                  <wp:posOffset>167640</wp:posOffset>
                </wp:positionH>
                <wp:positionV relativeFrom="paragraph">
                  <wp:posOffset>5088255</wp:posOffset>
                </wp:positionV>
                <wp:extent cx="754380" cy="548640"/>
                <wp:effectExtent l="0" t="0" r="0" b="0"/>
                <wp:wrapNone/>
                <wp:docPr id="40" name="テキスト ボックス 15"/>
                <wp:cNvGraphicFramePr/>
                <a:graphic xmlns:a="http://schemas.openxmlformats.org/drawingml/2006/main">
                  <a:graphicData uri="http://schemas.microsoft.com/office/word/2010/wordprocessingShape">
                    <wps:wsp>
                      <wps:cNvSpPr txBox="1"/>
                      <wps:spPr>
                        <a:xfrm>
                          <a:off x="0" y="0"/>
                          <a:ext cx="754380" cy="548640"/>
                        </a:xfrm>
                        <a:prstGeom prst="rect">
                          <a:avLst/>
                        </a:prstGeom>
                        <a:noFill/>
                      </wps:spPr>
                      <wps:txbx>
                        <w:txbxContent>
                          <w:p w14:paraId="38C7EC59" w14:textId="77777777" w:rsidR="005001C2" w:rsidRDefault="005001C2" w:rsidP="003D5D44">
                            <w:pPr>
                              <w:pStyle w:val="NormalWeb"/>
                              <w:spacing w:after="0"/>
                              <w:jc w:val="center"/>
                            </w:pPr>
                            <w:r>
                              <w:rPr>
                                <w:rFonts w:ascii="Calibri" w:hAnsi="Calibri" w:cs="+mn-cs"/>
                                <w:color w:val="000000"/>
                                <w:kern w:val="24"/>
                                <w:sz w:val="36"/>
                                <w:szCs w:val="36"/>
                              </w:rPr>
                              <w:t>HDL-C</w:t>
                            </w:r>
                          </w:p>
                        </w:txbxContent>
                      </wps:txbx>
                      <wps:bodyPr wrap="none" rtlCol="0">
                        <a:spAutoFit/>
                      </wps:bodyPr>
                    </wps:wsp>
                  </a:graphicData>
                </a:graphic>
              </wp:anchor>
            </w:drawing>
          </mc:Choice>
          <mc:Fallback>
            <w:pict>
              <v:shape id="テキスト ボックス 15" o:spid="_x0000_s1031" type="#_x0000_t202" style="position:absolute;left:0;text-align:left;margin-left:13.2pt;margin-top:400.65pt;width:60.1pt;height:29.1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" filled="f" stroked="f">
                <v:textbox style="mso-fit-shape-to-text:t">
                  <w:txbxContent>
                    <w:p w14:paraId="38C7EC59" w14:textId="77777777" w:rsidR="005001C2" w:rsidRDefault="005001C2" w:rsidP="003D5D44">
                      <w:pPr>
                        <w:pStyle w:val="a5"/>
                        <w:spacing w:after="0"/>
                        <w:jc w:val="center"/>
                      </w:pPr>
                      <w:r>
                        <w:rPr>
                          <w:rFonts w:ascii="Calibri" w:hAnsi="Calibri" w:cs="+mn-cs"/>
                          <w:color w:val="000000"/>
                          <w:kern w:val="24"/>
                          <w:sz w:val="36"/>
                          <w:szCs w:val="36"/>
                        </w:rPr>
                        <w:t>HDL-C</w:t>
                      </w:r>
                    </w:p>
                  </w:txbxContent>
                </v:textbox>
              </v:shape>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673600" behindDoc="0" locked="0" layoutInCell="1" allowOverlap="1" wp14:anchorId="28C36404" wp14:editId="6AE0B635">
                <wp:simplePos x="0" y="0"/>
                <wp:positionH relativeFrom="column">
                  <wp:posOffset>2980690</wp:posOffset>
                </wp:positionH>
                <wp:positionV relativeFrom="paragraph">
                  <wp:posOffset>334010</wp:posOffset>
                </wp:positionV>
                <wp:extent cx="654685" cy="777240"/>
                <wp:effectExtent l="0" t="0" r="0" b="0"/>
                <wp:wrapNone/>
                <wp:docPr id="41" name="正方形/長方形 22"/>
                <wp:cNvGraphicFramePr/>
                <a:graphic xmlns:a="http://schemas.openxmlformats.org/drawingml/2006/main">
                  <a:graphicData uri="http://schemas.microsoft.com/office/word/2010/wordprocessingShape">
                    <wps:wsp>
                      <wps:cNvSpPr/>
                      <wps:spPr>
                        <a:xfrm>
                          <a:off x="0" y="0"/>
                          <a:ext cx="654685" cy="777240"/>
                        </a:xfrm>
                        <a:prstGeom prst="rect">
                          <a:avLst/>
                        </a:prstGeom>
                      </wps:spPr>
                      <wps:txbx>
                        <w:txbxContent>
                          <w:p w14:paraId="17BA735E" w14:textId="77777777" w:rsidR="005001C2" w:rsidRDefault="005001C2" w:rsidP="003D5D44">
                            <w:pPr>
                              <w:pStyle w:val="NormalWeb"/>
                              <w:spacing w:after="0"/>
                            </w:pPr>
                            <w:r>
                              <w:rPr>
                                <w:rFonts w:ascii="Calibri" w:hAnsi="Calibri" w:cs="+mn-cs"/>
                                <w:color w:val="000000"/>
                                <w:kern w:val="24"/>
                                <w:sz w:val="18"/>
                                <w:szCs w:val="18"/>
                              </w:rPr>
                              <w:t>R = -0.290</w:t>
                            </w:r>
                          </w:p>
                          <w:p w14:paraId="66E89F02" w14:textId="77777777" w:rsidR="005001C2" w:rsidRDefault="005001C2" w:rsidP="003D5D44">
                            <w:pPr>
                              <w:pStyle w:val="NormalWeb"/>
                              <w:spacing w:after="0"/>
                            </w:pPr>
                            <w:r>
                              <w:rPr>
                                <w:rFonts w:ascii="Calibri" w:hAnsi="Calibri" w:cs="+mn-cs"/>
                                <w:color w:val="000000"/>
                                <w:kern w:val="24"/>
                                <w:sz w:val="18"/>
                                <w:szCs w:val="18"/>
                              </w:rPr>
                              <w:t>P = 0.031</w:t>
                            </w:r>
                          </w:p>
                        </w:txbxContent>
                      </wps:txbx>
                      <wps:bodyPr wrap="square">
                        <a:spAutoFit/>
                      </wps:bodyPr>
                    </wps:wsp>
                  </a:graphicData>
                </a:graphic>
              </wp:anchor>
            </w:drawing>
          </mc:Choice>
          <mc:Fallback>
            <w:pict>
              <v:rect id="正方形/長方形 22" o:spid="_x0000_s1032" style="position:absolute;left:0;text-align:left;margin-left:234.7pt;margin-top:26.3pt;width:51.55pt;height:29.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" filled="f" stroked="f">
                <v:textbox style="mso-fit-shape-to-text:t">
                  <w:txbxContent>
                    <w:p w14:paraId="17BA735E" w14:textId="77777777" w:rsidR="005001C2" w:rsidRDefault="005001C2" w:rsidP="003D5D44">
                      <w:pPr>
                        <w:pStyle w:val="a5"/>
                        <w:spacing w:after="0"/>
                      </w:pPr>
                      <w:r>
                        <w:rPr>
                          <w:rFonts w:ascii="Calibri" w:hAnsi="Calibri" w:cs="+mn-cs"/>
                          <w:color w:val="000000"/>
                          <w:kern w:val="24"/>
                          <w:sz w:val="18"/>
                          <w:szCs w:val="18"/>
                        </w:rPr>
                        <w:t>R = -0.290</w:t>
                      </w:r>
                    </w:p>
                    <w:p w14:paraId="66E89F02" w14:textId="77777777" w:rsidR="005001C2" w:rsidRDefault="005001C2" w:rsidP="003D5D44">
                      <w:pPr>
                        <w:pStyle w:val="a5"/>
                        <w:spacing w:after="0"/>
                      </w:pPr>
                      <w:r>
                        <w:rPr>
                          <w:rFonts w:ascii="Calibri" w:hAnsi="Calibri" w:cs="+mn-cs"/>
                          <w:color w:val="000000"/>
                          <w:kern w:val="24"/>
                          <w:sz w:val="18"/>
                          <w:szCs w:val="18"/>
                        </w:rPr>
                        <w:t>P = 0.031</w:t>
                      </w:r>
                    </w:p>
                  </w:txbxContent>
                </v:textbox>
              </v:rect>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674624" behindDoc="0" locked="0" layoutInCell="1" allowOverlap="1" wp14:anchorId="49BAF767" wp14:editId="24B216D7">
                <wp:simplePos x="0" y="0"/>
                <wp:positionH relativeFrom="column">
                  <wp:posOffset>2987040</wp:posOffset>
                </wp:positionH>
                <wp:positionV relativeFrom="paragraph">
                  <wp:posOffset>1736090</wp:posOffset>
                </wp:positionV>
                <wp:extent cx="647700" cy="1120140"/>
                <wp:effectExtent l="0" t="0" r="0" b="0"/>
                <wp:wrapNone/>
                <wp:docPr id="27" name="正方形/長方形 26"/>
                <wp:cNvGraphicFramePr/>
                <a:graphic xmlns:a="http://schemas.openxmlformats.org/drawingml/2006/main">
                  <a:graphicData uri="http://schemas.microsoft.com/office/word/2010/wordprocessingShape">
                    <wps:wsp>
                      <wps:cNvSpPr/>
                      <wps:spPr>
                        <a:xfrm>
                          <a:off x="0" y="0"/>
                          <a:ext cx="647700" cy="1120140"/>
                        </a:xfrm>
                        <a:prstGeom prst="rect">
                          <a:avLst/>
                        </a:prstGeom>
                      </wps:spPr>
                      <wps:txbx>
                        <w:txbxContent>
                          <w:p w14:paraId="1163A582" w14:textId="77777777" w:rsidR="005001C2" w:rsidRDefault="005001C2" w:rsidP="003D5D44">
                            <w:pPr>
                              <w:pStyle w:val="NormalWeb"/>
                              <w:spacing w:after="0"/>
                            </w:pPr>
                            <w:r>
                              <w:rPr>
                                <w:rFonts w:ascii="Calibri" w:hAnsi="Calibri" w:cs="+mn-cs"/>
                                <w:color w:val="000000"/>
                                <w:kern w:val="24"/>
                                <w:sz w:val="18"/>
                                <w:szCs w:val="18"/>
                              </w:rPr>
                              <w:t>R = -0.133</w:t>
                            </w:r>
                          </w:p>
                          <w:p w14:paraId="36D135A8" w14:textId="77777777" w:rsidR="005001C2" w:rsidRDefault="005001C2" w:rsidP="003D5D44">
                            <w:pPr>
                              <w:pStyle w:val="NormalWeb"/>
                              <w:spacing w:after="0"/>
                            </w:pPr>
                            <w:r>
                              <w:rPr>
                                <w:rFonts w:ascii="Calibri" w:hAnsi="Calibri" w:cs="+mn-cs"/>
                                <w:color w:val="000000"/>
                                <w:kern w:val="24"/>
                                <w:sz w:val="18"/>
                                <w:szCs w:val="18"/>
                              </w:rPr>
                              <w:t>P = 0.302</w:t>
                            </w:r>
                          </w:p>
                        </w:txbxContent>
                      </wps:txbx>
                      <wps:bodyPr wrap="square">
                        <a:spAutoFit/>
                      </wps:bodyPr>
                    </wps:wsp>
                  </a:graphicData>
                </a:graphic>
              </wp:anchor>
            </w:drawing>
          </mc:Choice>
          <mc:Fallback>
            <w:pict>
              <v:rect id="正方形/長方形 26" o:spid="_x0000_s1033" style="position:absolute;left:0;text-align:left;margin-left:235.2pt;margin-top:136.7pt;width:51pt;height:29.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" filled="f" stroked="f">
                <v:textbox style="mso-fit-shape-to-text:t">
                  <w:txbxContent>
                    <w:p w14:paraId="1163A582" w14:textId="77777777" w:rsidR="005001C2" w:rsidRDefault="005001C2" w:rsidP="003D5D44">
                      <w:pPr>
                        <w:pStyle w:val="a5"/>
                        <w:spacing w:after="0"/>
                      </w:pPr>
                      <w:r>
                        <w:rPr>
                          <w:rFonts w:ascii="Calibri" w:hAnsi="Calibri" w:cs="+mn-cs"/>
                          <w:color w:val="000000"/>
                          <w:kern w:val="24"/>
                          <w:sz w:val="18"/>
                          <w:szCs w:val="18"/>
                        </w:rPr>
                        <w:t>R = -0.133</w:t>
                      </w:r>
                    </w:p>
                    <w:p w14:paraId="36D135A8" w14:textId="77777777" w:rsidR="005001C2" w:rsidRDefault="005001C2" w:rsidP="003D5D44">
                      <w:pPr>
                        <w:pStyle w:val="a5"/>
                        <w:spacing w:after="0"/>
                      </w:pPr>
                      <w:r>
                        <w:rPr>
                          <w:rFonts w:ascii="Calibri" w:hAnsi="Calibri" w:cs="+mn-cs"/>
                          <w:color w:val="000000"/>
                          <w:kern w:val="24"/>
                          <w:sz w:val="18"/>
                          <w:szCs w:val="18"/>
                        </w:rPr>
                        <w:t>P = 0.302</w:t>
                      </w:r>
                    </w:p>
                  </w:txbxContent>
                </v:textbox>
              </v:rect>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675648" behindDoc="0" locked="0" layoutInCell="1" allowOverlap="1" wp14:anchorId="5F230993" wp14:editId="5E333394">
                <wp:simplePos x="0" y="0"/>
                <wp:positionH relativeFrom="column">
                  <wp:posOffset>3048635</wp:posOffset>
                </wp:positionH>
                <wp:positionV relativeFrom="paragraph">
                  <wp:posOffset>3230245</wp:posOffset>
                </wp:positionV>
                <wp:extent cx="668655" cy="777240"/>
                <wp:effectExtent l="0" t="0" r="0" b="0"/>
                <wp:wrapNone/>
                <wp:docPr id="28" name="正方形/長方形 27"/>
                <wp:cNvGraphicFramePr/>
                <a:graphic xmlns:a="http://schemas.openxmlformats.org/drawingml/2006/main">
                  <a:graphicData uri="http://schemas.microsoft.com/office/word/2010/wordprocessingShape">
                    <wps:wsp>
                      <wps:cNvSpPr/>
                      <wps:spPr>
                        <a:xfrm>
                          <a:off x="0" y="0"/>
                          <a:ext cx="668655" cy="777240"/>
                        </a:xfrm>
                        <a:prstGeom prst="rect">
                          <a:avLst/>
                        </a:prstGeom>
                      </wps:spPr>
                      <wps:txbx>
                        <w:txbxContent>
                          <w:p w14:paraId="2651872B" w14:textId="77777777" w:rsidR="005001C2" w:rsidRDefault="005001C2" w:rsidP="003D5D44">
                            <w:pPr>
                              <w:pStyle w:val="NormalWeb"/>
                              <w:spacing w:after="0"/>
                            </w:pPr>
                            <w:r>
                              <w:rPr>
                                <w:rFonts w:ascii="Calibri" w:hAnsi="Calibri" w:cs="+mn-cs"/>
                                <w:color w:val="000000"/>
                                <w:kern w:val="24"/>
                                <w:sz w:val="18"/>
                                <w:szCs w:val="18"/>
                              </w:rPr>
                              <w:t>R = 0.052</w:t>
                            </w:r>
                          </w:p>
                          <w:p w14:paraId="20BB4587" w14:textId="77777777" w:rsidR="005001C2" w:rsidRDefault="005001C2" w:rsidP="003D5D44">
                            <w:pPr>
                              <w:pStyle w:val="NormalWeb"/>
                              <w:spacing w:after="0"/>
                            </w:pPr>
                            <w:r>
                              <w:rPr>
                                <w:rFonts w:ascii="Calibri" w:hAnsi="Calibri" w:cs="+mn-cs"/>
                                <w:color w:val="000000"/>
                                <w:kern w:val="24"/>
                                <w:sz w:val="18"/>
                                <w:szCs w:val="18"/>
                              </w:rPr>
                              <w:t>P = 0.703</w:t>
                            </w:r>
                          </w:p>
                        </w:txbxContent>
                      </wps:txbx>
                      <wps:bodyPr wrap="square">
                        <a:spAutoFit/>
                      </wps:bodyPr>
                    </wps:wsp>
                  </a:graphicData>
                </a:graphic>
              </wp:anchor>
            </w:drawing>
          </mc:Choice>
          <mc:Fallback>
            <w:pict>
              <v:rect id="正方形/長方形 27" o:spid="_x0000_s1034" style="position:absolute;left:0;text-align:left;margin-left:240.05pt;margin-top:254.35pt;width:52.65pt;height:29.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" filled="f" stroked="f">
                <v:textbox style="mso-fit-shape-to-text:t">
                  <w:txbxContent>
                    <w:p w14:paraId="2651872B" w14:textId="77777777" w:rsidR="005001C2" w:rsidRDefault="005001C2" w:rsidP="003D5D44">
                      <w:pPr>
                        <w:pStyle w:val="a5"/>
                        <w:spacing w:after="0"/>
                      </w:pPr>
                      <w:r>
                        <w:rPr>
                          <w:rFonts w:ascii="Calibri" w:hAnsi="Calibri" w:cs="+mn-cs"/>
                          <w:color w:val="000000"/>
                          <w:kern w:val="24"/>
                          <w:sz w:val="18"/>
                          <w:szCs w:val="18"/>
                        </w:rPr>
                        <w:t>R = 0.052</w:t>
                      </w:r>
                    </w:p>
                    <w:p w14:paraId="20BB4587" w14:textId="77777777" w:rsidR="005001C2" w:rsidRDefault="005001C2" w:rsidP="003D5D44">
                      <w:pPr>
                        <w:pStyle w:val="a5"/>
                        <w:spacing w:after="0"/>
                      </w:pPr>
                      <w:r>
                        <w:rPr>
                          <w:rFonts w:ascii="Calibri" w:hAnsi="Calibri" w:cs="+mn-cs"/>
                          <w:color w:val="000000"/>
                          <w:kern w:val="24"/>
                          <w:sz w:val="18"/>
                          <w:szCs w:val="18"/>
                        </w:rPr>
                        <w:t>P = 0.703</w:t>
                      </w:r>
                    </w:p>
                  </w:txbxContent>
                </v:textbox>
              </v:rect>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676672" behindDoc="0" locked="0" layoutInCell="1" allowOverlap="1" wp14:anchorId="6D4E932C" wp14:editId="7A70FA17">
                <wp:simplePos x="0" y="0"/>
                <wp:positionH relativeFrom="column">
                  <wp:posOffset>3049270</wp:posOffset>
                </wp:positionH>
                <wp:positionV relativeFrom="paragraph">
                  <wp:posOffset>4718685</wp:posOffset>
                </wp:positionV>
                <wp:extent cx="687070" cy="777240"/>
                <wp:effectExtent l="0" t="0" r="0" b="0"/>
                <wp:wrapNone/>
                <wp:docPr id="29" name="正方形/長方形 28"/>
                <wp:cNvGraphicFramePr/>
                <a:graphic xmlns:a="http://schemas.openxmlformats.org/drawingml/2006/main">
                  <a:graphicData uri="http://schemas.microsoft.com/office/word/2010/wordprocessingShape">
                    <wps:wsp>
                      <wps:cNvSpPr/>
                      <wps:spPr>
                        <a:xfrm>
                          <a:off x="0" y="0"/>
                          <a:ext cx="687070" cy="777240"/>
                        </a:xfrm>
                        <a:prstGeom prst="rect">
                          <a:avLst/>
                        </a:prstGeom>
                      </wps:spPr>
                      <wps:txbx>
                        <w:txbxContent>
                          <w:p w14:paraId="4DA1123B" w14:textId="77777777" w:rsidR="005001C2" w:rsidRDefault="005001C2" w:rsidP="003D5D44">
                            <w:pPr>
                              <w:pStyle w:val="NormalWeb"/>
                              <w:spacing w:after="0"/>
                            </w:pPr>
                            <w:r>
                              <w:rPr>
                                <w:rFonts w:ascii="Calibri" w:hAnsi="Calibri" w:cs="+mn-cs"/>
                                <w:color w:val="000000"/>
                                <w:kern w:val="24"/>
                                <w:sz w:val="18"/>
                                <w:szCs w:val="18"/>
                              </w:rPr>
                              <w:t>R = 0.250</w:t>
                            </w:r>
                          </w:p>
                          <w:p w14:paraId="37454E15" w14:textId="77777777" w:rsidR="005001C2" w:rsidRDefault="005001C2" w:rsidP="003D5D44">
                            <w:pPr>
                              <w:pStyle w:val="NormalWeb"/>
                              <w:spacing w:after="0"/>
                            </w:pPr>
                            <w:r>
                              <w:rPr>
                                <w:rFonts w:ascii="Calibri" w:hAnsi="Calibri" w:cs="+mn-cs"/>
                                <w:color w:val="000000"/>
                                <w:kern w:val="24"/>
                                <w:sz w:val="18"/>
                                <w:szCs w:val="18"/>
                              </w:rPr>
                              <w:t>P = 0.064</w:t>
                            </w:r>
                          </w:p>
                        </w:txbxContent>
                      </wps:txbx>
                      <wps:bodyPr wrap="square">
                        <a:spAutoFit/>
                      </wps:bodyPr>
                    </wps:wsp>
                  </a:graphicData>
                </a:graphic>
              </wp:anchor>
            </w:drawing>
          </mc:Choice>
          <mc:Fallback>
            <w:pict>
              <v:rect id="正方形/長方形 28" o:spid="_x0000_s1035" style="position:absolute;left:0;text-align:left;margin-left:240.1pt;margin-top:371.55pt;width:54.1pt;height:29.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" filled="f" stroked="f">
                <v:textbox style="mso-fit-shape-to-text:t">
                  <w:txbxContent>
                    <w:p w14:paraId="4DA1123B" w14:textId="77777777" w:rsidR="005001C2" w:rsidRDefault="005001C2" w:rsidP="003D5D44">
                      <w:pPr>
                        <w:pStyle w:val="a5"/>
                        <w:spacing w:after="0"/>
                      </w:pPr>
                      <w:r>
                        <w:rPr>
                          <w:rFonts w:ascii="Calibri" w:hAnsi="Calibri" w:cs="+mn-cs"/>
                          <w:color w:val="000000"/>
                          <w:kern w:val="24"/>
                          <w:sz w:val="18"/>
                          <w:szCs w:val="18"/>
                        </w:rPr>
                        <w:t>R = 0.250</w:t>
                      </w:r>
                    </w:p>
                    <w:p w14:paraId="37454E15" w14:textId="77777777" w:rsidR="005001C2" w:rsidRDefault="005001C2" w:rsidP="003D5D44">
                      <w:pPr>
                        <w:pStyle w:val="a5"/>
                        <w:spacing w:after="0"/>
                      </w:pPr>
                      <w:r>
                        <w:rPr>
                          <w:rFonts w:ascii="Calibri" w:hAnsi="Calibri" w:cs="+mn-cs"/>
                          <w:color w:val="000000"/>
                          <w:kern w:val="24"/>
                          <w:sz w:val="18"/>
                          <w:szCs w:val="18"/>
                        </w:rPr>
                        <w:t>P = 0.064</w:t>
                      </w:r>
                    </w:p>
                  </w:txbxContent>
                </v:textbox>
              </v:rect>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677696" behindDoc="0" locked="0" layoutInCell="1" allowOverlap="1" wp14:anchorId="5B372EFA" wp14:editId="6F1218F0">
                <wp:simplePos x="0" y="0"/>
                <wp:positionH relativeFrom="column">
                  <wp:posOffset>5375910</wp:posOffset>
                </wp:positionH>
                <wp:positionV relativeFrom="paragraph">
                  <wp:posOffset>899795</wp:posOffset>
                </wp:positionV>
                <wp:extent cx="719455" cy="777240"/>
                <wp:effectExtent l="0" t="0" r="0" b="0"/>
                <wp:wrapNone/>
                <wp:docPr id="30" name="正方形/長方形 29"/>
                <wp:cNvGraphicFramePr/>
                <a:graphic xmlns:a="http://schemas.openxmlformats.org/drawingml/2006/main">
                  <a:graphicData uri="http://schemas.microsoft.com/office/word/2010/wordprocessingShape">
                    <wps:wsp>
                      <wps:cNvSpPr/>
                      <wps:spPr>
                        <a:xfrm>
                          <a:off x="0" y="0"/>
                          <a:ext cx="719455" cy="777240"/>
                        </a:xfrm>
                        <a:prstGeom prst="rect">
                          <a:avLst/>
                        </a:prstGeom>
                      </wps:spPr>
                      <wps:txbx>
                        <w:txbxContent>
                          <w:p w14:paraId="0E369765" w14:textId="77777777" w:rsidR="005001C2" w:rsidRDefault="005001C2" w:rsidP="003D5D44">
                            <w:pPr>
                              <w:pStyle w:val="NormalWeb"/>
                              <w:spacing w:after="0"/>
                            </w:pPr>
                            <w:r>
                              <w:rPr>
                                <w:rFonts w:ascii="Calibri" w:hAnsi="Calibri" w:cs="+mn-cs"/>
                                <w:color w:val="000000"/>
                                <w:kern w:val="24"/>
                                <w:sz w:val="18"/>
                                <w:szCs w:val="18"/>
                              </w:rPr>
                              <w:t>R = -0.040</w:t>
                            </w:r>
                          </w:p>
                          <w:p w14:paraId="5F5AB6DC" w14:textId="77777777" w:rsidR="005001C2" w:rsidRDefault="005001C2" w:rsidP="003D5D44">
                            <w:pPr>
                              <w:pStyle w:val="NormalWeb"/>
                              <w:spacing w:after="0"/>
                            </w:pPr>
                            <w:r>
                              <w:rPr>
                                <w:rFonts w:ascii="Calibri" w:hAnsi="Calibri" w:cs="+mn-cs"/>
                                <w:color w:val="000000"/>
                                <w:kern w:val="24"/>
                                <w:sz w:val="18"/>
                                <w:szCs w:val="18"/>
                              </w:rPr>
                              <w:t>P = 0.774</w:t>
                            </w:r>
                          </w:p>
                        </w:txbxContent>
                      </wps:txbx>
                      <wps:bodyPr wrap="square">
                        <a:spAutoFit/>
                      </wps:bodyPr>
                    </wps:wsp>
                  </a:graphicData>
                </a:graphic>
              </wp:anchor>
            </w:drawing>
          </mc:Choice>
          <mc:Fallback>
            <w:pict>
              <v:rect id="正方形/長方形 29" o:spid="_x0000_s1036" style="position:absolute;left:0;text-align:left;margin-left:423.3pt;margin-top:70.85pt;width:56.7pt;height:29.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" filled="f" stroked="f">
                <v:textbox style="mso-fit-shape-to-text:t">
                  <w:txbxContent>
                    <w:p w14:paraId="0E369765" w14:textId="77777777" w:rsidR="005001C2" w:rsidRDefault="005001C2" w:rsidP="003D5D44">
                      <w:pPr>
                        <w:pStyle w:val="a5"/>
                        <w:spacing w:after="0"/>
                      </w:pPr>
                      <w:r>
                        <w:rPr>
                          <w:rFonts w:ascii="Calibri" w:hAnsi="Calibri" w:cs="+mn-cs"/>
                          <w:color w:val="000000"/>
                          <w:kern w:val="24"/>
                          <w:sz w:val="18"/>
                          <w:szCs w:val="18"/>
                        </w:rPr>
                        <w:t>R = -0.040</w:t>
                      </w:r>
                    </w:p>
                    <w:p w14:paraId="5F5AB6DC" w14:textId="77777777" w:rsidR="005001C2" w:rsidRDefault="005001C2" w:rsidP="003D5D44">
                      <w:pPr>
                        <w:pStyle w:val="a5"/>
                        <w:spacing w:after="0"/>
                      </w:pPr>
                      <w:r>
                        <w:rPr>
                          <w:rFonts w:ascii="Calibri" w:hAnsi="Calibri" w:cs="+mn-cs"/>
                          <w:color w:val="000000"/>
                          <w:kern w:val="24"/>
                          <w:sz w:val="18"/>
                          <w:szCs w:val="18"/>
                        </w:rPr>
                        <w:t>P = 0.774</w:t>
                      </w:r>
                    </w:p>
                  </w:txbxContent>
                </v:textbox>
              </v:rect>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678720" behindDoc="0" locked="0" layoutInCell="1" allowOverlap="1" wp14:anchorId="2453B383" wp14:editId="3A1A7A0A">
                <wp:simplePos x="0" y="0"/>
                <wp:positionH relativeFrom="column">
                  <wp:posOffset>5391150</wp:posOffset>
                </wp:positionH>
                <wp:positionV relativeFrom="paragraph">
                  <wp:posOffset>2440940</wp:posOffset>
                </wp:positionV>
                <wp:extent cx="784860" cy="777240"/>
                <wp:effectExtent l="0" t="0" r="0" b="0"/>
                <wp:wrapNone/>
                <wp:docPr id="31" name="正方形/長方形 30"/>
                <wp:cNvGraphicFramePr/>
                <a:graphic xmlns:a="http://schemas.openxmlformats.org/drawingml/2006/main">
                  <a:graphicData uri="http://schemas.microsoft.com/office/word/2010/wordprocessingShape">
                    <wps:wsp>
                      <wps:cNvSpPr/>
                      <wps:spPr>
                        <a:xfrm>
                          <a:off x="0" y="0"/>
                          <a:ext cx="784860" cy="777240"/>
                        </a:xfrm>
                        <a:prstGeom prst="rect">
                          <a:avLst/>
                        </a:prstGeom>
                      </wps:spPr>
                      <wps:txbx>
                        <w:txbxContent>
                          <w:p w14:paraId="6BD2D653" w14:textId="77777777" w:rsidR="005001C2" w:rsidRDefault="005001C2" w:rsidP="003D5D44">
                            <w:pPr>
                              <w:pStyle w:val="NormalWeb"/>
                              <w:spacing w:after="0"/>
                            </w:pPr>
                            <w:r>
                              <w:rPr>
                                <w:rFonts w:ascii="Calibri" w:hAnsi="Calibri" w:cs="+mn-cs"/>
                                <w:color w:val="000000"/>
                                <w:kern w:val="24"/>
                                <w:sz w:val="18"/>
                                <w:szCs w:val="18"/>
                              </w:rPr>
                              <w:t>R = 0.072</w:t>
                            </w:r>
                          </w:p>
                          <w:p w14:paraId="127518DA" w14:textId="77777777" w:rsidR="005001C2" w:rsidRDefault="005001C2" w:rsidP="003D5D44">
                            <w:pPr>
                              <w:pStyle w:val="NormalWeb"/>
                              <w:spacing w:after="0"/>
                            </w:pPr>
                            <w:r>
                              <w:rPr>
                                <w:rFonts w:ascii="Calibri" w:hAnsi="Calibri" w:cs="+mn-cs"/>
                                <w:color w:val="000000"/>
                                <w:kern w:val="24"/>
                                <w:sz w:val="18"/>
                                <w:szCs w:val="18"/>
                              </w:rPr>
                              <w:t>P = 0.599</w:t>
                            </w:r>
                          </w:p>
                        </w:txbxContent>
                      </wps:txbx>
                      <wps:bodyPr wrap="square">
                        <a:spAutoFit/>
                      </wps:bodyPr>
                    </wps:wsp>
                  </a:graphicData>
                </a:graphic>
              </wp:anchor>
            </w:drawing>
          </mc:Choice>
          <mc:Fallback>
            <w:pict>
              <v:rect id="正方形/長方形 30" o:spid="_x0000_s1037" style="position:absolute;left:0;text-align:left;margin-left:424.5pt;margin-top:192.2pt;width:61.85pt;height:29.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" filled="f" stroked="f">
                <v:textbox style="mso-fit-shape-to-text:t">
                  <w:txbxContent>
                    <w:p w14:paraId="6BD2D653" w14:textId="77777777" w:rsidR="005001C2" w:rsidRDefault="005001C2" w:rsidP="003D5D44">
                      <w:pPr>
                        <w:pStyle w:val="a5"/>
                        <w:spacing w:after="0"/>
                      </w:pPr>
                      <w:r>
                        <w:rPr>
                          <w:rFonts w:ascii="Calibri" w:hAnsi="Calibri" w:cs="+mn-cs"/>
                          <w:color w:val="000000"/>
                          <w:kern w:val="24"/>
                          <w:sz w:val="18"/>
                          <w:szCs w:val="18"/>
                        </w:rPr>
                        <w:t>R = 0.072</w:t>
                      </w:r>
                    </w:p>
                    <w:p w14:paraId="127518DA" w14:textId="77777777" w:rsidR="005001C2" w:rsidRDefault="005001C2" w:rsidP="003D5D44">
                      <w:pPr>
                        <w:pStyle w:val="a5"/>
                        <w:spacing w:after="0"/>
                      </w:pPr>
                      <w:r>
                        <w:rPr>
                          <w:rFonts w:ascii="Calibri" w:hAnsi="Calibri" w:cs="+mn-cs"/>
                          <w:color w:val="000000"/>
                          <w:kern w:val="24"/>
                          <w:sz w:val="18"/>
                          <w:szCs w:val="18"/>
                        </w:rPr>
                        <w:t>P = 0.599</w:t>
                      </w:r>
                    </w:p>
                  </w:txbxContent>
                </v:textbox>
              </v:rect>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679744" behindDoc="0" locked="0" layoutInCell="1" allowOverlap="1" wp14:anchorId="24C8961F" wp14:editId="3E33D77D">
                <wp:simplePos x="0" y="0"/>
                <wp:positionH relativeFrom="column">
                  <wp:posOffset>5391150</wp:posOffset>
                </wp:positionH>
                <wp:positionV relativeFrom="paragraph">
                  <wp:posOffset>3926205</wp:posOffset>
                </wp:positionV>
                <wp:extent cx="878205" cy="777240"/>
                <wp:effectExtent l="0" t="0" r="0" b="0"/>
                <wp:wrapNone/>
                <wp:docPr id="32" name="正方形/長方形 31"/>
                <wp:cNvGraphicFramePr/>
                <a:graphic xmlns:a="http://schemas.openxmlformats.org/drawingml/2006/main">
                  <a:graphicData uri="http://schemas.microsoft.com/office/word/2010/wordprocessingShape">
                    <wps:wsp>
                      <wps:cNvSpPr/>
                      <wps:spPr>
                        <a:xfrm>
                          <a:off x="0" y="0"/>
                          <a:ext cx="878205" cy="777240"/>
                        </a:xfrm>
                        <a:prstGeom prst="rect">
                          <a:avLst/>
                        </a:prstGeom>
                      </wps:spPr>
                      <wps:txbx>
                        <w:txbxContent>
                          <w:p w14:paraId="13036AB5" w14:textId="77777777" w:rsidR="005001C2" w:rsidRDefault="005001C2" w:rsidP="003D5D44">
                            <w:pPr>
                              <w:pStyle w:val="NormalWeb"/>
                              <w:spacing w:after="0"/>
                            </w:pPr>
                            <w:r>
                              <w:rPr>
                                <w:rFonts w:ascii="Calibri" w:hAnsi="Calibri" w:cs="+mn-cs"/>
                                <w:color w:val="000000"/>
                                <w:kern w:val="24"/>
                                <w:sz w:val="18"/>
                                <w:szCs w:val="18"/>
                              </w:rPr>
                              <w:t>R = -0.110</w:t>
                            </w:r>
                          </w:p>
                          <w:p w14:paraId="05215130" w14:textId="77777777" w:rsidR="005001C2" w:rsidRDefault="005001C2" w:rsidP="003D5D44">
                            <w:pPr>
                              <w:pStyle w:val="NormalWeb"/>
                              <w:spacing w:after="0"/>
                            </w:pPr>
                            <w:r>
                              <w:rPr>
                                <w:rFonts w:ascii="Calibri" w:hAnsi="Calibri" w:cs="+mn-cs"/>
                                <w:color w:val="000000"/>
                                <w:kern w:val="24"/>
                                <w:sz w:val="18"/>
                                <w:szCs w:val="18"/>
                              </w:rPr>
                              <w:t>P = 0.421</w:t>
                            </w:r>
                          </w:p>
                        </w:txbxContent>
                      </wps:txbx>
                      <wps:bodyPr wrap="square">
                        <a:spAutoFit/>
                      </wps:bodyPr>
                    </wps:wsp>
                  </a:graphicData>
                </a:graphic>
              </wp:anchor>
            </w:drawing>
          </mc:Choice>
          <mc:Fallback>
            <w:pict>
              <v:rect id="正方形/長方形 31" o:spid="_x0000_s1038" style="position:absolute;left:0;text-align:left;margin-left:424.5pt;margin-top:309.15pt;width:69.15pt;height:29.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" filled="f" stroked="f">
                <v:textbox style="mso-fit-shape-to-text:t">
                  <w:txbxContent>
                    <w:p w14:paraId="13036AB5" w14:textId="77777777" w:rsidR="005001C2" w:rsidRDefault="005001C2" w:rsidP="003D5D44">
                      <w:pPr>
                        <w:pStyle w:val="a5"/>
                        <w:spacing w:after="0"/>
                      </w:pPr>
                      <w:r>
                        <w:rPr>
                          <w:rFonts w:ascii="Calibri" w:hAnsi="Calibri" w:cs="+mn-cs"/>
                          <w:color w:val="000000"/>
                          <w:kern w:val="24"/>
                          <w:sz w:val="18"/>
                          <w:szCs w:val="18"/>
                        </w:rPr>
                        <w:t>R = -0.110</w:t>
                      </w:r>
                    </w:p>
                    <w:p w14:paraId="05215130" w14:textId="77777777" w:rsidR="005001C2" w:rsidRDefault="005001C2" w:rsidP="003D5D44">
                      <w:pPr>
                        <w:pStyle w:val="a5"/>
                        <w:spacing w:after="0"/>
                      </w:pPr>
                      <w:r>
                        <w:rPr>
                          <w:rFonts w:ascii="Calibri" w:hAnsi="Calibri" w:cs="+mn-cs"/>
                          <w:color w:val="000000"/>
                          <w:kern w:val="24"/>
                          <w:sz w:val="18"/>
                          <w:szCs w:val="18"/>
                        </w:rPr>
                        <w:t>P = 0.421</w:t>
                      </w:r>
                    </w:p>
                  </w:txbxContent>
                </v:textbox>
              </v:rect>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680768" behindDoc="0" locked="0" layoutInCell="1" allowOverlap="1" wp14:anchorId="65DEA109" wp14:editId="28D4D32D">
                <wp:simplePos x="0" y="0"/>
                <wp:positionH relativeFrom="column">
                  <wp:posOffset>5361940</wp:posOffset>
                </wp:positionH>
                <wp:positionV relativeFrom="paragraph">
                  <wp:posOffset>5367020</wp:posOffset>
                </wp:positionV>
                <wp:extent cx="765175" cy="777240"/>
                <wp:effectExtent l="0" t="0" r="0" b="0"/>
                <wp:wrapNone/>
                <wp:docPr id="33" name="正方形/長方形 32"/>
                <wp:cNvGraphicFramePr/>
                <a:graphic xmlns:a="http://schemas.openxmlformats.org/drawingml/2006/main">
                  <a:graphicData uri="http://schemas.microsoft.com/office/word/2010/wordprocessingShape">
                    <wps:wsp>
                      <wps:cNvSpPr/>
                      <wps:spPr>
                        <a:xfrm>
                          <a:off x="0" y="0"/>
                          <a:ext cx="765175" cy="777240"/>
                        </a:xfrm>
                        <a:prstGeom prst="rect">
                          <a:avLst/>
                        </a:prstGeom>
                      </wps:spPr>
                      <wps:txbx>
                        <w:txbxContent>
                          <w:p w14:paraId="7417B119" w14:textId="77777777" w:rsidR="005001C2" w:rsidRDefault="005001C2" w:rsidP="003D5D44">
                            <w:pPr>
                              <w:pStyle w:val="NormalWeb"/>
                              <w:spacing w:after="0"/>
                            </w:pPr>
                            <w:r>
                              <w:rPr>
                                <w:rFonts w:ascii="Calibri" w:hAnsi="Calibri" w:cs="+mn-cs"/>
                                <w:color w:val="000000"/>
                                <w:kern w:val="24"/>
                                <w:sz w:val="18"/>
                                <w:szCs w:val="18"/>
                              </w:rPr>
                              <w:t>R = 0.324</w:t>
                            </w:r>
                          </w:p>
                          <w:p w14:paraId="4BF212CD" w14:textId="77777777" w:rsidR="005001C2" w:rsidRDefault="005001C2" w:rsidP="003D5D44">
                            <w:pPr>
                              <w:pStyle w:val="NormalWeb"/>
                              <w:spacing w:after="0"/>
                            </w:pPr>
                            <w:r>
                              <w:rPr>
                                <w:rFonts w:ascii="Calibri" w:hAnsi="Calibri" w:cs="+mn-cs"/>
                                <w:color w:val="000000"/>
                                <w:kern w:val="24"/>
                                <w:sz w:val="18"/>
                                <w:szCs w:val="18"/>
                              </w:rPr>
                              <w:t>P = 0.015</w:t>
                            </w:r>
                          </w:p>
                        </w:txbxContent>
                      </wps:txbx>
                      <wps:bodyPr wrap="square">
                        <a:spAutoFit/>
                      </wps:bodyPr>
                    </wps:wsp>
                  </a:graphicData>
                </a:graphic>
              </wp:anchor>
            </w:drawing>
          </mc:Choice>
          <mc:Fallback>
            <w:pict>
              <v:rect id="正方形/長方形 32" o:spid="_x0000_s1039" style="position:absolute;left:0;text-align:left;margin-left:422.2pt;margin-top:422.6pt;width:60.3pt;height:29.1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" filled="f" stroked="f">
                <v:textbox style="mso-fit-shape-to-text:t">
                  <w:txbxContent>
                    <w:p w14:paraId="7417B119" w14:textId="77777777" w:rsidR="005001C2" w:rsidRDefault="005001C2" w:rsidP="003D5D44">
                      <w:pPr>
                        <w:pStyle w:val="a5"/>
                        <w:spacing w:after="0"/>
                      </w:pPr>
                      <w:r>
                        <w:rPr>
                          <w:rFonts w:ascii="Calibri" w:hAnsi="Calibri" w:cs="+mn-cs"/>
                          <w:color w:val="000000"/>
                          <w:kern w:val="24"/>
                          <w:sz w:val="18"/>
                          <w:szCs w:val="18"/>
                        </w:rPr>
                        <w:t>R = 0.324</w:t>
                      </w:r>
                    </w:p>
                    <w:p w14:paraId="4BF212CD" w14:textId="77777777" w:rsidR="005001C2" w:rsidRDefault="005001C2" w:rsidP="003D5D44">
                      <w:pPr>
                        <w:pStyle w:val="a5"/>
                        <w:spacing w:after="0"/>
                      </w:pPr>
                      <w:r>
                        <w:rPr>
                          <w:rFonts w:ascii="Calibri" w:hAnsi="Calibri" w:cs="+mn-cs"/>
                          <w:color w:val="000000"/>
                          <w:kern w:val="24"/>
                          <w:sz w:val="18"/>
                          <w:szCs w:val="18"/>
                        </w:rPr>
                        <w:t>P = 0.015</w:t>
                      </w:r>
                    </w:p>
                  </w:txbxContent>
                </v:textbox>
              </v:rect>
            </w:pict>
          </mc:Fallback>
        </mc:AlternateContent>
      </w:r>
    </w:p>
    <w:p w14:paraId="5103EB8F"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br w:type="page"/>
      </w:r>
    </w:p>
    <w:p w14:paraId="1E70B7F3" w14:textId="06C395F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lastRenderedPageBreak/>
        <w:t>B</w:t>
      </w:r>
    </w:p>
    <w:p w14:paraId="654DA770"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 </w:t>
      </w:r>
      <w:r w:rsidRPr="005001C2">
        <w:rPr>
          <w:rFonts w:ascii="Book Antiqua" w:hAnsi="Book Antiqua"/>
          <w:noProof/>
          <w:sz w:val="24"/>
          <w:szCs w:val="24"/>
          <w:lang w:eastAsia="en-US"/>
        </w:rPr>
        <w:drawing>
          <wp:anchor distT="0" distB="0" distL="114300" distR="114300" simplePos="0" relativeHeight="251681792" behindDoc="0" locked="0" layoutInCell="1" allowOverlap="1" wp14:anchorId="07B63753" wp14:editId="747513B0">
            <wp:simplePos x="0" y="0"/>
            <wp:positionH relativeFrom="column">
              <wp:posOffset>1351915</wp:posOffset>
            </wp:positionH>
            <wp:positionV relativeFrom="paragraph">
              <wp:posOffset>-635</wp:posOffset>
            </wp:positionV>
            <wp:extent cx="2160001" cy="1440000"/>
            <wp:effectExtent l="0" t="0" r="0" b="8255"/>
            <wp:wrapNone/>
            <wp:docPr id="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0001" cy="1440000"/>
                    </a:xfrm>
                    <a:prstGeom prst="rect">
                      <a:avLst/>
                    </a:prstGeom>
                    <a:noFill/>
                    <a:ln>
                      <a:noFill/>
                    </a:ln>
                    <a:effectLst/>
                    <a:extLst/>
                  </pic:spPr>
                </pic:pic>
              </a:graphicData>
            </a:graphic>
          </wp:anchor>
        </w:drawing>
      </w:r>
      <w:r w:rsidRPr="005001C2">
        <w:rPr>
          <w:rFonts w:ascii="Book Antiqua" w:hAnsi="Book Antiqua"/>
          <w:noProof/>
          <w:sz w:val="24"/>
          <w:szCs w:val="24"/>
          <w:lang w:eastAsia="en-US"/>
        </w:rPr>
        <w:drawing>
          <wp:anchor distT="0" distB="0" distL="114300" distR="114300" simplePos="0" relativeHeight="251682816" behindDoc="0" locked="0" layoutInCell="1" allowOverlap="1" wp14:anchorId="4A812B0B" wp14:editId="585D123F">
            <wp:simplePos x="0" y="0"/>
            <wp:positionH relativeFrom="column">
              <wp:posOffset>1351915</wp:posOffset>
            </wp:positionH>
            <wp:positionV relativeFrom="paragraph">
              <wp:posOffset>1438910</wp:posOffset>
            </wp:positionV>
            <wp:extent cx="2159999" cy="1440000"/>
            <wp:effectExtent l="0" t="0" r="0" b="8255"/>
            <wp:wrapNone/>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999" cy="1440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5001C2">
        <w:rPr>
          <w:rFonts w:ascii="Book Antiqua" w:hAnsi="Book Antiqua"/>
          <w:noProof/>
          <w:sz w:val="24"/>
          <w:szCs w:val="24"/>
          <w:lang w:eastAsia="en-US"/>
        </w:rPr>
        <w:drawing>
          <wp:anchor distT="0" distB="0" distL="114300" distR="114300" simplePos="0" relativeHeight="251683840" behindDoc="0" locked="0" layoutInCell="1" allowOverlap="1" wp14:anchorId="0591DF25" wp14:editId="482A4344">
            <wp:simplePos x="0" y="0"/>
            <wp:positionH relativeFrom="column">
              <wp:posOffset>1351915</wp:posOffset>
            </wp:positionH>
            <wp:positionV relativeFrom="paragraph">
              <wp:posOffset>2867660</wp:posOffset>
            </wp:positionV>
            <wp:extent cx="2160000" cy="1436471"/>
            <wp:effectExtent l="0" t="0" r="0" b="0"/>
            <wp:wrapNone/>
            <wp:docPr id="4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0000" cy="14364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5001C2">
        <w:rPr>
          <w:rFonts w:ascii="Book Antiqua" w:hAnsi="Book Antiqua"/>
          <w:noProof/>
          <w:sz w:val="24"/>
          <w:szCs w:val="24"/>
          <w:lang w:eastAsia="en-US"/>
        </w:rPr>
        <w:drawing>
          <wp:anchor distT="0" distB="0" distL="114300" distR="114300" simplePos="0" relativeHeight="251684864" behindDoc="0" locked="0" layoutInCell="1" allowOverlap="1" wp14:anchorId="186363B8" wp14:editId="37F53F6B">
            <wp:simplePos x="0" y="0"/>
            <wp:positionH relativeFrom="column">
              <wp:posOffset>1351915</wp:posOffset>
            </wp:positionH>
            <wp:positionV relativeFrom="paragraph">
              <wp:posOffset>4302125</wp:posOffset>
            </wp:positionV>
            <wp:extent cx="2160000" cy="1436471"/>
            <wp:effectExtent l="0" t="0" r="0" b="0"/>
            <wp:wrapNone/>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0" cy="143647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5001C2">
        <w:rPr>
          <w:rFonts w:ascii="Book Antiqua" w:hAnsi="Book Antiqua"/>
          <w:noProof/>
          <w:sz w:val="24"/>
          <w:szCs w:val="24"/>
          <w:lang w:eastAsia="en-US"/>
        </w:rPr>
        <w:drawing>
          <wp:anchor distT="0" distB="0" distL="114300" distR="114300" simplePos="0" relativeHeight="251685888" behindDoc="0" locked="0" layoutInCell="1" allowOverlap="1" wp14:anchorId="568EC0D7" wp14:editId="3D88D132">
            <wp:simplePos x="0" y="0"/>
            <wp:positionH relativeFrom="column">
              <wp:posOffset>3470275</wp:posOffset>
            </wp:positionH>
            <wp:positionV relativeFrom="paragraph">
              <wp:posOffset>-635</wp:posOffset>
            </wp:positionV>
            <wp:extent cx="2164936" cy="1440000"/>
            <wp:effectExtent l="0" t="0" r="6985" b="8255"/>
            <wp:wrapNone/>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4936" cy="1440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5001C2">
        <w:rPr>
          <w:rFonts w:ascii="Book Antiqua" w:hAnsi="Book Antiqua"/>
          <w:noProof/>
          <w:sz w:val="24"/>
          <w:szCs w:val="24"/>
          <w:lang w:eastAsia="en-US"/>
        </w:rPr>
        <w:drawing>
          <wp:anchor distT="0" distB="0" distL="114300" distR="114300" simplePos="0" relativeHeight="251686912" behindDoc="0" locked="0" layoutInCell="1" allowOverlap="1" wp14:anchorId="44CE43E1" wp14:editId="380EEAFA">
            <wp:simplePos x="0" y="0"/>
            <wp:positionH relativeFrom="column">
              <wp:posOffset>3470275</wp:posOffset>
            </wp:positionH>
            <wp:positionV relativeFrom="paragraph">
              <wp:posOffset>1439545</wp:posOffset>
            </wp:positionV>
            <wp:extent cx="2161237" cy="1440000"/>
            <wp:effectExtent l="0" t="0" r="0" b="8255"/>
            <wp:wrapNone/>
            <wp:docPr id="5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1237" cy="1440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5001C2">
        <w:rPr>
          <w:rFonts w:ascii="Book Antiqua" w:hAnsi="Book Antiqua"/>
          <w:noProof/>
          <w:sz w:val="24"/>
          <w:szCs w:val="24"/>
          <w:lang w:eastAsia="en-US"/>
        </w:rPr>
        <w:drawing>
          <wp:anchor distT="0" distB="0" distL="114300" distR="114300" simplePos="0" relativeHeight="251687936" behindDoc="0" locked="0" layoutInCell="1" allowOverlap="1" wp14:anchorId="2F59434D" wp14:editId="0E77A995">
            <wp:simplePos x="0" y="0"/>
            <wp:positionH relativeFrom="column">
              <wp:posOffset>3474085</wp:posOffset>
            </wp:positionH>
            <wp:positionV relativeFrom="paragraph">
              <wp:posOffset>2867660</wp:posOffset>
            </wp:positionV>
            <wp:extent cx="2164937" cy="1440000"/>
            <wp:effectExtent l="0" t="0" r="6985" b="8255"/>
            <wp:wrapNone/>
            <wp:docPr id="5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4937" cy="1440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5001C2">
        <w:rPr>
          <w:rFonts w:ascii="Book Antiqua" w:hAnsi="Book Antiqua"/>
          <w:noProof/>
          <w:sz w:val="24"/>
          <w:szCs w:val="24"/>
          <w:lang w:eastAsia="en-US"/>
        </w:rPr>
        <w:drawing>
          <wp:anchor distT="0" distB="0" distL="114300" distR="114300" simplePos="0" relativeHeight="251688960" behindDoc="0" locked="0" layoutInCell="1" allowOverlap="1" wp14:anchorId="1FB16CFB" wp14:editId="74AEA755">
            <wp:simplePos x="0" y="0"/>
            <wp:positionH relativeFrom="column">
              <wp:posOffset>3470275</wp:posOffset>
            </wp:positionH>
            <wp:positionV relativeFrom="paragraph">
              <wp:posOffset>4295775</wp:posOffset>
            </wp:positionV>
            <wp:extent cx="2161237" cy="1440000"/>
            <wp:effectExtent l="0" t="0" r="0" b="8255"/>
            <wp:wrapNone/>
            <wp:docPr id="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1237" cy="1440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Pr="005001C2">
        <w:rPr>
          <w:rFonts w:ascii="Book Antiqua" w:hAnsi="Book Antiqua"/>
          <w:noProof/>
          <w:sz w:val="24"/>
          <w:szCs w:val="24"/>
          <w:lang w:eastAsia="en-US"/>
        </w:rPr>
        <mc:AlternateContent>
          <mc:Choice Requires="wps">
            <w:drawing>
              <wp:anchor distT="0" distB="0" distL="114300" distR="114300" simplePos="0" relativeHeight="251689984" behindDoc="0" locked="0" layoutInCell="1" allowOverlap="1" wp14:anchorId="6B565306" wp14:editId="69BC03CA">
                <wp:simplePos x="0" y="0"/>
                <wp:positionH relativeFrom="column">
                  <wp:posOffset>2105660</wp:posOffset>
                </wp:positionH>
                <wp:positionV relativeFrom="paragraph">
                  <wp:posOffset>69850</wp:posOffset>
                </wp:positionV>
                <wp:extent cx="1304290" cy="434340"/>
                <wp:effectExtent l="0" t="0" r="0" b="8890"/>
                <wp:wrapNone/>
                <wp:docPr id="15" name="テキスト ボックス 10"/>
                <wp:cNvGraphicFramePr/>
                <a:graphic xmlns:a="http://schemas.openxmlformats.org/drawingml/2006/main">
                  <a:graphicData uri="http://schemas.microsoft.com/office/word/2010/wordprocessingShape">
                    <wps:wsp>
                      <wps:cNvSpPr txBox="1"/>
                      <wps:spPr>
                        <a:xfrm>
                          <a:off x="0" y="0"/>
                          <a:ext cx="1304290" cy="434340"/>
                        </a:xfrm>
                        <a:prstGeom prst="rect">
                          <a:avLst/>
                        </a:prstGeom>
                        <a:solidFill>
                          <a:srgbClr val="EEECE1"/>
                        </a:solidFill>
                      </wps:spPr>
                      <wps:txbx>
                        <w:txbxContent>
                          <w:p w14:paraId="3B5CD36B" w14:textId="77777777" w:rsidR="005001C2" w:rsidRDefault="005001C2" w:rsidP="003D5D44">
                            <w:pPr>
                              <w:pStyle w:val="NormalWeb"/>
                              <w:spacing w:after="0"/>
                            </w:pPr>
                            <w:r>
                              <w:rPr>
                                <w:rFonts w:ascii="Calibri" w:hAnsi="Calibri" w:cs="+mn-cs"/>
                                <w:color w:val="000000"/>
                                <w:kern w:val="24"/>
                              </w:rPr>
                              <w:t>Eradication group</w:t>
                            </w:r>
                          </w:p>
                        </w:txbxContent>
                      </wps:txbx>
                      <wps:bodyPr wrap="square" rtlCol="0">
                        <a:spAutoFit/>
                      </wps:bodyPr>
                    </wps:wsp>
                  </a:graphicData>
                </a:graphic>
              </wp:anchor>
            </w:drawing>
          </mc:Choice>
          <mc:Fallback>
            <w:pict>
              <v:shape id="_x0000_s1040" type="#_x0000_t202" style="position:absolute;left:0;text-align:left;margin-left:165.8pt;margin-top:5.5pt;width:102.7pt;height:2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" fillcolor="#eeece1" stroked="f">
                <v:textbox style="mso-fit-shape-to-text:t">
                  <w:txbxContent>
                    <w:p w14:paraId="3B5CD36B" w14:textId="77777777" w:rsidR="005001C2" w:rsidRDefault="005001C2" w:rsidP="003D5D44">
                      <w:pPr>
                        <w:pStyle w:val="a5"/>
                        <w:spacing w:after="0"/>
                      </w:pPr>
                      <w:r>
                        <w:rPr>
                          <w:rFonts w:ascii="Calibri" w:hAnsi="Calibri" w:cs="+mn-cs"/>
                          <w:color w:val="000000"/>
                          <w:kern w:val="24"/>
                        </w:rPr>
                        <w:t>Eradication group</w:t>
                      </w:r>
                    </w:p>
                  </w:txbxContent>
                </v:textbox>
              </v:shape>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691008" behindDoc="0" locked="0" layoutInCell="1" allowOverlap="1" wp14:anchorId="6CEA4AE6" wp14:editId="734856AF">
                <wp:simplePos x="0" y="0"/>
                <wp:positionH relativeFrom="column">
                  <wp:posOffset>4310380</wp:posOffset>
                </wp:positionH>
                <wp:positionV relativeFrom="paragraph">
                  <wp:posOffset>69850</wp:posOffset>
                </wp:positionV>
                <wp:extent cx="1296035" cy="434340"/>
                <wp:effectExtent l="0" t="0" r="0" b="8890"/>
                <wp:wrapNone/>
                <wp:docPr id="16" name="テキスト ボックス 12"/>
                <wp:cNvGraphicFramePr/>
                <a:graphic xmlns:a="http://schemas.openxmlformats.org/drawingml/2006/main">
                  <a:graphicData uri="http://schemas.microsoft.com/office/word/2010/wordprocessingShape">
                    <wps:wsp>
                      <wps:cNvSpPr txBox="1"/>
                      <wps:spPr>
                        <a:xfrm>
                          <a:off x="0" y="0"/>
                          <a:ext cx="1296035" cy="434340"/>
                        </a:xfrm>
                        <a:prstGeom prst="rect">
                          <a:avLst/>
                        </a:prstGeom>
                        <a:solidFill>
                          <a:srgbClr val="EEECE1"/>
                        </a:solidFill>
                      </wps:spPr>
                      <wps:txbx>
                        <w:txbxContent>
                          <w:p w14:paraId="50C386CE" w14:textId="77777777" w:rsidR="005001C2" w:rsidRDefault="005001C2" w:rsidP="003D5D44">
                            <w:pPr>
                              <w:pStyle w:val="NormalWeb"/>
                              <w:spacing w:after="0"/>
                            </w:pPr>
                            <w:r>
                              <w:rPr>
                                <w:rFonts w:ascii="Calibri" w:hAnsi="Calibri" w:cs="+mn-cs"/>
                                <w:color w:val="000000"/>
                                <w:kern w:val="24"/>
                              </w:rPr>
                              <w:t>Active HCV group</w:t>
                            </w:r>
                          </w:p>
                        </w:txbxContent>
                      </wps:txbx>
                      <wps:bodyPr wrap="square" rtlCol="0">
                        <a:spAutoFit/>
                      </wps:bodyPr>
                    </wps:wsp>
                  </a:graphicData>
                </a:graphic>
              </wp:anchor>
            </w:drawing>
          </mc:Choice>
          <mc:Fallback>
            <w:pict>
              <v:shape id="_x0000_s1041" type="#_x0000_t202" style="position:absolute;left:0;text-align:left;margin-left:339.4pt;margin-top:5.5pt;width:102.05pt;height:21.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" fillcolor="#eeece1" stroked="f">
                <v:textbox style="mso-fit-shape-to-text:t">
                  <w:txbxContent>
                    <w:p w14:paraId="50C386CE" w14:textId="77777777" w:rsidR="005001C2" w:rsidRDefault="005001C2" w:rsidP="003D5D44">
                      <w:pPr>
                        <w:pStyle w:val="a5"/>
                        <w:spacing w:after="0"/>
                      </w:pPr>
                      <w:r>
                        <w:rPr>
                          <w:rFonts w:ascii="Calibri" w:hAnsi="Calibri" w:cs="+mn-cs"/>
                          <w:color w:val="000000"/>
                          <w:kern w:val="24"/>
                        </w:rPr>
                        <w:t>Active HCV group</w:t>
                      </w:r>
                    </w:p>
                  </w:txbxContent>
                </v:textbox>
              </v:shape>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692032" behindDoc="0" locked="0" layoutInCell="1" allowOverlap="1" wp14:anchorId="39325E9A" wp14:editId="5C640A7E">
                <wp:simplePos x="0" y="0"/>
                <wp:positionH relativeFrom="column">
                  <wp:posOffset>2704465</wp:posOffset>
                </wp:positionH>
                <wp:positionV relativeFrom="paragraph">
                  <wp:posOffset>353695</wp:posOffset>
                </wp:positionV>
                <wp:extent cx="955040" cy="777240"/>
                <wp:effectExtent l="0" t="0" r="0" b="0"/>
                <wp:wrapNone/>
                <wp:docPr id="18" name="テキスト ボックス 13"/>
                <wp:cNvGraphicFramePr/>
                <a:graphic xmlns:a="http://schemas.openxmlformats.org/drawingml/2006/main">
                  <a:graphicData uri="http://schemas.microsoft.com/office/word/2010/wordprocessingShape">
                    <wps:wsp>
                      <wps:cNvSpPr txBox="1"/>
                      <wps:spPr>
                        <a:xfrm>
                          <a:off x="0" y="0"/>
                          <a:ext cx="955040" cy="777240"/>
                        </a:xfrm>
                        <a:prstGeom prst="rect">
                          <a:avLst/>
                        </a:prstGeom>
                        <a:noFill/>
                      </wps:spPr>
                      <wps:txbx>
                        <w:txbxContent>
                          <w:p w14:paraId="33385EA0" w14:textId="77777777" w:rsidR="005001C2" w:rsidRDefault="005001C2" w:rsidP="003D5D44">
                            <w:pPr>
                              <w:pStyle w:val="NormalWeb"/>
                              <w:spacing w:after="0"/>
                            </w:pPr>
                            <w:r>
                              <w:rPr>
                                <w:rFonts w:ascii="Calibri" w:hAnsi="Calibri" w:cs="+mn-cs"/>
                                <w:color w:val="000000"/>
                                <w:kern w:val="24"/>
                                <w:sz w:val="18"/>
                                <w:szCs w:val="18"/>
                              </w:rPr>
                              <w:t>R = -0.348</w:t>
                            </w:r>
                          </w:p>
                          <w:p w14:paraId="1492FB2A" w14:textId="77777777" w:rsidR="005001C2" w:rsidRDefault="005001C2" w:rsidP="003D5D44">
                            <w:pPr>
                              <w:pStyle w:val="NormalWeb"/>
                              <w:spacing w:after="0"/>
                            </w:pPr>
                            <w:r>
                              <w:rPr>
                                <w:rFonts w:ascii="Calibri" w:hAnsi="Calibri" w:cs="+mn-cs"/>
                                <w:color w:val="000000"/>
                                <w:kern w:val="24"/>
                                <w:sz w:val="18"/>
                                <w:szCs w:val="18"/>
                              </w:rPr>
                              <w:t>P = 0.009</w:t>
                            </w:r>
                          </w:p>
                        </w:txbxContent>
                      </wps:txbx>
                      <wps:bodyPr wrap="square" rtlCol="0">
                        <a:spAutoFit/>
                      </wps:bodyPr>
                    </wps:wsp>
                  </a:graphicData>
                </a:graphic>
              </wp:anchor>
            </w:drawing>
          </mc:Choice>
          <mc:Fallback>
            <w:pict>
              <v:shape id="_x0000_s1042" type="#_x0000_t202" style="position:absolute;left:0;text-align:left;margin-left:212.95pt;margin-top:27.85pt;width:75.2pt;height:29.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" filled="f" stroked="f">
                <v:textbox style="mso-fit-shape-to-text:t">
                  <w:txbxContent>
                    <w:p w14:paraId="33385EA0" w14:textId="77777777" w:rsidR="005001C2" w:rsidRDefault="005001C2" w:rsidP="003D5D44">
                      <w:pPr>
                        <w:pStyle w:val="a5"/>
                        <w:spacing w:after="0"/>
                      </w:pPr>
                      <w:r>
                        <w:rPr>
                          <w:rFonts w:ascii="Calibri" w:hAnsi="Calibri" w:cs="+mn-cs"/>
                          <w:color w:val="000000"/>
                          <w:kern w:val="24"/>
                          <w:sz w:val="18"/>
                          <w:szCs w:val="18"/>
                        </w:rPr>
                        <w:t>R = -0.348</w:t>
                      </w:r>
                    </w:p>
                    <w:p w14:paraId="1492FB2A" w14:textId="77777777" w:rsidR="005001C2" w:rsidRDefault="005001C2" w:rsidP="003D5D44">
                      <w:pPr>
                        <w:pStyle w:val="a5"/>
                        <w:spacing w:after="0"/>
                      </w:pPr>
                      <w:r>
                        <w:rPr>
                          <w:rFonts w:ascii="Calibri" w:hAnsi="Calibri" w:cs="+mn-cs"/>
                          <w:color w:val="000000"/>
                          <w:kern w:val="24"/>
                          <w:sz w:val="18"/>
                          <w:szCs w:val="18"/>
                        </w:rPr>
                        <w:t>P = 0.009</w:t>
                      </w:r>
                    </w:p>
                  </w:txbxContent>
                </v:textbox>
              </v:shape>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693056" behindDoc="0" locked="0" layoutInCell="1" allowOverlap="1" wp14:anchorId="04F367BB" wp14:editId="08DF3040">
                <wp:simplePos x="0" y="0"/>
                <wp:positionH relativeFrom="column">
                  <wp:posOffset>2667000</wp:posOffset>
                </wp:positionH>
                <wp:positionV relativeFrom="paragraph">
                  <wp:posOffset>1725930</wp:posOffset>
                </wp:positionV>
                <wp:extent cx="649605" cy="777240"/>
                <wp:effectExtent l="0" t="0" r="0" b="0"/>
                <wp:wrapNone/>
                <wp:docPr id="19" name="テキスト ボックス 14"/>
                <wp:cNvGraphicFramePr/>
                <a:graphic xmlns:a="http://schemas.openxmlformats.org/drawingml/2006/main">
                  <a:graphicData uri="http://schemas.microsoft.com/office/word/2010/wordprocessingShape">
                    <wps:wsp>
                      <wps:cNvSpPr txBox="1"/>
                      <wps:spPr>
                        <a:xfrm>
                          <a:off x="0" y="0"/>
                          <a:ext cx="649605" cy="777240"/>
                        </a:xfrm>
                        <a:prstGeom prst="rect">
                          <a:avLst/>
                        </a:prstGeom>
                        <a:noFill/>
                      </wps:spPr>
                      <wps:txbx>
                        <w:txbxContent>
                          <w:p w14:paraId="3675C90F" w14:textId="77777777" w:rsidR="005001C2" w:rsidRDefault="005001C2" w:rsidP="003D5D44">
                            <w:pPr>
                              <w:pStyle w:val="NormalWeb"/>
                              <w:spacing w:after="0"/>
                            </w:pPr>
                            <w:r>
                              <w:rPr>
                                <w:rFonts w:ascii="Calibri" w:hAnsi="Calibri" w:cs="+mn-cs"/>
                                <w:color w:val="000000"/>
                                <w:kern w:val="24"/>
                                <w:sz w:val="18"/>
                                <w:szCs w:val="18"/>
                              </w:rPr>
                              <w:t>R = -0.415</w:t>
                            </w:r>
                          </w:p>
                          <w:p w14:paraId="5FAF18AB" w14:textId="77777777" w:rsidR="005001C2" w:rsidRDefault="005001C2" w:rsidP="003D5D44">
                            <w:pPr>
                              <w:pStyle w:val="NormalWeb"/>
                              <w:spacing w:after="0"/>
                            </w:pPr>
                            <w:r>
                              <w:rPr>
                                <w:rFonts w:ascii="Calibri" w:hAnsi="Calibri" w:cs="+mn-cs"/>
                                <w:color w:val="000000"/>
                                <w:kern w:val="24"/>
                                <w:sz w:val="18"/>
                                <w:szCs w:val="18"/>
                              </w:rPr>
                              <w:t>P = 0.002</w:t>
                            </w:r>
                          </w:p>
                        </w:txbxContent>
                      </wps:txbx>
                      <wps:bodyPr wrap="none" rtlCol="0">
                        <a:spAutoFit/>
                      </wps:bodyPr>
                    </wps:wsp>
                  </a:graphicData>
                </a:graphic>
              </wp:anchor>
            </w:drawing>
          </mc:Choice>
          <mc:Fallback>
            <w:pict>
              <v:shape id="_x0000_s1043" type="#_x0000_t202" style="position:absolute;left:0;text-align:left;margin-left:210pt;margin-top:135.9pt;width:51.25pt;height:29.1pt;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" filled="f" stroked="f">
                <v:textbox style="mso-fit-shape-to-text:t">
                  <w:txbxContent>
                    <w:p w14:paraId="3675C90F" w14:textId="77777777" w:rsidR="005001C2" w:rsidRDefault="005001C2" w:rsidP="003D5D44">
                      <w:pPr>
                        <w:pStyle w:val="a5"/>
                        <w:spacing w:after="0"/>
                      </w:pPr>
                      <w:r>
                        <w:rPr>
                          <w:rFonts w:ascii="Calibri" w:hAnsi="Calibri" w:cs="+mn-cs"/>
                          <w:color w:val="000000"/>
                          <w:kern w:val="24"/>
                          <w:sz w:val="18"/>
                          <w:szCs w:val="18"/>
                        </w:rPr>
                        <w:t>R = -0.415</w:t>
                      </w:r>
                    </w:p>
                    <w:p w14:paraId="5FAF18AB" w14:textId="77777777" w:rsidR="005001C2" w:rsidRDefault="005001C2" w:rsidP="003D5D44">
                      <w:pPr>
                        <w:pStyle w:val="a5"/>
                        <w:spacing w:after="0"/>
                      </w:pPr>
                      <w:r>
                        <w:rPr>
                          <w:rFonts w:ascii="Calibri" w:hAnsi="Calibri" w:cs="+mn-cs"/>
                          <w:color w:val="000000"/>
                          <w:kern w:val="24"/>
                          <w:sz w:val="18"/>
                          <w:szCs w:val="18"/>
                        </w:rPr>
                        <w:t>P = 0.002</w:t>
                      </w:r>
                    </w:p>
                  </w:txbxContent>
                </v:textbox>
              </v:shape>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694080" behindDoc="0" locked="0" layoutInCell="1" allowOverlap="1" wp14:anchorId="754ACD61" wp14:editId="51B6030A">
                <wp:simplePos x="0" y="0"/>
                <wp:positionH relativeFrom="column">
                  <wp:posOffset>2672080</wp:posOffset>
                </wp:positionH>
                <wp:positionV relativeFrom="paragraph">
                  <wp:posOffset>3137535</wp:posOffset>
                </wp:positionV>
                <wp:extent cx="649605" cy="777240"/>
                <wp:effectExtent l="0" t="0" r="0" b="0"/>
                <wp:wrapNone/>
                <wp:docPr id="20" name="テキスト ボックス 15"/>
                <wp:cNvGraphicFramePr/>
                <a:graphic xmlns:a="http://schemas.openxmlformats.org/drawingml/2006/main">
                  <a:graphicData uri="http://schemas.microsoft.com/office/word/2010/wordprocessingShape">
                    <wps:wsp>
                      <wps:cNvSpPr txBox="1"/>
                      <wps:spPr>
                        <a:xfrm>
                          <a:off x="0" y="0"/>
                          <a:ext cx="649605" cy="777240"/>
                        </a:xfrm>
                        <a:prstGeom prst="rect">
                          <a:avLst/>
                        </a:prstGeom>
                        <a:noFill/>
                      </wps:spPr>
                      <wps:txbx>
                        <w:txbxContent>
                          <w:p w14:paraId="7C44F12C" w14:textId="77777777" w:rsidR="005001C2" w:rsidRDefault="005001C2" w:rsidP="003D5D44">
                            <w:pPr>
                              <w:pStyle w:val="NormalWeb"/>
                              <w:spacing w:after="0"/>
                            </w:pPr>
                            <w:r>
                              <w:rPr>
                                <w:rFonts w:ascii="Calibri" w:hAnsi="Calibri" w:cs="+mn-cs"/>
                                <w:color w:val="000000"/>
                                <w:kern w:val="24"/>
                                <w:sz w:val="18"/>
                                <w:szCs w:val="18"/>
                              </w:rPr>
                              <w:t>R = -0.247</w:t>
                            </w:r>
                          </w:p>
                          <w:p w14:paraId="7BE523D6" w14:textId="77777777" w:rsidR="005001C2" w:rsidRDefault="005001C2" w:rsidP="003D5D44">
                            <w:pPr>
                              <w:pStyle w:val="NormalWeb"/>
                              <w:spacing w:after="0"/>
                            </w:pPr>
                            <w:r>
                              <w:rPr>
                                <w:rFonts w:ascii="Calibri" w:hAnsi="Calibri" w:cs="+mn-cs"/>
                                <w:color w:val="000000"/>
                                <w:kern w:val="24"/>
                                <w:sz w:val="18"/>
                                <w:szCs w:val="18"/>
                              </w:rPr>
                              <w:t>P = 0.069</w:t>
                            </w:r>
                          </w:p>
                        </w:txbxContent>
                      </wps:txbx>
                      <wps:bodyPr wrap="none" rtlCol="0">
                        <a:spAutoFit/>
                      </wps:bodyPr>
                    </wps:wsp>
                  </a:graphicData>
                </a:graphic>
              </wp:anchor>
            </w:drawing>
          </mc:Choice>
          <mc:Fallback>
            <w:pict>
              <v:shape id="_x0000_s1044" type="#_x0000_t202" style="position:absolute;left:0;text-align:left;margin-left:210.4pt;margin-top:247.05pt;width:51.25pt;height:29.1pt;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" filled="f" stroked="f">
                <v:textbox style="mso-fit-shape-to-text:t">
                  <w:txbxContent>
                    <w:p w14:paraId="7C44F12C" w14:textId="77777777" w:rsidR="005001C2" w:rsidRDefault="005001C2" w:rsidP="003D5D44">
                      <w:pPr>
                        <w:pStyle w:val="a5"/>
                        <w:spacing w:after="0"/>
                      </w:pPr>
                      <w:r>
                        <w:rPr>
                          <w:rFonts w:ascii="Calibri" w:hAnsi="Calibri" w:cs="+mn-cs"/>
                          <w:color w:val="000000"/>
                          <w:kern w:val="24"/>
                          <w:sz w:val="18"/>
                          <w:szCs w:val="18"/>
                        </w:rPr>
                        <w:t>R = -0.247</w:t>
                      </w:r>
                    </w:p>
                    <w:p w14:paraId="7BE523D6" w14:textId="77777777" w:rsidR="005001C2" w:rsidRDefault="005001C2" w:rsidP="003D5D44">
                      <w:pPr>
                        <w:pStyle w:val="a5"/>
                        <w:spacing w:after="0"/>
                      </w:pPr>
                      <w:r>
                        <w:rPr>
                          <w:rFonts w:ascii="Calibri" w:hAnsi="Calibri" w:cs="+mn-cs"/>
                          <w:color w:val="000000"/>
                          <w:kern w:val="24"/>
                          <w:sz w:val="18"/>
                          <w:szCs w:val="18"/>
                        </w:rPr>
                        <w:t>P = 0.069</w:t>
                      </w:r>
                    </w:p>
                  </w:txbxContent>
                </v:textbox>
              </v:shape>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695104" behindDoc="0" locked="0" layoutInCell="1" allowOverlap="1" wp14:anchorId="4E9F79C3" wp14:editId="570F1397">
                <wp:simplePos x="0" y="0"/>
                <wp:positionH relativeFrom="column">
                  <wp:posOffset>2602230</wp:posOffset>
                </wp:positionH>
                <wp:positionV relativeFrom="paragraph">
                  <wp:posOffset>4511040</wp:posOffset>
                </wp:positionV>
                <wp:extent cx="649605" cy="777240"/>
                <wp:effectExtent l="0" t="0" r="0" b="0"/>
                <wp:wrapNone/>
                <wp:docPr id="21" name="テキスト ボックス 16"/>
                <wp:cNvGraphicFramePr/>
                <a:graphic xmlns:a="http://schemas.openxmlformats.org/drawingml/2006/main">
                  <a:graphicData uri="http://schemas.microsoft.com/office/word/2010/wordprocessingShape">
                    <wps:wsp>
                      <wps:cNvSpPr txBox="1"/>
                      <wps:spPr>
                        <a:xfrm>
                          <a:off x="0" y="0"/>
                          <a:ext cx="649605" cy="777240"/>
                        </a:xfrm>
                        <a:prstGeom prst="rect">
                          <a:avLst/>
                        </a:prstGeom>
                        <a:noFill/>
                      </wps:spPr>
                      <wps:txbx>
                        <w:txbxContent>
                          <w:p w14:paraId="37129D7A" w14:textId="77777777" w:rsidR="005001C2" w:rsidRDefault="005001C2" w:rsidP="003D5D44">
                            <w:pPr>
                              <w:pStyle w:val="NormalWeb"/>
                              <w:spacing w:after="0"/>
                            </w:pPr>
                            <w:r>
                              <w:rPr>
                                <w:rFonts w:ascii="Calibri" w:hAnsi="Calibri" w:cs="+mn-cs"/>
                                <w:color w:val="000000"/>
                                <w:kern w:val="24"/>
                                <w:sz w:val="18"/>
                                <w:szCs w:val="18"/>
                              </w:rPr>
                              <w:t>R = -0.079</w:t>
                            </w:r>
                          </w:p>
                          <w:p w14:paraId="60301BA6" w14:textId="77777777" w:rsidR="005001C2" w:rsidRDefault="005001C2" w:rsidP="003D5D44">
                            <w:pPr>
                              <w:pStyle w:val="NormalWeb"/>
                              <w:spacing w:after="0"/>
                            </w:pPr>
                            <w:r>
                              <w:rPr>
                                <w:rFonts w:ascii="Calibri" w:hAnsi="Calibri" w:cs="+mn-cs"/>
                                <w:color w:val="000000"/>
                                <w:kern w:val="24"/>
                                <w:sz w:val="18"/>
                                <w:szCs w:val="18"/>
                              </w:rPr>
                              <w:t>P = 0.566</w:t>
                            </w:r>
                          </w:p>
                        </w:txbxContent>
                      </wps:txbx>
                      <wps:bodyPr wrap="none" rtlCol="0">
                        <a:spAutoFit/>
                      </wps:bodyPr>
                    </wps:wsp>
                  </a:graphicData>
                </a:graphic>
              </wp:anchor>
            </w:drawing>
          </mc:Choice>
          <mc:Fallback>
            <w:pict>
              <v:shape id="テキスト ボックス 16" o:spid="_x0000_s1045" type="#_x0000_t202" style="position:absolute;left:0;text-align:left;margin-left:204.9pt;margin-top:355.2pt;width:51.25pt;height:29.1pt;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" filled="f" stroked="f">
                <v:textbox style="mso-fit-shape-to-text:t">
                  <w:txbxContent>
                    <w:p w14:paraId="37129D7A" w14:textId="77777777" w:rsidR="005001C2" w:rsidRDefault="005001C2" w:rsidP="003D5D44">
                      <w:pPr>
                        <w:pStyle w:val="a5"/>
                        <w:spacing w:after="0"/>
                      </w:pPr>
                      <w:r>
                        <w:rPr>
                          <w:rFonts w:ascii="Calibri" w:hAnsi="Calibri" w:cs="+mn-cs"/>
                          <w:color w:val="000000"/>
                          <w:kern w:val="24"/>
                          <w:sz w:val="18"/>
                          <w:szCs w:val="18"/>
                        </w:rPr>
                        <w:t>R = -0.079</w:t>
                      </w:r>
                    </w:p>
                    <w:p w14:paraId="60301BA6" w14:textId="77777777" w:rsidR="005001C2" w:rsidRDefault="005001C2" w:rsidP="003D5D44">
                      <w:pPr>
                        <w:pStyle w:val="a5"/>
                        <w:spacing w:after="0"/>
                      </w:pPr>
                      <w:r>
                        <w:rPr>
                          <w:rFonts w:ascii="Calibri" w:hAnsi="Calibri" w:cs="+mn-cs"/>
                          <w:color w:val="000000"/>
                          <w:kern w:val="24"/>
                          <w:sz w:val="18"/>
                          <w:szCs w:val="18"/>
                        </w:rPr>
                        <w:t>P = 0.566</w:t>
                      </w:r>
                    </w:p>
                  </w:txbxContent>
                </v:textbox>
              </v:shape>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696128" behindDoc="0" locked="0" layoutInCell="1" allowOverlap="1" wp14:anchorId="786F7B51" wp14:editId="67DACF1B">
                <wp:simplePos x="0" y="0"/>
                <wp:positionH relativeFrom="column">
                  <wp:posOffset>4837430</wp:posOffset>
                </wp:positionH>
                <wp:positionV relativeFrom="paragraph">
                  <wp:posOffset>400050</wp:posOffset>
                </wp:positionV>
                <wp:extent cx="649605" cy="777240"/>
                <wp:effectExtent l="0" t="0" r="0" b="0"/>
                <wp:wrapNone/>
                <wp:docPr id="22" name="テキスト ボックス 17"/>
                <wp:cNvGraphicFramePr/>
                <a:graphic xmlns:a="http://schemas.openxmlformats.org/drawingml/2006/main">
                  <a:graphicData uri="http://schemas.microsoft.com/office/word/2010/wordprocessingShape">
                    <wps:wsp>
                      <wps:cNvSpPr txBox="1"/>
                      <wps:spPr>
                        <a:xfrm>
                          <a:off x="0" y="0"/>
                          <a:ext cx="649605" cy="777240"/>
                        </a:xfrm>
                        <a:prstGeom prst="rect">
                          <a:avLst/>
                        </a:prstGeom>
                        <a:noFill/>
                      </wps:spPr>
                      <wps:txbx>
                        <w:txbxContent>
                          <w:p w14:paraId="412B15B3" w14:textId="77777777" w:rsidR="005001C2" w:rsidRDefault="005001C2" w:rsidP="003D5D44">
                            <w:pPr>
                              <w:pStyle w:val="NormalWeb"/>
                              <w:spacing w:after="0"/>
                            </w:pPr>
                            <w:r>
                              <w:rPr>
                                <w:rFonts w:ascii="Calibri" w:hAnsi="Calibri" w:cs="+mn-cs"/>
                                <w:color w:val="000000"/>
                                <w:kern w:val="24"/>
                                <w:sz w:val="18"/>
                                <w:szCs w:val="18"/>
                              </w:rPr>
                              <w:t>R = -0.127</w:t>
                            </w:r>
                          </w:p>
                          <w:p w14:paraId="2CEC416E" w14:textId="77777777" w:rsidR="005001C2" w:rsidRDefault="005001C2" w:rsidP="003D5D44">
                            <w:pPr>
                              <w:pStyle w:val="NormalWeb"/>
                              <w:spacing w:after="0"/>
                            </w:pPr>
                            <w:r>
                              <w:rPr>
                                <w:rFonts w:ascii="Calibri" w:hAnsi="Calibri" w:cs="+mn-cs"/>
                                <w:color w:val="000000"/>
                                <w:kern w:val="24"/>
                                <w:sz w:val="18"/>
                                <w:szCs w:val="18"/>
                              </w:rPr>
                              <w:t>P = 0.355</w:t>
                            </w:r>
                          </w:p>
                        </w:txbxContent>
                      </wps:txbx>
                      <wps:bodyPr wrap="none" rtlCol="0">
                        <a:spAutoFit/>
                      </wps:bodyPr>
                    </wps:wsp>
                  </a:graphicData>
                </a:graphic>
              </wp:anchor>
            </w:drawing>
          </mc:Choice>
          <mc:Fallback>
            <w:pict>
              <v:shape id="テキスト ボックス 17" o:spid="_x0000_s1046" type="#_x0000_t202" style="position:absolute;left:0;text-align:left;margin-left:380.9pt;margin-top:31.5pt;width:51.25pt;height:29.1pt;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" filled="f" stroked="f">
                <v:textbox style="mso-fit-shape-to-text:t">
                  <w:txbxContent>
                    <w:p w14:paraId="412B15B3" w14:textId="77777777" w:rsidR="005001C2" w:rsidRDefault="005001C2" w:rsidP="003D5D44">
                      <w:pPr>
                        <w:pStyle w:val="a5"/>
                        <w:spacing w:after="0"/>
                      </w:pPr>
                      <w:r>
                        <w:rPr>
                          <w:rFonts w:ascii="Calibri" w:hAnsi="Calibri" w:cs="+mn-cs"/>
                          <w:color w:val="000000"/>
                          <w:kern w:val="24"/>
                          <w:sz w:val="18"/>
                          <w:szCs w:val="18"/>
                        </w:rPr>
                        <w:t>R = -0.127</w:t>
                      </w:r>
                    </w:p>
                    <w:p w14:paraId="2CEC416E" w14:textId="77777777" w:rsidR="005001C2" w:rsidRDefault="005001C2" w:rsidP="003D5D44">
                      <w:pPr>
                        <w:pStyle w:val="a5"/>
                        <w:spacing w:after="0"/>
                      </w:pPr>
                      <w:r>
                        <w:rPr>
                          <w:rFonts w:ascii="Calibri" w:hAnsi="Calibri" w:cs="+mn-cs"/>
                          <w:color w:val="000000"/>
                          <w:kern w:val="24"/>
                          <w:sz w:val="18"/>
                          <w:szCs w:val="18"/>
                        </w:rPr>
                        <w:t>P = 0.355</w:t>
                      </w:r>
                    </w:p>
                  </w:txbxContent>
                </v:textbox>
              </v:shape>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697152" behindDoc="0" locked="0" layoutInCell="1" allowOverlap="1" wp14:anchorId="5048223D" wp14:editId="7A56596B">
                <wp:simplePos x="0" y="0"/>
                <wp:positionH relativeFrom="column">
                  <wp:posOffset>4819650</wp:posOffset>
                </wp:positionH>
                <wp:positionV relativeFrom="paragraph">
                  <wp:posOffset>1782445</wp:posOffset>
                </wp:positionV>
                <wp:extent cx="649605" cy="777240"/>
                <wp:effectExtent l="0" t="0" r="0" b="0"/>
                <wp:wrapNone/>
                <wp:docPr id="23" name="テキスト ボックス 18"/>
                <wp:cNvGraphicFramePr/>
                <a:graphic xmlns:a="http://schemas.openxmlformats.org/drawingml/2006/main">
                  <a:graphicData uri="http://schemas.microsoft.com/office/word/2010/wordprocessingShape">
                    <wps:wsp>
                      <wps:cNvSpPr txBox="1"/>
                      <wps:spPr>
                        <a:xfrm>
                          <a:off x="0" y="0"/>
                          <a:ext cx="649605" cy="777240"/>
                        </a:xfrm>
                        <a:prstGeom prst="rect">
                          <a:avLst/>
                        </a:prstGeom>
                        <a:noFill/>
                      </wps:spPr>
                      <wps:txbx>
                        <w:txbxContent>
                          <w:p w14:paraId="7DD3EC53" w14:textId="77777777" w:rsidR="005001C2" w:rsidRDefault="005001C2" w:rsidP="003D5D44">
                            <w:pPr>
                              <w:pStyle w:val="NormalWeb"/>
                              <w:spacing w:after="0"/>
                            </w:pPr>
                            <w:r>
                              <w:rPr>
                                <w:rFonts w:ascii="Calibri" w:hAnsi="Calibri" w:cs="+mn-cs"/>
                                <w:color w:val="000000"/>
                                <w:kern w:val="24"/>
                                <w:sz w:val="18"/>
                                <w:szCs w:val="18"/>
                              </w:rPr>
                              <w:t>R = -0.175</w:t>
                            </w:r>
                          </w:p>
                          <w:p w14:paraId="461E2F5A" w14:textId="77777777" w:rsidR="005001C2" w:rsidRDefault="005001C2" w:rsidP="003D5D44">
                            <w:pPr>
                              <w:pStyle w:val="NormalWeb"/>
                              <w:spacing w:after="0"/>
                            </w:pPr>
                            <w:r>
                              <w:rPr>
                                <w:rFonts w:ascii="Calibri" w:hAnsi="Calibri" w:cs="+mn-cs"/>
                                <w:color w:val="000000"/>
                                <w:kern w:val="24"/>
                                <w:sz w:val="18"/>
                                <w:szCs w:val="18"/>
                              </w:rPr>
                              <w:t>P = 0.202</w:t>
                            </w:r>
                          </w:p>
                        </w:txbxContent>
                      </wps:txbx>
                      <wps:bodyPr wrap="none" rtlCol="0">
                        <a:spAutoFit/>
                      </wps:bodyPr>
                    </wps:wsp>
                  </a:graphicData>
                </a:graphic>
              </wp:anchor>
            </w:drawing>
          </mc:Choice>
          <mc:Fallback>
            <w:pict>
              <v:shape id="テキスト ボックス 18" o:spid="_x0000_s1047" type="#_x0000_t202" style="position:absolute;left:0;text-align:left;margin-left:379.5pt;margin-top:140.35pt;width:51.25pt;height:29.1pt;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" filled="f" stroked="f">
                <v:textbox style="mso-fit-shape-to-text:t">
                  <w:txbxContent>
                    <w:p w14:paraId="7DD3EC53" w14:textId="77777777" w:rsidR="005001C2" w:rsidRDefault="005001C2" w:rsidP="003D5D44">
                      <w:pPr>
                        <w:pStyle w:val="a5"/>
                        <w:spacing w:after="0"/>
                      </w:pPr>
                      <w:r>
                        <w:rPr>
                          <w:rFonts w:ascii="Calibri" w:hAnsi="Calibri" w:cs="+mn-cs"/>
                          <w:color w:val="000000"/>
                          <w:kern w:val="24"/>
                          <w:sz w:val="18"/>
                          <w:szCs w:val="18"/>
                        </w:rPr>
                        <w:t>R = -0.175</w:t>
                      </w:r>
                    </w:p>
                    <w:p w14:paraId="461E2F5A" w14:textId="77777777" w:rsidR="005001C2" w:rsidRDefault="005001C2" w:rsidP="003D5D44">
                      <w:pPr>
                        <w:pStyle w:val="a5"/>
                        <w:spacing w:after="0"/>
                      </w:pPr>
                      <w:r>
                        <w:rPr>
                          <w:rFonts w:ascii="Calibri" w:hAnsi="Calibri" w:cs="+mn-cs"/>
                          <w:color w:val="000000"/>
                          <w:kern w:val="24"/>
                          <w:sz w:val="18"/>
                          <w:szCs w:val="18"/>
                        </w:rPr>
                        <w:t>P = 0.202</w:t>
                      </w:r>
                    </w:p>
                  </w:txbxContent>
                </v:textbox>
              </v:shape>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698176" behindDoc="0" locked="0" layoutInCell="1" allowOverlap="1" wp14:anchorId="5DB16737" wp14:editId="79D180DE">
                <wp:simplePos x="0" y="0"/>
                <wp:positionH relativeFrom="column">
                  <wp:posOffset>4831715</wp:posOffset>
                </wp:positionH>
                <wp:positionV relativeFrom="paragraph">
                  <wp:posOffset>3117215</wp:posOffset>
                </wp:positionV>
                <wp:extent cx="649605" cy="777240"/>
                <wp:effectExtent l="0" t="0" r="0" b="0"/>
                <wp:wrapNone/>
                <wp:docPr id="24" name="テキスト ボックス 19"/>
                <wp:cNvGraphicFramePr/>
                <a:graphic xmlns:a="http://schemas.openxmlformats.org/drawingml/2006/main">
                  <a:graphicData uri="http://schemas.microsoft.com/office/word/2010/wordprocessingShape">
                    <wps:wsp>
                      <wps:cNvSpPr txBox="1"/>
                      <wps:spPr>
                        <a:xfrm>
                          <a:off x="0" y="0"/>
                          <a:ext cx="649605" cy="777240"/>
                        </a:xfrm>
                        <a:prstGeom prst="rect">
                          <a:avLst/>
                        </a:prstGeom>
                        <a:noFill/>
                      </wps:spPr>
                      <wps:txbx>
                        <w:txbxContent>
                          <w:p w14:paraId="442CFAD2" w14:textId="77777777" w:rsidR="005001C2" w:rsidRDefault="005001C2" w:rsidP="003D5D44">
                            <w:pPr>
                              <w:pStyle w:val="NormalWeb"/>
                              <w:spacing w:after="0"/>
                            </w:pPr>
                            <w:r>
                              <w:rPr>
                                <w:rFonts w:ascii="Calibri" w:hAnsi="Calibri" w:cs="+mn-cs"/>
                                <w:color w:val="000000"/>
                                <w:kern w:val="24"/>
                                <w:sz w:val="18"/>
                                <w:szCs w:val="18"/>
                              </w:rPr>
                              <w:t>R = -0.080</w:t>
                            </w:r>
                          </w:p>
                          <w:p w14:paraId="0C9F2362" w14:textId="77777777" w:rsidR="005001C2" w:rsidRDefault="005001C2" w:rsidP="003D5D44">
                            <w:pPr>
                              <w:pStyle w:val="NormalWeb"/>
                              <w:spacing w:after="0"/>
                            </w:pPr>
                            <w:r>
                              <w:rPr>
                                <w:rFonts w:ascii="Calibri" w:hAnsi="Calibri" w:cs="+mn-cs"/>
                                <w:color w:val="000000"/>
                                <w:kern w:val="24"/>
                                <w:sz w:val="18"/>
                                <w:szCs w:val="18"/>
                              </w:rPr>
                              <w:t>P = 0.562</w:t>
                            </w:r>
                          </w:p>
                        </w:txbxContent>
                      </wps:txbx>
                      <wps:bodyPr wrap="none" rtlCol="0">
                        <a:spAutoFit/>
                      </wps:bodyPr>
                    </wps:wsp>
                  </a:graphicData>
                </a:graphic>
              </wp:anchor>
            </w:drawing>
          </mc:Choice>
          <mc:Fallback>
            <w:pict>
              <v:shape id="テキスト ボックス 19" o:spid="_x0000_s1048" type="#_x0000_t202" style="position:absolute;left:0;text-align:left;margin-left:380.45pt;margin-top:245.45pt;width:51.25pt;height:29.1pt;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" filled="f" stroked="f">
                <v:textbox style="mso-fit-shape-to-text:t">
                  <w:txbxContent>
                    <w:p w14:paraId="442CFAD2" w14:textId="77777777" w:rsidR="005001C2" w:rsidRDefault="005001C2" w:rsidP="003D5D44">
                      <w:pPr>
                        <w:pStyle w:val="a5"/>
                        <w:spacing w:after="0"/>
                      </w:pPr>
                      <w:r>
                        <w:rPr>
                          <w:rFonts w:ascii="Calibri" w:hAnsi="Calibri" w:cs="+mn-cs"/>
                          <w:color w:val="000000"/>
                          <w:kern w:val="24"/>
                          <w:sz w:val="18"/>
                          <w:szCs w:val="18"/>
                        </w:rPr>
                        <w:t>R = -0.080</w:t>
                      </w:r>
                    </w:p>
                    <w:p w14:paraId="0C9F2362" w14:textId="77777777" w:rsidR="005001C2" w:rsidRDefault="005001C2" w:rsidP="003D5D44">
                      <w:pPr>
                        <w:pStyle w:val="a5"/>
                        <w:spacing w:after="0"/>
                      </w:pPr>
                      <w:r>
                        <w:rPr>
                          <w:rFonts w:ascii="Calibri" w:hAnsi="Calibri" w:cs="+mn-cs"/>
                          <w:color w:val="000000"/>
                          <w:kern w:val="24"/>
                          <w:sz w:val="18"/>
                          <w:szCs w:val="18"/>
                        </w:rPr>
                        <w:t>P = 0.562</w:t>
                      </w:r>
                    </w:p>
                  </w:txbxContent>
                </v:textbox>
              </v:shape>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699200" behindDoc="0" locked="0" layoutInCell="1" allowOverlap="1" wp14:anchorId="7549C752" wp14:editId="2A708C9A">
                <wp:simplePos x="0" y="0"/>
                <wp:positionH relativeFrom="column">
                  <wp:posOffset>4990465</wp:posOffset>
                </wp:positionH>
                <wp:positionV relativeFrom="paragraph">
                  <wp:posOffset>5022850</wp:posOffset>
                </wp:positionV>
                <wp:extent cx="614680" cy="777240"/>
                <wp:effectExtent l="0" t="0" r="0" b="0"/>
                <wp:wrapNone/>
                <wp:docPr id="25" name="テキスト ボックス 20"/>
                <wp:cNvGraphicFramePr/>
                <a:graphic xmlns:a="http://schemas.openxmlformats.org/drawingml/2006/main">
                  <a:graphicData uri="http://schemas.microsoft.com/office/word/2010/wordprocessingShape">
                    <wps:wsp>
                      <wps:cNvSpPr txBox="1"/>
                      <wps:spPr>
                        <a:xfrm>
                          <a:off x="0" y="0"/>
                          <a:ext cx="614680" cy="777240"/>
                        </a:xfrm>
                        <a:prstGeom prst="rect">
                          <a:avLst/>
                        </a:prstGeom>
                        <a:noFill/>
                      </wps:spPr>
                      <wps:txbx>
                        <w:txbxContent>
                          <w:p w14:paraId="075324E2" w14:textId="77777777" w:rsidR="005001C2" w:rsidRDefault="005001C2" w:rsidP="003D5D44">
                            <w:pPr>
                              <w:pStyle w:val="NormalWeb"/>
                              <w:spacing w:after="0"/>
                            </w:pPr>
                            <w:r>
                              <w:rPr>
                                <w:rFonts w:ascii="Calibri" w:hAnsi="Calibri" w:cs="+mn-cs"/>
                                <w:color w:val="000000"/>
                                <w:kern w:val="24"/>
                                <w:sz w:val="18"/>
                                <w:szCs w:val="18"/>
                              </w:rPr>
                              <w:t>R = 0.557</w:t>
                            </w:r>
                          </w:p>
                          <w:p w14:paraId="1BBA9638" w14:textId="77777777" w:rsidR="005001C2" w:rsidRDefault="005001C2" w:rsidP="003D5D44">
                            <w:pPr>
                              <w:pStyle w:val="NormalWeb"/>
                              <w:spacing w:after="0"/>
                            </w:pPr>
                            <w:r>
                              <w:rPr>
                                <w:rFonts w:ascii="Calibri" w:hAnsi="Calibri" w:cs="+mn-cs"/>
                                <w:color w:val="000000"/>
                                <w:kern w:val="24"/>
                                <w:sz w:val="18"/>
                                <w:szCs w:val="18"/>
                              </w:rPr>
                              <w:t>P &lt; 0.001</w:t>
                            </w:r>
                          </w:p>
                        </w:txbxContent>
                      </wps:txbx>
                      <wps:bodyPr wrap="none" rtlCol="0">
                        <a:spAutoFit/>
                      </wps:bodyPr>
                    </wps:wsp>
                  </a:graphicData>
                </a:graphic>
              </wp:anchor>
            </w:drawing>
          </mc:Choice>
          <mc:Fallback>
            <w:pict>
              <v:shape id="テキスト ボックス 20" o:spid="_x0000_s1049" type="#_x0000_t202" style="position:absolute;left:0;text-align:left;margin-left:392.95pt;margin-top:395.5pt;width:48.5pt;height:29.1pt;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" filled="f" stroked="f">
                <v:textbox style="mso-fit-shape-to-text:t">
                  <w:txbxContent>
                    <w:p w14:paraId="075324E2" w14:textId="77777777" w:rsidR="005001C2" w:rsidRDefault="005001C2" w:rsidP="003D5D44">
                      <w:pPr>
                        <w:pStyle w:val="a5"/>
                        <w:spacing w:after="0"/>
                      </w:pPr>
                      <w:r>
                        <w:rPr>
                          <w:rFonts w:ascii="Calibri" w:hAnsi="Calibri" w:cs="+mn-cs"/>
                          <w:color w:val="000000"/>
                          <w:kern w:val="24"/>
                          <w:sz w:val="18"/>
                          <w:szCs w:val="18"/>
                        </w:rPr>
                        <w:t>R = 0.557</w:t>
                      </w:r>
                    </w:p>
                    <w:p w14:paraId="1BBA9638" w14:textId="77777777" w:rsidR="005001C2" w:rsidRDefault="005001C2" w:rsidP="003D5D44">
                      <w:pPr>
                        <w:pStyle w:val="a5"/>
                        <w:spacing w:after="0"/>
                      </w:pPr>
                      <w:r>
                        <w:rPr>
                          <w:rFonts w:ascii="Calibri" w:hAnsi="Calibri" w:cs="+mn-cs"/>
                          <w:color w:val="000000"/>
                          <w:kern w:val="24"/>
                          <w:sz w:val="18"/>
                          <w:szCs w:val="18"/>
                        </w:rPr>
                        <w:t>P &lt; 0.001</w:t>
                      </w:r>
                    </w:p>
                  </w:txbxContent>
                </v:textbox>
              </v:shape>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700224" behindDoc="0" locked="0" layoutInCell="1" allowOverlap="1" wp14:anchorId="3ACEB481" wp14:editId="26EF9A6C">
                <wp:simplePos x="0" y="0"/>
                <wp:positionH relativeFrom="column">
                  <wp:posOffset>0</wp:posOffset>
                </wp:positionH>
                <wp:positionV relativeFrom="paragraph">
                  <wp:posOffset>455930</wp:posOffset>
                </wp:positionV>
                <wp:extent cx="1106805" cy="548640"/>
                <wp:effectExtent l="0" t="0" r="0" b="0"/>
                <wp:wrapNone/>
                <wp:docPr id="26" name="テキスト ボックス 21"/>
                <wp:cNvGraphicFramePr/>
                <a:graphic xmlns:a="http://schemas.openxmlformats.org/drawingml/2006/main">
                  <a:graphicData uri="http://schemas.microsoft.com/office/word/2010/wordprocessingShape">
                    <wps:wsp>
                      <wps:cNvSpPr txBox="1"/>
                      <wps:spPr>
                        <a:xfrm>
                          <a:off x="0" y="0"/>
                          <a:ext cx="1106805" cy="548640"/>
                        </a:xfrm>
                        <a:prstGeom prst="rect">
                          <a:avLst/>
                        </a:prstGeom>
                        <a:noFill/>
                      </wps:spPr>
                      <wps:txbx>
                        <w:txbxContent>
                          <w:p w14:paraId="06A8067F" w14:textId="77777777" w:rsidR="005001C2" w:rsidRDefault="005001C2" w:rsidP="003D5D44">
                            <w:pPr>
                              <w:pStyle w:val="NormalWeb"/>
                              <w:spacing w:after="0"/>
                              <w:jc w:val="center"/>
                            </w:pPr>
                            <w:r>
                              <w:rPr>
                                <w:rFonts w:ascii="Calibri" w:hAnsi="Calibri" w:cs="+mn-cs"/>
                                <w:color w:val="000000"/>
                                <w:kern w:val="24"/>
                                <w:sz w:val="36"/>
                                <w:szCs w:val="36"/>
                              </w:rPr>
                              <w:t>CM-TG</w:t>
                            </w:r>
                          </w:p>
                        </w:txbxContent>
                      </wps:txbx>
                      <wps:bodyPr wrap="square" rtlCol="0">
                        <a:spAutoFit/>
                      </wps:bodyPr>
                    </wps:wsp>
                  </a:graphicData>
                </a:graphic>
              </wp:anchor>
            </w:drawing>
          </mc:Choice>
          <mc:Fallback>
            <w:pict>
              <v:shape id="テキスト ボックス 21" o:spid="_x0000_s1050" type="#_x0000_t202" style="position:absolute;left:0;text-align:left;margin-left:0;margin-top:35.9pt;width:87.2pt;height:29.1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" filled="f" stroked="f">
                <v:textbox style="mso-fit-shape-to-text:t">
                  <w:txbxContent>
                    <w:p w14:paraId="06A8067F" w14:textId="77777777" w:rsidR="005001C2" w:rsidRDefault="005001C2" w:rsidP="003D5D44">
                      <w:pPr>
                        <w:pStyle w:val="a5"/>
                        <w:spacing w:after="0"/>
                        <w:jc w:val="center"/>
                      </w:pPr>
                      <w:r>
                        <w:rPr>
                          <w:rFonts w:ascii="Calibri" w:hAnsi="Calibri" w:cs="+mn-cs"/>
                          <w:color w:val="000000"/>
                          <w:kern w:val="24"/>
                          <w:sz w:val="36"/>
                          <w:szCs w:val="36"/>
                        </w:rPr>
                        <w:t>CM-TG</w:t>
                      </w:r>
                    </w:p>
                  </w:txbxContent>
                </v:textbox>
              </v:shape>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701248" behindDoc="0" locked="0" layoutInCell="1" allowOverlap="1" wp14:anchorId="5103E7BE" wp14:editId="1DDE3AF1">
                <wp:simplePos x="0" y="0"/>
                <wp:positionH relativeFrom="column">
                  <wp:posOffset>84455</wp:posOffset>
                </wp:positionH>
                <wp:positionV relativeFrom="paragraph">
                  <wp:posOffset>1922145</wp:posOffset>
                </wp:positionV>
                <wp:extent cx="971550" cy="548640"/>
                <wp:effectExtent l="0" t="0" r="0" b="0"/>
                <wp:wrapNone/>
                <wp:docPr id="34" name="テキスト ボックス 22"/>
                <wp:cNvGraphicFramePr/>
                <a:graphic xmlns:a="http://schemas.openxmlformats.org/drawingml/2006/main">
                  <a:graphicData uri="http://schemas.microsoft.com/office/word/2010/wordprocessingShape">
                    <wps:wsp>
                      <wps:cNvSpPr txBox="1"/>
                      <wps:spPr>
                        <a:xfrm>
                          <a:off x="0" y="0"/>
                          <a:ext cx="971550" cy="548640"/>
                        </a:xfrm>
                        <a:prstGeom prst="rect">
                          <a:avLst/>
                        </a:prstGeom>
                        <a:noFill/>
                      </wps:spPr>
                      <wps:txbx>
                        <w:txbxContent>
                          <w:p w14:paraId="6A0791E1" w14:textId="77777777" w:rsidR="005001C2" w:rsidRDefault="005001C2" w:rsidP="003D5D44">
                            <w:pPr>
                              <w:pStyle w:val="NormalWeb"/>
                              <w:spacing w:after="0"/>
                              <w:jc w:val="center"/>
                            </w:pPr>
                            <w:r>
                              <w:rPr>
                                <w:rFonts w:ascii="Calibri" w:hAnsi="Calibri" w:cs="+mn-cs"/>
                                <w:color w:val="000000"/>
                                <w:kern w:val="24"/>
                                <w:sz w:val="36"/>
                                <w:szCs w:val="36"/>
                              </w:rPr>
                              <w:t>VLDL-TG</w:t>
                            </w:r>
                          </w:p>
                        </w:txbxContent>
                      </wps:txbx>
                      <wps:bodyPr wrap="none" rtlCol="0">
                        <a:spAutoFit/>
                      </wps:bodyPr>
                    </wps:wsp>
                  </a:graphicData>
                </a:graphic>
              </wp:anchor>
            </w:drawing>
          </mc:Choice>
          <mc:Fallback>
            <w:pict>
              <v:shape id="テキスト ボックス 22" o:spid="_x0000_s1051" type="#_x0000_t202" style="position:absolute;left:0;text-align:left;margin-left:6.65pt;margin-top:151.35pt;width:76.85pt;height:29.1pt;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" filled="f" stroked="f">
                <v:textbox style="mso-fit-shape-to-text:t">
                  <w:txbxContent>
                    <w:p w14:paraId="6A0791E1" w14:textId="77777777" w:rsidR="005001C2" w:rsidRDefault="005001C2" w:rsidP="003D5D44">
                      <w:pPr>
                        <w:pStyle w:val="a5"/>
                        <w:spacing w:after="0"/>
                        <w:jc w:val="center"/>
                      </w:pPr>
                      <w:r>
                        <w:rPr>
                          <w:rFonts w:ascii="Calibri" w:hAnsi="Calibri" w:cs="+mn-cs"/>
                          <w:color w:val="000000"/>
                          <w:kern w:val="24"/>
                          <w:sz w:val="36"/>
                          <w:szCs w:val="36"/>
                        </w:rPr>
                        <w:t>VLDL-TG</w:t>
                      </w:r>
                    </w:p>
                  </w:txbxContent>
                </v:textbox>
              </v:shape>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702272" behindDoc="0" locked="0" layoutInCell="1" allowOverlap="1" wp14:anchorId="7187FDFF" wp14:editId="092826A9">
                <wp:simplePos x="0" y="0"/>
                <wp:positionH relativeFrom="column">
                  <wp:posOffset>88900</wp:posOffset>
                </wp:positionH>
                <wp:positionV relativeFrom="paragraph">
                  <wp:posOffset>3517265</wp:posOffset>
                </wp:positionV>
                <wp:extent cx="841375" cy="548640"/>
                <wp:effectExtent l="0" t="0" r="0" b="0"/>
                <wp:wrapNone/>
                <wp:docPr id="35" name="テキスト ボックス 23"/>
                <wp:cNvGraphicFramePr/>
                <a:graphic xmlns:a="http://schemas.openxmlformats.org/drawingml/2006/main">
                  <a:graphicData uri="http://schemas.microsoft.com/office/word/2010/wordprocessingShape">
                    <wps:wsp>
                      <wps:cNvSpPr txBox="1"/>
                      <wps:spPr>
                        <a:xfrm>
                          <a:off x="0" y="0"/>
                          <a:ext cx="841375" cy="548640"/>
                        </a:xfrm>
                        <a:prstGeom prst="rect">
                          <a:avLst/>
                        </a:prstGeom>
                        <a:noFill/>
                      </wps:spPr>
                      <wps:txbx>
                        <w:txbxContent>
                          <w:p w14:paraId="6DE153C6" w14:textId="77777777" w:rsidR="005001C2" w:rsidRDefault="005001C2" w:rsidP="003D5D44">
                            <w:pPr>
                              <w:pStyle w:val="NormalWeb"/>
                              <w:spacing w:after="0"/>
                              <w:jc w:val="center"/>
                            </w:pPr>
                            <w:r>
                              <w:rPr>
                                <w:rFonts w:ascii="Calibri" w:hAnsi="Calibri" w:cs="+mn-cs"/>
                                <w:color w:val="000000"/>
                                <w:kern w:val="24"/>
                                <w:sz w:val="36"/>
                                <w:szCs w:val="36"/>
                              </w:rPr>
                              <w:t>LDL-TG</w:t>
                            </w:r>
                          </w:p>
                        </w:txbxContent>
                      </wps:txbx>
                      <wps:bodyPr wrap="none" rtlCol="0">
                        <a:spAutoFit/>
                      </wps:bodyPr>
                    </wps:wsp>
                  </a:graphicData>
                </a:graphic>
              </wp:anchor>
            </w:drawing>
          </mc:Choice>
          <mc:Fallback>
            <w:pict>
              <v:shape id="テキスト ボックス 23" o:spid="_x0000_s1052" type="#_x0000_t202" style="position:absolute;left:0;text-align:left;margin-left:7pt;margin-top:276.95pt;width:66.5pt;height:29.1pt;z-index:251702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" filled="f" stroked="f">
                <v:textbox style="mso-fit-shape-to-text:t">
                  <w:txbxContent>
                    <w:p w14:paraId="6DE153C6" w14:textId="77777777" w:rsidR="005001C2" w:rsidRDefault="005001C2" w:rsidP="003D5D44">
                      <w:pPr>
                        <w:pStyle w:val="a5"/>
                        <w:spacing w:after="0"/>
                        <w:jc w:val="center"/>
                      </w:pPr>
                      <w:r>
                        <w:rPr>
                          <w:rFonts w:ascii="Calibri" w:hAnsi="Calibri" w:cs="+mn-cs"/>
                          <w:color w:val="000000"/>
                          <w:kern w:val="24"/>
                          <w:sz w:val="36"/>
                          <w:szCs w:val="36"/>
                        </w:rPr>
                        <w:t>LDL-TG</w:t>
                      </w:r>
                    </w:p>
                  </w:txbxContent>
                </v:textbox>
              </v:shape>
            </w:pict>
          </mc:Fallback>
        </mc:AlternateContent>
      </w:r>
      <w:r w:rsidRPr="005001C2">
        <w:rPr>
          <w:rFonts w:ascii="Book Antiqua" w:hAnsi="Book Antiqua"/>
          <w:noProof/>
          <w:sz w:val="24"/>
          <w:szCs w:val="24"/>
          <w:lang w:eastAsia="en-US"/>
        </w:rPr>
        <mc:AlternateContent>
          <mc:Choice Requires="wps">
            <w:drawing>
              <wp:anchor distT="0" distB="0" distL="114300" distR="114300" simplePos="0" relativeHeight="251703296" behindDoc="0" locked="0" layoutInCell="1" allowOverlap="1" wp14:anchorId="645FE128" wp14:editId="4D4DAB79">
                <wp:simplePos x="0" y="0"/>
                <wp:positionH relativeFrom="column">
                  <wp:posOffset>104140</wp:posOffset>
                </wp:positionH>
                <wp:positionV relativeFrom="paragraph">
                  <wp:posOffset>4805680</wp:posOffset>
                </wp:positionV>
                <wp:extent cx="887730" cy="548640"/>
                <wp:effectExtent l="0" t="0" r="0" b="0"/>
                <wp:wrapNone/>
                <wp:docPr id="42" name="テキスト ボックス 24"/>
                <wp:cNvGraphicFramePr/>
                <a:graphic xmlns:a="http://schemas.openxmlformats.org/drawingml/2006/main">
                  <a:graphicData uri="http://schemas.microsoft.com/office/word/2010/wordprocessingShape">
                    <wps:wsp>
                      <wps:cNvSpPr txBox="1"/>
                      <wps:spPr>
                        <a:xfrm>
                          <a:off x="0" y="0"/>
                          <a:ext cx="887730" cy="548640"/>
                        </a:xfrm>
                        <a:prstGeom prst="rect">
                          <a:avLst/>
                        </a:prstGeom>
                        <a:noFill/>
                      </wps:spPr>
                      <wps:txbx>
                        <w:txbxContent>
                          <w:p w14:paraId="5ACA626D" w14:textId="77777777" w:rsidR="005001C2" w:rsidRDefault="005001C2" w:rsidP="003D5D44">
                            <w:pPr>
                              <w:pStyle w:val="NormalWeb"/>
                              <w:spacing w:after="0"/>
                              <w:jc w:val="center"/>
                            </w:pPr>
                            <w:r>
                              <w:rPr>
                                <w:rFonts w:ascii="Calibri" w:hAnsi="Calibri" w:cs="+mn-cs"/>
                                <w:color w:val="000000"/>
                                <w:kern w:val="24"/>
                                <w:sz w:val="36"/>
                                <w:szCs w:val="36"/>
                              </w:rPr>
                              <w:t>HDL-TG</w:t>
                            </w:r>
                          </w:p>
                        </w:txbxContent>
                      </wps:txbx>
                      <wps:bodyPr wrap="none" rtlCol="0">
                        <a:spAutoFit/>
                      </wps:bodyPr>
                    </wps:wsp>
                  </a:graphicData>
                </a:graphic>
              </wp:anchor>
            </w:drawing>
          </mc:Choice>
          <mc:Fallback>
            <w:pict>
              <v:shape id="テキスト ボックス 24" o:spid="_x0000_s1053" type="#_x0000_t202" style="position:absolute;left:0;text-align:left;margin-left:8.2pt;margin-top:378.4pt;width:70.2pt;height:29.1pt;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" filled="f" stroked="f">
                <v:textbox style="mso-fit-shape-to-text:t">
                  <w:txbxContent>
                    <w:p w14:paraId="5ACA626D" w14:textId="77777777" w:rsidR="005001C2" w:rsidRDefault="005001C2" w:rsidP="003D5D44">
                      <w:pPr>
                        <w:pStyle w:val="a5"/>
                        <w:spacing w:after="0"/>
                        <w:jc w:val="center"/>
                      </w:pPr>
                      <w:r>
                        <w:rPr>
                          <w:rFonts w:ascii="Calibri" w:hAnsi="Calibri" w:cs="+mn-cs"/>
                          <w:color w:val="000000"/>
                          <w:kern w:val="24"/>
                          <w:sz w:val="36"/>
                          <w:szCs w:val="36"/>
                        </w:rPr>
                        <w:t>HDL-TG</w:t>
                      </w:r>
                    </w:p>
                  </w:txbxContent>
                </v:textbox>
              </v:shape>
            </w:pict>
          </mc:Fallback>
        </mc:AlternateContent>
      </w:r>
    </w:p>
    <w:p w14:paraId="6F1D5C6F" w14:textId="77777777" w:rsidR="003D5D44" w:rsidRPr="005001C2" w:rsidRDefault="003D5D44" w:rsidP="005001C2">
      <w:pPr>
        <w:widowControl/>
        <w:adjustRightInd w:val="0"/>
        <w:snapToGrid w:val="0"/>
        <w:spacing w:after="0"/>
        <w:rPr>
          <w:rFonts w:ascii="Book Antiqua" w:eastAsia="MS Mincho" w:hAnsi="Book Antiqua" w:cs="Times New Roman"/>
          <w:color w:val="FF0000"/>
          <w:sz w:val="24"/>
          <w:szCs w:val="24"/>
        </w:rPr>
      </w:pPr>
      <w:r w:rsidRPr="005001C2">
        <w:rPr>
          <w:rFonts w:ascii="Book Antiqua" w:eastAsia="MS Mincho" w:hAnsi="Book Antiqua" w:cs="Times New Roman"/>
          <w:color w:val="FF0000"/>
          <w:sz w:val="24"/>
          <w:szCs w:val="24"/>
        </w:rPr>
        <w:br w:type="page"/>
      </w:r>
    </w:p>
    <w:p w14:paraId="5DC16B25" w14:textId="6C03684C" w:rsidR="00E86142" w:rsidRPr="005001C2" w:rsidRDefault="00E86142" w:rsidP="00E86142">
      <w:pPr>
        <w:adjustRightInd w:val="0"/>
        <w:snapToGrid w:val="0"/>
        <w:spacing w:after="0"/>
        <w:rPr>
          <w:rFonts w:ascii="Book Antiqua" w:hAnsi="Book Antiqua"/>
          <w:sz w:val="24"/>
          <w:szCs w:val="24"/>
        </w:rPr>
      </w:pPr>
      <w:r w:rsidRPr="00E86142">
        <w:rPr>
          <w:rFonts w:ascii="Book Antiqua" w:hAnsi="Book Antiqua"/>
          <w:b/>
          <w:sz w:val="24"/>
          <w:szCs w:val="24"/>
        </w:rPr>
        <w:lastRenderedPageBreak/>
        <w:t>Fig</w:t>
      </w:r>
      <w:r w:rsidRPr="00E86142">
        <w:rPr>
          <w:rFonts w:ascii="Book Antiqua" w:eastAsia="宋体" w:hAnsi="Book Antiqua" w:hint="eastAsia"/>
          <w:b/>
          <w:sz w:val="24"/>
          <w:szCs w:val="24"/>
          <w:lang w:eastAsia="zh-CN"/>
        </w:rPr>
        <w:t>ure</w:t>
      </w:r>
      <w:r w:rsidRPr="00E86142">
        <w:rPr>
          <w:rFonts w:ascii="Book Antiqua" w:hAnsi="Book Antiqua"/>
          <w:b/>
          <w:sz w:val="24"/>
          <w:szCs w:val="24"/>
        </w:rPr>
        <w:t xml:space="preserve"> 2 Correlation between the cholesteryl ester transfer protein level and triglyceride concentration in the four major lipoprotein classes in the hepatitis C virus eradication group and the active hepatitis C virus infection group.</w:t>
      </w:r>
      <w:r>
        <w:rPr>
          <w:rFonts w:ascii="Book Antiqua" w:hAnsi="Book Antiqua"/>
          <w:sz w:val="24"/>
          <w:szCs w:val="24"/>
        </w:rPr>
        <w:t xml:space="preserve"> </w:t>
      </w:r>
      <w:r w:rsidRPr="005001C2">
        <w:rPr>
          <w:rFonts w:ascii="Book Antiqua" w:hAnsi="Book Antiqua"/>
          <w:sz w:val="24"/>
          <w:szCs w:val="24"/>
        </w:rPr>
        <w:t>A</w:t>
      </w:r>
      <w:r>
        <w:rPr>
          <w:rFonts w:ascii="Book Antiqua" w:eastAsia="宋体" w:hAnsi="Book Antiqua" w:hint="eastAsia"/>
          <w:sz w:val="24"/>
          <w:szCs w:val="24"/>
          <w:lang w:eastAsia="zh-CN"/>
        </w:rPr>
        <w:t>:</w:t>
      </w:r>
      <w:r w:rsidRPr="005001C2">
        <w:rPr>
          <w:rFonts w:ascii="Book Antiqua" w:hAnsi="Book Antiqua"/>
          <w:sz w:val="24"/>
          <w:szCs w:val="24"/>
        </w:rPr>
        <w:t xml:space="preserve"> The CETP level had a weak correlation with HDL cholesterol in the active HCV infection group (R = 0.324, </w:t>
      </w:r>
      <w:r w:rsidRPr="00E86142">
        <w:rPr>
          <w:rFonts w:ascii="Book Antiqua" w:hAnsi="Book Antiqua"/>
          <w:i/>
          <w:sz w:val="24"/>
          <w:szCs w:val="24"/>
        </w:rPr>
        <w:t>P</w:t>
      </w:r>
      <w:r w:rsidRPr="005001C2">
        <w:rPr>
          <w:rFonts w:ascii="Book Antiqua" w:hAnsi="Book Antiqua"/>
          <w:sz w:val="24"/>
          <w:szCs w:val="24"/>
        </w:rPr>
        <w:t xml:space="preserve"> = 0.015) and a weak, inverse correlation with chylomicron-cholesterol (R = −0.290, </w:t>
      </w:r>
      <w:r w:rsidRPr="00E86142">
        <w:rPr>
          <w:rFonts w:ascii="Book Antiqua" w:hAnsi="Book Antiqua"/>
          <w:i/>
          <w:sz w:val="24"/>
          <w:szCs w:val="24"/>
        </w:rPr>
        <w:t>P</w:t>
      </w:r>
      <w:r w:rsidRPr="005001C2">
        <w:rPr>
          <w:rFonts w:ascii="Book Antiqua" w:hAnsi="Book Antiqua"/>
          <w:sz w:val="24"/>
          <w:szCs w:val="24"/>
        </w:rPr>
        <w:t xml:space="preserve"> = 0.031)</w:t>
      </w:r>
      <w:r>
        <w:rPr>
          <w:rFonts w:ascii="Book Antiqua" w:eastAsia="宋体" w:hAnsi="Book Antiqua" w:hint="eastAsia"/>
          <w:sz w:val="24"/>
          <w:szCs w:val="24"/>
          <w:lang w:eastAsia="zh-CN"/>
        </w:rPr>
        <w:t>;</w:t>
      </w:r>
      <w:r>
        <w:rPr>
          <w:rFonts w:ascii="Book Antiqua" w:hAnsi="Book Antiqua"/>
          <w:sz w:val="24"/>
          <w:szCs w:val="24"/>
        </w:rPr>
        <w:t xml:space="preserve"> </w:t>
      </w:r>
      <w:r w:rsidRPr="005001C2">
        <w:rPr>
          <w:rFonts w:ascii="Book Antiqua" w:hAnsi="Book Antiqua"/>
          <w:sz w:val="24"/>
          <w:szCs w:val="24"/>
        </w:rPr>
        <w:t>B</w:t>
      </w:r>
      <w:r>
        <w:rPr>
          <w:rFonts w:ascii="Book Antiqua" w:eastAsia="宋体" w:hAnsi="Book Antiqua" w:hint="eastAsia"/>
          <w:sz w:val="24"/>
          <w:szCs w:val="24"/>
          <w:lang w:eastAsia="zh-CN"/>
        </w:rPr>
        <w:t>:</w:t>
      </w:r>
      <w:r w:rsidRPr="005001C2">
        <w:rPr>
          <w:rFonts w:ascii="Book Antiqua" w:hAnsi="Book Antiqua"/>
          <w:sz w:val="24"/>
          <w:szCs w:val="24"/>
        </w:rPr>
        <w:t xml:space="preserve"> The CETP level had a strong correlation with HDL</w:t>
      </w:r>
      <w:r>
        <w:rPr>
          <w:rFonts w:ascii="Book Antiqua" w:eastAsia="宋体" w:hAnsi="Book Antiqua" w:hint="eastAsia"/>
          <w:sz w:val="24"/>
          <w:szCs w:val="24"/>
          <w:lang w:eastAsia="zh-CN"/>
        </w:rPr>
        <w:t>-</w:t>
      </w:r>
      <w:r w:rsidRPr="005001C2">
        <w:rPr>
          <w:rFonts w:ascii="Book Antiqua" w:hAnsi="Book Antiqua"/>
          <w:sz w:val="24"/>
          <w:szCs w:val="24"/>
        </w:rPr>
        <w:t xml:space="preserve">TG in the active HCV infection group (R = 0.557, </w:t>
      </w:r>
      <w:r w:rsidRPr="00E86142">
        <w:rPr>
          <w:rFonts w:ascii="Book Antiqua" w:hAnsi="Book Antiqua"/>
          <w:i/>
          <w:sz w:val="24"/>
          <w:szCs w:val="24"/>
        </w:rPr>
        <w:t>P</w:t>
      </w:r>
      <w:r w:rsidRPr="005001C2">
        <w:rPr>
          <w:rFonts w:ascii="Book Antiqua" w:hAnsi="Book Antiqua"/>
          <w:sz w:val="24"/>
          <w:szCs w:val="24"/>
        </w:rPr>
        <w:t xml:space="preserve"> &lt; 0.001). However, significant correlations with TG for other lipoprotein classes were not detected in the active HCV group. </w:t>
      </w:r>
      <w:r w:rsidR="00C606B7" w:rsidRPr="005001C2">
        <w:rPr>
          <w:rFonts w:ascii="Book Antiqua" w:hAnsi="Book Antiqua"/>
          <w:sz w:val="24"/>
          <w:szCs w:val="24"/>
        </w:rPr>
        <w:t>HCV</w:t>
      </w:r>
      <w:r w:rsidR="00C606B7">
        <w:rPr>
          <w:rFonts w:ascii="Book Antiqua" w:eastAsia="宋体" w:hAnsi="Book Antiqua" w:hint="eastAsia"/>
          <w:sz w:val="24"/>
          <w:szCs w:val="24"/>
          <w:lang w:eastAsia="zh-CN"/>
        </w:rPr>
        <w:t>:</w:t>
      </w:r>
      <w:r w:rsidR="00C606B7" w:rsidRPr="005001C2">
        <w:rPr>
          <w:rFonts w:ascii="Book Antiqua" w:hAnsi="Book Antiqua"/>
          <w:sz w:val="24"/>
          <w:szCs w:val="24"/>
        </w:rPr>
        <w:t xml:space="preserve"> </w:t>
      </w:r>
      <w:r w:rsidR="00C606B7">
        <w:rPr>
          <w:rFonts w:ascii="Book Antiqua" w:eastAsia="宋体" w:hAnsi="Book Antiqua" w:hint="eastAsia"/>
          <w:sz w:val="24"/>
          <w:szCs w:val="24"/>
          <w:lang w:eastAsia="zh-CN"/>
        </w:rPr>
        <w:t>H</w:t>
      </w:r>
      <w:r w:rsidR="00C606B7" w:rsidRPr="005001C2">
        <w:rPr>
          <w:rFonts w:ascii="Book Antiqua" w:hAnsi="Book Antiqua"/>
          <w:sz w:val="24"/>
          <w:szCs w:val="24"/>
        </w:rPr>
        <w:t>epatitis C virus</w:t>
      </w:r>
      <w:r w:rsidR="00C606B7">
        <w:rPr>
          <w:rFonts w:ascii="Book Antiqua" w:eastAsia="宋体" w:hAnsi="Book Antiqua" w:hint="eastAsia"/>
          <w:sz w:val="24"/>
          <w:szCs w:val="24"/>
          <w:lang w:eastAsia="zh-CN"/>
        </w:rPr>
        <w:t xml:space="preserve">; </w:t>
      </w:r>
      <w:r w:rsidRPr="005001C2">
        <w:rPr>
          <w:rFonts w:ascii="Book Antiqua" w:hAnsi="Book Antiqua"/>
          <w:sz w:val="24"/>
          <w:szCs w:val="24"/>
        </w:rPr>
        <w:t>CM</w:t>
      </w:r>
      <w:r>
        <w:rPr>
          <w:rFonts w:ascii="Book Antiqua" w:eastAsia="宋体" w:hAnsi="Book Antiqua" w:hint="eastAsia"/>
          <w:sz w:val="24"/>
          <w:szCs w:val="24"/>
          <w:lang w:eastAsia="zh-CN"/>
        </w:rPr>
        <w:t>:</w:t>
      </w:r>
      <w:r w:rsidRPr="005001C2">
        <w:rPr>
          <w:rFonts w:ascii="Book Antiqua" w:hAnsi="Book Antiqua"/>
          <w:sz w:val="24"/>
          <w:szCs w:val="24"/>
        </w:rPr>
        <w:t xml:space="preserve"> </w:t>
      </w:r>
      <w:r>
        <w:rPr>
          <w:rFonts w:ascii="Book Antiqua" w:eastAsia="宋体" w:hAnsi="Book Antiqua" w:hint="eastAsia"/>
          <w:sz w:val="24"/>
          <w:szCs w:val="24"/>
          <w:lang w:eastAsia="zh-CN"/>
        </w:rPr>
        <w:t>C</w:t>
      </w:r>
      <w:r w:rsidRPr="005001C2">
        <w:rPr>
          <w:rFonts w:ascii="Book Antiqua" w:hAnsi="Book Antiqua"/>
          <w:sz w:val="24"/>
          <w:szCs w:val="24"/>
        </w:rPr>
        <w:t>hylomicron; VLDL</w:t>
      </w:r>
      <w:r>
        <w:rPr>
          <w:rFonts w:ascii="Book Antiqua" w:eastAsia="宋体" w:hAnsi="Book Antiqua" w:hint="eastAsia"/>
          <w:sz w:val="24"/>
          <w:szCs w:val="24"/>
          <w:lang w:eastAsia="zh-CN"/>
        </w:rPr>
        <w:t>:</w:t>
      </w:r>
      <w:r w:rsidRPr="005001C2">
        <w:rPr>
          <w:rFonts w:ascii="Book Antiqua" w:hAnsi="Book Antiqua"/>
          <w:sz w:val="24"/>
          <w:szCs w:val="24"/>
        </w:rPr>
        <w:t xml:space="preserve"> </w:t>
      </w:r>
      <w:r>
        <w:rPr>
          <w:rFonts w:ascii="Book Antiqua" w:eastAsia="宋体" w:hAnsi="Book Antiqua" w:hint="eastAsia"/>
          <w:sz w:val="24"/>
          <w:szCs w:val="24"/>
          <w:lang w:eastAsia="zh-CN"/>
        </w:rPr>
        <w:t>V</w:t>
      </w:r>
      <w:r w:rsidRPr="005001C2">
        <w:rPr>
          <w:rFonts w:ascii="Book Antiqua" w:hAnsi="Book Antiqua"/>
          <w:sz w:val="24"/>
          <w:szCs w:val="24"/>
        </w:rPr>
        <w:t>ery-low-density lipoprotein; LDL</w:t>
      </w:r>
      <w:r>
        <w:rPr>
          <w:rFonts w:ascii="Book Antiqua" w:eastAsia="宋体" w:hAnsi="Book Antiqua" w:hint="eastAsia"/>
          <w:sz w:val="24"/>
          <w:szCs w:val="24"/>
          <w:lang w:eastAsia="zh-CN"/>
        </w:rPr>
        <w:t>:</w:t>
      </w:r>
      <w:r w:rsidRPr="005001C2">
        <w:rPr>
          <w:rFonts w:ascii="Book Antiqua" w:hAnsi="Book Antiqua"/>
          <w:sz w:val="24"/>
          <w:szCs w:val="24"/>
        </w:rPr>
        <w:t xml:space="preserve"> </w:t>
      </w:r>
      <w:r>
        <w:rPr>
          <w:rFonts w:ascii="Book Antiqua" w:eastAsia="宋体" w:hAnsi="Book Antiqua" w:hint="eastAsia"/>
          <w:sz w:val="24"/>
          <w:szCs w:val="24"/>
          <w:lang w:eastAsia="zh-CN"/>
        </w:rPr>
        <w:t>L</w:t>
      </w:r>
      <w:r w:rsidRPr="005001C2">
        <w:rPr>
          <w:rFonts w:ascii="Book Antiqua" w:hAnsi="Book Antiqua"/>
          <w:sz w:val="24"/>
          <w:szCs w:val="24"/>
        </w:rPr>
        <w:t>ow-density lipoprotein; HDL</w:t>
      </w:r>
      <w:r>
        <w:rPr>
          <w:rFonts w:ascii="Book Antiqua" w:eastAsia="宋体" w:hAnsi="Book Antiqua" w:hint="eastAsia"/>
          <w:sz w:val="24"/>
          <w:szCs w:val="24"/>
          <w:lang w:eastAsia="zh-CN"/>
        </w:rPr>
        <w:t>:</w:t>
      </w:r>
      <w:r w:rsidRPr="005001C2">
        <w:rPr>
          <w:rFonts w:ascii="Book Antiqua" w:hAnsi="Book Antiqua"/>
          <w:sz w:val="24"/>
          <w:szCs w:val="24"/>
        </w:rPr>
        <w:t xml:space="preserve"> </w:t>
      </w:r>
      <w:r>
        <w:rPr>
          <w:rFonts w:ascii="Book Antiqua" w:eastAsia="宋体" w:hAnsi="Book Antiqua" w:hint="eastAsia"/>
          <w:sz w:val="24"/>
          <w:szCs w:val="24"/>
          <w:lang w:eastAsia="zh-CN"/>
        </w:rPr>
        <w:t>H</w:t>
      </w:r>
      <w:r w:rsidRPr="005001C2">
        <w:rPr>
          <w:rFonts w:ascii="Book Antiqua" w:hAnsi="Book Antiqua"/>
          <w:sz w:val="24"/>
          <w:szCs w:val="24"/>
        </w:rPr>
        <w:t>igh-density lipoprotein; TG</w:t>
      </w:r>
      <w:r>
        <w:rPr>
          <w:rFonts w:ascii="Book Antiqua" w:eastAsia="宋体" w:hAnsi="Book Antiqua" w:hint="eastAsia"/>
          <w:sz w:val="24"/>
          <w:szCs w:val="24"/>
          <w:lang w:eastAsia="zh-CN"/>
        </w:rPr>
        <w:t>:</w:t>
      </w:r>
      <w:r w:rsidRPr="005001C2">
        <w:rPr>
          <w:rFonts w:ascii="Book Antiqua" w:hAnsi="Book Antiqua"/>
          <w:sz w:val="24"/>
          <w:szCs w:val="24"/>
        </w:rPr>
        <w:t xml:space="preserve"> </w:t>
      </w:r>
      <w:r>
        <w:rPr>
          <w:rFonts w:ascii="Book Antiqua" w:eastAsia="宋体" w:hAnsi="Book Antiqua" w:hint="eastAsia"/>
          <w:sz w:val="24"/>
          <w:szCs w:val="24"/>
          <w:lang w:eastAsia="zh-CN"/>
        </w:rPr>
        <w:t>T</w:t>
      </w:r>
      <w:r w:rsidRPr="005001C2">
        <w:rPr>
          <w:rFonts w:ascii="Book Antiqua" w:hAnsi="Book Antiqua"/>
          <w:sz w:val="24"/>
          <w:szCs w:val="24"/>
        </w:rPr>
        <w:t>riglyceride.</w:t>
      </w:r>
    </w:p>
    <w:p w14:paraId="60384122" w14:textId="77777777" w:rsidR="00E86142" w:rsidRPr="005001C2" w:rsidRDefault="00E86142" w:rsidP="00E86142">
      <w:pPr>
        <w:widowControl/>
        <w:adjustRightInd w:val="0"/>
        <w:snapToGrid w:val="0"/>
        <w:spacing w:after="0"/>
        <w:rPr>
          <w:rFonts w:ascii="Book Antiqua" w:hAnsi="Book Antiqua"/>
          <w:sz w:val="24"/>
          <w:szCs w:val="24"/>
        </w:rPr>
      </w:pPr>
      <w:r w:rsidRPr="005001C2">
        <w:rPr>
          <w:rFonts w:ascii="Book Antiqua" w:hAnsi="Book Antiqua"/>
          <w:sz w:val="24"/>
          <w:szCs w:val="24"/>
        </w:rPr>
        <w:br w:type="page"/>
      </w:r>
    </w:p>
    <w:p w14:paraId="6988672F" w14:textId="513F3F2A" w:rsidR="003D5D44" w:rsidRPr="006078FA" w:rsidRDefault="003D5D44" w:rsidP="005001C2">
      <w:pPr>
        <w:adjustRightInd w:val="0"/>
        <w:snapToGrid w:val="0"/>
        <w:spacing w:after="0"/>
        <w:rPr>
          <w:rFonts w:ascii="Book Antiqua" w:hAnsi="Book Antiqua"/>
          <w:b/>
          <w:sz w:val="24"/>
          <w:szCs w:val="24"/>
        </w:rPr>
      </w:pPr>
      <w:r w:rsidRPr="006078FA">
        <w:rPr>
          <w:rFonts w:ascii="Book Antiqua" w:hAnsi="Book Antiqua"/>
          <w:b/>
          <w:sz w:val="24"/>
          <w:szCs w:val="24"/>
        </w:rPr>
        <w:lastRenderedPageBreak/>
        <w:t xml:space="preserve">Table 1 Clinical features of patients with active </w:t>
      </w:r>
      <w:r w:rsidR="006078FA" w:rsidRPr="006078FA">
        <w:rPr>
          <w:rFonts w:ascii="Book Antiqua" w:eastAsia="宋体" w:hAnsi="Book Antiqua" w:hint="eastAsia"/>
          <w:b/>
          <w:sz w:val="24"/>
          <w:szCs w:val="24"/>
          <w:lang w:eastAsia="zh-CN"/>
        </w:rPr>
        <w:t>h</w:t>
      </w:r>
      <w:r w:rsidR="006078FA" w:rsidRPr="006078FA">
        <w:rPr>
          <w:rFonts w:ascii="Book Antiqua" w:hAnsi="Book Antiqua"/>
          <w:b/>
          <w:sz w:val="24"/>
          <w:szCs w:val="24"/>
        </w:rPr>
        <w:t>epatitis C virus</w:t>
      </w:r>
      <w:r w:rsidRPr="006078FA">
        <w:rPr>
          <w:rFonts w:ascii="Book Antiqua" w:hAnsi="Book Antiqua"/>
          <w:b/>
          <w:sz w:val="24"/>
          <w:szCs w:val="24"/>
        </w:rPr>
        <w:t xml:space="preserve"> infection (active </w:t>
      </w:r>
      <w:r w:rsidR="006078FA" w:rsidRPr="006078FA">
        <w:rPr>
          <w:rFonts w:ascii="Book Antiqua" w:eastAsia="宋体" w:hAnsi="Book Antiqua" w:hint="eastAsia"/>
          <w:b/>
          <w:sz w:val="24"/>
          <w:szCs w:val="24"/>
          <w:lang w:eastAsia="zh-CN"/>
        </w:rPr>
        <w:t>h</w:t>
      </w:r>
      <w:r w:rsidR="006078FA" w:rsidRPr="006078FA">
        <w:rPr>
          <w:rFonts w:ascii="Book Antiqua" w:hAnsi="Book Antiqua"/>
          <w:b/>
          <w:sz w:val="24"/>
          <w:szCs w:val="24"/>
        </w:rPr>
        <w:t>epatitis C virus</w:t>
      </w:r>
      <w:r w:rsidRPr="006078FA">
        <w:rPr>
          <w:rFonts w:ascii="Book Antiqua" w:hAnsi="Book Antiqua"/>
          <w:b/>
          <w:sz w:val="24"/>
          <w:szCs w:val="24"/>
        </w:rPr>
        <w:t xml:space="preserve"> group) and of those in whom </w:t>
      </w:r>
      <w:r w:rsidR="006078FA" w:rsidRPr="006078FA">
        <w:rPr>
          <w:rFonts w:ascii="Book Antiqua" w:eastAsia="宋体" w:hAnsi="Book Antiqua" w:hint="eastAsia"/>
          <w:b/>
          <w:sz w:val="24"/>
          <w:szCs w:val="24"/>
          <w:lang w:eastAsia="zh-CN"/>
        </w:rPr>
        <w:t>h</w:t>
      </w:r>
      <w:r w:rsidR="006078FA" w:rsidRPr="006078FA">
        <w:rPr>
          <w:rFonts w:ascii="Book Antiqua" w:hAnsi="Book Antiqua"/>
          <w:b/>
          <w:sz w:val="24"/>
          <w:szCs w:val="24"/>
        </w:rPr>
        <w:t>epatitis C virus</w:t>
      </w:r>
      <w:r w:rsidRPr="006078FA">
        <w:rPr>
          <w:rFonts w:ascii="Book Antiqua" w:hAnsi="Book Antiqua"/>
          <w:b/>
          <w:sz w:val="24"/>
          <w:szCs w:val="24"/>
        </w:rPr>
        <w:t xml:space="preserve"> infection was eradicated (eradication group)</w:t>
      </w:r>
      <w:r w:rsidR="006078FA" w:rsidRPr="006078FA">
        <w:rPr>
          <w:rFonts w:ascii="Book Antiqua" w:eastAsia="MS PGothic" w:hAnsi="Book Antiqua" w:cs="Times New Roman"/>
          <w:color w:val="000000"/>
          <w:kern w:val="0"/>
          <w:sz w:val="24"/>
          <w:szCs w:val="24"/>
        </w:rPr>
        <w:t xml:space="preserve"> </w:t>
      </w:r>
      <w:r w:rsidR="006078FA" w:rsidRPr="006078FA">
        <w:rPr>
          <w:rFonts w:ascii="Book Antiqua" w:eastAsia="MS PGothic" w:hAnsi="Book Antiqua" w:cs="Times New Roman"/>
          <w:b/>
          <w:i/>
          <w:color w:val="000000"/>
          <w:kern w:val="0"/>
          <w:sz w:val="24"/>
          <w:szCs w:val="24"/>
        </w:rPr>
        <w:t>n</w:t>
      </w:r>
      <w:r w:rsidR="006078FA" w:rsidRPr="006078FA">
        <w:rPr>
          <w:rFonts w:ascii="Book Antiqua" w:eastAsia="MS PGothic" w:hAnsi="Book Antiqua" w:cs="Times New Roman"/>
          <w:b/>
          <w:color w:val="000000"/>
          <w:kern w:val="0"/>
          <w:sz w:val="24"/>
          <w:szCs w:val="24"/>
        </w:rPr>
        <w:t xml:space="preserve"> (%)</w:t>
      </w:r>
    </w:p>
    <w:tbl>
      <w:tblPr>
        <w:tblW w:w="9029" w:type="dxa"/>
        <w:tblInd w:w="99" w:type="dxa"/>
        <w:tblCellMar>
          <w:left w:w="99" w:type="dxa"/>
          <w:right w:w="99" w:type="dxa"/>
        </w:tblCellMar>
        <w:tblLook w:val="04A0" w:firstRow="1" w:lastRow="0" w:firstColumn="1" w:lastColumn="0" w:noHBand="0" w:noVBand="1"/>
      </w:tblPr>
      <w:tblGrid>
        <w:gridCol w:w="1868"/>
        <w:gridCol w:w="996"/>
        <w:gridCol w:w="996"/>
        <w:gridCol w:w="996"/>
        <w:gridCol w:w="204"/>
        <w:gridCol w:w="2769"/>
        <w:gridCol w:w="204"/>
        <w:gridCol w:w="996"/>
      </w:tblGrid>
      <w:tr w:rsidR="003D5D44" w:rsidRPr="005001C2" w14:paraId="0659E117" w14:textId="77777777" w:rsidTr="005001C2">
        <w:trPr>
          <w:trHeight w:val="270"/>
        </w:trPr>
        <w:tc>
          <w:tcPr>
            <w:tcW w:w="1868" w:type="dxa"/>
            <w:tcBorders>
              <w:top w:val="single" w:sz="4" w:space="0" w:color="auto"/>
              <w:bottom w:val="nil"/>
              <w:right w:val="nil"/>
            </w:tcBorders>
            <w:shd w:val="clear" w:color="auto" w:fill="auto"/>
            <w:noWrap/>
            <w:vAlign w:val="bottom"/>
            <w:hideMark/>
          </w:tcPr>
          <w:p w14:paraId="30EB6F76"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Discrete traits</w:t>
            </w:r>
          </w:p>
        </w:tc>
        <w:tc>
          <w:tcPr>
            <w:tcW w:w="2988" w:type="dxa"/>
            <w:gridSpan w:val="3"/>
            <w:tcBorders>
              <w:top w:val="single" w:sz="4" w:space="0" w:color="auto"/>
              <w:left w:val="nil"/>
              <w:bottom w:val="nil"/>
              <w:right w:val="nil"/>
            </w:tcBorders>
            <w:shd w:val="clear" w:color="auto" w:fill="auto"/>
            <w:noWrap/>
            <w:vAlign w:val="bottom"/>
            <w:hideMark/>
          </w:tcPr>
          <w:p w14:paraId="531FBF3C"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Active HCV group</w:t>
            </w:r>
          </w:p>
        </w:tc>
        <w:tc>
          <w:tcPr>
            <w:tcW w:w="3177" w:type="dxa"/>
            <w:gridSpan w:val="3"/>
            <w:tcBorders>
              <w:top w:val="single" w:sz="4" w:space="0" w:color="auto"/>
              <w:left w:val="nil"/>
              <w:bottom w:val="nil"/>
              <w:right w:val="nil"/>
            </w:tcBorders>
            <w:shd w:val="clear" w:color="auto" w:fill="auto"/>
            <w:noWrap/>
            <w:vAlign w:val="bottom"/>
            <w:hideMark/>
          </w:tcPr>
          <w:p w14:paraId="03F83193"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Eradication group</w:t>
            </w:r>
          </w:p>
        </w:tc>
        <w:tc>
          <w:tcPr>
            <w:tcW w:w="996" w:type="dxa"/>
            <w:tcBorders>
              <w:top w:val="single" w:sz="4" w:space="0" w:color="auto"/>
              <w:left w:val="nil"/>
              <w:bottom w:val="nil"/>
              <w:right w:val="nil"/>
            </w:tcBorders>
            <w:shd w:val="clear" w:color="auto" w:fill="auto"/>
            <w:noWrap/>
            <w:vAlign w:val="bottom"/>
            <w:hideMark/>
          </w:tcPr>
          <w:p w14:paraId="63928089" w14:textId="2F3B7823" w:rsidR="003D5D44" w:rsidRPr="005001C2" w:rsidRDefault="003D5D44" w:rsidP="006078FA">
            <w:pPr>
              <w:widowControl/>
              <w:adjustRightInd w:val="0"/>
              <w:snapToGrid w:val="0"/>
              <w:spacing w:after="0"/>
              <w:rPr>
                <w:rFonts w:ascii="Book Antiqua" w:eastAsia="MS PGothic" w:hAnsi="Book Antiqua" w:cs="Times New Roman"/>
                <w:i/>
                <w:iCs/>
                <w:color w:val="000000"/>
                <w:kern w:val="0"/>
                <w:sz w:val="24"/>
                <w:szCs w:val="24"/>
              </w:rPr>
            </w:pPr>
            <w:r w:rsidRPr="005001C2">
              <w:rPr>
                <w:rFonts w:ascii="Book Antiqua" w:eastAsia="MS PGothic" w:hAnsi="Book Antiqua" w:cs="Times New Roman"/>
                <w:i/>
                <w:iCs/>
                <w:color w:val="000000"/>
                <w:kern w:val="0"/>
                <w:sz w:val="24"/>
                <w:szCs w:val="24"/>
              </w:rPr>
              <w:t>P</w:t>
            </w:r>
            <w:r w:rsidRPr="005001C2">
              <w:rPr>
                <w:rFonts w:ascii="Book Antiqua" w:eastAsia="MS PGothic" w:hAnsi="Book Antiqua" w:cs="Times New Roman"/>
                <w:color w:val="000000"/>
                <w:kern w:val="0"/>
                <w:sz w:val="24"/>
                <w:szCs w:val="24"/>
              </w:rPr>
              <w:t xml:space="preserve"> </w:t>
            </w:r>
            <w:r w:rsidR="006078FA">
              <w:rPr>
                <w:rFonts w:ascii="Book Antiqua" w:eastAsia="宋体" w:hAnsi="Book Antiqua" w:cs="Times New Roman" w:hint="eastAsia"/>
                <w:color w:val="000000"/>
                <w:kern w:val="0"/>
                <w:sz w:val="24"/>
                <w:szCs w:val="24"/>
                <w:lang w:eastAsia="zh-CN"/>
              </w:rPr>
              <w:t>v</w:t>
            </w:r>
            <w:r w:rsidRPr="005001C2">
              <w:rPr>
                <w:rFonts w:ascii="Book Antiqua" w:eastAsia="MS PGothic" w:hAnsi="Book Antiqua" w:cs="Times New Roman"/>
                <w:color w:val="000000"/>
                <w:kern w:val="0"/>
                <w:sz w:val="24"/>
                <w:szCs w:val="24"/>
              </w:rPr>
              <w:t>alue</w:t>
            </w:r>
          </w:p>
        </w:tc>
      </w:tr>
      <w:tr w:rsidR="003D5D44" w:rsidRPr="005001C2" w14:paraId="397C8E15" w14:textId="77777777" w:rsidTr="005001C2">
        <w:trPr>
          <w:trHeight w:val="270"/>
        </w:trPr>
        <w:tc>
          <w:tcPr>
            <w:tcW w:w="1868" w:type="dxa"/>
            <w:tcBorders>
              <w:top w:val="nil"/>
              <w:bottom w:val="nil"/>
              <w:right w:val="nil"/>
            </w:tcBorders>
            <w:shd w:val="clear" w:color="auto" w:fill="auto"/>
            <w:noWrap/>
            <w:vAlign w:val="bottom"/>
            <w:hideMark/>
          </w:tcPr>
          <w:p w14:paraId="411CD040" w14:textId="77777777" w:rsidR="003D5D44" w:rsidRPr="005001C2" w:rsidRDefault="003D5D44" w:rsidP="005001C2">
            <w:pPr>
              <w:widowControl/>
              <w:adjustRightInd w:val="0"/>
              <w:snapToGrid w:val="0"/>
              <w:spacing w:after="0"/>
              <w:rPr>
                <w:rFonts w:ascii="Book Antiqua" w:eastAsia="MS PGothic" w:hAnsi="Book Antiqua" w:cs="Times New Roman"/>
                <w:i/>
                <w:iCs/>
                <w:color w:val="000000"/>
                <w:kern w:val="0"/>
                <w:sz w:val="24"/>
                <w:szCs w:val="24"/>
              </w:rPr>
            </w:pPr>
          </w:p>
        </w:tc>
        <w:tc>
          <w:tcPr>
            <w:tcW w:w="2988" w:type="dxa"/>
            <w:gridSpan w:val="3"/>
            <w:tcBorders>
              <w:top w:val="nil"/>
              <w:left w:val="nil"/>
              <w:bottom w:val="nil"/>
              <w:right w:val="nil"/>
            </w:tcBorders>
            <w:shd w:val="clear" w:color="auto" w:fill="auto"/>
            <w:noWrap/>
            <w:vAlign w:val="bottom"/>
            <w:hideMark/>
          </w:tcPr>
          <w:p w14:paraId="096DF721"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w:t>
            </w:r>
            <w:r w:rsidRPr="006078FA">
              <w:rPr>
                <w:rFonts w:ascii="Book Antiqua" w:eastAsia="MS PGothic" w:hAnsi="Book Antiqua" w:cs="Times New Roman"/>
                <w:i/>
                <w:color w:val="000000"/>
                <w:kern w:val="0"/>
                <w:sz w:val="24"/>
                <w:szCs w:val="24"/>
              </w:rPr>
              <w:t>n</w:t>
            </w:r>
            <w:r w:rsidRPr="005001C2">
              <w:rPr>
                <w:rFonts w:ascii="Book Antiqua" w:eastAsia="MS PGothic" w:hAnsi="Book Antiqua" w:cs="Times New Roman"/>
                <w:color w:val="000000"/>
                <w:kern w:val="0"/>
                <w:sz w:val="24"/>
                <w:szCs w:val="24"/>
              </w:rPr>
              <w:t xml:space="preserve"> = 55)</w:t>
            </w:r>
          </w:p>
        </w:tc>
        <w:tc>
          <w:tcPr>
            <w:tcW w:w="3177" w:type="dxa"/>
            <w:gridSpan w:val="3"/>
            <w:tcBorders>
              <w:top w:val="nil"/>
              <w:left w:val="nil"/>
              <w:bottom w:val="nil"/>
              <w:right w:val="nil"/>
            </w:tcBorders>
            <w:shd w:val="clear" w:color="auto" w:fill="auto"/>
            <w:noWrap/>
            <w:vAlign w:val="bottom"/>
            <w:hideMark/>
          </w:tcPr>
          <w:p w14:paraId="5AAE523A"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w:t>
            </w:r>
            <w:r w:rsidRPr="006078FA">
              <w:rPr>
                <w:rFonts w:ascii="Book Antiqua" w:eastAsia="MS PGothic" w:hAnsi="Book Antiqua" w:cs="Times New Roman"/>
                <w:i/>
                <w:color w:val="000000"/>
                <w:kern w:val="0"/>
                <w:sz w:val="24"/>
                <w:szCs w:val="24"/>
              </w:rPr>
              <w:t>n</w:t>
            </w:r>
            <w:r w:rsidRPr="005001C2">
              <w:rPr>
                <w:rFonts w:ascii="Book Antiqua" w:eastAsia="MS PGothic" w:hAnsi="Book Antiqua" w:cs="Times New Roman"/>
                <w:color w:val="000000"/>
                <w:kern w:val="0"/>
                <w:sz w:val="24"/>
                <w:szCs w:val="24"/>
              </w:rPr>
              <w:t xml:space="preserve"> = 55)</w:t>
            </w:r>
          </w:p>
        </w:tc>
        <w:tc>
          <w:tcPr>
            <w:tcW w:w="996" w:type="dxa"/>
            <w:tcBorders>
              <w:top w:val="nil"/>
              <w:left w:val="nil"/>
              <w:bottom w:val="nil"/>
              <w:right w:val="nil"/>
            </w:tcBorders>
            <w:shd w:val="clear" w:color="auto" w:fill="auto"/>
            <w:noWrap/>
            <w:vAlign w:val="bottom"/>
            <w:hideMark/>
          </w:tcPr>
          <w:p w14:paraId="6C955F79"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r>
      <w:tr w:rsidR="003D5D44" w:rsidRPr="005001C2" w14:paraId="12539478" w14:textId="77777777" w:rsidTr="005001C2">
        <w:trPr>
          <w:trHeight w:val="270"/>
        </w:trPr>
        <w:tc>
          <w:tcPr>
            <w:tcW w:w="1868" w:type="dxa"/>
            <w:tcBorders>
              <w:top w:val="single" w:sz="4" w:space="0" w:color="auto"/>
              <w:bottom w:val="nil"/>
              <w:right w:val="nil"/>
            </w:tcBorders>
            <w:shd w:val="clear" w:color="auto" w:fill="auto"/>
            <w:noWrap/>
            <w:vAlign w:val="bottom"/>
            <w:hideMark/>
          </w:tcPr>
          <w:p w14:paraId="43852CFD"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Sex</w:t>
            </w:r>
          </w:p>
        </w:tc>
        <w:tc>
          <w:tcPr>
            <w:tcW w:w="996" w:type="dxa"/>
            <w:tcBorders>
              <w:top w:val="single" w:sz="4" w:space="0" w:color="auto"/>
              <w:left w:val="nil"/>
              <w:bottom w:val="nil"/>
              <w:right w:val="nil"/>
            </w:tcBorders>
            <w:shd w:val="clear" w:color="auto" w:fill="auto"/>
            <w:noWrap/>
            <w:vAlign w:val="bottom"/>
            <w:hideMark/>
          </w:tcPr>
          <w:p w14:paraId="671BC358"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w:t>
            </w:r>
          </w:p>
        </w:tc>
        <w:tc>
          <w:tcPr>
            <w:tcW w:w="996" w:type="dxa"/>
            <w:tcBorders>
              <w:top w:val="single" w:sz="4" w:space="0" w:color="auto"/>
              <w:left w:val="nil"/>
              <w:bottom w:val="nil"/>
              <w:right w:val="nil"/>
            </w:tcBorders>
            <w:shd w:val="clear" w:color="auto" w:fill="auto"/>
            <w:noWrap/>
            <w:vAlign w:val="bottom"/>
            <w:hideMark/>
          </w:tcPr>
          <w:p w14:paraId="2F21F437"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w:t>
            </w:r>
          </w:p>
        </w:tc>
        <w:tc>
          <w:tcPr>
            <w:tcW w:w="996" w:type="dxa"/>
            <w:tcBorders>
              <w:top w:val="single" w:sz="4" w:space="0" w:color="auto"/>
              <w:left w:val="nil"/>
              <w:bottom w:val="nil"/>
              <w:right w:val="nil"/>
            </w:tcBorders>
            <w:shd w:val="clear" w:color="auto" w:fill="auto"/>
            <w:noWrap/>
            <w:vAlign w:val="bottom"/>
            <w:hideMark/>
          </w:tcPr>
          <w:p w14:paraId="44A2B560"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w:t>
            </w:r>
          </w:p>
        </w:tc>
        <w:tc>
          <w:tcPr>
            <w:tcW w:w="204" w:type="dxa"/>
            <w:tcBorders>
              <w:top w:val="single" w:sz="4" w:space="0" w:color="auto"/>
              <w:left w:val="nil"/>
              <w:bottom w:val="nil"/>
              <w:right w:val="nil"/>
            </w:tcBorders>
            <w:shd w:val="clear" w:color="auto" w:fill="auto"/>
            <w:noWrap/>
            <w:vAlign w:val="bottom"/>
            <w:hideMark/>
          </w:tcPr>
          <w:p w14:paraId="31150416"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w:t>
            </w:r>
          </w:p>
        </w:tc>
        <w:tc>
          <w:tcPr>
            <w:tcW w:w="2769" w:type="dxa"/>
            <w:tcBorders>
              <w:top w:val="single" w:sz="4" w:space="0" w:color="auto"/>
              <w:left w:val="nil"/>
              <w:bottom w:val="nil"/>
              <w:right w:val="nil"/>
            </w:tcBorders>
            <w:shd w:val="clear" w:color="auto" w:fill="auto"/>
            <w:noWrap/>
            <w:vAlign w:val="bottom"/>
            <w:hideMark/>
          </w:tcPr>
          <w:p w14:paraId="0E4A7C2A"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w:t>
            </w:r>
          </w:p>
        </w:tc>
        <w:tc>
          <w:tcPr>
            <w:tcW w:w="204" w:type="dxa"/>
            <w:tcBorders>
              <w:top w:val="single" w:sz="4" w:space="0" w:color="auto"/>
              <w:left w:val="nil"/>
              <w:bottom w:val="nil"/>
              <w:right w:val="nil"/>
            </w:tcBorders>
            <w:shd w:val="clear" w:color="auto" w:fill="auto"/>
            <w:noWrap/>
            <w:vAlign w:val="bottom"/>
            <w:hideMark/>
          </w:tcPr>
          <w:p w14:paraId="5A8A0543"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w:t>
            </w:r>
          </w:p>
        </w:tc>
        <w:tc>
          <w:tcPr>
            <w:tcW w:w="996" w:type="dxa"/>
            <w:tcBorders>
              <w:top w:val="single" w:sz="4" w:space="0" w:color="auto"/>
              <w:left w:val="nil"/>
              <w:bottom w:val="nil"/>
              <w:right w:val="nil"/>
            </w:tcBorders>
            <w:shd w:val="clear" w:color="auto" w:fill="auto"/>
            <w:noWrap/>
            <w:vAlign w:val="bottom"/>
            <w:hideMark/>
          </w:tcPr>
          <w:p w14:paraId="7BF8C968"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0.254 </w:t>
            </w:r>
          </w:p>
        </w:tc>
      </w:tr>
      <w:tr w:rsidR="003D5D44" w:rsidRPr="005001C2" w14:paraId="731AC370" w14:textId="77777777" w:rsidTr="005001C2">
        <w:trPr>
          <w:trHeight w:val="270"/>
        </w:trPr>
        <w:tc>
          <w:tcPr>
            <w:tcW w:w="1868" w:type="dxa"/>
            <w:tcBorders>
              <w:top w:val="nil"/>
              <w:right w:val="nil"/>
            </w:tcBorders>
            <w:shd w:val="clear" w:color="auto" w:fill="auto"/>
            <w:noWrap/>
            <w:vAlign w:val="bottom"/>
            <w:hideMark/>
          </w:tcPr>
          <w:p w14:paraId="2B737279"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Male</w:t>
            </w:r>
          </w:p>
        </w:tc>
        <w:tc>
          <w:tcPr>
            <w:tcW w:w="2988" w:type="dxa"/>
            <w:gridSpan w:val="3"/>
            <w:tcBorders>
              <w:top w:val="nil"/>
              <w:left w:val="nil"/>
              <w:right w:val="nil"/>
            </w:tcBorders>
            <w:shd w:val="clear" w:color="auto" w:fill="auto"/>
            <w:noWrap/>
            <w:vAlign w:val="center"/>
            <w:hideMark/>
          </w:tcPr>
          <w:p w14:paraId="06FB4C40"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22 (40)</w:t>
            </w:r>
          </w:p>
        </w:tc>
        <w:tc>
          <w:tcPr>
            <w:tcW w:w="3177" w:type="dxa"/>
            <w:gridSpan w:val="3"/>
            <w:tcBorders>
              <w:top w:val="nil"/>
              <w:left w:val="nil"/>
              <w:right w:val="nil"/>
            </w:tcBorders>
            <w:shd w:val="clear" w:color="auto" w:fill="auto"/>
            <w:noWrap/>
            <w:vAlign w:val="center"/>
            <w:hideMark/>
          </w:tcPr>
          <w:p w14:paraId="71A8E0E1"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28 (51)</w:t>
            </w:r>
          </w:p>
        </w:tc>
        <w:tc>
          <w:tcPr>
            <w:tcW w:w="996" w:type="dxa"/>
            <w:tcBorders>
              <w:top w:val="nil"/>
              <w:left w:val="nil"/>
              <w:right w:val="nil"/>
            </w:tcBorders>
            <w:shd w:val="clear" w:color="auto" w:fill="auto"/>
            <w:noWrap/>
            <w:vAlign w:val="center"/>
            <w:hideMark/>
          </w:tcPr>
          <w:p w14:paraId="76C80954"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r>
      <w:tr w:rsidR="003D5D44" w:rsidRPr="005001C2" w14:paraId="1E2AB7FA" w14:textId="77777777" w:rsidTr="005001C2">
        <w:trPr>
          <w:trHeight w:val="270"/>
        </w:trPr>
        <w:tc>
          <w:tcPr>
            <w:tcW w:w="1868" w:type="dxa"/>
            <w:tcBorders>
              <w:top w:val="nil"/>
              <w:right w:val="nil"/>
            </w:tcBorders>
            <w:shd w:val="clear" w:color="auto" w:fill="auto"/>
            <w:noWrap/>
            <w:vAlign w:val="bottom"/>
            <w:hideMark/>
          </w:tcPr>
          <w:p w14:paraId="64C89D7D"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Female</w:t>
            </w:r>
          </w:p>
        </w:tc>
        <w:tc>
          <w:tcPr>
            <w:tcW w:w="2988" w:type="dxa"/>
            <w:gridSpan w:val="3"/>
            <w:tcBorders>
              <w:top w:val="nil"/>
              <w:left w:val="nil"/>
              <w:right w:val="nil"/>
            </w:tcBorders>
            <w:shd w:val="clear" w:color="auto" w:fill="auto"/>
            <w:noWrap/>
            <w:vAlign w:val="center"/>
            <w:hideMark/>
          </w:tcPr>
          <w:p w14:paraId="7F4EC3B6"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33 (60)</w:t>
            </w:r>
          </w:p>
        </w:tc>
        <w:tc>
          <w:tcPr>
            <w:tcW w:w="3177" w:type="dxa"/>
            <w:gridSpan w:val="3"/>
            <w:tcBorders>
              <w:top w:val="nil"/>
              <w:left w:val="nil"/>
              <w:right w:val="nil"/>
            </w:tcBorders>
            <w:shd w:val="clear" w:color="auto" w:fill="auto"/>
            <w:noWrap/>
            <w:vAlign w:val="center"/>
            <w:hideMark/>
          </w:tcPr>
          <w:p w14:paraId="0BB70E43"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27 (49)</w:t>
            </w:r>
          </w:p>
        </w:tc>
        <w:tc>
          <w:tcPr>
            <w:tcW w:w="996" w:type="dxa"/>
            <w:tcBorders>
              <w:top w:val="nil"/>
              <w:left w:val="nil"/>
              <w:right w:val="nil"/>
            </w:tcBorders>
            <w:shd w:val="clear" w:color="auto" w:fill="auto"/>
            <w:noWrap/>
            <w:vAlign w:val="center"/>
            <w:hideMark/>
          </w:tcPr>
          <w:p w14:paraId="08AADE9C"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w:t>
            </w:r>
          </w:p>
        </w:tc>
      </w:tr>
      <w:tr w:rsidR="003D5D44" w:rsidRPr="005001C2" w14:paraId="02A9DE31" w14:textId="77777777" w:rsidTr="005001C2">
        <w:trPr>
          <w:trHeight w:val="270"/>
        </w:trPr>
        <w:tc>
          <w:tcPr>
            <w:tcW w:w="2864" w:type="dxa"/>
            <w:gridSpan w:val="2"/>
            <w:tcBorders>
              <w:bottom w:val="nil"/>
              <w:right w:val="nil"/>
            </w:tcBorders>
            <w:shd w:val="clear" w:color="auto" w:fill="auto"/>
            <w:noWrap/>
            <w:vAlign w:val="bottom"/>
            <w:hideMark/>
          </w:tcPr>
          <w:p w14:paraId="67E0B93A"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HCV genotype</w:t>
            </w:r>
          </w:p>
        </w:tc>
        <w:tc>
          <w:tcPr>
            <w:tcW w:w="996" w:type="dxa"/>
            <w:tcBorders>
              <w:left w:val="nil"/>
              <w:bottom w:val="nil"/>
              <w:right w:val="nil"/>
            </w:tcBorders>
            <w:shd w:val="clear" w:color="auto" w:fill="auto"/>
            <w:noWrap/>
            <w:vAlign w:val="center"/>
            <w:hideMark/>
          </w:tcPr>
          <w:p w14:paraId="332EC3E2"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996" w:type="dxa"/>
            <w:tcBorders>
              <w:left w:val="nil"/>
              <w:bottom w:val="nil"/>
              <w:right w:val="nil"/>
            </w:tcBorders>
            <w:shd w:val="clear" w:color="auto" w:fill="auto"/>
            <w:noWrap/>
            <w:vAlign w:val="center"/>
            <w:hideMark/>
          </w:tcPr>
          <w:p w14:paraId="241D7877"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204" w:type="dxa"/>
            <w:tcBorders>
              <w:left w:val="nil"/>
              <w:bottom w:val="nil"/>
              <w:right w:val="nil"/>
            </w:tcBorders>
            <w:shd w:val="clear" w:color="auto" w:fill="auto"/>
            <w:noWrap/>
            <w:vAlign w:val="center"/>
            <w:hideMark/>
          </w:tcPr>
          <w:p w14:paraId="19A32C06"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2769" w:type="dxa"/>
            <w:tcBorders>
              <w:left w:val="nil"/>
              <w:bottom w:val="nil"/>
              <w:right w:val="nil"/>
            </w:tcBorders>
            <w:shd w:val="clear" w:color="auto" w:fill="auto"/>
            <w:noWrap/>
            <w:vAlign w:val="center"/>
            <w:hideMark/>
          </w:tcPr>
          <w:p w14:paraId="23DC9DE6"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204" w:type="dxa"/>
            <w:tcBorders>
              <w:left w:val="nil"/>
              <w:bottom w:val="nil"/>
              <w:right w:val="nil"/>
            </w:tcBorders>
            <w:shd w:val="clear" w:color="auto" w:fill="auto"/>
            <w:noWrap/>
            <w:vAlign w:val="center"/>
            <w:hideMark/>
          </w:tcPr>
          <w:p w14:paraId="61A2517A"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996" w:type="dxa"/>
            <w:tcBorders>
              <w:left w:val="nil"/>
              <w:bottom w:val="nil"/>
              <w:right w:val="nil"/>
            </w:tcBorders>
            <w:shd w:val="clear" w:color="auto" w:fill="auto"/>
            <w:noWrap/>
            <w:vAlign w:val="center"/>
            <w:hideMark/>
          </w:tcPr>
          <w:p w14:paraId="2B1C95C1"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0.003 </w:t>
            </w:r>
          </w:p>
        </w:tc>
      </w:tr>
      <w:tr w:rsidR="003D5D44" w:rsidRPr="005001C2" w14:paraId="7CC419CE" w14:textId="77777777" w:rsidTr="005001C2">
        <w:trPr>
          <w:trHeight w:val="270"/>
        </w:trPr>
        <w:tc>
          <w:tcPr>
            <w:tcW w:w="1868" w:type="dxa"/>
            <w:tcBorders>
              <w:top w:val="nil"/>
              <w:bottom w:val="nil"/>
              <w:right w:val="nil"/>
            </w:tcBorders>
            <w:shd w:val="clear" w:color="auto" w:fill="auto"/>
            <w:noWrap/>
            <w:vAlign w:val="center"/>
            <w:hideMark/>
          </w:tcPr>
          <w:p w14:paraId="49BD9F71"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1b</w:t>
            </w:r>
          </w:p>
        </w:tc>
        <w:tc>
          <w:tcPr>
            <w:tcW w:w="996" w:type="dxa"/>
            <w:tcBorders>
              <w:top w:val="nil"/>
              <w:left w:val="nil"/>
              <w:bottom w:val="nil"/>
              <w:right w:val="nil"/>
            </w:tcBorders>
            <w:shd w:val="clear" w:color="auto" w:fill="auto"/>
            <w:noWrap/>
            <w:vAlign w:val="center"/>
            <w:hideMark/>
          </w:tcPr>
          <w:p w14:paraId="0A9AA140"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1992" w:type="dxa"/>
            <w:gridSpan w:val="2"/>
            <w:tcBorders>
              <w:top w:val="nil"/>
              <w:left w:val="nil"/>
              <w:bottom w:val="nil"/>
              <w:right w:val="nil"/>
            </w:tcBorders>
            <w:shd w:val="clear" w:color="auto" w:fill="auto"/>
            <w:noWrap/>
            <w:vAlign w:val="center"/>
            <w:hideMark/>
          </w:tcPr>
          <w:p w14:paraId="6928CDA5"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48 (87)</w:t>
            </w:r>
          </w:p>
        </w:tc>
        <w:tc>
          <w:tcPr>
            <w:tcW w:w="204" w:type="dxa"/>
            <w:tcBorders>
              <w:top w:val="nil"/>
              <w:left w:val="nil"/>
              <w:bottom w:val="nil"/>
              <w:right w:val="nil"/>
            </w:tcBorders>
            <w:shd w:val="clear" w:color="auto" w:fill="auto"/>
            <w:noWrap/>
            <w:vAlign w:val="center"/>
            <w:hideMark/>
          </w:tcPr>
          <w:p w14:paraId="5D661206"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2769" w:type="dxa"/>
            <w:tcBorders>
              <w:top w:val="nil"/>
              <w:left w:val="nil"/>
              <w:bottom w:val="nil"/>
              <w:right w:val="nil"/>
            </w:tcBorders>
            <w:shd w:val="clear" w:color="auto" w:fill="auto"/>
            <w:noWrap/>
            <w:vAlign w:val="center"/>
            <w:hideMark/>
          </w:tcPr>
          <w:p w14:paraId="2FCE5D47"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36 (65)</w:t>
            </w:r>
          </w:p>
        </w:tc>
        <w:tc>
          <w:tcPr>
            <w:tcW w:w="204" w:type="dxa"/>
            <w:tcBorders>
              <w:top w:val="nil"/>
              <w:left w:val="nil"/>
              <w:bottom w:val="nil"/>
              <w:right w:val="nil"/>
            </w:tcBorders>
            <w:shd w:val="clear" w:color="auto" w:fill="auto"/>
            <w:noWrap/>
            <w:vAlign w:val="center"/>
            <w:hideMark/>
          </w:tcPr>
          <w:p w14:paraId="1ADD3241"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996" w:type="dxa"/>
            <w:tcBorders>
              <w:top w:val="nil"/>
              <w:left w:val="nil"/>
              <w:bottom w:val="nil"/>
              <w:right w:val="nil"/>
            </w:tcBorders>
            <w:shd w:val="clear" w:color="auto" w:fill="auto"/>
            <w:noWrap/>
            <w:vAlign w:val="center"/>
            <w:hideMark/>
          </w:tcPr>
          <w:p w14:paraId="32DDA9B3"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r>
      <w:tr w:rsidR="003D5D44" w:rsidRPr="005001C2" w14:paraId="065EC7D1" w14:textId="77777777" w:rsidTr="005001C2">
        <w:trPr>
          <w:trHeight w:val="270"/>
        </w:trPr>
        <w:tc>
          <w:tcPr>
            <w:tcW w:w="1868" w:type="dxa"/>
            <w:tcBorders>
              <w:top w:val="nil"/>
              <w:bottom w:val="nil"/>
              <w:right w:val="nil"/>
            </w:tcBorders>
            <w:shd w:val="clear" w:color="auto" w:fill="auto"/>
            <w:noWrap/>
            <w:vAlign w:val="center"/>
            <w:hideMark/>
          </w:tcPr>
          <w:p w14:paraId="0A1EF59E"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2 </w:t>
            </w:r>
          </w:p>
        </w:tc>
        <w:tc>
          <w:tcPr>
            <w:tcW w:w="996" w:type="dxa"/>
            <w:tcBorders>
              <w:top w:val="nil"/>
              <w:left w:val="nil"/>
              <w:bottom w:val="nil"/>
              <w:right w:val="nil"/>
            </w:tcBorders>
            <w:shd w:val="clear" w:color="auto" w:fill="auto"/>
            <w:noWrap/>
            <w:vAlign w:val="center"/>
            <w:hideMark/>
          </w:tcPr>
          <w:p w14:paraId="60C15296"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1992" w:type="dxa"/>
            <w:gridSpan w:val="2"/>
            <w:tcBorders>
              <w:top w:val="nil"/>
              <w:left w:val="nil"/>
              <w:bottom w:val="nil"/>
              <w:right w:val="nil"/>
            </w:tcBorders>
            <w:shd w:val="clear" w:color="auto" w:fill="auto"/>
            <w:noWrap/>
            <w:vAlign w:val="center"/>
            <w:hideMark/>
          </w:tcPr>
          <w:p w14:paraId="738A3A6D"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7 (13)</w:t>
            </w:r>
          </w:p>
        </w:tc>
        <w:tc>
          <w:tcPr>
            <w:tcW w:w="204" w:type="dxa"/>
            <w:tcBorders>
              <w:top w:val="nil"/>
              <w:left w:val="nil"/>
              <w:bottom w:val="nil"/>
              <w:right w:val="nil"/>
            </w:tcBorders>
            <w:shd w:val="clear" w:color="auto" w:fill="auto"/>
            <w:noWrap/>
            <w:vAlign w:val="center"/>
            <w:hideMark/>
          </w:tcPr>
          <w:p w14:paraId="18F0640E"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2769" w:type="dxa"/>
            <w:tcBorders>
              <w:top w:val="nil"/>
              <w:left w:val="nil"/>
              <w:bottom w:val="nil"/>
              <w:right w:val="nil"/>
            </w:tcBorders>
            <w:shd w:val="clear" w:color="auto" w:fill="auto"/>
            <w:noWrap/>
            <w:vAlign w:val="center"/>
            <w:hideMark/>
          </w:tcPr>
          <w:p w14:paraId="593B3BAF"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19 (35)</w:t>
            </w:r>
          </w:p>
        </w:tc>
        <w:tc>
          <w:tcPr>
            <w:tcW w:w="204" w:type="dxa"/>
            <w:tcBorders>
              <w:top w:val="nil"/>
              <w:left w:val="nil"/>
              <w:bottom w:val="nil"/>
              <w:right w:val="nil"/>
            </w:tcBorders>
            <w:shd w:val="clear" w:color="auto" w:fill="auto"/>
            <w:noWrap/>
            <w:vAlign w:val="center"/>
            <w:hideMark/>
          </w:tcPr>
          <w:p w14:paraId="506D972B"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996" w:type="dxa"/>
            <w:tcBorders>
              <w:top w:val="nil"/>
              <w:left w:val="nil"/>
              <w:bottom w:val="nil"/>
              <w:right w:val="nil"/>
            </w:tcBorders>
            <w:shd w:val="clear" w:color="auto" w:fill="auto"/>
            <w:noWrap/>
            <w:vAlign w:val="center"/>
            <w:hideMark/>
          </w:tcPr>
          <w:p w14:paraId="174D2A5C"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r>
      <w:tr w:rsidR="003D5D44" w:rsidRPr="005001C2" w14:paraId="5F5020D5" w14:textId="77777777" w:rsidTr="005001C2">
        <w:trPr>
          <w:trHeight w:val="270"/>
        </w:trPr>
        <w:tc>
          <w:tcPr>
            <w:tcW w:w="2864" w:type="dxa"/>
            <w:gridSpan w:val="2"/>
            <w:tcBorders>
              <w:top w:val="nil"/>
              <w:bottom w:val="single" w:sz="4" w:space="0" w:color="auto"/>
              <w:right w:val="nil"/>
            </w:tcBorders>
            <w:shd w:val="clear" w:color="auto" w:fill="auto"/>
            <w:noWrap/>
            <w:vAlign w:val="bottom"/>
            <w:hideMark/>
          </w:tcPr>
          <w:p w14:paraId="5F370935"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Quantitative traits</w:t>
            </w:r>
          </w:p>
        </w:tc>
        <w:tc>
          <w:tcPr>
            <w:tcW w:w="1992" w:type="dxa"/>
            <w:gridSpan w:val="2"/>
            <w:tcBorders>
              <w:top w:val="nil"/>
              <w:left w:val="nil"/>
              <w:bottom w:val="single" w:sz="4" w:space="0" w:color="auto"/>
              <w:right w:val="nil"/>
            </w:tcBorders>
            <w:shd w:val="clear" w:color="auto" w:fill="auto"/>
            <w:noWrap/>
            <w:vAlign w:val="center"/>
            <w:hideMark/>
          </w:tcPr>
          <w:p w14:paraId="5D691603"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Mean ± SD</w:t>
            </w:r>
          </w:p>
        </w:tc>
        <w:tc>
          <w:tcPr>
            <w:tcW w:w="204" w:type="dxa"/>
            <w:tcBorders>
              <w:top w:val="nil"/>
              <w:left w:val="nil"/>
              <w:bottom w:val="single" w:sz="4" w:space="0" w:color="auto"/>
              <w:right w:val="nil"/>
            </w:tcBorders>
            <w:shd w:val="clear" w:color="auto" w:fill="auto"/>
            <w:noWrap/>
            <w:vAlign w:val="center"/>
            <w:hideMark/>
          </w:tcPr>
          <w:p w14:paraId="237E502D"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w:t>
            </w:r>
          </w:p>
        </w:tc>
        <w:tc>
          <w:tcPr>
            <w:tcW w:w="2769" w:type="dxa"/>
            <w:tcBorders>
              <w:top w:val="nil"/>
              <w:left w:val="nil"/>
              <w:bottom w:val="single" w:sz="4" w:space="0" w:color="auto"/>
              <w:right w:val="nil"/>
            </w:tcBorders>
            <w:shd w:val="clear" w:color="auto" w:fill="auto"/>
            <w:noWrap/>
            <w:vAlign w:val="center"/>
            <w:hideMark/>
          </w:tcPr>
          <w:p w14:paraId="3FD69515"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Mean ± SD</w:t>
            </w:r>
          </w:p>
        </w:tc>
        <w:tc>
          <w:tcPr>
            <w:tcW w:w="204" w:type="dxa"/>
            <w:tcBorders>
              <w:top w:val="nil"/>
              <w:left w:val="nil"/>
              <w:bottom w:val="single" w:sz="4" w:space="0" w:color="auto"/>
              <w:right w:val="nil"/>
            </w:tcBorders>
            <w:shd w:val="clear" w:color="auto" w:fill="auto"/>
            <w:noWrap/>
            <w:vAlign w:val="center"/>
            <w:hideMark/>
          </w:tcPr>
          <w:p w14:paraId="26220C17"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w:t>
            </w:r>
          </w:p>
        </w:tc>
        <w:tc>
          <w:tcPr>
            <w:tcW w:w="996" w:type="dxa"/>
            <w:tcBorders>
              <w:top w:val="nil"/>
              <w:left w:val="nil"/>
              <w:bottom w:val="single" w:sz="4" w:space="0" w:color="auto"/>
              <w:right w:val="nil"/>
            </w:tcBorders>
            <w:shd w:val="clear" w:color="auto" w:fill="auto"/>
            <w:noWrap/>
            <w:vAlign w:val="center"/>
            <w:hideMark/>
          </w:tcPr>
          <w:p w14:paraId="03369072" w14:textId="177CA16C" w:rsidR="003D5D44" w:rsidRPr="005001C2" w:rsidRDefault="003D5D44" w:rsidP="005001C2">
            <w:pPr>
              <w:widowControl/>
              <w:adjustRightInd w:val="0"/>
              <w:snapToGrid w:val="0"/>
              <w:spacing w:after="0"/>
              <w:rPr>
                <w:rFonts w:ascii="Book Antiqua" w:eastAsia="MS PGothic" w:hAnsi="Book Antiqua" w:cs="Times New Roman"/>
                <w:i/>
                <w:iCs/>
                <w:color w:val="000000"/>
                <w:kern w:val="0"/>
                <w:sz w:val="24"/>
                <w:szCs w:val="24"/>
              </w:rPr>
            </w:pPr>
          </w:p>
        </w:tc>
      </w:tr>
      <w:tr w:rsidR="003D5D44" w:rsidRPr="005001C2" w14:paraId="6EA9392B" w14:textId="77777777" w:rsidTr="005001C2">
        <w:trPr>
          <w:trHeight w:val="270"/>
        </w:trPr>
        <w:tc>
          <w:tcPr>
            <w:tcW w:w="1868" w:type="dxa"/>
            <w:tcBorders>
              <w:top w:val="nil"/>
              <w:bottom w:val="nil"/>
              <w:right w:val="nil"/>
            </w:tcBorders>
            <w:shd w:val="clear" w:color="auto" w:fill="auto"/>
            <w:noWrap/>
            <w:vAlign w:val="bottom"/>
            <w:hideMark/>
          </w:tcPr>
          <w:p w14:paraId="200866CC" w14:textId="485E556A" w:rsidR="003D5D44" w:rsidRPr="005001C2" w:rsidRDefault="003D5D44" w:rsidP="006078FA">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Age (</w:t>
            </w:r>
            <w:proofErr w:type="spellStart"/>
            <w:r w:rsidRPr="005001C2">
              <w:rPr>
                <w:rFonts w:ascii="Book Antiqua" w:eastAsia="MS PGothic" w:hAnsi="Book Antiqua" w:cs="Times New Roman"/>
                <w:color w:val="000000"/>
                <w:kern w:val="0"/>
                <w:sz w:val="24"/>
                <w:szCs w:val="24"/>
              </w:rPr>
              <w:t>y</w:t>
            </w:r>
            <w:r w:rsidR="006078FA">
              <w:rPr>
                <w:rFonts w:ascii="Book Antiqua" w:eastAsia="MS PGothic" w:hAnsi="Book Antiqua" w:cs="Times New Roman"/>
                <w:color w:val="000000"/>
                <w:kern w:val="0"/>
                <w:sz w:val="24"/>
                <w:szCs w:val="24"/>
              </w:rPr>
              <w:t>r</w:t>
            </w:r>
            <w:proofErr w:type="spellEnd"/>
            <w:r w:rsidRPr="005001C2">
              <w:rPr>
                <w:rFonts w:ascii="Book Antiqua" w:eastAsia="MS PGothic" w:hAnsi="Book Antiqua" w:cs="Times New Roman"/>
                <w:color w:val="000000"/>
                <w:kern w:val="0"/>
                <w:sz w:val="24"/>
                <w:szCs w:val="24"/>
              </w:rPr>
              <w:t>)</w:t>
            </w:r>
          </w:p>
        </w:tc>
        <w:tc>
          <w:tcPr>
            <w:tcW w:w="996" w:type="dxa"/>
            <w:tcBorders>
              <w:top w:val="nil"/>
              <w:left w:val="nil"/>
              <w:bottom w:val="nil"/>
              <w:right w:val="nil"/>
            </w:tcBorders>
            <w:shd w:val="clear" w:color="auto" w:fill="auto"/>
            <w:noWrap/>
            <w:vAlign w:val="center"/>
            <w:hideMark/>
          </w:tcPr>
          <w:p w14:paraId="7D5C5B4D"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1992" w:type="dxa"/>
            <w:gridSpan w:val="2"/>
            <w:tcBorders>
              <w:top w:val="nil"/>
              <w:left w:val="nil"/>
              <w:bottom w:val="nil"/>
              <w:right w:val="nil"/>
            </w:tcBorders>
            <w:shd w:val="clear" w:color="auto" w:fill="auto"/>
            <w:noWrap/>
            <w:vAlign w:val="center"/>
            <w:hideMark/>
          </w:tcPr>
          <w:p w14:paraId="5B2785D8"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66.9 </w:t>
            </w:r>
            <w:r w:rsidRPr="005001C2">
              <w:rPr>
                <w:rFonts w:ascii="Book Antiqua" w:eastAsia="MS PMincho" w:hAnsi="Book Antiqua" w:cs="Times New Roman"/>
                <w:color w:val="000000"/>
                <w:kern w:val="0"/>
                <w:sz w:val="24"/>
                <w:szCs w:val="24"/>
              </w:rPr>
              <w:t xml:space="preserve">± </w:t>
            </w:r>
            <w:r w:rsidRPr="005001C2">
              <w:rPr>
                <w:rFonts w:ascii="Book Antiqua" w:eastAsia="MS PGothic" w:hAnsi="Book Antiqua" w:cs="Times New Roman"/>
                <w:color w:val="000000"/>
                <w:kern w:val="0"/>
                <w:sz w:val="24"/>
                <w:szCs w:val="24"/>
              </w:rPr>
              <w:t>11.2</w:t>
            </w:r>
          </w:p>
        </w:tc>
        <w:tc>
          <w:tcPr>
            <w:tcW w:w="204" w:type="dxa"/>
            <w:tcBorders>
              <w:top w:val="nil"/>
              <w:left w:val="nil"/>
              <w:bottom w:val="nil"/>
              <w:right w:val="nil"/>
            </w:tcBorders>
            <w:shd w:val="clear" w:color="auto" w:fill="auto"/>
            <w:noWrap/>
            <w:vAlign w:val="center"/>
            <w:hideMark/>
          </w:tcPr>
          <w:p w14:paraId="16468677"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2769" w:type="dxa"/>
            <w:tcBorders>
              <w:top w:val="nil"/>
              <w:left w:val="nil"/>
              <w:bottom w:val="nil"/>
              <w:right w:val="nil"/>
            </w:tcBorders>
            <w:shd w:val="clear" w:color="auto" w:fill="auto"/>
            <w:noWrap/>
            <w:vAlign w:val="center"/>
            <w:hideMark/>
          </w:tcPr>
          <w:p w14:paraId="2AA13249"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64.3 ± 12.1</w:t>
            </w:r>
          </w:p>
        </w:tc>
        <w:tc>
          <w:tcPr>
            <w:tcW w:w="204" w:type="dxa"/>
            <w:tcBorders>
              <w:top w:val="nil"/>
              <w:left w:val="nil"/>
              <w:bottom w:val="nil"/>
              <w:right w:val="nil"/>
            </w:tcBorders>
            <w:shd w:val="clear" w:color="auto" w:fill="auto"/>
            <w:noWrap/>
            <w:vAlign w:val="center"/>
            <w:hideMark/>
          </w:tcPr>
          <w:p w14:paraId="0512F70F"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996" w:type="dxa"/>
            <w:tcBorders>
              <w:top w:val="nil"/>
              <w:left w:val="nil"/>
              <w:bottom w:val="nil"/>
              <w:right w:val="nil"/>
            </w:tcBorders>
            <w:shd w:val="clear" w:color="auto" w:fill="auto"/>
            <w:noWrap/>
            <w:vAlign w:val="center"/>
            <w:hideMark/>
          </w:tcPr>
          <w:p w14:paraId="439CBA70"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0.200 </w:t>
            </w:r>
          </w:p>
        </w:tc>
      </w:tr>
      <w:tr w:rsidR="003D5D44" w:rsidRPr="005001C2" w14:paraId="159B9FB4" w14:textId="77777777" w:rsidTr="005001C2">
        <w:trPr>
          <w:trHeight w:val="315"/>
        </w:trPr>
        <w:tc>
          <w:tcPr>
            <w:tcW w:w="1868" w:type="dxa"/>
            <w:tcBorders>
              <w:top w:val="nil"/>
              <w:bottom w:val="nil"/>
              <w:right w:val="nil"/>
            </w:tcBorders>
            <w:shd w:val="clear" w:color="auto" w:fill="auto"/>
            <w:noWrap/>
            <w:vAlign w:val="bottom"/>
            <w:hideMark/>
          </w:tcPr>
          <w:p w14:paraId="6D0328B2"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BMI (kg/m</w:t>
            </w:r>
            <w:r w:rsidRPr="005001C2">
              <w:rPr>
                <w:rFonts w:ascii="Book Antiqua" w:eastAsia="MS PGothic" w:hAnsi="Book Antiqua" w:cs="Times New Roman"/>
                <w:color w:val="000000"/>
                <w:kern w:val="0"/>
                <w:sz w:val="24"/>
                <w:szCs w:val="24"/>
                <w:vertAlign w:val="superscript"/>
              </w:rPr>
              <w:t>2</w:t>
            </w:r>
            <w:r w:rsidRPr="005001C2">
              <w:rPr>
                <w:rFonts w:ascii="Book Antiqua" w:eastAsia="MS PGothic" w:hAnsi="Book Antiqua" w:cs="Times New Roman"/>
                <w:color w:val="000000"/>
                <w:kern w:val="0"/>
                <w:sz w:val="24"/>
                <w:szCs w:val="24"/>
              </w:rPr>
              <w:t>)</w:t>
            </w:r>
          </w:p>
        </w:tc>
        <w:tc>
          <w:tcPr>
            <w:tcW w:w="996" w:type="dxa"/>
            <w:tcBorders>
              <w:top w:val="nil"/>
              <w:left w:val="nil"/>
              <w:bottom w:val="nil"/>
              <w:right w:val="nil"/>
            </w:tcBorders>
            <w:shd w:val="clear" w:color="auto" w:fill="auto"/>
            <w:noWrap/>
            <w:vAlign w:val="center"/>
            <w:hideMark/>
          </w:tcPr>
          <w:p w14:paraId="2D3D1B18"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1992" w:type="dxa"/>
            <w:gridSpan w:val="2"/>
            <w:tcBorders>
              <w:top w:val="nil"/>
              <w:left w:val="nil"/>
              <w:bottom w:val="nil"/>
              <w:right w:val="nil"/>
            </w:tcBorders>
            <w:shd w:val="clear" w:color="auto" w:fill="auto"/>
            <w:noWrap/>
            <w:vAlign w:val="center"/>
            <w:hideMark/>
          </w:tcPr>
          <w:p w14:paraId="1C4526E3"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22.5 ± 3.2</w:t>
            </w:r>
          </w:p>
        </w:tc>
        <w:tc>
          <w:tcPr>
            <w:tcW w:w="204" w:type="dxa"/>
            <w:tcBorders>
              <w:top w:val="nil"/>
              <w:left w:val="nil"/>
              <w:bottom w:val="nil"/>
              <w:right w:val="nil"/>
            </w:tcBorders>
            <w:shd w:val="clear" w:color="auto" w:fill="auto"/>
            <w:noWrap/>
            <w:vAlign w:val="center"/>
            <w:hideMark/>
          </w:tcPr>
          <w:p w14:paraId="23F18AAA"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2769" w:type="dxa"/>
            <w:tcBorders>
              <w:top w:val="nil"/>
              <w:left w:val="nil"/>
              <w:bottom w:val="nil"/>
              <w:right w:val="nil"/>
            </w:tcBorders>
            <w:shd w:val="clear" w:color="auto" w:fill="auto"/>
            <w:noWrap/>
            <w:vAlign w:val="center"/>
            <w:hideMark/>
          </w:tcPr>
          <w:p w14:paraId="04615814"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22.8 ± 3.4</w:t>
            </w:r>
          </w:p>
        </w:tc>
        <w:tc>
          <w:tcPr>
            <w:tcW w:w="204" w:type="dxa"/>
            <w:tcBorders>
              <w:top w:val="nil"/>
              <w:left w:val="nil"/>
              <w:bottom w:val="nil"/>
              <w:right w:val="nil"/>
            </w:tcBorders>
            <w:shd w:val="clear" w:color="auto" w:fill="auto"/>
            <w:noWrap/>
            <w:vAlign w:val="center"/>
            <w:hideMark/>
          </w:tcPr>
          <w:p w14:paraId="257CB336"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996" w:type="dxa"/>
            <w:tcBorders>
              <w:top w:val="nil"/>
              <w:left w:val="nil"/>
              <w:bottom w:val="nil"/>
              <w:right w:val="nil"/>
            </w:tcBorders>
            <w:shd w:val="clear" w:color="auto" w:fill="auto"/>
            <w:noWrap/>
            <w:vAlign w:val="center"/>
            <w:hideMark/>
          </w:tcPr>
          <w:p w14:paraId="3BF3DE15"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0.631 </w:t>
            </w:r>
          </w:p>
        </w:tc>
      </w:tr>
      <w:tr w:rsidR="003D5D44" w:rsidRPr="005001C2" w14:paraId="1351F677" w14:textId="77777777" w:rsidTr="005001C2">
        <w:trPr>
          <w:trHeight w:val="270"/>
        </w:trPr>
        <w:tc>
          <w:tcPr>
            <w:tcW w:w="1868" w:type="dxa"/>
            <w:tcBorders>
              <w:top w:val="nil"/>
              <w:bottom w:val="nil"/>
              <w:right w:val="nil"/>
            </w:tcBorders>
            <w:shd w:val="clear" w:color="auto" w:fill="auto"/>
            <w:noWrap/>
            <w:vAlign w:val="bottom"/>
            <w:hideMark/>
          </w:tcPr>
          <w:p w14:paraId="0E4A683A" w14:textId="1B46E55E" w:rsidR="003D5D44" w:rsidRPr="005001C2" w:rsidRDefault="003D5D44" w:rsidP="006078FA">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AST (IU/</w:t>
            </w:r>
            <w:r w:rsidR="006078FA">
              <w:rPr>
                <w:rFonts w:ascii="Book Antiqua" w:eastAsia="宋体" w:hAnsi="Book Antiqua" w:cs="Times New Roman" w:hint="eastAsia"/>
                <w:color w:val="000000"/>
                <w:kern w:val="0"/>
                <w:sz w:val="24"/>
                <w:szCs w:val="24"/>
                <w:lang w:eastAsia="zh-CN"/>
              </w:rPr>
              <w:t>L</w:t>
            </w:r>
            <w:r w:rsidRPr="005001C2">
              <w:rPr>
                <w:rFonts w:ascii="Book Antiqua" w:eastAsia="MS PGothic" w:hAnsi="Book Antiqua" w:cs="Times New Roman"/>
                <w:color w:val="000000"/>
                <w:kern w:val="0"/>
                <w:sz w:val="24"/>
                <w:szCs w:val="24"/>
              </w:rPr>
              <w:t>)</w:t>
            </w:r>
          </w:p>
        </w:tc>
        <w:tc>
          <w:tcPr>
            <w:tcW w:w="996" w:type="dxa"/>
            <w:tcBorders>
              <w:top w:val="nil"/>
              <w:left w:val="nil"/>
              <w:bottom w:val="nil"/>
              <w:right w:val="nil"/>
            </w:tcBorders>
            <w:shd w:val="clear" w:color="auto" w:fill="auto"/>
            <w:noWrap/>
            <w:vAlign w:val="center"/>
            <w:hideMark/>
          </w:tcPr>
          <w:p w14:paraId="578D3683"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1992" w:type="dxa"/>
            <w:gridSpan w:val="2"/>
            <w:tcBorders>
              <w:top w:val="nil"/>
              <w:left w:val="nil"/>
              <w:bottom w:val="nil"/>
              <w:right w:val="nil"/>
            </w:tcBorders>
            <w:shd w:val="clear" w:color="auto" w:fill="auto"/>
            <w:noWrap/>
            <w:vAlign w:val="center"/>
            <w:hideMark/>
          </w:tcPr>
          <w:p w14:paraId="5F711754"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53.1 ± 27.5</w:t>
            </w:r>
          </w:p>
        </w:tc>
        <w:tc>
          <w:tcPr>
            <w:tcW w:w="204" w:type="dxa"/>
            <w:tcBorders>
              <w:top w:val="nil"/>
              <w:left w:val="nil"/>
              <w:bottom w:val="nil"/>
              <w:right w:val="nil"/>
            </w:tcBorders>
            <w:shd w:val="clear" w:color="auto" w:fill="auto"/>
            <w:noWrap/>
            <w:vAlign w:val="center"/>
            <w:hideMark/>
          </w:tcPr>
          <w:p w14:paraId="1098E642"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2769" w:type="dxa"/>
            <w:tcBorders>
              <w:top w:val="nil"/>
              <w:left w:val="nil"/>
              <w:bottom w:val="nil"/>
              <w:right w:val="nil"/>
            </w:tcBorders>
            <w:shd w:val="clear" w:color="auto" w:fill="auto"/>
            <w:noWrap/>
            <w:vAlign w:val="center"/>
            <w:hideMark/>
          </w:tcPr>
          <w:p w14:paraId="54C6254D"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24.0 ± 7.2</w:t>
            </w:r>
          </w:p>
        </w:tc>
        <w:tc>
          <w:tcPr>
            <w:tcW w:w="204" w:type="dxa"/>
            <w:tcBorders>
              <w:top w:val="nil"/>
              <w:left w:val="nil"/>
              <w:bottom w:val="nil"/>
              <w:right w:val="nil"/>
            </w:tcBorders>
            <w:shd w:val="clear" w:color="auto" w:fill="auto"/>
            <w:noWrap/>
            <w:vAlign w:val="center"/>
            <w:hideMark/>
          </w:tcPr>
          <w:p w14:paraId="5091E512"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996" w:type="dxa"/>
            <w:tcBorders>
              <w:top w:val="nil"/>
              <w:left w:val="nil"/>
              <w:bottom w:val="nil"/>
              <w:right w:val="nil"/>
            </w:tcBorders>
            <w:shd w:val="clear" w:color="auto" w:fill="auto"/>
            <w:noWrap/>
            <w:vAlign w:val="center"/>
            <w:hideMark/>
          </w:tcPr>
          <w:p w14:paraId="080DC52D" w14:textId="77777777" w:rsidR="003D5D44" w:rsidRPr="005001C2" w:rsidRDefault="003D5D44" w:rsidP="005001C2">
            <w:pPr>
              <w:widowControl/>
              <w:adjustRightInd w:val="0"/>
              <w:snapToGrid w:val="0"/>
              <w:spacing w:after="0"/>
              <w:rPr>
                <w:rFonts w:ascii="Book Antiqua" w:eastAsia="MS PGothic" w:hAnsi="Book Antiqua" w:cs="Times New Roman"/>
                <w:kern w:val="0"/>
                <w:sz w:val="24"/>
                <w:szCs w:val="24"/>
              </w:rPr>
            </w:pPr>
            <w:r w:rsidRPr="005001C2">
              <w:rPr>
                <w:rFonts w:ascii="Book Antiqua" w:eastAsia="MS PGothic" w:hAnsi="Book Antiqua" w:cs="Times New Roman"/>
                <w:kern w:val="0"/>
                <w:sz w:val="24"/>
                <w:szCs w:val="24"/>
              </w:rPr>
              <w:t>&lt;0.001</w:t>
            </w:r>
          </w:p>
        </w:tc>
      </w:tr>
      <w:tr w:rsidR="003D5D44" w:rsidRPr="005001C2" w14:paraId="1B7B768F" w14:textId="77777777" w:rsidTr="005001C2">
        <w:trPr>
          <w:trHeight w:val="270"/>
        </w:trPr>
        <w:tc>
          <w:tcPr>
            <w:tcW w:w="1868" w:type="dxa"/>
            <w:tcBorders>
              <w:top w:val="nil"/>
              <w:bottom w:val="nil"/>
              <w:right w:val="nil"/>
            </w:tcBorders>
            <w:shd w:val="clear" w:color="auto" w:fill="auto"/>
            <w:noWrap/>
            <w:vAlign w:val="bottom"/>
            <w:hideMark/>
          </w:tcPr>
          <w:p w14:paraId="4A68DFAA" w14:textId="0C480897" w:rsidR="003D5D44" w:rsidRPr="005001C2" w:rsidRDefault="003D5D44" w:rsidP="006078FA">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ALT (IU/</w:t>
            </w:r>
            <w:r w:rsidR="006078FA">
              <w:rPr>
                <w:rFonts w:ascii="Book Antiqua" w:eastAsia="宋体" w:hAnsi="Book Antiqua" w:cs="Times New Roman" w:hint="eastAsia"/>
                <w:color w:val="000000"/>
                <w:kern w:val="0"/>
                <w:sz w:val="24"/>
                <w:szCs w:val="24"/>
                <w:lang w:eastAsia="zh-CN"/>
              </w:rPr>
              <w:t>L</w:t>
            </w:r>
            <w:r w:rsidRPr="005001C2">
              <w:rPr>
                <w:rFonts w:ascii="Book Antiqua" w:eastAsia="MS PGothic" w:hAnsi="Book Antiqua" w:cs="Times New Roman"/>
                <w:color w:val="000000"/>
                <w:kern w:val="0"/>
                <w:sz w:val="24"/>
                <w:szCs w:val="24"/>
              </w:rPr>
              <w:t>)</w:t>
            </w:r>
          </w:p>
        </w:tc>
        <w:tc>
          <w:tcPr>
            <w:tcW w:w="996" w:type="dxa"/>
            <w:tcBorders>
              <w:top w:val="nil"/>
              <w:left w:val="nil"/>
              <w:bottom w:val="nil"/>
              <w:right w:val="nil"/>
            </w:tcBorders>
            <w:shd w:val="clear" w:color="auto" w:fill="auto"/>
            <w:noWrap/>
            <w:vAlign w:val="center"/>
            <w:hideMark/>
          </w:tcPr>
          <w:p w14:paraId="34594B95"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1992" w:type="dxa"/>
            <w:gridSpan w:val="2"/>
            <w:tcBorders>
              <w:top w:val="nil"/>
              <w:left w:val="nil"/>
              <w:bottom w:val="nil"/>
              <w:right w:val="nil"/>
            </w:tcBorders>
            <w:shd w:val="clear" w:color="auto" w:fill="auto"/>
            <w:noWrap/>
            <w:vAlign w:val="center"/>
            <w:hideMark/>
          </w:tcPr>
          <w:p w14:paraId="60B57043"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49.9 ± 37.1</w:t>
            </w:r>
          </w:p>
        </w:tc>
        <w:tc>
          <w:tcPr>
            <w:tcW w:w="204" w:type="dxa"/>
            <w:tcBorders>
              <w:top w:val="nil"/>
              <w:left w:val="nil"/>
              <w:bottom w:val="nil"/>
              <w:right w:val="nil"/>
            </w:tcBorders>
            <w:shd w:val="clear" w:color="auto" w:fill="auto"/>
            <w:noWrap/>
            <w:vAlign w:val="center"/>
            <w:hideMark/>
          </w:tcPr>
          <w:p w14:paraId="2BA0B214"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2769" w:type="dxa"/>
            <w:tcBorders>
              <w:top w:val="nil"/>
              <w:left w:val="nil"/>
              <w:bottom w:val="nil"/>
              <w:right w:val="nil"/>
            </w:tcBorders>
            <w:shd w:val="clear" w:color="auto" w:fill="auto"/>
            <w:noWrap/>
            <w:vAlign w:val="center"/>
            <w:hideMark/>
          </w:tcPr>
          <w:p w14:paraId="4EDC66C8"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20.0 ± 11.7</w:t>
            </w:r>
          </w:p>
        </w:tc>
        <w:tc>
          <w:tcPr>
            <w:tcW w:w="204" w:type="dxa"/>
            <w:tcBorders>
              <w:top w:val="nil"/>
              <w:left w:val="nil"/>
              <w:bottom w:val="nil"/>
              <w:right w:val="nil"/>
            </w:tcBorders>
            <w:shd w:val="clear" w:color="auto" w:fill="auto"/>
            <w:noWrap/>
            <w:vAlign w:val="center"/>
            <w:hideMark/>
          </w:tcPr>
          <w:p w14:paraId="785FE55D"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996" w:type="dxa"/>
            <w:tcBorders>
              <w:top w:val="nil"/>
              <w:left w:val="nil"/>
              <w:bottom w:val="nil"/>
              <w:right w:val="nil"/>
            </w:tcBorders>
            <w:shd w:val="clear" w:color="auto" w:fill="auto"/>
            <w:noWrap/>
            <w:vAlign w:val="center"/>
            <w:hideMark/>
          </w:tcPr>
          <w:p w14:paraId="11EF1168" w14:textId="77777777" w:rsidR="003D5D44" w:rsidRPr="005001C2" w:rsidRDefault="003D5D44" w:rsidP="005001C2">
            <w:pPr>
              <w:widowControl/>
              <w:adjustRightInd w:val="0"/>
              <w:snapToGrid w:val="0"/>
              <w:spacing w:after="0"/>
              <w:rPr>
                <w:rFonts w:ascii="Book Antiqua" w:eastAsia="MS PGothic" w:hAnsi="Book Antiqua" w:cs="Times New Roman"/>
                <w:kern w:val="0"/>
                <w:sz w:val="24"/>
                <w:szCs w:val="24"/>
              </w:rPr>
            </w:pPr>
            <w:r w:rsidRPr="005001C2">
              <w:rPr>
                <w:rFonts w:ascii="Book Antiqua" w:eastAsia="MS PGothic" w:hAnsi="Book Antiqua" w:cs="Times New Roman"/>
                <w:kern w:val="0"/>
                <w:sz w:val="24"/>
                <w:szCs w:val="24"/>
              </w:rPr>
              <w:t>&lt;0.001</w:t>
            </w:r>
          </w:p>
        </w:tc>
      </w:tr>
      <w:tr w:rsidR="003D5D44" w:rsidRPr="005001C2" w14:paraId="50702537" w14:textId="77777777" w:rsidTr="005001C2">
        <w:trPr>
          <w:trHeight w:val="270"/>
        </w:trPr>
        <w:tc>
          <w:tcPr>
            <w:tcW w:w="1868" w:type="dxa"/>
            <w:tcBorders>
              <w:top w:val="nil"/>
              <w:bottom w:val="nil"/>
              <w:right w:val="nil"/>
            </w:tcBorders>
            <w:shd w:val="clear" w:color="auto" w:fill="auto"/>
            <w:noWrap/>
            <w:vAlign w:val="bottom"/>
            <w:hideMark/>
          </w:tcPr>
          <w:p w14:paraId="6A801321" w14:textId="01FF81FC" w:rsidR="003D5D44" w:rsidRPr="005001C2" w:rsidRDefault="003D5D44" w:rsidP="006078FA">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Total bilirubin (mg/</w:t>
            </w:r>
            <w:proofErr w:type="spellStart"/>
            <w:r w:rsidRPr="005001C2">
              <w:rPr>
                <w:rFonts w:ascii="Book Antiqua" w:eastAsia="MS PGothic" w:hAnsi="Book Antiqua" w:cs="Times New Roman"/>
                <w:color w:val="000000"/>
                <w:kern w:val="0"/>
                <w:sz w:val="24"/>
                <w:szCs w:val="24"/>
              </w:rPr>
              <w:t>d</w:t>
            </w:r>
            <w:r w:rsidR="006078FA">
              <w:rPr>
                <w:rFonts w:ascii="Book Antiqua" w:eastAsia="宋体" w:hAnsi="Book Antiqua" w:cs="Times New Roman" w:hint="eastAsia"/>
                <w:color w:val="000000"/>
                <w:kern w:val="0"/>
                <w:sz w:val="24"/>
                <w:szCs w:val="24"/>
                <w:lang w:eastAsia="zh-CN"/>
              </w:rPr>
              <w:t>L</w:t>
            </w:r>
            <w:proofErr w:type="spellEnd"/>
            <w:r w:rsidRPr="005001C2">
              <w:rPr>
                <w:rFonts w:ascii="Book Antiqua" w:eastAsia="MS PGothic" w:hAnsi="Book Antiqua" w:cs="Times New Roman"/>
                <w:color w:val="000000"/>
                <w:kern w:val="0"/>
                <w:sz w:val="24"/>
                <w:szCs w:val="24"/>
              </w:rPr>
              <w:t>)</w:t>
            </w:r>
          </w:p>
        </w:tc>
        <w:tc>
          <w:tcPr>
            <w:tcW w:w="996" w:type="dxa"/>
            <w:tcBorders>
              <w:top w:val="nil"/>
              <w:left w:val="nil"/>
              <w:bottom w:val="nil"/>
              <w:right w:val="nil"/>
            </w:tcBorders>
            <w:shd w:val="clear" w:color="auto" w:fill="auto"/>
            <w:noWrap/>
            <w:vAlign w:val="center"/>
            <w:hideMark/>
          </w:tcPr>
          <w:p w14:paraId="4E6AC842"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1992" w:type="dxa"/>
            <w:gridSpan w:val="2"/>
            <w:tcBorders>
              <w:top w:val="nil"/>
              <w:left w:val="nil"/>
              <w:bottom w:val="nil"/>
              <w:right w:val="nil"/>
            </w:tcBorders>
            <w:shd w:val="clear" w:color="auto" w:fill="auto"/>
            <w:noWrap/>
            <w:vAlign w:val="center"/>
            <w:hideMark/>
          </w:tcPr>
          <w:p w14:paraId="71915BB3"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0.8 ± 0.3</w:t>
            </w:r>
          </w:p>
        </w:tc>
        <w:tc>
          <w:tcPr>
            <w:tcW w:w="204" w:type="dxa"/>
            <w:tcBorders>
              <w:top w:val="nil"/>
              <w:left w:val="nil"/>
              <w:bottom w:val="nil"/>
              <w:right w:val="nil"/>
            </w:tcBorders>
            <w:shd w:val="clear" w:color="auto" w:fill="auto"/>
            <w:noWrap/>
            <w:vAlign w:val="center"/>
            <w:hideMark/>
          </w:tcPr>
          <w:p w14:paraId="7077C60E"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2769" w:type="dxa"/>
            <w:tcBorders>
              <w:top w:val="nil"/>
              <w:left w:val="nil"/>
              <w:bottom w:val="nil"/>
              <w:right w:val="nil"/>
            </w:tcBorders>
            <w:shd w:val="clear" w:color="auto" w:fill="auto"/>
            <w:noWrap/>
            <w:vAlign w:val="center"/>
            <w:hideMark/>
          </w:tcPr>
          <w:p w14:paraId="3DF5F3CF"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0.7 ± 0.3</w:t>
            </w:r>
          </w:p>
        </w:tc>
        <w:tc>
          <w:tcPr>
            <w:tcW w:w="204" w:type="dxa"/>
            <w:tcBorders>
              <w:top w:val="nil"/>
              <w:left w:val="nil"/>
              <w:bottom w:val="nil"/>
              <w:right w:val="nil"/>
            </w:tcBorders>
            <w:shd w:val="clear" w:color="auto" w:fill="auto"/>
            <w:noWrap/>
            <w:vAlign w:val="center"/>
            <w:hideMark/>
          </w:tcPr>
          <w:p w14:paraId="1F971542"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996" w:type="dxa"/>
            <w:tcBorders>
              <w:top w:val="nil"/>
              <w:left w:val="nil"/>
              <w:bottom w:val="nil"/>
              <w:right w:val="nil"/>
            </w:tcBorders>
            <w:shd w:val="clear" w:color="auto" w:fill="auto"/>
            <w:noWrap/>
            <w:vAlign w:val="center"/>
            <w:hideMark/>
          </w:tcPr>
          <w:p w14:paraId="02173C47"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0.242 </w:t>
            </w:r>
          </w:p>
        </w:tc>
      </w:tr>
      <w:tr w:rsidR="003D5D44" w:rsidRPr="005001C2" w14:paraId="646E76DE" w14:textId="77777777" w:rsidTr="005001C2">
        <w:trPr>
          <w:trHeight w:val="270"/>
        </w:trPr>
        <w:tc>
          <w:tcPr>
            <w:tcW w:w="1868" w:type="dxa"/>
            <w:tcBorders>
              <w:top w:val="nil"/>
              <w:bottom w:val="nil"/>
              <w:right w:val="nil"/>
            </w:tcBorders>
            <w:shd w:val="clear" w:color="auto" w:fill="auto"/>
            <w:noWrap/>
            <w:vAlign w:val="bottom"/>
            <w:hideMark/>
          </w:tcPr>
          <w:p w14:paraId="79509C60" w14:textId="6A7957C9" w:rsidR="003D5D44" w:rsidRPr="005001C2" w:rsidRDefault="003D5D44" w:rsidP="006078FA">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γ-GTP (IU/</w:t>
            </w:r>
            <w:r w:rsidR="006078FA">
              <w:rPr>
                <w:rFonts w:ascii="Book Antiqua" w:eastAsia="宋体" w:hAnsi="Book Antiqua" w:cs="Times New Roman" w:hint="eastAsia"/>
                <w:color w:val="000000"/>
                <w:kern w:val="0"/>
                <w:sz w:val="24"/>
                <w:szCs w:val="24"/>
                <w:lang w:eastAsia="zh-CN"/>
              </w:rPr>
              <w:t>L</w:t>
            </w:r>
            <w:r w:rsidRPr="005001C2">
              <w:rPr>
                <w:rFonts w:ascii="Book Antiqua" w:eastAsia="MS PGothic" w:hAnsi="Book Antiqua" w:cs="Times New Roman"/>
                <w:color w:val="000000"/>
                <w:kern w:val="0"/>
                <w:sz w:val="24"/>
                <w:szCs w:val="24"/>
              </w:rPr>
              <w:t>)</w:t>
            </w:r>
          </w:p>
        </w:tc>
        <w:tc>
          <w:tcPr>
            <w:tcW w:w="996" w:type="dxa"/>
            <w:tcBorders>
              <w:top w:val="nil"/>
              <w:left w:val="nil"/>
              <w:bottom w:val="nil"/>
              <w:right w:val="nil"/>
            </w:tcBorders>
            <w:shd w:val="clear" w:color="auto" w:fill="auto"/>
            <w:noWrap/>
            <w:vAlign w:val="center"/>
            <w:hideMark/>
          </w:tcPr>
          <w:p w14:paraId="248C0736"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1992" w:type="dxa"/>
            <w:gridSpan w:val="2"/>
            <w:tcBorders>
              <w:top w:val="nil"/>
              <w:left w:val="nil"/>
              <w:bottom w:val="nil"/>
              <w:right w:val="nil"/>
            </w:tcBorders>
            <w:shd w:val="clear" w:color="auto" w:fill="auto"/>
            <w:noWrap/>
            <w:vAlign w:val="center"/>
            <w:hideMark/>
          </w:tcPr>
          <w:p w14:paraId="2AFD71AB"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50.4 ± 64</w:t>
            </w:r>
          </w:p>
        </w:tc>
        <w:tc>
          <w:tcPr>
            <w:tcW w:w="204" w:type="dxa"/>
            <w:tcBorders>
              <w:top w:val="nil"/>
              <w:left w:val="nil"/>
              <w:bottom w:val="nil"/>
              <w:right w:val="nil"/>
            </w:tcBorders>
            <w:shd w:val="clear" w:color="auto" w:fill="auto"/>
            <w:noWrap/>
            <w:vAlign w:val="center"/>
            <w:hideMark/>
          </w:tcPr>
          <w:p w14:paraId="57FE78CC"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2769" w:type="dxa"/>
            <w:tcBorders>
              <w:top w:val="nil"/>
              <w:left w:val="nil"/>
              <w:bottom w:val="nil"/>
              <w:right w:val="nil"/>
            </w:tcBorders>
            <w:shd w:val="clear" w:color="auto" w:fill="auto"/>
            <w:noWrap/>
            <w:vAlign w:val="center"/>
            <w:hideMark/>
          </w:tcPr>
          <w:p w14:paraId="586D157B"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27.1 ± 20</w:t>
            </w:r>
          </w:p>
        </w:tc>
        <w:tc>
          <w:tcPr>
            <w:tcW w:w="204" w:type="dxa"/>
            <w:tcBorders>
              <w:top w:val="nil"/>
              <w:left w:val="nil"/>
              <w:bottom w:val="nil"/>
              <w:right w:val="nil"/>
            </w:tcBorders>
            <w:shd w:val="clear" w:color="auto" w:fill="auto"/>
            <w:noWrap/>
            <w:vAlign w:val="center"/>
            <w:hideMark/>
          </w:tcPr>
          <w:p w14:paraId="6BDDF4AF"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996" w:type="dxa"/>
            <w:tcBorders>
              <w:top w:val="nil"/>
              <w:left w:val="nil"/>
              <w:bottom w:val="nil"/>
              <w:right w:val="nil"/>
            </w:tcBorders>
            <w:shd w:val="clear" w:color="auto" w:fill="auto"/>
            <w:noWrap/>
            <w:vAlign w:val="center"/>
            <w:hideMark/>
          </w:tcPr>
          <w:p w14:paraId="3D00D815"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0.011 </w:t>
            </w:r>
          </w:p>
        </w:tc>
      </w:tr>
      <w:tr w:rsidR="003D5D44" w:rsidRPr="005001C2" w14:paraId="62883B6A" w14:textId="77777777" w:rsidTr="005001C2">
        <w:trPr>
          <w:trHeight w:val="270"/>
        </w:trPr>
        <w:tc>
          <w:tcPr>
            <w:tcW w:w="1868" w:type="dxa"/>
            <w:tcBorders>
              <w:top w:val="nil"/>
              <w:bottom w:val="nil"/>
              <w:right w:val="nil"/>
            </w:tcBorders>
            <w:shd w:val="clear" w:color="auto" w:fill="auto"/>
            <w:noWrap/>
            <w:vAlign w:val="bottom"/>
            <w:hideMark/>
          </w:tcPr>
          <w:p w14:paraId="7CD3094C" w14:textId="76A65C37" w:rsidR="003D5D44" w:rsidRPr="005001C2" w:rsidRDefault="003D5D44" w:rsidP="006078FA">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Albumin (g/</w:t>
            </w:r>
            <w:proofErr w:type="spellStart"/>
            <w:r w:rsidRPr="005001C2">
              <w:rPr>
                <w:rFonts w:ascii="Book Antiqua" w:eastAsia="MS PGothic" w:hAnsi="Book Antiqua" w:cs="Times New Roman"/>
                <w:color w:val="000000"/>
                <w:kern w:val="0"/>
                <w:sz w:val="24"/>
                <w:szCs w:val="24"/>
              </w:rPr>
              <w:t>d</w:t>
            </w:r>
            <w:r w:rsidR="006078FA">
              <w:rPr>
                <w:rFonts w:ascii="Book Antiqua" w:eastAsia="宋体" w:hAnsi="Book Antiqua" w:cs="Times New Roman" w:hint="eastAsia"/>
                <w:color w:val="000000"/>
                <w:kern w:val="0"/>
                <w:sz w:val="24"/>
                <w:szCs w:val="24"/>
                <w:lang w:eastAsia="zh-CN"/>
              </w:rPr>
              <w:t>L</w:t>
            </w:r>
            <w:proofErr w:type="spellEnd"/>
            <w:r w:rsidRPr="005001C2">
              <w:rPr>
                <w:rFonts w:ascii="Book Antiqua" w:eastAsia="MS PGothic" w:hAnsi="Book Antiqua" w:cs="Times New Roman"/>
                <w:color w:val="000000"/>
                <w:kern w:val="0"/>
                <w:sz w:val="24"/>
                <w:szCs w:val="24"/>
              </w:rPr>
              <w:t>)</w:t>
            </w:r>
          </w:p>
        </w:tc>
        <w:tc>
          <w:tcPr>
            <w:tcW w:w="996" w:type="dxa"/>
            <w:tcBorders>
              <w:top w:val="nil"/>
              <w:left w:val="nil"/>
              <w:bottom w:val="nil"/>
              <w:right w:val="nil"/>
            </w:tcBorders>
            <w:shd w:val="clear" w:color="auto" w:fill="auto"/>
            <w:noWrap/>
            <w:vAlign w:val="center"/>
            <w:hideMark/>
          </w:tcPr>
          <w:p w14:paraId="4718A2F8"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1992" w:type="dxa"/>
            <w:gridSpan w:val="2"/>
            <w:tcBorders>
              <w:top w:val="nil"/>
              <w:left w:val="nil"/>
              <w:bottom w:val="nil"/>
              <w:right w:val="nil"/>
            </w:tcBorders>
            <w:shd w:val="clear" w:color="auto" w:fill="auto"/>
            <w:noWrap/>
            <w:vAlign w:val="center"/>
            <w:hideMark/>
          </w:tcPr>
          <w:p w14:paraId="1730CF66"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3.9 ± 0.4</w:t>
            </w:r>
          </w:p>
        </w:tc>
        <w:tc>
          <w:tcPr>
            <w:tcW w:w="204" w:type="dxa"/>
            <w:tcBorders>
              <w:top w:val="nil"/>
              <w:left w:val="nil"/>
              <w:bottom w:val="nil"/>
              <w:right w:val="nil"/>
            </w:tcBorders>
            <w:shd w:val="clear" w:color="auto" w:fill="auto"/>
            <w:noWrap/>
            <w:vAlign w:val="center"/>
            <w:hideMark/>
          </w:tcPr>
          <w:p w14:paraId="46914496"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2769" w:type="dxa"/>
            <w:tcBorders>
              <w:top w:val="nil"/>
              <w:left w:val="nil"/>
              <w:bottom w:val="nil"/>
              <w:right w:val="nil"/>
            </w:tcBorders>
            <w:shd w:val="clear" w:color="auto" w:fill="auto"/>
            <w:noWrap/>
            <w:vAlign w:val="center"/>
            <w:hideMark/>
          </w:tcPr>
          <w:p w14:paraId="4E0101BD"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4.4 ± 0.3</w:t>
            </w:r>
          </w:p>
        </w:tc>
        <w:tc>
          <w:tcPr>
            <w:tcW w:w="204" w:type="dxa"/>
            <w:tcBorders>
              <w:top w:val="nil"/>
              <w:left w:val="nil"/>
              <w:bottom w:val="nil"/>
              <w:right w:val="nil"/>
            </w:tcBorders>
            <w:shd w:val="clear" w:color="auto" w:fill="auto"/>
            <w:noWrap/>
            <w:vAlign w:val="center"/>
            <w:hideMark/>
          </w:tcPr>
          <w:p w14:paraId="17AC81EF"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996" w:type="dxa"/>
            <w:tcBorders>
              <w:top w:val="nil"/>
              <w:left w:val="nil"/>
              <w:bottom w:val="nil"/>
              <w:right w:val="nil"/>
            </w:tcBorders>
            <w:shd w:val="clear" w:color="auto" w:fill="auto"/>
            <w:noWrap/>
            <w:vAlign w:val="center"/>
            <w:hideMark/>
          </w:tcPr>
          <w:p w14:paraId="5001723C" w14:textId="77777777" w:rsidR="003D5D44" w:rsidRPr="005001C2" w:rsidRDefault="003D5D44" w:rsidP="005001C2">
            <w:pPr>
              <w:widowControl/>
              <w:adjustRightInd w:val="0"/>
              <w:snapToGrid w:val="0"/>
              <w:spacing w:after="0"/>
              <w:rPr>
                <w:rFonts w:ascii="Book Antiqua" w:eastAsia="MS PGothic" w:hAnsi="Book Antiqua" w:cs="Times New Roman"/>
                <w:kern w:val="0"/>
                <w:sz w:val="24"/>
                <w:szCs w:val="24"/>
              </w:rPr>
            </w:pPr>
            <w:r w:rsidRPr="005001C2">
              <w:rPr>
                <w:rFonts w:ascii="Book Antiqua" w:eastAsia="MS PGothic" w:hAnsi="Book Antiqua" w:cs="Times New Roman"/>
                <w:kern w:val="0"/>
                <w:sz w:val="24"/>
                <w:szCs w:val="24"/>
              </w:rPr>
              <w:t>&lt;0.001</w:t>
            </w:r>
          </w:p>
        </w:tc>
      </w:tr>
      <w:tr w:rsidR="003D5D44" w:rsidRPr="005001C2" w14:paraId="05AA12B8" w14:textId="77777777" w:rsidTr="005001C2">
        <w:trPr>
          <w:trHeight w:val="270"/>
        </w:trPr>
        <w:tc>
          <w:tcPr>
            <w:tcW w:w="1868" w:type="dxa"/>
            <w:tcBorders>
              <w:top w:val="nil"/>
              <w:bottom w:val="nil"/>
              <w:right w:val="nil"/>
            </w:tcBorders>
            <w:shd w:val="clear" w:color="auto" w:fill="auto"/>
            <w:noWrap/>
            <w:vAlign w:val="bottom"/>
            <w:hideMark/>
          </w:tcPr>
          <w:p w14:paraId="1F5C46A0" w14:textId="348FE105" w:rsidR="003D5D44" w:rsidRPr="005001C2" w:rsidRDefault="003D5D44" w:rsidP="006078FA">
            <w:pPr>
              <w:widowControl/>
              <w:adjustRightInd w:val="0"/>
              <w:snapToGrid w:val="0"/>
              <w:spacing w:after="0"/>
              <w:rPr>
                <w:rFonts w:ascii="Book Antiqua" w:eastAsia="MS PGothic" w:hAnsi="Book Antiqua" w:cs="Times New Roman"/>
                <w:color w:val="000000"/>
                <w:kern w:val="0"/>
                <w:sz w:val="24"/>
                <w:szCs w:val="24"/>
              </w:rPr>
            </w:pPr>
            <w:proofErr w:type="spellStart"/>
            <w:r w:rsidRPr="005001C2">
              <w:rPr>
                <w:rFonts w:ascii="Book Antiqua" w:eastAsia="MS PGothic" w:hAnsi="Book Antiqua" w:cs="Times New Roman"/>
                <w:color w:val="000000"/>
                <w:kern w:val="0"/>
                <w:sz w:val="24"/>
                <w:szCs w:val="24"/>
              </w:rPr>
              <w:t>Hb</w:t>
            </w:r>
            <w:proofErr w:type="spellEnd"/>
            <w:r w:rsidRPr="005001C2">
              <w:rPr>
                <w:rFonts w:ascii="Book Antiqua" w:eastAsia="MS PGothic" w:hAnsi="Book Antiqua" w:cs="Times New Roman"/>
                <w:color w:val="000000"/>
                <w:kern w:val="0"/>
                <w:sz w:val="24"/>
                <w:szCs w:val="24"/>
              </w:rPr>
              <w:t xml:space="preserve"> (g/</w:t>
            </w:r>
            <w:proofErr w:type="spellStart"/>
            <w:r w:rsidRPr="005001C2">
              <w:rPr>
                <w:rFonts w:ascii="Book Antiqua" w:eastAsia="MS PGothic" w:hAnsi="Book Antiqua" w:cs="Times New Roman"/>
                <w:color w:val="000000"/>
                <w:kern w:val="0"/>
                <w:sz w:val="24"/>
                <w:szCs w:val="24"/>
              </w:rPr>
              <w:t>d</w:t>
            </w:r>
            <w:r w:rsidR="006078FA">
              <w:rPr>
                <w:rFonts w:ascii="Book Antiqua" w:eastAsia="宋体" w:hAnsi="Book Antiqua" w:cs="Times New Roman" w:hint="eastAsia"/>
                <w:color w:val="000000"/>
                <w:kern w:val="0"/>
                <w:sz w:val="24"/>
                <w:szCs w:val="24"/>
                <w:lang w:eastAsia="zh-CN"/>
              </w:rPr>
              <w:t>L</w:t>
            </w:r>
            <w:proofErr w:type="spellEnd"/>
            <w:r w:rsidRPr="005001C2">
              <w:rPr>
                <w:rFonts w:ascii="Book Antiqua" w:eastAsia="MS PGothic" w:hAnsi="Book Antiqua" w:cs="Times New Roman"/>
                <w:color w:val="000000"/>
                <w:kern w:val="0"/>
                <w:sz w:val="24"/>
                <w:szCs w:val="24"/>
              </w:rPr>
              <w:t>)</w:t>
            </w:r>
          </w:p>
        </w:tc>
        <w:tc>
          <w:tcPr>
            <w:tcW w:w="996" w:type="dxa"/>
            <w:tcBorders>
              <w:top w:val="nil"/>
              <w:left w:val="nil"/>
              <w:bottom w:val="nil"/>
              <w:right w:val="nil"/>
            </w:tcBorders>
            <w:shd w:val="clear" w:color="auto" w:fill="auto"/>
            <w:noWrap/>
            <w:vAlign w:val="center"/>
            <w:hideMark/>
          </w:tcPr>
          <w:p w14:paraId="320E17EE"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1992" w:type="dxa"/>
            <w:gridSpan w:val="2"/>
            <w:tcBorders>
              <w:top w:val="nil"/>
              <w:left w:val="nil"/>
              <w:bottom w:val="nil"/>
              <w:right w:val="nil"/>
            </w:tcBorders>
            <w:shd w:val="clear" w:color="auto" w:fill="auto"/>
            <w:noWrap/>
            <w:vAlign w:val="center"/>
            <w:hideMark/>
          </w:tcPr>
          <w:p w14:paraId="61B8DAF4"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13.4 ± 1.7</w:t>
            </w:r>
          </w:p>
        </w:tc>
        <w:tc>
          <w:tcPr>
            <w:tcW w:w="204" w:type="dxa"/>
            <w:tcBorders>
              <w:top w:val="nil"/>
              <w:left w:val="nil"/>
              <w:bottom w:val="nil"/>
              <w:right w:val="nil"/>
            </w:tcBorders>
            <w:shd w:val="clear" w:color="auto" w:fill="auto"/>
            <w:noWrap/>
            <w:vAlign w:val="center"/>
            <w:hideMark/>
          </w:tcPr>
          <w:p w14:paraId="0BB4A626"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2769" w:type="dxa"/>
            <w:tcBorders>
              <w:top w:val="nil"/>
              <w:left w:val="nil"/>
              <w:bottom w:val="nil"/>
              <w:right w:val="nil"/>
            </w:tcBorders>
            <w:shd w:val="clear" w:color="auto" w:fill="auto"/>
            <w:noWrap/>
            <w:vAlign w:val="center"/>
            <w:hideMark/>
          </w:tcPr>
          <w:p w14:paraId="2C56BBAD"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14.2 ± 1.5</w:t>
            </w:r>
          </w:p>
        </w:tc>
        <w:tc>
          <w:tcPr>
            <w:tcW w:w="204" w:type="dxa"/>
            <w:tcBorders>
              <w:top w:val="nil"/>
              <w:left w:val="nil"/>
              <w:bottom w:val="nil"/>
              <w:right w:val="nil"/>
            </w:tcBorders>
            <w:shd w:val="clear" w:color="auto" w:fill="auto"/>
            <w:noWrap/>
            <w:vAlign w:val="center"/>
            <w:hideMark/>
          </w:tcPr>
          <w:p w14:paraId="166A9459"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996" w:type="dxa"/>
            <w:tcBorders>
              <w:top w:val="nil"/>
              <w:left w:val="nil"/>
              <w:bottom w:val="nil"/>
              <w:right w:val="nil"/>
            </w:tcBorders>
            <w:shd w:val="clear" w:color="auto" w:fill="auto"/>
            <w:noWrap/>
            <w:vAlign w:val="center"/>
            <w:hideMark/>
          </w:tcPr>
          <w:p w14:paraId="11C9CC2A" w14:textId="77777777" w:rsidR="003D5D44" w:rsidRPr="005001C2" w:rsidRDefault="003D5D44" w:rsidP="005001C2">
            <w:pPr>
              <w:widowControl/>
              <w:adjustRightInd w:val="0"/>
              <w:snapToGrid w:val="0"/>
              <w:spacing w:after="0"/>
              <w:rPr>
                <w:rFonts w:ascii="Book Antiqua" w:eastAsia="MS PGothic" w:hAnsi="Book Antiqua" w:cs="Times New Roman"/>
                <w:kern w:val="0"/>
                <w:sz w:val="24"/>
                <w:szCs w:val="24"/>
              </w:rPr>
            </w:pPr>
            <w:r w:rsidRPr="005001C2">
              <w:rPr>
                <w:rFonts w:ascii="Book Antiqua" w:eastAsia="MS PGothic" w:hAnsi="Book Antiqua" w:cs="Times New Roman"/>
                <w:kern w:val="0"/>
                <w:sz w:val="24"/>
                <w:szCs w:val="24"/>
              </w:rPr>
              <w:t xml:space="preserve">0.010 </w:t>
            </w:r>
          </w:p>
        </w:tc>
      </w:tr>
      <w:tr w:rsidR="003D5D44" w:rsidRPr="005001C2" w14:paraId="651C284A" w14:textId="77777777" w:rsidTr="005001C2">
        <w:trPr>
          <w:trHeight w:val="315"/>
        </w:trPr>
        <w:tc>
          <w:tcPr>
            <w:tcW w:w="1868" w:type="dxa"/>
            <w:tcBorders>
              <w:top w:val="nil"/>
              <w:bottom w:val="nil"/>
              <w:right w:val="nil"/>
            </w:tcBorders>
            <w:shd w:val="clear" w:color="auto" w:fill="auto"/>
            <w:noWrap/>
            <w:vAlign w:val="bottom"/>
            <w:hideMark/>
          </w:tcPr>
          <w:p w14:paraId="689CDDCE" w14:textId="4DBF40C9" w:rsidR="003D5D44" w:rsidRPr="005001C2" w:rsidRDefault="003D5D44" w:rsidP="006078FA">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Platelet (10</w:t>
            </w:r>
            <w:r w:rsidRPr="005001C2">
              <w:rPr>
                <w:rFonts w:ascii="Book Antiqua" w:eastAsia="MS PGothic" w:hAnsi="Book Antiqua" w:cs="Times New Roman"/>
                <w:color w:val="000000"/>
                <w:kern w:val="0"/>
                <w:sz w:val="24"/>
                <w:szCs w:val="24"/>
                <w:vertAlign w:val="superscript"/>
              </w:rPr>
              <w:t>4</w:t>
            </w:r>
            <w:r w:rsidRPr="005001C2">
              <w:rPr>
                <w:rFonts w:ascii="Book Antiqua" w:eastAsia="MS PGothic" w:hAnsi="Book Antiqua" w:cs="Times New Roman"/>
                <w:color w:val="000000"/>
                <w:kern w:val="0"/>
                <w:sz w:val="24"/>
                <w:szCs w:val="24"/>
              </w:rPr>
              <w:t>/</w:t>
            </w:r>
            <w:proofErr w:type="spellStart"/>
            <w:r w:rsidRPr="005001C2">
              <w:rPr>
                <w:rFonts w:ascii="Book Antiqua" w:eastAsia="MS PGothic" w:hAnsi="Book Antiqua" w:cs="Times New Roman"/>
                <w:color w:val="000000"/>
                <w:kern w:val="0"/>
                <w:sz w:val="24"/>
                <w:szCs w:val="24"/>
              </w:rPr>
              <w:t>μ</w:t>
            </w:r>
            <w:r w:rsidR="006078FA">
              <w:rPr>
                <w:rFonts w:ascii="Book Antiqua" w:eastAsia="宋体" w:hAnsi="Book Antiqua" w:cs="Times New Roman" w:hint="eastAsia"/>
                <w:color w:val="000000"/>
                <w:kern w:val="0"/>
                <w:sz w:val="24"/>
                <w:szCs w:val="24"/>
                <w:lang w:eastAsia="zh-CN"/>
              </w:rPr>
              <w:t>L</w:t>
            </w:r>
            <w:proofErr w:type="spellEnd"/>
            <w:r w:rsidRPr="005001C2">
              <w:rPr>
                <w:rFonts w:ascii="Book Antiqua" w:eastAsia="MS PGothic" w:hAnsi="Book Antiqua" w:cs="Times New Roman"/>
                <w:color w:val="000000"/>
                <w:kern w:val="0"/>
                <w:sz w:val="24"/>
                <w:szCs w:val="24"/>
              </w:rPr>
              <w:t>)</w:t>
            </w:r>
          </w:p>
        </w:tc>
        <w:tc>
          <w:tcPr>
            <w:tcW w:w="996" w:type="dxa"/>
            <w:tcBorders>
              <w:top w:val="nil"/>
              <w:left w:val="nil"/>
              <w:bottom w:val="nil"/>
              <w:right w:val="nil"/>
            </w:tcBorders>
            <w:shd w:val="clear" w:color="auto" w:fill="auto"/>
            <w:noWrap/>
            <w:vAlign w:val="center"/>
            <w:hideMark/>
          </w:tcPr>
          <w:p w14:paraId="64F6142E"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1992" w:type="dxa"/>
            <w:gridSpan w:val="2"/>
            <w:tcBorders>
              <w:top w:val="nil"/>
              <w:left w:val="nil"/>
              <w:bottom w:val="nil"/>
              <w:right w:val="nil"/>
            </w:tcBorders>
            <w:shd w:val="clear" w:color="auto" w:fill="auto"/>
            <w:noWrap/>
            <w:vAlign w:val="center"/>
            <w:hideMark/>
          </w:tcPr>
          <w:p w14:paraId="4F711B93"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15.0 ± 6.3</w:t>
            </w:r>
          </w:p>
        </w:tc>
        <w:tc>
          <w:tcPr>
            <w:tcW w:w="204" w:type="dxa"/>
            <w:tcBorders>
              <w:top w:val="nil"/>
              <w:left w:val="nil"/>
              <w:bottom w:val="nil"/>
              <w:right w:val="nil"/>
            </w:tcBorders>
            <w:shd w:val="clear" w:color="auto" w:fill="auto"/>
            <w:noWrap/>
            <w:vAlign w:val="center"/>
            <w:hideMark/>
          </w:tcPr>
          <w:p w14:paraId="413BC1B3"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2769" w:type="dxa"/>
            <w:tcBorders>
              <w:top w:val="nil"/>
              <w:left w:val="nil"/>
              <w:bottom w:val="nil"/>
              <w:right w:val="nil"/>
            </w:tcBorders>
            <w:shd w:val="clear" w:color="auto" w:fill="auto"/>
            <w:noWrap/>
            <w:vAlign w:val="center"/>
            <w:hideMark/>
          </w:tcPr>
          <w:p w14:paraId="2C82CE10"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20.0 ± 17.8</w:t>
            </w:r>
          </w:p>
        </w:tc>
        <w:tc>
          <w:tcPr>
            <w:tcW w:w="204" w:type="dxa"/>
            <w:tcBorders>
              <w:top w:val="nil"/>
              <w:left w:val="nil"/>
              <w:bottom w:val="nil"/>
              <w:right w:val="nil"/>
            </w:tcBorders>
            <w:shd w:val="clear" w:color="auto" w:fill="auto"/>
            <w:noWrap/>
            <w:vAlign w:val="center"/>
            <w:hideMark/>
          </w:tcPr>
          <w:p w14:paraId="31281414"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996" w:type="dxa"/>
            <w:tcBorders>
              <w:top w:val="nil"/>
              <w:left w:val="nil"/>
              <w:bottom w:val="nil"/>
              <w:right w:val="nil"/>
            </w:tcBorders>
            <w:shd w:val="clear" w:color="auto" w:fill="auto"/>
            <w:noWrap/>
            <w:vAlign w:val="center"/>
            <w:hideMark/>
          </w:tcPr>
          <w:p w14:paraId="69971C0E" w14:textId="77777777" w:rsidR="003D5D44" w:rsidRPr="005001C2" w:rsidRDefault="003D5D44" w:rsidP="005001C2">
            <w:pPr>
              <w:widowControl/>
              <w:adjustRightInd w:val="0"/>
              <w:snapToGrid w:val="0"/>
              <w:spacing w:after="0"/>
              <w:rPr>
                <w:rFonts w:ascii="Book Antiqua" w:eastAsia="MS PGothic" w:hAnsi="Book Antiqua" w:cs="Times New Roman"/>
                <w:kern w:val="0"/>
                <w:sz w:val="24"/>
                <w:szCs w:val="24"/>
              </w:rPr>
            </w:pPr>
            <w:r w:rsidRPr="005001C2">
              <w:rPr>
                <w:rFonts w:ascii="Book Antiqua" w:eastAsia="MS PGothic" w:hAnsi="Book Antiqua" w:cs="Times New Roman"/>
                <w:kern w:val="0"/>
                <w:sz w:val="24"/>
                <w:szCs w:val="24"/>
              </w:rPr>
              <w:t xml:space="preserve">0.050 </w:t>
            </w:r>
          </w:p>
        </w:tc>
      </w:tr>
      <w:tr w:rsidR="003D5D44" w:rsidRPr="005001C2" w14:paraId="17936448" w14:textId="77777777" w:rsidTr="005001C2">
        <w:trPr>
          <w:trHeight w:val="270"/>
        </w:trPr>
        <w:tc>
          <w:tcPr>
            <w:tcW w:w="1868" w:type="dxa"/>
            <w:tcBorders>
              <w:top w:val="nil"/>
              <w:right w:val="nil"/>
            </w:tcBorders>
            <w:shd w:val="clear" w:color="auto" w:fill="auto"/>
            <w:noWrap/>
            <w:vAlign w:val="bottom"/>
            <w:hideMark/>
          </w:tcPr>
          <w:p w14:paraId="04428B9C" w14:textId="57C6C44F" w:rsidR="003D5D44" w:rsidRPr="005001C2" w:rsidRDefault="003D5D44" w:rsidP="006078FA">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FBG (mg/</w:t>
            </w:r>
            <w:proofErr w:type="spellStart"/>
            <w:r w:rsidRPr="005001C2">
              <w:rPr>
                <w:rFonts w:ascii="Book Antiqua" w:eastAsia="MS PGothic" w:hAnsi="Book Antiqua" w:cs="Times New Roman"/>
                <w:color w:val="000000"/>
                <w:kern w:val="0"/>
                <w:sz w:val="24"/>
                <w:szCs w:val="24"/>
              </w:rPr>
              <w:t>d</w:t>
            </w:r>
            <w:r w:rsidR="006078FA">
              <w:rPr>
                <w:rFonts w:ascii="Book Antiqua" w:eastAsia="宋体" w:hAnsi="Book Antiqua" w:cs="Times New Roman" w:hint="eastAsia"/>
                <w:color w:val="000000"/>
                <w:kern w:val="0"/>
                <w:sz w:val="24"/>
                <w:szCs w:val="24"/>
                <w:lang w:eastAsia="zh-CN"/>
              </w:rPr>
              <w:t>L</w:t>
            </w:r>
            <w:proofErr w:type="spellEnd"/>
            <w:r w:rsidRPr="005001C2">
              <w:rPr>
                <w:rFonts w:ascii="Book Antiqua" w:eastAsia="MS PGothic" w:hAnsi="Book Antiqua" w:cs="Times New Roman"/>
                <w:color w:val="000000"/>
                <w:kern w:val="0"/>
                <w:sz w:val="24"/>
                <w:szCs w:val="24"/>
              </w:rPr>
              <w:t>)</w:t>
            </w:r>
          </w:p>
        </w:tc>
        <w:tc>
          <w:tcPr>
            <w:tcW w:w="996" w:type="dxa"/>
            <w:tcBorders>
              <w:top w:val="nil"/>
              <w:left w:val="nil"/>
              <w:right w:val="nil"/>
            </w:tcBorders>
            <w:shd w:val="clear" w:color="auto" w:fill="auto"/>
            <w:noWrap/>
            <w:vAlign w:val="center"/>
            <w:hideMark/>
          </w:tcPr>
          <w:p w14:paraId="07F2824B"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1992" w:type="dxa"/>
            <w:gridSpan w:val="2"/>
            <w:tcBorders>
              <w:top w:val="nil"/>
              <w:left w:val="nil"/>
              <w:right w:val="nil"/>
            </w:tcBorders>
            <w:shd w:val="clear" w:color="auto" w:fill="auto"/>
            <w:noWrap/>
            <w:vAlign w:val="center"/>
            <w:hideMark/>
          </w:tcPr>
          <w:p w14:paraId="7D7D2792"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108</w:t>
            </w:r>
            <w:r w:rsidRPr="005001C2">
              <w:rPr>
                <w:rFonts w:ascii="Book Antiqua" w:eastAsia="MS PMincho" w:hAnsi="Book Antiqua" w:cs="Times New Roman"/>
                <w:color w:val="000000"/>
                <w:kern w:val="0"/>
                <w:sz w:val="24"/>
                <w:szCs w:val="24"/>
              </w:rPr>
              <w:t xml:space="preserve"> ± </w:t>
            </w:r>
            <w:r w:rsidRPr="005001C2">
              <w:rPr>
                <w:rFonts w:ascii="Book Antiqua" w:eastAsia="MS PGothic" w:hAnsi="Book Antiqua" w:cs="Times New Roman"/>
                <w:color w:val="000000"/>
                <w:kern w:val="0"/>
                <w:sz w:val="24"/>
                <w:szCs w:val="24"/>
              </w:rPr>
              <w:t>32</w:t>
            </w:r>
          </w:p>
        </w:tc>
        <w:tc>
          <w:tcPr>
            <w:tcW w:w="204" w:type="dxa"/>
            <w:tcBorders>
              <w:top w:val="nil"/>
              <w:left w:val="nil"/>
              <w:right w:val="nil"/>
            </w:tcBorders>
            <w:shd w:val="clear" w:color="auto" w:fill="auto"/>
            <w:noWrap/>
            <w:vAlign w:val="center"/>
            <w:hideMark/>
          </w:tcPr>
          <w:p w14:paraId="45641250"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2769" w:type="dxa"/>
            <w:tcBorders>
              <w:top w:val="nil"/>
              <w:left w:val="nil"/>
              <w:right w:val="nil"/>
            </w:tcBorders>
            <w:shd w:val="clear" w:color="auto" w:fill="auto"/>
            <w:noWrap/>
            <w:vAlign w:val="center"/>
            <w:hideMark/>
          </w:tcPr>
          <w:p w14:paraId="2B1F4DB9"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107 ± 16</w:t>
            </w:r>
          </w:p>
        </w:tc>
        <w:tc>
          <w:tcPr>
            <w:tcW w:w="204" w:type="dxa"/>
            <w:tcBorders>
              <w:top w:val="nil"/>
              <w:left w:val="nil"/>
              <w:right w:val="nil"/>
            </w:tcBorders>
            <w:shd w:val="clear" w:color="auto" w:fill="auto"/>
            <w:noWrap/>
            <w:vAlign w:val="center"/>
            <w:hideMark/>
          </w:tcPr>
          <w:p w14:paraId="6AF570B2"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996" w:type="dxa"/>
            <w:tcBorders>
              <w:top w:val="nil"/>
              <w:left w:val="nil"/>
              <w:right w:val="nil"/>
            </w:tcBorders>
            <w:shd w:val="clear" w:color="auto" w:fill="auto"/>
            <w:noWrap/>
            <w:vAlign w:val="center"/>
            <w:hideMark/>
          </w:tcPr>
          <w:p w14:paraId="64F1493C" w14:textId="77777777" w:rsidR="003D5D44" w:rsidRPr="005001C2" w:rsidRDefault="003D5D44" w:rsidP="005001C2">
            <w:pPr>
              <w:widowControl/>
              <w:adjustRightInd w:val="0"/>
              <w:snapToGrid w:val="0"/>
              <w:spacing w:after="0"/>
              <w:rPr>
                <w:rFonts w:ascii="Book Antiqua" w:eastAsia="MS PGothic" w:hAnsi="Book Antiqua" w:cs="Times New Roman"/>
                <w:kern w:val="0"/>
                <w:sz w:val="24"/>
                <w:szCs w:val="24"/>
              </w:rPr>
            </w:pPr>
            <w:r w:rsidRPr="005001C2">
              <w:rPr>
                <w:rFonts w:ascii="Book Antiqua" w:eastAsia="MS PGothic" w:hAnsi="Book Antiqua" w:cs="Times New Roman"/>
                <w:kern w:val="0"/>
                <w:sz w:val="24"/>
                <w:szCs w:val="24"/>
              </w:rPr>
              <w:t xml:space="preserve">0.740 </w:t>
            </w:r>
          </w:p>
        </w:tc>
      </w:tr>
      <w:tr w:rsidR="003D5D44" w:rsidRPr="005001C2" w14:paraId="3E901E51" w14:textId="77777777" w:rsidTr="005001C2">
        <w:trPr>
          <w:trHeight w:val="270"/>
        </w:trPr>
        <w:tc>
          <w:tcPr>
            <w:tcW w:w="1868" w:type="dxa"/>
            <w:tcBorders>
              <w:top w:val="nil"/>
              <w:right w:val="nil"/>
            </w:tcBorders>
            <w:shd w:val="clear" w:color="auto" w:fill="auto"/>
            <w:noWrap/>
            <w:vAlign w:val="bottom"/>
            <w:hideMark/>
          </w:tcPr>
          <w:p w14:paraId="0C7ADDB3"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HbA1c (%)</w:t>
            </w:r>
          </w:p>
        </w:tc>
        <w:tc>
          <w:tcPr>
            <w:tcW w:w="996" w:type="dxa"/>
            <w:tcBorders>
              <w:top w:val="nil"/>
              <w:left w:val="nil"/>
              <w:right w:val="nil"/>
            </w:tcBorders>
            <w:shd w:val="clear" w:color="auto" w:fill="auto"/>
            <w:noWrap/>
            <w:vAlign w:val="center"/>
            <w:hideMark/>
          </w:tcPr>
          <w:p w14:paraId="6097D0B3"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w:t>
            </w:r>
          </w:p>
        </w:tc>
        <w:tc>
          <w:tcPr>
            <w:tcW w:w="1992" w:type="dxa"/>
            <w:gridSpan w:val="2"/>
            <w:tcBorders>
              <w:top w:val="nil"/>
              <w:left w:val="nil"/>
              <w:right w:val="nil"/>
            </w:tcBorders>
            <w:shd w:val="clear" w:color="auto" w:fill="auto"/>
            <w:noWrap/>
            <w:vAlign w:val="center"/>
            <w:hideMark/>
          </w:tcPr>
          <w:p w14:paraId="3B2E5777"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5.4 ± 0.6</w:t>
            </w:r>
          </w:p>
        </w:tc>
        <w:tc>
          <w:tcPr>
            <w:tcW w:w="204" w:type="dxa"/>
            <w:tcBorders>
              <w:top w:val="nil"/>
              <w:left w:val="nil"/>
              <w:right w:val="nil"/>
            </w:tcBorders>
            <w:shd w:val="clear" w:color="auto" w:fill="auto"/>
            <w:noWrap/>
            <w:vAlign w:val="center"/>
            <w:hideMark/>
          </w:tcPr>
          <w:p w14:paraId="7BDE5468"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w:t>
            </w:r>
          </w:p>
        </w:tc>
        <w:tc>
          <w:tcPr>
            <w:tcW w:w="2769" w:type="dxa"/>
            <w:tcBorders>
              <w:top w:val="nil"/>
              <w:left w:val="nil"/>
              <w:right w:val="nil"/>
            </w:tcBorders>
            <w:shd w:val="clear" w:color="auto" w:fill="auto"/>
            <w:noWrap/>
            <w:vAlign w:val="center"/>
            <w:hideMark/>
          </w:tcPr>
          <w:p w14:paraId="1B59145E"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6.1 ± 0.5</w:t>
            </w:r>
          </w:p>
        </w:tc>
        <w:tc>
          <w:tcPr>
            <w:tcW w:w="204" w:type="dxa"/>
            <w:tcBorders>
              <w:top w:val="nil"/>
              <w:left w:val="nil"/>
              <w:right w:val="nil"/>
            </w:tcBorders>
            <w:shd w:val="clear" w:color="auto" w:fill="auto"/>
            <w:noWrap/>
            <w:vAlign w:val="center"/>
            <w:hideMark/>
          </w:tcPr>
          <w:p w14:paraId="436F13EB"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w:t>
            </w:r>
          </w:p>
        </w:tc>
        <w:tc>
          <w:tcPr>
            <w:tcW w:w="996" w:type="dxa"/>
            <w:tcBorders>
              <w:top w:val="nil"/>
              <w:left w:val="nil"/>
              <w:right w:val="nil"/>
            </w:tcBorders>
            <w:shd w:val="clear" w:color="auto" w:fill="auto"/>
            <w:noWrap/>
            <w:vAlign w:val="center"/>
            <w:hideMark/>
          </w:tcPr>
          <w:p w14:paraId="175BF9F0" w14:textId="77777777" w:rsidR="003D5D44" w:rsidRPr="005001C2" w:rsidRDefault="003D5D44" w:rsidP="005001C2">
            <w:pPr>
              <w:widowControl/>
              <w:adjustRightInd w:val="0"/>
              <w:snapToGrid w:val="0"/>
              <w:spacing w:after="0"/>
              <w:rPr>
                <w:rFonts w:ascii="Book Antiqua" w:eastAsia="MS PGothic" w:hAnsi="Book Antiqua" w:cs="Times New Roman"/>
                <w:kern w:val="0"/>
                <w:sz w:val="24"/>
                <w:szCs w:val="24"/>
              </w:rPr>
            </w:pPr>
            <w:r w:rsidRPr="005001C2">
              <w:rPr>
                <w:rFonts w:ascii="Book Antiqua" w:eastAsia="MS PGothic" w:hAnsi="Book Antiqua" w:cs="Times New Roman"/>
                <w:kern w:val="0"/>
                <w:sz w:val="24"/>
                <w:szCs w:val="24"/>
              </w:rPr>
              <w:t xml:space="preserve">0.030 </w:t>
            </w:r>
          </w:p>
        </w:tc>
      </w:tr>
      <w:tr w:rsidR="003D5D44" w:rsidRPr="005001C2" w14:paraId="479181B3" w14:textId="77777777" w:rsidTr="005001C2">
        <w:trPr>
          <w:trHeight w:val="270"/>
        </w:trPr>
        <w:tc>
          <w:tcPr>
            <w:tcW w:w="1868" w:type="dxa"/>
            <w:tcBorders>
              <w:bottom w:val="nil"/>
              <w:right w:val="nil"/>
            </w:tcBorders>
            <w:shd w:val="clear" w:color="auto" w:fill="auto"/>
            <w:noWrap/>
            <w:vAlign w:val="bottom"/>
            <w:hideMark/>
          </w:tcPr>
          <w:p w14:paraId="39E7D0C2" w14:textId="77777777" w:rsidR="003D5D44" w:rsidRPr="005001C2" w:rsidRDefault="003D5D44" w:rsidP="005001C2">
            <w:pPr>
              <w:widowControl/>
              <w:adjustRightInd w:val="0"/>
              <w:snapToGrid w:val="0"/>
              <w:spacing w:after="0"/>
              <w:rPr>
                <w:rFonts w:ascii="Book Antiqua" w:eastAsia="MS PGothic" w:hAnsi="Book Antiqua" w:cs="Times New Roman"/>
                <w:kern w:val="0"/>
                <w:sz w:val="24"/>
                <w:szCs w:val="24"/>
              </w:rPr>
            </w:pPr>
          </w:p>
        </w:tc>
        <w:tc>
          <w:tcPr>
            <w:tcW w:w="996" w:type="dxa"/>
            <w:tcBorders>
              <w:left w:val="nil"/>
              <w:bottom w:val="nil"/>
              <w:right w:val="nil"/>
            </w:tcBorders>
            <w:shd w:val="clear" w:color="auto" w:fill="auto"/>
            <w:noWrap/>
            <w:vAlign w:val="center"/>
            <w:hideMark/>
          </w:tcPr>
          <w:p w14:paraId="0D407952"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996" w:type="dxa"/>
            <w:tcBorders>
              <w:left w:val="nil"/>
              <w:bottom w:val="nil"/>
              <w:right w:val="nil"/>
            </w:tcBorders>
            <w:shd w:val="clear" w:color="auto" w:fill="auto"/>
            <w:noWrap/>
            <w:vAlign w:val="center"/>
            <w:hideMark/>
          </w:tcPr>
          <w:p w14:paraId="7D7B0644"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996" w:type="dxa"/>
            <w:tcBorders>
              <w:left w:val="nil"/>
              <w:bottom w:val="nil"/>
              <w:right w:val="nil"/>
            </w:tcBorders>
            <w:shd w:val="clear" w:color="auto" w:fill="auto"/>
            <w:noWrap/>
            <w:vAlign w:val="center"/>
            <w:hideMark/>
          </w:tcPr>
          <w:p w14:paraId="73AC69D8"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204" w:type="dxa"/>
            <w:tcBorders>
              <w:left w:val="nil"/>
              <w:bottom w:val="nil"/>
              <w:right w:val="nil"/>
            </w:tcBorders>
            <w:shd w:val="clear" w:color="auto" w:fill="auto"/>
            <w:noWrap/>
            <w:vAlign w:val="center"/>
            <w:hideMark/>
          </w:tcPr>
          <w:p w14:paraId="38656926"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2769" w:type="dxa"/>
            <w:tcBorders>
              <w:left w:val="nil"/>
              <w:bottom w:val="nil"/>
              <w:right w:val="nil"/>
            </w:tcBorders>
            <w:shd w:val="clear" w:color="auto" w:fill="auto"/>
            <w:noWrap/>
            <w:vAlign w:val="center"/>
            <w:hideMark/>
          </w:tcPr>
          <w:p w14:paraId="257F9D04"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204" w:type="dxa"/>
            <w:tcBorders>
              <w:left w:val="nil"/>
              <w:bottom w:val="nil"/>
              <w:right w:val="nil"/>
            </w:tcBorders>
            <w:shd w:val="clear" w:color="auto" w:fill="auto"/>
            <w:noWrap/>
            <w:vAlign w:val="center"/>
            <w:hideMark/>
          </w:tcPr>
          <w:p w14:paraId="2BB75D80"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996" w:type="dxa"/>
            <w:tcBorders>
              <w:left w:val="nil"/>
              <w:bottom w:val="nil"/>
              <w:right w:val="nil"/>
            </w:tcBorders>
            <w:shd w:val="clear" w:color="auto" w:fill="auto"/>
            <w:noWrap/>
            <w:vAlign w:val="center"/>
            <w:hideMark/>
          </w:tcPr>
          <w:p w14:paraId="348AB012"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r>
      <w:tr w:rsidR="003D5D44" w:rsidRPr="005001C2" w14:paraId="2DE53DAA" w14:textId="77777777" w:rsidTr="005001C2">
        <w:trPr>
          <w:trHeight w:val="270"/>
        </w:trPr>
        <w:tc>
          <w:tcPr>
            <w:tcW w:w="1868" w:type="dxa"/>
            <w:tcBorders>
              <w:top w:val="nil"/>
              <w:bottom w:val="single" w:sz="4" w:space="0" w:color="auto"/>
              <w:right w:val="nil"/>
            </w:tcBorders>
            <w:shd w:val="clear" w:color="auto" w:fill="auto"/>
            <w:noWrap/>
            <w:vAlign w:val="bottom"/>
            <w:hideMark/>
          </w:tcPr>
          <w:p w14:paraId="34297DBB"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Lipid profiles</w:t>
            </w:r>
          </w:p>
        </w:tc>
        <w:tc>
          <w:tcPr>
            <w:tcW w:w="996" w:type="dxa"/>
            <w:tcBorders>
              <w:top w:val="nil"/>
              <w:left w:val="nil"/>
              <w:bottom w:val="single" w:sz="4" w:space="0" w:color="auto"/>
              <w:right w:val="nil"/>
            </w:tcBorders>
            <w:shd w:val="clear" w:color="auto" w:fill="auto"/>
            <w:noWrap/>
            <w:vAlign w:val="center"/>
            <w:hideMark/>
          </w:tcPr>
          <w:p w14:paraId="36C93046"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w:t>
            </w:r>
          </w:p>
        </w:tc>
        <w:tc>
          <w:tcPr>
            <w:tcW w:w="996" w:type="dxa"/>
            <w:tcBorders>
              <w:top w:val="nil"/>
              <w:left w:val="nil"/>
              <w:bottom w:val="single" w:sz="4" w:space="0" w:color="auto"/>
              <w:right w:val="nil"/>
            </w:tcBorders>
            <w:shd w:val="clear" w:color="auto" w:fill="auto"/>
            <w:noWrap/>
            <w:vAlign w:val="center"/>
            <w:hideMark/>
          </w:tcPr>
          <w:p w14:paraId="5F4DAFE4"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w:t>
            </w:r>
          </w:p>
        </w:tc>
        <w:tc>
          <w:tcPr>
            <w:tcW w:w="996" w:type="dxa"/>
            <w:tcBorders>
              <w:top w:val="nil"/>
              <w:left w:val="nil"/>
              <w:bottom w:val="single" w:sz="4" w:space="0" w:color="auto"/>
              <w:right w:val="nil"/>
            </w:tcBorders>
            <w:shd w:val="clear" w:color="auto" w:fill="auto"/>
            <w:noWrap/>
            <w:vAlign w:val="center"/>
            <w:hideMark/>
          </w:tcPr>
          <w:p w14:paraId="42619C17"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w:t>
            </w:r>
          </w:p>
        </w:tc>
        <w:tc>
          <w:tcPr>
            <w:tcW w:w="204" w:type="dxa"/>
            <w:tcBorders>
              <w:top w:val="nil"/>
              <w:left w:val="nil"/>
              <w:bottom w:val="single" w:sz="4" w:space="0" w:color="auto"/>
              <w:right w:val="nil"/>
            </w:tcBorders>
            <w:shd w:val="clear" w:color="auto" w:fill="auto"/>
            <w:noWrap/>
            <w:vAlign w:val="center"/>
            <w:hideMark/>
          </w:tcPr>
          <w:p w14:paraId="35ADE52A"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w:t>
            </w:r>
          </w:p>
        </w:tc>
        <w:tc>
          <w:tcPr>
            <w:tcW w:w="2769" w:type="dxa"/>
            <w:tcBorders>
              <w:top w:val="nil"/>
              <w:left w:val="nil"/>
              <w:bottom w:val="single" w:sz="4" w:space="0" w:color="auto"/>
              <w:right w:val="nil"/>
            </w:tcBorders>
            <w:shd w:val="clear" w:color="auto" w:fill="auto"/>
            <w:noWrap/>
            <w:vAlign w:val="center"/>
            <w:hideMark/>
          </w:tcPr>
          <w:p w14:paraId="6B3D48AF"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w:t>
            </w:r>
          </w:p>
        </w:tc>
        <w:tc>
          <w:tcPr>
            <w:tcW w:w="204" w:type="dxa"/>
            <w:tcBorders>
              <w:top w:val="nil"/>
              <w:left w:val="nil"/>
              <w:bottom w:val="single" w:sz="4" w:space="0" w:color="auto"/>
              <w:right w:val="nil"/>
            </w:tcBorders>
            <w:shd w:val="clear" w:color="auto" w:fill="auto"/>
            <w:noWrap/>
            <w:vAlign w:val="center"/>
            <w:hideMark/>
          </w:tcPr>
          <w:p w14:paraId="291A45E8"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w:t>
            </w:r>
          </w:p>
        </w:tc>
        <w:tc>
          <w:tcPr>
            <w:tcW w:w="996" w:type="dxa"/>
            <w:tcBorders>
              <w:top w:val="nil"/>
              <w:left w:val="nil"/>
              <w:bottom w:val="single" w:sz="4" w:space="0" w:color="auto"/>
              <w:right w:val="nil"/>
            </w:tcBorders>
            <w:shd w:val="clear" w:color="auto" w:fill="auto"/>
            <w:noWrap/>
            <w:vAlign w:val="center"/>
            <w:hideMark/>
          </w:tcPr>
          <w:p w14:paraId="6FF89125" w14:textId="77777777" w:rsidR="003D5D44" w:rsidRPr="005001C2" w:rsidRDefault="003D5D44" w:rsidP="005001C2">
            <w:pPr>
              <w:widowControl/>
              <w:adjustRightInd w:val="0"/>
              <w:snapToGrid w:val="0"/>
              <w:spacing w:after="0"/>
              <w:rPr>
                <w:rFonts w:ascii="Book Antiqua" w:eastAsia="MS PGothic" w:hAnsi="Book Antiqua" w:cs="Times New Roman"/>
                <w:kern w:val="0"/>
                <w:sz w:val="24"/>
                <w:szCs w:val="24"/>
              </w:rPr>
            </w:pPr>
            <w:r w:rsidRPr="005001C2">
              <w:rPr>
                <w:rFonts w:ascii="Book Antiqua" w:eastAsia="MS PGothic" w:hAnsi="Book Antiqua" w:cs="Times New Roman"/>
                <w:kern w:val="0"/>
                <w:sz w:val="24"/>
                <w:szCs w:val="24"/>
              </w:rPr>
              <w:t xml:space="preserve">　</w:t>
            </w:r>
          </w:p>
        </w:tc>
      </w:tr>
      <w:tr w:rsidR="003D5D44" w:rsidRPr="005001C2" w14:paraId="4DFEABF5" w14:textId="77777777" w:rsidTr="005001C2">
        <w:trPr>
          <w:trHeight w:val="270"/>
        </w:trPr>
        <w:tc>
          <w:tcPr>
            <w:tcW w:w="1868" w:type="dxa"/>
            <w:tcBorders>
              <w:top w:val="nil"/>
              <w:bottom w:val="nil"/>
              <w:right w:val="nil"/>
            </w:tcBorders>
            <w:shd w:val="clear" w:color="auto" w:fill="auto"/>
            <w:noWrap/>
            <w:vAlign w:val="bottom"/>
            <w:hideMark/>
          </w:tcPr>
          <w:p w14:paraId="4E7B7B19" w14:textId="0464A3A5" w:rsidR="003D5D44" w:rsidRPr="005001C2" w:rsidRDefault="003D5D44" w:rsidP="006078FA">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Total cholesterol </w:t>
            </w:r>
            <w:r w:rsidRPr="005001C2">
              <w:rPr>
                <w:rFonts w:ascii="Book Antiqua" w:eastAsia="MS PGothic" w:hAnsi="Book Antiqua" w:cs="Times New Roman"/>
                <w:color w:val="000000"/>
                <w:kern w:val="0"/>
                <w:sz w:val="24"/>
                <w:szCs w:val="24"/>
              </w:rPr>
              <w:lastRenderedPageBreak/>
              <w:t>(mg/</w:t>
            </w:r>
            <w:proofErr w:type="spellStart"/>
            <w:r w:rsidRPr="005001C2">
              <w:rPr>
                <w:rFonts w:ascii="Book Antiqua" w:eastAsia="MS PGothic" w:hAnsi="Book Antiqua" w:cs="Times New Roman"/>
                <w:color w:val="000000"/>
                <w:kern w:val="0"/>
                <w:sz w:val="24"/>
                <w:szCs w:val="24"/>
              </w:rPr>
              <w:t>d</w:t>
            </w:r>
            <w:r w:rsidR="006078FA">
              <w:rPr>
                <w:rFonts w:ascii="Book Antiqua" w:eastAsia="宋体" w:hAnsi="Book Antiqua" w:cs="Times New Roman" w:hint="eastAsia"/>
                <w:color w:val="000000"/>
                <w:kern w:val="0"/>
                <w:sz w:val="24"/>
                <w:szCs w:val="24"/>
                <w:lang w:eastAsia="zh-CN"/>
              </w:rPr>
              <w:t>L</w:t>
            </w:r>
            <w:proofErr w:type="spellEnd"/>
            <w:r w:rsidRPr="005001C2">
              <w:rPr>
                <w:rFonts w:ascii="Book Antiqua" w:eastAsia="MS PGothic" w:hAnsi="Book Antiqua" w:cs="Times New Roman"/>
                <w:color w:val="000000"/>
                <w:kern w:val="0"/>
                <w:sz w:val="24"/>
                <w:szCs w:val="24"/>
              </w:rPr>
              <w:t>)</w:t>
            </w:r>
          </w:p>
        </w:tc>
        <w:tc>
          <w:tcPr>
            <w:tcW w:w="996" w:type="dxa"/>
            <w:tcBorders>
              <w:top w:val="nil"/>
              <w:left w:val="nil"/>
              <w:bottom w:val="nil"/>
              <w:right w:val="nil"/>
            </w:tcBorders>
            <w:shd w:val="clear" w:color="auto" w:fill="auto"/>
            <w:noWrap/>
            <w:vAlign w:val="center"/>
            <w:hideMark/>
          </w:tcPr>
          <w:p w14:paraId="722E4DD6"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1992" w:type="dxa"/>
            <w:gridSpan w:val="2"/>
            <w:tcBorders>
              <w:top w:val="single" w:sz="4" w:space="0" w:color="auto"/>
              <w:left w:val="nil"/>
              <w:bottom w:val="nil"/>
              <w:right w:val="nil"/>
            </w:tcBorders>
            <w:shd w:val="clear" w:color="auto" w:fill="auto"/>
            <w:noWrap/>
            <w:vAlign w:val="center"/>
            <w:hideMark/>
          </w:tcPr>
          <w:p w14:paraId="756D1030"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173.6 ± 31</w:t>
            </w:r>
          </w:p>
        </w:tc>
        <w:tc>
          <w:tcPr>
            <w:tcW w:w="204" w:type="dxa"/>
            <w:tcBorders>
              <w:top w:val="nil"/>
              <w:left w:val="nil"/>
              <w:bottom w:val="nil"/>
              <w:right w:val="nil"/>
            </w:tcBorders>
            <w:shd w:val="clear" w:color="auto" w:fill="auto"/>
            <w:noWrap/>
            <w:vAlign w:val="center"/>
            <w:hideMark/>
          </w:tcPr>
          <w:p w14:paraId="7412EE9B"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2769" w:type="dxa"/>
            <w:tcBorders>
              <w:top w:val="nil"/>
              <w:left w:val="nil"/>
              <w:bottom w:val="nil"/>
              <w:right w:val="nil"/>
            </w:tcBorders>
            <w:shd w:val="clear" w:color="auto" w:fill="auto"/>
            <w:noWrap/>
            <w:vAlign w:val="center"/>
            <w:hideMark/>
          </w:tcPr>
          <w:p w14:paraId="1558A32D"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200.5 ± 37.8</w:t>
            </w:r>
          </w:p>
        </w:tc>
        <w:tc>
          <w:tcPr>
            <w:tcW w:w="204" w:type="dxa"/>
            <w:tcBorders>
              <w:top w:val="nil"/>
              <w:left w:val="nil"/>
              <w:bottom w:val="nil"/>
              <w:right w:val="nil"/>
            </w:tcBorders>
            <w:shd w:val="clear" w:color="auto" w:fill="auto"/>
            <w:noWrap/>
            <w:vAlign w:val="center"/>
            <w:hideMark/>
          </w:tcPr>
          <w:p w14:paraId="0478BA5C"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996" w:type="dxa"/>
            <w:tcBorders>
              <w:top w:val="nil"/>
              <w:left w:val="nil"/>
              <w:bottom w:val="nil"/>
              <w:right w:val="nil"/>
            </w:tcBorders>
            <w:shd w:val="clear" w:color="auto" w:fill="auto"/>
            <w:noWrap/>
            <w:vAlign w:val="center"/>
            <w:hideMark/>
          </w:tcPr>
          <w:p w14:paraId="26921A10" w14:textId="77777777" w:rsidR="003D5D44" w:rsidRPr="005001C2" w:rsidRDefault="003D5D44" w:rsidP="005001C2">
            <w:pPr>
              <w:widowControl/>
              <w:adjustRightInd w:val="0"/>
              <w:snapToGrid w:val="0"/>
              <w:spacing w:after="0"/>
              <w:rPr>
                <w:rFonts w:ascii="Book Antiqua" w:eastAsia="MS PGothic" w:hAnsi="Book Antiqua" w:cs="Times New Roman"/>
                <w:kern w:val="0"/>
                <w:sz w:val="24"/>
                <w:szCs w:val="24"/>
              </w:rPr>
            </w:pPr>
            <w:r w:rsidRPr="005001C2">
              <w:rPr>
                <w:rFonts w:ascii="Book Antiqua" w:eastAsia="MS PGothic" w:hAnsi="Book Antiqua" w:cs="Times New Roman"/>
                <w:kern w:val="0"/>
                <w:sz w:val="24"/>
                <w:szCs w:val="24"/>
              </w:rPr>
              <w:t>&lt;0.001</w:t>
            </w:r>
          </w:p>
        </w:tc>
      </w:tr>
      <w:tr w:rsidR="003D5D44" w:rsidRPr="005001C2" w14:paraId="7E250198" w14:textId="77777777" w:rsidTr="005001C2">
        <w:trPr>
          <w:trHeight w:val="270"/>
        </w:trPr>
        <w:tc>
          <w:tcPr>
            <w:tcW w:w="1868" w:type="dxa"/>
            <w:tcBorders>
              <w:top w:val="nil"/>
              <w:bottom w:val="nil"/>
              <w:right w:val="nil"/>
            </w:tcBorders>
            <w:shd w:val="clear" w:color="auto" w:fill="auto"/>
            <w:noWrap/>
            <w:vAlign w:val="bottom"/>
            <w:hideMark/>
          </w:tcPr>
          <w:p w14:paraId="3E17AF2B" w14:textId="5FBA8B83" w:rsidR="003D5D44" w:rsidRPr="005001C2" w:rsidRDefault="003D5D44" w:rsidP="006078FA">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lastRenderedPageBreak/>
              <w:t>Triglyceride (mg/</w:t>
            </w:r>
            <w:proofErr w:type="spellStart"/>
            <w:r w:rsidRPr="005001C2">
              <w:rPr>
                <w:rFonts w:ascii="Book Antiqua" w:eastAsia="MS PGothic" w:hAnsi="Book Antiqua" w:cs="Times New Roman"/>
                <w:color w:val="000000"/>
                <w:kern w:val="0"/>
                <w:sz w:val="24"/>
                <w:szCs w:val="24"/>
              </w:rPr>
              <w:t>d</w:t>
            </w:r>
            <w:r w:rsidR="006078FA">
              <w:rPr>
                <w:rFonts w:ascii="Book Antiqua" w:eastAsia="宋体" w:hAnsi="Book Antiqua" w:cs="Times New Roman" w:hint="eastAsia"/>
                <w:color w:val="000000"/>
                <w:kern w:val="0"/>
                <w:sz w:val="24"/>
                <w:szCs w:val="24"/>
                <w:lang w:eastAsia="zh-CN"/>
              </w:rPr>
              <w:t>L</w:t>
            </w:r>
            <w:proofErr w:type="spellEnd"/>
            <w:r w:rsidRPr="005001C2">
              <w:rPr>
                <w:rFonts w:ascii="Book Antiqua" w:eastAsia="MS PGothic" w:hAnsi="Book Antiqua" w:cs="Times New Roman"/>
                <w:color w:val="000000"/>
                <w:kern w:val="0"/>
                <w:sz w:val="24"/>
                <w:szCs w:val="24"/>
              </w:rPr>
              <w:t>)</w:t>
            </w:r>
          </w:p>
        </w:tc>
        <w:tc>
          <w:tcPr>
            <w:tcW w:w="996" w:type="dxa"/>
            <w:tcBorders>
              <w:top w:val="nil"/>
              <w:left w:val="nil"/>
              <w:bottom w:val="nil"/>
              <w:right w:val="nil"/>
            </w:tcBorders>
            <w:shd w:val="clear" w:color="auto" w:fill="auto"/>
            <w:noWrap/>
            <w:vAlign w:val="center"/>
            <w:hideMark/>
          </w:tcPr>
          <w:p w14:paraId="2DA7E44E"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1992" w:type="dxa"/>
            <w:gridSpan w:val="2"/>
            <w:tcBorders>
              <w:top w:val="nil"/>
              <w:left w:val="nil"/>
              <w:bottom w:val="nil"/>
              <w:right w:val="nil"/>
            </w:tcBorders>
            <w:shd w:val="clear" w:color="auto" w:fill="auto"/>
            <w:noWrap/>
            <w:vAlign w:val="center"/>
            <w:hideMark/>
          </w:tcPr>
          <w:p w14:paraId="1CEE5C74"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107.5 ± 52.0</w:t>
            </w:r>
          </w:p>
        </w:tc>
        <w:tc>
          <w:tcPr>
            <w:tcW w:w="204" w:type="dxa"/>
            <w:tcBorders>
              <w:top w:val="nil"/>
              <w:left w:val="nil"/>
              <w:bottom w:val="nil"/>
              <w:right w:val="nil"/>
            </w:tcBorders>
            <w:shd w:val="clear" w:color="auto" w:fill="auto"/>
            <w:noWrap/>
            <w:vAlign w:val="center"/>
            <w:hideMark/>
          </w:tcPr>
          <w:p w14:paraId="7F5D98FE"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2769" w:type="dxa"/>
            <w:tcBorders>
              <w:top w:val="nil"/>
              <w:left w:val="nil"/>
              <w:bottom w:val="nil"/>
              <w:right w:val="nil"/>
            </w:tcBorders>
            <w:shd w:val="clear" w:color="auto" w:fill="auto"/>
            <w:noWrap/>
            <w:vAlign w:val="center"/>
            <w:hideMark/>
          </w:tcPr>
          <w:p w14:paraId="44C333B8"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103 ± 53.1</w:t>
            </w:r>
          </w:p>
        </w:tc>
        <w:tc>
          <w:tcPr>
            <w:tcW w:w="204" w:type="dxa"/>
            <w:tcBorders>
              <w:top w:val="nil"/>
              <w:left w:val="nil"/>
              <w:bottom w:val="nil"/>
              <w:right w:val="nil"/>
            </w:tcBorders>
            <w:shd w:val="clear" w:color="auto" w:fill="auto"/>
            <w:noWrap/>
            <w:vAlign w:val="center"/>
            <w:hideMark/>
          </w:tcPr>
          <w:p w14:paraId="0FA405F8"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996" w:type="dxa"/>
            <w:tcBorders>
              <w:top w:val="nil"/>
              <w:left w:val="nil"/>
              <w:bottom w:val="nil"/>
              <w:right w:val="nil"/>
            </w:tcBorders>
            <w:shd w:val="clear" w:color="auto" w:fill="auto"/>
            <w:noWrap/>
            <w:vAlign w:val="center"/>
            <w:hideMark/>
          </w:tcPr>
          <w:p w14:paraId="2285B2B1" w14:textId="77777777" w:rsidR="003D5D44" w:rsidRPr="005001C2" w:rsidRDefault="003D5D44" w:rsidP="005001C2">
            <w:pPr>
              <w:widowControl/>
              <w:adjustRightInd w:val="0"/>
              <w:snapToGrid w:val="0"/>
              <w:spacing w:after="0"/>
              <w:rPr>
                <w:rFonts w:ascii="Book Antiqua" w:eastAsia="MS PGothic" w:hAnsi="Book Antiqua" w:cs="Times New Roman"/>
                <w:kern w:val="0"/>
                <w:sz w:val="24"/>
                <w:szCs w:val="24"/>
              </w:rPr>
            </w:pPr>
            <w:r w:rsidRPr="005001C2">
              <w:rPr>
                <w:rFonts w:ascii="Book Antiqua" w:eastAsia="MS PGothic" w:hAnsi="Book Antiqua" w:cs="Times New Roman"/>
                <w:kern w:val="0"/>
                <w:sz w:val="24"/>
                <w:szCs w:val="24"/>
              </w:rPr>
              <w:t xml:space="preserve">0.712 </w:t>
            </w:r>
          </w:p>
        </w:tc>
      </w:tr>
      <w:tr w:rsidR="003D5D44" w:rsidRPr="005001C2" w14:paraId="55707305" w14:textId="77777777" w:rsidTr="005001C2">
        <w:trPr>
          <w:trHeight w:val="270"/>
        </w:trPr>
        <w:tc>
          <w:tcPr>
            <w:tcW w:w="1868" w:type="dxa"/>
            <w:tcBorders>
              <w:top w:val="nil"/>
              <w:right w:val="nil"/>
            </w:tcBorders>
            <w:shd w:val="clear" w:color="auto" w:fill="auto"/>
            <w:noWrap/>
            <w:vAlign w:val="bottom"/>
            <w:hideMark/>
          </w:tcPr>
          <w:p w14:paraId="6CBB277E" w14:textId="5F8CDC45" w:rsidR="003D5D44" w:rsidRPr="005001C2" w:rsidRDefault="003D5D44" w:rsidP="006078FA">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LDL cholesterol (mg/</w:t>
            </w:r>
            <w:proofErr w:type="spellStart"/>
            <w:r w:rsidRPr="005001C2">
              <w:rPr>
                <w:rFonts w:ascii="Book Antiqua" w:eastAsia="MS PGothic" w:hAnsi="Book Antiqua" w:cs="Times New Roman"/>
                <w:color w:val="000000"/>
                <w:kern w:val="0"/>
                <w:sz w:val="24"/>
                <w:szCs w:val="24"/>
              </w:rPr>
              <w:t>d</w:t>
            </w:r>
            <w:r w:rsidR="006078FA">
              <w:rPr>
                <w:rFonts w:ascii="Book Antiqua" w:eastAsia="宋体" w:hAnsi="Book Antiqua" w:cs="Times New Roman" w:hint="eastAsia"/>
                <w:color w:val="000000"/>
                <w:kern w:val="0"/>
                <w:sz w:val="24"/>
                <w:szCs w:val="24"/>
                <w:lang w:eastAsia="zh-CN"/>
              </w:rPr>
              <w:t>L</w:t>
            </w:r>
            <w:proofErr w:type="spellEnd"/>
            <w:r w:rsidRPr="005001C2">
              <w:rPr>
                <w:rFonts w:ascii="Book Antiqua" w:eastAsia="MS PGothic" w:hAnsi="Book Antiqua" w:cs="Times New Roman"/>
                <w:color w:val="000000"/>
                <w:kern w:val="0"/>
                <w:sz w:val="24"/>
                <w:szCs w:val="24"/>
              </w:rPr>
              <w:t>)</w:t>
            </w:r>
          </w:p>
        </w:tc>
        <w:tc>
          <w:tcPr>
            <w:tcW w:w="996" w:type="dxa"/>
            <w:tcBorders>
              <w:top w:val="nil"/>
              <w:left w:val="nil"/>
              <w:right w:val="nil"/>
            </w:tcBorders>
            <w:shd w:val="clear" w:color="auto" w:fill="auto"/>
            <w:noWrap/>
            <w:vAlign w:val="center"/>
            <w:hideMark/>
          </w:tcPr>
          <w:p w14:paraId="62E6EF9A"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1992" w:type="dxa"/>
            <w:gridSpan w:val="2"/>
            <w:tcBorders>
              <w:top w:val="nil"/>
              <w:left w:val="nil"/>
              <w:right w:val="nil"/>
            </w:tcBorders>
            <w:shd w:val="clear" w:color="auto" w:fill="auto"/>
            <w:noWrap/>
            <w:vAlign w:val="center"/>
            <w:hideMark/>
          </w:tcPr>
          <w:p w14:paraId="5082D743"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92.1 ± 25.7</w:t>
            </w:r>
          </w:p>
        </w:tc>
        <w:tc>
          <w:tcPr>
            <w:tcW w:w="204" w:type="dxa"/>
            <w:tcBorders>
              <w:top w:val="nil"/>
              <w:left w:val="nil"/>
              <w:right w:val="nil"/>
            </w:tcBorders>
            <w:shd w:val="clear" w:color="auto" w:fill="auto"/>
            <w:noWrap/>
            <w:vAlign w:val="center"/>
            <w:hideMark/>
          </w:tcPr>
          <w:p w14:paraId="468909E5"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2769" w:type="dxa"/>
            <w:tcBorders>
              <w:top w:val="nil"/>
              <w:left w:val="nil"/>
              <w:right w:val="nil"/>
            </w:tcBorders>
            <w:shd w:val="clear" w:color="auto" w:fill="auto"/>
            <w:noWrap/>
            <w:vAlign w:val="center"/>
            <w:hideMark/>
          </w:tcPr>
          <w:p w14:paraId="124D66E4"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117 ± 29.9</w:t>
            </w:r>
          </w:p>
        </w:tc>
        <w:tc>
          <w:tcPr>
            <w:tcW w:w="204" w:type="dxa"/>
            <w:tcBorders>
              <w:top w:val="nil"/>
              <w:left w:val="nil"/>
              <w:right w:val="nil"/>
            </w:tcBorders>
            <w:shd w:val="clear" w:color="auto" w:fill="auto"/>
            <w:noWrap/>
            <w:vAlign w:val="center"/>
            <w:hideMark/>
          </w:tcPr>
          <w:p w14:paraId="3E71045B"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996" w:type="dxa"/>
            <w:tcBorders>
              <w:top w:val="nil"/>
              <w:left w:val="nil"/>
              <w:right w:val="nil"/>
            </w:tcBorders>
            <w:shd w:val="clear" w:color="auto" w:fill="auto"/>
            <w:noWrap/>
            <w:vAlign w:val="center"/>
            <w:hideMark/>
          </w:tcPr>
          <w:p w14:paraId="10C0F47F" w14:textId="77777777" w:rsidR="003D5D44" w:rsidRPr="005001C2" w:rsidRDefault="003D5D44" w:rsidP="005001C2">
            <w:pPr>
              <w:widowControl/>
              <w:adjustRightInd w:val="0"/>
              <w:snapToGrid w:val="0"/>
              <w:spacing w:after="0"/>
              <w:rPr>
                <w:rFonts w:ascii="Book Antiqua" w:eastAsia="MS PGothic" w:hAnsi="Book Antiqua" w:cs="Times New Roman"/>
                <w:kern w:val="0"/>
                <w:sz w:val="24"/>
                <w:szCs w:val="24"/>
              </w:rPr>
            </w:pPr>
            <w:r w:rsidRPr="005001C2">
              <w:rPr>
                <w:rFonts w:ascii="Book Antiqua" w:eastAsia="MS PGothic" w:hAnsi="Book Antiqua" w:cs="Times New Roman"/>
                <w:kern w:val="0"/>
                <w:sz w:val="24"/>
                <w:szCs w:val="24"/>
              </w:rPr>
              <w:t>&lt;0.001</w:t>
            </w:r>
          </w:p>
        </w:tc>
      </w:tr>
      <w:tr w:rsidR="003D5D44" w:rsidRPr="005001C2" w14:paraId="60F4DBCC" w14:textId="77777777" w:rsidTr="005001C2">
        <w:trPr>
          <w:trHeight w:val="270"/>
        </w:trPr>
        <w:tc>
          <w:tcPr>
            <w:tcW w:w="1868" w:type="dxa"/>
            <w:tcBorders>
              <w:top w:val="nil"/>
              <w:right w:val="nil"/>
            </w:tcBorders>
            <w:shd w:val="clear" w:color="auto" w:fill="auto"/>
            <w:noWrap/>
            <w:vAlign w:val="bottom"/>
            <w:hideMark/>
          </w:tcPr>
          <w:p w14:paraId="55F95A36" w14:textId="0CE03506" w:rsidR="003D5D44" w:rsidRPr="005001C2" w:rsidRDefault="003D5D44" w:rsidP="006078FA">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HDL cholesterol (mg/</w:t>
            </w:r>
            <w:proofErr w:type="spellStart"/>
            <w:r w:rsidRPr="005001C2">
              <w:rPr>
                <w:rFonts w:ascii="Book Antiqua" w:eastAsia="MS PGothic" w:hAnsi="Book Antiqua" w:cs="Times New Roman"/>
                <w:color w:val="000000"/>
                <w:kern w:val="0"/>
                <w:sz w:val="24"/>
                <w:szCs w:val="24"/>
              </w:rPr>
              <w:t>d</w:t>
            </w:r>
            <w:r w:rsidR="006078FA">
              <w:rPr>
                <w:rFonts w:ascii="Book Antiqua" w:eastAsia="宋体" w:hAnsi="Book Antiqua" w:cs="Times New Roman" w:hint="eastAsia"/>
                <w:color w:val="000000"/>
                <w:kern w:val="0"/>
                <w:sz w:val="24"/>
                <w:szCs w:val="24"/>
                <w:lang w:eastAsia="zh-CN"/>
              </w:rPr>
              <w:t>L</w:t>
            </w:r>
            <w:proofErr w:type="spellEnd"/>
            <w:r w:rsidRPr="005001C2">
              <w:rPr>
                <w:rFonts w:ascii="Book Antiqua" w:eastAsia="MS PGothic" w:hAnsi="Book Antiqua" w:cs="Times New Roman"/>
                <w:color w:val="000000"/>
                <w:kern w:val="0"/>
                <w:sz w:val="24"/>
                <w:szCs w:val="24"/>
              </w:rPr>
              <w:t>)</w:t>
            </w:r>
          </w:p>
        </w:tc>
        <w:tc>
          <w:tcPr>
            <w:tcW w:w="996" w:type="dxa"/>
            <w:tcBorders>
              <w:top w:val="nil"/>
              <w:left w:val="nil"/>
              <w:right w:val="nil"/>
            </w:tcBorders>
            <w:shd w:val="clear" w:color="auto" w:fill="auto"/>
            <w:noWrap/>
            <w:vAlign w:val="center"/>
            <w:hideMark/>
          </w:tcPr>
          <w:p w14:paraId="5A06A9D3"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1992" w:type="dxa"/>
            <w:gridSpan w:val="2"/>
            <w:tcBorders>
              <w:top w:val="nil"/>
              <w:left w:val="nil"/>
              <w:right w:val="nil"/>
            </w:tcBorders>
            <w:shd w:val="clear" w:color="auto" w:fill="auto"/>
            <w:noWrap/>
            <w:vAlign w:val="center"/>
            <w:hideMark/>
          </w:tcPr>
          <w:p w14:paraId="4CADE62F"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59.9 ± 17.4</w:t>
            </w:r>
          </w:p>
        </w:tc>
        <w:tc>
          <w:tcPr>
            <w:tcW w:w="204" w:type="dxa"/>
            <w:tcBorders>
              <w:top w:val="nil"/>
              <w:left w:val="nil"/>
              <w:right w:val="nil"/>
            </w:tcBorders>
            <w:shd w:val="clear" w:color="auto" w:fill="auto"/>
            <w:noWrap/>
            <w:vAlign w:val="center"/>
            <w:hideMark/>
          </w:tcPr>
          <w:p w14:paraId="46646D72"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2769" w:type="dxa"/>
            <w:tcBorders>
              <w:top w:val="nil"/>
              <w:left w:val="nil"/>
              <w:right w:val="nil"/>
            </w:tcBorders>
            <w:shd w:val="clear" w:color="auto" w:fill="auto"/>
            <w:noWrap/>
            <w:vAlign w:val="center"/>
            <w:hideMark/>
          </w:tcPr>
          <w:p w14:paraId="15C77620"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64.9 ± 19.0</w:t>
            </w:r>
          </w:p>
        </w:tc>
        <w:tc>
          <w:tcPr>
            <w:tcW w:w="204" w:type="dxa"/>
            <w:tcBorders>
              <w:top w:val="nil"/>
              <w:left w:val="nil"/>
              <w:right w:val="nil"/>
            </w:tcBorders>
            <w:shd w:val="clear" w:color="auto" w:fill="auto"/>
            <w:noWrap/>
            <w:vAlign w:val="center"/>
            <w:hideMark/>
          </w:tcPr>
          <w:p w14:paraId="200B5696"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996" w:type="dxa"/>
            <w:tcBorders>
              <w:top w:val="nil"/>
              <w:left w:val="nil"/>
              <w:right w:val="nil"/>
            </w:tcBorders>
            <w:shd w:val="clear" w:color="auto" w:fill="auto"/>
            <w:noWrap/>
            <w:vAlign w:val="center"/>
            <w:hideMark/>
          </w:tcPr>
          <w:p w14:paraId="6E056B5E" w14:textId="77777777" w:rsidR="003D5D44" w:rsidRPr="005001C2" w:rsidRDefault="003D5D44" w:rsidP="005001C2">
            <w:pPr>
              <w:widowControl/>
              <w:adjustRightInd w:val="0"/>
              <w:snapToGrid w:val="0"/>
              <w:spacing w:after="0"/>
              <w:rPr>
                <w:rFonts w:ascii="Book Antiqua" w:eastAsia="MS PGothic" w:hAnsi="Book Antiqua" w:cs="Times New Roman"/>
                <w:kern w:val="0"/>
                <w:sz w:val="24"/>
                <w:szCs w:val="24"/>
              </w:rPr>
            </w:pPr>
            <w:r w:rsidRPr="005001C2">
              <w:rPr>
                <w:rFonts w:ascii="Book Antiqua" w:eastAsia="MS PGothic" w:hAnsi="Book Antiqua" w:cs="Times New Roman"/>
                <w:kern w:val="0"/>
                <w:sz w:val="24"/>
                <w:szCs w:val="24"/>
              </w:rPr>
              <w:t xml:space="preserve">0.159 </w:t>
            </w:r>
          </w:p>
        </w:tc>
      </w:tr>
      <w:tr w:rsidR="003D5D44" w:rsidRPr="005001C2" w14:paraId="7CBADF0B" w14:textId="77777777" w:rsidTr="005001C2">
        <w:trPr>
          <w:trHeight w:val="270"/>
        </w:trPr>
        <w:tc>
          <w:tcPr>
            <w:tcW w:w="1868" w:type="dxa"/>
            <w:tcBorders>
              <w:bottom w:val="nil"/>
              <w:right w:val="nil"/>
            </w:tcBorders>
            <w:shd w:val="clear" w:color="auto" w:fill="auto"/>
            <w:noWrap/>
            <w:vAlign w:val="center"/>
            <w:hideMark/>
          </w:tcPr>
          <w:p w14:paraId="2CA11B9E" w14:textId="77777777" w:rsidR="003D5D44" w:rsidRPr="005001C2" w:rsidRDefault="003D5D44" w:rsidP="005001C2">
            <w:pPr>
              <w:widowControl/>
              <w:adjustRightInd w:val="0"/>
              <w:snapToGrid w:val="0"/>
              <w:spacing w:after="0"/>
              <w:rPr>
                <w:rFonts w:ascii="Book Antiqua" w:eastAsia="MS PGothic" w:hAnsi="Book Antiqua" w:cs="MS PGothic"/>
                <w:color w:val="000000"/>
                <w:kern w:val="0"/>
                <w:sz w:val="24"/>
                <w:szCs w:val="24"/>
              </w:rPr>
            </w:pPr>
            <w:r w:rsidRPr="005001C2">
              <w:rPr>
                <w:rFonts w:ascii="Book Antiqua" w:eastAsia="MS PGothic" w:hAnsi="Book Antiqua" w:cs="MS PGothic"/>
                <w:color w:val="000000"/>
                <w:kern w:val="0"/>
                <w:sz w:val="24"/>
                <w:szCs w:val="24"/>
              </w:rPr>
              <w:t xml:space="preserve">　</w:t>
            </w:r>
          </w:p>
        </w:tc>
        <w:tc>
          <w:tcPr>
            <w:tcW w:w="996" w:type="dxa"/>
            <w:tcBorders>
              <w:left w:val="nil"/>
              <w:bottom w:val="nil"/>
              <w:right w:val="nil"/>
            </w:tcBorders>
            <w:shd w:val="clear" w:color="auto" w:fill="auto"/>
            <w:noWrap/>
            <w:vAlign w:val="center"/>
            <w:hideMark/>
          </w:tcPr>
          <w:p w14:paraId="3BAD5590" w14:textId="77777777" w:rsidR="003D5D44" w:rsidRPr="005001C2" w:rsidRDefault="003D5D44" w:rsidP="005001C2">
            <w:pPr>
              <w:widowControl/>
              <w:adjustRightInd w:val="0"/>
              <w:snapToGrid w:val="0"/>
              <w:spacing w:after="0"/>
              <w:rPr>
                <w:rFonts w:ascii="Book Antiqua" w:eastAsia="MS PGothic" w:hAnsi="Book Antiqua" w:cs="MS PGothic"/>
                <w:color w:val="000000"/>
                <w:kern w:val="0"/>
                <w:sz w:val="24"/>
                <w:szCs w:val="24"/>
              </w:rPr>
            </w:pPr>
            <w:r w:rsidRPr="005001C2">
              <w:rPr>
                <w:rFonts w:ascii="Book Antiqua" w:eastAsia="MS PGothic" w:hAnsi="Book Antiqua" w:cs="MS PGothic"/>
                <w:color w:val="000000"/>
                <w:kern w:val="0"/>
                <w:sz w:val="24"/>
                <w:szCs w:val="24"/>
              </w:rPr>
              <w:t xml:space="preserve">　</w:t>
            </w:r>
          </w:p>
        </w:tc>
        <w:tc>
          <w:tcPr>
            <w:tcW w:w="996" w:type="dxa"/>
            <w:tcBorders>
              <w:left w:val="nil"/>
              <w:bottom w:val="nil"/>
              <w:right w:val="nil"/>
            </w:tcBorders>
            <w:shd w:val="clear" w:color="auto" w:fill="auto"/>
            <w:noWrap/>
            <w:vAlign w:val="center"/>
            <w:hideMark/>
          </w:tcPr>
          <w:p w14:paraId="03B85500" w14:textId="77777777" w:rsidR="003D5D44" w:rsidRPr="005001C2" w:rsidRDefault="003D5D44" w:rsidP="005001C2">
            <w:pPr>
              <w:widowControl/>
              <w:adjustRightInd w:val="0"/>
              <w:snapToGrid w:val="0"/>
              <w:spacing w:after="0"/>
              <w:rPr>
                <w:rFonts w:ascii="Book Antiqua" w:eastAsia="MS PGothic" w:hAnsi="Book Antiqua" w:cs="MS PGothic"/>
                <w:color w:val="000000"/>
                <w:kern w:val="0"/>
                <w:sz w:val="24"/>
                <w:szCs w:val="24"/>
              </w:rPr>
            </w:pPr>
            <w:r w:rsidRPr="005001C2">
              <w:rPr>
                <w:rFonts w:ascii="Book Antiqua" w:eastAsia="MS PGothic" w:hAnsi="Book Antiqua" w:cs="MS PGothic"/>
                <w:color w:val="000000"/>
                <w:kern w:val="0"/>
                <w:sz w:val="24"/>
                <w:szCs w:val="24"/>
              </w:rPr>
              <w:t xml:space="preserve">　</w:t>
            </w:r>
          </w:p>
        </w:tc>
        <w:tc>
          <w:tcPr>
            <w:tcW w:w="996" w:type="dxa"/>
            <w:tcBorders>
              <w:left w:val="nil"/>
              <w:bottom w:val="nil"/>
              <w:right w:val="nil"/>
            </w:tcBorders>
            <w:shd w:val="clear" w:color="auto" w:fill="auto"/>
            <w:noWrap/>
            <w:vAlign w:val="center"/>
            <w:hideMark/>
          </w:tcPr>
          <w:p w14:paraId="51A192C0" w14:textId="77777777" w:rsidR="003D5D44" w:rsidRPr="005001C2" w:rsidRDefault="003D5D44" w:rsidP="005001C2">
            <w:pPr>
              <w:widowControl/>
              <w:adjustRightInd w:val="0"/>
              <w:snapToGrid w:val="0"/>
              <w:spacing w:after="0"/>
              <w:rPr>
                <w:rFonts w:ascii="Book Antiqua" w:eastAsia="MS PGothic" w:hAnsi="Book Antiqua" w:cs="MS PGothic"/>
                <w:color w:val="000000"/>
                <w:kern w:val="0"/>
                <w:sz w:val="24"/>
                <w:szCs w:val="24"/>
              </w:rPr>
            </w:pPr>
            <w:r w:rsidRPr="005001C2">
              <w:rPr>
                <w:rFonts w:ascii="Book Antiqua" w:eastAsia="MS PGothic" w:hAnsi="Book Antiqua" w:cs="MS PGothic"/>
                <w:color w:val="000000"/>
                <w:kern w:val="0"/>
                <w:sz w:val="24"/>
                <w:szCs w:val="24"/>
              </w:rPr>
              <w:t xml:space="preserve">　</w:t>
            </w:r>
          </w:p>
        </w:tc>
        <w:tc>
          <w:tcPr>
            <w:tcW w:w="204" w:type="dxa"/>
            <w:tcBorders>
              <w:left w:val="nil"/>
              <w:bottom w:val="nil"/>
              <w:right w:val="nil"/>
            </w:tcBorders>
            <w:shd w:val="clear" w:color="auto" w:fill="auto"/>
            <w:noWrap/>
            <w:vAlign w:val="center"/>
            <w:hideMark/>
          </w:tcPr>
          <w:p w14:paraId="3E87C0F8" w14:textId="77777777" w:rsidR="003D5D44" w:rsidRPr="005001C2" w:rsidRDefault="003D5D44" w:rsidP="005001C2">
            <w:pPr>
              <w:widowControl/>
              <w:adjustRightInd w:val="0"/>
              <w:snapToGrid w:val="0"/>
              <w:spacing w:after="0"/>
              <w:rPr>
                <w:rFonts w:ascii="Book Antiqua" w:eastAsia="MS PGothic" w:hAnsi="Book Antiqua" w:cs="MS PGothic"/>
                <w:color w:val="000000"/>
                <w:kern w:val="0"/>
                <w:sz w:val="24"/>
                <w:szCs w:val="24"/>
              </w:rPr>
            </w:pPr>
            <w:r w:rsidRPr="005001C2">
              <w:rPr>
                <w:rFonts w:ascii="Book Antiqua" w:eastAsia="MS PGothic" w:hAnsi="Book Antiqua" w:cs="MS PGothic"/>
                <w:color w:val="000000"/>
                <w:kern w:val="0"/>
                <w:sz w:val="24"/>
                <w:szCs w:val="24"/>
              </w:rPr>
              <w:t xml:space="preserve">　</w:t>
            </w:r>
          </w:p>
        </w:tc>
        <w:tc>
          <w:tcPr>
            <w:tcW w:w="2769" w:type="dxa"/>
            <w:tcBorders>
              <w:left w:val="nil"/>
              <w:bottom w:val="nil"/>
              <w:right w:val="nil"/>
            </w:tcBorders>
            <w:shd w:val="clear" w:color="auto" w:fill="auto"/>
            <w:noWrap/>
            <w:vAlign w:val="center"/>
            <w:hideMark/>
          </w:tcPr>
          <w:p w14:paraId="7902AF2D" w14:textId="77777777" w:rsidR="003D5D44" w:rsidRPr="005001C2" w:rsidRDefault="003D5D44" w:rsidP="005001C2">
            <w:pPr>
              <w:widowControl/>
              <w:adjustRightInd w:val="0"/>
              <w:snapToGrid w:val="0"/>
              <w:spacing w:after="0"/>
              <w:rPr>
                <w:rFonts w:ascii="Book Antiqua" w:eastAsia="MS PGothic" w:hAnsi="Book Antiqua" w:cs="MS PGothic"/>
                <w:color w:val="000000"/>
                <w:kern w:val="0"/>
                <w:sz w:val="24"/>
                <w:szCs w:val="24"/>
              </w:rPr>
            </w:pPr>
            <w:r w:rsidRPr="005001C2">
              <w:rPr>
                <w:rFonts w:ascii="Book Antiqua" w:eastAsia="MS PGothic" w:hAnsi="Book Antiqua" w:cs="MS PGothic"/>
                <w:color w:val="000000"/>
                <w:kern w:val="0"/>
                <w:sz w:val="24"/>
                <w:szCs w:val="24"/>
              </w:rPr>
              <w:t xml:space="preserve">　</w:t>
            </w:r>
          </w:p>
        </w:tc>
        <w:tc>
          <w:tcPr>
            <w:tcW w:w="204" w:type="dxa"/>
            <w:tcBorders>
              <w:left w:val="nil"/>
              <w:bottom w:val="nil"/>
              <w:right w:val="nil"/>
            </w:tcBorders>
            <w:shd w:val="clear" w:color="auto" w:fill="auto"/>
            <w:noWrap/>
            <w:vAlign w:val="center"/>
            <w:hideMark/>
          </w:tcPr>
          <w:p w14:paraId="77073D51" w14:textId="77777777" w:rsidR="003D5D44" w:rsidRPr="005001C2" w:rsidRDefault="003D5D44" w:rsidP="005001C2">
            <w:pPr>
              <w:widowControl/>
              <w:adjustRightInd w:val="0"/>
              <w:snapToGrid w:val="0"/>
              <w:spacing w:after="0"/>
              <w:rPr>
                <w:rFonts w:ascii="Book Antiqua" w:eastAsia="MS PGothic" w:hAnsi="Book Antiqua" w:cs="MS PGothic"/>
                <w:color w:val="000000"/>
                <w:kern w:val="0"/>
                <w:sz w:val="24"/>
                <w:szCs w:val="24"/>
              </w:rPr>
            </w:pPr>
            <w:r w:rsidRPr="005001C2">
              <w:rPr>
                <w:rFonts w:ascii="Book Antiqua" w:eastAsia="MS PGothic" w:hAnsi="Book Antiqua" w:cs="MS PGothic"/>
                <w:color w:val="000000"/>
                <w:kern w:val="0"/>
                <w:sz w:val="24"/>
                <w:szCs w:val="24"/>
              </w:rPr>
              <w:t xml:space="preserve">　</w:t>
            </w:r>
          </w:p>
        </w:tc>
        <w:tc>
          <w:tcPr>
            <w:tcW w:w="996" w:type="dxa"/>
            <w:tcBorders>
              <w:left w:val="nil"/>
              <w:bottom w:val="nil"/>
              <w:right w:val="nil"/>
            </w:tcBorders>
            <w:shd w:val="clear" w:color="auto" w:fill="auto"/>
            <w:noWrap/>
            <w:vAlign w:val="center"/>
            <w:hideMark/>
          </w:tcPr>
          <w:p w14:paraId="6BC842E3" w14:textId="77777777" w:rsidR="003D5D44" w:rsidRPr="005001C2" w:rsidRDefault="003D5D44" w:rsidP="005001C2">
            <w:pPr>
              <w:widowControl/>
              <w:adjustRightInd w:val="0"/>
              <w:snapToGrid w:val="0"/>
              <w:spacing w:after="0"/>
              <w:rPr>
                <w:rFonts w:ascii="Book Antiqua" w:eastAsia="MS PGothic" w:hAnsi="Book Antiqua" w:cs="MS PGothic"/>
                <w:color w:val="000000"/>
                <w:kern w:val="0"/>
                <w:sz w:val="24"/>
                <w:szCs w:val="24"/>
              </w:rPr>
            </w:pPr>
            <w:r w:rsidRPr="005001C2">
              <w:rPr>
                <w:rFonts w:ascii="Book Antiqua" w:eastAsia="MS PGothic" w:hAnsi="Book Antiqua" w:cs="MS PGothic"/>
                <w:color w:val="000000"/>
                <w:kern w:val="0"/>
                <w:sz w:val="24"/>
                <w:szCs w:val="24"/>
              </w:rPr>
              <w:t xml:space="preserve">　</w:t>
            </w:r>
          </w:p>
        </w:tc>
      </w:tr>
      <w:tr w:rsidR="003D5D44" w:rsidRPr="005001C2" w14:paraId="0A01CBF3" w14:textId="77777777" w:rsidTr="005001C2">
        <w:trPr>
          <w:trHeight w:val="300"/>
        </w:trPr>
        <w:tc>
          <w:tcPr>
            <w:tcW w:w="2864" w:type="dxa"/>
            <w:gridSpan w:val="2"/>
            <w:tcBorders>
              <w:top w:val="nil"/>
              <w:bottom w:val="single" w:sz="4" w:space="0" w:color="auto"/>
              <w:right w:val="nil"/>
            </w:tcBorders>
            <w:shd w:val="clear" w:color="auto" w:fill="auto"/>
            <w:noWrap/>
            <w:vAlign w:val="center"/>
            <w:hideMark/>
          </w:tcPr>
          <w:p w14:paraId="280BAE72" w14:textId="23616069" w:rsidR="003D5D44" w:rsidRPr="005001C2" w:rsidRDefault="003D5D44" w:rsidP="006078FA">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CETP level (µg/m</w:t>
            </w:r>
            <w:r w:rsidR="006078FA">
              <w:rPr>
                <w:rFonts w:ascii="Book Antiqua" w:eastAsia="宋体" w:hAnsi="Book Antiqua" w:cs="Times New Roman" w:hint="eastAsia"/>
                <w:color w:val="000000"/>
                <w:kern w:val="0"/>
                <w:sz w:val="24"/>
                <w:szCs w:val="24"/>
                <w:lang w:eastAsia="zh-CN"/>
              </w:rPr>
              <w:t>L</w:t>
            </w:r>
            <w:r w:rsidRPr="005001C2">
              <w:rPr>
                <w:rFonts w:ascii="Book Antiqua" w:eastAsia="MS PGothic" w:hAnsi="Book Antiqua" w:cs="Times New Roman"/>
                <w:color w:val="000000"/>
                <w:kern w:val="0"/>
                <w:sz w:val="24"/>
                <w:szCs w:val="24"/>
              </w:rPr>
              <w:t>)</w:t>
            </w:r>
          </w:p>
        </w:tc>
        <w:tc>
          <w:tcPr>
            <w:tcW w:w="1992" w:type="dxa"/>
            <w:gridSpan w:val="2"/>
            <w:tcBorders>
              <w:top w:val="nil"/>
              <w:left w:val="nil"/>
              <w:bottom w:val="single" w:sz="4" w:space="0" w:color="auto"/>
              <w:right w:val="nil"/>
            </w:tcBorders>
            <w:shd w:val="clear" w:color="auto" w:fill="auto"/>
            <w:noWrap/>
            <w:vAlign w:val="center"/>
            <w:hideMark/>
          </w:tcPr>
          <w:p w14:paraId="63301238"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2.84 ± 1.00</w:t>
            </w:r>
          </w:p>
        </w:tc>
        <w:tc>
          <w:tcPr>
            <w:tcW w:w="204" w:type="dxa"/>
            <w:tcBorders>
              <w:top w:val="nil"/>
              <w:left w:val="nil"/>
              <w:bottom w:val="single" w:sz="4" w:space="0" w:color="auto"/>
              <w:right w:val="nil"/>
            </w:tcBorders>
            <w:shd w:val="clear" w:color="auto" w:fill="auto"/>
            <w:noWrap/>
            <w:vAlign w:val="center"/>
            <w:hideMark/>
          </w:tcPr>
          <w:p w14:paraId="4637E122" w14:textId="77777777" w:rsidR="003D5D44" w:rsidRPr="005001C2" w:rsidRDefault="003D5D44" w:rsidP="005001C2">
            <w:pPr>
              <w:widowControl/>
              <w:adjustRightInd w:val="0"/>
              <w:snapToGrid w:val="0"/>
              <w:spacing w:after="0"/>
              <w:rPr>
                <w:rFonts w:ascii="Book Antiqua" w:eastAsia="MS PGothic" w:hAnsi="Book Antiqua" w:cs="MS PGothic"/>
                <w:color w:val="000000"/>
                <w:kern w:val="0"/>
                <w:sz w:val="24"/>
                <w:szCs w:val="24"/>
              </w:rPr>
            </w:pPr>
            <w:r w:rsidRPr="005001C2">
              <w:rPr>
                <w:rFonts w:ascii="Book Antiqua" w:eastAsia="MS PGothic" w:hAnsi="Book Antiqua" w:cs="MS PGothic"/>
                <w:color w:val="000000"/>
                <w:kern w:val="0"/>
                <w:sz w:val="24"/>
                <w:szCs w:val="24"/>
              </w:rPr>
              <w:t xml:space="preserve">　</w:t>
            </w:r>
          </w:p>
        </w:tc>
        <w:tc>
          <w:tcPr>
            <w:tcW w:w="2769" w:type="dxa"/>
            <w:tcBorders>
              <w:top w:val="nil"/>
              <w:left w:val="nil"/>
              <w:bottom w:val="single" w:sz="4" w:space="0" w:color="auto"/>
              <w:right w:val="nil"/>
            </w:tcBorders>
            <w:shd w:val="clear" w:color="auto" w:fill="auto"/>
            <w:noWrap/>
            <w:vAlign w:val="center"/>
            <w:hideMark/>
          </w:tcPr>
          <w:p w14:paraId="68C4B9AE"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2.40 ± 0.69</w:t>
            </w:r>
          </w:p>
        </w:tc>
        <w:tc>
          <w:tcPr>
            <w:tcW w:w="204" w:type="dxa"/>
            <w:tcBorders>
              <w:top w:val="nil"/>
              <w:left w:val="nil"/>
              <w:bottom w:val="single" w:sz="4" w:space="0" w:color="auto"/>
              <w:right w:val="nil"/>
            </w:tcBorders>
            <w:shd w:val="clear" w:color="auto" w:fill="auto"/>
            <w:noWrap/>
            <w:vAlign w:val="center"/>
            <w:hideMark/>
          </w:tcPr>
          <w:p w14:paraId="5E142A5E" w14:textId="77777777" w:rsidR="003D5D44" w:rsidRPr="005001C2" w:rsidRDefault="003D5D44" w:rsidP="005001C2">
            <w:pPr>
              <w:widowControl/>
              <w:adjustRightInd w:val="0"/>
              <w:snapToGrid w:val="0"/>
              <w:spacing w:after="0"/>
              <w:rPr>
                <w:rFonts w:ascii="Book Antiqua" w:eastAsia="MS PGothic" w:hAnsi="Book Antiqua" w:cs="MS PGothic"/>
                <w:color w:val="000000"/>
                <w:kern w:val="0"/>
                <w:sz w:val="24"/>
                <w:szCs w:val="24"/>
              </w:rPr>
            </w:pPr>
            <w:r w:rsidRPr="005001C2">
              <w:rPr>
                <w:rFonts w:ascii="Book Antiqua" w:eastAsia="MS PGothic" w:hAnsi="Book Antiqua" w:cs="MS PGothic"/>
                <w:color w:val="000000"/>
                <w:kern w:val="0"/>
                <w:sz w:val="24"/>
                <w:szCs w:val="24"/>
              </w:rPr>
              <w:t xml:space="preserve">　</w:t>
            </w:r>
          </w:p>
        </w:tc>
        <w:tc>
          <w:tcPr>
            <w:tcW w:w="996" w:type="dxa"/>
            <w:tcBorders>
              <w:top w:val="nil"/>
              <w:left w:val="nil"/>
              <w:bottom w:val="single" w:sz="4" w:space="0" w:color="auto"/>
              <w:right w:val="nil"/>
            </w:tcBorders>
            <w:shd w:val="clear" w:color="auto" w:fill="auto"/>
            <w:noWrap/>
            <w:vAlign w:val="center"/>
            <w:hideMark/>
          </w:tcPr>
          <w:p w14:paraId="46AA300A"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0.008 </w:t>
            </w:r>
          </w:p>
        </w:tc>
      </w:tr>
    </w:tbl>
    <w:p w14:paraId="6854B844" w14:textId="5C4297B1"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There were significant differences in the proportion of patients with HCV G1b infection. There were no significant differences in BMI, FBG levels, and HbA1c levels, whereas AST, ALT, and albumin levels differed significantly. TC and LDL-C levels were significantly lower in the active infection group than in the eradication group, whereas TG and HDL-C levels were similar in the two groups. HCV</w:t>
      </w:r>
      <w:r w:rsidR="006078FA">
        <w:rPr>
          <w:rFonts w:ascii="Book Antiqua" w:eastAsia="宋体" w:hAnsi="Book Antiqua" w:hint="eastAsia"/>
          <w:sz w:val="24"/>
          <w:szCs w:val="24"/>
          <w:lang w:eastAsia="zh-CN"/>
        </w:rPr>
        <w:t>:</w:t>
      </w:r>
      <w:r w:rsidRPr="005001C2">
        <w:rPr>
          <w:rFonts w:ascii="Book Antiqua" w:hAnsi="Book Antiqua"/>
          <w:sz w:val="24"/>
          <w:szCs w:val="24"/>
        </w:rPr>
        <w:t xml:space="preserve"> </w:t>
      </w:r>
      <w:r w:rsidR="006078FA">
        <w:rPr>
          <w:rFonts w:ascii="Book Antiqua" w:eastAsia="宋体" w:hAnsi="Book Antiqua" w:hint="eastAsia"/>
          <w:sz w:val="24"/>
          <w:szCs w:val="24"/>
          <w:lang w:eastAsia="zh-CN"/>
        </w:rPr>
        <w:t>H</w:t>
      </w:r>
      <w:r w:rsidRPr="005001C2">
        <w:rPr>
          <w:rFonts w:ascii="Book Antiqua" w:hAnsi="Book Antiqua"/>
          <w:sz w:val="24"/>
          <w:szCs w:val="24"/>
        </w:rPr>
        <w:t>epatitis C virus; BMI</w:t>
      </w:r>
      <w:r w:rsidR="006078FA">
        <w:rPr>
          <w:rFonts w:ascii="Book Antiqua" w:eastAsia="宋体" w:hAnsi="Book Antiqua" w:hint="eastAsia"/>
          <w:sz w:val="24"/>
          <w:szCs w:val="24"/>
          <w:lang w:eastAsia="zh-CN"/>
        </w:rPr>
        <w:t>:</w:t>
      </w:r>
      <w:r w:rsidRPr="005001C2">
        <w:rPr>
          <w:rFonts w:ascii="Book Antiqua" w:hAnsi="Book Antiqua"/>
          <w:sz w:val="24"/>
          <w:szCs w:val="24"/>
        </w:rPr>
        <w:t xml:space="preserve"> </w:t>
      </w:r>
      <w:r w:rsidR="006078FA">
        <w:rPr>
          <w:rFonts w:ascii="Book Antiqua" w:eastAsia="宋体" w:hAnsi="Book Antiqua" w:hint="eastAsia"/>
          <w:sz w:val="24"/>
          <w:szCs w:val="24"/>
          <w:lang w:eastAsia="zh-CN"/>
        </w:rPr>
        <w:t>B</w:t>
      </w:r>
      <w:r w:rsidRPr="005001C2">
        <w:rPr>
          <w:rFonts w:ascii="Book Antiqua" w:hAnsi="Book Antiqua"/>
          <w:sz w:val="24"/>
          <w:szCs w:val="24"/>
        </w:rPr>
        <w:t>ody mass index; AST</w:t>
      </w:r>
      <w:r w:rsidR="006078FA">
        <w:rPr>
          <w:rFonts w:ascii="Book Antiqua" w:eastAsia="宋体" w:hAnsi="Book Antiqua" w:hint="eastAsia"/>
          <w:sz w:val="24"/>
          <w:szCs w:val="24"/>
          <w:lang w:eastAsia="zh-CN"/>
        </w:rPr>
        <w:t>:</w:t>
      </w:r>
      <w:r w:rsidRPr="005001C2">
        <w:rPr>
          <w:rFonts w:ascii="Book Antiqua" w:hAnsi="Book Antiqua"/>
          <w:sz w:val="24"/>
          <w:szCs w:val="24"/>
        </w:rPr>
        <w:t xml:space="preserve"> </w:t>
      </w:r>
      <w:r w:rsidR="009721CA">
        <w:rPr>
          <w:rFonts w:ascii="Book Antiqua" w:eastAsia="宋体" w:hAnsi="Book Antiqua"/>
          <w:sz w:val="24"/>
          <w:szCs w:val="24"/>
          <w:lang w:eastAsia="zh-CN"/>
        </w:rPr>
        <w:t>A</w:t>
      </w:r>
      <w:r w:rsidRPr="005001C2">
        <w:rPr>
          <w:rFonts w:ascii="Book Antiqua" w:hAnsi="Book Antiqua"/>
          <w:sz w:val="24"/>
          <w:szCs w:val="24"/>
        </w:rPr>
        <w:t>spartate-2-oxoglutarate aminotransferase; ALT</w:t>
      </w:r>
      <w:r w:rsidR="006078FA">
        <w:rPr>
          <w:rFonts w:ascii="Book Antiqua" w:eastAsia="宋体" w:hAnsi="Book Antiqua" w:hint="eastAsia"/>
          <w:sz w:val="24"/>
          <w:szCs w:val="24"/>
          <w:lang w:eastAsia="zh-CN"/>
        </w:rPr>
        <w:t>:</w:t>
      </w:r>
      <w:r w:rsidRPr="005001C2">
        <w:rPr>
          <w:rFonts w:ascii="Book Antiqua" w:hAnsi="Book Antiqua"/>
          <w:sz w:val="24"/>
          <w:szCs w:val="24"/>
        </w:rPr>
        <w:t xml:space="preserve"> </w:t>
      </w:r>
      <w:r w:rsidR="009721CA">
        <w:rPr>
          <w:rFonts w:ascii="Book Antiqua" w:eastAsia="宋体" w:hAnsi="Book Antiqua"/>
          <w:sz w:val="24"/>
          <w:szCs w:val="24"/>
          <w:lang w:eastAsia="zh-CN"/>
        </w:rPr>
        <w:t>A</w:t>
      </w:r>
      <w:r w:rsidRPr="005001C2">
        <w:rPr>
          <w:rFonts w:ascii="Book Antiqua" w:hAnsi="Book Antiqua"/>
          <w:sz w:val="24"/>
          <w:szCs w:val="24"/>
        </w:rPr>
        <w:t>lanine-2-oxoglutarate aminotransferase; γ-GTP</w:t>
      </w:r>
      <w:r w:rsidR="006078FA">
        <w:rPr>
          <w:rFonts w:ascii="Book Antiqua" w:eastAsia="宋体" w:hAnsi="Book Antiqua" w:hint="eastAsia"/>
          <w:sz w:val="24"/>
          <w:szCs w:val="24"/>
          <w:lang w:eastAsia="zh-CN"/>
        </w:rPr>
        <w:t>:</w:t>
      </w:r>
      <w:r w:rsidRPr="005001C2">
        <w:rPr>
          <w:rFonts w:ascii="Book Antiqua" w:hAnsi="Book Antiqua"/>
          <w:sz w:val="24"/>
          <w:szCs w:val="24"/>
        </w:rPr>
        <w:t xml:space="preserve"> </w:t>
      </w:r>
      <w:r w:rsidR="006078FA">
        <w:rPr>
          <w:rFonts w:ascii="Book Antiqua" w:eastAsia="宋体" w:hAnsi="Book Antiqua" w:hint="eastAsia"/>
          <w:sz w:val="24"/>
          <w:szCs w:val="24"/>
          <w:lang w:eastAsia="zh-CN"/>
        </w:rPr>
        <w:t>G</w:t>
      </w:r>
      <w:r w:rsidRPr="005001C2">
        <w:rPr>
          <w:rFonts w:ascii="Book Antiqua" w:hAnsi="Book Antiqua"/>
          <w:sz w:val="24"/>
          <w:szCs w:val="24"/>
        </w:rPr>
        <w:t>amma-</w:t>
      </w:r>
      <w:proofErr w:type="spellStart"/>
      <w:r w:rsidRPr="005001C2">
        <w:rPr>
          <w:rFonts w:ascii="Book Antiqua" w:hAnsi="Book Antiqua"/>
          <w:sz w:val="24"/>
          <w:szCs w:val="24"/>
        </w:rPr>
        <w:t>glutamyl</w:t>
      </w:r>
      <w:proofErr w:type="spellEnd"/>
      <w:r w:rsidRPr="005001C2">
        <w:rPr>
          <w:rFonts w:ascii="Book Antiqua" w:hAnsi="Book Antiqua"/>
          <w:sz w:val="24"/>
          <w:szCs w:val="24"/>
        </w:rPr>
        <w:t xml:space="preserve"> </w:t>
      </w:r>
      <w:proofErr w:type="spellStart"/>
      <w:r w:rsidRPr="005001C2">
        <w:rPr>
          <w:rFonts w:ascii="Book Antiqua" w:hAnsi="Book Antiqua"/>
          <w:sz w:val="24"/>
          <w:szCs w:val="24"/>
        </w:rPr>
        <w:t>transpeptidase</w:t>
      </w:r>
      <w:proofErr w:type="spellEnd"/>
      <w:r w:rsidRPr="005001C2">
        <w:rPr>
          <w:rFonts w:ascii="Book Antiqua" w:hAnsi="Book Antiqua"/>
          <w:sz w:val="24"/>
          <w:szCs w:val="24"/>
        </w:rPr>
        <w:t xml:space="preserve">; </w:t>
      </w:r>
      <w:proofErr w:type="spellStart"/>
      <w:r w:rsidRPr="005001C2">
        <w:rPr>
          <w:rFonts w:ascii="Book Antiqua" w:hAnsi="Book Antiqua"/>
          <w:sz w:val="24"/>
          <w:szCs w:val="24"/>
        </w:rPr>
        <w:t>Hb</w:t>
      </w:r>
      <w:proofErr w:type="spellEnd"/>
      <w:r w:rsidR="006078FA">
        <w:rPr>
          <w:rFonts w:ascii="Book Antiqua" w:eastAsia="宋体" w:hAnsi="Book Antiqua" w:hint="eastAsia"/>
          <w:sz w:val="24"/>
          <w:szCs w:val="24"/>
          <w:lang w:eastAsia="zh-CN"/>
        </w:rPr>
        <w:t>:</w:t>
      </w:r>
      <w:r w:rsidRPr="005001C2">
        <w:rPr>
          <w:rFonts w:ascii="Book Antiqua" w:hAnsi="Book Antiqua"/>
          <w:sz w:val="24"/>
          <w:szCs w:val="24"/>
        </w:rPr>
        <w:t xml:space="preserve"> </w:t>
      </w:r>
      <w:r w:rsidR="006078FA">
        <w:rPr>
          <w:rFonts w:ascii="Book Antiqua" w:eastAsia="宋体" w:hAnsi="Book Antiqua" w:hint="eastAsia"/>
          <w:sz w:val="24"/>
          <w:szCs w:val="24"/>
          <w:lang w:eastAsia="zh-CN"/>
        </w:rPr>
        <w:t>H</w:t>
      </w:r>
      <w:r w:rsidRPr="005001C2">
        <w:rPr>
          <w:rFonts w:ascii="Book Antiqua" w:hAnsi="Book Antiqua"/>
          <w:sz w:val="24"/>
          <w:szCs w:val="24"/>
        </w:rPr>
        <w:t>emoglobin; FBG</w:t>
      </w:r>
      <w:r w:rsidR="006078FA">
        <w:rPr>
          <w:rFonts w:ascii="Book Antiqua" w:eastAsia="宋体" w:hAnsi="Book Antiqua" w:hint="eastAsia"/>
          <w:sz w:val="24"/>
          <w:szCs w:val="24"/>
          <w:lang w:eastAsia="zh-CN"/>
        </w:rPr>
        <w:t>:</w:t>
      </w:r>
      <w:r w:rsidRPr="005001C2">
        <w:rPr>
          <w:rFonts w:ascii="Book Antiqua" w:hAnsi="Book Antiqua"/>
          <w:sz w:val="24"/>
          <w:szCs w:val="24"/>
        </w:rPr>
        <w:t xml:space="preserve"> </w:t>
      </w:r>
      <w:r w:rsidR="006078FA">
        <w:rPr>
          <w:rFonts w:ascii="Book Antiqua" w:eastAsia="宋体" w:hAnsi="Book Antiqua" w:hint="eastAsia"/>
          <w:sz w:val="24"/>
          <w:szCs w:val="24"/>
          <w:lang w:eastAsia="zh-CN"/>
        </w:rPr>
        <w:t>F</w:t>
      </w:r>
      <w:r w:rsidRPr="005001C2">
        <w:rPr>
          <w:rFonts w:ascii="Book Antiqua" w:hAnsi="Book Antiqua"/>
          <w:sz w:val="24"/>
          <w:szCs w:val="24"/>
        </w:rPr>
        <w:t>asting blood glucose; HbA1c</w:t>
      </w:r>
      <w:r w:rsidR="006078FA">
        <w:rPr>
          <w:rFonts w:ascii="Book Antiqua" w:eastAsia="宋体" w:hAnsi="Book Antiqua" w:hint="eastAsia"/>
          <w:sz w:val="24"/>
          <w:szCs w:val="24"/>
          <w:lang w:eastAsia="zh-CN"/>
        </w:rPr>
        <w:t>:</w:t>
      </w:r>
      <w:r w:rsidRPr="005001C2">
        <w:rPr>
          <w:rFonts w:ascii="Book Antiqua" w:hAnsi="Book Antiqua"/>
          <w:sz w:val="24"/>
          <w:szCs w:val="24"/>
        </w:rPr>
        <w:t xml:space="preserve"> </w:t>
      </w:r>
      <w:r w:rsidR="006078FA">
        <w:rPr>
          <w:rFonts w:ascii="Book Antiqua" w:eastAsia="宋体" w:hAnsi="Book Antiqua" w:hint="eastAsia"/>
          <w:sz w:val="24"/>
          <w:szCs w:val="24"/>
          <w:lang w:eastAsia="zh-CN"/>
        </w:rPr>
        <w:t>G</w:t>
      </w:r>
      <w:r w:rsidRPr="005001C2">
        <w:rPr>
          <w:rFonts w:ascii="Book Antiqua" w:hAnsi="Book Antiqua"/>
          <w:sz w:val="24"/>
          <w:szCs w:val="24"/>
        </w:rPr>
        <w:t>lycosylated hemoglobin; LDL</w:t>
      </w:r>
      <w:r w:rsidR="006078FA">
        <w:rPr>
          <w:rFonts w:ascii="Book Antiqua" w:eastAsia="宋体" w:hAnsi="Book Antiqua" w:hint="eastAsia"/>
          <w:sz w:val="24"/>
          <w:szCs w:val="24"/>
          <w:lang w:eastAsia="zh-CN"/>
        </w:rPr>
        <w:t>:</w:t>
      </w:r>
      <w:r w:rsidRPr="005001C2">
        <w:rPr>
          <w:rFonts w:ascii="Book Antiqua" w:hAnsi="Book Antiqua"/>
          <w:sz w:val="24"/>
          <w:szCs w:val="24"/>
        </w:rPr>
        <w:t xml:space="preserve"> </w:t>
      </w:r>
      <w:r w:rsidR="006078FA">
        <w:rPr>
          <w:rFonts w:ascii="Book Antiqua" w:eastAsia="宋体" w:hAnsi="Book Antiqua" w:hint="eastAsia"/>
          <w:sz w:val="24"/>
          <w:szCs w:val="24"/>
          <w:lang w:eastAsia="zh-CN"/>
        </w:rPr>
        <w:t>L</w:t>
      </w:r>
      <w:r w:rsidRPr="005001C2">
        <w:rPr>
          <w:rFonts w:ascii="Book Antiqua" w:hAnsi="Book Antiqua"/>
          <w:sz w:val="24"/>
          <w:szCs w:val="24"/>
        </w:rPr>
        <w:t>ow-density lipoprotein; HDL</w:t>
      </w:r>
      <w:r w:rsidR="006078FA">
        <w:rPr>
          <w:rFonts w:ascii="Book Antiqua" w:eastAsia="宋体" w:hAnsi="Book Antiqua" w:hint="eastAsia"/>
          <w:sz w:val="24"/>
          <w:szCs w:val="24"/>
          <w:lang w:eastAsia="zh-CN"/>
        </w:rPr>
        <w:t>:</w:t>
      </w:r>
      <w:r w:rsidRPr="005001C2">
        <w:rPr>
          <w:rFonts w:ascii="Book Antiqua" w:hAnsi="Book Antiqua"/>
          <w:sz w:val="24"/>
          <w:szCs w:val="24"/>
        </w:rPr>
        <w:t xml:space="preserve"> </w:t>
      </w:r>
      <w:r w:rsidR="006078FA">
        <w:rPr>
          <w:rFonts w:ascii="Book Antiqua" w:eastAsia="宋体" w:hAnsi="Book Antiqua" w:hint="eastAsia"/>
          <w:sz w:val="24"/>
          <w:szCs w:val="24"/>
          <w:lang w:eastAsia="zh-CN"/>
        </w:rPr>
        <w:t>H</w:t>
      </w:r>
      <w:r w:rsidRPr="005001C2">
        <w:rPr>
          <w:rFonts w:ascii="Book Antiqua" w:hAnsi="Book Antiqua"/>
          <w:sz w:val="24"/>
          <w:szCs w:val="24"/>
        </w:rPr>
        <w:t>igh-density lipoprotein; CETP</w:t>
      </w:r>
      <w:r w:rsidR="006078FA">
        <w:rPr>
          <w:rFonts w:ascii="Book Antiqua" w:eastAsia="宋体" w:hAnsi="Book Antiqua" w:hint="eastAsia"/>
          <w:sz w:val="24"/>
          <w:szCs w:val="24"/>
          <w:lang w:eastAsia="zh-CN"/>
        </w:rPr>
        <w:t>:</w:t>
      </w:r>
      <w:r w:rsidRPr="005001C2">
        <w:rPr>
          <w:rFonts w:ascii="Book Antiqua" w:hAnsi="Book Antiqua"/>
          <w:sz w:val="24"/>
          <w:szCs w:val="24"/>
        </w:rPr>
        <w:t xml:space="preserve"> </w:t>
      </w:r>
      <w:r w:rsidR="006078FA">
        <w:rPr>
          <w:rFonts w:ascii="Book Antiqua" w:eastAsia="宋体" w:hAnsi="Book Antiqua" w:hint="eastAsia"/>
          <w:sz w:val="24"/>
          <w:szCs w:val="24"/>
          <w:lang w:eastAsia="zh-CN"/>
        </w:rPr>
        <w:t>C</w:t>
      </w:r>
      <w:r w:rsidRPr="005001C2">
        <w:rPr>
          <w:rFonts w:ascii="Book Antiqua" w:hAnsi="Book Antiqua"/>
          <w:sz w:val="24"/>
          <w:szCs w:val="24"/>
        </w:rPr>
        <w:t>holesterol ester transfer protein.</w:t>
      </w:r>
    </w:p>
    <w:p w14:paraId="152E09A9"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 </w:t>
      </w:r>
    </w:p>
    <w:p w14:paraId="223553AA" w14:textId="77777777" w:rsidR="003D5D44" w:rsidRPr="005001C2" w:rsidRDefault="003D5D44" w:rsidP="005001C2">
      <w:pPr>
        <w:widowControl/>
        <w:adjustRightInd w:val="0"/>
        <w:snapToGrid w:val="0"/>
        <w:spacing w:after="0"/>
        <w:rPr>
          <w:rFonts w:ascii="Book Antiqua" w:hAnsi="Book Antiqua"/>
          <w:sz w:val="24"/>
          <w:szCs w:val="24"/>
        </w:rPr>
      </w:pPr>
      <w:r w:rsidRPr="005001C2">
        <w:rPr>
          <w:rFonts w:ascii="Book Antiqua" w:hAnsi="Book Antiqua"/>
          <w:sz w:val="24"/>
          <w:szCs w:val="24"/>
        </w:rPr>
        <w:br w:type="page"/>
      </w:r>
    </w:p>
    <w:p w14:paraId="4DACC698" w14:textId="685BC149" w:rsidR="003D5D44" w:rsidRPr="00E263DF" w:rsidRDefault="003D5D44" w:rsidP="005001C2">
      <w:pPr>
        <w:adjustRightInd w:val="0"/>
        <w:snapToGrid w:val="0"/>
        <w:spacing w:after="0"/>
        <w:rPr>
          <w:rFonts w:ascii="Book Antiqua" w:hAnsi="Book Antiqua"/>
          <w:b/>
          <w:sz w:val="24"/>
          <w:szCs w:val="24"/>
        </w:rPr>
      </w:pPr>
      <w:r w:rsidRPr="00E263DF">
        <w:rPr>
          <w:rFonts w:ascii="Book Antiqua" w:hAnsi="Book Antiqua"/>
          <w:b/>
          <w:sz w:val="24"/>
          <w:szCs w:val="24"/>
        </w:rPr>
        <w:lastRenderedPageBreak/>
        <w:t xml:space="preserve">Table 2 Influence of the </w:t>
      </w:r>
      <w:r w:rsidR="00E263DF" w:rsidRPr="00E263DF">
        <w:rPr>
          <w:rFonts w:ascii="Book Antiqua" w:eastAsia="宋体" w:hAnsi="Book Antiqua" w:hint="eastAsia"/>
          <w:b/>
          <w:sz w:val="24"/>
          <w:szCs w:val="24"/>
          <w:lang w:eastAsia="zh-CN"/>
        </w:rPr>
        <w:t>h</w:t>
      </w:r>
      <w:r w:rsidR="00E263DF" w:rsidRPr="00E263DF">
        <w:rPr>
          <w:rFonts w:ascii="Book Antiqua" w:hAnsi="Book Antiqua"/>
          <w:b/>
          <w:sz w:val="24"/>
          <w:szCs w:val="24"/>
        </w:rPr>
        <w:t>epatitis C virus</w:t>
      </w:r>
      <w:r w:rsidRPr="00E263DF">
        <w:rPr>
          <w:rFonts w:ascii="Book Antiqua" w:hAnsi="Book Antiqua"/>
          <w:b/>
          <w:sz w:val="24"/>
          <w:szCs w:val="24"/>
        </w:rPr>
        <w:t xml:space="preserve"> infection status on the serum cholesterol ester transfer protein level as analyzed by multiple regression analysis</w:t>
      </w:r>
    </w:p>
    <w:tbl>
      <w:tblPr>
        <w:tblW w:w="4755" w:type="dxa"/>
        <w:tblInd w:w="284" w:type="dxa"/>
        <w:tblCellMar>
          <w:left w:w="99" w:type="dxa"/>
          <w:right w:w="99" w:type="dxa"/>
        </w:tblCellMar>
        <w:tblLook w:val="04A0" w:firstRow="1" w:lastRow="0" w:firstColumn="1" w:lastColumn="0" w:noHBand="0" w:noVBand="1"/>
      </w:tblPr>
      <w:tblGrid>
        <w:gridCol w:w="1395"/>
        <w:gridCol w:w="1120"/>
        <w:gridCol w:w="1120"/>
        <w:gridCol w:w="1120"/>
      </w:tblGrid>
      <w:tr w:rsidR="003D5D44" w:rsidRPr="005001C2" w14:paraId="46384F12" w14:textId="77777777" w:rsidTr="00E263DF">
        <w:trPr>
          <w:trHeight w:val="315"/>
        </w:trPr>
        <w:tc>
          <w:tcPr>
            <w:tcW w:w="1395" w:type="dxa"/>
            <w:tcBorders>
              <w:top w:val="single" w:sz="4" w:space="0" w:color="auto"/>
              <w:left w:val="nil"/>
              <w:bottom w:val="single" w:sz="8" w:space="0" w:color="auto"/>
              <w:right w:val="nil"/>
            </w:tcBorders>
            <w:shd w:val="clear" w:color="auto" w:fill="auto"/>
            <w:noWrap/>
            <w:vAlign w:val="center"/>
            <w:hideMark/>
          </w:tcPr>
          <w:p w14:paraId="784B841D"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 xml:space="preserve">　</w:t>
            </w:r>
          </w:p>
        </w:tc>
        <w:tc>
          <w:tcPr>
            <w:tcW w:w="1120" w:type="dxa"/>
            <w:tcBorders>
              <w:top w:val="single" w:sz="4" w:space="0" w:color="auto"/>
              <w:left w:val="nil"/>
              <w:bottom w:val="single" w:sz="8" w:space="0" w:color="auto"/>
              <w:right w:val="nil"/>
            </w:tcBorders>
            <w:shd w:val="clear" w:color="auto" w:fill="auto"/>
            <w:noWrap/>
            <w:vAlign w:val="center"/>
            <w:hideMark/>
          </w:tcPr>
          <w:p w14:paraId="04185702"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B</w:t>
            </w:r>
          </w:p>
        </w:tc>
        <w:tc>
          <w:tcPr>
            <w:tcW w:w="1120" w:type="dxa"/>
            <w:tcBorders>
              <w:top w:val="single" w:sz="4" w:space="0" w:color="auto"/>
              <w:left w:val="nil"/>
              <w:bottom w:val="single" w:sz="8" w:space="0" w:color="auto"/>
              <w:right w:val="nil"/>
            </w:tcBorders>
            <w:shd w:val="clear" w:color="auto" w:fill="auto"/>
            <w:noWrap/>
            <w:vAlign w:val="center"/>
            <w:hideMark/>
          </w:tcPr>
          <w:p w14:paraId="34CE8E9E"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SE</w:t>
            </w:r>
          </w:p>
        </w:tc>
        <w:tc>
          <w:tcPr>
            <w:tcW w:w="1120" w:type="dxa"/>
            <w:tcBorders>
              <w:top w:val="single" w:sz="4" w:space="0" w:color="auto"/>
              <w:left w:val="nil"/>
              <w:bottom w:val="single" w:sz="8" w:space="0" w:color="auto"/>
              <w:right w:val="nil"/>
            </w:tcBorders>
            <w:shd w:val="clear" w:color="auto" w:fill="auto"/>
            <w:noWrap/>
            <w:vAlign w:val="center"/>
            <w:hideMark/>
          </w:tcPr>
          <w:p w14:paraId="73420149" w14:textId="28C97482" w:rsidR="003D5D44" w:rsidRPr="005001C2" w:rsidRDefault="003D5D44" w:rsidP="00E263DF">
            <w:pPr>
              <w:adjustRightInd w:val="0"/>
              <w:snapToGrid w:val="0"/>
              <w:spacing w:after="0"/>
              <w:rPr>
                <w:rFonts w:ascii="Book Antiqua" w:hAnsi="Book Antiqua"/>
                <w:sz w:val="24"/>
                <w:szCs w:val="24"/>
              </w:rPr>
            </w:pPr>
            <w:r w:rsidRPr="005001C2">
              <w:rPr>
                <w:rFonts w:ascii="Book Antiqua" w:hAnsi="Book Antiqua"/>
                <w:i/>
                <w:iCs/>
                <w:sz w:val="24"/>
                <w:szCs w:val="24"/>
              </w:rPr>
              <w:t xml:space="preserve">P </w:t>
            </w:r>
            <w:r w:rsidR="00E263DF">
              <w:rPr>
                <w:rFonts w:ascii="Book Antiqua" w:eastAsia="宋体" w:hAnsi="Book Antiqua" w:hint="eastAsia"/>
                <w:sz w:val="24"/>
                <w:szCs w:val="24"/>
                <w:lang w:eastAsia="zh-CN"/>
              </w:rPr>
              <w:t>v</w:t>
            </w:r>
            <w:r w:rsidRPr="005001C2">
              <w:rPr>
                <w:rFonts w:ascii="Book Antiqua" w:hAnsi="Book Antiqua"/>
                <w:sz w:val="24"/>
                <w:szCs w:val="24"/>
              </w:rPr>
              <w:t>alue</w:t>
            </w:r>
          </w:p>
        </w:tc>
      </w:tr>
      <w:tr w:rsidR="003D5D44" w:rsidRPr="005001C2" w14:paraId="231F50F6" w14:textId="77777777" w:rsidTr="00E263DF">
        <w:trPr>
          <w:trHeight w:val="270"/>
        </w:trPr>
        <w:tc>
          <w:tcPr>
            <w:tcW w:w="1395" w:type="dxa"/>
            <w:tcBorders>
              <w:top w:val="nil"/>
              <w:left w:val="nil"/>
              <w:bottom w:val="nil"/>
              <w:right w:val="nil"/>
            </w:tcBorders>
            <w:shd w:val="clear" w:color="auto" w:fill="auto"/>
            <w:noWrap/>
            <w:vAlign w:val="center"/>
            <w:hideMark/>
          </w:tcPr>
          <w:p w14:paraId="793E419F"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Constant</w:t>
            </w:r>
          </w:p>
        </w:tc>
        <w:tc>
          <w:tcPr>
            <w:tcW w:w="1120" w:type="dxa"/>
            <w:tcBorders>
              <w:top w:val="nil"/>
              <w:left w:val="nil"/>
              <w:bottom w:val="nil"/>
              <w:right w:val="nil"/>
            </w:tcBorders>
            <w:shd w:val="clear" w:color="auto" w:fill="auto"/>
            <w:noWrap/>
            <w:vAlign w:val="center"/>
            <w:hideMark/>
          </w:tcPr>
          <w:p w14:paraId="64687A07"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0.770</w:t>
            </w:r>
          </w:p>
        </w:tc>
        <w:tc>
          <w:tcPr>
            <w:tcW w:w="1120" w:type="dxa"/>
            <w:tcBorders>
              <w:top w:val="nil"/>
              <w:left w:val="nil"/>
              <w:bottom w:val="nil"/>
              <w:right w:val="nil"/>
            </w:tcBorders>
            <w:shd w:val="clear" w:color="auto" w:fill="auto"/>
            <w:noWrap/>
            <w:vAlign w:val="center"/>
            <w:hideMark/>
          </w:tcPr>
          <w:p w14:paraId="171E55C2"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0.541</w:t>
            </w:r>
          </w:p>
        </w:tc>
        <w:tc>
          <w:tcPr>
            <w:tcW w:w="1120" w:type="dxa"/>
            <w:tcBorders>
              <w:top w:val="nil"/>
              <w:left w:val="nil"/>
              <w:bottom w:val="nil"/>
              <w:right w:val="nil"/>
            </w:tcBorders>
            <w:shd w:val="clear" w:color="auto" w:fill="auto"/>
            <w:noWrap/>
            <w:vAlign w:val="center"/>
            <w:hideMark/>
          </w:tcPr>
          <w:p w14:paraId="01CCA695"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0.157</w:t>
            </w:r>
          </w:p>
        </w:tc>
      </w:tr>
      <w:tr w:rsidR="003D5D44" w:rsidRPr="005001C2" w14:paraId="5A56038D" w14:textId="77777777" w:rsidTr="00E263DF">
        <w:trPr>
          <w:trHeight w:val="270"/>
        </w:trPr>
        <w:tc>
          <w:tcPr>
            <w:tcW w:w="1395" w:type="dxa"/>
            <w:tcBorders>
              <w:top w:val="nil"/>
              <w:left w:val="nil"/>
              <w:bottom w:val="nil"/>
              <w:right w:val="nil"/>
            </w:tcBorders>
            <w:shd w:val="clear" w:color="auto" w:fill="auto"/>
            <w:noWrap/>
            <w:vAlign w:val="center"/>
            <w:hideMark/>
          </w:tcPr>
          <w:p w14:paraId="0371B501"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HCV infection</w:t>
            </w:r>
          </w:p>
        </w:tc>
        <w:tc>
          <w:tcPr>
            <w:tcW w:w="1120" w:type="dxa"/>
            <w:tcBorders>
              <w:top w:val="nil"/>
              <w:left w:val="nil"/>
              <w:bottom w:val="nil"/>
              <w:right w:val="nil"/>
            </w:tcBorders>
            <w:shd w:val="clear" w:color="auto" w:fill="auto"/>
            <w:noWrap/>
            <w:vAlign w:val="center"/>
            <w:hideMark/>
          </w:tcPr>
          <w:p w14:paraId="3C39A45B"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0.415</w:t>
            </w:r>
          </w:p>
        </w:tc>
        <w:tc>
          <w:tcPr>
            <w:tcW w:w="1120" w:type="dxa"/>
            <w:tcBorders>
              <w:top w:val="nil"/>
              <w:left w:val="nil"/>
              <w:bottom w:val="nil"/>
              <w:right w:val="nil"/>
            </w:tcBorders>
            <w:shd w:val="clear" w:color="auto" w:fill="auto"/>
            <w:noWrap/>
            <w:vAlign w:val="center"/>
            <w:hideMark/>
          </w:tcPr>
          <w:p w14:paraId="0A630B5B"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0.158</w:t>
            </w:r>
          </w:p>
        </w:tc>
        <w:tc>
          <w:tcPr>
            <w:tcW w:w="1120" w:type="dxa"/>
            <w:tcBorders>
              <w:top w:val="nil"/>
              <w:left w:val="nil"/>
              <w:bottom w:val="nil"/>
              <w:right w:val="nil"/>
            </w:tcBorders>
            <w:shd w:val="clear" w:color="auto" w:fill="auto"/>
            <w:noWrap/>
            <w:vAlign w:val="center"/>
            <w:hideMark/>
          </w:tcPr>
          <w:p w14:paraId="14B762CD"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0.010</w:t>
            </w:r>
          </w:p>
        </w:tc>
        <w:bookmarkStart w:id="4" w:name="_GoBack"/>
        <w:bookmarkEnd w:id="4"/>
      </w:tr>
      <w:tr w:rsidR="003D5D44" w:rsidRPr="005001C2" w14:paraId="5CBF8DF6" w14:textId="77777777" w:rsidTr="00E263DF">
        <w:trPr>
          <w:trHeight w:val="270"/>
        </w:trPr>
        <w:tc>
          <w:tcPr>
            <w:tcW w:w="1395" w:type="dxa"/>
            <w:tcBorders>
              <w:top w:val="nil"/>
              <w:left w:val="nil"/>
              <w:bottom w:val="nil"/>
              <w:right w:val="nil"/>
            </w:tcBorders>
            <w:shd w:val="clear" w:color="auto" w:fill="auto"/>
            <w:noWrap/>
            <w:vAlign w:val="center"/>
            <w:hideMark/>
          </w:tcPr>
          <w:p w14:paraId="30D31117" w14:textId="1A7B971A" w:rsidR="003D5D44" w:rsidRPr="005001C2" w:rsidRDefault="009721CA" w:rsidP="005001C2">
            <w:pPr>
              <w:adjustRightInd w:val="0"/>
              <w:snapToGrid w:val="0"/>
              <w:spacing w:after="0"/>
              <w:rPr>
                <w:rFonts w:ascii="Book Antiqua" w:hAnsi="Book Antiqua"/>
                <w:sz w:val="24"/>
                <w:szCs w:val="24"/>
              </w:rPr>
            </w:pPr>
            <w:r>
              <w:rPr>
                <w:rFonts w:ascii="Book Antiqua" w:hAnsi="Book Antiqua"/>
                <w:sz w:val="24"/>
                <w:szCs w:val="24"/>
              </w:rPr>
              <w:t>A</w:t>
            </w:r>
            <w:r w:rsidR="003D5D44" w:rsidRPr="005001C2">
              <w:rPr>
                <w:rFonts w:ascii="Book Antiqua" w:hAnsi="Book Antiqua"/>
                <w:sz w:val="24"/>
                <w:szCs w:val="24"/>
              </w:rPr>
              <w:t>ge</w:t>
            </w:r>
          </w:p>
        </w:tc>
        <w:tc>
          <w:tcPr>
            <w:tcW w:w="1120" w:type="dxa"/>
            <w:tcBorders>
              <w:top w:val="nil"/>
              <w:left w:val="nil"/>
              <w:bottom w:val="nil"/>
              <w:right w:val="nil"/>
            </w:tcBorders>
            <w:shd w:val="clear" w:color="auto" w:fill="auto"/>
            <w:noWrap/>
            <w:vAlign w:val="center"/>
            <w:hideMark/>
          </w:tcPr>
          <w:p w14:paraId="2C43632B"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0.014</w:t>
            </w:r>
          </w:p>
        </w:tc>
        <w:tc>
          <w:tcPr>
            <w:tcW w:w="1120" w:type="dxa"/>
            <w:tcBorders>
              <w:top w:val="nil"/>
              <w:left w:val="nil"/>
              <w:bottom w:val="nil"/>
              <w:right w:val="nil"/>
            </w:tcBorders>
            <w:shd w:val="clear" w:color="auto" w:fill="auto"/>
            <w:noWrap/>
            <w:vAlign w:val="center"/>
            <w:hideMark/>
          </w:tcPr>
          <w:p w14:paraId="30402ADC"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0.006</w:t>
            </w:r>
          </w:p>
        </w:tc>
        <w:tc>
          <w:tcPr>
            <w:tcW w:w="1120" w:type="dxa"/>
            <w:tcBorders>
              <w:top w:val="nil"/>
              <w:left w:val="nil"/>
              <w:bottom w:val="nil"/>
              <w:right w:val="nil"/>
            </w:tcBorders>
            <w:shd w:val="clear" w:color="auto" w:fill="auto"/>
            <w:noWrap/>
            <w:vAlign w:val="center"/>
            <w:hideMark/>
          </w:tcPr>
          <w:p w14:paraId="28B90347"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0.042</w:t>
            </w:r>
          </w:p>
        </w:tc>
      </w:tr>
      <w:tr w:rsidR="003D5D44" w:rsidRPr="005001C2" w14:paraId="686E444E" w14:textId="77777777" w:rsidTr="00E263DF">
        <w:trPr>
          <w:trHeight w:val="270"/>
        </w:trPr>
        <w:tc>
          <w:tcPr>
            <w:tcW w:w="1395" w:type="dxa"/>
            <w:tcBorders>
              <w:top w:val="nil"/>
              <w:left w:val="nil"/>
              <w:right w:val="nil"/>
            </w:tcBorders>
            <w:shd w:val="clear" w:color="auto" w:fill="auto"/>
            <w:noWrap/>
            <w:vAlign w:val="center"/>
            <w:hideMark/>
          </w:tcPr>
          <w:p w14:paraId="3BB60809"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Female sex</w:t>
            </w:r>
          </w:p>
        </w:tc>
        <w:tc>
          <w:tcPr>
            <w:tcW w:w="1120" w:type="dxa"/>
            <w:tcBorders>
              <w:top w:val="nil"/>
              <w:left w:val="nil"/>
              <w:right w:val="nil"/>
            </w:tcBorders>
            <w:shd w:val="clear" w:color="auto" w:fill="auto"/>
            <w:noWrap/>
            <w:vAlign w:val="center"/>
            <w:hideMark/>
          </w:tcPr>
          <w:p w14:paraId="515F09CD"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0.391</w:t>
            </w:r>
          </w:p>
        </w:tc>
        <w:tc>
          <w:tcPr>
            <w:tcW w:w="1120" w:type="dxa"/>
            <w:tcBorders>
              <w:top w:val="nil"/>
              <w:left w:val="nil"/>
              <w:right w:val="nil"/>
            </w:tcBorders>
            <w:shd w:val="clear" w:color="auto" w:fill="auto"/>
            <w:noWrap/>
            <w:vAlign w:val="center"/>
            <w:hideMark/>
          </w:tcPr>
          <w:p w14:paraId="4607D0B8"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0.182</w:t>
            </w:r>
          </w:p>
        </w:tc>
        <w:tc>
          <w:tcPr>
            <w:tcW w:w="1120" w:type="dxa"/>
            <w:tcBorders>
              <w:top w:val="nil"/>
              <w:left w:val="nil"/>
              <w:right w:val="nil"/>
            </w:tcBorders>
            <w:shd w:val="clear" w:color="auto" w:fill="auto"/>
            <w:noWrap/>
            <w:vAlign w:val="center"/>
            <w:hideMark/>
          </w:tcPr>
          <w:p w14:paraId="34DEF51E"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0.034</w:t>
            </w:r>
          </w:p>
        </w:tc>
      </w:tr>
      <w:tr w:rsidR="003D5D44" w:rsidRPr="005001C2" w14:paraId="2EA315BD" w14:textId="77777777" w:rsidTr="00E263DF">
        <w:trPr>
          <w:trHeight w:val="270"/>
        </w:trPr>
        <w:tc>
          <w:tcPr>
            <w:tcW w:w="1395" w:type="dxa"/>
            <w:tcBorders>
              <w:top w:val="nil"/>
              <w:left w:val="nil"/>
              <w:bottom w:val="single" w:sz="4" w:space="0" w:color="auto"/>
              <w:right w:val="nil"/>
            </w:tcBorders>
            <w:shd w:val="clear" w:color="auto" w:fill="auto"/>
            <w:noWrap/>
            <w:vAlign w:val="center"/>
            <w:hideMark/>
          </w:tcPr>
          <w:p w14:paraId="693F5E51"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HDL</w:t>
            </w:r>
          </w:p>
        </w:tc>
        <w:tc>
          <w:tcPr>
            <w:tcW w:w="1120" w:type="dxa"/>
            <w:tcBorders>
              <w:top w:val="nil"/>
              <w:left w:val="nil"/>
              <w:bottom w:val="single" w:sz="4" w:space="0" w:color="auto"/>
              <w:right w:val="nil"/>
            </w:tcBorders>
            <w:shd w:val="clear" w:color="auto" w:fill="auto"/>
            <w:noWrap/>
            <w:vAlign w:val="center"/>
            <w:hideMark/>
          </w:tcPr>
          <w:p w14:paraId="3F123E8A"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0.008</w:t>
            </w:r>
          </w:p>
        </w:tc>
        <w:tc>
          <w:tcPr>
            <w:tcW w:w="1120" w:type="dxa"/>
            <w:tcBorders>
              <w:top w:val="nil"/>
              <w:left w:val="nil"/>
              <w:bottom w:val="single" w:sz="4" w:space="0" w:color="auto"/>
              <w:right w:val="nil"/>
            </w:tcBorders>
            <w:shd w:val="clear" w:color="auto" w:fill="auto"/>
            <w:noWrap/>
            <w:vAlign w:val="center"/>
            <w:hideMark/>
          </w:tcPr>
          <w:p w14:paraId="39F60A4D"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0.004</w:t>
            </w:r>
          </w:p>
        </w:tc>
        <w:tc>
          <w:tcPr>
            <w:tcW w:w="1120" w:type="dxa"/>
            <w:tcBorders>
              <w:top w:val="nil"/>
              <w:left w:val="nil"/>
              <w:bottom w:val="single" w:sz="4" w:space="0" w:color="auto"/>
              <w:right w:val="nil"/>
            </w:tcBorders>
            <w:shd w:val="clear" w:color="auto" w:fill="auto"/>
            <w:noWrap/>
            <w:vAlign w:val="center"/>
            <w:hideMark/>
          </w:tcPr>
          <w:p w14:paraId="2EF60178" w14:textId="77777777"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0.099</w:t>
            </w:r>
          </w:p>
        </w:tc>
      </w:tr>
    </w:tbl>
    <w:p w14:paraId="1514F21D" w14:textId="06708D42" w:rsidR="003D5D44" w:rsidRPr="005001C2" w:rsidRDefault="003D5D44" w:rsidP="005001C2">
      <w:pPr>
        <w:adjustRightInd w:val="0"/>
        <w:snapToGrid w:val="0"/>
        <w:spacing w:after="0"/>
        <w:rPr>
          <w:rFonts w:ascii="Book Antiqua" w:hAnsi="Book Antiqua"/>
          <w:sz w:val="24"/>
          <w:szCs w:val="24"/>
        </w:rPr>
      </w:pPr>
      <w:r w:rsidRPr="005001C2">
        <w:rPr>
          <w:rFonts w:ascii="Book Antiqua" w:hAnsi="Book Antiqua"/>
          <w:sz w:val="24"/>
          <w:szCs w:val="24"/>
        </w:rPr>
        <w:t>HCV infection status was an independent factor that significantly influenced the serum cholesterol ester transfer protein level. HCV</w:t>
      </w:r>
      <w:r w:rsidR="00E263DF">
        <w:rPr>
          <w:rFonts w:ascii="Book Antiqua" w:eastAsia="宋体" w:hAnsi="Book Antiqua" w:hint="eastAsia"/>
          <w:sz w:val="24"/>
          <w:szCs w:val="24"/>
          <w:lang w:eastAsia="zh-CN"/>
        </w:rPr>
        <w:t>:</w:t>
      </w:r>
      <w:r w:rsidRPr="005001C2">
        <w:rPr>
          <w:rFonts w:ascii="Book Antiqua" w:hAnsi="Book Antiqua"/>
          <w:sz w:val="24"/>
          <w:szCs w:val="24"/>
        </w:rPr>
        <w:t xml:space="preserve"> </w:t>
      </w:r>
      <w:r w:rsidR="00E263DF">
        <w:rPr>
          <w:rFonts w:ascii="Book Antiqua" w:eastAsia="宋体" w:hAnsi="Book Antiqua" w:hint="eastAsia"/>
          <w:sz w:val="24"/>
          <w:szCs w:val="24"/>
          <w:lang w:eastAsia="zh-CN"/>
        </w:rPr>
        <w:t>H</w:t>
      </w:r>
      <w:r w:rsidRPr="005001C2">
        <w:rPr>
          <w:rFonts w:ascii="Book Antiqua" w:hAnsi="Book Antiqua"/>
          <w:sz w:val="24"/>
          <w:szCs w:val="24"/>
        </w:rPr>
        <w:t>epatitis C virus; HDL</w:t>
      </w:r>
      <w:r w:rsidR="00E263DF">
        <w:rPr>
          <w:rFonts w:ascii="Book Antiqua" w:eastAsia="宋体" w:hAnsi="Book Antiqua" w:hint="eastAsia"/>
          <w:sz w:val="24"/>
          <w:szCs w:val="24"/>
          <w:lang w:eastAsia="zh-CN"/>
        </w:rPr>
        <w:t>:</w:t>
      </w:r>
      <w:r w:rsidRPr="005001C2">
        <w:rPr>
          <w:rFonts w:ascii="Book Antiqua" w:hAnsi="Book Antiqua"/>
          <w:sz w:val="24"/>
          <w:szCs w:val="24"/>
        </w:rPr>
        <w:t xml:space="preserve"> </w:t>
      </w:r>
      <w:r w:rsidR="00E263DF">
        <w:rPr>
          <w:rFonts w:ascii="Book Antiqua" w:eastAsia="宋体" w:hAnsi="Book Antiqua" w:hint="eastAsia"/>
          <w:sz w:val="24"/>
          <w:szCs w:val="24"/>
          <w:lang w:eastAsia="zh-CN"/>
        </w:rPr>
        <w:t>H</w:t>
      </w:r>
      <w:r w:rsidRPr="005001C2">
        <w:rPr>
          <w:rFonts w:ascii="Book Antiqua" w:hAnsi="Book Antiqua"/>
          <w:sz w:val="24"/>
          <w:szCs w:val="24"/>
        </w:rPr>
        <w:t xml:space="preserve">igh-density lipoprotein. </w:t>
      </w:r>
    </w:p>
    <w:p w14:paraId="5F98EDFE" w14:textId="77777777" w:rsidR="003D5D44" w:rsidRPr="005001C2" w:rsidRDefault="003D5D44" w:rsidP="005001C2">
      <w:pPr>
        <w:widowControl/>
        <w:adjustRightInd w:val="0"/>
        <w:snapToGrid w:val="0"/>
        <w:spacing w:after="0"/>
        <w:rPr>
          <w:rFonts w:ascii="Book Antiqua" w:hAnsi="Book Antiqua"/>
          <w:sz w:val="24"/>
          <w:szCs w:val="24"/>
        </w:rPr>
      </w:pPr>
      <w:r w:rsidRPr="005001C2">
        <w:rPr>
          <w:rFonts w:ascii="Book Antiqua" w:hAnsi="Book Antiqua"/>
          <w:sz w:val="24"/>
          <w:szCs w:val="24"/>
        </w:rPr>
        <w:br w:type="page"/>
      </w:r>
    </w:p>
    <w:p w14:paraId="3BEFDBF7" w14:textId="04D22360" w:rsidR="003D5D44" w:rsidRPr="00BD5991" w:rsidRDefault="003D5D44" w:rsidP="005001C2">
      <w:pPr>
        <w:adjustRightInd w:val="0"/>
        <w:snapToGrid w:val="0"/>
        <w:spacing w:after="0"/>
        <w:rPr>
          <w:rFonts w:ascii="Book Antiqua" w:hAnsi="Book Antiqua"/>
          <w:b/>
          <w:sz w:val="24"/>
          <w:szCs w:val="24"/>
        </w:rPr>
      </w:pPr>
      <w:r w:rsidRPr="00BD5991">
        <w:rPr>
          <w:rFonts w:ascii="Book Antiqua" w:hAnsi="Book Antiqua"/>
          <w:b/>
          <w:sz w:val="24"/>
          <w:szCs w:val="24"/>
        </w:rPr>
        <w:lastRenderedPageBreak/>
        <w:t xml:space="preserve">Table 3 Comparison of the cholesterol and triglyceride concentrations in the four major lipoprotein fractions according to </w:t>
      </w:r>
      <w:r w:rsidR="00BD5991" w:rsidRPr="00BD5991">
        <w:rPr>
          <w:rFonts w:ascii="Book Antiqua" w:eastAsia="宋体" w:hAnsi="Book Antiqua" w:hint="eastAsia"/>
          <w:b/>
          <w:sz w:val="24"/>
          <w:szCs w:val="24"/>
          <w:lang w:eastAsia="zh-CN"/>
        </w:rPr>
        <w:t>h</w:t>
      </w:r>
      <w:r w:rsidR="00BD5991" w:rsidRPr="00BD5991">
        <w:rPr>
          <w:rFonts w:ascii="Book Antiqua" w:hAnsi="Book Antiqua"/>
          <w:b/>
          <w:sz w:val="24"/>
          <w:szCs w:val="24"/>
        </w:rPr>
        <w:t>epatitis C virus</w:t>
      </w:r>
      <w:r w:rsidRPr="00BD5991">
        <w:rPr>
          <w:rFonts w:ascii="Book Antiqua" w:hAnsi="Book Antiqua"/>
          <w:b/>
          <w:sz w:val="24"/>
          <w:szCs w:val="24"/>
        </w:rPr>
        <w:t xml:space="preserve"> infection status </w:t>
      </w:r>
    </w:p>
    <w:tbl>
      <w:tblPr>
        <w:tblW w:w="9716" w:type="dxa"/>
        <w:tblCellMar>
          <w:left w:w="99" w:type="dxa"/>
          <w:right w:w="99" w:type="dxa"/>
        </w:tblCellMar>
        <w:tblLook w:val="04A0" w:firstRow="1" w:lastRow="0" w:firstColumn="1" w:lastColumn="0" w:noHBand="0" w:noVBand="1"/>
      </w:tblPr>
      <w:tblGrid>
        <w:gridCol w:w="1180"/>
        <w:gridCol w:w="860"/>
        <w:gridCol w:w="860"/>
        <w:gridCol w:w="770"/>
        <w:gridCol w:w="920"/>
        <w:gridCol w:w="990"/>
        <w:gridCol w:w="1710"/>
        <w:gridCol w:w="1542"/>
        <w:gridCol w:w="884"/>
      </w:tblGrid>
      <w:tr w:rsidR="003D5D44" w:rsidRPr="005001C2" w14:paraId="56CB6930" w14:textId="77777777" w:rsidTr="005001C2">
        <w:trPr>
          <w:trHeight w:val="300"/>
        </w:trPr>
        <w:tc>
          <w:tcPr>
            <w:tcW w:w="1180" w:type="dxa"/>
            <w:vMerge w:val="restart"/>
            <w:tcBorders>
              <w:top w:val="single" w:sz="4" w:space="0" w:color="auto"/>
              <w:bottom w:val="single" w:sz="4" w:space="0" w:color="000000"/>
              <w:right w:val="nil"/>
            </w:tcBorders>
            <w:shd w:val="clear" w:color="auto" w:fill="auto"/>
            <w:noWrap/>
            <w:vAlign w:val="center"/>
            <w:hideMark/>
          </w:tcPr>
          <w:p w14:paraId="7BD657A9"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Major class </w:t>
            </w:r>
          </w:p>
        </w:tc>
        <w:tc>
          <w:tcPr>
            <w:tcW w:w="1720" w:type="dxa"/>
            <w:gridSpan w:val="2"/>
            <w:tcBorders>
              <w:top w:val="single" w:sz="4" w:space="0" w:color="auto"/>
              <w:left w:val="nil"/>
              <w:bottom w:val="nil"/>
              <w:right w:val="nil"/>
            </w:tcBorders>
            <w:shd w:val="clear" w:color="auto" w:fill="auto"/>
            <w:noWrap/>
            <w:vAlign w:val="center"/>
            <w:hideMark/>
          </w:tcPr>
          <w:p w14:paraId="68EDF2CA"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Active HCV group</w:t>
            </w:r>
          </w:p>
        </w:tc>
        <w:tc>
          <w:tcPr>
            <w:tcW w:w="1690" w:type="dxa"/>
            <w:gridSpan w:val="2"/>
            <w:tcBorders>
              <w:top w:val="single" w:sz="4" w:space="0" w:color="auto"/>
              <w:left w:val="nil"/>
              <w:bottom w:val="nil"/>
              <w:right w:val="nil"/>
            </w:tcBorders>
            <w:shd w:val="clear" w:color="auto" w:fill="auto"/>
            <w:noWrap/>
            <w:vAlign w:val="center"/>
            <w:hideMark/>
          </w:tcPr>
          <w:p w14:paraId="0B882E17"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Eradication group</w:t>
            </w:r>
          </w:p>
        </w:tc>
        <w:tc>
          <w:tcPr>
            <w:tcW w:w="990" w:type="dxa"/>
            <w:tcBorders>
              <w:top w:val="single" w:sz="4" w:space="0" w:color="auto"/>
              <w:left w:val="nil"/>
              <w:bottom w:val="nil"/>
              <w:right w:val="nil"/>
            </w:tcBorders>
            <w:shd w:val="clear" w:color="auto" w:fill="auto"/>
            <w:noWrap/>
            <w:vAlign w:val="center"/>
            <w:hideMark/>
          </w:tcPr>
          <w:p w14:paraId="025CE1C1" w14:textId="70348824" w:rsidR="003D5D44" w:rsidRPr="005001C2" w:rsidRDefault="003D5D44" w:rsidP="00BD5991">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i/>
                <w:iCs/>
                <w:color w:val="000000"/>
                <w:kern w:val="0"/>
                <w:sz w:val="24"/>
                <w:szCs w:val="24"/>
              </w:rPr>
              <w:t>P</w:t>
            </w:r>
            <w:r w:rsidR="00BD5991">
              <w:rPr>
                <w:rFonts w:ascii="Book Antiqua" w:eastAsia="宋体" w:hAnsi="Book Antiqua" w:cs="Times New Roman" w:hint="eastAsia"/>
                <w:color w:val="000000"/>
                <w:kern w:val="0"/>
                <w:sz w:val="24"/>
                <w:szCs w:val="24"/>
                <w:lang w:eastAsia="zh-CN"/>
              </w:rPr>
              <w:t xml:space="preserve"> v</w:t>
            </w:r>
            <w:r w:rsidRPr="005001C2">
              <w:rPr>
                <w:rFonts w:ascii="Book Antiqua" w:eastAsia="MS PGothic" w:hAnsi="Book Antiqua" w:cs="Times New Roman"/>
                <w:color w:val="000000"/>
                <w:kern w:val="0"/>
                <w:sz w:val="24"/>
                <w:szCs w:val="24"/>
              </w:rPr>
              <w:t>alue</w:t>
            </w:r>
          </w:p>
        </w:tc>
        <w:tc>
          <w:tcPr>
            <w:tcW w:w="1710" w:type="dxa"/>
            <w:tcBorders>
              <w:top w:val="single" w:sz="4" w:space="0" w:color="auto"/>
              <w:left w:val="nil"/>
              <w:bottom w:val="nil"/>
              <w:right w:val="nil"/>
            </w:tcBorders>
            <w:shd w:val="clear" w:color="auto" w:fill="auto"/>
            <w:noWrap/>
            <w:vAlign w:val="center"/>
            <w:hideMark/>
          </w:tcPr>
          <w:p w14:paraId="404D61D6"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Active HCV group</w:t>
            </w:r>
          </w:p>
        </w:tc>
        <w:tc>
          <w:tcPr>
            <w:tcW w:w="1542" w:type="dxa"/>
            <w:tcBorders>
              <w:top w:val="single" w:sz="4" w:space="0" w:color="auto"/>
              <w:left w:val="nil"/>
              <w:bottom w:val="nil"/>
              <w:right w:val="nil"/>
            </w:tcBorders>
            <w:shd w:val="clear" w:color="auto" w:fill="auto"/>
            <w:noWrap/>
            <w:vAlign w:val="center"/>
            <w:hideMark/>
          </w:tcPr>
          <w:p w14:paraId="73AF1579"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Eradication group</w:t>
            </w:r>
          </w:p>
        </w:tc>
        <w:tc>
          <w:tcPr>
            <w:tcW w:w="884" w:type="dxa"/>
            <w:tcBorders>
              <w:top w:val="single" w:sz="4" w:space="0" w:color="auto"/>
              <w:left w:val="nil"/>
              <w:bottom w:val="nil"/>
              <w:right w:val="nil"/>
            </w:tcBorders>
            <w:shd w:val="clear" w:color="auto" w:fill="auto"/>
            <w:noWrap/>
            <w:vAlign w:val="center"/>
            <w:hideMark/>
          </w:tcPr>
          <w:p w14:paraId="1ED7C5C9" w14:textId="7A985064" w:rsidR="003D5D44" w:rsidRPr="005001C2" w:rsidRDefault="003D5D44" w:rsidP="00BD5991">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i/>
                <w:iCs/>
                <w:color w:val="000000"/>
                <w:kern w:val="0"/>
                <w:sz w:val="24"/>
                <w:szCs w:val="24"/>
              </w:rPr>
              <w:t>P</w:t>
            </w:r>
            <w:r w:rsidR="00BD5991">
              <w:rPr>
                <w:rFonts w:ascii="Book Antiqua" w:eastAsia="宋体" w:hAnsi="Book Antiqua" w:cs="Times New Roman" w:hint="eastAsia"/>
                <w:color w:val="000000"/>
                <w:kern w:val="0"/>
                <w:sz w:val="24"/>
                <w:szCs w:val="24"/>
                <w:lang w:eastAsia="zh-CN"/>
              </w:rPr>
              <w:t xml:space="preserve"> v</w:t>
            </w:r>
            <w:r w:rsidRPr="005001C2">
              <w:rPr>
                <w:rFonts w:ascii="Book Antiqua" w:eastAsia="MS PGothic" w:hAnsi="Book Antiqua" w:cs="Times New Roman"/>
                <w:color w:val="000000"/>
                <w:kern w:val="0"/>
                <w:sz w:val="24"/>
                <w:szCs w:val="24"/>
              </w:rPr>
              <w:t>alue</w:t>
            </w:r>
          </w:p>
        </w:tc>
      </w:tr>
      <w:tr w:rsidR="003D5D44" w:rsidRPr="005001C2" w14:paraId="6088926C" w14:textId="77777777" w:rsidTr="005001C2">
        <w:trPr>
          <w:trHeight w:val="300"/>
        </w:trPr>
        <w:tc>
          <w:tcPr>
            <w:tcW w:w="1180" w:type="dxa"/>
            <w:vMerge/>
            <w:tcBorders>
              <w:top w:val="single" w:sz="4" w:space="0" w:color="auto"/>
              <w:bottom w:val="single" w:sz="4" w:space="0" w:color="000000"/>
              <w:right w:val="nil"/>
            </w:tcBorders>
            <w:vAlign w:val="center"/>
            <w:hideMark/>
          </w:tcPr>
          <w:p w14:paraId="548F46FB"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4400" w:type="dxa"/>
            <w:gridSpan w:val="5"/>
            <w:tcBorders>
              <w:top w:val="nil"/>
              <w:left w:val="nil"/>
              <w:bottom w:val="nil"/>
              <w:right w:val="nil"/>
            </w:tcBorders>
            <w:shd w:val="clear" w:color="auto" w:fill="auto"/>
            <w:noWrap/>
            <w:vAlign w:val="center"/>
            <w:hideMark/>
          </w:tcPr>
          <w:p w14:paraId="17A2DE48" w14:textId="75B38CC5" w:rsidR="003D5D44" w:rsidRPr="005001C2" w:rsidRDefault="00BD5991" w:rsidP="005001C2">
            <w:pPr>
              <w:widowControl/>
              <w:adjustRightInd w:val="0"/>
              <w:snapToGrid w:val="0"/>
              <w:spacing w:after="0"/>
              <w:rPr>
                <w:rFonts w:ascii="Book Antiqua" w:eastAsia="MS PGothic" w:hAnsi="Book Antiqua" w:cs="Times New Roman"/>
                <w:color w:val="000000"/>
                <w:kern w:val="0"/>
                <w:sz w:val="24"/>
                <w:szCs w:val="24"/>
              </w:rPr>
            </w:pPr>
            <w:r>
              <w:rPr>
                <w:rFonts w:ascii="Book Antiqua" w:eastAsia="宋体" w:hAnsi="Book Antiqua" w:cs="Times New Roman" w:hint="eastAsia"/>
                <w:color w:val="000000"/>
                <w:kern w:val="0"/>
                <w:sz w:val="24"/>
                <w:szCs w:val="24"/>
                <w:lang w:eastAsia="zh-CN"/>
              </w:rPr>
              <w:t>c</w:t>
            </w:r>
            <w:r w:rsidR="003D5D44" w:rsidRPr="005001C2">
              <w:rPr>
                <w:rFonts w:ascii="Book Antiqua" w:eastAsia="MS PGothic" w:hAnsi="Book Antiqua" w:cs="Times New Roman"/>
                <w:color w:val="000000"/>
                <w:kern w:val="0"/>
                <w:sz w:val="24"/>
                <w:szCs w:val="24"/>
              </w:rPr>
              <w:t>holesterol</w:t>
            </w:r>
          </w:p>
        </w:tc>
        <w:tc>
          <w:tcPr>
            <w:tcW w:w="4136" w:type="dxa"/>
            <w:gridSpan w:val="3"/>
            <w:tcBorders>
              <w:top w:val="nil"/>
              <w:left w:val="nil"/>
              <w:bottom w:val="nil"/>
              <w:right w:val="nil"/>
            </w:tcBorders>
            <w:shd w:val="clear" w:color="auto" w:fill="auto"/>
            <w:noWrap/>
            <w:vAlign w:val="center"/>
            <w:hideMark/>
          </w:tcPr>
          <w:p w14:paraId="5E36347D" w14:textId="05CFB04E" w:rsidR="003D5D44" w:rsidRPr="005001C2" w:rsidRDefault="00BD5991" w:rsidP="005001C2">
            <w:pPr>
              <w:widowControl/>
              <w:adjustRightInd w:val="0"/>
              <w:snapToGrid w:val="0"/>
              <w:spacing w:after="0"/>
              <w:rPr>
                <w:rFonts w:ascii="Book Antiqua" w:eastAsia="MS PGothic" w:hAnsi="Book Antiqua" w:cs="Times New Roman"/>
                <w:color w:val="000000"/>
                <w:kern w:val="0"/>
                <w:sz w:val="24"/>
                <w:szCs w:val="24"/>
              </w:rPr>
            </w:pPr>
            <w:r>
              <w:rPr>
                <w:rFonts w:ascii="Book Antiqua" w:eastAsia="宋体" w:hAnsi="Book Antiqua" w:cs="Times New Roman" w:hint="eastAsia"/>
                <w:color w:val="000000"/>
                <w:kern w:val="0"/>
                <w:sz w:val="24"/>
                <w:szCs w:val="24"/>
                <w:lang w:eastAsia="zh-CN"/>
              </w:rPr>
              <w:t>t</w:t>
            </w:r>
            <w:r w:rsidR="003D5D44" w:rsidRPr="005001C2">
              <w:rPr>
                <w:rFonts w:ascii="Book Antiqua" w:eastAsia="MS PGothic" w:hAnsi="Book Antiqua" w:cs="Times New Roman"/>
                <w:color w:val="000000"/>
                <w:kern w:val="0"/>
                <w:sz w:val="24"/>
                <w:szCs w:val="24"/>
              </w:rPr>
              <w:t>riglyceride</w:t>
            </w:r>
          </w:p>
        </w:tc>
      </w:tr>
      <w:tr w:rsidR="003D5D44" w:rsidRPr="005001C2" w14:paraId="53A597CD" w14:textId="77777777" w:rsidTr="005001C2">
        <w:trPr>
          <w:trHeight w:val="300"/>
        </w:trPr>
        <w:tc>
          <w:tcPr>
            <w:tcW w:w="1180" w:type="dxa"/>
            <w:vMerge/>
            <w:tcBorders>
              <w:top w:val="single" w:sz="4" w:space="0" w:color="auto"/>
              <w:bottom w:val="single" w:sz="4" w:space="0" w:color="000000"/>
              <w:right w:val="nil"/>
            </w:tcBorders>
            <w:vAlign w:val="center"/>
            <w:hideMark/>
          </w:tcPr>
          <w:p w14:paraId="72663277"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4400" w:type="dxa"/>
            <w:gridSpan w:val="5"/>
            <w:tcBorders>
              <w:top w:val="nil"/>
              <w:left w:val="nil"/>
              <w:bottom w:val="single" w:sz="4" w:space="0" w:color="auto"/>
              <w:right w:val="nil"/>
            </w:tcBorders>
            <w:shd w:val="clear" w:color="auto" w:fill="auto"/>
            <w:noWrap/>
            <w:vAlign w:val="center"/>
            <w:hideMark/>
          </w:tcPr>
          <w:p w14:paraId="55AAFB63" w14:textId="04B8F3F9" w:rsidR="003D5D44" w:rsidRPr="005001C2" w:rsidRDefault="003D5D44" w:rsidP="00BD5991">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(mg/</w:t>
            </w:r>
            <w:proofErr w:type="spellStart"/>
            <w:r w:rsidRPr="005001C2">
              <w:rPr>
                <w:rFonts w:ascii="Book Antiqua" w:eastAsia="MS PGothic" w:hAnsi="Book Antiqua" w:cs="Times New Roman"/>
                <w:color w:val="000000"/>
                <w:kern w:val="0"/>
                <w:sz w:val="24"/>
                <w:szCs w:val="24"/>
              </w:rPr>
              <w:t>d</w:t>
            </w:r>
            <w:r w:rsidR="00BD5991">
              <w:rPr>
                <w:rFonts w:ascii="Book Antiqua" w:eastAsia="宋体" w:hAnsi="Book Antiqua" w:cs="Times New Roman" w:hint="eastAsia"/>
                <w:color w:val="000000"/>
                <w:kern w:val="0"/>
                <w:sz w:val="24"/>
                <w:szCs w:val="24"/>
                <w:lang w:eastAsia="zh-CN"/>
              </w:rPr>
              <w:t>L</w:t>
            </w:r>
            <w:proofErr w:type="spellEnd"/>
            <w:r w:rsidRPr="005001C2">
              <w:rPr>
                <w:rFonts w:ascii="Book Antiqua" w:eastAsia="MS PGothic" w:hAnsi="Book Antiqua" w:cs="Times New Roman"/>
                <w:color w:val="000000"/>
                <w:kern w:val="0"/>
                <w:sz w:val="24"/>
                <w:szCs w:val="24"/>
              </w:rPr>
              <w:t>)</w:t>
            </w:r>
          </w:p>
        </w:tc>
        <w:tc>
          <w:tcPr>
            <w:tcW w:w="4136" w:type="dxa"/>
            <w:gridSpan w:val="3"/>
            <w:tcBorders>
              <w:top w:val="nil"/>
              <w:left w:val="nil"/>
              <w:bottom w:val="single" w:sz="4" w:space="0" w:color="auto"/>
              <w:right w:val="nil"/>
            </w:tcBorders>
            <w:shd w:val="clear" w:color="auto" w:fill="auto"/>
            <w:noWrap/>
            <w:vAlign w:val="center"/>
            <w:hideMark/>
          </w:tcPr>
          <w:p w14:paraId="1B7ADE0F" w14:textId="7F6ED9C1" w:rsidR="003D5D44" w:rsidRPr="005001C2" w:rsidRDefault="003D5D44" w:rsidP="00BD5991">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(mg/</w:t>
            </w:r>
            <w:proofErr w:type="spellStart"/>
            <w:r w:rsidRPr="005001C2">
              <w:rPr>
                <w:rFonts w:ascii="Book Antiqua" w:eastAsia="MS PGothic" w:hAnsi="Book Antiqua" w:cs="Times New Roman"/>
                <w:color w:val="000000"/>
                <w:kern w:val="0"/>
                <w:sz w:val="24"/>
                <w:szCs w:val="24"/>
              </w:rPr>
              <w:t>d</w:t>
            </w:r>
            <w:r w:rsidR="00BD5991">
              <w:rPr>
                <w:rFonts w:ascii="Book Antiqua" w:eastAsia="宋体" w:hAnsi="Book Antiqua" w:cs="Times New Roman" w:hint="eastAsia"/>
                <w:color w:val="000000"/>
                <w:kern w:val="0"/>
                <w:sz w:val="24"/>
                <w:szCs w:val="24"/>
                <w:lang w:eastAsia="zh-CN"/>
              </w:rPr>
              <w:t>L</w:t>
            </w:r>
            <w:proofErr w:type="spellEnd"/>
            <w:r w:rsidRPr="005001C2">
              <w:rPr>
                <w:rFonts w:ascii="Book Antiqua" w:eastAsia="MS PGothic" w:hAnsi="Book Antiqua" w:cs="Times New Roman"/>
                <w:color w:val="000000"/>
                <w:kern w:val="0"/>
                <w:sz w:val="24"/>
                <w:szCs w:val="24"/>
              </w:rPr>
              <w:t>)</w:t>
            </w:r>
          </w:p>
        </w:tc>
      </w:tr>
      <w:tr w:rsidR="003D5D44" w:rsidRPr="005001C2" w14:paraId="2071DC8D" w14:textId="77777777" w:rsidTr="005001C2">
        <w:trPr>
          <w:trHeight w:val="300"/>
        </w:trPr>
        <w:tc>
          <w:tcPr>
            <w:tcW w:w="1180" w:type="dxa"/>
            <w:tcBorders>
              <w:top w:val="nil"/>
              <w:bottom w:val="nil"/>
              <w:right w:val="nil"/>
            </w:tcBorders>
            <w:shd w:val="clear" w:color="auto" w:fill="auto"/>
            <w:noWrap/>
            <w:vAlign w:val="center"/>
            <w:hideMark/>
          </w:tcPr>
          <w:p w14:paraId="12BD6FB6"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CM</w:t>
            </w:r>
          </w:p>
        </w:tc>
        <w:tc>
          <w:tcPr>
            <w:tcW w:w="1720" w:type="dxa"/>
            <w:gridSpan w:val="2"/>
            <w:tcBorders>
              <w:top w:val="nil"/>
              <w:left w:val="nil"/>
              <w:bottom w:val="nil"/>
              <w:right w:val="nil"/>
            </w:tcBorders>
            <w:shd w:val="clear" w:color="auto" w:fill="auto"/>
            <w:noWrap/>
            <w:vAlign w:val="center"/>
            <w:hideMark/>
          </w:tcPr>
          <w:p w14:paraId="0873639A"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0.19 ± 0.19</w:t>
            </w:r>
          </w:p>
        </w:tc>
        <w:tc>
          <w:tcPr>
            <w:tcW w:w="1690" w:type="dxa"/>
            <w:gridSpan w:val="2"/>
            <w:tcBorders>
              <w:top w:val="nil"/>
              <w:left w:val="nil"/>
              <w:bottom w:val="nil"/>
              <w:right w:val="nil"/>
            </w:tcBorders>
            <w:shd w:val="clear" w:color="auto" w:fill="auto"/>
            <w:noWrap/>
            <w:vAlign w:val="center"/>
            <w:hideMark/>
          </w:tcPr>
          <w:p w14:paraId="4DC0AD30"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0.19 ± 0.18</w:t>
            </w:r>
          </w:p>
        </w:tc>
        <w:tc>
          <w:tcPr>
            <w:tcW w:w="990" w:type="dxa"/>
            <w:tcBorders>
              <w:top w:val="nil"/>
              <w:left w:val="nil"/>
              <w:bottom w:val="nil"/>
              <w:right w:val="nil"/>
            </w:tcBorders>
            <w:shd w:val="clear" w:color="auto" w:fill="auto"/>
            <w:noWrap/>
            <w:vAlign w:val="center"/>
            <w:hideMark/>
          </w:tcPr>
          <w:p w14:paraId="73C0E4A6"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0.86</w:t>
            </w:r>
          </w:p>
        </w:tc>
        <w:tc>
          <w:tcPr>
            <w:tcW w:w="1710" w:type="dxa"/>
            <w:tcBorders>
              <w:top w:val="single" w:sz="4" w:space="0" w:color="auto"/>
              <w:left w:val="nil"/>
              <w:bottom w:val="nil"/>
              <w:right w:val="nil"/>
            </w:tcBorders>
            <w:shd w:val="clear" w:color="auto" w:fill="auto"/>
            <w:noWrap/>
            <w:vAlign w:val="center"/>
            <w:hideMark/>
          </w:tcPr>
          <w:p w14:paraId="4A10A8D1"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1.21 </w:t>
            </w:r>
            <w:r w:rsidRPr="005001C2">
              <w:rPr>
                <w:rFonts w:ascii="Book Antiqua" w:eastAsia="MS PMincho" w:hAnsi="Book Antiqua" w:cs="Times New Roman"/>
                <w:color w:val="000000"/>
                <w:kern w:val="0"/>
                <w:sz w:val="24"/>
                <w:szCs w:val="24"/>
              </w:rPr>
              <w:t xml:space="preserve">± </w:t>
            </w:r>
            <w:r w:rsidRPr="005001C2">
              <w:rPr>
                <w:rFonts w:ascii="Book Antiqua" w:eastAsia="MS PGothic" w:hAnsi="Book Antiqua" w:cs="Times New Roman"/>
                <w:color w:val="000000"/>
                <w:kern w:val="0"/>
                <w:sz w:val="24"/>
                <w:szCs w:val="24"/>
              </w:rPr>
              <w:t>1.53</w:t>
            </w:r>
          </w:p>
        </w:tc>
        <w:tc>
          <w:tcPr>
            <w:tcW w:w="1542" w:type="dxa"/>
            <w:tcBorders>
              <w:top w:val="single" w:sz="4" w:space="0" w:color="auto"/>
              <w:left w:val="nil"/>
              <w:bottom w:val="nil"/>
              <w:right w:val="nil"/>
            </w:tcBorders>
            <w:shd w:val="clear" w:color="auto" w:fill="auto"/>
            <w:noWrap/>
            <w:vAlign w:val="center"/>
            <w:hideMark/>
          </w:tcPr>
          <w:p w14:paraId="7C294525"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1.28 </w:t>
            </w:r>
            <w:r w:rsidRPr="005001C2">
              <w:rPr>
                <w:rFonts w:ascii="Book Antiqua" w:eastAsia="MS PMincho" w:hAnsi="Book Antiqua" w:cs="Times New Roman"/>
                <w:color w:val="000000"/>
                <w:kern w:val="0"/>
                <w:sz w:val="24"/>
                <w:szCs w:val="24"/>
              </w:rPr>
              <w:t xml:space="preserve">± </w:t>
            </w:r>
            <w:r w:rsidRPr="005001C2">
              <w:rPr>
                <w:rFonts w:ascii="Book Antiqua" w:eastAsia="MS PGothic" w:hAnsi="Book Antiqua" w:cs="Times New Roman"/>
                <w:color w:val="000000"/>
                <w:kern w:val="0"/>
                <w:sz w:val="24"/>
                <w:szCs w:val="24"/>
              </w:rPr>
              <w:t>1.31</w:t>
            </w:r>
          </w:p>
        </w:tc>
        <w:tc>
          <w:tcPr>
            <w:tcW w:w="884" w:type="dxa"/>
            <w:tcBorders>
              <w:top w:val="nil"/>
              <w:left w:val="nil"/>
              <w:bottom w:val="nil"/>
              <w:right w:val="nil"/>
            </w:tcBorders>
            <w:shd w:val="clear" w:color="auto" w:fill="auto"/>
            <w:noWrap/>
            <w:vAlign w:val="center"/>
            <w:hideMark/>
          </w:tcPr>
          <w:p w14:paraId="564E99DF"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0.774</w:t>
            </w:r>
          </w:p>
        </w:tc>
      </w:tr>
      <w:tr w:rsidR="003D5D44" w:rsidRPr="005001C2" w14:paraId="7D09C635" w14:textId="77777777" w:rsidTr="005001C2">
        <w:trPr>
          <w:trHeight w:val="300"/>
        </w:trPr>
        <w:tc>
          <w:tcPr>
            <w:tcW w:w="1180" w:type="dxa"/>
            <w:tcBorders>
              <w:top w:val="nil"/>
              <w:bottom w:val="nil"/>
              <w:right w:val="nil"/>
            </w:tcBorders>
            <w:shd w:val="clear" w:color="auto" w:fill="auto"/>
            <w:noWrap/>
            <w:vAlign w:val="center"/>
            <w:hideMark/>
          </w:tcPr>
          <w:p w14:paraId="4B26CD36"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w:t>
            </w:r>
          </w:p>
        </w:tc>
        <w:tc>
          <w:tcPr>
            <w:tcW w:w="860" w:type="dxa"/>
            <w:tcBorders>
              <w:top w:val="nil"/>
              <w:left w:val="nil"/>
              <w:bottom w:val="nil"/>
              <w:right w:val="nil"/>
            </w:tcBorders>
            <w:shd w:val="clear" w:color="auto" w:fill="auto"/>
            <w:noWrap/>
            <w:vAlign w:val="center"/>
            <w:hideMark/>
          </w:tcPr>
          <w:p w14:paraId="2A9B6F1A"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860" w:type="dxa"/>
            <w:tcBorders>
              <w:top w:val="nil"/>
              <w:left w:val="nil"/>
              <w:bottom w:val="nil"/>
              <w:right w:val="nil"/>
            </w:tcBorders>
            <w:shd w:val="clear" w:color="auto" w:fill="auto"/>
            <w:noWrap/>
            <w:vAlign w:val="center"/>
            <w:hideMark/>
          </w:tcPr>
          <w:p w14:paraId="28021429"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770" w:type="dxa"/>
            <w:tcBorders>
              <w:top w:val="nil"/>
              <w:left w:val="nil"/>
              <w:bottom w:val="nil"/>
              <w:right w:val="nil"/>
            </w:tcBorders>
            <w:shd w:val="clear" w:color="auto" w:fill="auto"/>
            <w:noWrap/>
            <w:vAlign w:val="center"/>
            <w:hideMark/>
          </w:tcPr>
          <w:p w14:paraId="72CC28F5"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920" w:type="dxa"/>
            <w:tcBorders>
              <w:top w:val="nil"/>
              <w:left w:val="nil"/>
              <w:bottom w:val="nil"/>
              <w:right w:val="nil"/>
            </w:tcBorders>
            <w:shd w:val="clear" w:color="auto" w:fill="auto"/>
            <w:noWrap/>
            <w:vAlign w:val="center"/>
            <w:hideMark/>
          </w:tcPr>
          <w:p w14:paraId="1D4C2476"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990" w:type="dxa"/>
            <w:tcBorders>
              <w:top w:val="nil"/>
              <w:left w:val="nil"/>
              <w:bottom w:val="nil"/>
              <w:right w:val="nil"/>
            </w:tcBorders>
            <w:shd w:val="clear" w:color="auto" w:fill="auto"/>
            <w:noWrap/>
            <w:vAlign w:val="center"/>
            <w:hideMark/>
          </w:tcPr>
          <w:p w14:paraId="0D1F7440"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1710" w:type="dxa"/>
            <w:tcBorders>
              <w:top w:val="nil"/>
              <w:left w:val="nil"/>
              <w:bottom w:val="nil"/>
              <w:right w:val="nil"/>
            </w:tcBorders>
            <w:shd w:val="clear" w:color="auto" w:fill="auto"/>
            <w:noWrap/>
            <w:vAlign w:val="center"/>
            <w:hideMark/>
          </w:tcPr>
          <w:p w14:paraId="0ABB6344"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1542" w:type="dxa"/>
            <w:tcBorders>
              <w:top w:val="nil"/>
              <w:left w:val="nil"/>
              <w:bottom w:val="nil"/>
              <w:right w:val="nil"/>
            </w:tcBorders>
            <w:shd w:val="clear" w:color="auto" w:fill="auto"/>
            <w:noWrap/>
            <w:vAlign w:val="center"/>
            <w:hideMark/>
          </w:tcPr>
          <w:p w14:paraId="51DBDB07"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884" w:type="dxa"/>
            <w:tcBorders>
              <w:top w:val="nil"/>
              <w:left w:val="nil"/>
              <w:bottom w:val="nil"/>
              <w:right w:val="nil"/>
            </w:tcBorders>
            <w:shd w:val="clear" w:color="auto" w:fill="auto"/>
            <w:noWrap/>
            <w:vAlign w:val="center"/>
            <w:hideMark/>
          </w:tcPr>
          <w:p w14:paraId="7A6E85A3"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r>
      <w:tr w:rsidR="003D5D44" w:rsidRPr="005001C2" w14:paraId="6650D8AC" w14:textId="77777777" w:rsidTr="005001C2">
        <w:trPr>
          <w:trHeight w:val="300"/>
        </w:trPr>
        <w:tc>
          <w:tcPr>
            <w:tcW w:w="1180" w:type="dxa"/>
            <w:tcBorders>
              <w:top w:val="nil"/>
              <w:bottom w:val="nil"/>
              <w:right w:val="nil"/>
            </w:tcBorders>
            <w:shd w:val="clear" w:color="auto" w:fill="auto"/>
            <w:noWrap/>
            <w:vAlign w:val="center"/>
            <w:hideMark/>
          </w:tcPr>
          <w:p w14:paraId="7B05D32A"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VLDL</w:t>
            </w:r>
          </w:p>
        </w:tc>
        <w:tc>
          <w:tcPr>
            <w:tcW w:w="1720" w:type="dxa"/>
            <w:gridSpan w:val="2"/>
            <w:tcBorders>
              <w:top w:val="nil"/>
              <w:left w:val="nil"/>
              <w:bottom w:val="nil"/>
              <w:right w:val="nil"/>
            </w:tcBorders>
            <w:shd w:val="clear" w:color="auto" w:fill="auto"/>
            <w:noWrap/>
            <w:vAlign w:val="center"/>
            <w:hideMark/>
          </w:tcPr>
          <w:p w14:paraId="2982F276"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29.04 ± 12.31</w:t>
            </w:r>
          </w:p>
        </w:tc>
        <w:tc>
          <w:tcPr>
            <w:tcW w:w="1690" w:type="dxa"/>
            <w:gridSpan w:val="2"/>
            <w:tcBorders>
              <w:top w:val="nil"/>
              <w:left w:val="nil"/>
              <w:bottom w:val="nil"/>
              <w:right w:val="nil"/>
            </w:tcBorders>
            <w:shd w:val="clear" w:color="auto" w:fill="auto"/>
            <w:noWrap/>
            <w:vAlign w:val="center"/>
            <w:hideMark/>
          </w:tcPr>
          <w:p w14:paraId="1F9C6A9E"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26.12 ± 10.66</w:t>
            </w:r>
          </w:p>
        </w:tc>
        <w:tc>
          <w:tcPr>
            <w:tcW w:w="990" w:type="dxa"/>
            <w:tcBorders>
              <w:top w:val="nil"/>
              <w:left w:val="nil"/>
              <w:bottom w:val="nil"/>
              <w:right w:val="nil"/>
            </w:tcBorders>
            <w:shd w:val="clear" w:color="auto" w:fill="auto"/>
            <w:noWrap/>
            <w:vAlign w:val="center"/>
            <w:hideMark/>
          </w:tcPr>
          <w:p w14:paraId="4EB2E964"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0.187</w:t>
            </w:r>
          </w:p>
        </w:tc>
        <w:tc>
          <w:tcPr>
            <w:tcW w:w="1710" w:type="dxa"/>
            <w:tcBorders>
              <w:top w:val="nil"/>
              <w:left w:val="nil"/>
              <w:bottom w:val="nil"/>
              <w:right w:val="nil"/>
            </w:tcBorders>
            <w:shd w:val="clear" w:color="auto" w:fill="auto"/>
            <w:noWrap/>
            <w:vAlign w:val="center"/>
            <w:hideMark/>
          </w:tcPr>
          <w:p w14:paraId="40B091CC"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57.66 </w:t>
            </w:r>
            <w:r w:rsidRPr="005001C2">
              <w:rPr>
                <w:rFonts w:ascii="Book Antiqua" w:eastAsia="MS PMincho" w:hAnsi="Book Antiqua" w:cs="Times New Roman"/>
                <w:color w:val="000000"/>
                <w:kern w:val="0"/>
                <w:sz w:val="24"/>
                <w:szCs w:val="24"/>
              </w:rPr>
              <w:t xml:space="preserve">± </w:t>
            </w:r>
            <w:r w:rsidRPr="005001C2">
              <w:rPr>
                <w:rFonts w:ascii="Book Antiqua" w:eastAsia="MS PGothic" w:hAnsi="Book Antiqua" w:cs="Times New Roman"/>
                <w:color w:val="000000"/>
                <w:kern w:val="0"/>
                <w:sz w:val="24"/>
                <w:szCs w:val="24"/>
              </w:rPr>
              <w:t>42.06</w:t>
            </w:r>
          </w:p>
        </w:tc>
        <w:tc>
          <w:tcPr>
            <w:tcW w:w="1542" w:type="dxa"/>
            <w:tcBorders>
              <w:top w:val="nil"/>
              <w:left w:val="nil"/>
              <w:bottom w:val="nil"/>
              <w:right w:val="nil"/>
            </w:tcBorders>
            <w:shd w:val="clear" w:color="auto" w:fill="auto"/>
            <w:noWrap/>
            <w:vAlign w:val="center"/>
            <w:hideMark/>
          </w:tcPr>
          <w:p w14:paraId="50D60B3C"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65.97 </w:t>
            </w:r>
            <w:r w:rsidRPr="005001C2">
              <w:rPr>
                <w:rFonts w:ascii="Book Antiqua" w:eastAsia="MS PMincho" w:hAnsi="Book Antiqua" w:cs="Times New Roman"/>
                <w:color w:val="000000"/>
                <w:kern w:val="0"/>
                <w:sz w:val="24"/>
                <w:szCs w:val="24"/>
              </w:rPr>
              <w:t xml:space="preserve">± </w:t>
            </w:r>
            <w:r w:rsidRPr="005001C2">
              <w:rPr>
                <w:rFonts w:ascii="Book Antiqua" w:eastAsia="MS PGothic" w:hAnsi="Book Antiqua" w:cs="Times New Roman"/>
                <w:color w:val="000000"/>
                <w:kern w:val="0"/>
                <w:sz w:val="24"/>
                <w:szCs w:val="24"/>
              </w:rPr>
              <w:t>44.18</w:t>
            </w:r>
          </w:p>
        </w:tc>
        <w:tc>
          <w:tcPr>
            <w:tcW w:w="884" w:type="dxa"/>
            <w:tcBorders>
              <w:top w:val="nil"/>
              <w:left w:val="nil"/>
              <w:bottom w:val="nil"/>
              <w:right w:val="nil"/>
            </w:tcBorders>
            <w:shd w:val="clear" w:color="auto" w:fill="auto"/>
            <w:noWrap/>
            <w:vAlign w:val="center"/>
            <w:hideMark/>
          </w:tcPr>
          <w:p w14:paraId="3E79EB9E"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0.314</w:t>
            </w:r>
          </w:p>
        </w:tc>
      </w:tr>
      <w:tr w:rsidR="003D5D44" w:rsidRPr="005001C2" w14:paraId="3647B2BF" w14:textId="77777777" w:rsidTr="005001C2">
        <w:trPr>
          <w:trHeight w:val="300"/>
        </w:trPr>
        <w:tc>
          <w:tcPr>
            <w:tcW w:w="1180" w:type="dxa"/>
            <w:tcBorders>
              <w:top w:val="nil"/>
              <w:bottom w:val="nil"/>
              <w:right w:val="nil"/>
            </w:tcBorders>
            <w:shd w:val="clear" w:color="auto" w:fill="auto"/>
            <w:noWrap/>
            <w:vAlign w:val="center"/>
            <w:hideMark/>
          </w:tcPr>
          <w:p w14:paraId="46953B3D"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w:t>
            </w:r>
          </w:p>
        </w:tc>
        <w:tc>
          <w:tcPr>
            <w:tcW w:w="860" w:type="dxa"/>
            <w:tcBorders>
              <w:top w:val="nil"/>
              <w:left w:val="nil"/>
              <w:bottom w:val="nil"/>
              <w:right w:val="nil"/>
            </w:tcBorders>
            <w:shd w:val="clear" w:color="auto" w:fill="auto"/>
            <w:noWrap/>
            <w:vAlign w:val="center"/>
            <w:hideMark/>
          </w:tcPr>
          <w:p w14:paraId="660E7D8E"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860" w:type="dxa"/>
            <w:tcBorders>
              <w:top w:val="nil"/>
              <w:left w:val="nil"/>
              <w:bottom w:val="nil"/>
              <w:right w:val="nil"/>
            </w:tcBorders>
            <w:shd w:val="clear" w:color="auto" w:fill="auto"/>
            <w:noWrap/>
            <w:vAlign w:val="center"/>
            <w:hideMark/>
          </w:tcPr>
          <w:p w14:paraId="54F3AE17"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770" w:type="dxa"/>
            <w:tcBorders>
              <w:top w:val="nil"/>
              <w:left w:val="nil"/>
              <w:bottom w:val="nil"/>
              <w:right w:val="nil"/>
            </w:tcBorders>
            <w:shd w:val="clear" w:color="auto" w:fill="auto"/>
            <w:noWrap/>
            <w:vAlign w:val="center"/>
            <w:hideMark/>
          </w:tcPr>
          <w:p w14:paraId="236A8BB6"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920" w:type="dxa"/>
            <w:tcBorders>
              <w:top w:val="nil"/>
              <w:left w:val="nil"/>
              <w:bottom w:val="nil"/>
              <w:right w:val="nil"/>
            </w:tcBorders>
            <w:shd w:val="clear" w:color="auto" w:fill="auto"/>
            <w:noWrap/>
            <w:vAlign w:val="center"/>
            <w:hideMark/>
          </w:tcPr>
          <w:p w14:paraId="497E9969"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990" w:type="dxa"/>
            <w:tcBorders>
              <w:top w:val="nil"/>
              <w:left w:val="nil"/>
              <w:bottom w:val="nil"/>
              <w:right w:val="nil"/>
            </w:tcBorders>
            <w:shd w:val="clear" w:color="auto" w:fill="auto"/>
            <w:noWrap/>
            <w:vAlign w:val="center"/>
            <w:hideMark/>
          </w:tcPr>
          <w:p w14:paraId="18D03840"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1710" w:type="dxa"/>
            <w:tcBorders>
              <w:top w:val="nil"/>
              <w:left w:val="nil"/>
              <w:bottom w:val="nil"/>
              <w:right w:val="nil"/>
            </w:tcBorders>
            <w:shd w:val="clear" w:color="auto" w:fill="auto"/>
            <w:noWrap/>
            <w:vAlign w:val="center"/>
            <w:hideMark/>
          </w:tcPr>
          <w:p w14:paraId="070AA055"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1542" w:type="dxa"/>
            <w:tcBorders>
              <w:top w:val="nil"/>
              <w:left w:val="nil"/>
              <w:bottom w:val="nil"/>
              <w:right w:val="nil"/>
            </w:tcBorders>
            <w:shd w:val="clear" w:color="auto" w:fill="auto"/>
            <w:noWrap/>
            <w:vAlign w:val="center"/>
            <w:hideMark/>
          </w:tcPr>
          <w:p w14:paraId="3DB58F62"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884" w:type="dxa"/>
            <w:tcBorders>
              <w:top w:val="nil"/>
              <w:left w:val="nil"/>
              <w:bottom w:val="nil"/>
              <w:right w:val="nil"/>
            </w:tcBorders>
            <w:shd w:val="clear" w:color="auto" w:fill="auto"/>
            <w:noWrap/>
            <w:vAlign w:val="center"/>
            <w:hideMark/>
          </w:tcPr>
          <w:p w14:paraId="794A6669"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r>
      <w:tr w:rsidR="003D5D44" w:rsidRPr="005001C2" w14:paraId="3D888D0B" w14:textId="77777777" w:rsidTr="005001C2">
        <w:trPr>
          <w:trHeight w:val="300"/>
        </w:trPr>
        <w:tc>
          <w:tcPr>
            <w:tcW w:w="1180" w:type="dxa"/>
            <w:tcBorders>
              <w:top w:val="nil"/>
              <w:bottom w:val="nil"/>
              <w:right w:val="nil"/>
            </w:tcBorders>
            <w:shd w:val="clear" w:color="auto" w:fill="auto"/>
            <w:noWrap/>
            <w:vAlign w:val="center"/>
            <w:hideMark/>
          </w:tcPr>
          <w:p w14:paraId="77A112BD"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LDL</w:t>
            </w:r>
          </w:p>
        </w:tc>
        <w:tc>
          <w:tcPr>
            <w:tcW w:w="1720" w:type="dxa"/>
            <w:gridSpan w:val="2"/>
            <w:tcBorders>
              <w:top w:val="nil"/>
              <w:left w:val="nil"/>
              <w:bottom w:val="nil"/>
              <w:right w:val="nil"/>
            </w:tcBorders>
            <w:shd w:val="clear" w:color="auto" w:fill="auto"/>
            <w:noWrap/>
            <w:vAlign w:val="center"/>
            <w:hideMark/>
          </w:tcPr>
          <w:p w14:paraId="7958D631"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87.94 ± 24.11 </w:t>
            </w:r>
          </w:p>
        </w:tc>
        <w:tc>
          <w:tcPr>
            <w:tcW w:w="1690" w:type="dxa"/>
            <w:gridSpan w:val="2"/>
            <w:tcBorders>
              <w:top w:val="nil"/>
              <w:left w:val="nil"/>
              <w:bottom w:val="nil"/>
              <w:right w:val="nil"/>
            </w:tcBorders>
            <w:shd w:val="clear" w:color="auto" w:fill="auto"/>
            <w:noWrap/>
            <w:vAlign w:val="center"/>
            <w:hideMark/>
          </w:tcPr>
          <w:p w14:paraId="601E079D"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117.31 ± 26.91</w:t>
            </w:r>
          </w:p>
        </w:tc>
        <w:tc>
          <w:tcPr>
            <w:tcW w:w="990" w:type="dxa"/>
            <w:tcBorders>
              <w:top w:val="nil"/>
              <w:left w:val="nil"/>
              <w:bottom w:val="nil"/>
              <w:right w:val="nil"/>
            </w:tcBorders>
            <w:shd w:val="clear" w:color="auto" w:fill="auto"/>
            <w:noWrap/>
            <w:vAlign w:val="center"/>
            <w:hideMark/>
          </w:tcPr>
          <w:p w14:paraId="7B170EF0"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&lt;0.001</w:t>
            </w:r>
          </w:p>
        </w:tc>
        <w:tc>
          <w:tcPr>
            <w:tcW w:w="1710" w:type="dxa"/>
            <w:tcBorders>
              <w:top w:val="nil"/>
              <w:left w:val="nil"/>
              <w:bottom w:val="nil"/>
              <w:right w:val="nil"/>
            </w:tcBorders>
            <w:shd w:val="clear" w:color="auto" w:fill="auto"/>
            <w:noWrap/>
            <w:vAlign w:val="center"/>
            <w:hideMark/>
          </w:tcPr>
          <w:p w14:paraId="3EA50586"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36.25 </w:t>
            </w:r>
            <w:r w:rsidRPr="005001C2">
              <w:rPr>
                <w:rFonts w:ascii="Book Antiqua" w:eastAsia="MS PMincho" w:hAnsi="Book Antiqua" w:cs="Times New Roman"/>
                <w:color w:val="000000"/>
                <w:kern w:val="0"/>
                <w:sz w:val="24"/>
                <w:szCs w:val="24"/>
              </w:rPr>
              <w:t xml:space="preserve">± </w:t>
            </w:r>
            <w:r w:rsidRPr="005001C2">
              <w:rPr>
                <w:rFonts w:ascii="Book Antiqua" w:eastAsia="MS PGothic" w:hAnsi="Book Antiqua" w:cs="Times New Roman"/>
                <w:color w:val="000000"/>
                <w:kern w:val="0"/>
                <w:sz w:val="24"/>
                <w:szCs w:val="24"/>
              </w:rPr>
              <w:t>15.28</w:t>
            </w:r>
          </w:p>
        </w:tc>
        <w:tc>
          <w:tcPr>
            <w:tcW w:w="1542" w:type="dxa"/>
            <w:tcBorders>
              <w:top w:val="nil"/>
              <w:left w:val="nil"/>
              <w:bottom w:val="nil"/>
              <w:right w:val="nil"/>
            </w:tcBorders>
            <w:shd w:val="clear" w:color="auto" w:fill="auto"/>
            <w:noWrap/>
            <w:vAlign w:val="center"/>
            <w:hideMark/>
          </w:tcPr>
          <w:p w14:paraId="5BD1B4BA"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28.14 </w:t>
            </w:r>
            <w:r w:rsidRPr="005001C2">
              <w:rPr>
                <w:rFonts w:ascii="Book Antiqua" w:eastAsia="MS PMincho" w:hAnsi="Book Antiqua" w:cs="Times New Roman"/>
                <w:color w:val="000000"/>
                <w:kern w:val="0"/>
                <w:sz w:val="24"/>
                <w:szCs w:val="24"/>
              </w:rPr>
              <w:t xml:space="preserve">± </w:t>
            </w:r>
            <w:r w:rsidRPr="005001C2">
              <w:rPr>
                <w:rFonts w:ascii="Book Antiqua" w:eastAsia="MS PGothic" w:hAnsi="Book Antiqua" w:cs="Times New Roman"/>
                <w:color w:val="000000"/>
                <w:kern w:val="0"/>
                <w:sz w:val="24"/>
                <w:szCs w:val="24"/>
              </w:rPr>
              <w:t>9.94</w:t>
            </w:r>
          </w:p>
        </w:tc>
        <w:tc>
          <w:tcPr>
            <w:tcW w:w="884" w:type="dxa"/>
            <w:tcBorders>
              <w:top w:val="nil"/>
              <w:left w:val="nil"/>
              <w:bottom w:val="nil"/>
              <w:right w:val="nil"/>
            </w:tcBorders>
            <w:shd w:val="clear" w:color="auto" w:fill="auto"/>
            <w:noWrap/>
            <w:vAlign w:val="center"/>
            <w:hideMark/>
          </w:tcPr>
          <w:p w14:paraId="170F359D"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0.001</w:t>
            </w:r>
          </w:p>
        </w:tc>
      </w:tr>
      <w:tr w:rsidR="003D5D44" w:rsidRPr="005001C2" w14:paraId="5E4EE268" w14:textId="77777777" w:rsidTr="005001C2">
        <w:trPr>
          <w:trHeight w:val="300"/>
        </w:trPr>
        <w:tc>
          <w:tcPr>
            <w:tcW w:w="1180" w:type="dxa"/>
            <w:tcBorders>
              <w:top w:val="nil"/>
              <w:bottom w:val="nil"/>
              <w:right w:val="nil"/>
            </w:tcBorders>
            <w:shd w:val="clear" w:color="auto" w:fill="auto"/>
            <w:noWrap/>
            <w:vAlign w:val="center"/>
            <w:hideMark/>
          </w:tcPr>
          <w:p w14:paraId="3A97C400"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w:t>
            </w:r>
          </w:p>
        </w:tc>
        <w:tc>
          <w:tcPr>
            <w:tcW w:w="860" w:type="dxa"/>
            <w:tcBorders>
              <w:top w:val="nil"/>
              <w:left w:val="nil"/>
              <w:bottom w:val="nil"/>
              <w:right w:val="nil"/>
            </w:tcBorders>
            <w:shd w:val="clear" w:color="auto" w:fill="auto"/>
            <w:noWrap/>
            <w:vAlign w:val="center"/>
            <w:hideMark/>
          </w:tcPr>
          <w:p w14:paraId="6B470824"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p>
        </w:tc>
        <w:tc>
          <w:tcPr>
            <w:tcW w:w="860" w:type="dxa"/>
            <w:tcBorders>
              <w:top w:val="nil"/>
              <w:left w:val="nil"/>
              <w:bottom w:val="nil"/>
              <w:right w:val="nil"/>
            </w:tcBorders>
            <w:shd w:val="clear" w:color="auto" w:fill="auto"/>
            <w:noWrap/>
            <w:vAlign w:val="center"/>
            <w:hideMark/>
          </w:tcPr>
          <w:p w14:paraId="1F104C9C"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770" w:type="dxa"/>
            <w:tcBorders>
              <w:top w:val="nil"/>
              <w:left w:val="nil"/>
              <w:bottom w:val="nil"/>
              <w:right w:val="nil"/>
            </w:tcBorders>
            <w:shd w:val="clear" w:color="auto" w:fill="auto"/>
            <w:noWrap/>
            <w:vAlign w:val="center"/>
            <w:hideMark/>
          </w:tcPr>
          <w:p w14:paraId="4F57B624"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920" w:type="dxa"/>
            <w:tcBorders>
              <w:top w:val="nil"/>
              <w:left w:val="nil"/>
              <w:bottom w:val="nil"/>
              <w:right w:val="nil"/>
            </w:tcBorders>
            <w:shd w:val="clear" w:color="auto" w:fill="auto"/>
            <w:noWrap/>
            <w:vAlign w:val="center"/>
            <w:hideMark/>
          </w:tcPr>
          <w:p w14:paraId="72F36921"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990" w:type="dxa"/>
            <w:tcBorders>
              <w:top w:val="nil"/>
              <w:left w:val="nil"/>
              <w:bottom w:val="nil"/>
              <w:right w:val="nil"/>
            </w:tcBorders>
            <w:shd w:val="clear" w:color="auto" w:fill="auto"/>
            <w:noWrap/>
            <w:vAlign w:val="center"/>
            <w:hideMark/>
          </w:tcPr>
          <w:p w14:paraId="7F14FFF6"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1710" w:type="dxa"/>
            <w:tcBorders>
              <w:top w:val="nil"/>
              <w:left w:val="nil"/>
              <w:bottom w:val="nil"/>
              <w:right w:val="nil"/>
            </w:tcBorders>
            <w:shd w:val="clear" w:color="auto" w:fill="auto"/>
            <w:noWrap/>
            <w:vAlign w:val="center"/>
            <w:hideMark/>
          </w:tcPr>
          <w:p w14:paraId="63AC6CA3"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1542" w:type="dxa"/>
            <w:tcBorders>
              <w:top w:val="nil"/>
              <w:left w:val="nil"/>
              <w:bottom w:val="nil"/>
              <w:right w:val="nil"/>
            </w:tcBorders>
            <w:shd w:val="clear" w:color="auto" w:fill="auto"/>
            <w:noWrap/>
            <w:vAlign w:val="center"/>
            <w:hideMark/>
          </w:tcPr>
          <w:p w14:paraId="68D0952F"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c>
          <w:tcPr>
            <w:tcW w:w="884" w:type="dxa"/>
            <w:tcBorders>
              <w:top w:val="nil"/>
              <w:left w:val="nil"/>
              <w:bottom w:val="nil"/>
              <w:right w:val="nil"/>
            </w:tcBorders>
            <w:shd w:val="clear" w:color="auto" w:fill="auto"/>
            <w:noWrap/>
            <w:vAlign w:val="center"/>
            <w:hideMark/>
          </w:tcPr>
          <w:p w14:paraId="24F82277" w14:textId="77777777" w:rsidR="003D5D44" w:rsidRPr="005001C2" w:rsidRDefault="003D5D44" w:rsidP="005001C2">
            <w:pPr>
              <w:widowControl/>
              <w:adjustRightInd w:val="0"/>
              <w:snapToGrid w:val="0"/>
              <w:spacing w:after="0"/>
              <w:rPr>
                <w:rFonts w:ascii="Book Antiqua" w:eastAsia="Times New Roman" w:hAnsi="Book Antiqua" w:cs="Times New Roman"/>
                <w:kern w:val="0"/>
                <w:sz w:val="24"/>
                <w:szCs w:val="24"/>
              </w:rPr>
            </w:pPr>
          </w:p>
        </w:tc>
      </w:tr>
      <w:tr w:rsidR="003D5D44" w:rsidRPr="005001C2" w14:paraId="27697911" w14:textId="77777777" w:rsidTr="005001C2">
        <w:trPr>
          <w:trHeight w:val="300"/>
        </w:trPr>
        <w:tc>
          <w:tcPr>
            <w:tcW w:w="1180" w:type="dxa"/>
            <w:tcBorders>
              <w:top w:val="nil"/>
              <w:bottom w:val="single" w:sz="4" w:space="0" w:color="auto"/>
              <w:right w:val="nil"/>
            </w:tcBorders>
            <w:shd w:val="clear" w:color="auto" w:fill="auto"/>
            <w:noWrap/>
            <w:vAlign w:val="center"/>
            <w:hideMark/>
          </w:tcPr>
          <w:p w14:paraId="13508BF2"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 HDL</w:t>
            </w:r>
          </w:p>
        </w:tc>
        <w:tc>
          <w:tcPr>
            <w:tcW w:w="1720" w:type="dxa"/>
            <w:gridSpan w:val="2"/>
            <w:tcBorders>
              <w:top w:val="nil"/>
              <w:left w:val="nil"/>
              <w:bottom w:val="single" w:sz="4" w:space="0" w:color="auto"/>
              <w:right w:val="nil"/>
            </w:tcBorders>
            <w:shd w:val="clear" w:color="auto" w:fill="auto"/>
            <w:noWrap/>
            <w:vAlign w:val="center"/>
            <w:hideMark/>
          </w:tcPr>
          <w:p w14:paraId="1415866D"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49.58 ± 15.19</w:t>
            </w:r>
          </w:p>
        </w:tc>
        <w:tc>
          <w:tcPr>
            <w:tcW w:w="1690" w:type="dxa"/>
            <w:gridSpan w:val="2"/>
            <w:tcBorders>
              <w:top w:val="nil"/>
              <w:left w:val="nil"/>
              <w:bottom w:val="single" w:sz="4" w:space="0" w:color="auto"/>
              <w:right w:val="nil"/>
            </w:tcBorders>
            <w:shd w:val="clear" w:color="auto" w:fill="auto"/>
            <w:noWrap/>
            <w:vAlign w:val="center"/>
            <w:hideMark/>
          </w:tcPr>
          <w:p w14:paraId="18D2D054"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55.19 ± 16.29</w:t>
            </w:r>
          </w:p>
        </w:tc>
        <w:tc>
          <w:tcPr>
            <w:tcW w:w="990" w:type="dxa"/>
            <w:tcBorders>
              <w:top w:val="nil"/>
              <w:left w:val="nil"/>
              <w:bottom w:val="single" w:sz="4" w:space="0" w:color="auto"/>
              <w:right w:val="nil"/>
            </w:tcBorders>
            <w:shd w:val="clear" w:color="auto" w:fill="auto"/>
            <w:noWrap/>
            <w:vAlign w:val="center"/>
            <w:hideMark/>
          </w:tcPr>
          <w:p w14:paraId="6A8ED9FD"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0.064</w:t>
            </w:r>
          </w:p>
        </w:tc>
        <w:tc>
          <w:tcPr>
            <w:tcW w:w="1710" w:type="dxa"/>
            <w:tcBorders>
              <w:top w:val="nil"/>
              <w:left w:val="nil"/>
              <w:bottom w:val="single" w:sz="4" w:space="0" w:color="auto"/>
              <w:right w:val="nil"/>
            </w:tcBorders>
            <w:shd w:val="clear" w:color="auto" w:fill="auto"/>
            <w:noWrap/>
            <w:vAlign w:val="center"/>
            <w:hideMark/>
          </w:tcPr>
          <w:p w14:paraId="054DB6F3"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25.9 </w:t>
            </w:r>
            <w:r w:rsidRPr="005001C2">
              <w:rPr>
                <w:rFonts w:ascii="Book Antiqua" w:eastAsia="MS PMincho" w:hAnsi="Book Antiqua" w:cs="Times New Roman"/>
                <w:color w:val="000000"/>
                <w:kern w:val="0"/>
                <w:sz w:val="24"/>
                <w:szCs w:val="24"/>
              </w:rPr>
              <w:t xml:space="preserve">± </w:t>
            </w:r>
            <w:r w:rsidRPr="005001C2">
              <w:rPr>
                <w:rFonts w:ascii="Book Antiqua" w:eastAsia="MS PGothic" w:hAnsi="Book Antiqua" w:cs="Times New Roman"/>
                <w:color w:val="000000"/>
                <w:kern w:val="0"/>
                <w:sz w:val="24"/>
                <w:szCs w:val="24"/>
              </w:rPr>
              <w:t>7.34</w:t>
            </w:r>
          </w:p>
        </w:tc>
        <w:tc>
          <w:tcPr>
            <w:tcW w:w="1542" w:type="dxa"/>
            <w:tcBorders>
              <w:top w:val="nil"/>
              <w:left w:val="nil"/>
              <w:bottom w:val="single" w:sz="4" w:space="0" w:color="auto"/>
              <w:right w:val="nil"/>
            </w:tcBorders>
            <w:shd w:val="clear" w:color="auto" w:fill="auto"/>
            <w:noWrap/>
            <w:vAlign w:val="center"/>
            <w:hideMark/>
          </w:tcPr>
          <w:p w14:paraId="11703B4F"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 xml:space="preserve">17.17 </w:t>
            </w:r>
            <w:r w:rsidRPr="005001C2">
              <w:rPr>
                <w:rFonts w:ascii="Book Antiqua" w:eastAsia="MS PMincho" w:hAnsi="Book Antiqua" w:cs="Times New Roman"/>
                <w:color w:val="000000"/>
                <w:kern w:val="0"/>
                <w:sz w:val="24"/>
                <w:szCs w:val="24"/>
              </w:rPr>
              <w:t xml:space="preserve">± </w:t>
            </w:r>
            <w:r w:rsidRPr="005001C2">
              <w:rPr>
                <w:rFonts w:ascii="Book Antiqua" w:eastAsia="MS PGothic" w:hAnsi="Book Antiqua" w:cs="Times New Roman"/>
                <w:color w:val="000000"/>
                <w:kern w:val="0"/>
                <w:sz w:val="24"/>
                <w:szCs w:val="24"/>
              </w:rPr>
              <w:t>4.82</w:t>
            </w:r>
          </w:p>
        </w:tc>
        <w:tc>
          <w:tcPr>
            <w:tcW w:w="884" w:type="dxa"/>
            <w:tcBorders>
              <w:top w:val="nil"/>
              <w:left w:val="nil"/>
              <w:bottom w:val="single" w:sz="4" w:space="0" w:color="auto"/>
              <w:right w:val="nil"/>
            </w:tcBorders>
            <w:shd w:val="clear" w:color="auto" w:fill="auto"/>
            <w:noWrap/>
            <w:vAlign w:val="center"/>
            <w:hideMark/>
          </w:tcPr>
          <w:p w14:paraId="199FED90" w14:textId="77777777" w:rsidR="003D5D44" w:rsidRPr="005001C2" w:rsidRDefault="003D5D44" w:rsidP="005001C2">
            <w:pPr>
              <w:widowControl/>
              <w:adjustRightInd w:val="0"/>
              <w:snapToGrid w:val="0"/>
              <w:spacing w:after="0"/>
              <w:rPr>
                <w:rFonts w:ascii="Book Antiqua" w:eastAsia="MS PGothic" w:hAnsi="Book Antiqua" w:cs="Times New Roman"/>
                <w:color w:val="000000"/>
                <w:kern w:val="0"/>
                <w:sz w:val="24"/>
                <w:szCs w:val="24"/>
              </w:rPr>
            </w:pPr>
            <w:r w:rsidRPr="005001C2">
              <w:rPr>
                <w:rFonts w:ascii="Book Antiqua" w:eastAsia="MS PGothic" w:hAnsi="Book Antiqua" w:cs="Times New Roman"/>
                <w:color w:val="000000"/>
                <w:kern w:val="0"/>
                <w:sz w:val="24"/>
                <w:szCs w:val="24"/>
              </w:rPr>
              <w:t>&lt;0.001</w:t>
            </w:r>
          </w:p>
        </w:tc>
      </w:tr>
    </w:tbl>
    <w:p w14:paraId="473E116B" w14:textId="0506A70A" w:rsidR="00B9425E" w:rsidRPr="005923DD" w:rsidRDefault="003D5D44" w:rsidP="005001C2">
      <w:pPr>
        <w:adjustRightInd w:val="0"/>
        <w:snapToGrid w:val="0"/>
        <w:spacing w:after="0"/>
        <w:rPr>
          <w:rFonts w:ascii="Book Antiqua" w:eastAsia="宋体" w:hAnsi="Book Antiqua"/>
          <w:sz w:val="24"/>
          <w:szCs w:val="24"/>
          <w:lang w:eastAsia="zh-CN"/>
        </w:rPr>
      </w:pPr>
      <w:r w:rsidRPr="005001C2">
        <w:rPr>
          <w:rFonts w:ascii="Book Antiqua" w:hAnsi="Book Antiqua"/>
          <w:sz w:val="24"/>
          <w:szCs w:val="24"/>
        </w:rPr>
        <w:t>The cholesterol concentration in LDL-C was significantly lower and HDL-C was marginally lower in the active HCV group, whereas cholesterol concentrations in CM and VLDL were similar between groups. The TG concentrations in LDL-TG and HDL-TG were significantly higher in the active HCV group, whereas TG concentrations in CM and VLDL were similar between groups. HCV</w:t>
      </w:r>
      <w:r w:rsidR="00BD5991">
        <w:rPr>
          <w:rFonts w:ascii="Book Antiqua" w:eastAsia="宋体" w:hAnsi="Book Antiqua" w:hint="eastAsia"/>
          <w:sz w:val="24"/>
          <w:szCs w:val="24"/>
          <w:lang w:eastAsia="zh-CN"/>
        </w:rPr>
        <w:t>:</w:t>
      </w:r>
      <w:r w:rsidRPr="005001C2">
        <w:rPr>
          <w:rFonts w:ascii="Book Antiqua" w:hAnsi="Book Antiqua"/>
          <w:sz w:val="24"/>
          <w:szCs w:val="24"/>
        </w:rPr>
        <w:t xml:space="preserve"> </w:t>
      </w:r>
      <w:r w:rsidR="00BD5991">
        <w:rPr>
          <w:rFonts w:ascii="Book Antiqua" w:eastAsia="宋体" w:hAnsi="Book Antiqua" w:hint="eastAsia"/>
          <w:sz w:val="24"/>
          <w:szCs w:val="24"/>
          <w:lang w:eastAsia="zh-CN"/>
        </w:rPr>
        <w:t>H</w:t>
      </w:r>
      <w:r w:rsidRPr="005001C2">
        <w:rPr>
          <w:rFonts w:ascii="Book Antiqua" w:hAnsi="Book Antiqua"/>
          <w:sz w:val="24"/>
          <w:szCs w:val="24"/>
        </w:rPr>
        <w:t>epatitis C virus; CM</w:t>
      </w:r>
      <w:r w:rsidR="00BD5991">
        <w:rPr>
          <w:rFonts w:ascii="Book Antiqua" w:eastAsia="宋体" w:hAnsi="Book Antiqua" w:hint="eastAsia"/>
          <w:sz w:val="24"/>
          <w:szCs w:val="24"/>
          <w:lang w:eastAsia="zh-CN"/>
        </w:rPr>
        <w:t>:</w:t>
      </w:r>
      <w:r w:rsidRPr="005001C2">
        <w:rPr>
          <w:rFonts w:ascii="Book Antiqua" w:hAnsi="Book Antiqua"/>
          <w:sz w:val="24"/>
          <w:szCs w:val="24"/>
        </w:rPr>
        <w:t xml:space="preserve"> </w:t>
      </w:r>
      <w:r w:rsidR="00BD5991">
        <w:rPr>
          <w:rFonts w:ascii="Book Antiqua" w:eastAsia="宋体" w:hAnsi="Book Antiqua" w:hint="eastAsia"/>
          <w:sz w:val="24"/>
          <w:szCs w:val="24"/>
          <w:lang w:eastAsia="zh-CN"/>
        </w:rPr>
        <w:t>C</w:t>
      </w:r>
      <w:r w:rsidRPr="005001C2">
        <w:rPr>
          <w:rFonts w:ascii="Book Antiqua" w:hAnsi="Book Antiqua"/>
          <w:sz w:val="24"/>
          <w:szCs w:val="24"/>
        </w:rPr>
        <w:t>hylomicron; VLDL</w:t>
      </w:r>
      <w:r w:rsidR="00BD5991">
        <w:rPr>
          <w:rFonts w:ascii="Book Antiqua" w:eastAsia="宋体" w:hAnsi="Book Antiqua" w:hint="eastAsia"/>
          <w:sz w:val="24"/>
          <w:szCs w:val="24"/>
          <w:lang w:eastAsia="zh-CN"/>
        </w:rPr>
        <w:t>:</w:t>
      </w:r>
      <w:r w:rsidRPr="005001C2">
        <w:rPr>
          <w:rFonts w:ascii="Book Antiqua" w:hAnsi="Book Antiqua"/>
          <w:sz w:val="24"/>
          <w:szCs w:val="24"/>
        </w:rPr>
        <w:t xml:space="preserve"> </w:t>
      </w:r>
      <w:r w:rsidR="00BD5991">
        <w:rPr>
          <w:rFonts w:ascii="Book Antiqua" w:eastAsia="宋体" w:hAnsi="Book Antiqua" w:hint="eastAsia"/>
          <w:sz w:val="24"/>
          <w:szCs w:val="24"/>
          <w:lang w:eastAsia="zh-CN"/>
        </w:rPr>
        <w:t>V</w:t>
      </w:r>
      <w:r w:rsidRPr="005001C2">
        <w:rPr>
          <w:rFonts w:ascii="Book Antiqua" w:hAnsi="Book Antiqua"/>
          <w:sz w:val="24"/>
          <w:szCs w:val="24"/>
        </w:rPr>
        <w:t>ery-low-density lipoprotein; LDL</w:t>
      </w:r>
      <w:r w:rsidR="00BD5991">
        <w:rPr>
          <w:rFonts w:ascii="Book Antiqua" w:eastAsia="宋体" w:hAnsi="Book Antiqua" w:hint="eastAsia"/>
          <w:sz w:val="24"/>
          <w:szCs w:val="24"/>
          <w:lang w:eastAsia="zh-CN"/>
        </w:rPr>
        <w:t>:</w:t>
      </w:r>
      <w:r w:rsidRPr="005001C2">
        <w:rPr>
          <w:rFonts w:ascii="Book Antiqua" w:hAnsi="Book Antiqua"/>
          <w:sz w:val="24"/>
          <w:szCs w:val="24"/>
        </w:rPr>
        <w:t xml:space="preserve"> </w:t>
      </w:r>
      <w:r w:rsidR="00BD5991">
        <w:rPr>
          <w:rFonts w:ascii="Book Antiqua" w:eastAsia="宋体" w:hAnsi="Book Antiqua" w:hint="eastAsia"/>
          <w:sz w:val="24"/>
          <w:szCs w:val="24"/>
          <w:lang w:eastAsia="zh-CN"/>
        </w:rPr>
        <w:t>L</w:t>
      </w:r>
      <w:r w:rsidRPr="005001C2">
        <w:rPr>
          <w:rFonts w:ascii="Book Antiqua" w:hAnsi="Book Antiqua"/>
          <w:sz w:val="24"/>
          <w:szCs w:val="24"/>
        </w:rPr>
        <w:t>ow-density lipoprotein; HDL</w:t>
      </w:r>
      <w:r w:rsidR="00BD5991">
        <w:rPr>
          <w:rFonts w:ascii="Book Antiqua" w:eastAsia="宋体" w:hAnsi="Book Antiqua" w:hint="eastAsia"/>
          <w:sz w:val="24"/>
          <w:szCs w:val="24"/>
          <w:lang w:eastAsia="zh-CN"/>
        </w:rPr>
        <w:t>:</w:t>
      </w:r>
      <w:r w:rsidRPr="005001C2">
        <w:rPr>
          <w:rFonts w:ascii="Book Antiqua" w:hAnsi="Book Antiqua"/>
          <w:sz w:val="24"/>
          <w:szCs w:val="24"/>
        </w:rPr>
        <w:t xml:space="preserve"> </w:t>
      </w:r>
      <w:r w:rsidR="00BD5991">
        <w:rPr>
          <w:rFonts w:ascii="Book Antiqua" w:eastAsia="宋体" w:hAnsi="Book Antiqua" w:hint="eastAsia"/>
          <w:sz w:val="24"/>
          <w:szCs w:val="24"/>
          <w:lang w:eastAsia="zh-CN"/>
        </w:rPr>
        <w:t>H</w:t>
      </w:r>
      <w:r w:rsidRPr="005001C2">
        <w:rPr>
          <w:rFonts w:ascii="Book Antiqua" w:hAnsi="Book Antiqua"/>
          <w:sz w:val="24"/>
          <w:szCs w:val="24"/>
        </w:rPr>
        <w:t>igh-density lipoprotein.</w:t>
      </w:r>
    </w:p>
    <w:sectPr w:rsidR="00B9425E" w:rsidRPr="005923DD">
      <w:headerReference w:type="even" r:id="rId26"/>
      <w:headerReference w:type="default" r:id="rId27"/>
      <w:footerReference w:type="even" r:id="rId28"/>
      <w:footerReference w:type="default" r:id="rId29"/>
      <w:headerReference w:type="first" r:id="rId30"/>
      <w:footerReference w:type="first" r:id="rId31"/>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B82909" w15:done="0"/>
  <w15:commentEx w15:paraId="2F0AFD36" w15:done="0"/>
  <w15:commentEx w15:paraId="53A0CA45" w15:done="0"/>
  <w15:commentEx w15:paraId="5A7CA81C" w15:done="0"/>
  <w15:commentEx w15:paraId="7B4A1B5A" w15:done="0"/>
  <w15:commentEx w15:paraId="65083C16" w15:done="0"/>
  <w15:commentEx w15:paraId="07F60385" w15:done="0"/>
  <w15:commentEx w15:paraId="03F1AB89" w15:done="0"/>
  <w15:commentEx w15:paraId="694E4C4E" w15:done="0"/>
  <w15:commentEx w15:paraId="0BB0F132" w15:done="0"/>
  <w15:commentEx w15:paraId="4AC0BBDF" w15:done="0"/>
  <w15:commentEx w15:paraId="5EF4393E" w15:done="0"/>
  <w15:commentEx w15:paraId="5A44FA8E" w15:done="0"/>
  <w15:commentEx w15:paraId="234CFD2B" w15:done="0"/>
  <w15:commentEx w15:paraId="5B991D75" w15:done="0"/>
  <w15:commentEx w15:paraId="1C0BEC3F" w15:done="0"/>
  <w15:commentEx w15:paraId="1072DF18" w15:done="0"/>
  <w15:commentEx w15:paraId="21E543A8" w15:done="0"/>
  <w15:commentEx w15:paraId="736156C0" w15:done="0"/>
  <w15:commentEx w15:paraId="47D4986D" w15:done="0"/>
  <w15:commentEx w15:paraId="41E865A3" w15:done="0"/>
  <w15:commentEx w15:paraId="0B900877" w15:done="0"/>
  <w15:commentEx w15:paraId="2FA18670" w15:done="0"/>
  <w15:commentEx w15:paraId="779AA047" w15:done="0"/>
  <w15:commentEx w15:paraId="0203B1F1" w15:done="0"/>
  <w15:commentEx w15:paraId="62CE1EA0" w15:done="0"/>
  <w15:commentEx w15:paraId="1879C32F" w15:done="0"/>
  <w15:commentEx w15:paraId="7D4343A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FCDAB" w14:textId="77777777" w:rsidR="00B31941" w:rsidRDefault="00B31941" w:rsidP="003D5D44">
      <w:pPr>
        <w:spacing w:after="0" w:line="240" w:lineRule="auto"/>
      </w:pPr>
      <w:r>
        <w:separator/>
      </w:r>
    </w:p>
  </w:endnote>
  <w:endnote w:type="continuationSeparator" w:id="0">
    <w:p w14:paraId="62DDA68B" w14:textId="77777777" w:rsidR="00B31941" w:rsidRDefault="00B31941" w:rsidP="003D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Garamond-Bold">
    <w:altName w:val="MS Mincho"/>
    <w:panose1 w:val="00000000000000000000"/>
    <w:charset w:val="80"/>
    <w:family w:val="auto"/>
    <w:notTrueType/>
    <w:pitch w:val="default"/>
    <w:sig w:usb0="00000001" w:usb1="08070000" w:usb2="00000010" w:usb3="00000000" w:csb0="00020000" w:csb1="00000000"/>
  </w:font>
  <w:font w:name="BookAntiqua">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BookAntiqua-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n-cs">
    <w:panose1 w:val="00000000000000000000"/>
    <w:charset w:val="00"/>
    <w:family w:val="roman"/>
    <w:notTrueType/>
    <w:pitch w:val="default"/>
  </w:font>
  <w:font w:name="MS PGothic">
    <w:altName w:val="ＭＳ Ｐゴシック"/>
    <w:charset w:val="80"/>
    <w:family w:val="swiss"/>
    <w:pitch w:val="variable"/>
    <w:sig w:usb0="E00002FF" w:usb1="6AC7FDFB" w:usb2="00000012" w:usb3="00000000" w:csb0="0002009F"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A1037" w14:textId="77777777" w:rsidR="005001C2" w:rsidRDefault="005001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748AE" w14:textId="77777777" w:rsidR="005001C2" w:rsidRDefault="005001C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B9E87" w14:textId="77777777" w:rsidR="005001C2" w:rsidRDefault="005001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3F48B" w14:textId="77777777" w:rsidR="00B31941" w:rsidRDefault="00B31941" w:rsidP="003D5D44">
      <w:pPr>
        <w:spacing w:after="0" w:line="240" w:lineRule="auto"/>
      </w:pPr>
      <w:r>
        <w:separator/>
      </w:r>
    </w:p>
  </w:footnote>
  <w:footnote w:type="continuationSeparator" w:id="0">
    <w:p w14:paraId="069D6F96" w14:textId="77777777" w:rsidR="00B31941" w:rsidRDefault="00B31941" w:rsidP="003D5D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E9EAB" w14:textId="77777777" w:rsidR="005001C2" w:rsidRDefault="005001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D6D96" w14:textId="77777777" w:rsidR="005001C2" w:rsidRDefault="005001C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195F8" w14:textId="77777777" w:rsidR="005001C2" w:rsidRDefault="00500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1C"/>
    <w:rsid w:val="001C2520"/>
    <w:rsid w:val="001D2357"/>
    <w:rsid w:val="00274206"/>
    <w:rsid w:val="003D5D44"/>
    <w:rsid w:val="004C7CFC"/>
    <w:rsid w:val="005001C2"/>
    <w:rsid w:val="0053621C"/>
    <w:rsid w:val="005923DD"/>
    <w:rsid w:val="005F133F"/>
    <w:rsid w:val="006078FA"/>
    <w:rsid w:val="006B1CEE"/>
    <w:rsid w:val="007177DA"/>
    <w:rsid w:val="00891ED2"/>
    <w:rsid w:val="008D4907"/>
    <w:rsid w:val="009721CA"/>
    <w:rsid w:val="00A11F83"/>
    <w:rsid w:val="00AD1366"/>
    <w:rsid w:val="00B31941"/>
    <w:rsid w:val="00B9425E"/>
    <w:rsid w:val="00BD5991"/>
    <w:rsid w:val="00C606B7"/>
    <w:rsid w:val="00CA4946"/>
    <w:rsid w:val="00D21752"/>
    <w:rsid w:val="00E263DF"/>
    <w:rsid w:val="00E86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F3B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44"/>
    <w:pPr>
      <w:widowControl w:val="0"/>
      <w:spacing w:after="12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D44"/>
    <w:pPr>
      <w:tabs>
        <w:tab w:val="center" w:pos="4252"/>
        <w:tab w:val="right" w:pos="8504"/>
      </w:tabs>
      <w:snapToGrid w:val="0"/>
      <w:spacing w:after="0" w:line="240" w:lineRule="auto"/>
    </w:pPr>
  </w:style>
  <w:style w:type="character" w:customStyle="1" w:styleId="HeaderChar">
    <w:name w:val="Header Char"/>
    <w:basedOn w:val="DefaultParagraphFont"/>
    <w:link w:val="Header"/>
    <w:uiPriority w:val="99"/>
    <w:rsid w:val="003D5D44"/>
  </w:style>
  <w:style w:type="paragraph" w:styleId="Footer">
    <w:name w:val="footer"/>
    <w:basedOn w:val="Normal"/>
    <w:link w:val="FooterChar"/>
    <w:uiPriority w:val="99"/>
    <w:unhideWhenUsed/>
    <w:rsid w:val="003D5D44"/>
    <w:pPr>
      <w:tabs>
        <w:tab w:val="center" w:pos="4252"/>
        <w:tab w:val="right" w:pos="8504"/>
      </w:tabs>
      <w:snapToGrid w:val="0"/>
      <w:spacing w:after="0" w:line="240" w:lineRule="auto"/>
    </w:pPr>
  </w:style>
  <w:style w:type="character" w:customStyle="1" w:styleId="FooterChar">
    <w:name w:val="Footer Char"/>
    <w:basedOn w:val="DefaultParagraphFont"/>
    <w:link w:val="Footer"/>
    <w:uiPriority w:val="99"/>
    <w:rsid w:val="003D5D44"/>
  </w:style>
  <w:style w:type="paragraph" w:styleId="NormalWeb">
    <w:name w:val="Normal (Web)"/>
    <w:basedOn w:val="Normal"/>
    <w:uiPriority w:val="99"/>
    <w:semiHidden/>
    <w:unhideWhenUsed/>
    <w:rsid w:val="003D5D44"/>
    <w:rPr>
      <w:rFonts w:ascii="Times New Roman" w:hAnsi="Times New Roman" w:cs="Times New Roman"/>
      <w:sz w:val="24"/>
      <w:szCs w:val="24"/>
    </w:rPr>
  </w:style>
  <w:style w:type="paragraph" w:styleId="CommentText">
    <w:name w:val="annotation text"/>
    <w:basedOn w:val="Normal"/>
    <w:link w:val="CommentTextChar"/>
    <w:unhideWhenUsed/>
    <w:rsid w:val="003D5D44"/>
    <w:pPr>
      <w:jc w:val="left"/>
    </w:pPr>
  </w:style>
  <w:style w:type="character" w:customStyle="1" w:styleId="CommentTextChar">
    <w:name w:val="Comment Text Char"/>
    <w:basedOn w:val="DefaultParagraphFont"/>
    <w:link w:val="CommentText"/>
    <w:rsid w:val="003D5D44"/>
  </w:style>
  <w:style w:type="character" w:styleId="CommentReference">
    <w:name w:val="annotation reference"/>
    <w:basedOn w:val="DefaultParagraphFont"/>
    <w:uiPriority w:val="99"/>
    <w:semiHidden/>
    <w:unhideWhenUsed/>
    <w:rsid w:val="003D5D44"/>
    <w:rPr>
      <w:sz w:val="16"/>
      <w:szCs w:val="16"/>
    </w:rPr>
  </w:style>
  <w:style w:type="paragraph" w:styleId="BalloonText">
    <w:name w:val="Balloon Text"/>
    <w:basedOn w:val="Normal"/>
    <w:link w:val="BalloonTextChar"/>
    <w:uiPriority w:val="99"/>
    <w:semiHidden/>
    <w:unhideWhenUsed/>
    <w:rsid w:val="003D5D4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D5D44"/>
    <w:rPr>
      <w:rFonts w:asciiTheme="majorHAnsi" w:eastAsiaTheme="majorEastAsia" w:hAnsiTheme="majorHAnsi" w:cstheme="majorBidi"/>
      <w:sz w:val="18"/>
      <w:szCs w:val="18"/>
    </w:rPr>
  </w:style>
  <w:style w:type="paragraph" w:styleId="CommentSubject">
    <w:name w:val="annotation subject"/>
    <w:basedOn w:val="CommentText"/>
    <w:next w:val="CommentText"/>
    <w:link w:val="CommentSubjectChar"/>
    <w:uiPriority w:val="99"/>
    <w:semiHidden/>
    <w:unhideWhenUsed/>
    <w:rsid w:val="003D5D44"/>
    <w:rPr>
      <w:b/>
      <w:bCs/>
    </w:rPr>
  </w:style>
  <w:style w:type="character" w:customStyle="1" w:styleId="CommentSubjectChar">
    <w:name w:val="Comment Subject Char"/>
    <w:basedOn w:val="CommentTextChar"/>
    <w:link w:val="CommentSubject"/>
    <w:uiPriority w:val="99"/>
    <w:semiHidden/>
    <w:rsid w:val="003D5D44"/>
    <w:rPr>
      <w:b/>
      <w:bCs/>
    </w:rPr>
  </w:style>
  <w:style w:type="paragraph" w:styleId="Revision">
    <w:name w:val="Revision"/>
    <w:hidden/>
    <w:uiPriority w:val="99"/>
    <w:semiHidden/>
    <w:rsid w:val="003D5D44"/>
  </w:style>
  <w:style w:type="character" w:styleId="Hyperlink">
    <w:name w:val="Hyperlink"/>
    <w:rsid w:val="003D5D44"/>
    <w:rPr>
      <w:color w:val="0000FF"/>
      <w:u w:val="single"/>
    </w:rPr>
  </w:style>
  <w:style w:type="character" w:customStyle="1" w:styleId="apple-converted-space">
    <w:name w:val="apple-converted-space"/>
    <w:basedOn w:val="DefaultParagraphFont"/>
    <w:rsid w:val="00C606B7"/>
  </w:style>
  <w:style w:type="paragraph" w:styleId="ListParagraph">
    <w:name w:val="List Paragraph"/>
    <w:basedOn w:val="Normal"/>
    <w:uiPriority w:val="34"/>
    <w:qFormat/>
    <w:rsid w:val="00C606B7"/>
    <w:pPr>
      <w:widowControl/>
      <w:spacing w:after="200" w:line="276" w:lineRule="auto"/>
      <w:ind w:left="720"/>
      <w:contextualSpacing/>
      <w:jc w:val="left"/>
    </w:pPr>
    <w:rPr>
      <w:rFonts w:ascii="Calibri" w:eastAsia="宋体" w:hAnsi="Calibri" w:cs="Times New Roman"/>
      <w:kern w:val="0"/>
      <w:sz w:val="22"/>
      <w:lang w:val="fr-FR" w:eastAsia="en-US"/>
    </w:rPr>
  </w:style>
  <w:style w:type="character" w:styleId="Strong">
    <w:name w:val="Strong"/>
    <w:uiPriority w:val="22"/>
    <w:qFormat/>
    <w:rsid w:val="00C606B7"/>
    <w:rPr>
      <w:b/>
      <w:bCs/>
    </w:rPr>
  </w:style>
  <w:style w:type="character" w:styleId="Emphasis">
    <w:name w:val="Emphasis"/>
    <w:qFormat/>
    <w:rsid w:val="009721C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44"/>
    <w:pPr>
      <w:widowControl w:val="0"/>
      <w:spacing w:after="120"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D44"/>
    <w:pPr>
      <w:tabs>
        <w:tab w:val="center" w:pos="4252"/>
        <w:tab w:val="right" w:pos="8504"/>
      </w:tabs>
      <w:snapToGrid w:val="0"/>
      <w:spacing w:after="0" w:line="240" w:lineRule="auto"/>
    </w:pPr>
  </w:style>
  <w:style w:type="character" w:customStyle="1" w:styleId="HeaderChar">
    <w:name w:val="Header Char"/>
    <w:basedOn w:val="DefaultParagraphFont"/>
    <w:link w:val="Header"/>
    <w:uiPriority w:val="99"/>
    <w:rsid w:val="003D5D44"/>
  </w:style>
  <w:style w:type="paragraph" w:styleId="Footer">
    <w:name w:val="footer"/>
    <w:basedOn w:val="Normal"/>
    <w:link w:val="FooterChar"/>
    <w:uiPriority w:val="99"/>
    <w:unhideWhenUsed/>
    <w:rsid w:val="003D5D44"/>
    <w:pPr>
      <w:tabs>
        <w:tab w:val="center" w:pos="4252"/>
        <w:tab w:val="right" w:pos="8504"/>
      </w:tabs>
      <w:snapToGrid w:val="0"/>
      <w:spacing w:after="0" w:line="240" w:lineRule="auto"/>
    </w:pPr>
  </w:style>
  <w:style w:type="character" w:customStyle="1" w:styleId="FooterChar">
    <w:name w:val="Footer Char"/>
    <w:basedOn w:val="DefaultParagraphFont"/>
    <w:link w:val="Footer"/>
    <w:uiPriority w:val="99"/>
    <w:rsid w:val="003D5D44"/>
  </w:style>
  <w:style w:type="paragraph" w:styleId="NormalWeb">
    <w:name w:val="Normal (Web)"/>
    <w:basedOn w:val="Normal"/>
    <w:uiPriority w:val="99"/>
    <w:semiHidden/>
    <w:unhideWhenUsed/>
    <w:rsid w:val="003D5D44"/>
    <w:rPr>
      <w:rFonts w:ascii="Times New Roman" w:hAnsi="Times New Roman" w:cs="Times New Roman"/>
      <w:sz w:val="24"/>
      <w:szCs w:val="24"/>
    </w:rPr>
  </w:style>
  <w:style w:type="paragraph" w:styleId="CommentText">
    <w:name w:val="annotation text"/>
    <w:basedOn w:val="Normal"/>
    <w:link w:val="CommentTextChar"/>
    <w:unhideWhenUsed/>
    <w:rsid w:val="003D5D44"/>
    <w:pPr>
      <w:jc w:val="left"/>
    </w:pPr>
  </w:style>
  <w:style w:type="character" w:customStyle="1" w:styleId="CommentTextChar">
    <w:name w:val="Comment Text Char"/>
    <w:basedOn w:val="DefaultParagraphFont"/>
    <w:link w:val="CommentText"/>
    <w:rsid w:val="003D5D44"/>
  </w:style>
  <w:style w:type="character" w:styleId="CommentReference">
    <w:name w:val="annotation reference"/>
    <w:basedOn w:val="DefaultParagraphFont"/>
    <w:uiPriority w:val="99"/>
    <w:semiHidden/>
    <w:unhideWhenUsed/>
    <w:rsid w:val="003D5D44"/>
    <w:rPr>
      <w:sz w:val="16"/>
      <w:szCs w:val="16"/>
    </w:rPr>
  </w:style>
  <w:style w:type="paragraph" w:styleId="BalloonText">
    <w:name w:val="Balloon Text"/>
    <w:basedOn w:val="Normal"/>
    <w:link w:val="BalloonTextChar"/>
    <w:uiPriority w:val="99"/>
    <w:semiHidden/>
    <w:unhideWhenUsed/>
    <w:rsid w:val="003D5D4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D5D44"/>
    <w:rPr>
      <w:rFonts w:asciiTheme="majorHAnsi" w:eastAsiaTheme="majorEastAsia" w:hAnsiTheme="majorHAnsi" w:cstheme="majorBidi"/>
      <w:sz w:val="18"/>
      <w:szCs w:val="18"/>
    </w:rPr>
  </w:style>
  <w:style w:type="paragraph" w:styleId="CommentSubject">
    <w:name w:val="annotation subject"/>
    <w:basedOn w:val="CommentText"/>
    <w:next w:val="CommentText"/>
    <w:link w:val="CommentSubjectChar"/>
    <w:uiPriority w:val="99"/>
    <w:semiHidden/>
    <w:unhideWhenUsed/>
    <w:rsid w:val="003D5D44"/>
    <w:rPr>
      <w:b/>
      <w:bCs/>
    </w:rPr>
  </w:style>
  <w:style w:type="character" w:customStyle="1" w:styleId="CommentSubjectChar">
    <w:name w:val="Comment Subject Char"/>
    <w:basedOn w:val="CommentTextChar"/>
    <w:link w:val="CommentSubject"/>
    <w:uiPriority w:val="99"/>
    <w:semiHidden/>
    <w:rsid w:val="003D5D44"/>
    <w:rPr>
      <w:b/>
      <w:bCs/>
    </w:rPr>
  </w:style>
  <w:style w:type="paragraph" w:styleId="Revision">
    <w:name w:val="Revision"/>
    <w:hidden/>
    <w:uiPriority w:val="99"/>
    <w:semiHidden/>
    <w:rsid w:val="003D5D44"/>
  </w:style>
  <w:style w:type="character" w:styleId="Hyperlink">
    <w:name w:val="Hyperlink"/>
    <w:rsid w:val="003D5D44"/>
    <w:rPr>
      <w:color w:val="0000FF"/>
      <w:u w:val="single"/>
    </w:rPr>
  </w:style>
  <w:style w:type="character" w:customStyle="1" w:styleId="apple-converted-space">
    <w:name w:val="apple-converted-space"/>
    <w:basedOn w:val="DefaultParagraphFont"/>
    <w:rsid w:val="00C606B7"/>
  </w:style>
  <w:style w:type="paragraph" w:styleId="ListParagraph">
    <w:name w:val="List Paragraph"/>
    <w:basedOn w:val="Normal"/>
    <w:uiPriority w:val="34"/>
    <w:qFormat/>
    <w:rsid w:val="00C606B7"/>
    <w:pPr>
      <w:widowControl/>
      <w:spacing w:after="200" w:line="276" w:lineRule="auto"/>
      <w:ind w:left="720"/>
      <w:contextualSpacing/>
      <w:jc w:val="left"/>
    </w:pPr>
    <w:rPr>
      <w:rFonts w:ascii="Calibri" w:eastAsia="宋体" w:hAnsi="Calibri" w:cs="Times New Roman"/>
      <w:kern w:val="0"/>
      <w:sz w:val="22"/>
      <w:lang w:val="fr-FR" w:eastAsia="en-US"/>
    </w:rPr>
  </w:style>
  <w:style w:type="character" w:styleId="Strong">
    <w:name w:val="Strong"/>
    <w:uiPriority w:val="22"/>
    <w:qFormat/>
    <w:rsid w:val="00C606B7"/>
    <w:rPr>
      <w:b/>
      <w:bCs/>
    </w:rPr>
  </w:style>
  <w:style w:type="character" w:styleId="Emphasis">
    <w:name w:val="Emphasis"/>
    <w:qFormat/>
    <w:rsid w:val="009721C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43514">
      <w:bodyDiv w:val="1"/>
      <w:marLeft w:val="0"/>
      <w:marRight w:val="0"/>
      <w:marTop w:val="0"/>
      <w:marBottom w:val="0"/>
      <w:divBdr>
        <w:top w:val="none" w:sz="0" w:space="0" w:color="auto"/>
        <w:left w:val="none" w:sz="0" w:space="0" w:color="auto"/>
        <w:bottom w:val="none" w:sz="0" w:space="0" w:color="auto"/>
        <w:right w:val="none" w:sz="0" w:space="0" w:color="auto"/>
      </w:divBdr>
      <w:divsChild>
        <w:div w:id="188379643">
          <w:marLeft w:val="0"/>
          <w:marRight w:val="0"/>
          <w:marTop w:val="0"/>
          <w:marBottom w:val="0"/>
          <w:divBdr>
            <w:top w:val="none" w:sz="0" w:space="0" w:color="auto"/>
            <w:left w:val="none" w:sz="0" w:space="0" w:color="auto"/>
            <w:bottom w:val="none" w:sz="0" w:space="0" w:color="auto"/>
            <w:right w:val="none" w:sz="0" w:space="0" w:color="auto"/>
          </w:divBdr>
        </w:div>
        <w:div w:id="1537741230">
          <w:marLeft w:val="0"/>
          <w:marRight w:val="0"/>
          <w:marTop w:val="0"/>
          <w:marBottom w:val="0"/>
          <w:divBdr>
            <w:top w:val="none" w:sz="0" w:space="0" w:color="auto"/>
            <w:left w:val="none" w:sz="0" w:space="0" w:color="auto"/>
            <w:bottom w:val="none" w:sz="0" w:space="0" w:color="auto"/>
            <w:right w:val="none" w:sz="0" w:space="0" w:color="auto"/>
          </w:divBdr>
        </w:div>
        <w:div w:id="1539859274">
          <w:marLeft w:val="0"/>
          <w:marRight w:val="0"/>
          <w:marTop w:val="0"/>
          <w:marBottom w:val="0"/>
          <w:divBdr>
            <w:top w:val="none" w:sz="0" w:space="0" w:color="auto"/>
            <w:left w:val="none" w:sz="0" w:space="0" w:color="auto"/>
            <w:bottom w:val="none" w:sz="0" w:space="0" w:color="auto"/>
            <w:right w:val="none" w:sz="0" w:space="0" w:color="auto"/>
          </w:divBdr>
        </w:div>
        <w:div w:id="1024482496">
          <w:marLeft w:val="0"/>
          <w:marRight w:val="0"/>
          <w:marTop w:val="0"/>
          <w:marBottom w:val="0"/>
          <w:divBdr>
            <w:top w:val="none" w:sz="0" w:space="0" w:color="auto"/>
            <w:left w:val="none" w:sz="0" w:space="0" w:color="auto"/>
            <w:bottom w:val="none" w:sz="0" w:space="0" w:color="auto"/>
            <w:right w:val="none" w:sz="0" w:space="0" w:color="auto"/>
          </w:divBdr>
        </w:div>
        <w:div w:id="1542329207">
          <w:marLeft w:val="0"/>
          <w:marRight w:val="0"/>
          <w:marTop w:val="0"/>
          <w:marBottom w:val="0"/>
          <w:divBdr>
            <w:top w:val="none" w:sz="0" w:space="0" w:color="auto"/>
            <w:left w:val="none" w:sz="0" w:space="0" w:color="auto"/>
            <w:bottom w:val="none" w:sz="0" w:space="0" w:color="auto"/>
            <w:right w:val="none" w:sz="0" w:space="0" w:color="auto"/>
          </w:divBdr>
        </w:div>
        <w:div w:id="1384325374">
          <w:marLeft w:val="0"/>
          <w:marRight w:val="0"/>
          <w:marTop w:val="0"/>
          <w:marBottom w:val="0"/>
          <w:divBdr>
            <w:top w:val="none" w:sz="0" w:space="0" w:color="auto"/>
            <w:left w:val="none" w:sz="0" w:space="0" w:color="auto"/>
            <w:bottom w:val="none" w:sz="0" w:space="0" w:color="auto"/>
            <w:right w:val="none" w:sz="0" w:space="0" w:color="auto"/>
          </w:divBdr>
        </w:div>
        <w:div w:id="937174998">
          <w:marLeft w:val="0"/>
          <w:marRight w:val="0"/>
          <w:marTop w:val="0"/>
          <w:marBottom w:val="0"/>
          <w:divBdr>
            <w:top w:val="none" w:sz="0" w:space="0" w:color="auto"/>
            <w:left w:val="none" w:sz="0" w:space="0" w:color="auto"/>
            <w:bottom w:val="none" w:sz="0" w:space="0" w:color="auto"/>
            <w:right w:val="none" w:sz="0" w:space="0" w:color="auto"/>
          </w:divBdr>
        </w:div>
        <w:div w:id="1124694673">
          <w:marLeft w:val="0"/>
          <w:marRight w:val="0"/>
          <w:marTop w:val="0"/>
          <w:marBottom w:val="0"/>
          <w:divBdr>
            <w:top w:val="none" w:sz="0" w:space="0" w:color="auto"/>
            <w:left w:val="none" w:sz="0" w:space="0" w:color="auto"/>
            <w:bottom w:val="none" w:sz="0" w:space="0" w:color="auto"/>
            <w:right w:val="none" w:sz="0" w:space="0" w:color="auto"/>
          </w:divBdr>
        </w:div>
        <w:div w:id="1021278298">
          <w:marLeft w:val="0"/>
          <w:marRight w:val="0"/>
          <w:marTop w:val="0"/>
          <w:marBottom w:val="0"/>
          <w:divBdr>
            <w:top w:val="none" w:sz="0" w:space="0" w:color="auto"/>
            <w:left w:val="none" w:sz="0" w:space="0" w:color="auto"/>
            <w:bottom w:val="none" w:sz="0" w:space="0" w:color="auto"/>
            <w:right w:val="none" w:sz="0" w:space="0" w:color="auto"/>
          </w:divBdr>
        </w:div>
        <w:div w:id="770509541">
          <w:marLeft w:val="0"/>
          <w:marRight w:val="0"/>
          <w:marTop w:val="0"/>
          <w:marBottom w:val="0"/>
          <w:divBdr>
            <w:top w:val="none" w:sz="0" w:space="0" w:color="auto"/>
            <w:left w:val="none" w:sz="0" w:space="0" w:color="auto"/>
            <w:bottom w:val="none" w:sz="0" w:space="0" w:color="auto"/>
            <w:right w:val="none" w:sz="0" w:space="0" w:color="auto"/>
          </w:divBdr>
        </w:div>
        <w:div w:id="51201032">
          <w:marLeft w:val="0"/>
          <w:marRight w:val="0"/>
          <w:marTop w:val="0"/>
          <w:marBottom w:val="0"/>
          <w:divBdr>
            <w:top w:val="none" w:sz="0" w:space="0" w:color="auto"/>
            <w:left w:val="none" w:sz="0" w:space="0" w:color="auto"/>
            <w:bottom w:val="none" w:sz="0" w:space="0" w:color="auto"/>
            <w:right w:val="none" w:sz="0" w:space="0" w:color="auto"/>
          </w:divBdr>
        </w:div>
        <w:div w:id="1895892598">
          <w:marLeft w:val="0"/>
          <w:marRight w:val="0"/>
          <w:marTop w:val="0"/>
          <w:marBottom w:val="0"/>
          <w:divBdr>
            <w:top w:val="none" w:sz="0" w:space="0" w:color="auto"/>
            <w:left w:val="none" w:sz="0" w:space="0" w:color="auto"/>
            <w:bottom w:val="none" w:sz="0" w:space="0" w:color="auto"/>
            <w:right w:val="none" w:sz="0" w:space="0" w:color="auto"/>
          </w:divBdr>
        </w:div>
        <w:div w:id="1449279222">
          <w:marLeft w:val="0"/>
          <w:marRight w:val="0"/>
          <w:marTop w:val="0"/>
          <w:marBottom w:val="0"/>
          <w:divBdr>
            <w:top w:val="none" w:sz="0" w:space="0" w:color="auto"/>
            <w:left w:val="none" w:sz="0" w:space="0" w:color="auto"/>
            <w:bottom w:val="none" w:sz="0" w:space="0" w:color="auto"/>
            <w:right w:val="none" w:sz="0" w:space="0" w:color="auto"/>
          </w:divBdr>
        </w:div>
        <w:div w:id="2017489089">
          <w:marLeft w:val="0"/>
          <w:marRight w:val="0"/>
          <w:marTop w:val="0"/>
          <w:marBottom w:val="0"/>
          <w:divBdr>
            <w:top w:val="none" w:sz="0" w:space="0" w:color="auto"/>
            <w:left w:val="none" w:sz="0" w:space="0" w:color="auto"/>
            <w:bottom w:val="none" w:sz="0" w:space="0" w:color="auto"/>
            <w:right w:val="none" w:sz="0" w:space="0" w:color="auto"/>
          </w:divBdr>
        </w:div>
        <w:div w:id="912205929">
          <w:marLeft w:val="0"/>
          <w:marRight w:val="0"/>
          <w:marTop w:val="0"/>
          <w:marBottom w:val="0"/>
          <w:divBdr>
            <w:top w:val="none" w:sz="0" w:space="0" w:color="auto"/>
            <w:left w:val="none" w:sz="0" w:space="0" w:color="auto"/>
            <w:bottom w:val="none" w:sz="0" w:space="0" w:color="auto"/>
            <w:right w:val="none" w:sz="0" w:space="0" w:color="auto"/>
          </w:divBdr>
        </w:div>
        <w:div w:id="1727409178">
          <w:marLeft w:val="0"/>
          <w:marRight w:val="0"/>
          <w:marTop w:val="0"/>
          <w:marBottom w:val="0"/>
          <w:divBdr>
            <w:top w:val="none" w:sz="0" w:space="0" w:color="auto"/>
            <w:left w:val="none" w:sz="0" w:space="0" w:color="auto"/>
            <w:bottom w:val="none" w:sz="0" w:space="0" w:color="auto"/>
            <w:right w:val="none" w:sz="0" w:space="0" w:color="auto"/>
          </w:divBdr>
        </w:div>
        <w:div w:id="110975217">
          <w:marLeft w:val="0"/>
          <w:marRight w:val="0"/>
          <w:marTop w:val="0"/>
          <w:marBottom w:val="0"/>
          <w:divBdr>
            <w:top w:val="none" w:sz="0" w:space="0" w:color="auto"/>
            <w:left w:val="none" w:sz="0" w:space="0" w:color="auto"/>
            <w:bottom w:val="none" w:sz="0" w:space="0" w:color="auto"/>
            <w:right w:val="none" w:sz="0" w:space="0" w:color="auto"/>
          </w:divBdr>
        </w:div>
        <w:div w:id="983700415">
          <w:marLeft w:val="0"/>
          <w:marRight w:val="0"/>
          <w:marTop w:val="0"/>
          <w:marBottom w:val="0"/>
          <w:divBdr>
            <w:top w:val="none" w:sz="0" w:space="0" w:color="auto"/>
            <w:left w:val="none" w:sz="0" w:space="0" w:color="auto"/>
            <w:bottom w:val="none" w:sz="0" w:space="0" w:color="auto"/>
            <w:right w:val="none" w:sz="0" w:space="0" w:color="auto"/>
          </w:divBdr>
        </w:div>
        <w:div w:id="528298467">
          <w:marLeft w:val="0"/>
          <w:marRight w:val="0"/>
          <w:marTop w:val="0"/>
          <w:marBottom w:val="0"/>
          <w:divBdr>
            <w:top w:val="none" w:sz="0" w:space="0" w:color="auto"/>
            <w:left w:val="none" w:sz="0" w:space="0" w:color="auto"/>
            <w:bottom w:val="none" w:sz="0" w:space="0" w:color="auto"/>
            <w:right w:val="none" w:sz="0" w:space="0" w:color="auto"/>
          </w:divBdr>
        </w:div>
        <w:div w:id="1602108232">
          <w:marLeft w:val="0"/>
          <w:marRight w:val="0"/>
          <w:marTop w:val="0"/>
          <w:marBottom w:val="0"/>
          <w:divBdr>
            <w:top w:val="none" w:sz="0" w:space="0" w:color="auto"/>
            <w:left w:val="none" w:sz="0" w:space="0" w:color="auto"/>
            <w:bottom w:val="none" w:sz="0" w:space="0" w:color="auto"/>
            <w:right w:val="none" w:sz="0" w:space="0" w:color="auto"/>
          </w:divBdr>
        </w:div>
        <w:div w:id="1432817488">
          <w:marLeft w:val="0"/>
          <w:marRight w:val="0"/>
          <w:marTop w:val="0"/>
          <w:marBottom w:val="0"/>
          <w:divBdr>
            <w:top w:val="none" w:sz="0" w:space="0" w:color="auto"/>
            <w:left w:val="none" w:sz="0" w:space="0" w:color="auto"/>
            <w:bottom w:val="none" w:sz="0" w:space="0" w:color="auto"/>
            <w:right w:val="none" w:sz="0" w:space="0" w:color="auto"/>
          </w:divBdr>
        </w:div>
        <w:div w:id="1832334387">
          <w:marLeft w:val="0"/>
          <w:marRight w:val="0"/>
          <w:marTop w:val="0"/>
          <w:marBottom w:val="0"/>
          <w:divBdr>
            <w:top w:val="none" w:sz="0" w:space="0" w:color="auto"/>
            <w:left w:val="none" w:sz="0" w:space="0" w:color="auto"/>
            <w:bottom w:val="none" w:sz="0" w:space="0" w:color="auto"/>
            <w:right w:val="none" w:sz="0" w:space="0" w:color="auto"/>
          </w:divBdr>
        </w:div>
        <w:div w:id="293802390">
          <w:marLeft w:val="0"/>
          <w:marRight w:val="0"/>
          <w:marTop w:val="0"/>
          <w:marBottom w:val="0"/>
          <w:divBdr>
            <w:top w:val="none" w:sz="0" w:space="0" w:color="auto"/>
            <w:left w:val="none" w:sz="0" w:space="0" w:color="auto"/>
            <w:bottom w:val="none" w:sz="0" w:space="0" w:color="auto"/>
            <w:right w:val="none" w:sz="0" w:space="0" w:color="auto"/>
          </w:divBdr>
        </w:div>
        <w:div w:id="662053405">
          <w:marLeft w:val="0"/>
          <w:marRight w:val="0"/>
          <w:marTop w:val="0"/>
          <w:marBottom w:val="0"/>
          <w:divBdr>
            <w:top w:val="none" w:sz="0" w:space="0" w:color="auto"/>
            <w:left w:val="none" w:sz="0" w:space="0" w:color="auto"/>
            <w:bottom w:val="none" w:sz="0" w:space="0" w:color="auto"/>
            <w:right w:val="none" w:sz="0" w:space="0" w:color="auto"/>
          </w:divBdr>
        </w:div>
        <w:div w:id="918755381">
          <w:marLeft w:val="0"/>
          <w:marRight w:val="0"/>
          <w:marTop w:val="0"/>
          <w:marBottom w:val="0"/>
          <w:divBdr>
            <w:top w:val="none" w:sz="0" w:space="0" w:color="auto"/>
            <w:left w:val="none" w:sz="0" w:space="0" w:color="auto"/>
            <w:bottom w:val="none" w:sz="0" w:space="0" w:color="auto"/>
            <w:right w:val="none" w:sz="0" w:space="0" w:color="auto"/>
          </w:divBdr>
        </w:div>
        <w:div w:id="1229341421">
          <w:marLeft w:val="0"/>
          <w:marRight w:val="0"/>
          <w:marTop w:val="0"/>
          <w:marBottom w:val="0"/>
          <w:divBdr>
            <w:top w:val="none" w:sz="0" w:space="0" w:color="auto"/>
            <w:left w:val="none" w:sz="0" w:space="0" w:color="auto"/>
            <w:bottom w:val="none" w:sz="0" w:space="0" w:color="auto"/>
            <w:right w:val="none" w:sz="0" w:space="0" w:color="auto"/>
          </w:divBdr>
        </w:div>
        <w:div w:id="719286352">
          <w:marLeft w:val="0"/>
          <w:marRight w:val="0"/>
          <w:marTop w:val="0"/>
          <w:marBottom w:val="0"/>
          <w:divBdr>
            <w:top w:val="none" w:sz="0" w:space="0" w:color="auto"/>
            <w:left w:val="none" w:sz="0" w:space="0" w:color="auto"/>
            <w:bottom w:val="none" w:sz="0" w:space="0" w:color="auto"/>
            <w:right w:val="none" w:sz="0" w:space="0" w:color="auto"/>
          </w:divBdr>
        </w:div>
        <w:div w:id="1667512515">
          <w:marLeft w:val="0"/>
          <w:marRight w:val="0"/>
          <w:marTop w:val="0"/>
          <w:marBottom w:val="0"/>
          <w:divBdr>
            <w:top w:val="none" w:sz="0" w:space="0" w:color="auto"/>
            <w:left w:val="none" w:sz="0" w:space="0" w:color="auto"/>
            <w:bottom w:val="none" w:sz="0" w:space="0" w:color="auto"/>
            <w:right w:val="none" w:sz="0" w:space="0" w:color="auto"/>
          </w:divBdr>
        </w:div>
        <w:div w:id="466775382">
          <w:marLeft w:val="0"/>
          <w:marRight w:val="0"/>
          <w:marTop w:val="0"/>
          <w:marBottom w:val="0"/>
          <w:divBdr>
            <w:top w:val="none" w:sz="0" w:space="0" w:color="auto"/>
            <w:left w:val="none" w:sz="0" w:space="0" w:color="auto"/>
            <w:bottom w:val="none" w:sz="0" w:space="0" w:color="auto"/>
            <w:right w:val="none" w:sz="0" w:space="0" w:color="auto"/>
          </w:divBdr>
        </w:div>
        <w:div w:id="704717772">
          <w:marLeft w:val="0"/>
          <w:marRight w:val="0"/>
          <w:marTop w:val="0"/>
          <w:marBottom w:val="0"/>
          <w:divBdr>
            <w:top w:val="none" w:sz="0" w:space="0" w:color="auto"/>
            <w:left w:val="none" w:sz="0" w:space="0" w:color="auto"/>
            <w:bottom w:val="none" w:sz="0" w:space="0" w:color="auto"/>
            <w:right w:val="none" w:sz="0" w:space="0" w:color="auto"/>
          </w:divBdr>
        </w:div>
        <w:div w:id="1688947742">
          <w:marLeft w:val="0"/>
          <w:marRight w:val="0"/>
          <w:marTop w:val="0"/>
          <w:marBottom w:val="0"/>
          <w:divBdr>
            <w:top w:val="none" w:sz="0" w:space="0" w:color="auto"/>
            <w:left w:val="none" w:sz="0" w:space="0" w:color="auto"/>
            <w:bottom w:val="none" w:sz="0" w:space="0" w:color="auto"/>
            <w:right w:val="none" w:sz="0" w:space="0" w:color="auto"/>
          </w:divBdr>
        </w:div>
        <w:div w:id="658341669">
          <w:marLeft w:val="0"/>
          <w:marRight w:val="0"/>
          <w:marTop w:val="0"/>
          <w:marBottom w:val="0"/>
          <w:divBdr>
            <w:top w:val="none" w:sz="0" w:space="0" w:color="auto"/>
            <w:left w:val="none" w:sz="0" w:space="0" w:color="auto"/>
            <w:bottom w:val="none" w:sz="0" w:space="0" w:color="auto"/>
            <w:right w:val="none" w:sz="0" w:space="0" w:color="auto"/>
          </w:divBdr>
        </w:div>
        <w:div w:id="1647659141">
          <w:marLeft w:val="0"/>
          <w:marRight w:val="0"/>
          <w:marTop w:val="0"/>
          <w:marBottom w:val="0"/>
          <w:divBdr>
            <w:top w:val="none" w:sz="0" w:space="0" w:color="auto"/>
            <w:left w:val="none" w:sz="0" w:space="0" w:color="auto"/>
            <w:bottom w:val="none" w:sz="0" w:space="0" w:color="auto"/>
            <w:right w:val="none" w:sz="0" w:space="0" w:color="auto"/>
          </w:divBdr>
        </w:div>
        <w:div w:id="1038120035">
          <w:marLeft w:val="0"/>
          <w:marRight w:val="0"/>
          <w:marTop w:val="0"/>
          <w:marBottom w:val="0"/>
          <w:divBdr>
            <w:top w:val="none" w:sz="0" w:space="0" w:color="auto"/>
            <w:left w:val="none" w:sz="0" w:space="0" w:color="auto"/>
            <w:bottom w:val="none" w:sz="0" w:space="0" w:color="auto"/>
            <w:right w:val="none" w:sz="0" w:space="0" w:color="auto"/>
          </w:divBdr>
        </w:div>
        <w:div w:id="325480299">
          <w:marLeft w:val="0"/>
          <w:marRight w:val="0"/>
          <w:marTop w:val="0"/>
          <w:marBottom w:val="0"/>
          <w:divBdr>
            <w:top w:val="none" w:sz="0" w:space="0" w:color="auto"/>
            <w:left w:val="none" w:sz="0" w:space="0" w:color="auto"/>
            <w:bottom w:val="none" w:sz="0" w:space="0" w:color="auto"/>
            <w:right w:val="none" w:sz="0" w:space="0" w:color="auto"/>
          </w:divBdr>
        </w:div>
        <w:div w:id="276377095">
          <w:marLeft w:val="0"/>
          <w:marRight w:val="0"/>
          <w:marTop w:val="0"/>
          <w:marBottom w:val="0"/>
          <w:divBdr>
            <w:top w:val="none" w:sz="0" w:space="0" w:color="auto"/>
            <w:left w:val="none" w:sz="0" w:space="0" w:color="auto"/>
            <w:bottom w:val="none" w:sz="0" w:space="0" w:color="auto"/>
            <w:right w:val="none" w:sz="0" w:space="0" w:color="auto"/>
          </w:divBdr>
        </w:div>
        <w:div w:id="1741978999">
          <w:marLeft w:val="0"/>
          <w:marRight w:val="0"/>
          <w:marTop w:val="0"/>
          <w:marBottom w:val="0"/>
          <w:divBdr>
            <w:top w:val="none" w:sz="0" w:space="0" w:color="auto"/>
            <w:left w:val="none" w:sz="0" w:space="0" w:color="auto"/>
            <w:bottom w:val="none" w:sz="0" w:space="0" w:color="auto"/>
            <w:right w:val="none" w:sz="0" w:space="0" w:color="auto"/>
          </w:divBdr>
        </w:div>
        <w:div w:id="2052992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3.xml"/><Relationship Id="rId31" Type="http://schemas.openxmlformats.org/officeDocument/2006/relationships/footer" Target="footer3.xml"/><Relationship Id="rId32" Type="http://schemas.openxmlformats.org/officeDocument/2006/relationships/fontTable" Target="fontTable.xml"/><Relationship Id="rId9" Type="http://schemas.openxmlformats.org/officeDocument/2006/relationships/image" Target="media/image1.png"/><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hyperlink" Target="mailto:satoken@jikei.ac.jp" TargetMode="External"/><Relationship Id="rId33" Type="http://schemas.openxmlformats.org/officeDocument/2006/relationships/theme" Target="theme/theme1.xml"/><Relationship Id="rId34" Type="http://schemas.microsoft.com/office/2011/relationships/commentsExtended" Target="commentsExtended.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emf"/><Relationship Id="rId19" Type="http://schemas.openxmlformats.org/officeDocument/2006/relationships/image" Target="media/image1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5995</Words>
  <Characters>34177</Characters>
  <Application>Microsoft Macintosh Word</Application>
  <DocSecurity>0</DocSecurity>
  <Lines>284</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憲一</dc:creator>
  <cp:keywords/>
  <dc:description/>
  <cp:lastModifiedBy>Na Ma</cp:lastModifiedBy>
  <cp:revision>2</cp:revision>
  <dcterms:created xsi:type="dcterms:W3CDTF">2016-01-28T23:17:00Z</dcterms:created>
  <dcterms:modified xsi:type="dcterms:W3CDTF">2016-01-28T23:17:00Z</dcterms:modified>
</cp:coreProperties>
</file>