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84" w:rsidRPr="00F77BA1" w:rsidRDefault="0031284E" w:rsidP="00F77B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7BA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77BA1">
        <w:rPr>
          <w:rFonts w:ascii="Times New Roman" w:hAnsi="Times New Roman" w:cs="Times New Roman"/>
          <w:sz w:val="24"/>
          <w:szCs w:val="24"/>
        </w:rPr>
        <w:t xml:space="preserve"> Llamas-Velasco, </w:t>
      </w:r>
      <w:proofErr w:type="spellStart"/>
      <w:r w:rsidRPr="00F77BA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77BA1">
        <w:rPr>
          <w:rFonts w:ascii="Times New Roman" w:hAnsi="Times New Roman" w:cs="Times New Roman"/>
          <w:sz w:val="24"/>
          <w:szCs w:val="24"/>
        </w:rPr>
        <w:t xml:space="preserve"> Kutzner, </w:t>
      </w:r>
      <w:proofErr w:type="spellStart"/>
      <w:r w:rsidRPr="00F77BA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77BA1">
        <w:rPr>
          <w:rFonts w:ascii="Times New Roman" w:hAnsi="Times New Roman" w:cs="Times New Roman"/>
          <w:sz w:val="24"/>
          <w:szCs w:val="24"/>
        </w:rPr>
        <w:t xml:space="preserve"> Requena and </w:t>
      </w:r>
      <w:proofErr w:type="spellStart"/>
      <w:r w:rsidRPr="00F77BA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7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BA1">
        <w:rPr>
          <w:rFonts w:ascii="Times New Roman" w:hAnsi="Times New Roman" w:cs="Times New Roman"/>
          <w:sz w:val="24"/>
          <w:szCs w:val="24"/>
        </w:rPr>
        <w:t>Metnzel</w:t>
      </w:r>
      <w:proofErr w:type="spellEnd"/>
      <w:r w:rsidRPr="00F77BA1">
        <w:rPr>
          <w:rFonts w:ascii="Times New Roman" w:hAnsi="Times New Roman" w:cs="Times New Roman"/>
          <w:sz w:val="24"/>
          <w:szCs w:val="24"/>
        </w:rPr>
        <w:t xml:space="preserve"> has not conflict of interest regarding the publication of the article entitled: </w:t>
      </w:r>
      <w:hyperlink r:id="rId4" w:tgtFrame="_blank" w:history="1">
        <w:r w:rsidRPr="00F77BA1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Cutaneous </w:t>
        </w:r>
        <w:proofErr w:type="spellStart"/>
        <w:r w:rsidRPr="00F77BA1">
          <w:rPr>
            <w:rStyle w:val="Hipervnculo"/>
            <w:rFonts w:ascii="Times New Roman" w:hAnsi="Times New Roman" w:cs="Times New Roman"/>
            <w:sz w:val="24"/>
            <w:szCs w:val="24"/>
          </w:rPr>
          <w:t>PEComas</w:t>
        </w:r>
        <w:proofErr w:type="spellEnd"/>
        <w:r w:rsidRPr="00F77BA1">
          <w:rPr>
            <w:rStyle w:val="Hipervnculo"/>
            <w:rFonts w:ascii="Times New Roman" w:hAnsi="Times New Roman" w:cs="Times New Roman"/>
            <w:sz w:val="24"/>
            <w:szCs w:val="24"/>
          </w:rPr>
          <w:t>: a review on this infrequent neoplasm</w:t>
        </w:r>
      </w:hyperlink>
      <w:r w:rsidRPr="00F77BA1">
        <w:rPr>
          <w:rFonts w:ascii="Times New Roman" w:hAnsi="Times New Roman" w:cs="Times New Roman"/>
          <w:sz w:val="24"/>
          <w:szCs w:val="24"/>
        </w:rPr>
        <w:t>.</w:t>
      </w:r>
      <w:r w:rsidR="00F77BA1" w:rsidRPr="00F77BA1">
        <w:rPr>
          <w:rFonts w:ascii="Times New Roman" w:hAnsi="Times New Roman" w:cs="Times New Roman"/>
          <w:sz w:val="24"/>
          <w:szCs w:val="24"/>
        </w:rPr>
        <w:t xml:space="preserve"> There is no conflict of interest associated with any of the senior author or other coauthors contributed their efforts in this manuscript.</w:t>
      </w:r>
      <w:bookmarkStart w:id="0" w:name="_GoBack"/>
      <w:bookmarkEnd w:id="0"/>
    </w:p>
    <w:sectPr w:rsidR="00595E84" w:rsidRPr="00F77B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4E"/>
    <w:rsid w:val="0031284E"/>
    <w:rsid w:val="00595E84"/>
    <w:rsid w:val="00F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71E2-A46C-4B26-A38E-5FA2C87A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2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jgnet.com/esps/ManuscriptDetail.aspx?id=J0rXNHtTFxfaxatEr%2bZX9A%3d%3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EOMLV</dc:creator>
  <cp:keywords/>
  <dc:description/>
  <cp:lastModifiedBy>EOMLV</cp:lastModifiedBy>
  <cp:revision>2</cp:revision>
  <dcterms:created xsi:type="dcterms:W3CDTF">2015-11-28T18:33:00Z</dcterms:created>
  <dcterms:modified xsi:type="dcterms:W3CDTF">2015-11-28T18:37:00Z</dcterms:modified>
</cp:coreProperties>
</file>