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CCEE8" w14:textId="34CE0D04" w:rsidR="00930C5A" w:rsidRPr="00484A7F" w:rsidRDefault="00930C5A" w:rsidP="00484A7F">
      <w:pPr>
        <w:autoSpaceDE w:val="0"/>
        <w:autoSpaceDN w:val="0"/>
        <w:adjustRightInd w:val="0"/>
        <w:spacing w:line="360" w:lineRule="auto"/>
        <w:jc w:val="both"/>
        <w:rPr>
          <w:rFonts w:ascii="Book Antiqua" w:hAnsi="Book Antiqua" w:cs="Book Antiqua"/>
          <w:b/>
          <w:i/>
          <w:iCs/>
          <w:lang w:val="en-US"/>
        </w:rPr>
      </w:pPr>
      <w:r w:rsidRPr="00484A7F">
        <w:rPr>
          <w:rFonts w:ascii="Book Antiqua" w:hAnsi="Book Antiqua" w:cs="Book Antiqua"/>
          <w:b/>
          <w:lang w:val="en-US"/>
        </w:rPr>
        <w:t xml:space="preserve">Name of Journal: </w:t>
      </w:r>
      <w:r w:rsidRPr="00484A7F">
        <w:rPr>
          <w:rFonts w:ascii="Book Antiqua" w:hAnsi="Book Antiqua" w:cs="Book Antiqua"/>
          <w:b/>
          <w:i/>
          <w:iCs/>
          <w:lang w:val="en-US"/>
        </w:rPr>
        <w:t>World Journal of Hypertension</w:t>
      </w:r>
    </w:p>
    <w:p w14:paraId="51FA576C" w14:textId="405B5565" w:rsidR="00930C5A" w:rsidRPr="00484A7F" w:rsidRDefault="00DA19E8" w:rsidP="00484A7F">
      <w:pPr>
        <w:autoSpaceDE w:val="0"/>
        <w:autoSpaceDN w:val="0"/>
        <w:adjustRightInd w:val="0"/>
        <w:spacing w:line="360" w:lineRule="auto"/>
        <w:jc w:val="both"/>
        <w:rPr>
          <w:rFonts w:ascii="Book Antiqua" w:hAnsi="Book Antiqua" w:cs="Book Antiqua"/>
          <w:b/>
          <w:lang w:val="en-US"/>
        </w:rPr>
      </w:pPr>
      <w:r w:rsidRPr="00484A7F">
        <w:rPr>
          <w:rFonts w:ascii="Book Antiqua" w:hAnsi="Book Antiqua" w:cs="Book Antiqua"/>
          <w:b/>
          <w:lang w:val="en-US"/>
        </w:rPr>
        <w:t xml:space="preserve">ESPS </w:t>
      </w:r>
      <w:r w:rsidR="00930C5A" w:rsidRPr="00484A7F">
        <w:rPr>
          <w:rFonts w:ascii="Book Antiqua" w:hAnsi="Book Antiqua" w:cs="Book Antiqua"/>
          <w:b/>
          <w:lang w:val="en-US"/>
        </w:rPr>
        <w:t>Manuscript NO: 22531</w:t>
      </w:r>
    </w:p>
    <w:p w14:paraId="0BF8AC78" w14:textId="62C565E3" w:rsidR="00930C5A" w:rsidRPr="00484A7F" w:rsidRDefault="00930C5A" w:rsidP="00484A7F">
      <w:pPr>
        <w:autoSpaceDE w:val="0"/>
        <w:autoSpaceDN w:val="0"/>
        <w:adjustRightInd w:val="0"/>
        <w:spacing w:line="360" w:lineRule="auto"/>
        <w:jc w:val="both"/>
        <w:rPr>
          <w:rFonts w:ascii="Book Antiqua" w:hAnsi="Book Antiqua" w:cs="Book Antiqua"/>
          <w:b/>
          <w:lang w:val="en-US" w:eastAsia="zh-CN"/>
        </w:rPr>
      </w:pPr>
      <w:r w:rsidRPr="00484A7F">
        <w:rPr>
          <w:rFonts w:ascii="Book Antiqua" w:hAnsi="Book Antiqua" w:cs="Book Antiqua"/>
          <w:b/>
          <w:lang w:val="en-US"/>
        </w:rPr>
        <w:t xml:space="preserve">Manuscript Type: </w:t>
      </w:r>
      <w:proofErr w:type="spellStart"/>
      <w:r w:rsidR="00F719FB" w:rsidRPr="00484A7F">
        <w:rPr>
          <w:rFonts w:ascii="Book Antiqua" w:hAnsi="Book Antiqua" w:cs="Book Antiqua"/>
          <w:b/>
          <w:lang w:val="en-US" w:eastAsia="zh-CN"/>
        </w:rPr>
        <w:t>Mini</w:t>
      </w:r>
      <w:r w:rsidR="00F719FB" w:rsidRPr="00484A7F">
        <w:rPr>
          <w:rFonts w:ascii="Book Antiqua" w:hAnsi="Book Antiqua" w:cs="Book Antiqua"/>
          <w:b/>
          <w:lang w:val="en-US"/>
        </w:rPr>
        <w:t>r</w:t>
      </w:r>
      <w:r w:rsidRPr="00484A7F">
        <w:rPr>
          <w:rFonts w:ascii="Book Antiqua" w:hAnsi="Book Antiqua" w:cs="Book Antiqua"/>
          <w:b/>
          <w:lang w:val="en-US"/>
        </w:rPr>
        <w:t>eview</w:t>
      </w:r>
      <w:r w:rsidR="0054451A" w:rsidRPr="00484A7F">
        <w:rPr>
          <w:rFonts w:ascii="Book Antiqua" w:hAnsi="Book Antiqua" w:cs="Book Antiqua"/>
          <w:b/>
          <w:lang w:val="en-US" w:eastAsia="zh-CN"/>
        </w:rPr>
        <w:t>s</w:t>
      </w:r>
      <w:proofErr w:type="spellEnd"/>
    </w:p>
    <w:p w14:paraId="0262CE7D" w14:textId="77777777" w:rsidR="00930C5A" w:rsidRPr="00484A7F" w:rsidRDefault="00930C5A" w:rsidP="00484A7F">
      <w:pPr>
        <w:autoSpaceDE w:val="0"/>
        <w:autoSpaceDN w:val="0"/>
        <w:adjustRightInd w:val="0"/>
        <w:spacing w:line="360" w:lineRule="auto"/>
        <w:jc w:val="both"/>
        <w:rPr>
          <w:rFonts w:ascii="Book Antiqua" w:hAnsi="Book Antiqua" w:cs="Book Antiqua"/>
          <w:lang w:val="en-US"/>
        </w:rPr>
      </w:pPr>
    </w:p>
    <w:p w14:paraId="7B02DD8B" w14:textId="50731B8C" w:rsidR="00930C5A" w:rsidRPr="00484A7F" w:rsidRDefault="00930C5A" w:rsidP="00484A7F">
      <w:pPr>
        <w:autoSpaceDE w:val="0"/>
        <w:autoSpaceDN w:val="0"/>
        <w:adjustRightInd w:val="0"/>
        <w:spacing w:line="360" w:lineRule="auto"/>
        <w:jc w:val="both"/>
        <w:rPr>
          <w:rFonts w:ascii="Book Antiqua" w:hAnsi="Book Antiqua" w:cs="Book Antiqua"/>
          <w:b/>
          <w:lang w:val="en-US"/>
        </w:rPr>
      </w:pPr>
      <w:r w:rsidRPr="00484A7F">
        <w:rPr>
          <w:rFonts w:ascii="Book Antiqua" w:hAnsi="Book Antiqua" w:cs="Book Antiqua"/>
          <w:b/>
          <w:lang w:val="en-US"/>
        </w:rPr>
        <w:t xml:space="preserve">Place of </w:t>
      </w:r>
      <w:r w:rsidR="00FB0548" w:rsidRPr="00484A7F">
        <w:rPr>
          <w:rFonts w:ascii="Book Antiqua" w:hAnsi="Book Antiqua" w:cs="Book Antiqua"/>
          <w:b/>
          <w:lang w:val="en-US"/>
        </w:rPr>
        <w:t>baroreceptor activation therapy in the treatment of resistant hyp</w:t>
      </w:r>
      <w:r w:rsidRPr="00484A7F">
        <w:rPr>
          <w:rFonts w:ascii="Book Antiqua" w:hAnsi="Book Antiqua" w:cs="Book Antiqua"/>
          <w:b/>
          <w:lang w:val="en-US"/>
        </w:rPr>
        <w:t>ertension</w:t>
      </w:r>
    </w:p>
    <w:p w14:paraId="5EA2599E" w14:textId="77777777" w:rsidR="00C859E1" w:rsidRPr="00484A7F" w:rsidRDefault="00C859E1" w:rsidP="00484A7F">
      <w:pPr>
        <w:autoSpaceDE w:val="0"/>
        <w:autoSpaceDN w:val="0"/>
        <w:adjustRightInd w:val="0"/>
        <w:spacing w:line="360" w:lineRule="auto"/>
        <w:jc w:val="both"/>
        <w:rPr>
          <w:rFonts w:ascii="Book Antiqua" w:hAnsi="Book Antiqua" w:cs="Book Antiqua"/>
          <w:lang w:val="en-US"/>
        </w:rPr>
      </w:pPr>
    </w:p>
    <w:p w14:paraId="21CB9ED5" w14:textId="28DE27F6" w:rsidR="00930C5A" w:rsidRPr="00484A7F" w:rsidRDefault="00C859E1" w:rsidP="00484A7F">
      <w:pPr>
        <w:autoSpaceDE w:val="0"/>
        <w:autoSpaceDN w:val="0"/>
        <w:adjustRightInd w:val="0"/>
        <w:spacing w:line="360" w:lineRule="auto"/>
        <w:jc w:val="both"/>
        <w:rPr>
          <w:rFonts w:ascii="Book Antiqua" w:hAnsi="Book Antiqua" w:cs="Book Antiqua"/>
          <w:b/>
          <w:lang w:val="en-US"/>
        </w:rPr>
      </w:pPr>
      <w:r w:rsidRPr="00484A7F">
        <w:rPr>
          <w:rFonts w:ascii="Book Antiqua" w:hAnsi="Book Antiqua" w:cs="Book Antiqua"/>
          <w:lang w:val="en-US"/>
        </w:rPr>
        <w:t xml:space="preserve">Rossi GP </w:t>
      </w:r>
      <w:r w:rsidRPr="00484A7F">
        <w:rPr>
          <w:rFonts w:ascii="Book Antiqua" w:hAnsi="Book Antiqua" w:cs="Book Antiqua"/>
          <w:i/>
          <w:iCs/>
          <w:lang w:val="en-US"/>
        </w:rPr>
        <w:t>et al</w:t>
      </w:r>
      <w:r w:rsidRPr="00484A7F">
        <w:rPr>
          <w:rFonts w:ascii="Book Antiqua" w:hAnsi="Book Antiqua" w:cs="Book Antiqua"/>
          <w:lang w:val="en-US"/>
        </w:rPr>
        <w:t xml:space="preserve">. </w:t>
      </w:r>
      <w:proofErr w:type="spellStart"/>
      <w:r w:rsidRPr="00484A7F">
        <w:rPr>
          <w:rFonts w:ascii="Book Antiqua" w:hAnsi="Book Antiqua" w:cs="Book Antiqua"/>
          <w:lang w:val="en-US"/>
        </w:rPr>
        <w:t>Barostimulation</w:t>
      </w:r>
      <w:proofErr w:type="spellEnd"/>
      <w:r w:rsidRPr="00484A7F">
        <w:rPr>
          <w:rFonts w:ascii="Book Antiqua" w:hAnsi="Book Antiqua" w:cs="Book Antiqua"/>
          <w:lang w:val="en-US"/>
        </w:rPr>
        <w:t xml:space="preserve"> for </w:t>
      </w:r>
      <w:r w:rsidR="00B15C05" w:rsidRPr="00484A7F">
        <w:rPr>
          <w:rFonts w:ascii="Book Antiqua" w:hAnsi="Book Antiqua" w:cs="Book Antiqua"/>
          <w:lang w:val="en-US"/>
        </w:rPr>
        <w:t>h</w:t>
      </w:r>
      <w:r w:rsidRPr="00484A7F">
        <w:rPr>
          <w:rFonts w:ascii="Book Antiqua" w:hAnsi="Book Antiqua" w:cs="Book Antiqua"/>
          <w:lang w:val="en-US"/>
        </w:rPr>
        <w:t>ypertension</w:t>
      </w:r>
    </w:p>
    <w:p w14:paraId="186B121B" w14:textId="77777777" w:rsidR="00C859E1" w:rsidRPr="00484A7F" w:rsidRDefault="00C859E1" w:rsidP="00484A7F">
      <w:pPr>
        <w:autoSpaceDE w:val="0"/>
        <w:autoSpaceDN w:val="0"/>
        <w:adjustRightInd w:val="0"/>
        <w:spacing w:line="360" w:lineRule="auto"/>
        <w:jc w:val="both"/>
        <w:rPr>
          <w:rFonts w:ascii="Book Antiqua" w:hAnsi="Book Antiqua" w:cs="Book Antiqua"/>
          <w:b/>
          <w:lang w:val="en-US"/>
        </w:rPr>
      </w:pPr>
    </w:p>
    <w:p w14:paraId="520F5B05" w14:textId="32A1D53F" w:rsidR="00930C5A" w:rsidRPr="00484A7F" w:rsidRDefault="00930C5A" w:rsidP="00484A7F">
      <w:pPr>
        <w:autoSpaceDE w:val="0"/>
        <w:autoSpaceDN w:val="0"/>
        <w:adjustRightInd w:val="0"/>
        <w:spacing w:line="360" w:lineRule="auto"/>
        <w:jc w:val="both"/>
        <w:rPr>
          <w:rFonts w:ascii="Book Antiqua" w:hAnsi="Book Antiqua" w:cs="Book Antiqua"/>
          <w:b/>
        </w:rPr>
      </w:pPr>
      <w:r w:rsidRPr="00484A7F">
        <w:rPr>
          <w:rFonts w:ascii="Book Antiqua" w:hAnsi="Book Antiqua" w:cs="Book Antiqua"/>
          <w:b/>
        </w:rPr>
        <w:t>Gian Paolo Rossi</w:t>
      </w:r>
      <w:r w:rsidR="00F868C7" w:rsidRPr="00484A7F">
        <w:rPr>
          <w:rFonts w:ascii="Book Antiqua" w:hAnsi="Book Antiqua" w:cs="Book Antiqua"/>
          <w:b/>
        </w:rPr>
        <w:t>,</w:t>
      </w:r>
      <w:r w:rsidRPr="00484A7F">
        <w:rPr>
          <w:rFonts w:ascii="Book Antiqua" w:hAnsi="Book Antiqua" w:cs="Book Antiqua"/>
          <w:b/>
        </w:rPr>
        <w:t xml:space="preserve"> Matteo Azzolini</w:t>
      </w:r>
    </w:p>
    <w:p w14:paraId="5ED3680A" w14:textId="77777777" w:rsidR="00B47CA8" w:rsidRPr="00484A7F" w:rsidRDefault="00B47CA8" w:rsidP="00484A7F">
      <w:pPr>
        <w:autoSpaceDE w:val="0"/>
        <w:autoSpaceDN w:val="0"/>
        <w:adjustRightInd w:val="0"/>
        <w:spacing w:line="360" w:lineRule="auto"/>
        <w:jc w:val="both"/>
        <w:rPr>
          <w:rFonts w:ascii="Book Antiqua" w:hAnsi="Book Antiqua" w:cs="Book Antiqua"/>
          <w:b/>
        </w:rPr>
      </w:pPr>
    </w:p>
    <w:p w14:paraId="5F3C5607" w14:textId="6F8241E4" w:rsidR="00DA19E8" w:rsidRPr="00484A7F" w:rsidRDefault="00DA19E8" w:rsidP="00484A7F">
      <w:pPr>
        <w:autoSpaceDE w:val="0"/>
        <w:autoSpaceDN w:val="0"/>
        <w:adjustRightInd w:val="0"/>
        <w:spacing w:line="360" w:lineRule="auto"/>
        <w:jc w:val="both"/>
        <w:rPr>
          <w:rFonts w:ascii="Book Antiqua" w:hAnsi="Book Antiqua" w:cs="Book Antiqua"/>
          <w:b/>
        </w:rPr>
      </w:pPr>
      <w:r w:rsidRPr="00484A7F">
        <w:rPr>
          <w:rFonts w:ascii="Book Antiqua" w:hAnsi="Book Antiqua" w:cs="Book Antiqua"/>
          <w:b/>
        </w:rPr>
        <w:t>Gian Paolo Rossi</w:t>
      </w:r>
      <w:r w:rsidRPr="00484A7F">
        <w:rPr>
          <w:rFonts w:ascii="Book Antiqua" w:hAnsi="Book Antiqua" w:cs="Book Antiqua"/>
        </w:rPr>
        <w:t xml:space="preserve">, </w:t>
      </w:r>
      <w:r w:rsidR="00E551A7" w:rsidRPr="00484A7F">
        <w:rPr>
          <w:rFonts w:ascii="Book Antiqua" w:hAnsi="Book Antiqua" w:cs="Book Antiqua"/>
          <w:b/>
        </w:rPr>
        <w:t>Matteo Azzolini</w:t>
      </w:r>
      <w:r w:rsidR="00E551A7" w:rsidRPr="00484A7F">
        <w:rPr>
          <w:rFonts w:ascii="Book Antiqua" w:hAnsi="Book Antiqua" w:cs="Book Antiqua"/>
        </w:rPr>
        <w:t xml:space="preserve">, </w:t>
      </w:r>
      <w:r w:rsidRPr="00484A7F">
        <w:rPr>
          <w:rFonts w:ascii="Book Antiqua" w:hAnsi="Book Antiqua" w:cs="Book Antiqua"/>
        </w:rPr>
        <w:t xml:space="preserve">Clinica dell’Ipertensione Arteriosa, </w:t>
      </w:r>
      <w:r w:rsidR="000D7CA6" w:rsidRPr="00854C00">
        <w:rPr>
          <w:rFonts w:ascii="Book Antiqua" w:hAnsi="Book Antiqua"/>
        </w:rPr>
        <w:t>Department</w:t>
      </w:r>
      <w:r w:rsidRPr="00484A7F">
        <w:rPr>
          <w:rFonts w:ascii="Book Antiqua" w:hAnsi="Book Antiqua" w:cs="Book Antiqua"/>
        </w:rPr>
        <w:t xml:space="preserve"> of Medicine-DIMED, University of Padua, 3512</w:t>
      </w:r>
      <w:r w:rsidR="008A55DC" w:rsidRPr="00484A7F">
        <w:rPr>
          <w:rFonts w:ascii="Book Antiqua" w:hAnsi="Book Antiqua" w:cs="Book Antiqua"/>
        </w:rPr>
        <w:t>6</w:t>
      </w:r>
      <w:r w:rsidR="00DE553A">
        <w:rPr>
          <w:rFonts w:ascii="Book Antiqua" w:hAnsi="Book Antiqua" w:cs="Book Antiqua"/>
        </w:rPr>
        <w:t xml:space="preserve"> Padua,</w:t>
      </w:r>
      <w:r w:rsidR="00DE553A">
        <w:rPr>
          <w:rFonts w:ascii="Book Antiqua" w:hAnsi="Book Antiqua" w:cs="Book Antiqua" w:hint="eastAsia"/>
          <w:lang w:eastAsia="zh-CN"/>
        </w:rPr>
        <w:t xml:space="preserve"> </w:t>
      </w:r>
      <w:r w:rsidRPr="00484A7F">
        <w:rPr>
          <w:rFonts w:ascii="Book Antiqua" w:hAnsi="Book Antiqua" w:cs="Book Antiqua"/>
        </w:rPr>
        <w:t>Italy</w:t>
      </w:r>
    </w:p>
    <w:p w14:paraId="239838E6" w14:textId="77777777" w:rsidR="00930C5A" w:rsidRPr="00484A7F" w:rsidRDefault="00930C5A" w:rsidP="00484A7F">
      <w:pPr>
        <w:autoSpaceDE w:val="0"/>
        <w:autoSpaceDN w:val="0"/>
        <w:adjustRightInd w:val="0"/>
        <w:spacing w:line="360" w:lineRule="auto"/>
        <w:jc w:val="both"/>
        <w:rPr>
          <w:rFonts w:ascii="Book Antiqua" w:hAnsi="Book Antiqua" w:cs="Book Antiqua"/>
        </w:rPr>
      </w:pPr>
    </w:p>
    <w:p w14:paraId="2139D6D7" w14:textId="45345412" w:rsidR="00930C5A" w:rsidRPr="00484A7F" w:rsidRDefault="00930C5A" w:rsidP="00484A7F">
      <w:pPr>
        <w:autoSpaceDE w:val="0"/>
        <w:autoSpaceDN w:val="0"/>
        <w:adjustRightInd w:val="0"/>
        <w:spacing w:line="360" w:lineRule="auto"/>
        <w:jc w:val="both"/>
        <w:rPr>
          <w:rFonts w:ascii="Book Antiqua" w:hAnsi="Book Antiqua" w:cs="Book Antiqua"/>
          <w:lang w:val="en-US"/>
        </w:rPr>
      </w:pPr>
      <w:r w:rsidRPr="00484A7F">
        <w:rPr>
          <w:rFonts w:ascii="Book Antiqua" w:hAnsi="Book Antiqua" w:cs="Book Antiqua"/>
          <w:b/>
          <w:lang w:val="en-US"/>
        </w:rPr>
        <w:t>Author contributions</w:t>
      </w:r>
      <w:r w:rsidRPr="000D7CA6">
        <w:rPr>
          <w:rFonts w:ascii="Book Antiqua" w:hAnsi="Book Antiqua" w:cs="Book Antiqua"/>
          <w:b/>
          <w:lang w:val="en-US"/>
        </w:rPr>
        <w:t xml:space="preserve">: </w:t>
      </w:r>
      <w:r w:rsidRPr="00484A7F">
        <w:rPr>
          <w:rFonts w:ascii="Book Antiqua" w:hAnsi="Book Antiqua" w:cs="Book Antiqua"/>
          <w:lang w:val="en-US"/>
        </w:rPr>
        <w:t xml:space="preserve">Rossi GP wrote the paper; </w:t>
      </w:r>
      <w:proofErr w:type="spellStart"/>
      <w:r w:rsidRPr="00484A7F">
        <w:rPr>
          <w:rFonts w:ascii="Book Antiqua" w:hAnsi="Book Antiqua" w:cs="Book Antiqua"/>
          <w:lang w:val="en-US"/>
        </w:rPr>
        <w:t>Azzolini</w:t>
      </w:r>
      <w:proofErr w:type="spellEnd"/>
      <w:r w:rsidRPr="00484A7F">
        <w:rPr>
          <w:rFonts w:ascii="Book Antiqua" w:hAnsi="Book Antiqua" w:cs="Book Antiqua"/>
          <w:lang w:val="en-US"/>
        </w:rPr>
        <w:t xml:space="preserve"> M perfo</w:t>
      </w:r>
      <w:r w:rsidR="000D23E2" w:rsidRPr="00484A7F">
        <w:rPr>
          <w:rFonts w:ascii="Book Antiqua" w:hAnsi="Book Antiqua" w:cs="Book Antiqua"/>
          <w:lang w:val="en-US"/>
        </w:rPr>
        <w:t>r</w:t>
      </w:r>
      <w:r w:rsidRPr="00484A7F">
        <w:rPr>
          <w:rFonts w:ascii="Book Antiqua" w:hAnsi="Book Antiqua" w:cs="Book Antiqua"/>
          <w:lang w:val="en-US"/>
        </w:rPr>
        <w:t>med the collected the data.</w:t>
      </w:r>
    </w:p>
    <w:p w14:paraId="5CD143E3" w14:textId="77777777" w:rsidR="00930C5A" w:rsidRPr="00484A7F" w:rsidRDefault="00930C5A" w:rsidP="00484A7F">
      <w:pPr>
        <w:autoSpaceDE w:val="0"/>
        <w:autoSpaceDN w:val="0"/>
        <w:adjustRightInd w:val="0"/>
        <w:spacing w:line="360" w:lineRule="auto"/>
        <w:jc w:val="both"/>
        <w:rPr>
          <w:rFonts w:ascii="Book Antiqua" w:hAnsi="Book Antiqua" w:cs="Book Antiqua"/>
          <w:lang w:val="en-US"/>
        </w:rPr>
      </w:pPr>
    </w:p>
    <w:p w14:paraId="59AEDEEC" w14:textId="2F57CA65" w:rsidR="00F868C7" w:rsidRPr="00484A7F" w:rsidRDefault="00930C5A" w:rsidP="00484A7F">
      <w:pPr>
        <w:pStyle w:val="NormalWeb"/>
        <w:spacing w:before="0" w:beforeAutospacing="0" w:after="0" w:afterAutospacing="0" w:line="360" w:lineRule="auto"/>
        <w:jc w:val="both"/>
        <w:rPr>
          <w:rFonts w:ascii="Book Antiqua" w:hAnsi="Book Antiqua"/>
          <w:lang w:val="en-US" w:eastAsia="ar-SA"/>
        </w:rPr>
      </w:pPr>
      <w:r w:rsidRPr="00484A7F">
        <w:rPr>
          <w:rFonts w:ascii="Book Antiqua" w:hAnsi="Book Antiqua" w:cs="Book Antiqua"/>
          <w:b/>
          <w:lang w:val="en-US"/>
        </w:rPr>
        <w:t>Supported by</w:t>
      </w:r>
      <w:r w:rsidR="00E91882" w:rsidRPr="00484A7F">
        <w:rPr>
          <w:rFonts w:ascii="Book Antiqua" w:hAnsi="Book Antiqua" w:cs="Book Antiqua"/>
          <w:b/>
          <w:lang w:val="en-US" w:eastAsia="zh-CN"/>
        </w:rPr>
        <w:t xml:space="preserve"> </w:t>
      </w:r>
      <w:r w:rsidR="00F868C7" w:rsidRPr="00484A7F">
        <w:rPr>
          <w:rFonts w:ascii="Book Antiqua" w:hAnsi="Book Antiqua"/>
          <w:lang w:val="en-US"/>
        </w:rPr>
        <w:t>FORICA (The Foundation for Advanced Research in Hypertension and Cardiovascular diseases)</w:t>
      </w:r>
      <w:r w:rsidR="000D7CA6">
        <w:rPr>
          <w:rFonts w:ascii="Book Antiqua" w:hAnsi="Book Antiqua" w:hint="eastAsia"/>
          <w:lang w:val="en-US" w:eastAsia="zh-CN"/>
        </w:rPr>
        <w:t>;</w:t>
      </w:r>
      <w:r w:rsidR="00F868C7" w:rsidRPr="00484A7F">
        <w:rPr>
          <w:rFonts w:ascii="Book Antiqua" w:hAnsi="Book Antiqua"/>
          <w:lang w:val="en-US"/>
        </w:rPr>
        <w:t xml:space="preserve"> the University of Padua (to GPR)</w:t>
      </w:r>
      <w:r w:rsidR="000D7CA6">
        <w:rPr>
          <w:rFonts w:ascii="Book Antiqua" w:hAnsi="Book Antiqua" w:hint="eastAsia"/>
          <w:lang w:val="en-US" w:eastAsia="zh-CN"/>
        </w:rPr>
        <w:t>;</w:t>
      </w:r>
      <w:r w:rsidR="00F868C7" w:rsidRPr="00484A7F">
        <w:rPr>
          <w:rFonts w:ascii="Book Antiqua" w:hAnsi="Book Antiqua"/>
          <w:lang w:val="en-US"/>
        </w:rPr>
        <w:t xml:space="preserve"> </w:t>
      </w:r>
      <w:r w:rsidR="00F868C7" w:rsidRPr="00484A7F">
        <w:rPr>
          <w:rFonts w:ascii="Book Antiqua" w:hAnsi="Book Antiqua"/>
          <w:lang w:val="en-US" w:eastAsia="ar-SA"/>
        </w:rPr>
        <w:t>HORIZON 2020</w:t>
      </w:r>
      <w:r w:rsidR="000D7CA6">
        <w:rPr>
          <w:rFonts w:ascii="Book Antiqua" w:hAnsi="Book Antiqua" w:hint="eastAsia"/>
          <w:lang w:val="en-US" w:eastAsia="zh-CN"/>
        </w:rPr>
        <w:t>;</w:t>
      </w:r>
      <w:r w:rsidR="00F868C7" w:rsidRPr="00484A7F">
        <w:rPr>
          <w:rFonts w:ascii="Book Antiqua" w:hAnsi="Book Antiqua"/>
          <w:lang w:val="en-US" w:eastAsia="ar-SA"/>
        </w:rPr>
        <w:t xml:space="preserve"> and COST-ADMIRE</w:t>
      </w:r>
      <w:r w:rsidR="00F868C7" w:rsidRPr="00484A7F">
        <w:rPr>
          <w:rFonts w:ascii="Book Antiqua" w:hAnsi="Book Antiqua"/>
          <w:lang w:val="en-US"/>
        </w:rPr>
        <w:t>.</w:t>
      </w:r>
    </w:p>
    <w:p w14:paraId="08933D18" w14:textId="77777777" w:rsidR="00423425" w:rsidRPr="00484A7F" w:rsidRDefault="00423425" w:rsidP="00484A7F">
      <w:pPr>
        <w:autoSpaceDE w:val="0"/>
        <w:autoSpaceDN w:val="0"/>
        <w:adjustRightInd w:val="0"/>
        <w:spacing w:line="360" w:lineRule="auto"/>
        <w:jc w:val="both"/>
        <w:rPr>
          <w:rFonts w:ascii="Book Antiqua" w:hAnsi="Book Antiqua" w:cs="Book Antiqua"/>
          <w:b/>
          <w:lang w:val="en-US"/>
        </w:rPr>
      </w:pPr>
    </w:p>
    <w:p w14:paraId="05979214" w14:textId="1A4FF8B3" w:rsidR="00D12C22" w:rsidRPr="00484A7F" w:rsidRDefault="00930C5A" w:rsidP="00484A7F">
      <w:pPr>
        <w:autoSpaceDE w:val="0"/>
        <w:autoSpaceDN w:val="0"/>
        <w:adjustRightInd w:val="0"/>
        <w:spacing w:line="360" w:lineRule="auto"/>
        <w:jc w:val="both"/>
        <w:rPr>
          <w:rFonts w:ascii="Book Antiqua" w:hAnsi="Book Antiqua" w:cs="Arial"/>
          <w:lang w:val="en-US"/>
        </w:rPr>
      </w:pPr>
      <w:r w:rsidRPr="00484A7F">
        <w:rPr>
          <w:rFonts w:ascii="Book Antiqua" w:hAnsi="Book Antiqua" w:cs="Book Antiqua"/>
          <w:b/>
          <w:lang w:val="en-US"/>
        </w:rPr>
        <w:t xml:space="preserve">Conflict-of-interest statement: </w:t>
      </w:r>
      <w:r w:rsidRPr="00484A7F">
        <w:rPr>
          <w:rFonts w:ascii="Book Antiqua" w:hAnsi="Book Antiqua" w:cs="Book Antiqua"/>
          <w:lang w:val="en-US"/>
        </w:rPr>
        <w:t>Authors declare no conflict of interests for this article.</w:t>
      </w:r>
      <w:r w:rsidR="00D12C22" w:rsidRPr="00484A7F">
        <w:rPr>
          <w:rFonts w:ascii="Book Antiqua" w:hAnsi="Book Antiqua" w:cs="Arial"/>
          <w:lang w:val="en-US"/>
        </w:rPr>
        <w:t xml:space="preserve"> </w:t>
      </w:r>
    </w:p>
    <w:p w14:paraId="47A61BFB" w14:textId="77777777" w:rsidR="006F60A4" w:rsidRPr="00484A7F" w:rsidRDefault="006F60A4" w:rsidP="00484A7F">
      <w:pPr>
        <w:autoSpaceDE w:val="0"/>
        <w:autoSpaceDN w:val="0"/>
        <w:adjustRightInd w:val="0"/>
        <w:spacing w:line="360" w:lineRule="auto"/>
        <w:jc w:val="both"/>
        <w:rPr>
          <w:rFonts w:ascii="Book Antiqua" w:hAnsi="Book Antiqua" w:cs="Arial"/>
          <w:lang w:val="en-US"/>
        </w:rPr>
      </w:pPr>
    </w:p>
    <w:p w14:paraId="21EFB5C9" w14:textId="77777777" w:rsidR="001C1869" w:rsidRPr="00B01D72" w:rsidRDefault="001C1869" w:rsidP="001C1869">
      <w:pPr>
        <w:spacing w:line="360" w:lineRule="auto"/>
        <w:jc w:val="both"/>
        <w:rPr>
          <w:rFonts w:ascii="Book Antiqua" w:hAnsi="Book Antiqua"/>
        </w:rPr>
      </w:pPr>
      <w:bookmarkStart w:id="0" w:name="OLE_LINK507"/>
      <w:bookmarkStart w:id="1" w:name="OLE_LINK506"/>
      <w:bookmarkStart w:id="2" w:name="OLE_LINK496"/>
      <w:bookmarkStart w:id="3" w:name="OLE_LINK479"/>
      <w:r w:rsidRPr="00B01D72">
        <w:rPr>
          <w:rFonts w:ascii="Book Antiqua" w:hAnsi="Book Antiqua"/>
          <w:b/>
        </w:rPr>
        <w:t xml:space="preserve">Open-Access: </w:t>
      </w:r>
      <w:r w:rsidRPr="00B01D7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01D72">
          <w:rPr>
            <w:rStyle w:val="Hyperlink"/>
            <w:rFonts w:ascii="Book Antiqua" w:hAnsi="Book Antiqua"/>
          </w:rPr>
          <w:t>http://creativecommons.org/licenses/by-nc/4.0/</w:t>
        </w:r>
      </w:hyperlink>
      <w:bookmarkEnd w:id="0"/>
      <w:bookmarkEnd w:id="1"/>
      <w:bookmarkEnd w:id="2"/>
      <w:bookmarkEnd w:id="3"/>
    </w:p>
    <w:p w14:paraId="246C8DFC" w14:textId="77777777" w:rsidR="006F60A4" w:rsidRPr="00484A7F" w:rsidRDefault="006F60A4" w:rsidP="00484A7F">
      <w:pPr>
        <w:autoSpaceDE w:val="0"/>
        <w:autoSpaceDN w:val="0"/>
        <w:adjustRightInd w:val="0"/>
        <w:spacing w:line="360" w:lineRule="auto"/>
        <w:jc w:val="both"/>
        <w:rPr>
          <w:rFonts w:ascii="Book Antiqua" w:hAnsi="Book Antiqua" w:cs="Book Antiqua"/>
          <w:b/>
        </w:rPr>
      </w:pPr>
    </w:p>
    <w:p w14:paraId="60C85E84" w14:textId="2A38441F" w:rsidR="006F60A4" w:rsidRPr="00484A7F" w:rsidRDefault="006F60A4" w:rsidP="00484A7F">
      <w:pPr>
        <w:autoSpaceDE w:val="0"/>
        <w:autoSpaceDN w:val="0"/>
        <w:adjustRightInd w:val="0"/>
        <w:spacing w:line="360" w:lineRule="auto"/>
        <w:jc w:val="both"/>
        <w:rPr>
          <w:rFonts w:ascii="Book Antiqua" w:hAnsi="Book Antiqua" w:cs="Book Antiqua"/>
        </w:rPr>
      </w:pPr>
      <w:r w:rsidRPr="00484A7F">
        <w:rPr>
          <w:rFonts w:ascii="Book Antiqua" w:hAnsi="Book Antiqua" w:cs="Book Antiqua"/>
          <w:b/>
        </w:rPr>
        <w:lastRenderedPageBreak/>
        <w:t>Correspondence to:</w:t>
      </w:r>
      <w:r w:rsidRPr="00484A7F">
        <w:rPr>
          <w:rFonts w:ascii="Book Antiqua" w:hAnsi="Book Antiqua" w:cs="Book Antiqua"/>
        </w:rPr>
        <w:t xml:space="preserve"> </w:t>
      </w:r>
      <w:r w:rsidRPr="00484A7F">
        <w:rPr>
          <w:rFonts w:ascii="Book Antiqua" w:hAnsi="Book Antiqua" w:cs="Book Antiqua"/>
          <w:b/>
        </w:rPr>
        <w:t>Gian Paolo Rossi, MD</w:t>
      </w:r>
      <w:r w:rsidRPr="00484A7F">
        <w:rPr>
          <w:rFonts w:ascii="Book Antiqua" w:hAnsi="Book Antiqua" w:cs="Book Antiqua"/>
        </w:rPr>
        <w:t xml:space="preserve">, </w:t>
      </w:r>
      <w:r w:rsidRPr="00484A7F">
        <w:rPr>
          <w:rFonts w:ascii="Book Antiqua" w:hAnsi="Book Antiqua" w:cs="Book Antiqua"/>
          <w:b/>
        </w:rPr>
        <w:t>FACC, FAHA,</w:t>
      </w:r>
      <w:r w:rsidRPr="00484A7F">
        <w:rPr>
          <w:rFonts w:ascii="Book Antiqua" w:hAnsi="Book Antiqua" w:cs="Book Antiqua"/>
        </w:rPr>
        <w:t xml:space="preserve"> </w:t>
      </w:r>
      <w:r w:rsidR="00E87C5A" w:rsidRPr="00484A7F">
        <w:rPr>
          <w:rFonts w:ascii="Book Antiqua" w:hAnsi="Book Antiqua" w:cs="Book Antiqua"/>
          <w:b/>
        </w:rPr>
        <w:t>Prof</w:t>
      </w:r>
      <w:r w:rsidR="00E87C5A" w:rsidRPr="00484A7F">
        <w:rPr>
          <w:rFonts w:ascii="Book Antiqua" w:hAnsi="Book Antiqua" w:cs="Book Antiqua"/>
          <w:b/>
          <w:lang w:eastAsia="zh-CN"/>
        </w:rPr>
        <w:t>essor,</w:t>
      </w:r>
      <w:r w:rsidR="00E87C5A" w:rsidRPr="00484A7F">
        <w:rPr>
          <w:rFonts w:ascii="Book Antiqua" w:hAnsi="Book Antiqua" w:cs="Book Antiqua"/>
        </w:rPr>
        <w:t xml:space="preserve"> </w:t>
      </w:r>
      <w:r w:rsidRPr="00484A7F">
        <w:rPr>
          <w:rFonts w:ascii="Book Antiqua" w:hAnsi="Book Antiqua" w:cs="Book Antiqua"/>
        </w:rPr>
        <w:t xml:space="preserve">Clinica dell’Ipertensione Arteriosa, </w:t>
      </w:r>
      <w:r w:rsidR="000D7CA6" w:rsidRPr="00854C00">
        <w:rPr>
          <w:rFonts w:ascii="Book Antiqua" w:hAnsi="Book Antiqua"/>
        </w:rPr>
        <w:t>Department</w:t>
      </w:r>
      <w:r w:rsidRPr="00484A7F">
        <w:rPr>
          <w:rFonts w:ascii="Book Antiqua" w:hAnsi="Book Antiqua" w:cs="Book Antiqua"/>
        </w:rPr>
        <w:t xml:space="preserve"> of Medicine-DIMED University Hospital, Via Giustiniani 2, 35126 Padova, Italy.</w:t>
      </w:r>
      <w:r w:rsidR="00E841DF">
        <w:rPr>
          <w:rFonts w:ascii="Book Antiqua" w:hAnsi="Book Antiqua" w:cs="Book Antiqua" w:hint="eastAsia"/>
          <w:lang w:eastAsia="zh-CN"/>
        </w:rPr>
        <w:t xml:space="preserve"> </w:t>
      </w:r>
      <w:r w:rsidRPr="00484A7F">
        <w:rPr>
          <w:rFonts w:ascii="Book Antiqua" w:hAnsi="Book Antiqua" w:cs="Book Antiqua"/>
          <w:lang w:val="en-US"/>
        </w:rPr>
        <w:t>gianpaolo.rossi@unipd.it</w:t>
      </w:r>
    </w:p>
    <w:p w14:paraId="01DED668" w14:textId="3BE644DB" w:rsidR="006F60A4" w:rsidRPr="00484A7F" w:rsidRDefault="000C3C40" w:rsidP="00484A7F">
      <w:pPr>
        <w:autoSpaceDE w:val="0"/>
        <w:autoSpaceDN w:val="0"/>
        <w:adjustRightInd w:val="0"/>
        <w:spacing w:line="360" w:lineRule="auto"/>
        <w:jc w:val="both"/>
        <w:rPr>
          <w:rFonts w:ascii="Book Antiqua" w:hAnsi="Book Antiqua" w:cs="Book Antiqua"/>
          <w:lang w:val="en-US"/>
        </w:rPr>
      </w:pPr>
      <w:r w:rsidRPr="00484A7F">
        <w:rPr>
          <w:rFonts w:ascii="Book Antiqua" w:hAnsi="Book Antiqua"/>
          <w:b/>
        </w:rPr>
        <w:t>Telephone:</w:t>
      </w:r>
      <w:r w:rsidR="006F60A4" w:rsidRPr="00484A7F">
        <w:rPr>
          <w:rFonts w:ascii="Book Antiqua" w:hAnsi="Book Antiqua" w:cs="Book Antiqua"/>
          <w:lang w:val="en-US"/>
        </w:rPr>
        <w:t xml:space="preserve"> +39-049-8212279 </w:t>
      </w:r>
    </w:p>
    <w:p w14:paraId="6BED5601" w14:textId="3A274B47" w:rsidR="006F60A4" w:rsidRPr="00484A7F" w:rsidRDefault="006F60A4" w:rsidP="00484A7F">
      <w:pPr>
        <w:autoSpaceDE w:val="0"/>
        <w:autoSpaceDN w:val="0"/>
        <w:adjustRightInd w:val="0"/>
        <w:spacing w:line="360" w:lineRule="auto"/>
        <w:jc w:val="both"/>
        <w:rPr>
          <w:rFonts w:ascii="Book Antiqua" w:hAnsi="Book Antiqua" w:cs="Book Antiqua"/>
          <w:lang w:val="en-US"/>
        </w:rPr>
      </w:pPr>
      <w:r w:rsidRPr="00484A7F">
        <w:rPr>
          <w:rFonts w:ascii="Book Antiqua" w:hAnsi="Book Antiqua" w:cs="Book Antiqua"/>
          <w:b/>
          <w:lang w:val="en-US"/>
        </w:rPr>
        <w:t>Fax</w:t>
      </w:r>
      <w:r w:rsidRPr="00484A7F">
        <w:rPr>
          <w:rFonts w:ascii="Book Antiqua" w:hAnsi="Book Antiqua" w:cs="Book Antiqua"/>
          <w:lang w:val="en-US"/>
        </w:rPr>
        <w:t>:</w:t>
      </w:r>
      <w:r w:rsidR="00DE553A">
        <w:rPr>
          <w:rFonts w:ascii="Book Antiqua" w:hAnsi="Book Antiqua" w:cs="Book Antiqua" w:hint="eastAsia"/>
          <w:lang w:val="en-US" w:eastAsia="zh-CN"/>
        </w:rPr>
        <w:t xml:space="preserve"> </w:t>
      </w:r>
      <w:r w:rsidRPr="00484A7F">
        <w:rPr>
          <w:rFonts w:ascii="Book Antiqua" w:hAnsi="Book Antiqua" w:cs="Book Antiqua"/>
          <w:lang w:val="en-US"/>
        </w:rPr>
        <w:t>+39-049-8217873</w:t>
      </w:r>
    </w:p>
    <w:p w14:paraId="4A847543" w14:textId="77777777" w:rsidR="006F60A4" w:rsidRPr="00484A7F" w:rsidRDefault="006F60A4" w:rsidP="00484A7F">
      <w:pPr>
        <w:autoSpaceDE w:val="0"/>
        <w:autoSpaceDN w:val="0"/>
        <w:adjustRightInd w:val="0"/>
        <w:spacing w:line="360" w:lineRule="auto"/>
        <w:jc w:val="both"/>
        <w:rPr>
          <w:rFonts w:ascii="Book Antiqua" w:hAnsi="Book Antiqua" w:cs="Book Antiqua"/>
          <w:lang w:val="en-US"/>
        </w:rPr>
      </w:pPr>
    </w:p>
    <w:p w14:paraId="2A8D7BB6" w14:textId="63356BA9" w:rsidR="00AE7A04" w:rsidRPr="00484A7F" w:rsidRDefault="00AE7A04" w:rsidP="00484A7F">
      <w:pPr>
        <w:spacing w:line="360" w:lineRule="auto"/>
        <w:rPr>
          <w:rFonts w:ascii="Book Antiqua" w:hAnsi="Book Antiqua"/>
          <w:b/>
          <w:lang w:eastAsia="zh-CN"/>
        </w:rPr>
      </w:pPr>
      <w:bookmarkStart w:id="4" w:name="OLE_LINK108"/>
      <w:bookmarkStart w:id="5" w:name="OLE_LINK175"/>
      <w:bookmarkStart w:id="6" w:name="OLE_LINK177"/>
      <w:r w:rsidRPr="00484A7F">
        <w:rPr>
          <w:rFonts w:ascii="Book Antiqua" w:hAnsi="Book Antiqua"/>
          <w:b/>
        </w:rPr>
        <w:t xml:space="preserve">Received: </w:t>
      </w:r>
      <w:r w:rsidR="00652D66" w:rsidRPr="00484A7F">
        <w:rPr>
          <w:rFonts w:ascii="Book Antiqua" w:hAnsi="Book Antiqua"/>
        </w:rPr>
        <w:t>September 2, 2015</w:t>
      </w:r>
    </w:p>
    <w:p w14:paraId="10CFCCDD" w14:textId="06056EA8" w:rsidR="00AE7A04" w:rsidRPr="00484A7F" w:rsidRDefault="00AE7A04" w:rsidP="00484A7F">
      <w:pPr>
        <w:spacing w:line="360" w:lineRule="auto"/>
        <w:rPr>
          <w:rFonts w:ascii="Book Antiqua" w:hAnsi="Book Antiqua"/>
          <w:b/>
          <w:lang w:eastAsia="zh-CN"/>
        </w:rPr>
      </w:pPr>
      <w:r w:rsidRPr="00484A7F">
        <w:rPr>
          <w:rFonts w:ascii="Book Antiqua" w:hAnsi="Book Antiqua"/>
          <w:b/>
        </w:rPr>
        <w:t xml:space="preserve">Peer-review started: </w:t>
      </w:r>
      <w:r w:rsidR="00652D66" w:rsidRPr="00484A7F">
        <w:rPr>
          <w:rFonts w:ascii="Book Antiqua" w:hAnsi="Book Antiqua"/>
        </w:rPr>
        <w:t xml:space="preserve">September </w:t>
      </w:r>
      <w:r w:rsidR="00652D66" w:rsidRPr="00484A7F">
        <w:rPr>
          <w:rFonts w:ascii="Book Antiqua" w:hAnsi="Book Antiqua"/>
          <w:lang w:eastAsia="zh-CN"/>
        </w:rPr>
        <w:t>8</w:t>
      </w:r>
      <w:r w:rsidR="00652D66" w:rsidRPr="00484A7F">
        <w:rPr>
          <w:rFonts w:ascii="Book Antiqua" w:hAnsi="Book Antiqua"/>
        </w:rPr>
        <w:t>, 2015</w:t>
      </w:r>
    </w:p>
    <w:p w14:paraId="0EF2E24D" w14:textId="072245FD" w:rsidR="00AE7A04" w:rsidRPr="00484A7F" w:rsidRDefault="00AE7A04" w:rsidP="00484A7F">
      <w:pPr>
        <w:spacing w:line="360" w:lineRule="auto"/>
        <w:rPr>
          <w:rFonts w:ascii="Book Antiqua" w:hAnsi="Book Antiqua"/>
          <w:b/>
        </w:rPr>
      </w:pPr>
      <w:r w:rsidRPr="00484A7F">
        <w:rPr>
          <w:rFonts w:ascii="Book Antiqua" w:hAnsi="Book Antiqua"/>
          <w:b/>
        </w:rPr>
        <w:t xml:space="preserve">First decision: </w:t>
      </w:r>
      <w:r w:rsidRPr="00484A7F">
        <w:rPr>
          <w:rFonts w:ascii="Book Antiqua" w:hAnsi="Book Antiqua"/>
        </w:rPr>
        <w:t>September 2</w:t>
      </w:r>
      <w:r w:rsidR="00652D66" w:rsidRPr="00484A7F">
        <w:rPr>
          <w:rFonts w:ascii="Book Antiqua" w:hAnsi="Book Antiqua"/>
          <w:lang w:eastAsia="zh-CN"/>
        </w:rPr>
        <w:t>9</w:t>
      </w:r>
      <w:r w:rsidRPr="00484A7F">
        <w:rPr>
          <w:rFonts w:ascii="Book Antiqua" w:hAnsi="Book Antiqua"/>
        </w:rPr>
        <w:t>, 2015</w:t>
      </w:r>
    </w:p>
    <w:p w14:paraId="16E0574D" w14:textId="383ABE96" w:rsidR="00AE7A04" w:rsidRPr="00484A7F" w:rsidRDefault="00AE7A04" w:rsidP="00484A7F">
      <w:pPr>
        <w:spacing w:line="360" w:lineRule="auto"/>
        <w:rPr>
          <w:rFonts w:ascii="Book Antiqua" w:hAnsi="Book Antiqua"/>
          <w:b/>
        </w:rPr>
      </w:pPr>
      <w:r w:rsidRPr="00484A7F">
        <w:rPr>
          <w:rFonts w:ascii="Book Antiqua" w:hAnsi="Book Antiqua"/>
          <w:b/>
        </w:rPr>
        <w:t xml:space="preserve">Revised: </w:t>
      </w:r>
      <w:r w:rsidRPr="00484A7F">
        <w:rPr>
          <w:rFonts w:ascii="Book Antiqua" w:hAnsi="Book Antiqua"/>
        </w:rPr>
        <w:t xml:space="preserve">October </w:t>
      </w:r>
      <w:r w:rsidR="00652D66" w:rsidRPr="00484A7F">
        <w:rPr>
          <w:rFonts w:ascii="Book Antiqua" w:hAnsi="Book Antiqua"/>
          <w:lang w:eastAsia="zh-CN"/>
        </w:rPr>
        <w:t>7</w:t>
      </w:r>
      <w:r w:rsidRPr="00484A7F">
        <w:rPr>
          <w:rFonts w:ascii="Book Antiqua" w:hAnsi="Book Antiqua"/>
        </w:rPr>
        <w:t>, 2015</w:t>
      </w:r>
    </w:p>
    <w:p w14:paraId="3781E8B5" w14:textId="3F9007DC" w:rsidR="00AE7A04" w:rsidRPr="00607392" w:rsidRDefault="00AE7A04" w:rsidP="00607392">
      <w:pPr>
        <w:rPr>
          <w:rFonts w:ascii="Book Antiqua" w:hAnsi="Book Antiqua"/>
          <w:iCs/>
        </w:rPr>
      </w:pPr>
      <w:r w:rsidRPr="00484A7F">
        <w:rPr>
          <w:rFonts w:ascii="Book Antiqua" w:hAnsi="Book Antiqua"/>
          <w:b/>
        </w:rPr>
        <w:t xml:space="preserve">Accepted: </w:t>
      </w:r>
      <w:proofErr w:type="spellStart"/>
      <w:r w:rsidR="00607392">
        <w:rPr>
          <w:rStyle w:val="Emphasis"/>
        </w:rPr>
        <w:t>December</w:t>
      </w:r>
      <w:proofErr w:type="spellEnd"/>
      <w:r w:rsidR="00607392">
        <w:rPr>
          <w:rStyle w:val="Emphasis"/>
        </w:rPr>
        <w:t xml:space="preserve"> </w:t>
      </w:r>
      <w:r w:rsidR="00607392">
        <w:rPr>
          <w:rStyle w:val="Emphasis"/>
          <w:rFonts w:ascii="宋体" w:hAnsi="宋体" w:cs="宋体" w:hint="eastAsia"/>
        </w:rPr>
        <w:t>9</w:t>
      </w:r>
      <w:r w:rsidR="00607392" w:rsidRPr="00235CD4">
        <w:rPr>
          <w:rStyle w:val="Emphasis"/>
        </w:rPr>
        <w:t>, 2015</w:t>
      </w:r>
    </w:p>
    <w:p w14:paraId="0DC94964" w14:textId="77777777" w:rsidR="00AE7A04" w:rsidRPr="00484A7F" w:rsidRDefault="00AE7A04" w:rsidP="00484A7F">
      <w:pPr>
        <w:spacing w:line="360" w:lineRule="auto"/>
        <w:rPr>
          <w:rFonts w:ascii="Book Antiqua" w:hAnsi="Book Antiqua"/>
          <w:b/>
        </w:rPr>
      </w:pPr>
      <w:r w:rsidRPr="00484A7F">
        <w:rPr>
          <w:rFonts w:ascii="Book Antiqua" w:hAnsi="Book Antiqua"/>
          <w:b/>
        </w:rPr>
        <w:t>Article in press:</w:t>
      </w:r>
      <w:r w:rsidRPr="00484A7F">
        <w:rPr>
          <w:rFonts w:ascii="Book Antiqua" w:hAnsi="Book Antiqua"/>
        </w:rPr>
        <w:t xml:space="preserve"> </w:t>
      </w:r>
    </w:p>
    <w:p w14:paraId="7E112870" w14:textId="77777777" w:rsidR="00AE7A04" w:rsidRPr="00484A7F" w:rsidRDefault="00AE7A04" w:rsidP="00484A7F">
      <w:pPr>
        <w:spacing w:line="360" w:lineRule="auto"/>
        <w:rPr>
          <w:rFonts w:ascii="Book Antiqua" w:hAnsi="Book Antiqua"/>
          <w:b/>
        </w:rPr>
      </w:pPr>
      <w:r w:rsidRPr="00484A7F">
        <w:rPr>
          <w:rFonts w:ascii="Book Antiqua" w:hAnsi="Book Antiqua"/>
          <w:b/>
        </w:rPr>
        <w:t xml:space="preserve">Published online: </w:t>
      </w:r>
    </w:p>
    <w:bookmarkEnd w:id="4"/>
    <w:bookmarkEnd w:id="5"/>
    <w:bookmarkEnd w:id="6"/>
    <w:p w14:paraId="06046B86" w14:textId="23734E9B" w:rsidR="006F60A4" w:rsidRPr="00484A7F" w:rsidRDefault="006F60A4" w:rsidP="00484A7F">
      <w:pPr>
        <w:spacing w:line="360" w:lineRule="auto"/>
        <w:jc w:val="both"/>
        <w:rPr>
          <w:rFonts w:ascii="Book Antiqua" w:hAnsi="Book Antiqua" w:cs="Arial"/>
          <w:lang w:val="en-US"/>
        </w:rPr>
      </w:pPr>
    </w:p>
    <w:p w14:paraId="56935BD0" w14:textId="77777777" w:rsidR="006F60A4" w:rsidRPr="00484A7F" w:rsidRDefault="006F60A4" w:rsidP="00484A7F">
      <w:pPr>
        <w:autoSpaceDE w:val="0"/>
        <w:autoSpaceDN w:val="0"/>
        <w:adjustRightInd w:val="0"/>
        <w:spacing w:line="360" w:lineRule="auto"/>
        <w:jc w:val="both"/>
        <w:rPr>
          <w:rFonts w:ascii="Book Antiqua" w:hAnsi="Book Antiqua" w:cs="Arial"/>
          <w:b/>
          <w:lang w:val="en-US"/>
        </w:rPr>
      </w:pPr>
    </w:p>
    <w:p w14:paraId="22CBB391" w14:textId="77777777" w:rsidR="00D12C22" w:rsidRPr="00484A7F" w:rsidRDefault="00D12C22" w:rsidP="00484A7F">
      <w:pPr>
        <w:autoSpaceDE w:val="0"/>
        <w:autoSpaceDN w:val="0"/>
        <w:adjustRightInd w:val="0"/>
        <w:spacing w:line="360" w:lineRule="auto"/>
        <w:jc w:val="both"/>
        <w:rPr>
          <w:rFonts w:ascii="Book Antiqua" w:hAnsi="Book Antiqua" w:cs="Arial"/>
          <w:lang w:val="en-US"/>
        </w:rPr>
      </w:pPr>
    </w:p>
    <w:p w14:paraId="7BB47689" w14:textId="77777777" w:rsidR="00D12C22" w:rsidRPr="00484A7F" w:rsidRDefault="00D12C22" w:rsidP="00484A7F">
      <w:pPr>
        <w:autoSpaceDE w:val="0"/>
        <w:autoSpaceDN w:val="0"/>
        <w:adjustRightInd w:val="0"/>
        <w:spacing w:line="360" w:lineRule="auto"/>
        <w:jc w:val="both"/>
        <w:rPr>
          <w:rFonts w:ascii="Book Antiqua" w:hAnsi="Book Antiqua" w:cs="Arial"/>
          <w:lang w:val="en-US"/>
        </w:rPr>
      </w:pPr>
    </w:p>
    <w:p w14:paraId="55345872" w14:textId="77777777" w:rsidR="00D12C22" w:rsidRPr="00484A7F" w:rsidRDefault="00D12C22" w:rsidP="00484A7F">
      <w:pPr>
        <w:autoSpaceDE w:val="0"/>
        <w:autoSpaceDN w:val="0"/>
        <w:adjustRightInd w:val="0"/>
        <w:spacing w:line="360" w:lineRule="auto"/>
        <w:jc w:val="both"/>
        <w:rPr>
          <w:rFonts w:ascii="Book Antiqua" w:hAnsi="Book Antiqua" w:cs="Arial"/>
          <w:lang w:val="en-US"/>
        </w:rPr>
      </w:pPr>
    </w:p>
    <w:p w14:paraId="36A822BD"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6B4975DD"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7C3B8AE1"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134BD3A6"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5F034F29"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1D00B927"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3FCBDE2A"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0B16D8AA"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0682985A" w14:textId="77777777" w:rsidR="00297503" w:rsidRPr="00484A7F" w:rsidRDefault="00297503" w:rsidP="00484A7F">
      <w:pPr>
        <w:autoSpaceDE w:val="0"/>
        <w:autoSpaceDN w:val="0"/>
        <w:adjustRightInd w:val="0"/>
        <w:spacing w:line="360" w:lineRule="auto"/>
        <w:jc w:val="both"/>
        <w:rPr>
          <w:rFonts w:ascii="Book Antiqua" w:hAnsi="Book Antiqua" w:cs="Arial"/>
          <w:lang w:val="en-US"/>
        </w:rPr>
      </w:pPr>
    </w:p>
    <w:p w14:paraId="4A4548A2" w14:textId="77777777" w:rsidR="00FF38F1" w:rsidRPr="00484A7F" w:rsidRDefault="00FF38F1" w:rsidP="00484A7F">
      <w:pPr>
        <w:pStyle w:val="NormalWeb"/>
        <w:spacing w:before="0" w:beforeAutospacing="0" w:after="0" w:afterAutospacing="0" w:line="360" w:lineRule="auto"/>
        <w:jc w:val="both"/>
        <w:rPr>
          <w:rFonts w:ascii="Book Antiqua" w:hAnsi="Book Antiqua"/>
          <w:lang w:val="en-US" w:eastAsia="ar-SA"/>
        </w:rPr>
      </w:pPr>
    </w:p>
    <w:p w14:paraId="0D68BE69" w14:textId="53E96B55" w:rsidR="00FF38F1" w:rsidRPr="00484A7F" w:rsidRDefault="00281C76" w:rsidP="00484A7F">
      <w:pPr>
        <w:pStyle w:val="NormalWeb"/>
        <w:spacing w:before="0" w:beforeAutospacing="0" w:after="0" w:afterAutospacing="0" w:line="360" w:lineRule="auto"/>
        <w:jc w:val="both"/>
        <w:rPr>
          <w:rFonts w:ascii="Book Antiqua" w:hAnsi="Book Antiqua"/>
          <w:b/>
          <w:lang w:val="en-US" w:eastAsia="ar-SA"/>
        </w:rPr>
      </w:pPr>
      <w:r w:rsidRPr="00484A7F">
        <w:rPr>
          <w:rFonts w:ascii="Book Antiqua" w:hAnsi="Book Antiqua"/>
          <w:b/>
          <w:lang w:val="en-US" w:eastAsia="ar-SA"/>
        </w:rPr>
        <w:br w:type="page"/>
      </w:r>
      <w:r w:rsidR="00D97335" w:rsidRPr="00484A7F">
        <w:rPr>
          <w:rFonts w:ascii="Book Antiqua" w:hAnsi="Book Antiqua"/>
          <w:b/>
          <w:lang w:val="en-US" w:eastAsia="ar-SA"/>
        </w:rPr>
        <w:lastRenderedPageBreak/>
        <w:t>A</w:t>
      </w:r>
      <w:r w:rsidRPr="00484A7F">
        <w:rPr>
          <w:rFonts w:ascii="Book Antiqua" w:hAnsi="Book Antiqua"/>
          <w:b/>
          <w:lang w:val="en-US" w:eastAsia="ar-SA"/>
        </w:rPr>
        <w:t>bstract</w:t>
      </w:r>
    </w:p>
    <w:p w14:paraId="1E27681C" w14:textId="24472EF9" w:rsidR="00D97335" w:rsidRPr="00484A7F" w:rsidRDefault="00D97335" w:rsidP="00484A7F">
      <w:pPr>
        <w:pStyle w:val="NormalWeb"/>
        <w:spacing w:before="0" w:beforeAutospacing="0" w:after="0" w:afterAutospacing="0" w:line="360" w:lineRule="auto"/>
        <w:jc w:val="both"/>
        <w:rPr>
          <w:rFonts w:ascii="Book Antiqua" w:hAnsi="Book Antiqua"/>
          <w:lang w:val="en-US" w:eastAsia="ar-SA"/>
        </w:rPr>
      </w:pPr>
      <w:r w:rsidRPr="00484A7F">
        <w:rPr>
          <w:rFonts w:ascii="Book Antiqua" w:hAnsi="Book Antiqua"/>
          <w:lang w:val="en-US" w:eastAsia="ar-SA"/>
        </w:rPr>
        <w:t>This mini review describes the development of the therapeutic conc</w:t>
      </w:r>
      <w:r w:rsidR="00FF38F1" w:rsidRPr="00484A7F">
        <w:rPr>
          <w:rFonts w:ascii="Book Antiqua" w:hAnsi="Book Antiqua"/>
          <w:lang w:val="en-US" w:eastAsia="ar-SA"/>
        </w:rPr>
        <w:t xml:space="preserve">ept of baroreceptor stimulation </w:t>
      </w:r>
      <w:r w:rsidRPr="00484A7F">
        <w:rPr>
          <w:rFonts w:ascii="Book Antiqua" w:hAnsi="Book Antiqua"/>
          <w:lang w:val="en-US" w:eastAsia="ar-SA"/>
        </w:rPr>
        <w:t xml:space="preserve">over the last fifty years </w:t>
      </w:r>
      <w:r w:rsidR="00DB4D6C" w:rsidRPr="00484A7F">
        <w:rPr>
          <w:rFonts w:ascii="Book Antiqua" w:hAnsi="Book Antiqua"/>
          <w:lang w:val="en-US" w:eastAsia="ar-SA"/>
        </w:rPr>
        <w:t>alongside</w:t>
      </w:r>
      <w:r w:rsidRPr="00484A7F">
        <w:rPr>
          <w:rFonts w:ascii="Book Antiqua" w:hAnsi="Book Antiqua"/>
          <w:lang w:val="en-US" w:eastAsia="ar-SA"/>
        </w:rPr>
        <w:t xml:space="preserve"> the more recent introduction of it for t</w:t>
      </w:r>
      <w:r w:rsidR="00FF38F1" w:rsidRPr="00484A7F">
        <w:rPr>
          <w:rFonts w:ascii="Book Antiqua" w:hAnsi="Book Antiqua"/>
          <w:lang w:val="en-US" w:eastAsia="ar-SA"/>
        </w:rPr>
        <w:t xml:space="preserve">he treatment of drug </w:t>
      </w:r>
      <w:r w:rsidR="008A36DD">
        <w:rPr>
          <w:rFonts w:ascii="Book Antiqua" w:hAnsi="Book Antiqua" w:hint="eastAsia"/>
          <w:lang w:val="en-US" w:eastAsia="zh-CN"/>
        </w:rPr>
        <w:t xml:space="preserve">- </w:t>
      </w:r>
      <w:r w:rsidR="00FF38F1" w:rsidRPr="00484A7F">
        <w:rPr>
          <w:rFonts w:ascii="Book Antiqua" w:hAnsi="Book Antiqua"/>
          <w:lang w:val="en-US" w:eastAsia="ar-SA"/>
        </w:rPr>
        <w:t xml:space="preserve">resistant </w:t>
      </w:r>
      <w:r w:rsidRPr="00484A7F">
        <w:rPr>
          <w:rFonts w:ascii="Book Antiqua" w:hAnsi="Book Antiqua"/>
          <w:lang w:val="en-US" w:eastAsia="ar-SA"/>
        </w:rPr>
        <w:t xml:space="preserve">hypertension. The pros and cons of this </w:t>
      </w:r>
      <w:r w:rsidR="00DB4D6C" w:rsidRPr="00484A7F">
        <w:rPr>
          <w:rFonts w:ascii="Book Antiqua" w:hAnsi="Book Antiqua"/>
          <w:lang w:val="en-US" w:eastAsia="ar-SA"/>
        </w:rPr>
        <w:t xml:space="preserve">strategy of </w:t>
      </w:r>
      <w:r w:rsidRPr="00484A7F">
        <w:rPr>
          <w:rFonts w:ascii="Book Antiqua" w:hAnsi="Book Antiqua"/>
          <w:lang w:val="en-US" w:eastAsia="ar-SA"/>
        </w:rPr>
        <w:t>treatment over renal sympathetic</w:t>
      </w:r>
      <w:r w:rsidR="00FF38F1" w:rsidRPr="00484A7F">
        <w:rPr>
          <w:rFonts w:ascii="Book Antiqua" w:hAnsi="Book Antiqua"/>
          <w:lang w:val="en-US" w:eastAsia="ar-SA"/>
        </w:rPr>
        <w:t xml:space="preserve"> denervation are also discussed </w:t>
      </w:r>
      <w:r w:rsidRPr="00484A7F">
        <w:rPr>
          <w:rFonts w:ascii="Book Antiqua" w:hAnsi="Book Antiqua"/>
          <w:lang w:val="en-US" w:eastAsia="ar-SA"/>
        </w:rPr>
        <w:t>in the light of the results of the studies done in the last decade.</w:t>
      </w:r>
    </w:p>
    <w:p w14:paraId="730F168E" w14:textId="77777777" w:rsidR="00895EEA" w:rsidRPr="00484A7F" w:rsidRDefault="00895EEA" w:rsidP="00484A7F">
      <w:pPr>
        <w:pStyle w:val="NormalWeb"/>
        <w:spacing w:before="0" w:beforeAutospacing="0" w:after="0" w:afterAutospacing="0" w:line="360" w:lineRule="auto"/>
        <w:jc w:val="both"/>
        <w:rPr>
          <w:rFonts w:ascii="Book Antiqua" w:hAnsi="Book Antiqua"/>
          <w:lang w:val="en-US" w:eastAsia="ar-SA"/>
        </w:rPr>
      </w:pPr>
    </w:p>
    <w:p w14:paraId="24E136E1" w14:textId="06D6732F" w:rsidR="00895EEA" w:rsidRPr="00484A7F" w:rsidRDefault="00233A64" w:rsidP="00484A7F">
      <w:pPr>
        <w:pStyle w:val="NormalWeb"/>
        <w:spacing w:before="0" w:beforeAutospacing="0" w:after="0" w:afterAutospacing="0" w:line="360" w:lineRule="auto"/>
        <w:jc w:val="both"/>
        <w:rPr>
          <w:rFonts w:ascii="Book Antiqua" w:hAnsi="Book Antiqua"/>
          <w:lang w:val="en-US" w:eastAsia="zh-CN"/>
        </w:rPr>
      </w:pPr>
      <w:r w:rsidRPr="00484A7F">
        <w:rPr>
          <w:rFonts w:ascii="Book Antiqua" w:hAnsi="Book Antiqua"/>
          <w:b/>
          <w:lang w:val="en-US" w:eastAsia="ar-SA"/>
        </w:rPr>
        <w:t>Key words:</w:t>
      </w:r>
      <w:r w:rsidRPr="00484A7F">
        <w:rPr>
          <w:rFonts w:ascii="Book Antiqua" w:hAnsi="Book Antiqua"/>
          <w:lang w:val="en-US" w:eastAsia="ar-SA"/>
        </w:rPr>
        <w:t xml:space="preserve"> </w:t>
      </w:r>
      <w:r w:rsidR="009C3EF9" w:rsidRPr="00484A7F">
        <w:rPr>
          <w:rFonts w:ascii="Book Antiqua" w:hAnsi="Book Antiqua"/>
          <w:lang w:val="en-US" w:eastAsia="ar-SA"/>
        </w:rPr>
        <w:t>R</w:t>
      </w:r>
      <w:r w:rsidRPr="00484A7F">
        <w:rPr>
          <w:rFonts w:ascii="Book Antiqua" w:hAnsi="Book Antiqua"/>
          <w:lang w:val="en-US" w:eastAsia="ar-SA"/>
        </w:rPr>
        <w:t>esistant hypertension</w:t>
      </w:r>
      <w:r w:rsidR="009C3EF9">
        <w:rPr>
          <w:rFonts w:ascii="Book Antiqua" w:hAnsi="Book Antiqua" w:hint="eastAsia"/>
          <w:lang w:val="en-US" w:eastAsia="zh-CN"/>
        </w:rPr>
        <w:t>;</w:t>
      </w:r>
      <w:r w:rsidRPr="00484A7F">
        <w:rPr>
          <w:rFonts w:ascii="Book Antiqua" w:hAnsi="Book Antiqua"/>
          <w:lang w:val="en-US" w:eastAsia="ar-SA"/>
        </w:rPr>
        <w:t xml:space="preserve"> </w:t>
      </w:r>
      <w:r w:rsidR="009C3EF9" w:rsidRPr="00484A7F">
        <w:rPr>
          <w:rFonts w:ascii="Book Antiqua" w:hAnsi="Book Antiqua"/>
          <w:lang w:val="en-US" w:eastAsia="ar-SA"/>
        </w:rPr>
        <w:t>T</w:t>
      </w:r>
      <w:r w:rsidR="009C3EF9">
        <w:rPr>
          <w:rFonts w:ascii="Book Antiqua" w:hAnsi="Book Antiqua"/>
          <w:lang w:val="en-US" w:eastAsia="ar-SA"/>
        </w:rPr>
        <w:t>reatment</w:t>
      </w:r>
      <w:r w:rsidR="009C3EF9">
        <w:rPr>
          <w:rFonts w:ascii="Book Antiqua" w:hAnsi="Book Antiqua" w:hint="eastAsia"/>
          <w:lang w:val="en-US" w:eastAsia="zh-CN"/>
        </w:rPr>
        <w:t>;</w:t>
      </w:r>
      <w:r w:rsidRPr="00484A7F">
        <w:rPr>
          <w:rFonts w:ascii="Book Antiqua" w:hAnsi="Book Antiqua"/>
          <w:lang w:val="en-US" w:eastAsia="ar-SA"/>
        </w:rPr>
        <w:t xml:space="preserve"> </w:t>
      </w:r>
      <w:r w:rsidR="009C3EF9" w:rsidRPr="00484A7F">
        <w:rPr>
          <w:rFonts w:ascii="Book Antiqua" w:hAnsi="Book Antiqua"/>
          <w:lang w:val="en-US" w:eastAsia="ar-SA"/>
        </w:rPr>
        <w:t>B</w:t>
      </w:r>
      <w:r w:rsidRPr="00484A7F">
        <w:rPr>
          <w:rFonts w:ascii="Book Antiqua" w:hAnsi="Book Antiqua"/>
          <w:lang w:val="en-US" w:eastAsia="ar-SA"/>
        </w:rPr>
        <w:t>aroreceptor</w:t>
      </w:r>
      <w:r w:rsidR="009C3EF9">
        <w:rPr>
          <w:rFonts w:ascii="Book Antiqua" w:hAnsi="Book Antiqua"/>
          <w:lang w:val="en-US" w:eastAsia="ar-SA"/>
        </w:rPr>
        <w:t xml:space="preserve"> stimulation</w:t>
      </w:r>
      <w:r w:rsidR="009C3EF9">
        <w:rPr>
          <w:rFonts w:ascii="Book Antiqua" w:hAnsi="Book Antiqua" w:hint="eastAsia"/>
          <w:lang w:val="en-US" w:eastAsia="zh-CN"/>
        </w:rPr>
        <w:t xml:space="preserve">; </w:t>
      </w:r>
      <w:proofErr w:type="gramStart"/>
      <w:r w:rsidR="009C3EF9" w:rsidRPr="00484A7F">
        <w:rPr>
          <w:rFonts w:ascii="Book Antiqua" w:hAnsi="Book Antiqua"/>
          <w:lang w:val="en-US" w:eastAsia="ar-SA"/>
        </w:rPr>
        <w:t>R</w:t>
      </w:r>
      <w:r w:rsidR="009C3EF9">
        <w:rPr>
          <w:rFonts w:ascii="Book Antiqua" w:hAnsi="Book Antiqua"/>
          <w:lang w:val="en-US" w:eastAsia="ar-SA"/>
        </w:rPr>
        <w:t>enal</w:t>
      </w:r>
      <w:proofErr w:type="gramEnd"/>
      <w:r w:rsidR="009C3EF9">
        <w:rPr>
          <w:rFonts w:ascii="Book Antiqua" w:hAnsi="Book Antiqua"/>
          <w:lang w:val="en-US" w:eastAsia="ar-SA"/>
        </w:rPr>
        <w:t xml:space="preserve"> denervation</w:t>
      </w:r>
    </w:p>
    <w:p w14:paraId="61574B72" w14:textId="77777777" w:rsidR="00D97335" w:rsidRPr="00484A7F" w:rsidRDefault="00D97335" w:rsidP="00484A7F">
      <w:pPr>
        <w:pStyle w:val="WW-Corpodeltesto21"/>
        <w:spacing w:after="0" w:line="360" w:lineRule="auto"/>
        <w:jc w:val="both"/>
        <w:rPr>
          <w:rStyle w:val="Hyperlink"/>
          <w:rFonts w:ascii="Book Antiqua" w:hAnsi="Book Antiqua"/>
          <w:b/>
          <w:lang w:val="en-US" w:eastAsia="zh-CN"/>
        </w:rPr>
      </w:pPr>
    </w:p>
    <w:p w14:paraId="6933669C" w14:textId="77777777" w:rsidR="00381723" w:rsidRPr="00484A7F" w:rsidRDefault="00381723" w:rsidP="00484A7F">
      <w:pPr>
        <w:spacing w:line="360" w:lineRule="auto"/>
        <w:rPr>
          <w:rFonts w:ascii="Book Antiqua" w:hAnsi="Book Antiqua" w:cs="Arial"/>
        </w:rPr>
      </w:pPr>
      <w:r w:rsidRPr="00484A7F">
        <w:rPr>
          <w:rFonts w:ascii="Book Antiqua" w:hAnsi="Book Antiqua"/>
          <w:b/>
        </w:rPr>
        <w:t xml:space="preserve">© </w:t>
      </w:r>
      <w:r w:rsidRPr="00484A7F">
        <w:rPr>
          <w:rFonts w:ascii="Book Antiqua" w:hAnsi="Book Antiqua" w:cs="Arial"/>
          <w:b/>
        </w:rPr>
        <w:t>The Author(s) 2015.</w:t>
      </w:r>
      <w:r w:rsidRPr="00484A7F">
        <w:rPr>
          <w:rFonts w:ascii="Book Antiqua" w:hAnsi="Book Antiqua" w:cs="Arial"/>
        </w:rPr>
        <w:t xml:space="preserve"> Published by Baishideng Publishing Group Inc. All rights reserved.</w:t>
      </w:r>
    </w:p>
    <w:p w14:paraId="577D033D" w14:textId="77777777" w:rsidR="00381723" w:rsidRPr="00484A7F" w:rsidRDefault="00381723" w:rsidP="00484A7F">
      <w:pPr>
        <w:pStyle w:val="WW-Corpodeltesto21"/>
        <w:spacing w:after="0" w:line="360" w:lineRule="auto"/>
        <w:jc w:val="both"/>
        <w:rPr>
          <w:rStyle w:val="Hyperlink"/>
          <w:rFonts w:ascii="Book Antiqua" w:hAnsi="Book Antiqua"/>
          <w:b/>
          <w:lang w:val="en-US" w:eastAsia="zh-CN"/>
        </w:rPr>
      </w:pPr>
    </w:p>
    <w:p w14:paraId="4A358E70" w14:textId="53F707CE" w:rsidR="00281C76" w:rsidRPr="00484A7F" w:rsidRDefault="00281C76" w:rsidP="00484A7F">
      <w:pPr>
        <w:pStyle w:val="NormalWeb"/>
        <w:spacing w:before="0" w:beforeAutospacing="0" w:after="0" w:afterAutospacing="0" w:line="360" w:lineRule="auto"/>
        <w:jc w:val="both"/>
        <w:rPr>
          <w:rFonts w:ascii="Book Antiqua" w:hAnsi="Book Antiqua"/>
          <w:b/>
          <w:lang w:val="en-US" w:eastAsia="ar-SA"/>
        </w:rPr>
      </w:pPr>
      <w:r w:rsidRPr="00484A7F">
        <w:rPr>
          <w:rFonts w:ascii="Book Antiqua" w:hAnsi="Book Antiqua"/>
          <w:b/>
          <w:lang w:val="en-US" w:eastAsia="ar-SA"/>
        </w:rPr>
        <w:t>Core tip</w:t>
      </w:r>
      <w:r w:rsidRPr="00484A7F">
        <w:rPr>
          <w:rFonts w:ascii="Book Antiqua" w:hAnsi="Book Antiqua"/>
          <w:b/>
          <w:lang w:val="en-US" w:eastAsia="zh-CN"/>
        </w:rPr>
        <w:t xml:space="preserve">: </w:t>
      </w:r>
      <w:r w:rsidRPr="00484A7F">
        <w:rPr>
          <w:rFonts w:ascii="Book Antiqua" w:hAnsi="Book Antiqua"/>
          <w:lang w:val="en-US" w:eastAsia="ar-SA"/>
        </w:rPr>
        <w:t>We herein describe the development of the therapeutic concept of baroreceptor stimulation for the treatment of drug-resistant hypertension. The ups and downs of this treatment strategy are discussed in the light of the results of the studies done in the last decade.</w:t>
      </w:r>
    </w:p>
    <w:p w14:paraId="3B78E3DD" w14:textId="77777777" w:rsidR="00D97335" w:rsidRPr="00484A7F" w:rsidRDefault="00D97335" w:rsidP="00B578C8">
      <w:pPr>
        <w:pStyle w:val="WW-Corpodeltesto21"/>
        <w:spacing w:after="0" w:line="360" w:lineRule="auto"/>
        <w:jc w:val="both"/>
        <w:rPr>
          <w:rStyle w:val="Hyperlink"/>
          <w:rFonts w:ascii="Book Antiqua" w:hAnsi="Book Antiqua"/>
          <w:b/>
          <w:lang w:val="en-US"/>
        </w:rPr>
      </w:pPr>
    </w:p>
    <w:p w14:paraId="207D5DD6" w14:textId="51F4F15A" w:rsidR="00484A7F" w:rsidRPr="00484A7F" w:rsidRDefault="00484A7F" w:rsidP="00B578C8">
      <w:pPr>
        <w:spacing w:line="360" w:lineRule="auto"/>
        <w:jc w:val="both"/>
        <w:rPr>
          <w:rFonts w:ascii="Book Antiqua" w:hAnsi="Book Antiqua"/>
          <w:lang w:eastAsia="zh-CN"/>
        </w:rPr>
      </w:pPr>
      <w:r w:rsidRPr="00484A7F">
        <w:rPr>
          <w:rFonts w:ascii="Book Antiqua" w:hAnsi="Book Antiqua" w:cs="Book Antiqua"/>
          <w:lang w:val="en-US"/>
        </w:rPr>
        <w:t>Rossi GP</w:t>
      </w:r>
      <w:r>
        <w:rPr>
          <w:rFonts w:ascii="Book Antiqua" w:hAnsi="Book Antiqua" w:cs="Book Antiqua" w:hint="eastAsia"/>
          <w:lang w:val="en-US" w:eastAsia="zh-CN"/>
        </w:rPr>
        <w:t xml:space="preserve">, </w:t>
      </w:r>
      <w:proofErr w:type="spellStart"/>
      <w:r w:rsidRPr="00484A7F">
        <w:rPr>
          <w:rFonts w:ascii="Book Antiqua" w:hAnsi="Book Antiqua" w:cs="Book Antiqua"/>
          <w:lang w:val="en-US"/>
        </w:rPr>
        <w:t>Azzolini</w:t>
      </w:r>
      <w:proofErr w:type="spellEnd"/>
      <w:r w:rsidRPr="00484A7F">
        <w:rPr>
          <w:rFonts w:ascii="Book Antiqua" w:hAnsi="Book Antiqua" w:cs="Book Antiqua"/>
          <w:lang w:val="en-US"/>
        </w:rPr>
        <w:t xml:space="preserve"> M</w:t>
      </w:r>
      <w:r>
        <w:rPr>
          <w:rFonts w:ascii="Book Antiqua" w:hAnsi="Book Antiqua" w:hint="eastAsia"/>
          <w:lang w:eastAsia="zh-CN"/>
        </w:rPr>
        <w:t xml:space="preserve">. </w:t>
      </w:r>
      <w:r w:rsidRPr="00484A7F">
        <w:rPr>
          <w:rFonts w:ascii="Book Antiqua" w:hAnsi="Book Antiqua" w:cs="Book Antiqua"/>
          <w:lang w:val="en-US"/>
        </w:rPr>
        <w:t>Place of baroreceptor activation therapy in the treatment of resistant hypertension</w:t>
      </w:r>
      <w:r>
        <w:rPr>
          <w:rFonts w:ascii="Book Antiqua" w:hAnsi="Book Antiqua" w:cs="Book Antiqua" w:hint="eastAsia"/>
          <w:lang w:val="en-US" w:eastAsia="zh-CN"/>
        </w:rPr>
        <w:t>.</w:t>
      </w:r>
      <w:r w:rsidRPr="00484A7F">
        <w:rPr>
          <w:rFonts w:ascii="Book Antiqua" w:hAnsi="Book Antiqua"/>
          <w:i/>
          <w:iCs/>
        </w:rPr>
        <w:t xml:space="preserve"> </w:t>
      </w:r>
      <w:r w:rsidRPr="00125820">
        <w:rPr>
          <w:rFonts w:ascii="Book Antiqua" w:hAnsi="Book Antiqua"/>
          <w:i/>
          <w:iCs/>
        </w:rPr>
        <w:t>World J Hypertens</w:t>
      </w:r>
      <w:r>
        <w:rPr>
          <w:rFonts w:ascii="Book Antiqua" w:hAnsi="Book Antiqua" w:hint="eastAsia"/>
          <w:i/>
          <w:iCs/>
        </w:rPr>
        <w:t xml:space="preserve"> </w:t>
      </w:r>
      <w:r>
        <w:rPr>
          <w:rFonts w:ascii="Book Antiqua" w:hAnsi="Book Antiqua" w:hint="eastAsia"/>
          <w:iCs/>
        </w:rPr>
        <w:t>2015; In press</w:t>
      </w:r>
    </w:p>
    <w:p w14:paraId="27CA67C8"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1AFC3CF9"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59BBE3B6"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181BB35B"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79BC75A8"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4DFAB8CC"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2690533C" w14:textId="77777777" w:rsidR="00D97335" w:rsidRPr="00484A7F" w:rsidRDefault="00D97335" w:rsidP="00484A7F">
      <w:pPr>
        <w:pStyle w:val="WW-Corpodeltesto21"/>
        <w:spacing w:after="0" w:line="360" w:lineRule="auto"/>
        <w:jc w:val="both"/>
        <w:rPr>
          <w:rStyle w:val="Hyperlink"/>
          <w:rFonts w:ascii="Book Antiqua" w:hAnsi="Book Antiqua"/>
          <w:b/>
          <w:lang w:val="en-US"/>
        </w:rPr>
      </w:pPr>
    </w:p>
    <w:p w14:paraId="5D3777EF" w14:textId="20D7B20B" w:rsidR="00D12C22" w:rsidRPr="00484A7F" w:rsidRDefault="00292E22" w:rsidP="00484A7F">
      <w:pPr>
        <w:pStyle w:val="WW-Corpodeltesto21"/>
        <w:spacing w:after="0" w:line="360" w:lineRule="auto"/>
        <w:jc w:val="both"/>
        <w:rPr>
          <w:rFonts w:ascii="Book Antiqua" w:hAnsi="Book Antiqua" w:cs="Arial"/>
          <w:b/>
          <w:lang w:val="en-US"/>
        </w:rPr>
      </w:pPr>
      <w:r>
        <w:rPr>
          <w:rFonts w:ascii="Book Antiqua" w:hAnsi="Book Antiqua"/>
          <w:b/>
          <w:lang w:val="en-US"/>
        </w:rPr>
        <w:br w:type="page"/>
      </w:r>
      <w:r w:rsidRPr="00484A7F">
        <w:rPr>
          <w:rFonts w:ascii="Book Antiqua" w:hAnsi="Book Antiqua"/>
          <w:b/>
          <w:lang w:val="en-US"/>
        </w:rPr>
        <w:lastRenderedPageBreak/>
        <w:t>INTRODUCTION</w:t>
      </w:r>
    </w:p>
    <w:p w14:paraId="3400EE95" w14:textId="6C67ECC0" w:rsidR="00156AC9" w:rsidRPr="00484A7F" w:rsidRDefault="00F21368" w:rsidP="00484A7F">
      <w:pPr>
        <w:pStyle w:val="NormalWeb"/>
        <w:spacing w:before="0" w:beforeAutospacing="0" w:after="0" w:afterAutospacing="0" w:line="360" w:lineRule="auto"/>
        <w:jc w:val="both"/>
        <w:rPr>
          <w:rFonts w:ascii="Book Antiqua" w:hAnsi="Book Antiqua"/>
          <w:lang w:val="en-US" w:eastAsia="ar-SA"/>
        </w:rPr>
      </w:pPr>
      <w:r w:rsidRPr="00484A7F">
        <w:rPr>
          <w:rFonts w:ascii="Book Antiqua" w:hAnsi="Book Antiqua"/>
          <w:lang w:val="en-US" w:eastAsia="ar-SA"/>
        </w:rPr>
        <w:t xml:space="preserve">Baroreceptor activation blunts sympathetic activity and enhances vagal tone, thus rebalancing </w:t>
      </w:r>
      <w:r w:rsidR="002D00EF" w:rsidRPr="00484A7F">
        <w:rPr>
          <w:rFonts w:ascii="Book Antiqua" w:hAnsi="Book Antiqua"/>
          <w:lang w:val="en-US" w:eastAsia="ar-SA"/>
        </w:rPr>
        <w:t>the neural</w:t>
      </w:r>
      <w:r w:rsidRPr="00484A7F">
        <w:rPr>
          <w:rFonts w:ascii="Book Antiqua" w:hAnsi="Book Antiqua"/>
          <w:lang w:val="en-US" w:eastAsia="ar-SA"/>
        </w:rPr>
        <w:t xml:space="preserve"> output to the heart, </w:t>
      </w:r>
      <w:r w:rsidR="00C50181" w:rsidRPr="00484A7F">
        <w:rPr>
          <w:rFonts w:ascii="Book Antiqua" w:hAnsi="Book Antiqua"/>
          <w:lang w:val="en-US" w:eastAsia="ar-SA"/>
        </w:rPr>
        <w:t xml:space="preserve">the </w:t>
      </w:r>
      <w:r w:rsidRPr="00484A7F">
        <w:rPr>
          <w:rFonts w:ascii="Book Antiqua" w:hAnsi="Book Antiqua"/>
          <w:lang w:val="en-US" w:eastAsia="ar-SA"/>
        </w:rPr>
        <w:t>vessels</w:t>
      </w:r>
      <w:r w:rsidR="00C036B0" w:rsidRPr="00484A7F">
        <w:rPr>
          <w:rFonts w:ascii="Book Antiqua" w:hAnsi="Book Antiqua"/>
          <w:lang w:val="en-US" w:eastAsia="ar-SA"/>
        </w:rPr>
        <w:t>,</w:t>
      </w:r>
      <w:r w:rsidRPr="00484A7F">
        <w:rPr>
          <w:rFonts w:ascii="Book Antiqua" w:hAnsi="Book Antiqua"/>
          <w:lang w:val="en-US" w:eastAsia="ar-SA"/>
        </w:rPr>
        <w:t xml:space="preserve"> and </w:t>
      </w:r>
      <w:r w:rsidR="00C50181" w:rsidRPr="00484A7F">
        <w:rPr>
          <w:rFonts w:ascii="Book Antiqua" w:hAnsi="Book Antiqua"/>
          <w:lang w:val="en-US" w:eastAsia="ar-SA"/>
        </w:rPr>
        <w:t xml:space="preserve">the </w:t>
      </w:r>
      <w:r w:rsidRPr="00484A7F">
        <w:rPr>
          <w:rFonts w:ascii="Book Antiqua" w:hAnsi="Book Antiqua"/>
          <w:lang w:val="en-US" w:eastAsia="ar-SA"/>
        </w:rPr>
        <w:t>kidney</w:t>
      </w:r>
      <w:r w:rsidR="00FE6BC5" w:rsidRPr="00484A7F">
        <w:rPr>
          <w:rFonts w:ascii="Book Antiqua" w:hAnsi="Book Antiqua"/>
          <w:lang w:val="en-US" w:eastAsia="ar-SA"/>
        </w:rPr>
        <w:t xml:space="preserve"> in </w:t>
      </w:r>
      <w:proofErr w:type="spellStart"/>
      <w:r w:rsidR="00FE6BC5" w:rsidRPr="00484A7F">
        <w:rPr>
          <w:rFonts w:ascii="Book Antiqua" w:hAnsi="Book Antiqua"/>
          <w:lang w:val="en-US" w:eastAsia="ar-SA"/>
        </w:rPr>
        <w:t>favour</w:t>
      </w:r>
      <w:proofErr w:type="spellEnd"/>
      <w:r w:rsidR="00FE6BC5" w:rsidRPr="00484A7F">
        <w:rPr>
          <w:rFonts w:ascii="Book Antiqua" w:hAnsi="Book Antiqua"/>
          <w:lang w:val="en-US" w:eastAsia="ar-SA"/>
        </w:rPr>
        <w:t xml:space="preserve"> of the latter</w:t>
      </w:r>
      <w:r w:rsidRPr="00484A7F">
        <w:rPr>
          <w:rFonts w:ascii="Book Antiqua" w:hAnsi="Book Antiqua"/>
          <w:lang w:val="en-US" w:eastAsia="ar-SA"/>
        </w:rPr>
        <w:t>.</w:t>
      </w:r>
      <w:r w:rsidR="00DE553A">
        <w:rPr>
          <w:rFonts w:ascii="Book Antiqua" w:hAnsi="Book Antiqua" w:hint="eastAsia"/>
          <w:lang w:val="en-US" w:eastAsia="zh-CN"/>
        </w:rPr>
        <w:t xml:space="preserve"> </w:t>
      </w:r>
      <w:r w:rsidRPr="00484A7F">
        <w:rPr>
          <w:rFonts w:ascii="Book Antiqua" w:hAnsi="Book Antiqua"/>
          <w:lang w:val="en-US" w:eastAsia="ar-SA"/>
        </w:rPr>
        <w:t>Th</w:t>
      </w:r>
      <w:r w:rsidR="00C50181" w:rsidRPr="00484A7F">
        <w:rPr>
          <w:rFonts w:ascii="Book Antiqua" w:hAnsi="Book Antiqua"/>
          <w:lang w:val="en-US" w:eastAsia="ar-SA"/>
        </w:rPr>
        <w:t xml:space="preserve">is treatment strategy, currently defined as </w:t>
      </w:r>
      <w:r w:rsidRPr="00484A7F">
        <w:rPr>
          <w:rFonts w:ascii="Book Antiqua" w:hAnsi="Book Antiqua"/>
          <w:lang w:val="en-US" w:eastAsia="ar-SA"/>
        </w:rPr>
        <w:t>baroreceptor activation</w:t>
      </w:r>
      <w:r w:rsidR="00FE6BC5" w:rsidRPr="00484A7F">
        <w:rPr>
          <w:rFonts w:ascii="Book Antiqua" w:hAnsi="Book Antiqua"/>
          <w:lang w:val="en-US" w:eastAsia="ar-SA"/>
        </w:rPr>
        <w:t xml:space="preserve"> therapy (BAT)</w:t>
      </w:r>
      <w:r w:rsidR="00C50181" w:rsidRPr="00484A7F">
        <w:rPr>
          <w:rFonts w:ascii="Book Antiqua" w:hAnsi="Book Antiqua"/>
          <w:lang w:val="en-US" w:eastAsia="ar-SA"/>
        </w:rPr>
        <w:t xml:space="preserve">, </w:t>
      </w:r>
      <w:r w:rsidR="004A65BB" w:rsidRPr="00484A7F">
        <w:rPr>
          <w:rFonts w:ascii="Book Antiqua" w:hAnsi="Book Antiqua"/>
          <w:lang w:val="en-US" w:eastAsia="ar-SA"/>
        </w:rPr>
        <w:t>was originally conceived 50 years ago with the ultimate aim of</w:t>
      </w:r>
      <w:r w:rsidR="00C50181" w:rsidRPr="00484A7F">
        <w:rPr>
          <w:rFonts w:ascii="Book Antiqua" w:hAnsi="Book Antiqua"/>
          <w:lang w:val="en-US" w:eastAsia="ar-SA"/>
        </w:rPr>
        <w:t xml:space="preserve"> lower</w:t>
      </w:r>
      <w:r w:rsidR="004A65BB" w:rsidRPr="00484A7F">
        <w:rPr>
          <w:rFonts w:ascii="Book Antiqua" w:hAnsi="Book Antiqua"/>
          <w:lang w:val="en-US" w:eastAsia="ar-SA"/>
        </w:rPr>
        <w:t>ing</w:t>
      </w:r>
      <w:r w:rsidR="00C50181" w:rsidRPr="00484A7F">
        <w:rPr>
          <w:rFonts w:ascii="Book Antiqua" w:hAnsi="Book Antiqua"/>
          <w:lang w:val="en-US" w:eastAsia="ar-SA"/>
        </w:rPr>
        <w:t xml:space="preserve"> blood pressure (BP)</w:t>
      </w:r>
      <w:r w:rsidR="00C036B0" w:rsidRPr="00484A7F">
        <w:rPr>
          <w:rFonts w:ascii="Book Antiqua" w:hAnsi="Book Antiqua"/>
          <w:lang w:val="en-US" w:eastAsia="ar-SA"/>
        </w:rPr>
        <w:t>:</w:t>
      </w:r>
      <w:r w:rsidR="00C50181" w:rsidRPr="00484A7F">
        <w:rPr>
          <w:rFonts w:ascii="Book Antiqua" w:hAnsi="Book Antiqua"/>
          <w:lang w:val="en-US" w:eastAsia="ar-SA"/>
        </w:rPr>
        <w:t xml:space="preserve"> </w:t>
      </w:r>
      <w:r w:rsidR="00292E22" w:rsidRPr="00484A7F">
        <w:rPr>
          <w:rFonts w:ascii="Book Antiqua" w:hAnsi="Book Antiqua"/>
          <w:lang w:val="en-US" w:eastAsia="ar-SA"/>
        </w:rPr>
        <w:t>P</w:t>
      </w:r>
      <w:r w:rsidR="00C50181" w:rsidRPr="00484A7F">
        <w:rPr>
          <w:rFonts w:ascii="Book Antiqua" w:hAnsi="Book Antiqua"/>
          <w:lang w:val="en-US" w:eastAsia="ar-SA"/>
        </w:rPr>
        <w:t>roof-of-</w:t>
      </w:r>
      <w:r w:rsidR="00FE6BC5" w:rsidRPr="00484A7F">
        <w:rPr>
          <w:rFonts w:ascii="Book Antiqua" w:hAnsi="Book Antiqua"/>
          <w:lang w:val="en-US" w:eastAsia="ar-SA"/>
        </w:rPr>
        <w:t>concept studies were</w:t>
      </w:r>
      <w:r w:rsidRPr="00484A7F">
        <w:rPr>
          <w:rFonts w:ascii="Book Antiqua" w:hAnsi="Book Antiqua"/>
          <w:lang w:val="en-US" w:eastAsia="ar-SA"/>
        </w:rPr>
        <w:t xml:space="preserve"> </w:t>
      </w:r>
      <w:r w:rsidR="00C036B0" w:rsidRPr="00484A7F">
        <w:rPr>
          <w:rFonts w:ascii="Book Antiqua" w:hAnsi="Book Antiqua"/>
          <w:lang w:val="en-US" w:eastAsia="ar-SA"/>
        </w:rPr>
        <w:t xml:space="preserve">first </w:t>
      </w:r>
      <w:r w:rsidRPr="00484A7F">
        <w:rPr>
          <w:rFonts w:ascii="Book Antiqua" w:hAnsi="Book Antiqua"/>
          <w:lang w:val="en-US" w:eastAsia="ar-SA"/>
        </w:rPr>
        <w:t xml:space="preserve">published by </w:t>
      </w:r>
      <w:proofErr w:type="spellStart"/>
      <w:r w:rsidRPr="00484A7F">
        <w:rPr>
          <w:rFonts w:ascii="Book Antiqua" w:hAnsi="Book Antiqua"/>
          <w:lang w:val="en-US" w:eastAsia="ar-SA"/>
        </w:rPr>
        <w:t>Bilgutay</w:t>
      </w:r>
      <w:proofErr w:type="spellEnd"/>
      <w:r w:rsidR="0070659A" w:rsidRPr="0070659A">
        <w:rPr>
          <w:rFonts w:ascii="Book Antiqua" w:hAnsi="Book Antiqua" w:hint="eastAsia"/>
          <w:i/>
          <w:lang w:val="en-US" w:eastAsia="zh-CN"/>
        </w:rPr>
        <w:t xml:space="preserve"> et al</w:t>
      </w:r>
      <w:r w:rsidR="009B3F30" w:rsidRPr="00484A7F">
        <w:rPr>
          <w:rFonts w:ascii="Book Antiqua" w:hAnsi="Book Antiqua"/>
          <w:vertAlign w:val="superscript"/>
          <w:lang w:val="en-US" w:eastAsia="ar-SA"/>
        </w:rPr>
        <w:t>[1]</w:t>
      </w:r>
      <w:r w:rsidRPr="00484A7F">
        <w:rPr>
          <w:rFonts w:ascii="Book Antiqua" w:hAnsi="Book Antiqua"/>
          <w:lang w:val="en-US" w:eastAsia="ar-SA"/>
        </w:rPr>
        <w:t xml:space="preserve"> and then by </w:t>
      </w:r>
      <w:proofErr w:type="spellStart"/>
      <w:r w:rsidRPr="00484A7F">
        <w:rPr>
          <w:rFonts w:ascii="Book Antiqua" w:hAnsi="Book Antiqua"/>
          <w:lang w:val="en-US" w:eastAsia="ar-SA"/>
        </w:rPr>
        <w:t>Torresani</w:t>
      </w:r>
      <w:proofErr w:type="spellEnd"/>
      <w:r w:rsidR="00444C9F" w:rsidRPr="00484A7F">
        <w:rPr>
          <w:rFonts w:ascii="Book Antiqua" w:hAnsi="Book Antiqua"/>
          <w:lang w:val="en-US" w:eastAsia="ar-SA"/>
        </w:rPr>
        <w:t xml:space="preserve"> </w:t>
      </w:r>
      <w:r w:rsidR="00594560" w:rsidRPr="0070659A">
        <w:rPr>
          <w:rFonts w:ascii="Book Antiqua" w:hAnsi="Book Antiqua"/>
          <w:i/>
          <w:lang w:val="en-US" w:eastAsia="ar-SA"/>
        </w:rPr>
        <w:t>et al</w:t>
      </w:r>
      <w:r w:rsidR="003548AD" w:rsidRPr="00484A7F">
        <w:rPr>
          <w:rFonts w:ascii="Book Antiqua" w:hAnsi="Book Antiqua"/>
          <w:vertAlign w:val="superscript"/>
          <w:lang w:val="en-US" w:eastAsia="ar-SA"/>
        </w:rPr>
        <w:t>2</w:t>
      </w:r>
      <w:r w:rsidR="009B3F30" w:rsidRPr="00484A7F">
        <w:rPr>
          <w:rFonts w:ascii="Book Antiqua" w:hAnsi="Book Antiqua"/>
          <w:vertAlign w:val="superscript"/>
          <w:lang w:val="en-US" w:eastAsia="ar-SA"/>
        </w:rPr>
        <w:t>]</w:t>
      </w:r>
      <w:r w:rsidRPr="00484A7F">
        <w:rPr>
          <w:rFonts w:ascii="Book Antiqua" w:hAnsi="Book Antiqua"/>
          <w:lang w:val="en-US" w:eastAsia="ar-SA"/>
        </w:rPr>
        <w:t>.</w:t>
      </w:r>
      <w:r w:rsidR="00DE553A">
        <w:rPr>
          <w:rFonts w:ascii="Book Antiqua" w:hAnsi="Book Antiqua" w:hint="eastAsia"/>
          <w:lang w:val="en-US" w:eastAsia="zh-CN"/>
        </w:rPr>
        <w:t xml:space="preserve"> </w:t>
      </w:r>
      <w:r w:rsidR="00E9071C" w:rsidRPr="00484A7F">
        <w:rPr>
          <w:rFonts w:ascii="Book Antiqua" w:hAnsi="Book Antiqua"/>
          <w:lang w:val="en-US" w:eastAsia="ar-SA"/>
        </w:rPr>
        <w:t xml:space="preserve">They </w:t>
      </w:r>
      <w:r w:rsidR="00C50181" w:rsidRPr="00484A7F">
        <w:rPr>
          <w:rFonts w:ascii="Book Antiqua" w:hAnsi="Book Antiqua"/>
          <w:lang w:val="en-US" w:eastAsia="ar-SA"/>
        </w:rPr>
        <w:t xml:space="preserve">could nicely </w:t>
      </w:r>
      <w:r w:rsidR="00E9071C" w:rsidRPr="00484A7F">
        <w:rPr>
          <w:rFonts w:ascii="Book Antiqua" w:hAnsi="Book Antiqua"/>
          <w:lang w:val="en-US" w:eastAsia="ar-SA"/>
        </w:rPr>
        <w:t xml:space="preserve">document the achievement of a </w:t>
      </w:r>
      <w:r w:rsidRPr="00484A7F">
        <w:rPr>
          <w:rFonts w:ascii="Book Antiqua" w:hAnsi="Book Antiqua"/>
          <w:lang w:val="en-US" w:eastAsia="ar-SA"/>
        </w:rPr>
        <w:t>marked reduction in BP in patient</w:t>
      </w:r>
      <w:r w:rsidR="00C50181" w:rsidRPr="00484A7F">
        <w:rPr>
          <w:rFonts w:ascii="Book Antiqua" w:hAnsi="Book Antiqua"/>
          <w:lang w:val="en-US" w:eastAsia="ar-SA"/>
        </w:rPr>
        <w:t>s</w:t>
      </w:r>
      <w:r w:rsidR="00E9071C" w:rsidRPr="00484A7F">
        <w:rPr>
          <w:rFonts w:ascii="Book Antiqua" w:hAnsi="Book Antiqua"/>
          <w:lang w:val="en-US" w:eastAsia="ar-SA"/>
        </w:rPr>
        <w:t xml:space="preserve"> who w</w:t>
      </w:r>
      <w:r w:rsidR="00C50181" w:rsidRPr="00484A7F">
        <w:rPr>
          <w:rFonts w:ascii="Book Antiqua" w:hAnsi="Book Antiqua"/>
          <w:lang w:val="en-US" w:eastAsia="ar-SA"/>
        </w:rPr>
        <w:t xml:space="preserve">ere </w:t>
      </w:r>
      <w:r w:rsidRPr="00484A7F">
        <w:rPr>
          <w:rFonts w:ascii="Book Antiqua" w:hAnsi="Book Antiqua"/>
          <w:lang w:val="en-US" w:eastAsia="ar-SA"/>
        </w:rPr>
        <w:t>resistant to the (few) drugs available at that time.</w:t>
      </w:r>
      <w:r w:rsidR="00DE553A">
        <w:rPr>
          <w:rFonts w:ascii="Book Antiqua" w:hAnsi="Book Antiqua" w:hint="eastAsia"/>
          <w:lang w:val="en-US" w:eastAsia="zh-CN"/>
        </w:rPr>
        <w:t xml:space="preserve"> </w:t>
      </w:r>
      <w:r w:rsidRPr="00484A7F">
        <w:rPr>
          <w:rFonts w:ascii="Book Antiqua" w:hAnsi="Book Antiqua"/>
          <w:lang w:val="en-US" w:eastAsia="ar-SA"/>
        </w:rPr>
        <w:t>Unfortunately</w:t>
      </w:r>
      <w:r w:rsidR="004A65BB" w:rsidRPr="00484A7F">
        <w:rPr>
          <w:rFonts w:ascii="Book Antiqua" w:hAnsi="Book Antiqua"/>
          <w:lang w:val="en-US" w:eastAsia="ar-SA"/>
        </w:rPr>
        <w:t xml:space="preserve"> the</w:t>
      </w:r>
      <w:r w:rsidRPr="00484A7F">
        <w:rPr>
          <w:rFonts w:ascii="Book Antiqua" w:hAnsi="Book Antiqua"/>
          <w:lang w:val="en-US" w:eastAsia="ar-SA"/>
        </w:rPr>
        <w:t xml:space="preserve"> </w:t>
      </w:r>
      <w:r w:rsidR="00C50181" w:rsidRPr="00484A7F">
        <w:rPr>
          <w:rFonts w:ascii="Book Antiqua" w:hAnsi="Book Antiqua"/>
          <w:lang w:val="en-US" w:eastAsia="ar-SA"/>
        </w:rPr>
        <w:t xml:space="preserve">delivering </w:t>
      </w:r>
      <w:r w:rsidR="003C5F0A" w:rsidRPr="00484A7F">
        <w:rPr>
          <w:rFonts w:ascii="Book Antiqua" w:hAnsi="Book Antiqua"/>
          <w:lang w:val="en-US" w:eastAsia="ar-SA"/>
        </w:rPr>
        <w:t xml:space="preserve">of </w:t>
      </w:r>
      <w:r w:rsidR="00C50181" w:rsidRPr="00484A7F">
        <w:rPr>
          <w:rFonts w:ascii="Book Antiqua" w:hAnsi="Book Antiqua"/>
          <w:lang w:val="en-US" w:eastAsia="ar-SA"/>
        </w:rPr>
        <w:t xml:space="preserve">this therapy involved </w:t>
      </w:r>
      <w:r w:rsidRPr="00484A7F">
        <w:rPr>
          <w:rFonts w:ascii="Book Antiqua" w:hAnsi="Book Antiqua"/>
          <w:lang w:val="en-US" w:eastAsia="ar-SA"/>
        </w:rPr>
        <w:t>an invasive process</w:t>
      </w:r>
      <w:r w:rsidR="004A65BB" w:rsidRPr="00484A7F">
        <w:rPr>
          <w:rFonts w:ascii="Book Antiqua" w:hAnsi="Book Antiqua"/>
          <w:lang w:val="en-US" w:eastAsia="ar-SA"/>
        </w:rPr>
        <w:t xml:space="preserve"> and, </w:t>
      </w:r>
      <w:r w:rsidRPr="00484A7F">
        <w:rPr>
          <w:rFonts w:ascii="Book Antiqua" w:hAnsi="Book Antiqua"/>
          <w:lang w:val="en-US" w:eastAsia="ar-SA"/>
        </w:rPr>
        <w:t>moreover</w:t>
      </w:r>
      <w:r w:rsidR="00C50181" w:rsidRPr="00484A7F">
        <w:rPr>
          <w:rFonts w:ascii="Book Antiqua" w:hAnsi="Book Antiqua"/>
          <w:lang w:val="en-US" w:eastAsia="ar-SA"/>
        </w:rPr>
        <w:t>,</w:t>
      </w:r>
      <w:r w:rsidRPr="00484A7F">
        <w:rPr>
          <w:rFonts w:ascii="Book Antiqua" w:hAnsi="Book Antiqua"/>
          <w:lang w:val="en-US" w:eastAsia="ar-SA"/>
        </w:rPr>
        <w:t xml:space="preserve"> stimulation was </w:t>
      </w:r>
      <w:r w:rsidR="004A65BB" w:rsidRPr="00484A7F">
        <w:rPr>
          <w:rFonts w:ascii="Book Antiqua" w:hAnsi="Book Antiqua"/>
          <w:lang w:val="en-US" w:eastAsia="ar-SA"/>
        </w:rPr>
        <w:t xml:space="preserve">achieved by means of </w:t>
      </w:r>
      <w:r w:rsidRPr="00484A7F">
        <w:rPr>
          <w:rFonts w:ascii="Book Antiqua" w:hAnsi="Book Antiqua"/>
          <w:lang w:val="en-US" w:eastAsia="ar-SA"/>
        </w:rPr>
        <w:t>an external device</w:t>
      </w:r>
      <w:r w:rsidR="00C50181" w:rsidRPr="00484A7F">
        <w:rPr>
          <w:rFonts w:ascii="Book Antiqua" w:hAnsi="Book Antiqua"/>
          <w:lang w:val="en-US" w:eastAsia="ar-SA"/>
        </w:rPr>
        <w:t>.</w:t>
      </w:r>
      <w:r w:rsidR="00DE553A">
        <w:rPr>
          <w:rFonts w:ascii="Book Antiqua" w:hAnsi="Book Antiqua" w:hint="eastAsia"/>
          <w:lang w:val="en-US" w:eastAsia="zh-CN"/>
        </w:rPr>
        <w:t xml:space="preserve"> </w:t>
      </w:r>
      <w:r w:rsidR="00C50181" w:rsidRPr="00484A7F">
        <w:rPr>
          <w:rFonts w:ascii="Book Antiqua" w:hAnsi="Book Antiqua"/>
          <w:lang w:val="en-US" w:eastAsia="ar-SA"/>
        </w:rPr>
        <w:t xml:space="preserve">Accordingly, </w:t>
      </w:r>
      <w:r w:rsidR="004A65BB" w:rsidRPr="00484A7F">
        <w:rPr>
          <w:rFonts w:ascii="Book Antiqua" w:hAnsi="Book Antiqua"/>
          <w:lang w:val="en-US" w:eastAsia="ar-SA"/>
        </w:rPr>
        <w:t xml:space="preserve">it </w:t>
      </w:r>
      <w:r w:rsidR="00C50181" w:rsidRPr="00484A7F">
        <w:rPr>
          <w:rFonts w:ascii="Book Antiqua" w:hAnsi="Book Antiqua"/>
          <w:lang w:val="en-US" w:eastAsia="ar-SA"/>
        </w:rPr>
        <w:t xml:space="preserve">turned out to be </w:t>
      </w:r>
      <w:r w:rsidRPr="00484A7F">
        <w:rPr>
          <w:rFonts w:ascii="Book Antiqua" w:hAnsi="Book Antiqua"/>
          <w:lang w:val="en-US" w:eastAsia="ar-SA"/>
        </w:rPr>
        <w:t>unpractical out of the hospital</w:t>
      </w:r>
      <w:r w:rsidR="004A65BB" w:rsidRPr="00484A7F">
        <w:rPr>
          <w:rFonts w:ascii="Book Antiqua" w:hAnsi="Book Antiqua"/>
          <w:lang w:val="en-US" w:eastAsia="ar-SA"/>
        </w:rPr>
        <w:t>.</w:t>
      </w:r>
      <w:r w:rsidR="00DE553A">
        <w:rPr>
          <w:rFonts w:ascii="Book Antiqua" w:hAnsi="Book Antiqua" w:hint="eastAsia"/>
          <w:lang w:val="en-US" w:eastAsia="zh-CN"/>
        </w:rPr>
        <w:t xml:space="preserve"> </w:t>
      </w:r>
      <w:r w:rsidR="004A65BB" w:rsidRPr="00484A7F">
        <w:rPr>
          <w:rFonts w:ascii="Book Antiqua" w:hAnsi="Book Antiqua"/>
          <w:lang w:val="en-US" w:eastAsia="ar-SA"/>
        </w:rPr>
        <w:t>F</w:t>
      </w:r>
      <w:r w:rsidR="006F6AEF" w:rsidRPr="00484A7F">
        <w:rPr>
          <w:rFonts w:ascii="Book Antiqua" w:hAnsi="Book Antiqua"/>
          <w:lang w:val="en-US" w:eastAsia="ar-SA"/>
        </w:rPr>
        <w:t>or these reasons</w:t>
      </w:r>
      <w:r w:rsidR="00C50181" w:rsidRPr="00484A7F">
        <w:rPr>
          <w:rFonts w:ascii="Book Antiqua" w:hAnsi="Book Antiqua"/>
          <w:lang w:val="en-US" w:eastAsia="ar-SA"/>
        </w:rPr>
        <w:t>, alongside the development of multiple effective BP-lowering medications,</w:t>
      </w:r>
      <w:r w:rsidR="006F6AEF" w:rsidRPr="00484A7F">
        <w:rPr>
          <w:rFonts w:ascii="Book Antiqua" w:hAnsi="Book Antiqua"/>
          <w:lang w:val="en-US" w:eastAsia="ar-SA"/>
        </w:rPr>
        <w:t xml:space="preserve"> BAT</w:t>
      </w:r>
      <w:r w:rsidR="00156AC9" w:rsidRPr="00484A7F">
        <w:rPr>
          <w:rFonts w:ascii="Book Antiqua" w:hAnsi="Book Antiqua"/>
          <w:lang w:val="en-US" w:eastAsia="ar-SA"/>
        </w:rPr>
        <w:t xml:space="preserve"> </w:t>
      </w:r>
      <w:r w:rsidR="006F6AEF" w:rsidRPr="00484A7F">
        <w:rPr>
          <w:rFonts w:ascii="Book Antiqua" w:hAnsi="Book Antiqua"/>
          <w:lang w:val="en-US" w:eastAsia="ar-SA"/>
        </w:rPr>
        <w:t>wa</w:t>
      </w:r>
      <w:r w:rsidR="00156AC9" w:rsidRPr="00484A7F">
        <w:rPr>
          <w:rFonts w:ascii="Book Antiqua" w:hAnsi="Book Antiqua"/>
          <w:lang w:val="en-US" w:eastAsia="ar-SA"/>
        </w:rPr>
        <w:t xml:space="preserve">s </w:t>
      </w:r>
      <w:r w:rsidRPr="00484A7F">
        <w:rPr>
          <w:rFonts w:ascii="Book Antiqua" w:hAnsi="Book Antiqua"/>
          <w:lang w:val="en-US" w:eastAsia="ar-SA"/>
        </w:rPr>
        <w:t>rapid</w:t>
      </w:r>
      <w:r w:rsidR="006F6AEF" w:rsidRPr="00484A7F">
        <w:rPr>
          <w:rFonts w:ascii="Book Antiqua" w:hAnsi="Book Antiqua"/>
          <w:lang w:val="en-US" w:eastAsia="ar-SA"/>
        </w:rPr>
        <w:t>ly</w:t>
      </w:r>
      <w:r w:rsidRPr="00484A7F">
        <w:rPr>
          <w:rFonts w:ascii="Book Antiqua" w:hAnsi="Book Antiqua"/>
          <w:lang w:val="en-US" w:eastAsia="ar-SA"/>
        </w:rPr>
        <w:t xml:space="preserve"> abandon</w:t>
      </w:r>
      <w:r w:rsidR="006F6AEF" w:rsidRPr="00484A7F">
        <w:rPr>
          <w:rFonts w:ascii="Book Antiqua" w:hAnsi="Book Antiqua"/>
          <w:lang w:val="en-US" w:eastAsia="ar-SA"/>
        </w:rPr>
        <w:t>ed</w:t>
      </w:r>
      <w:r w:rsidRPr="00484A7F">
        <w:rPr>
          <w:rFonts w:ascii="Book Antiqua" w:hAnsi="Book Antiqua"/>
          <w:lang w:val="en-US" w:eastAsia="ar-SA"/>
        </w:rPr>
        <w:t xml:space="preserve">. </w:t>
      </w:r>
    </w:p>
    <w:p w14:paraId="42A89A57" w14:textId="60AE1309" w:rsidR="00C50181" w:rsidRPr="00484A7F" w:rsidRDefault="00FB30F2" w:rsidP="00292E22">
      <w:pPr>
        <w:pStyle w:val="NormalWeb"/>
        <w:spacing w:before="0" w:beforeAutospacing="0" w:after="0" w:afterAutospacing="0" w:line="360" w:lineRule="auto"/>
        <w:ind w:firstLineChars="100" w:firstLine="240"/>
        <w:jc w:val="both"/>
        <w:rPr>
          <w:rFonts w:ascii="Book Antiqua" w:hAnsi="Book Antiqua"/>
          <w:lang w:val="en-US" w:eastAsia="ar-SA"/>
        </w:rPr>
      </w:pPr>
      <w:r w:rsidRPr="00484A7F">
        <w:rPr>
          <w:rFonts w:ascii="Book Antiqua" w:hAnsi="Book Antiqua"/>
          <w:lang w:val="en-US" w:eastAsia="ar-SA"/>
        </w:rPr>
        <w:t>It took mor</w:t>
      </w:r>
      <w:r w:rsidR="00F21368" w:rsidRPr="00484A7F">
        <w:rPr>
          <w:rFonts w:ascii="Book Antiqua" w:hAnsi="Book Antiqua"/>
          <w:lang w:val="en-US" w:eastAsia="ar-SA"/>
        </w:rPr>
        <w:t>e th</w:t>
      </w:r>
      <w:r w:rsidR="000458B5" w:rsidRPr="00484A7F">
        <w:rPr>
          <w:rFonts w:ascii="Book Antiqua" w:hAnsi="Book Antiqua"/>
          <w:lang w:val="en-US" w:eastAsia="ar-SA"/>
        </w:rPr>
        <w:t>a</w:t>
      </w:r>
      <w:r w:rsidRPr="00484A7F">
        <w:rPr>
          <w:rFonts w:ascii="Book Antiqua" w:hAnsi="Book Antiqua"/>
          <w:lang w:val="en-US" w:eastAsia="ar-SA"/>
        </w:rPr>
        <w:t>n forty years for this simple physiolog</w:t>
      </w:r>
      <w:r w:rsidR="004A65BB" w:rsidRPr="00484A7F">
        <w:rPr>
          <w:rFonts w:ascii="Book Antiqua" w:hAnsi="Book Antiqua"/>
          <w:lang w:val="en-US" w:eastAsia="ar-SA"/>
        </w:rPr>
        <w:t xml:space="preserve">ical </w:t>
      </w:r>
      <w:r w:rsidRPr="00484A7F">
        <w:rPr>
          <w:rFonts w:ascii="Book Antiqua" w:hAnsi="Book Antiqua"/>
          <w:lang w:val="en-US" w:eastAsia="ar-SA"/>
        </w:rPr>
        <w:t xml:space="preserve">principle to find </w:t>
      </w:r>
      <w:r w:rsidR="000458B5" w:rsidRPr="00484A7F">
        <w:rPr>
          <w:rFonts w:ascii="Book Antiqua" w:hAnsi="Book Antiqua"/>
          <w:lang w:val="en-US" w:eastAsia="ar-SA"/>
        </w:rPr>
        <w:t xml:space="preserve">again its way to </w:t>
      </w:r>
      <w:r w:rsidRPr="00484A7F">
        <w:rPr>
          <w:rFonts w:ascii="Book Antiqua" w:hAnsi="Book Antiqua"/>
          <w:lang w:val="en-US" w:eastAsia="ar-SA"/>
        </w:rPr>
        <w:t>clin</w:t>
      </w:r>
      <w:r w:rsidR="00F21368" w:rsidRPr="00484A7F">
        <w:rPr>
          <w:rFonts w:ascii="Book Antiqua" w:hAnsi="Book Antiqua"/>
          <w:lang w:val="en-US" w:eastAsia="ar-SA"/>
        </w:rPr>
        <w:t>ical application</w:t>
      </w:r>
      <w:r w:rsidR="000458B5" w:rsidRPr="00484A7F">
        <w:rPr>
          <w:rFonts w:ascii="Book Antiqua" w:hAnsi="Book Antiqua"/>
          <w:lang w:val="en-US" w:eastAsia="ar-SA"/>
        </w:rPr>
        <w:t>,</w:t>
      </w:r>
      <w:r w:rsidR="00F21368" w:rsidRPr="00484A7F">
        <w:rPr>
          <w:rFonts w:ascii="Book Antiqua" w:hAnsi="Book Antiqua"/>
          <w:lang w:val="en-US" w:eastAsia="ar-SA"/>
        </w:rPr>
        <w:t xml:space="preserve"> thanks to the development of implantable devices</w:t>
      </w:r>
      <w:r w:rsidRPr="00484A7F">
        <w:rPr>
          <w:rFonts w:ascii="Book Antiqua" w:hAnsi="Book Antiqua"/>
          <w:lang w:val="en-US" w:eastAsia="ar-SA"/>
        </w:rPr>
        <w:t>.</w:t>
      </w:r>
      <w:r w:rsidR="00DE553A">
        <w:rPr>
          <w:rFonts w:ascii="Book Antiqua" w:hAnsi="Book Antiqua" w:hint="eastAsia"/>
          <w:lang w:val="en-US" w:eastAsia="zh-CN"/>
        </w:rPr>
        <w:t xml:space="preserve"> </w:t>
      </w:r>
      <w:r w:rsidR="00C50181" w:rsidRPr="00484A7F">
        <w:rPr>
          <w:rFonts w:ascii="Book Antiqua" w:hAnsi="Book Antiqua"/>
          <w:lang w:val="en-US" w:eastAsia="ar-SA"/>
        </w:rPr>
        <w:t xml:space="preserve">The latter </w:t>
      </w:r>
      <w:r w:rsidRPr="00484A7F">
        <w:rPr>
          <w:rFonts w:ascii="Book Antiqua" w:hAnsi="Book Antiqua"/>
          <w:lang w:val="en-US" w:eastAsia="ar-SA"/>
        </w:rPr>
        <w:t xml:space="preserve">were shown to </w:t>
      </w:r>
      <w:r w:rsidR="00C50181" w:rsidRPr="00484A7F">
        <w:rPr>
          <w:rFonts w:ascii="Book Antiqua" w:hAnsi="Book Antiqua"/>
          <w:lang w:val="en-US" w:eastAsia="ar-SA"/>
        </w:rPr>
        <w:t xml:space="preserve">unequivocally </w:t>
      </w:r>
      <w:r w:rsidRPr="00484A7F">
        <w:rPr>
          <w:rFonts w:ascii="Book Antiqua" w:hAnsi="Book Antiqua"/>
          <w:lang w:val="en-US" w:eastAsia="ar-SA"/>
        </w:rPr>
        <w:t xml:space="preserve">lower BP </w:t>
      </w:r>
      <w:r w:rsidR="00594560">
        <w:rPr>
          <w:rFonts w:ascii="Book Antiqua" w:hAnsi="Book Antiqua"/>
          <w:lang w:val="en-US" w:eastAsia="ar-SA"/>
        </w:rPr>
        <w:t xml:space="preserve">in the DEBUT </w:t>
      </w:r>
      <w:proofErr w:type="gramStart"/>
      <w:r w:rsidR="006E7427">
        <w:rPr>
          <w:rFonts w:ascii="Book Antiqua" w:hAnsi="Book Antiqua"/>
          <w:lang w:val="en-US" w:eastAsia="ar-SA"/>
        </w:rPr>
        <w:t>s</w:t>
      </w:r>
      <w:r w:rsidR="00594560">
        <w:rPr>
          <w:rFonts w:ascii="Book Antiqua" w:hAnsi="Book Antiqua"/>
          <w:lang w:val="en-US" w:eastAsia="ar-SA"/>
        </w:rPr>
        <w:t>tudy</w:t>
      </w:r>
      <w:r w:rsidR="009B3F30" w:rsidRPr="00484A7F">
        <w:rPr>
          <w:rFonts w:ascii="Book Antiqua" w:hAnsi="Book Antiqua"/>
          <w:vertAlign w:val="superscript"/>
          <w:lang w:val="en-US" w:eastAsia="ar-SA"/>
        </w:rPr>
        <w:t>[</w:t>
      </w:r>
      <w:proofErr w:type="gramEnd"/>
      <w:r w:rsidR="00C50181" w:rsidRPr="00484A7F">
        <w:rPr>
          <w:rFonts w:ascii="Book Antiqua" w:hAnsi="Book Antiqua"/>
          <w:vertAlign w:val="superscript"/>
          <w:lang w:val="en-US" w:eastAsia="ar-SA"/>
        </w:rPr>
        <w:t>3</w:t>
      </w:r>
      <w:r w:rsidR="009B3F30" w:rsidRPr="00484A7F">
        <w:rPr>
          <w:rFonts w:ascii="Book Antiqua" w:hAnsi="Book Antiqua"/>
          <w:vertAlign w:val="superscript"/>
          <w:lang w:val="en-US" w:eastAsia="ar-SA"/>
        </w:rPr>
        <w:t>]</w:t>
      </w:r>
      <w:r w:rsidR="00C50181" w:rsidRPr="00484A7F">
        <w:rPr>
          <w:rFonts w:ascii="Book Antiqua" w:hAnsi="Book Antiqua"/>
          <w:lang w:val="en-US" w:eastAsia="ar-SA"/>
        </w:rPr>
        <w:t>.</w:t>
      </w:r>
      <w:r w:rsidR="00DE553A">
        <w:rPr>
          <w:rFonts w:ascii="Book Antiqua" w:hAnsi="Book Antiqua" w:hint="eastAsia"/>
          <w:lang w:val="en-US" w:eastAsia="zh-CN"/>
        </w:rPr>
        <w:t xml:space="preserve"> </w:t>
      </w:r>
      <w:r w:rsidR="00C50181" w:rsidRPr="00484A7F">
        <w:rPr>
          <w:rFonts w:ascii="Book Antiqua" w:hAnsi="Book Antiqua"/>
          <w:lang w:val="en-US" w:eastAsia="ar-SA"/>
        </w:rPr>
        <w:t xml:space="preserve">Furthermore, </w:t>
      </w:r>
      <w:r w:rsidR="000458B5" w:rsidRPr="00484A7F">
        <w:rPr>
          <w:rFonts w:ascii="Book Antiqua" w:hAnsi="Book Antiqua"/>
          <w:lang w:val="en-US" w:eastAsia="ar-SA"/>
        </w:rPr>
        <w:t>in the Heart Rate Variability sub-study,</w:t>
      </w:r>
      <w:r w:rsidRPr="00484A7F">
        <w:rPr>
          <w:rFonts w:ascii="Book Antiqua" w:hAnsi="Book Antiqua"/>
          <w:lang w:val="en-US" w:eastAsia="ar-SA"/>
        </w:rPr>
        <w:t xml:space="preserve"> </w:t>
      </w:r>
      <w:r w:rsidR="00C50181" w:rsidRPr="00484A7F">
        <w:rPr>
          <w:rFonts w:ascii="Book Antiqua" w:hAnsi="Book Antiqua"/>
          <w:lang w:val="en-US" w:eastAsia="ar-SA"/>
        </w:rPr>
        <w:t xml:space="preserve">they were also reported </w:t>
      </w:r>
      <w:r w:rsidR="00F21368" w:rsidRPr="00484A7F">
        <w:rPr>
          <w:rFonts w:ascii="Book Antiqua" w:hAnsi="Book Antiqua"/>
          <w:lang w:val="en-US" w:eastAsia="ar-SA"/>
        </w:rPr>
        <w:t>to improve th</w:t>
      </w:r>
      <w:r w:rsidR="000458B5" w:rsidRPr="00484A7F">
        <w:rPr>
          <w:rFonts w:ascii="Book Antiqua" w:hAnsi="Book Antiqua"/>
          <w:lang w:val="en-US" w:eastAsia="ar-SA"/>
        </w:rPr>
        <w:t xml:space="preserve">e </w:t>
      </w:r>
      <w:proofErr w:type="spellStart"/>
      <w:r w:rsidR="000458B5" w:rsidRPr="00484A7F">
        <w:rPr>
          <w:rFonts w:ascii="Book Antiqua" w:hAnsi="Book Antiqua"/>
          <w:lang w:val="en-US" w:eastAsia="ar-SA"/>
        </w:rPr>
        <w:t>sympatho</w:t>
      </w:r>
      <w:proofErr w:type="spellEnd"/>
      <w:r w:rsidR="000458B5" w:rsidRPr="00484A7F">
        <w:rPr>
          <w:rFonts w:ascii="Book Antiqua" w:hAnsi="Book Antiqua"/>
          <w:lang w:val="en-US" w:eastAsia="ar-SA"/>
        </w:rPr>
        <w:t>-v</w:t>
      </w:r>
      <w:r w:rsidR="00296F71">
        <w:rPr>
          <w:rFonts w:ascii="Book Antiqua" w:hAnsi="Book Antiqua"/>
          <w:lang w:val="en-US" w:eastAsia="ar-SA"/>
        </w:rPr>
        <w:t xml:space="preserve">agal </w:t>
      </w:r>
      <w:proofErr w:type="gramStart"/>
      <w:r w:rsidR="00296F71">
        <w:rPr>
          <w:rFonts w:ascii="Book Antiqua" w:hAnsi="Book Antiqua"/>
          <w:lang w:val="en-US" w:eastAsia="ar-SA"/>
        </w:rPr>
        <w:t>balance</w:t>
      </w:r>
      <w:r w:rsidR="009B3F30" w:rsidRPr="00484A7F">
        <w:rPr>
          <w:rFonts w:ascii="Book Antiqua" w:hAnsi="Book Antiqua"/>
          <w:vertAlign w:val="superscript"/>
          <w:lang w:val="en-US" w:eastAsia="ar-SA"/>
        </w:rPr>
        <w:t>[</w:t>
      </w:r>
      <w:proofErr w:type="gramEnd"/>
      <w:r w:rsidR="00637755" w:rsidRPr="00484A7F">
        <w:rPr>
          <w:rFonts w:ascii="Book Antiqua" w:hAnsi="Book Antiqua"/>
          <w:vertAlign w:val="superscript"/>
          <w:lang w:val="en-US" w:eastAsia="ar-SA"/>
        </w:rPr>
        <w:t>3</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w:t>
      </w:r>
      <w:r w:rsidR="00DE553A">
        <w:rPr>
          <w:rFonts w:ascii="Book Antiqua" w:hAnsi="Book Antiqua" w:hint="eastAsia"/>
          <w:lang w:val="en-US" w:eastAsia="zh-CN"/>
        </w:rPr>
        <w:t xml:space="preserve"> </w:t>
      </w:r>
      <w:r w:rsidR="002F2D7C" w:rsidRPr="00484A7F">
        <w:rPr>
          <w:rFonts w:ascii="Book Antiqua" w:hAnsi="Book Antiqua"/>
          <w:lang w:val="en-US" w:eastAsia="ar-SA"/>
        </w:rPr>
        <w:t>A</w:t>
      </w:r>
      <w:r w:rsidR="004A65BB" w:rsidRPr="00484A7F">
        <w:rPr>
          <w:rFonts w:ascii="Book Antiqua" w:hAnsi="Book Antiqua"/>
          <w:lang w:val="en-US" w:eastAsia="ar-SA"/>
        </w:rPr>
        <w:t xml:space="preserve">t that time </w:t>
      </w:r>
      <w:r w:rsidR="002F2D7C" w:rsidRPr="00484A7F">
        <w:rPr>
          <w:rFonts w:ascii="Book Antiqua" w:hAnsi="Book Antiqua"/>
          <w:lang w:val="en-US" w:eastAsia="ar-SA"/>
        </w:rPr>
        <w:t xml:space="preserve">it became readily evident </w:t>
      </w:r>
      <w:r w:rsidR="004A65BB" w:rsidRPr="00484A7F">
        <w:rPr>
          <w:rFonts w:ascii="Book Antiqua" w:hAnsi="Book Antiqua"/>
          <w:lang w:val="en-US" w:eastAsia="ar-SA"/>
        </w:rPr>
        <w:t xml:space="preserve">that </w:t>
      </w:r>
      <w:r w:rsidR="000458B5" w:rsidRPr="00484A7F">
        <w:rPr>
          <w:rFonts w:ascii="Book Antiqua" w:hAnsi="Book Antiqua"/>
          <w:lang w:val="en-US" w:eastAsia="ar-SA"/>
        </w:rPr>
        <w:t>the BAT</w:t>
      </w:r>
      <w:r w:rsidR="00F21368" w:rsidRPr="00484A7F">
        <w:rPr>
          <w:rFonts w:ascii="Book Antiqua" w:hAnsi="Book Antiqua"/>
          <w:lang w:val="en-US" w:eastAsia="ar-SA"/>
        </w:rPr>
        <w:t xml:space="preserve"> not only low</w:t>
      </w:r>
      <w:r w:rsidR="000458B5" w:rsidRPr="00484A7F">
        <w:rPr>
          <w:rFonts w:ascii="Book Antiqua" w:hAnsi="Book Antiqua"/>
          <w:lang w:val="en-US" w:eastAsia="ar-SA"/>
        </w:rPr>
        <w:t>ered</w:t>
      </w:r>
      <w:r w:rsidR="00F21368" w:rsidRPr="00484A7F">
        <w:rPr>
          <w:rFonts w:ascii="Book Antiqua" w:hAnsi="Book Antiqua"/>
          <w:lang w:val="en-US" w:eastAsia="ar-SA"/>
        </w:rPr>
        <w:t xml:space="preserve"> BP and sympatheti</w:t>
      </w:r>
      <w:r w:rsidR="00594560">
        <w:rPr>
          <w:rFonts w:ascii="Book Antiqua" w:hAnsi="Book Antiqua"/>
          <w:lang w:val="en-US" w:eastAsia="ar-SA"/>
        </w:rPr>
        <w:t>c nerve activity to the muscles</w:t>
      </w:r>
      <w:r w:rsidR="009B3F30" w:rsidRPr="00484A7F">
        <w:rPr>
          <w:rFonts w:ascii="Book Antiqua" w:hAnsi="Book Antiqua"/>
          <w:vertAlign w:val="superscript"/>
          <w:lang w:val="en-US" w:eastAsia="ar-SA"/>
        </w:rPr>
        <w:t>[</w:t>
      </w:r>
      <w:r w:rsidR="0075720B" w:rsidRPr="00484A7F">
        <w:rPr>
          <w:rFonts w:ascii="Book Antiqua" w:hAnsi="Book Antiqua"/>
          <w:vertAlign w:val="superscript"/>
          <w:lang w:val="en-US" w:eastAsia="ar-SA"/>
        </w:rPr>
        <w:t>4</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 xml:space="preserve">, but </w:t>
      </w:r>
      <w:r w:rsidR="000458B5" w:rsidRPr="00484A7F">
        <w:rPr>
          <w:rFonts w:ascii="Book Antiqua" w:hAnsi="Book Antiqua"/>
          <w:lang w:val="en-US" w:eastAsia="ar-SA"/>
        </w:rPr>
        <w:t xml:space="preserve">was </w:t>
      </w:r>
      <w:r w:rsidR="00F21368" w:rsidRPr="00484A7F">
        <w:rPr>
          <w:rFonts w:ascii="Book Antiqua" w:hAnsi="Book Antiqua"/>
          <w:lang w:val="en-US" w:eastAsia="ar-SA"/>
        </w:rPr>
        <w:t>also</w:t>
      </w:r>
      <w:r w:rsidR="000458B5" w:rsidRPr="00484A7F">
        <w:rPr>
          <w:rFonts w:ascii="Book Antiqua" w:hAnsi="Book Antiqua"/>
          <w:lang w:val="en-US" w:eastAsia="ar-SA"/>
        </w:rPr>
        <w:t xml:space="preserve"> effective </w:t>
      </w:r>
      <w:r w:rsidR="00C50181" w:rsidRPr="00484A7F">
        <w:rPr>
          <w:rFonts w:ascii="Book Antiqua" w:hAnsi="Book Antiqua"/>
          <w:lang w:val="en-US" w:eastAsia="ar-SA"/>
        </w:rPr>
        <w:t xml:space="preserve">in </w:t>
      </w:r>
      <w:r w:rsidR="00F706C5" w:rsidRPr="00484A7F">
        <w:rPr>
          <w:rFonts w:ascii="Book Antiqua" w:hAnsi="Book Antiqua"/>
          <w:lang w:val="en-US" w:eastAsia="ar-SA"/>
        </w:rPr>
        <w:t xml:space="preserve">regressing </w:t>
      </w:r>
      <w:r w:rsidR="00F21368" w:rsidRPr="00484A7F">
        <w:rPr>
          <w:rFonts w:ascii="Book Antiqua" w:hAnsi="Book Antiqua"/>
          <w:lang w:val="en-US" w:eastAsia="ar-SA"/>
        </w:rPr>
        <w:t>left ventricu</w:t>
      </w:r>
      <w:r w:rsidR="00F706C5" w:rsidRPr="00484A7F">
        <w:rPr>
          <w:rFonts w:ascii="Book Antiqua" w:hAnsi="Book Antiqua"/>
          <w:lang w:val="en-US" w:eastAsia="ar-SA"/>
        </w:rPr>
        <w:t>lar (LV) hypertrophy</w:t>
      </w:r>
      <w:r w:rsidR="004A65BB" w:rsidRPr="00484A7F">
        <w:rPr>
          <w:rFonts w:ascii="Book Antiqua" w:hAnsi="Book Antiqua"/>
          <w:lang w:val="en-US" w:eastAsia="ar-SA"/>
        </w:rPr>
        <w:t>,</w:t>
      </w:r>
      <w:r w:rsidR="00F706C5" w:rsidRPr="00484A7F">
        <w:rPr>
          <w:rFonts w:ascii="Book Antiqua" w:hAnsi="Book Antiqua"/>
          <w:lang w:val="en-US" w:eastAsia="ar-SA"/>
        </w:rPr>
        <w:t xml:space="preserve"> </w:t>
      </w:r>
      <w:r w:rsidR="00C50181" w:rsidRPr="00484A7F">
        <w:rPr>
          <w:rFonts w:ascii="Book Antiqua" w:hAnsi="Book Antiqua"/>
          <w:lang w:val="en-US" w:eastAsia="ar-SA"/>
        </w:rPr>
        <w:t xml:space="preserve">in </w:t>
      </w:r>
      <w:r w:rsidR="00F706C5" w:rsidRPr="00484A7F">
        <w:rPr>
          <w:rFonts w:ascii="Book Antiqua" w:hAnsi="Book Antiqua"/>
          <w:lang w:val="en-US" w:eastAsia="ar-SA"/>
        </w:rPr>
        <w:t>improving</w:t>
      </w:r>
      <w:r w:rsidR="00F21368" w:rsidRPr="00484A7F">
        <w:rPr>
          <w:rFonts w:ascii="Book Antiqua" w:hAnsi="Book Antiqua"/>
          <w:lang w:val="en-US" w:eastAsia="ar-SA"/>
        </w:rPr>
        <w:t xml:space="preserve"> LV geometry</w:t>
      </w:r>
      <w:r w:rsidR="004A65BB" w:rsidRPr="00484A7F">
        <w:rPr>
          <w:rFonts w:ascii="Book Antiqua" w:hAnsi="Book Antiqua"/>
          <w:lang w:val="en-US" w:eastAsia="ar-SA"/>
        </w:rPr>
        <w:t>, and in decreasing BP all around the clock</w:t>
      </w:r>
      <w:r w:rsidR="009B3F30" w:rsidRPr="00484A7F">
        <w:rPr>
          <w:rFonts w:ascii="Book Antiqua" w:hAnsi="Book Antiqua"/>
          <w:vertAlign w:val="superscript"/>
          <w:lang w:val="en-US" w:eastAsia="ar-SA"/>
        </w:rPr>
        <w:t>[</w:t>
      </w:r>
      <w:r w:rsidR="00F61077" w:rsidRPr="00484A7F">
        <w:rPr>
          <w:rFonts w:ascii="Book Antiqua" w:hAnsi="Book Antiqua"/>
          <w:vertAlign w:val="superscript"/>
          <w:lang w:val="en-US" w:eastAsia="ar-SA"/>
        </w:rPr>
        <w:t>3</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 xml:space="preserve">. </w:t>
      </w:r>
    </w:p>
    <w:p w14:paraId="5935D00C" w14:textId="5DD36826" w:rsidR="000E4AE3" w:rsidRPr="00484A7F" w:rsidRDefault="00F21368" w:rsidP="00296F71">
      <w:pPr>
        <w:pStyle w:val="NormalWeb"/>
        <w:spacing w:before="0" w:beforeAutospacing="0" w:after="0" w:afterAutospacing="0" w:line="360" w:lineRule="auto"/>
        <w:ind w:firstLineChars="100" w:firstLine="240"/>
        <w:jc w:val="both"/>
        <w:rPr>
          <w:rFonts w:ascii="Book Antiqua" w:hAnsi="Book Antiqua"/>
          <w:lang w:val="en-US" w:eastAsia="ar-SA"/>
        </w:rPr>
      </w:pPr>
      <w:r w:rsidRPr="00484A7F">
        <w:rPr>
          <w:rFonts w:ascii="Book Antiqua" w:hAnsi="Book Antiqua"/>
          <w:lang w:val="en-US" w:eastAsia="ar-SA"/>
        </w:rPr>
        <w:t>In June 2010, when the first international meeting on Resistant Hypertension was held in Padua, Italy</w:t>
      </w:r>
      <w:r w:rsidR="009B3F30" w:rsidRPr="00484A7F">
        <w:rPr>
          <w:rFonts w:ascii="Book Antiqua" w:hAnsi="Book Antiqua"/>
          <w:vertAlign w:val="superscript"/>
          <w:lang w:val="en-US" w:eastAsia="ar-SA"/>
        </w:rPr>
        <w:t>[</w:t>
      </w:r>
      <w:r w:rsidR="00BE28EB" w:rsidRPr="00484A7F">
        <w:rPr>
          <w:rFonts w:ascii="Book Antiqua" w:hAnsi="Book Antiqua"/>
          <w:vertAlign w:val="superscript"/>
          <w:lang w:val="en-US" w:eastAsia="ar-SA"/>
        </w:rPr>
        <w:t>5</w:t>
      </w:r>
      <w:r w:rsidR="009B3F30" w:rsidRPr="00484A7F">
        <w:rPr>
          <w:rFonts w:ascii="Book Antiqua" w:hAnsi="Book Antiqua"/>
          <w:vertAlign w:val="superscript"/>
          <w:lang w:val="en-US" w:eastAsia="ar-SA"/>
        </w:rPr>
        <w:t>]</w:t>
      </w:r>
      <w:r w:rsidRPr="00484A7F">
        <w:rPr>
          <w:rFonts w:ascii="Book Antiqua" w:hAnsi="Book Antiqua"/>
          <w:lang w:val="en-US" w:eastAsia="ar-SA"/>
        </w:rPr>
        <w:t>,</w:t>
      </w:r>
      <w:r w:rsidR="00250BCA" w:rsidRPr="00484A7F">
        <w:rPr>
          <w:rFonts w:ascii="Book Antiqua" w:hAnsi="Book Antiqua"/>
          <w:lang w:val="en-US" w:eastAsia="ar-SA"/>
        </w:rPr>
        <w:t xml:space="preserve"> it </w:t>
      </w:r>
      <w:r w:rsidR="00C50181" w:rsidRPr="00484A7F">
        <w:rPr>
          <w:rFonts w:ascii="Book Antiqua" w:hAnsi="Book Antiqua"/>
          <w:lang w:val="en-US" w:eastAsia="ar-SA"/>
        </w:rPr>
        <w:t>seemed</w:t>
      </w:r>
      <w:r w:rsidR="00F706C5" w:rsidRPr="00484A7F">
        <w:rPr>
          <w:rFonts w:ascii="Book Antiqua" w:hAnsi="Book Antiqua"/>
          <w:lang w:val="en-US" w:eastAsia="ar-SA"/>
        </w:rPr>
        <w:t>, therefore,</w:t>
      </w:r>
      <w:r w:rsidR="00250BCA" w:rsidRPr="00484A7F">
        <w:rPr>
          <w:rFonts w:ascii="Book Antiqua" w:hAnsi="Book Antiqua"/>
          <w:lang w:val="en-US" w:eastAsia="ar-SA"/>
        </w:rPr>
        <w:t xml:space="preserve"> </w:t>
      </w:r>
      <w:r w:rsidR="00F706C5" w:rsidRPr="00484A7F">
        <w:rPr>
          <w:rFonts w:ascii="Book Antiqua" w:hAnsi="Book Antiqua"/>
          <w:lang w:val="en-US" w:eastAsia="ar-SA"/>
        </w:rPr>
        <w:t>t</w:t>
      </w:r>
      <w:r w:rsidR="00250BCA" w:rsidRPr="00484A7F">
        <w:rPr>
          <w:rFonts w:ascii="Book Antiqua" w:hAnsi="Book Antiqua"/>
          <w:lang w:val="en-US" w:eastAsia="ar-SA"/>
        </w:rPr>
        <w:t>hat BAT</w:t>
      </w:r>
      <w:r w:rsidRPr="00484A7F">
        <w:rPr>
          <w:rFonts w:ascii="Book Antiqua" w:hAnsi="Book Antiqua"/>
          <w:lang w:val="en-US" w:eastAsia="ar-SA"/>
        </w:rPr>
        <w:t xml:space="preserve"> was emerging as </w:t>
      </w:r>
      <w:r w:rsidR="00250BCA" w:rsidRPr="00484A7F">
        <w:rPr>
          <w:rFonts w:ascii="Book Antiqua" w:hAnsi="Book Antiqua"/>
          <w:lang w:val="en-US" w:eastAsia="ar-SA"/>
        </w:rPr>
        <w:t xml:space="preserve">the </w:t>
      </w:r>
      <w:r w:rsidR="00BC04EE" w:rsidRPr="00484A7F">
        <w:rPr>
          <w:rFonts w:ascii="Book Antiqua" w:hAnsi="Book Antiqua"/>
          <w:lang w:val="en-US" w:eastAsia="ar-SA"/>
        </w:rPr>
        <w:t>“</w:t>
      </w:r>
      <w:r w:rsidRPr="00484A7F">
        <w:rPr>
          <w:rFonts w:ascii="Book Antiqua" w:hAnsi="Book Antiqua"/>
          <w:lang w:val="en-US" w:eastAsia="ar-SA"/>
        </w:rPr>
        <w:t>front runner</w:t>
      </w:r>
      <w:r w:rsidR="00BC04EE" w:rsidRPr="00484A7F">
        <w:rPr>
          <w:rFonts w:ascii="Book Antiqua" w:hAnsi="Book Antiqua"/>
          <w:lang w:val="en-US" w:eastAsia="ar-SA"/>
        </w:rPr>
        <w:t>”</w:t>
      </w:r>
      <w:r w:rsidRPr="00484A7F">
        <w:rPr>
          <w:rFonts w:ascii="Book Antiqua" w:hAnsi="Book Antiqua"/>
          <w:lang w:val="en-US" w:eastAsia="ar-SA"/>
        </w:rPr>
        <w:t xml:space="preserve"> in the therapeutic armamentarium for the then resurfacing problem of resistant hypertension. </w:t>
      </w:r>
    </w:p>
    <w:p w14:paraId="734CECF0" w14:textId="77777777" w:rsidR="007932FF" w:rsidRPr="00484A7F" w:rsidRDefault="007932FF" w:rsidP="00484A7F">
      <w:pPr>
        <w:pStyle w:val="NormalWeb"/>
        <w:spacing w:before="0" w:beforeAutospacing="0" w:after="0" w:afterAutospacing="0" w:line="360" w:lineRule="auto"/>
        <w:jc w:val="both"/>
        <w:rPr>
          <w:rFonts w:ascii="Book Antiqua" w:hAnsi="Book Antiqua"/>
          <w:b/>
          <w:lang w:val="en-US" w:eastAsia="ar-SA"/>
        </w:rPr>
      </w:pPr>
    </w:p>
    <w:p w14:paraId="7A7AE83A" w14:textId="77777777" w:rsidR="000E4AE3" w:rsidRPr="00296F71" w:rsidRDefault="000E4AE3" w:rsidP="00484A7F">
      <w:pPr>
        <w:pStyle w:val="NormalWeb"/>
        <w:spacing w:before="0" w:beforeAutospacing="0" w:after="0" w:afterAutospacing="0" w:line="360" w:lineRule="auto"/>
        <w:jc w:val="both"/>
        <w:rPr>
          <w:rFonts w:ascii="Book Antiqua" w:hAnsi="Book Antiqua"/>
          <w:b/>
          <w:i/>
          <w:lang w:val="en-US" w:eastAsia="ar-SA"/>
        </w:rPr>
      </w:pPr>
      <w:r w:rsidRPr="00296F71">
        <w:rPr>
          <w:rFonts w:ascii="Book Antiqua" w:hAnsi="Book Antiqua"/>
          <w:b/>
          <w:i/>
          <w:lang w:val="en-US" w:eastAsia="ar-SA"/>
        </w:rPr>
        <w:t>Strong competition in the therapeutic armamentarium</w:t>
      </w:r>
    </w:p>
    <w:p w14:paraId="582BE7B3" w14:textId="626BB5AD" w:rsidR="00C50181" w:rsidRPr="00484A7F" w:rsidRDefault="0037017F" w:rsidP="00484A7F">
      <w:pPr>
        <w:pStyle w:val="NormalWeb"/>
        <w:spacing w:before="0" w:beforeAutospacing="0" w:after="0" w:afterAutospacing="0" w:line="360" w:lineRule="auto"/>
        <w:jc w:val="both"/>
        <w:rPr>
          <w:rFonts w:ascii="Book Antiqua" w:hAnsi="Book Antiqua"/>
          <w:lang w:val="en-US" w:eastAsia="ar-SA"/>
        </w:rPr>
      </w:pPr>
      <w:r w:rsidRPr="00484A7F">
        <w:rPr>
          <w:rFonts w:ascii="Book Antiqua" w:hAnsi="Book Antiqua"/>
          <w:lang w:val="en-US" w:eastAsia="ar-SA"/>
        </w:rPr>
        <w:t>A</w:t>
      </w:r>
      <w:r w:rsidR="00F21368" w:rsidRPr="00484A7F">
        <w:rPr>
          <w:rFonts w:ascii="Book Antiqua" w:hAnsi="Book Antiqua"/>
          <w:lang w:val="en-US" w:eastAsia="ar-SA"/>
        </w:rPr>
        <w:t>t abou</w:t>
      </w:r>
      <w:r w:rsidR="00265CB9" w:rsidRPr="00484A7F">
        <w:rPr>
          <w:rFonts w:ascii="Book Antiqua" w:hAnsi="Book Antiqua"/>
          <w:lang w:val="en-US" w:eastAsia="ar-SA"/>
        </w:rPr>
        <w:t xml:space="preserve">t the same time </w:t>
      </w:r>
      <w:r w:rsidRPr="00484A7F">
        <w:rPr>
          <w:rFonts w:ascii="Book Antiqua" w:hAnsi="Book Antiqua"/>
          <w:lang w:val="en-US" w:eastAsia="ar-SA"/>
        </w:rPr>
        <w:t xml:space="preserve">the publication </w:t>
      </w:r>
      <w:r w:rsidR="00265CB9" w:rsidRPr="00484A7F">
        <w:rPr>
          <w:rFonts w:ascii="Book Antiqua" w:hAnsi="Book Antiqua"/>
          <w:lang w:val="en-US" w:eastAsia="ar-SA"/>
        </w:rPr>
        <w:t>of the first stu</w:t>
      </w:r>
      <w:r w:rsidR="00594560">
        <w:rPr>
          <w:rFonts w:ascii="Book Antiqua" w:hAnsi="Book Antiqua"/>
          <w:lang w:val="en-US" w:eastAsia="ar-SA"/>
        </w:rPr>
        <w:t xml:space="preserve">dy on renal </w:t>
      </w:r>
      <w:proofErr w:type="gramStart"/>
      <w:r w:rsidR="00594560">
        <w:rPr>
          <w:rFonts w:ascii="Book Antiqua" w:hAnsi="Book Antiqua"/>
          <w:lang w:val="en-US" w:eastAsia="ar-SA"/>
        </w:rPr>
        <w:t>denervation</w:t>
      </w:r>
      <w:r w:rsidR="009B3F30" w:rsidRPr="00484A7F">
        <w:rPr>
          <w:rFonts w:ascii="Book Antiqua" w:hAnsi="Book Antiqua"/>
          <w:vertAlign w:val="superscript"/>
          <w:lang w:val="en-US" w:eastAsia="ar-SA"/>
        </w:rPr>
        <w:t>[</w:t>
      </w:r>
      <w:proofErr w:type="gramEnd"/>
      <w:r w:rsidR="00BE28EB" w:rsidRPr="00484A7F">
        <w:rPr>
          <w:rFonts w:ascii="Book Antiqua" w:hAnsi="Book Antiqua"/>
          <w:vertAlign w:val="superscript"/>
          <w:lang w:val="en-US" w:eastAsia="ar-SA"/>
        </w:rPr>
        <w:t>6</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 xml:space="preserve"> and immediatel</w:t>
      </w:r>
      <w:r w:rsidR="00594560">
        <w:rPr>
          <w:rFonts w:ascii="Book Antiqua" w:hAnsi="Book Antiqua"/>
          <w:lang w:val="en-US" w:eastAsia="ar-SA"/>
        </w:rPr>
        <w:t>y after of the Simplicity HTN-1</w:t>
      </w:r>
      <w:r w:rsidR="009B3F30" w:rsidRPr="00484A7F">
        <w:rPr>
          <w:rFonts w:ascii="Book Antiqua" w:hAnsi="Book Antiqua"/>
          <w:vertAlign w:val="superscript"/>
          <w:lang w:val="en-US" w:eastAsia="ar-SA"/>
        </w:rPr>
        <w:t>[</w:t>
      </w:r>
      <w:r w:rsidR="00BE28EB" w:rsidRPr="00484A7F">
        <w:rPr>
          <w:rFonts w:ascii="Book Antiqua" w:hAnsi="Book Antiqua"/>
          <w:vertAlign w:val="superscript"/>
          <w:lang w:val="en-US" w:eastAsia="ar-SA"/>
        </w:rPr>
        <w:t>7</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 xml:space="preserve"> introduced a</w:t>
      </w:r>
      <w:r w:rsidR="00765AE8" w:rsidRPr="00484A7F">
        <w:rPr>
          <w:rFonts w:ascii="Book Antiqua" w:hAnsi="Book Antiqua"/>
          <w:lang w:val="en-US" w:eastAsia="ar-SA"/>
        </w:rPr>
        <w:t>nother</w:t>
      </w:r>
      <w:r w:rsidR="00F21368" w:rsidRPr="00484A7F">
        <w:rPr>
          <w:rFonts w:ascii="Book Antiqua" w:hAnsi="Book Antiqua"/>
          <w:lang w:val="en-US" w:eastAsia="ar-SA"/>
        </w:rPr>
        <w:t xml:space="preserve"> strong competit</w:t>
      </w:r>
      <w:r w:rsidR="00331495" w:rsidRPr="00484A7F">
        <w:rPr>
          <w:rFonts w:ascii="Book Antiqua" w:hAnsi="Book Antiqua"/>
          <w:lang w:val="en-US" w:eastAsia="ar-SA"/>
        </w:rPr>
        <w:t>or</w:t>
      </w:r>
      <w:r w:rsidR="00F21368" w:rsidRPr="00484A7F">
        <w:rPr>
          <w:rFonts w:ascii="Book Antiqua" w:hAnsi="Book Antiqua"/>
          <w:lang w:val="en-US" w:eastAsia="ar-SA"/>
        </w:rPr>
        <w:t xml:space="preserve"> for BAT</w:t>
      </w:r>
      <w:r w:rsidRPr="00484A7F">
        <w:rPr>
          <w:rFonts w:ascii="Book Antiqua" w:hAnsi="Book Antiqua"/>
          <w:lang w:val="en-US" w:eastAsia="ar-SA"/>
        </w:rPr>
        <w:t xml:space="preserve"> in the race for the best treatment of drug-resistant hypertension: percutaneous renal denervation</w:t>
      </w:r>
      <w:r w:rsidR="00331495" w:rsidRPr="00484A7F">
        <w:rPr>
          <w:rFonts w:ascii="Book Antiqua" w:hAnsi="Book Antiqua"/>
          <w:lang w:val="en-US" w:eastAsia="ar-SA"/>
        </w:rPr>
        <w:t>.</w:t>
      </w:r>
      <w:r w:rsidR="00DE553A">
        <w:rPr>
          <w:rFonts w:ascii="Book Antiqua" w:hAnsi="Book Antiqua" w:hint="eastAsia"/>
          <w:lang w:val="en-US" w:eastAsia="zh-CN"/>
        </w:rPr>
        <w:t xml:space="preserve"> </w:t>
      </w:r>
      <w:r w:rsidR="00331495" w:rsidRPr="00484A7F">
        <w:rPr>
          <w:rFonts w:ascii="Book Antiqua" w:hAnsi="Book Antiqua"/>
          <w:lang w:val="en-US" w:eastAsia="ar-SA"/>
        </w:rPr>
        <w:t xml:space="preserve">This </w:t>
      </w:r>
      <w:r w:rsidR="00765AE8" w:rsidRPr="00484A7F">
        <w:rPr>
          <w:rFonts w:ascii="Book Antiqua" w:hAnsi="Book Antiqua"/>
          <w:lang w:val="en-US" w:eastAsia="ar-SA"/>
        </w:rPr>
        <w:t>treatment modality, which</w:t>
      </w:r>
      <w:r w:rsidR="00331495" w:rsidRPr="00484A7F">
        <w:rPr>
          <w:rFonts w:ascii="Book Antiqua" w:hAnsi="Book Antiqua"/>
          <w:lang w:val="en-US" w:eastAsia="ar-SA"/>
        </w:rPr>
        <w:t xml:space="preserve"> is</w:t>
      </w:r>
      <w:r w:rsidR="00F21368" w:rsidRPr="00484A7F">
        <w:rPr>
          <w:rFonts w:ascii="Book Antiqua" w:hAnsi="Book Antiqua"/>
          <w:lang w:val="en-US" w:eastAsia="ar-SA"/>
        </w:rPr>
        <w:t xml:space="preserve"> undoubtedly less invasive</w:t>
      </w:r>
      <w:r w:rsidR="00331495" w:rsidRPr="00484A7F">
        <w:rPr>
          <w:rFonts w:ascii="Book Antiqua" w:hAnsi="Book Antiqua"/>
          <w:lang w:val="en-US" w:eastAsia="ar-SA"/>
        </w:rPr>
        <w:t xml:space="preserve"> th</w:t>
      </w:r>
      <w:r w:rsidR="00765AE8" w:rsidRPr="00484A7F">
        <w:rPr>
          <w:rFonts w:ascii="Book Antiqua" w:hAnsi="Book Antiqua"/>
          <w:lang w:val="en-US" w:eastAsia="ar-SA"/>
        </w:rPr>
        <w:t>a</w:t>
      </w:r>
      <w:r w:rsidR="00331495" w:rsidRPr="00484A7F">
        <w:rPr>
          <w:rFonts w:ascii="Book Antiqua" w:hAnsi="Book Antiqua"/>
          <w:lang w:val="en-US" w:eastAsia="ar-SA"/>
        </w:rPr>
        <w:t>n BAT</w:t>
      </w:r>
      <w:r w:rsidR="00765AE8" w:rsidRPr="00484A7F">
        <w:rPr>
          <w:rFonts w:ascii="Book Antiqua" w:hAnsi="Book Antiqua"/>
          <w:lang w:val="en-US" w:eastAsia="ar-SA"/>
        </w:rPr>
        <w:t>,</w:t>
      </w:r>
      <w:r w:rsidR="00331495" w:rsidRPr="00484A7F">
        <w:rPr>
          <w:rFonts w:ascii="Book Antiqua" w:hAnsi="Book Antiqua"/>
          <w:lang w:val="en-US" w:eastAsia="ar-SA"/>
        </w:rPr>
        <w:t xml:space="preserve"> was shown to be effective</w:t>
      </w:r>
      <w:r w:rsidR="00765AE8" w:rsidRPr="00484A7F">
        <w:rPr>
          <w:rFonts w:ascii="Book Antiqua" w:hAnsi="Book Antiqua"/>
          <w:lang w:val="en-US" w:eastAsia="ar-SA"/>
        </w:rPr>
        <w:t xml:space="preserve"> in decreasing BP</w:t>
      </w:r>
      <w:r w:rsidR="00331495" w:rsidRPr="00484A7F">
        <w:rPr>
          <w:rFonts w:ascii="Book Antiqua" w:hAnsi="Book Antiqua"/>
          <w:lang w:val="en-US" w:eastAsia="ar-SA"/>
        </w:rPr>
        <w:t xml:space="preserve"> in carefully selected cases.</w:t>
      </w:r>
      <w:r w:rsidR="00F21368" w:rsidRPr="00484A7F">
        <w:rPr>
          <w:rFonts w:ascii="Book Antiqua" w:hAnsi="Book Antiqua"/>
          <w:lang w:val="en-US" w:eastAsia="ar-SA"/>
        </w:rPr>
        <w:t xml:space="preserve"> </w:t>
      </w:r>
    </w:p>
    <w:p w14:paraId="2764B28B" w14:textId="47355ECB" w:rsidR="00C50181" w:rsidRPr="00484A7F" w:rsidRDefault="00765AE8" w:rsidP="00640345">
      <w:pPr>
        <w:pStyle w:val="NormalWeb"/>
        <w:spacing w:before="0" w:beforeAutospacing="0" w:after="0" w:afterAutospacing="0" w:line="360" w:lineRule="auto"/>
        <w:ind w:firstLineChars="100" w:firstLine="240"/>
        <w:jc w:val="both"/>
        <w:rPr>
          <w:rFonts w:ascii="Book Antiqua" w:hAnsi="Book Antiqua"/>
          <w:lang w:val="en-US" w:eastAsia="ar-SA"/>
        </w:rPr>
      </w:pPr>
      <w:r w:rsidRPr="00484A7F">
        <w:rPr>
          <w:rFonts w:ascii="Book Antiqua" w:hAnsi="Book Antiqua"/>
          <w:lang w:val="en-US" w:eastAsia="ar-SA"/>
        </w:rPr>
        <w:lastRenderedPageBreak/>
        <w:t>In June 2013, b</w:t>
      </w:r>
      <w:r w:rsidR="00F21368" w:rsidRPr="00484A7F">
        <w:rPr>
          <w:rFonts w:ascii="Book Antiqua" w:hAnsi="Book Antiqua"/>
          <w:lang w:val="en-US" w:eastAsia="ar-SA"/>
        </w:rPr>
        <w:t>ased on the evidence provided in the Simplicity HTN-2 trial</w:t>
      </w:r>
      <w:r w:rsidR="00133ED5" w:rsidRPr="00484A7F">
        <w:rPr>
          <w:rFonts w:ascii="Book Antiqua" w:hAnsi="Book Antiqua"/>
          <w:lang w:val="en-US" w:eastAsia="ar-SA"/>
        </w:rPr>
        <w:t xml:space="preserve"> that was published </w:t>
      </w:r>
      <w:proofErr w:type="gramStart"/>
      <w:r w:rsidR="00133ED5" w:rsidRPr="00484A7F">
        <w:rPr>
          <w:rFonts w:ascii="Book Antiqua" w:hAnsi="Book Antiqua"/>
          <w:lang w:val="en-US" w:eastAsia="ar-SA"/>
        </w:rPr>
        <w:t>thereafter</w:t>
      </w:r>
      <w:r w:rsidR="009B3F30" w:rsidRPr="00484A7F">
        <w:rPr>
          <w:rFonts w:ascii="Book Antiqua" w:hAnsi="Book Antiqua"/>
          <w:vertAlign w:val="superscript"/>
          <w:lang w:val="en-US" w:eastAsia="ar-SA"/>
        </w:rPr>
        <w:t>[</w:t>
      </w:r>
      <w:proofErr w:type="gramEnd"/>
      <w:r w:rsidR="00BE28EB" w:rsidRPr="00484A7F">
        <w:rPr>
          <w:rFonts w:ascii="Book Antiqua" w:hAnsi="Book Antiqua"/>
          <w:vertAlign w:val="superscript"/>
          <w:lang w:val="en-US" w:eastAsia="ar-SA"/>
        </w:rPr>
        <w:t>8</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 xml:space="preserve">, the ESC/ESH Guidelines </w:t>
      </w:r>
      <w:r w:rsidRPr="00484A7F">
        <w:rPr>
          <w:rFonts w:ascii="Book Antiqua" w:hAnsi="Book Antiqua"/>
          <w:lang w:val="en-US" w:eastAsia="ar-SA"/>
        </w:rPr>
        <w:t>released</w:t>
      </w:r>
      <w:r w:rsidR="00EE508A" w:rsidRPr="00484A7F">
        <w:rPr>
          <w:rFonts w:ascii="Book Antiqua" w:hAnsi="Book Antiqua"/>
          <w:lang w:val="en-US" w:eastAsia="ar-SA"/>
        </w:rPr>
        <w:t xml:space="preserve"> statements concerning the use of BAT or</w:t>
      </w:r>
      <w:r w:rsidR="008E2B5F" w:rsidRPr="00484A7F">
        <w:rPr>
          <w:rFonts w:ascii="Book Antiqua" w:hAnsi="Book Antiqua"/>
          <w:lang w:val="en-US" w:eastAsia="ar-SA"/>
        </w:rPr>
        <w:t xml:space="preserve"> renal denervation</w:t>
      </w:r>
      <w:r w:rsidR="00EE508A" w:rsidRPr="00484A7F">
        <w:rPr>
          <w:rFonts w:ascii="Book Antiqua" w:hAnsi="Book Antiqua"/>
          <w:lang w:val="en-US" w:eastAsia="ar-SA"/>
        </w:rPr>
        <w:t xml:space="preserve"> (Table 1)</w:t>
      </w:r>
      <w:r w:rsidR="00BC736C" w:rsidRPr="00484A7F">
        <w:rPr>
          <w:rFonts w:ascii="Book Antiqua" w:hAnsi="Book Antiqua"/>
          <w:vertAlign w:val="superscript"/>
          <w:lang w:val="en-US" w:eastAsia="ar-SA"/>
        </w:rPr>
        <w:t>[9]</w:t>
      </w:r>
      <w:r w:rsidR="00133ED5" w:rsidRPr="00484A7F">
        <w:rPr>
          <w:rFonts w:ascii="Book Antiqua" w:hAnsi="Book Antiqua"/>
          <w:lang w:val="en-US" w:eastAsia="ar-SA"/>
        </w:rPr>
        <w:t>.</w:t>
      </w:r>
      <w:r w:rsidR="00DE553A">
        <w:rPr>
          <w:rFonts w:ascii="Book Antiqua" w:hAnsi="Book Antiqua" w:hint="eastAsia"/>
          <w:lang w:val="en-US" w:eastAsia="zh-CN"/>
        </w:rPr>
        <w:t xml:space="preserve"> </w:t>
      </w:r>
      <w:r w:rsidR="005167AF" w:rsidRPr="00484A7F">
        <w:rPr>
          <w:rFonts w:ascii="Book Antiqua" w:hAnsi="Book Antiqua"/>
          <w:lang w:val="en-US" w:eastAsia="ar-SA"/>
        </w:rPr>
        <w:t>With a class II B level of recommendation C t</w:t>
      </w:r>
      <w:r w:rsidR="00133ED5" w:rsidRPr="00484A7F">
        <w:rPr>
          <w:rFonts w:ascii="Book Antiqua" w:hAnsi="Book Antiqua"/>
          <w:lang w:val="en-US" w:eastAsia="ar-SA"/>
        </w:rPr>
        <w:t>he</w:t>
      </w:r>
      <w:r w:rsidR="0037017F" w:rsidRPr="00484A7F">
        <w:rPr>
          <w:rFonts w:ascii="Book Antiqua" w:hAnsi="Book Antiqua"/>
          <w:lang w:val="en-US" w:eastAsia="ar-SA"/>
        </w:rPr>
        <w:t xml:space="preserve">se guidelines affirmed </w:t>
      </w:r>
      <w:r w:rsidR="00F21368" w:rsidRPr="00484A7F">
        <w:rPr>
          <w:rFonts w:ascii="Book Antiqua" w:hAnsi="Book Antiqua"/>
          <w:lang w:val="en-US" w:eastAsia="ar-SA"/>
        </w:rPr>
        <w:t>that invasive procedures</w:t>
      </w:r>
      <w:r w:rsidR="005167AF" w:rsidRPr="00484A7F">
        <w:rPr>
          <w:rFonts w:ascii="Book Antiqua" w:hAnsi="Book Antiqua"/>
          <w:lang w:val="en-US" w:eastAsia="ar-SA"/>
        </w:rPr>
        <w:t>,</w:t>
      </w:r>
      <w:r w:rsidR="00F21368" w:rsidRPr="00484A7F">
        <w:rPr>
          <w:rFonts w:ascii="Book Antiqua" w:hAnsi="Book Antiqua"/>
          <w:lang w:val="en-US" w:eastAsia="ar-SA"/>
        </w:rPr>
        <w:t xml:space="preserve"> such as denervation and baroreceptor stimulation</w:t>
      </w:r>
      <w:r w:rsidR="005167AF" w:rsidRPr="00484A7F">
        <w:rPr>
          <w:rFonts w:ascii="Book Antiqua" w:hAnsi="Book Antiqua"/>
          <w:lang w:val="en-US" w:eastAsia="ar-SA"/>
        </w:rPr>
        <w:t>,</w:t>
      </w:r>
      <w:r w:rsidR="00F21368" w:rsidRPr="00484A7F">
        <w:rPr>
          <w:rFonts w:ascii="Book Antiqua" w:hAnsi="Book Antiqua"/>
          <w:lang w:val="en-US" w:eastAsia="ar-SA"/>
        </w:rPr>
        <w:t xml:space="preserve"> “</w:t>
      </w:r>
      <w:r w:rsidR="00F21368" w:rsidRPr="00594560">
        <w:rPr>
          <w:rFonts w:ascii="Book Antiqua" w:hAnsi="Book Antiqua"/>
          <w:lang w:val="en-US" w:eastAsia="ar-SA"/>
        </w:rPr>
        <w:t>may be considere</w:t>
      </w:r>
      <w:r w:rsidR="00401018" w:rsidRPr="00594560">
        <w:rPr>
          <w:rFonts w:ascii="Book Antiqua" w:hAnsi="Book Antiqua"/>
          <w:lang w:val="en-US" w:eastAsia="ar-SA"/>
        </w:rPr>
        <w:t>d</w:t>
      </w:r>
      <w:r w:rsidR="0037017F" w:rsidRPr="00594560">
        <w:rPr>
          <w:rFonts w:ascii="Book Antiqua" w:hAnsi="Book Antiqua"/>
          <w:lang w:val="en-US" w:eastAsia="ar-SA"/>
        </w:rPr>
        <w:t>”</w:t>
      </w:r>
      <w:r w:rsidR="0037017F" w:rsidRPr="00484A7F">
        <w:rPr>
          <w:rFonts w:ascii="Book Antiqua" w:hAnsi="Book Antiqua"/>
          <w:lang w:val="en-US" w:eastAsia="ar-SA"/>
        </w:rPr>
        <w:t xml:space="preserve"> </w:t>
      </w:r>
      <w:r w:rsidR="005167AF" w:rsidRPr="00484A7F">
        <w:rPr>
          <w:rFonts w:ascii="Book Antiqua" w:hAnsi="Book Antiqua"/>
          <w:lang w:val="en-US" w:eastAsia="ar-SA"/>
        </w:rPr>
        <w:t>in case of in</w:t>
      </w:r>
      <w:r w:rsidR="00594560">
        <w:rPr>
          <w:rFonts w:ascii="Book Antiqua" w:hAnsi="Book Antiqua"/>
          <w:lang w:val="en-US" w:eastAsia="ar-SA"/>
        </w:rPr>
        <w:t xml:space="preserve">effectiveness of drug </w:t>
      </w:r>
      <w:proofErr w:type="gramStart"/>
      <w:r w:rsidR="00594560">
        <w:rPr>
          <w:rFonts w:ascii="Book Antiqua" w:hAnsi="Book Antiqua"/>
          <w:lang w:val="en-US" w:eastAsia="ar-SA"/>
        </w:rPr>
        <w:t>treatment</w:t>
      </w:r>
      <w:r w:rsidR="009B3F30" w:rsidRPr="00484A7F">
        <w:rPr>
          <w:rFonts w:ascii="Book Antiqua" w:hAnsi="Book Antiqua"/>
          <w:vertAlign w:val="superscript"/>
          <w:lang w:val="en-US" w:eastAsia="ar-SA"/>
        </w:rPr>
        <w:t>[</w:t>
      </w:r>
      <w:proofErr w:type="gramEnd"/>
      <w:r w:rsidR="00BE28EB" w:rsidRPr="00484A7F">
        <w:rPr>
          <w:rFonts w:ascii="Book Antiqua" w:hAnsi="Book Antiqua"/>
          <w:vertAlign w:val="superscript"/>
          <w:lang w:val="en-US" w:eastAsia="ar-SA"/>
        </w:rPr>
        <w:t>9</w:t>
      </w:r>
      <w:r w:rsidR="009B3F30" w:rsidRPr="00484A7F">
        <w:rPr>
          <w:rFonts w:ascii="Book Antiqua" w:hAnsi="Book Antiqua"/>
          <w:vertAlign w:val="superscript"/>
          <w:lang w:val="en-US" w:eastAsia="ar-SA"/>
        </w:rPr>
        <w:t>]</w:t>
      </w:r>
      <w:r w:rsidR="00F21368" w:rsidRPr="00484A7F">
        <w:rPr>
          <w:rFonts w:ascii="Book Antiqua" w:hAnsi="Book Antiqua"/>
          <w:lang w:val="en-US" w:eastAsia="ar-SA"/>
        </w:rPr>
        <w:t>.</w:t>
      </w:r>
      <w:r w:rsidR="00DE553A">
        <w:rPr>
          <w:rFonts w:ascii="Book Antiqua" w:hAnsi="Book Antiqua" w:hint="eastAsia"/>
          <w:lang w:val="en-US" w:eastAsia="zh-CN"/>
        </w:rPr>
        <w:t xml:space="preserve"> </w:t>
      </w:r>
      <w:r w:rsidR="00133ED5" w:rsidRPr="00484A7F">
        <w:rPr>
          <w:rFonts w:ascii="Book Antiqua" w:hAnsi="Book Antiqua"/>
          <w:lang w:val="en-US" w:eastAsia="ar-SA"/>
        </w:rPr>
        <w:t xml:space="preserve">In other words, it was </w:t>
      </w:r>
      <w:r w:rsidR="008D1511" w:rsidRPr="00484A7F">
        <w:rPr>
          <w:rFonts w:ascii="Book Antiqua" w:hAnsi="Book Antiqua"/>
          <w:lang w:val="en-US" w:eastAsia="ar-SA"/>
        </w:rPr>
        <w:t xml:space="preserve">explicitly </w:t>
      </w:r>
      <w:r w:rsidR="00133ED5" w:rsidRPr="00484A7F">
        <w:rPr>
          <w:rFonts w:ascii="Book Antiqua" w:hAnsi="Book Antiqua"/>
          <w:lang w:val="en-US" w:eastAsia="ar-SA"/>
        </w:rPr>
        <w:t xml:space="preserve">acknowledged that the evidence supporting usefulness/efficacy of these therapies was </w:t>
      </w:r>
      <w:r w:rsidR="007470CC" w:rsidRPr="00484A7F">
        <w:rPr>
          <w:rFonts w:ascii="Book Antiqua" w:hAnsi="Book Antiqua"/>
          <w:lang w:val="en-US" w:eastAsia="ar-SA"/>
        </w:rPr>
        <w:t xml:space="preserve">not well </w:t>
      </w:r>
      <w:r w:rsidR="00133ED5" w:rsidRPr="00484A7F">
        <w:rPr>
          <w:rFonts w:ascii="Book Antiqua" w:hAnsi="Book Antiqua"/>
          <w:lang w:val="en-US" w:eastAsia="ar-SA"/>
        </w:rPr>
        <w:t xml:space="preserve">established by evidence/opinion </w:t>
      </w:r>
      <w:r w:rsidR="007470CC" w:rsidRPr="00484A7F">
        <w:rPr>
          <w:rFonts w:ascii="Book Antiqua" w:hAnsi="Book Antiqua"/>
          <w:lang w:val="en-US" w:eastAsia="ar-SA"/>
        </w:rPr>
        <w:t xml:space="preserve">(Class </w:t>
      </w:r>
      <w:proofErr w:type="spellStart"/>
      <w:r w:rsidR="007470CC" w:rsidRPr="00484A7F">
        <w:rPr>
          <w:rFonts w:ascii="Book Antiqua" w:hAnsi="Book Antiqua"/>
          <w:lang w:val="en-US" w:eastAsia="ar-SA"/>
        </w:rPr>
        <w:t>IIb</w:t>
      </w:r>
      <w:proofErr w:type="spellEnd"/>
      <w:r w:rsidR="007470CC" w:rsidRPr="00484A7F">
        <w:rPr>
          <w:rFonts w:ascii="Book Antiqua" w:hAnsi="Book Antiqua"/>
          <w:lang w:val="en-US" w:eastAsia="ar-SA"/>
        </w:rPr>
        <w:t>)</w:t>
      </w:r>
      <w:r w:rsidR="008D1511" w:rsidRPr="00484A7F">
        <w:rPr>
          <w:rFonts w:ascii="Book Antiqua" w:hAnsi="Book Antiqua"/>
          <w:lang w:val="en-US" w:eastAsia="ar-SA"/>
        </w:rPr>
        <w:t>,</w:t>
      </w:r>
      <w:r w:rsidR="007470CC" w:rsidRPr="00484A7F">
        <w:rPr>
          <w:rFonts w:ascii="Book Antiqua" w:hAnsi="Book Antiqua"/>
          <w:lang w:val="en-US" w:eastAsia="ar-SA"/>
        </w:rPr>
        <w:t xml:space="preserve"> and that the level of evidence depended on consensus of experts</w:t>
      </w:r>
      <w:r w:rsidR="004A65BB" w:rsidRPr="00484A7F">
        <w:rPr>
          <w:rFonts w:ascii="Book Antiqua" w:hAnsi="Book Antiqua"/>
          <w:lang w:val="en-US" w:eastAsia="ar-SA"/>
        </w:rPr>
        <w:t>,</w:t>
      </w:r>
      <w:r w:rsidR="007470CC" w:rsidRPr="00484A7F">
        <w:rPr>
          <w:rFonts w:ascii="Book Antiqua" w:hAnsi="Book Antiqua"/>
          <w:lang w:val="en-US" w:eastAsia="ar-SA"/>
        </w:rPr>
        <w:t xml:space="preserve"> and/or small studies, retrospective studies and/or registries (Level of Evidence C). </w:t>
      </w:r>
    </w:p>
    <w:p w14:paraId="5D224347" w14:textId="13436FB6" w:rsidR="00773C73" w:rsidRPr="00484A7F" w:rsidRDefault="00773C73" w:rsidP="00640345">
      <w:pPr>
        <w:pStyle w:val="NormalWeb"/>
        <w:spacing w:before="0" w:beforeAutospacing="0" w:after="0" w:afterAutospacing="0" w:line="360" w:lineRule="auto"/>
        <w:ind w:firstLineChars="100" w:firstLine="240"/>
        <w:jc w:val="both"/>
        <w:rPr>
          <w:rFonts w:ascii="Book Antiqua" w:hAnsi="Book Antiqua"/>
          <w:lang w:val="en-US" w:eastAsia="ar-SA"/>
        </w:rPr>
      </w:pPr>
      <w:r w:rsidRPr="00484A7F">
        <w:rPr>
          <w:rFonts w:ascii="Book Antiqua" w:hAnsi="Book Antiqua"/>
          <w:lang w:val="en-US" w:eastAsia="ar-SA"/>
        </w:rPr>
        <w:t>Of further importance, with a class I level C</w:t>
      </w:r>
      <w:r w:rsidR="008D1511" w:rsidRPr="00484A7F">
        <w:rPr>
          <w:rFonts w:ascii="Book Antiqua" w:hAnsi="Book Antiqua"/>
          <w:lang w:val="en-US" w:eastAsia="ar-SA"/>
        </w:rPr>
        <w:t xml:space="preserve"> the ESC/ESH guidelines recommended</w:t>
      </w:r>
      <w:r w:rsidRPr="00484A7F">
        <w:rPr>
          <w:rFonts w:ascii="Book Antiqua" w:hAnsi="Book Antiqua"/>
          <w:lang w:val="en-US" w:eastAsia="ar-SA"/>
        </w:rPr>
        <w:t xml:space="preserve"> that </w:t>
      </w:r>
      <w:r w:rsidRPr="00640345">
        <w:rPr>
          <w:rFonts w:ascii="Book Antiqua" w:hAnsi="Book Antiqua"/>
          <w:lang w:val="en-US" w:eastAsia="ar-SA"/>
        </w:rPr>
        <w:t>“these procedures remain in the hands of experienced operators and diagnosis and follow-up restricted to hypertension centers”.</w:t>
      </w:r>
      <w:r w:rsidR="00DE553A">
        <w:rPr>
          <w:rFonts w:ascii="Book Antiqua" w:hAnsi="Book Antiqua" w:hint="eastAsia"/>
          <w:lang w:val="en-US" w:eastAsia="zh-CN"/>
        </w:rPr>
        <w:t xml:space="preserve"> </w:t>
      </w:r>
      <w:r w:rsidR="008D1511" w:rsidRPr="00640345">
        <w:rPr>
          <w:rFonts w:ascii="Book Antiqua" w:hAnsi="Book Antiqua"/>
          <w:lang w:val="en-US" w:eastAsia="ar-SA"/>
        </w:rPr>
        <w:t>I</w:t>
      </w:r>
      <w:r w:rsidRPr="00640345">
        <w:rPr>
          <w:rFonts w:ascii="Book Antiqua" w:hAnsi="Book Antiqua"/>
          <w:lang w:val="en-US" w:eastAsia="ar-SA"/>
        </w:rPr>
        <w:t xml:space="preserve">t was </w:t>
      </w:r>
      <w:r w:rsidR="008D1511" w:rsidRPr="00640345">
        <w:rPr>
          <w:rFonts w:ascii="Book Antiqua" w:hAnsi="Book Antiqua"/>
          <w:lang w:val="en-US" w:eastAsia="ar-SA"/>
        </w:rPr>
        <w:t>further emphasized that the</w:t>
      </w:r>
      <w:r w:rsidRPr="00640345">
        <w:rPr>
          <w:rFonts w:ascii="Book Antiqua" w:hAnsi="Book Antiqua"/>
          <w:lang w:val="en-US" w:eastAsia="ar-SA"/>
        </w:rPr>
        <w:t>s</w:t>
      </w:r>
      <w:r w:rsidR="008D1511" w:rsidRPr="00640345">
        <w:rPr>
          <w:rFonts w:ascii="Book Antiqua" w:hAnsi="Book Antiqua"/>
          <w:lang w:val="en-US" w:eastAsia="ar-SA"/>
        </w:rPr>
        <w:t>e</w:t>
      </w:r>
      <w:r w:rsidRPr="00640345">
        <w:rPr>
          <w:rFonts w:ascii="Book Antiqua" w:hAnsi="Book Antiqua"/>
          <w:lang w:val="en-US" w:eastAsia="ar-SA"/>
        </w:rPr>
        <w:t xml:space="preserve"> invasive approaches were to be “considered only for truly resistant hypertension”. </w:t>
      </w:r>
    </w:p>
    <w:p w14:paraId="067BF142" w14:textId="79A0D20D" w:rsidR="00773C73" w:rsidRPr="00484A7F" w:rsidRDefault="00773C73" w:rsidP="00F82B74">
      <w:pPr>
        <w:pStyle w:val="NormalWeb"/>
        <w:spacing w:before="0" w:beforeAutospacing="0" w:after="0" w:afterAutospacing="0" w:line="360" w:lineRule="auto"/>
        <w:ind w:firstLineChars="100" w:firstLine="240"/>
        <w:jc w:val="both"/>
        <w:rPr>
          <w:rFonts w:ascii="Book Antiqua" w:hAnsi="Book Antiqua"/>
          <w:lang w:val="en-US" w:eastAsia="zh-CN"/>
        </w:rPr>
      </w:pPr>
      <w:r w:rsidRPr="00484A7F">
        <w:rPr>
          <w:rFonts w:ascii="Book Antiqua" w:hAnsi="Book Antiqua"/>
          <w:lang w:val="en-US" w:eastAsia="ar-SA"/>
        </w:rPr>
        <w:t>In March 2014, the scenario changed again with the publication of the first randomized single-blinded, sham-controlled study on renal denervation</w:t>
      </w:r>
      <w:r w:rsidR="0067395B" w:rsidRPr="00484A7F">
        <w:rPr>
          <w:rFonts w:ascii="Book Antiqua" w:hAnsi="Book Antiqua"/>
          <w:lang w:val="en-US" w:eastAsia="ar-SA"/>
        </w:rPr>
        <w:t>, the Simplicity HTN-3</w:t>
      </w:r>
      <w:r w:rsidRPr="00484A7F">
        <w:rPr>
          <w:rFonts w:ascii="Book Antiqua" w:hAnsi="Book Antiqua"/>
          <w:lang w:val="en-US" w:eastAsia="ar-SA"/>
        </w:rPr>
        <w:t>.</w:t>
      </w:r>
      <w:r w:rsidR="00DE553A">
        <w:rPr>
          <w:rFonts w:ascii="Book Antiqua" w:hAnsi="Book Antiqua" w:hint="eastAsia"/>
          <w:lang w:val="en-US" w:eastAsia="zh-CN"/>
        </w:rPr>
        <w:t xml:space="preserve"> </w:t>
      </w:r>
      <w:r w:rsidRPr="00484A7F">
        <w:rPr>
          <w:rFonts w:ascii="Book Antiqua" w:hAnsi="Book Antiqua"/>
          <w:lang w:val="en-US" w:eastAsia="ar-SA"/>
        </w:rPr>
        <w:t xml:space="preserve">While conclusively proving the safety of renal denervation in experienced hands, this study failed on one of its primary endpoints, </w:t>
      </w:r>
      <w:r w:rsidR="00F82B74" w:rsidRPr="00F82B74">
        <w:rPr>
          <w:rFonts w:ascii="Book Antiqua" w:hAnsi="Book Antiqua"/>
          <w:i/>
          <w:lang w:val="en-US" w:eastAsia="ar-SA"/>
        </w:rPr>
        <w:t>e.g.</w:t>
      </w:r>
      <w:r w:rsidR="00F82B74" w:rsidRPr="00F82B74">
        <w:rPr>
          <w:rFonts w:ascii="Book Antiqua" w:hAnsi="Book Antiqua" w:hint="eastAsia"/>
          <w:i/>
          <w:lang w:val="en-US" w:eastAsia="zh-CN"/>
        </w:rPr>
        <w:t>,</w:t>
      </w:r>
      <w:r w:rsidRPr="00F82B74">
        <w:rPr>
          <w:rFonts w:ascii="Book Antiqua" w:hAnsi="Book Antiqua"/>
          <w:i/>
          <w:lang w:val="en-US" w:eastAsia="ar-SA"/>
        </w:rPr>
        <w:t xml:space="preserve"> </w:t>
      </w:r>
      <w:r w:rsidRPr="00484A7F">
        <w:rPr>
          <w:rFonts w:ascii="Book Antiqua" w:hAnsi="Book Antiqua"/>
          <w:lang w:val="en-US" w:eastAsia="ar-SA"/>
        </w:rPr>
        <w:t xml:space="preserve">the demonstration that </w:t>
      </w:r>
      <w:r w:rsidR="004A65BB" w:rsidRPr="00484A7F">
        <w:rPr>
          <w:rFonts w:ascii="Book Antiqua" w:hAnsi="Book Antiqua"/>
          <w:lang w:val="en-US" w:eastAsia="ar-SA"/>
        </w:rPr>
        <w:t>renal denervation</w:t>
      </w:r>
      <w:r w:rsidRPr="00484A7F">
        <w:rPr>
          <w:rFonts w:ascii="Book Antiqua" w:hAnsi="Book Antiqua"/>
          <w:lang w:val="en-US" w:eastAsia="ar-SA"/>
        </w:rPr>
        <w:t xml:space="preserve"> was more effective than a “sham” proce</w:t>
      </w:r>
      <w:r w:rsidR="00594560">
        <w:rPr>
          <w:rFonts w:ascii="Book Antiqua" w:hAnsi="Book Antiqua"/>
          <w:lang w:val="en-US" w:eastAsia="ar-SA"/>
        </w:rPr>
        <w:t xml:space="preserve">dure in effectively lowering </w:t>
      </w:r>
      <w:proofErr w:type="gramStart"/>
      <w:r w:rsidR="00594560">
        <w:rPr>
          <w:rFonts w:ascii="Book Antiqua" w:hAnsi="Book Antiqua"/>
          <w:lang w:val="en-US" w:eastAsia="ar-SA"/>
        </w:rPr>
        <w:t>BP</w:t>
      </w:r>
      <w:r w:rsidR="009B3F30" w:rsidRPr="00484A7F">
        <w:rPr>
          <w:rFonts w:ascii="Book Antiqua" w:hAnsi="Book Antiqua"/>
          <w:vertAlign w:val="superscript"/>
          <w:lang w:val="en-US" w:eastAsia="ar-SA"/>
        </w:rPr>
        <w:t>[</w:t>
      </w:r>
      <w:proofErr w:type="gramEnd"/>
      <w:r w:rsidRPr="00484A7F">
        <w:rPr>
          <w:rFonts w:ascii="Book Antiqua" w:hAnsi="Book Antiqua"/>
          <w:vertAlign w:val="superscript"/>
          <w:lang w:val="en-US" w:eastAsia="ar-SA"/>
        </w:rPr>
        <w:t>10</w:t>
      </w:r>
      <w:r w:rsidR="009B3F30" w:rsidRPr="00484A7F">
        <w:rPr>
          <w:rFonts w:ascii="Book Antiqua" w:hAnsi="Book Antiqua"/>
          <w:vertAlign w:val="superscript"/>
          <w:lang w:val="en-US" w:eastAsia="ar-SA"/>
        </w:rPr>
        <w:t>]</w:t>
      </w:r>
      <w:r w:rsidRPr="00484A7F">
        <w:rPr>
          <w:rFonts w:ascii="Book Antiqua" w:hAnsi="Book Antiqua"/>
          <w:lang w:val="en-US" w:eastAsia="ar-SA"/>
        </w:rPr>
        <w:t>.</w:t>
      </w:r>
      <w:r w:rsidR="00DE553A">
        <w:rPr>
          <w:rFonts w:ascii="Book Antiqua" w:hAnsi="Book Antiqua" w:hint="eastAsia"/>
          <w:lang w:val="en-US" w:eastAsia="zh-CN"/>
        </w:rPr>
        <w:t xml:space="preserve"> </w:t>
      </w:r>
      <w:r w:rsidRPr="00484A7F">
        <w:rPr>
          <w:rFonts w:ascii="Book Antiqua" w:hAnsi="Book Antiqua"/>
          <w:lang w:val="en-US" w:eastAsia="ar-SA"/>
        </w:rPr>
        <w:t xml:space="preserve">After the publication of this study, the results of a smaller multi-center French study, the </w:t>
      </w:r>
      <w:proofErr w:type="gramStart"/>
      <w:r w:rsidRPr="00484A7F">
        <w:rPr>
          <w:rFonts w:ascii="Book Antiqua" w:hAnsi="Book Antiqua"/>
          <w:lang w:val="en-US" w:eastAsia="ar-SA"/>
        </w:rPr>
        <w:t>DENERHTN</w:t>
      </w:r>
      <w:r w:rsidR="00C541D8" w:rsidRPr="00484A7F">
        <w:rPr>
          <w:rFonts w:ascii="Book Antiqua" w:hAnsi="Book Antiqua"/>
          <w:vertAlign w:val="superscript"/>
          <w:lang w:val="en-US" w:eastAsia="ar-SA"/>
        </w:rPr>
        <w:t>[</w:t>
      </w:r>
      <w:proofErr w:type="gramEnd"/>
      <w:r w:rsidR="00C541D8" w:rsidRPr="00484A7F">
        <w:rPr>
          <w:rFonts w:ascii="Book Antiqua" w:hAnsi="Book Antiqua"/>
          <w:vertAlign w:val="superscript"/>
          <w:lang w:val="en-US" w:eastAsia="ar-SA"/>
        </w:rPr>
        <w:t>11]</w:t>
      </w:r>
      <w:r w:rsidRPr="00484A7F">
        <w:rPr>
          <w:rFonts w:ascii="Book Antiqua" w:hAnsi="Book Antiqua"/>
          <w:lang w:val="en-US" w:eastAsia="ar-SA"/>
        </w:rPr>
        <w:t>, added further fuel to the debate.</w:t>
      </w:r>
      <w:r w:rsidR="00DE553A">
        <w:rPr>
          <w:rFonts w:ascii="Book Antiqua" w:hAnsi="Book Antiqua" w:hint="eastAsia"/>
          <w:lang w:val="en-US" w:eastAsia="zh-CN"/>
        </w:rPr>
        <w:t xml:space="preserve"> </w:t>
      </w:r>
      <w:r w:rsidRPr="00484A7F">
        <w:rPr>
          <w:rFonts w:ascii="Book Antiqua" w:hAnsi="Book Antiqua"/>
          <w:lang w:val="en-US" w:eastAsia="ar-SA"/>
        </w:rPr>
        <w:t xml:space="preserve">According to this study, when given on top of a carefully planned stepped pharmacologic treatment, </w:t>
      </w:r>
      <w:r w:rsidR="004A65BB" w:rsidRPr="00484A7F">
        <w:rPr>
          <w:rFonts w:ascii="Book Antiqua" w:hAnsi="Book Antiqua"/>
          <w:lang w:val="en-US" w:eastAsia="ar-SA"/>
        </w:rPr>
        <w:t>renal denervation</w:t>
      </w:r>
      <w:r w:rsidRPr="00484A7F">
        <w:rPr>
          <w:rFonts w:ascii="Book Antiqua" w:hAnsi="Book Antiqua"/>
          <w:lang w:val="en-US" w:eastAsia="ar-SA"/>
        </w:rPr>
        <w:t xml:space="preserve"> provided almost identical BP values as placebo at 6 months follow-up</w:t>
      </w:r>
      <w:r w:rsidR="0067395B" w:rsidRPr="00484A7F">
        <w:rPr>
          <w:rFonts w:ascii="Book Antiqua" w:hAnsi="Book Antiqua"/>
          <w:lang w:val="en-US" w:eastAsia="ar-SA"/>
        </w:rPr>
        <w:t xml:space="preserve">, although </w:t>
      </w:r>
      <w:r w:rsidRPr="00484A7F">
        <w:rPr>
          <w:rFonts w:ascii="Book Antiqua" w:hAnsi="Book Antiqua"/>
          <w:color w:val="000000"/>
          <w:lang w:val="en-US" w:eastAsia="ar-SA"/>
        </w:rPr>
        <w:t xml:space="preserve">the fall of BP, both systolic and diastolic, was greater in the </w:t>
      </w:r>
      <w:r w:rsidRPr="00484A7F">
        <w:rPr>
          <w:rFonts w:ascii="Book Antiqua" w:hAnsi="Book Antiqua"/>
          <w:lang w:val="en-US" w:eastAsia="ar-SA"/>
        </w:rPr>
        <w:t>renal denervation</w:t>
      </w:r>
      <w:r w:rsidRPr="00484A7F">
        <w:rPr>
          <w:rFonts w:ascii="Book Antiqua" w:hAnsi="Book Antiqua"/>
          <w:color w:val="000000"/>
          <w:lang w:val="en-US" w:eastAsia="ar-SA"/>
        </w:rPr>
        <w:t xml:space="preserve"> </w:t>
      </w:r>
      <w:r w:rsidRPr="00484A7F">
        <w:rPr>
          <w:rFonts w:ascii="Book Antiqua" w:hAnsi="Book Antiqua"/>
          <w:lang w:val="en-US" w:eastAsia="ar-SA"/>
        </w:rPr>
        <w:t>arm</w:t>
      </w:r>
      <w:r w:rsidR="0067395B" w:rsidRPr="00484A7F">
        <w:rPr>
          <w:rFonts w:ascii="Book Antiqua" w:hAnsi="Book Antiqua"/>
          <w:lang w:val="en-US" w:eastAsia="ar-SA"/>
        </w:rPr>
        <w:t>.</w:t>
      </w:r>
      <w:r w:rsidR="00DE553A">
        <w:rPr>
          <w:rFonts w:ascii="Book Antiqua" w:hAnsi="Book Antiqua" w:hint="eastAsia"/>
          <w:lang w:val="en-US" w:eastAsia="zh-CN"/>
        </w:rPr>
        <w:t xml:space="preserve"> </w:t>
      </w:r>
      <w:r w:rsidR="0067395B" w:rsidRPr="00484A7F">
        <w:rPr>
          <w:rFonts w:ascii="Book Antiqua" w:hAnsi="Book Antiqua"/>
          <w:lang w:val="en-US" w:eastAsia="ar-SA"/>
        </w:rPr>
        <w:t xml:space="preserve">However, </w:t>
      </w:r>
      <w:r w:rsidR="0067395B" w:rsidRPr="00484A7F">
        <w:rPr>
          <w:rFonts w:ascii="Book Antiqua" w:hAnsi="Book Antiqua"/>
          <w:color w:val="000000"/>
          <w:lang w:val="en-US" w:eastAsia="ar-SA"/>
        </w:rPr>
        <w:t>this was</w:t>
      </w:r>
      <w:r w:rsidRPr="00484A7F">
        <w:rPr>
          <w:rFonts w:ascii="Book Antiqua" w:hAnsi="Book Antiqua"/>
          <w:lang w:val="en-US" w:eastAsia="ar-SA"/>
        </w:rPr>
        <w:t xml:space="preserve"> apparently </w:t>
      </w:r>
      <w:r w:rsidRPr="00484A7F">
        <w:rPr>
          <w:rFonts w:ascii="Book Antiqua" w:hAnsi="Book Antiqua"/>
          <w:color w:val="000000"/>
          <w:lang w:val="en-US" w:eastAsia="ar-SA"/>
        </w:rPr>
        <w:t xml:space="preserve">only because the patients in </w:t>
      </w:r>
      <w:r w:rsidRPr="00484A7F">
        <w:rPr>
          <w:rFonts w:ascii="Book Antiqua" w:hAnsi="Book Antiqua"/>
          <w:lang w:val="en-US" w:eastAsia="ar-SA"/>
        </w:rPr>
        <w:t>this group had slightly higher baseline values</w:t>
      </w:r>
      <w:r w:rsidR="0067395B" w:rsidRPr="00484A7F">
        <w:rPr>
          <w:rFonts w:ascii="Book Antiqua" w:hAnsi="Book Antiqua"/>
          <w:lang w:val="en-US" w:eastAsia="ar-SA"/>
        </w:rPr>
        <w:t xml:space="preserve">, suggesting </w:t>
      </w:r>
      <w:r w:rsidRPr="00484A7F">
        <w:rPr>
          <w:rFonts w:ascii="Book Antiqua" w:hAnsi="Book Antiqua"/>
          <w:lang w:val="en-US" w:eastAsia="ar-SA"/>
        </w:rPr>
        <w:t>the possibility of a “reg</w:t>
      </w:r>
      <w:r w:rsidR="00594560">
        <w:rPr>
          <w:rFonts w:ascii="Book Antiqua" w:hAnsi="Book Antiqua"/>
          <w:lang w:val="en-US" w:eastAsia="ar-SA"/>
        </w:rPr>
        <w:t xml:space="preserve">ression toward the mean” </w:t>
      </w:r>
      <w:proofErr w:type="gramStart"/>
      <w:r w:rsidR="00594560">
        <w:rPr>
          <w:rFonts w:ascii="Book Antiqua" w:hAnsi="Book Antiqua"/>
          <w:lang w:val="en-US" w:eastAsia="ar-SA"/>
        </w:rPr>
        <w:t>effect</w:t>
      </w:r>
      <w:r w:rsidR="009B3F30" w:rsidRPr="00484A7F">
        <w:rPr>
          <w:rFonts w:ascii="Book Antiqua" w:hAnsi="Book Antiqua"/>
          <w:vertAlign w:val="superscript"/>
          <w:lang w:val="en-US" w:eastAsia="ar-SA"/>
        </w:rPr>
        <w:t>[</w:t>
      </w:r>
      <w:proofErr w:type="gramEnd"/>
      <w:r w:rsidRPr="00484A7F">
        <w:rPr>
          <w:rFonts w:ascii="Book Antiqua" w:hAnsi="Book Antiqua"/>
          <w:vertAlign w:val="superscript"/>
          <w:lang w:val="en-US" w:eastAsia="ar-SA"/>
        </w:rPr>
        <w:t>11</w:t>
      </w:r>
      <w:r w:rsidR="009B3F30" w:rsidRPr="00484A7F">
        <w:rPr>
          <w:rFonts w:ascii="Book Antiqua" w:hAnsi="Book Antiqua"/>
          <w:vertAlign w:val="superscript"/>
          <w:lang w:val="en-US" w:eastAsia="ar-SA"/>
        </w:rPr>
        <w:t>]</w:t>
      </w:r>
      <w:r w:rsidRPr="00484A7F">
        <w:rPr>
          <w:rFonts w:ascii="Book Antiqua" w:hAnsi="Book Antiqua"/>
          <w:lang w:val="en-US" w:eastAsia="ar-SA"/>
        </w:rPr>
        <w:t xml:space="preserve">, </w:t>
      </w:r>
      <w:r w:rsidR="0067395B" w:rsidRPr="00484A7F">
        <w:rPr>
          <w:rFonts w:ascii="Book Antiqua" w:hAnsi="Book Antiqua"/>
          <w:lang w:val="en-US" w:eastAsia="ar-SA"/>
        </w:rPr>
        <w:t xml:space="preserve">and </w:t>
      </w:r>
      <w:r w:rsidRPr="00484A7F">
        <w:rPr>
          <w:rFonts w:ascii="Book Antiqua" w:hAnsi="Book Antiqua"/>
          <w:lang w:val="en-US" w:eastAsia="ar-SA"/>
        </w:rPr>
        <w:t xml:space="preserve">raising questions about the effectiveness of </w:t>
      </w:r>
      <w:r w:rsidR="004A65BB" w:rsidRPr="00484A7F">
        <w:rPr>
          <w:rFonts w:ascii="Book Antiqua" w:hAnsi="Book Antiqua"/>
          <w:lang w:val="en-US" w:eastAsia="ar-SA"/>
        </w:rPr>
        <w:t>renal denervation</w:t>
      </w:r>
      <w:r w:rsidRPr="00484A7F">
        <w:rPr>
          <w:rFonts w:ascii="Book Antiqua" w:hAnsi="Book Antiqua"/>
          <w:lang w:val="en-US" w:eastAsia="ar-SA"/>
        </w:rPr>
        <w:t xml:space="preserve"> in lowering BP.</w:t>
      </w:r>
      <w:r w:rsidR="00DE553A">
        <w:rPr>
          <w:rFonts w:ascii="Book Antiqua" w:hAnsi="Book Antiqua" w:hint="eastAsia"/>
          <w:lang w:val="en-US" w:eastAsia="zh-CN"/>
        </w:rPr>
        <w:t xml:space="preserve"> </w:t>
      </w:r>
      <w:r w:rsidR="0067395B" w:rsidRPr="00484A7F">
        <w:rPr>
          <w:rFonts w:ascii="Book Antiqua" w:hAnsi="Book Antiqua"/>
          <w:lang w:val="en-US" w:eastAsia="ar-SA"/>
        </w:rPr>
        <w:t xml:space="preserve">According to the plot depicting the individual BP changes, some patients did show a marked BP reduction </w:t>
      </w:r>
      <w:r w:rsidR="0019543D" w:rsidRPr="00484A7F">
        <w:rPr>
          <w:rFonts w:ascii="Book Antiqua" w:hAnsi="Book Antiqua"/>
          <w:lang w:val="en-US" w:eastAsia="ar-SA"/>
        </w:rPr>
        <w:t>and other</w:t>
      </w:r>
      <w:r w:rsidR="00594560">
        <w:rPr>
          <w:rFonts w:ascii="Book Antiqua" w:hAnsi="Book Antiqua"/>
          <w:lang w:val="en-US" w:eastAsia="ar-SA"/>
        </w:rPr>
        <w:t>s showed no BP fall whatsoever.</w:t>
      </w:r>
    </w:p>
    <w:p w14:paraId="30D326A4" w14:textId="101B9420" w:rsidR="00453D9F" w:rsidRDefault="007273B8" w:rsidP="007A30B0">
      <w:pPr>
        <w:pStyle w:val="NormalWeb"/>
        <w:spacing w:before="0" w:beforeAutospacing="0" w:after="0" w:afterAutospacing="0" w:line="360" w:lineRule="auto"/>
        <w:ind w:firstLineChars="100" w:firstLine="240"/>
        <w:jc w:val="both"/>
        <w:rPr>
          <w:rFonts w:ascii="Book Antiqua" w:hAnsi="Book Antiqua"/>
          <w:lang w:val="en-US" w:eastAsia="zh-CN"/>
        </w:rPr>
      </w:pPr>
      <w:r w:rsidRPr="00484A7F">
        <w:rPr>
          <w:rFonts w:ascii="Book Antiqua" w:hAnsi="Book Antiqua"/>
          <w:lang w:val="en-US" w:eastAsia="ar-SA"/>
        </w:rPr>
        <w:t>A</w:t>
      </w:r>
      <w:r w:rsidR="00773C73" w:rsidRPr="00484A7F">
        <w:rPr>
          <w:rFonts w:ascii="Book Antiqua" w:hAnsi="Book Antiqua"/>
          <w:lang w:val="en-US" w:eastAsia="ar-SA"/>
        </w:rPr>
        <w:t xml:space="preserve">t about the same time </w:t>
      </w:r>
      <w:r w:rsidRPr="00484A7F">
        <w:rPr>
          <w:rFonts w:ascii="Book Antiqua" w:hAnsi="Book Antiqua"/>
          <w:lang w:val="en-US" w:eastAsia="ar-SA"/>
        </w:rPr>
        <w:t>the Pra</w:t>
      </w:r>
      <w:r w:rsidR="00594560">
        <w:rPr>
          <w:rFonts w:ascii="Book Antiqua" w:hAnsi="Book Antiqua"/>
          <w:lang w:val="en-US" w:eastAsia="ar-SA"/>
        </w:rPr>
        <w:t xml:space="preserve">gue </w:t>
      </w:r>
      <w:proofErr w:type="gramStart"/>
      <w:r w:rsidR="00594560">
        <w:rPr>
          <w:rFonts w:ascii="Book Antiqua" w:hAnsi="Book Antiqua"/>
          <w:lang w:val="en-US" w:eastAsia="ar-SA"/>
        </w:rPr>
        <w:t>study</w:t>
      </w:r>
      <w:r w:rsidRPr="00484A7F">
        <w:rPr>
          <w:rFonts w:ascii="Book Antiqua" w:hAnsi="Book Antiqua"/>
          <w:vertAlign w:val="superscript"/>
          <w:lang w:val="en-US" w:eastAsia="ar-SA"/>
        </w:rPr>
        <w:t>[</w:t>
      </w:r>
      <w:proofErr w:type="gramEnd"/>
      <w:r w:rsidRPr="00484A7F">
        <w:rPr>
          <w:rFonts w:ascii="Book Antiqua" w:hAnsi="Book Antiqua"/>
          <w:vertAlign w:val="superscript"/>
          <w:lang w:val="en-US" w:eastAsia="ar-SA"/>
        </w:rPr>
        <w:t>12]</w:t>
      </w:r>
      <w:r w:rsidRPr="00484A7F">
        <w:rPr>
          <w:rFonts w:ascii="Book Antiqua" w:hAnsi="Book Antiqua"/>
          <w:lang w:val="en-US" w:eastAsia="ar-SA"/>
        </w:rPr>
        <w:t xml:space="preserve"> published </w:t>
      </w:r>
      <w:r w:rsidR="00773C73" w:rsidRPr="00484A7F">
        <w:rPr>
          <w:rFonts w:ascii="Book Antiqua" w:hAnsi="Book Antiqua"/>
          <w:lang w:val="en-US" w:eastAsia="ar-SA"/>
        </w:rPr>
        <w:t>also found no evidence for superiority of renal denervation over medical therapy.</w:t>
      </w:r>
      <w:r w:rsidR="00DE553A">
        <w:rPr>
          <w:rFonts w:ascii="Book Antiqua" w:hAnsi="Book Antiqua" w:hint="eastAsia"/>
          <w:lang w:val="en-US" w:eastAsia="zh-CN"/>
        </w:rPr>
        <w:t xml:space="preserve"> </w:t>
      </w:r>
      <w:r w:rsidR="00773C73" w:rsidRPr="00484A7F">
        <w:rPr>
          <w:rFonts w:ascii="Book Antiqua" w:hAnsi="Book Antiqua"/>
          <w:lang w:val="en-US" w:eastAsia="ar-SA"/>
        </w:rPr>
        <w:t xml:space="preserve">In this study the patients were randomized to either a multidrug treatment comprising the mineralocorticoid antagonist </w:t>
      </w:r>
      <w:r w:rsidR="00773C73" w:rsidRPr="00484A7F">
        <w:rPr>
          <w:rFonts w:ascii="Book Antiqua" w:hAnsi="Book Antiqua"/>
          <w:lang w:val="en-US" w:eastAsia="ar-SA"/>
        </w:rPr>
        <w:lastRenderedPageBreak/>
        <w:t>spironolactone</w:t>
      </w:r>
      <w:r w:rsidRPr="00484A7F">
        <w:rPr>
          <w:rFonts w:ascii="Book Antiqua" w:hAnsi="Book Antiqua"/>
          <w:lang w:val="en-US" w:eastAsia="ar-SA"/>
        </w:rPr>
        <w:t>,</w:t>
      </w:r>
      <w:r w:rsidR="00773C73" w:rsidRPr="00484A7F">
        <w:rPr>
          <w:rFonts w:ascii="Book Antiqua" w:hAnsi="Book Antiqua"/>
          <w:lang w:val="en-US" w:eastAsia="ar-SA"/>
        </w:rPr>
        <w:t xml:space="preserve"> or to </w:t>
      </w:r>
      <w:r w:rsidR="004A65BB" w:rsidRPr="00484A7F">
        <w:rPr>
          <w:rFonts w:ascii="Book Antiqua" w:hAnsi="Book Antiqua"/>
          <w:lang w:val="en-US" w:eastAsia="ar-SA"/>
        </w:rPr>
        <w:t>renal denervation</w:t>
      </w:r>
      <w:r w:rsidR="00773C73" w:rsidRPr="00484A7F">
        <w:rPr>
          <w:rFonts w:ascii="Book Antiqua" w:hAnsi="Book Antiqua"/>
          <w:lang w:val="en-US" w:eastAsia="ar-SA"/>
        </w:rPr>
        <w:t>.</w:t>
      </w:r>
      <w:r w:rsidR="00DE553A">
        <w:rPr>
          <w:rFonts w:ascii="Book Antiqua" w:hAnsi="Book Antiqua" w:hint="eastAsia"/>
          <w:lang w:val="en-US" w:eastAsia="zh-CN"/>
        </w:rPr>
        <w:t xml:space="preserve"> </w:t>
      </w:r>
      <w:r w:rsidR="00773C73" w:rsidRPr="00484A7F">
        <w:rPr>
          <w:rFonts w:ascii="Book Antiqua" w:hAnsi="Book Antiqua"/>
          <w:lang w:val="en-US" w:eastAsia="ar-SA"/>
        </w:rPr>
        <w:t xml:space="preserve">The BP values at 6 months follow-up were similar in the renal denervation and </w:t>
      </w:r>
      <w:r w:rsidRPr="00484A7F">
        <w:rPr>
          <w:rFonts w:ascii="Book Antiqua" w:hAnsi="Book Antiqua"/>
          <w:lang w:val="en-US" w:eastAsia="ar-SA"/>
        </w:rPr>
        <w:t>medical treatment</w:t>
      </w:r>
      <w:r w:rsidR="00773C73" w:rsidRPr="00484A7F">
        <w:rPr>
          <w:rFonts w:ascii="Book Antiqua" w:hAnsi="Book Antiqua"/>
          <w:lang w:val="en-US" w:eastAsia="ar-SA"/>
        </w:rPr>
        <w:t xml:space="preserve"> arm.</w:t>
      </w:r>
      <w:r w:rsidR="00DE553A">
        <w:rPr>
          <w:rFonts w:ascii="Book Antiqua" w:hAnsi="Book Antiqua" w:hint="eastAsia"/>
          <w:lang w:val="en-US" w:eastAsia="zh-CN"/>
        </w:rPr>
        <w:t xml:space="preserve"> </w:t>
      </w:r>
      <w:r w:rsidR="00773C73" w:rsidRPr="00484A7F">
        <w:rPr>
          <w:rFonts w:ascii="Book Antiqua" w:hAnsi="Book Antiqua"/>
          <w:lang w:val="en-US" w:eastAsia="ar-SA"/>
        </w:rPr>
        <w:t xml:space="preserve">While the long-term results of this study are still awaited, it </w:t>
      </w:r>
      <w:r w:rsidRPr="00484A7F">
        <w:rPr>
          <w:rFonts w:ascii="Book Antiqua" w:hAnsi="Book Antiqua"/>
          <w:lang w:val="en-US" w:eastAsia="ar-SA"/>
        </w:rPr>
        <w:t xml:space="preserve">seems fair to say that it </w:t>
      </w:r>
      <w:r w:rsidR="00773C73" w:rsidRPr="00484A7F">
        <w:rPr>
          <w:rFonts w:ascii="Book Antiqua" w:hAnsi="Book Antiqua"/>
          <w:lang w:val="en-US" w:eastAsia="ar-SA"/>
        </w:rPr>
        <w:t xml:space="preserve">remains to be conclusively proven that </w:t>
      </w:r>
      <w:r w:rsidR="004A65BB" w:rsidRPr="00484A7F">
        <w:rPr>
          <w:rFonts w:ascii="Book Antiqua" w:hAnsi="Book Antiqua"/>
          <w:lang w:val="en-US" w:eastAsia="ar-SA"/>
        </w:rPr>
        <w:t>renal denervation</w:t>
      </w:r>
      <w:r w:rsidR="00773C73" w:rsidRPr="00484A7F">
        <w:rPr>
          <w:rFonts w:ascii="Book Antiqua" w:hAnsi="Book Antiqua"/>
          <w:lang w:val="en-US" w:eastAsia="ar-SA"/>
        </w:rPr>
        <w:t xml:space="preserve"> entails an all-round treatment for all patients with truly resistant hypertension.</w:t>
      </w:r>
      <w:r w:rsidR="00DE553A">
        <w:rPr>
          <w:rFonts w:ascii="Book Antiqua" w:hAnsi="Book Antiqua" w:hint="eastAsia"/>
          <w:lang w:val="en-US" w:eastAsia="zh-CN"/>
        </w:rPr>
        <w:t xml:space="preserve"> </w:t>
      </w:r>
      <w:r w:rsidR="00453D9F" w:rsidRPr="00484A7F">
        <w:rPr>
          <w:rFonts w:ascii="Book Antiqua" w:hAnsi="Book Antiqua"/>
          <w:lang w:val="en-US" w:eastAsia="ar-SA"/>
        </w:rPr>
        <w:t>A head-to-head comparison of BAT and renal denervation is shown in Table</w:t>
      </w:r>
      <w:r w:rsidR="009D0BB9" w:rsidRPr="00484A7F">
        <w:rPr>
          <w:rFonts w:ascii="Book Antiqua" w:hAnsi="Book Antiqua"/>
          <w:lang w:val="en-US" w:eastAsia="ar-SA"/>
        </w:rPr>
        <w:t xml:space="preserve"> 2.</w:t>
      </w:r>
    </w:p>
    <w:p w14:paraId="6DCF66AE" w14:textId="77777777" w:rsidR="007A30B0" w:rsidRPr="00484A7F" w:rsidRDefault="007A30B0" w:rsidP="007A30B0">
      <w:pPr>
        <w:pStyle w:val="NormalWeb"/>
        <w:spacing w:before="0" w:beforeAutospacing="0" w:after="0" w:afterAutospacing="0" w:line="360" w:lineRule="auto"/>
        <w:ind w:firstLineChars="100" w:firstLine="240"/>
        <w:jc w:val="both"/>
        <w:rPr>
          <w:rFonts w:ascii="Book Antiqua" w:hAnsi="Book Antiqua"/>
          <w:lang w:val="en-US" w:eastAsia="zh-CN"/>
        </w:rPr>
      </w:pPr>
    </w:p>
    <w:p w14:paraId="34FA1C4E" w14:textId="34F534E0" w:rsidR="00773C73" w:rsidRPr="007A30B0" w:rsidRDefault="00773C73" w:rsidP="00484A7F">
      <w:pPr>
        <w:pStyle w:val="NormalWeb"/>
        <w:spacing w:before="0" w:beforeAutospacing="0" w:after="0" w:afterAutospacing="0" w:line="360" w:lineRule="auto"/>
        <w:jc w:val="both"/>
        <w:rPr>
          <w:rFonts w:ascii="Book Antiqua" w:hAnsi="Book Antiqua" w:cs="Arial"/>
          <w:b/>
          <w:i/>
          <w:lang w:val="en-US" w:eastAsia="ar-SA"/>
        </w:rPr>
      </w:pPr>
      <w:r w:rsidRPr="007A30B0">
        <w:rPr>
          <w:rFonts w:ascii="Book Antiqua" w:hAnsi="Book Antiqua" w:cs="Arial"/>
          <w:b/>
          <w:i/>
          <w:lang w:val="en-US" w:eastAsia="ar-SA"/>
        </w:rPr>
        <w:t xml:space="preserve">The </w:t>
      </w:r>
      <w:r w:rsidR="007A30B0" w:rsidRPr="007A30B0">
        <w:rPr>
          <w:rFonts w:ascii="Book Antiqua" w:hAnsi="Book Antiqua" w:cs="Arial"/>
          <w:b/>
          <w:i/>
          <w:lang w:val="en-US" w:eastAsia="ar-SA"/>
        </w:rPr>
        <w:t>c</w:t>
      </w:r>
      <w:r w:rsidRPr="007A30B0">
        <w:rPr>
          <w:rFonts w:ascii="Book Antiqua" w:hAnsi="Book Antiqua" w:cs="Arial"/>
          <w:b/>
          <w:i/>
          <w:lang w:val="en-US" w:eastAsia="ar-SA"/>
        </w:rPr>
        <w:t xml:space="preserve">hallenges of proving effectiveness of treatments for resistant hypertension </w:t>
      </w:r>
    </w:p>
    <w:p w14:paraId="7A1CA038" w14:textId="0DFED743" w:rsidR="00773C73" w:rsidRDefault="00773C73" w:rsidP="00484A7F">
      <w:pPr>
        <w:pStyle w:val="NormalWeb"/>
        <w:spacing w:before="0" w:beforeAutospacing="0" w:after="0" w:afterAutospacing="0" w:line="360" w:lineRule="auto"/>
        <w:jc w:val="both"/>
        <w:rPr>
          <w:rFonts w:ascii="Book Antiqua" w:hAnsi="Book Antiqua"/>
          <w:lang w:val="en-US" w:eastAsia="zh-CN"/>
        </w:rPr>
      </w:pPr>
      <w:r w:rsidRPr="00484A7F">
        <w:rPr>
          <w:rFonts w:ascii="Book Antiqua" w:hAnsi="Book Antiqua"/>
          <w:lang w:val="en-US" w:eastAsia="ar-SA"/>
        </w:rPr>
        <w:t>There is no question that the diagnosis of true drug-resistant hypertension is a difficult one, particularly out of tertiary referral centers</w:t>
      </w:r>
      <w:r w:rsidR="00DB4D6C" w:rsidRPr="00484A7F">
        <w:rPr>
          <w:rFonts w:ascii="Book Antiqua" w:hAnsi="Book Antiqua"/>
          <w:lang w:val="en-US" w:eastAsia="ar-SA"/>
        </w:rPr>
        <w:t xml:space="preserve">, </w:t>
      </w:r>
      <w:r w:rsidR="00F82B74" w:rsidRPr="00F82B74">
        <w:rPr>
          <w:rFonts w:ascii="Book Antiqua" w:hAnsi="Book Antiqua"/>
          <w:i/>
          <w:lang w:val="en-US" w:eastAsia="ar-SA"/>
        </w:rPr>
        <w:t>e.g.</w:t>
      </w:r>
      <w:r w:rsidR="00F82B74" w:rsidRPr="00F82B74">
        <w:rPr>
          <w:rFonts w:ascii="Book Antiqua" w:hAnsi="Book Antiqua" w:hint="eastAsia"/>
          <w:i/>
          <w:lang w:val="en-US" w:eastAsia="zh-CN"/>
        </w:rPr>
        <w:t>,</w:t>
      </w:r>
      <w:r w:rsidR="00DB4D6C" w:rsidRPr="00484A7F">
        <w:rPr>
          <w:rFonts w:ascii="Book Antiqua" w:hAnsi="Book Antiqua"/>
          <w:lang w:val="en-US" w:eastAsia="ar-SA"/>
        </w:rPr>
        <w:t xml:space="preserve"> at centers</w:t>
      </w:r>
      <w:r w:rsidR="00BB0897" w:rsidRPr="00484A7F">
        <w:rPr>
          <w:rFonts w:ascii="Book Antiqua" w:hAnsi="Book Antiqua"/>
          <w:lang w:val="en-US" w:eastAsia="ar-SA"/>
        </w:rPr>
        <w:t xml:space="preserve"> where all diagn</w:t>
      </w:r>
      <w:r w:rsidR="00594560">
        <w:rPr>
          <w:rFonts w:ascii="Book Antiqua" w:hAnsi="Book Antiqua"/>
          <w:lang w:val="en-US" w:eastAsia="ar-SA"/>
        </w:rPr>
        <w:t xml:space="preserve">ostic tools cannot be </w:t>
      </w:r>
      <w:proofErr w:type="gramStart"/>
      <w:r w:rsidR="00594560">
        <w:rPr>
          <w:rFonts w:ascii="Book Antiqua" w:hAnsi="Book Antiqua"/>
          <w:lang w:val="en-US" w:eastAsia="ar-SA"/>
        </w:rPr>
        <w:t>available</w:t>
      </w:r>
      <w:r w:rsidR="009B3F30" w:rsidRPr="00484A7F">
        <w:rPr>
          <w:rFonts w:ascii="Book Antiqua" w:hAnsi="Book Antiqua"/>
          <w:vertAlign w:val="superscript"/>
          <w:lang w:val="en-US" w:eastAsia="ar-SA"/>
        </w:rPr>
        <w:t>[</w:t>
      </w:r>
      <w:proofErr w:type="gramEnd"/>
      <w:r w:rsidRPr="00484A7F">
        <w:rPr>
          <w:rFonts w:ascii="Book Antiqua" w:hAnsi="Book Antiqua"/>
          <w:vertAlign w:val="superscript"/>
          <w:lang w:val="en-US" w:eastAsia="ar-SA"/>
        </w:rPr>
        <w:t>12</w:t>
      </w:r>
      <w:r w:rsidR="009B3F30" w:rsidRPr="00484A7F">
        <w:rPr>
          <w:rFonts w:ascii="Book Antiqua" w:hAnsi="Book Antiqua"/>
          <w:vertAlign w:val="superscript"/>
          <w:lang w:val="en-US" w:eastAsia="ar-SA"/>
        </w:rPr>
        <w:t>]</w:t>
      </w:r>
      <w:r w:rsidRPr="00484A7F">
        <w:rPr>
          <w:rFonts w:ascii="Book Antiqua" w:hAnsi="Book Antiqua"/>
          <w:lang w:val="en-US" w:eastAsia="ar-SA"/>
        </w:rPr>
        <w:t>.</w:t>
      </w:r>
      <w:r w:rsidR="00DE553A">
        <w:rPr>
          <w:rFonts w:ascii="Book Antiqua" w:hAnsi="Book Antiqua" w:hint="eastAsia"/>
          <w:lang w:val="en-US" w:eastAsia="zh-CN"/>
        </w:rPr>
        <w:t xml:space="preserve"> </w:t>
      </w:r>
      <w:r w:rsidRPr="00484A7F">
        <w:rPr>
          <w:rFonts w:ascii="Book Antiqua" w:hAnsi="Book Antiqua"/>
          <w:lang w:val="en-US" w:eastAsia="ar-SA"/>
        </w:rPr>
        <w:t>Of note, in the patients initially selected at the French specialized centers that participated in the DENEHRT study, about 50% were excluded because of secondary HT, a rate that is remarkably higher than commonly perceived.</w:t>
      </w:r>
      <w:r w:rsidR="00DE553A">
        <w:rPr>
          <w:rFonts w:ascii="Book Antiqua" w:hAnsi="Book Antiqua" w:hint="eastAsia"/>
          <w:lang w:val="en-US" w:eastAsia="zh-CN"/>
        </w:rPr>
        <w:t xml:space="preserve"> </w:t>
      </w:r>
      <w:r w:rsidRPr="00484A7F">
        <w:rPr>
          <w:rFonts w:ascii="Book Antiqua" w:hAnsi="Book Antiqua"/>
          <w:lang w:val="en-US" w:eastAsia="ar-SA"/>
        </w:rPr>
        <w:t>This observation suggests that out of the hypertension referral centers under detection of secondary forms of hypertension is a diffuse phenomenon, which recognizes several causes. Nevertheless</w:t>
      </w:r>
      <w:r w:rsidRPr="00484A7F">
        <w:rPr>
          <w:rFonts w:ascii="Book Antiqua" w:hAnsi="Book Antiqua"/>
          <w:color w:val="4F81BD"/>
          <w:lang w:val="en-US" w:eastAsia="ar-SA"/>
        </w:rPr>
        <w:t xml:space="preserve">, </w:t>
      </w:r>
      <w:r w:rsidRPr="00484A7F">
        <w:rPr>
          <w:rFonts w:ascii="Book Antiqua" w:hAnsi="Book Antiqua"/>
          <w:lang w:val="en-US" w:eastAsia="ar-SA"/>
        </w:rPr>
        <w:t>the high exclusion rate due to secondary hypertension in the French Study indicates that, in keeping with the guidelines, any invasive procedures for the treatment of HT should be restricted to the centers that are competent in reliably rule out secondary forms of HT.</w:t>
      </w:r>
      <w:r w:rsidR="00DE553A">
        <w:rPr>
          <w:rFonts w:ascii="Book Antiqua" w:hAnsi="Book Antiqua" w:hint="eastAsia"/>
          <w:lang w:val="en-US" w:eastAsia="zh-CN"/>
        </w:rPr>
        <w:t xml:space="preserve"> </w:t>
      </w:r>
      <w:r w:rsidRPr="00484A7F">
        <w:rPr>
          <w:rFonts w:ascii="Book Antiqua" w:hAnsi="Book Antiqua"/>
          <w:lang w:val="en-US" w:eastAsia="ar-SA"/>
        </w:rPr>
        <w:t>This is not an easy task in patients who are resistant to drug treatment for a very simple reason: these patients are by definition on multiple drugs; moreover, they can carry multiple conditions</w:t>
      </w:r>
      <w:r w:rsidRPr="00484A7F">
        <w:rPr>
          <w:rFonts w:ascii="Book Antiqua" w:hAnsi="Book Antiqua"/>
          <w:color w:val="00B050"/>
          <w:lang w:val="en-US" w:eastAsia="ar-SA"/>
        </w:rPr>
        <w:t xml:space="preserve"> </w:t>
      </w:r>
      <w:r w:rsidRPr="00484A7F">
        <w:rPr>
          <w:rFonts w:ascii="Book Antiqua" w:hAnsi="Book Antiqua"/>
          <w:lang w:val="en-US" w:eastAsia="ar-SA"/>
        </w:rPr>
        <w:t>that affect renin-angiotensin-aldosterone system. Thereby, the measurements of renin and aldosterone, the two key biomarkers for the identification of the most common forms of secondary HT</w:t>
      </w:r>
      <w:r w:rsidR="005F62EE" w:rsidRPr="00484A7F">
        <w:rPr>
          <w:rFonts w:ascii="Book Antiqua" w:hAnsi="Book Antiqua"/>
          <w:lang w:val="en-US" w:eastAsia="ar-SA"/>
        </w:rPr>
        <w:t xml:space="preserve">, </w:t>
      </w:r>
      <w:r w:rsidR="00F82B74" w:rsidRPr="00F82B74">
        <w:rPr>
          <w:rFonts w:ascii="Book Antiqua" w:hAnsi="Book Antiqua"/>
          <w:i/>
          <w:lang w:val="en-US" w:eastAsia="ar-SA"/>
        </w:rPr>
        <w:t>e.g.</w:t>
      </w:r>
      <w:r w:rsidR="00F82B74" w:rsidRPr="00F82B74">
        <w:rPr>
          <w:rFonts w:ascii="Book Antiqua" w:hAnsi="Book Antiqua" w:hint="eastAsia"/>
          <w:i/>
          <w:lang w:val="en-US" w:eastAsia="zh-CN"/>
        </w:rPr>
        <w:t>,</w:t>
      </w:r>
      <w:r w:rsidR="00D108F5" w:rsidRPr="00484A7F">
        <w:rPr>
          <w:rFonts w:ascii="Book Antiqua" w:hAnsi="Book Antiqua"/>
          <w:lang w:val="en-US" w:eastAsia="ar-SA"/>
        </w:rPr>
        <w:t xml:space="preserve"> primary </w:t>
      </w:r>
      <w:proofErr w:type="spellStart"/>
      <w:r w:rsidR="00D108F5" w:rsidRPr="00484A7F">
        <w:rPr>
          <w:rFonts w:ascii="Book Antiqua" w:hAnsi="Book Antiqua"/>
          <w:lang w:val="en-US" w:eastAsia="ar-SA"/>
        </w:rPr>
        <w:t>aldosteronism</w:t>
      </w:r>
      <w:proofErr w:type="spellEnd"/>
      <w:r w:rsidR="005F62EE" w:rsidRPr="00484A7F">
        <w:rPr>
          <w:rFonts w:ascii="Book Antiqua" w:hAnsi="Book Antiqua"/>
          <w:lang w:val="en-US" w:eastAsia="ar-SA"/>
        </w:rPr>
        <w:t xml:space="preserve"> and </w:t>
      </w:r>
      <w:proofErr w:type="spellStart"/>
      <w:r w:rsidR="005F62EE" w:rsidRPr="00484A7F">
        <w:rPr>
          <w:rFonts w:ascii="Book Antiqua" w:hAnsi="Book Antiqua"/>
          <w:lang w:val="en-US" w:eastAsia="ar-SA"/>
        </w:rPr>
        <w:t>renovascular</w:t>
      </w:r>
      <w:proofErr w:type="spellEnd"/>
      <w:r w:rsidR="005F62EE" w:rsidRPr="00484A7F">
        <w:rPr>
          <w:rFonts w:ascii="Book Antiqua" w:hAnsi="Book Antiqua"/>
          <w:lang w:val="en-US" w:eastAsia="ar-SA"/>
        </w:rPr>
        <w:t xml:space="preserve"> hypertension</w:t>
      </w:r>
      <w:r w:rsidRPr="00484A7F">
        <w:rPr>
          <w:rFonts w:ascii="Book Antiqua" w:hAnsi="Book Antiqua"/>
          <w:lang w:val="en-US" w:eastAsia="ar-SA"/>
        </w:rPr>
        <w:t>, can be markedly biased</w:t>
      </w:r>
      <w:r w:rsidR="005F62EE" w:rsidRPr="00484A7F">
        <w:rPr>
          <w:rFonts w:ascii="Book Antiqua" w:hAnsi="Book Antiqua"/>
          <w:lang w:val="en-US" w:eastAsia="ar-SA"/>
        </w:rPr>
        <w:t>.</w:t>
      </w:r>
      <w:r w:rsidR="00DE553A">
        <w:rPr>
          <w:rFonts w:ascii="Book Antiqua" w:hAnsi="Book Antiqua" w:hint="eastAsia"/>
          <w:lang w:val="en-US" w:eastAsia="zh-CN"/>
        </w:rPr>
        <w:t xml:space="preserve"> </w:t>
      </w:r>
      <w:r w:rsidR="005F62EE" w:rsidRPr="00484A7F">
        <w:rPr>
          <w:rFonts w:ascii="Book Antiqua" w:hAnsi="Book Antiqua"/>
          <w:lang w:val="en-US" w:eastAsia="ar-SA"/>
        </w:rPr>
        <w:t>I</w:t>
      </w:r>
      <w:r w:rsidRPr="00484A7F">
        <w:rPr>
          <w:rFonts w:ascii="Book Antiqua" w:hAnsi="Book Antiqua"/>
          <w:lang w:val="en-US" w:eastAsia="ar-SA"/>
        </w:rPr>
        <w:t>n most cases</w:t>
      </w:r>
      <w:r w:rsidR="005F62EE" w:rsidRPr="00484A7F">
        <w:rPr>
          <w:rFonts w:ascii="Book Antiqua" w:hAnsi="Book Antiqua"/>
          <w:lang w:val="en-US" w:eastAsia="ar-SA"/>
        </w:rPr>
        <w:t xml:space="preserve"> this problem can hamper the diagnosis</w:t>
      </w:r>
      <w:r w:rsidRPr="00484A7F">
        <w:rPr>
          <w:rFonts w:ascii="Book Antiqua" w:hAnsi="Book Antiqua"/>
          <w:lang w:val="en-US" w:eastAsia="ar-SA"/>
        </w:rPr>
        <w:t>.</w:t>
      </w:r>
    </w:p>
    <w:p w14:paraId="5C152BC9" w14:textId="77777777" w:rsidR="00FF679F" w:rsidRPr="00484A7F" w:rsidRDefault="00FF679F" w:rsidP="00484A7F">
      <w:pPr>
        <w:pStyle w:val="NormalWeb"/>
        <w:spacing w:before="0" w:beforeAutospacing="0" w:after="0" w:afterAutospacing="0" w:line="360" w:lineRule="auto"/>
        <w:jc w:val="both"/>
        <w:rPr>
          <w:rFonts w:ascii="Book Antiqua" w:hAnsi="Book Antiqua"/>
          <w:lang w:val="en-US" w:eastAsia="zh-CN"/>
        </w:rPr>
      </w:pPr>
    </w:p>
    <w:p w14:paraId="373B73EA" w14:textId="77777777" w:rsidR="00773C73" w:rsidRPr="00FF679F" w:rsidRDefault="00773C73" w:rsidP="00484A7F">
      <w:pPr>
        <w:pStyle w:val="NormalWeb"/>
        <w:spacing w:before="0" w:beforeAutospacing="0" w:after="0" w:afterAutospacing="0" w:line="360" w:lineRule="auto"/>
        <w:jc w:val="both"/>
        <w:rPr>
          <w:rFonts w:ascii="Book Antiqua" w:hAnsi="Book Antiqua" w:cs="Arial"/>
          <w:b/>
          <w:i/>
          <w:lang w:val="en-US" w:eastAsia="ar-SA"/>
        </w:rPr>
      </w:pPr>
      <w:r w:rsidRPr="00FF679F">
        <w:rPr>
          <w:rFonts w:ascii="Book Antiqua" w:hAnsi="Book Antiqua" w:cs="Arial"/>
          <w:b/>
          <w:i/>
          <w:lang w:val="en-US" w:eastAsia="ar-SA"/>
        </w:rPr>
        <w:t>The current place of BAT</w:t>
      </w:r>
    </w:p>
    <w:p w14:paraId="34CCF5AF" w14:textId="61073BB7" w:rsidR="003B2B66" w:rsidRPr="00484A7F" w:rsidRDefault="00BB0897" w:rsidP="00484A7F">
      <w:pPr>
        <w:pStyle w:val="NormalWeb"/>
        <w:spacing w:before="0" w:beforeAutospacing="0" w:after="0" w:afterAutospacing="0" w:line="360" w:lineRule="auto"/>
        <w:jc w:val="both"/>
        <w:rPr>
          <w:rFonts w:ascii="Book Antiqua" w:hAnsi="Book Antiqua"/>
          <w:lang w:val="en-US" w:eastAsia="ar-SA"/>
        </w:rPr>
      </w:pPr>
      <w:r w:rsidRPr="00484A7F">
        <w:rPr>
          <w:rFonts w:ascii="Book Antiqua" w:hAnsi="Book Antiqua"/>
          <w:lang w:val="en-US" w:eastAsia="ar-SA"/>
        </w:rPr>
        <w:t xml:space="preserve">Nowadays </w:t>
      </w:r>
      <w:r w:rsidR="00773C73" w:rsidRPr="00484A7F">
        <w:rPr>
          <w:rFonts w:ascii="Book Antiqua" w:hAnsi="Book Antiqua"/>
          <w:lang w:val="en-US" w:eastAsia="ar-SA"/>
        </w:rPr>
        <w:t>BAT devices allow switching on and off the implanted device; therefore, it provides the ideal within-patient design for assessment of the effect on BP.</w:t>
      </w:r>
      <w:r w:rsidR="00DE553A">
        <w:rPr>
          <w:rFonts w:ascii="Book Antiqua" w:hAnsi="Book Antiqua" w:hint="eastAsia"/>
          <w:lang w:val="en-US" w:eastAsia="zh-CN"/>
        </w:rPr>
        <w:t xml:space="preserve"> </w:t>
      </w:r>
      <w:r w:rsidR="00773C73" w:rsidRPr="00484A7F">
        <w:rPr>
          <w:rFonts w:ascii="Book Antiqua" w:hAnsi="Book Antiqua"/>
          <w:lang w:val="en-US" w:eastAsia="ar-SA"/>
        </w:rPr>
        <w:t>By such strategy the BP-lowering efficacy of BAT ha</w:t>
      </w:r>
      <w:r w:rsidR="00594560">
        <w:rPr>
          <w:rFonts w:ascii="Book Antiqua" w:hAnsi="Book Antiqua"/>
          <w:lang w:val="en-US" w:eastAsia="ar-SA"/>
        </w:rPr>
        <w:t xml:space="preserve">s been proven beyond any </w:t>
      </w:r>
      <w:proofErr w:type="gramStart"/>
      <w:r w:rsidR="00594560">
        <w:rPr>
          <w:rFonts w:ascii="Book Antiqua" w:hAnsi="Book Antiqua"/>
          <w:lang w:val="en-US" w:eastAsia="ar-SA"/>
        </w:rPr>
        <w:t>doubts</w:t>
      </w:r>
      <w:r w:rsidR="009B3F30" w:rsidRPr="00484A7F">
        <w:rPr>
          <w:rFonts w:ascii="Book Antiqua" w:hAnsi="Book Antiqua"/>
          <w:vertAlign w:val="superscript"/>
          <w:lang w:val="en-US" w:eastAsia="ar-SA"/>
        </w:rPr>
        <w:t>[</w:t>
      </w:r>
      <w:proofErr w:type="gramEnd"/>
      <w:r w:rsidR="00773C73" w:rsidRPr="00484A7F">
        <w:rPr>
          <w:rFonts w:ascii="Book Antiqua" w:hAnsi="Book Antiqua"/>
          <w:vertAlign w:val="superscript"/>
          <w:lang w:val="en-US" w:eastAsia="ar-SA"/>
        </w:rPr>
        <w:t>13</w:t>
      </w:r>
      <w:r w:rsidR="009B3F30" w:rsidRPr="00484A7F">
        <w:rPr>
          <w:rFonts w:ascii="Book Antiqua" w:hAnsi="Book Antiqua"/>
          <w:vertAlign w:val="superscript"/>
          <w:lang w:val="en-US" w:eastAsia="ar-SA"/>
        </w:rPr>
        <w:t>]</w:t>
      </w:r>
      <w:r w:rsidR="00773C73" w:rsidRPr="00484A7F">
        <w:rPr>
          <w:rFonts w:ascii="Book Antiqua" w:hAnsi="Book Antiqua"/>
          <w:lang w:val="en-US" w:eastAsia="ar-SA"/>
        </w:rPr>
        <w:t>.</w:t>
      </w:r>
      <w:r w:rsidR="00DE553A">
        <w:rPr>
          <w:rFonts w:ascii="Book Antiqua" w:hAnsi="Book Antiqua" w:hint="eastAsia"/>
          <w:lang w:val="en-US" w:eastAsia="zh-CN"/>
        </w:rPr>
        <w:t xml:space="preserve"> </w:t>
      </w:r>
      <w:r w:rsidR="00773C73" w:rsidRPr="00484A7F">
        <w:rPr>
          <w:rFonts w:ascii="Book Antiqua" w:hAnsi="Book Antiqua"/>
          <w:lang w:val="en-US" w:eastAsia="ar-SA"/>
        </w:rPr>
        <w:t xml:space="preserve">Moreover, these features also allowed </w:t>
      </w:r>
      <w:r w:rsidR="00467BE6" w:rsidRPr="00484A7F">
        <w:rPr>
          <w:rFonts w:ascii="Book Antiqua" w:hAnsi="Book Antiqua"/>
          <w:lang w:val="en-US" w:eastAsia="ar-SA"/>
        </w:rPr>
        <w:t xml:space="preserve">the </w:t>
      </w:r>
      <w:r w:rsidR="00773C73" w:rsidRPr="00484A7F">
        <w:rPr>
          <w:rFonts w:ascii="Book Antiqua" w:hAnsi="Book Antiqua"/>
          <w:lang w:val="en-US" w:eastAsia="ar-SA"/>
        </w:rPr>
        <w:t>demonstrat</w:t>
      </w:r>
      <w:r w:rsidR="00467BE6" w:rsidRPr="00484A7F">
        <w:rPr>
          <w:rFonts w:ascii="Book Antiqua" w:hAnsi="Book Antiqua"/>
          <w:lang w:val="en-US" w:eastAsia="ar-SA"/>
        </w:rPr>
        <w:t>ion</w:t>
      </w:r>
      <w:r w:rsidR="00773C73" w:rsidRPr="00484A7F">
        <w:rPr>
          <w:rFonts w:ascii="Book Antiqua" w:hAnsi="Book Antiqua"/>
          <w:lang w:val="en-US" w:eastAsia="ar-SA"/>
        </w:rPr>
        <w:t xml:space="preserve"> that the effects of BAT are reversible and reproducible over time.</w:t>
      </w:r>
      <w:r w:rsidR="00DE553A">
        <w:rPr>
          <w:rFonts w:ascii="Book Antiqua" w:hAnsi="Book Antiqua" w:hint="eastAsia"/>
          <w:lang w:val="en-US" w:eastAsia="zh-CN"/>
        </w:rPr>
        <w:t xml:space="preserve"> </w:t>
      </w:r>
      <w:r w:rsidR="00D20C6C" w:rsidRPr="00484A7F">
        <w:rPr>
          <w:rFonts w:ascii="Book Antiqua" w:hAnsi="Book Antiqua"/>
          <w:lang w:val="en-US" w:eastAsia="ar-SA"/>
        </w:rPr>
        <w:t>Of much importance for the patients with resistant hypertension</w:t>
      </w:r>
      <w:r w:rsidR="002C34A7" w:rsidRPr="00484A7F">
        <w:rPr>
          <w:rFonts w:ascii="Book Antiqua" w:hAnsi="Book Antiqua"/>
          <w:lang w:val="en-US" w:eastAsia="ar-SA"/>
        </w:rPr>
        <w:t>,</w:t>
      </w:r>
      <w:r w:rsidR="00D20C6C" w:rsidRPr="00484A7F">
        <w:rPr>
          <w:rFonts w:ascii="Book Antiqua" w:hAnsi="Book Antiqua"/>
          <w:lang w:val="en-US" w:eastAsia="ar-SA"/>
        </w:rPr>
        <w:t xml:space="preserve"> </w:t>
      </w:r>
      <w:r w:rsidR="00773C73" w:rsidRPr="00484A7F">
        <w:rPr>
          <w:rFonts w:ascii="Book Antiqua" w:hAnsi="Book Antiqua"/>
          <w:lang w:val="en-US" w:eastAsia="ar-SA"/>
        </w:rPr>
        <w:lastRenderedPageBreak/>
        <w:t>who</w:t>
      </w:r>
      <w:r w:rsidR="002C34A7" w:rsidRPr="00484A7F">
        <w:rPr>
          <w:rFonts w:ascii="Book Antiqua" w:hAnsi="Book Antiqua"/>
          <w:lang w:val="en-US" w:eastAsia="ar-SA"/>
        </w:rPr>
        <w:t xml:space="preserve"> had a </w:t>
      </w:r>
      <w:r w:rsidR="00773C73" w:rsidRPr="00484A7F">
        <w:rPr>
          <w:rFonts w:ascii="Book Antiqua" w:hAnsi="Book Antiqua"/>
          <w:lang w:val="en-US" w:eastAsia="ar-SA"/>
        </w:rPr>
        <w:t xml:space="preserve">BP </w:t>
      </w:r>
      <w:r w:rsidR="002C34A7" w:rsidRPr="00484A7F">
        <w:rPr>
          <w:rFonts w:ascii="Book Antiqua" w:hAnsi="Book Antiqua"/>
          <w:lang w:val="en-US" w:eastAsia="ar-SA"/>
        </w:rPr>
        <w:t xml:space="preserve">that </w:t>
      </w:r>
      <w:r w:rsidR="00773C73" w:rsidRPr="00484A7F">
        <w:rPr>
          <w:rFonts w:ascii="Book Antiqua" w:hAnsi="Book Antiqua"/>
          <w:lang w:val="en-US" w:eastAsia="ar-SA"/>
        </w:rPr>
        <w:t xml:space="preserve">was not controlled after renal </w:t>
      </w:r>
      <w:proofErr w:type="gramStart"/>
      <w:r w:rsidR="00773C73" w:rsidRPr="00484A7F">
        <w:rPr>
          <w:rFonts w:ascii="Book Antiqua" w:hAnsi="Book Antiqua"/>
          <w:lang w:val="en-US" w:eastAsia="ar-SA"/>
        </w:rPr>
        <w:t>denervation</w:t>
      </w:r>
      <w:r w:rsidR="009B3F30" w:rsidRPr="00484A7F">
        <w:rPr>
          <w:rFonts w:ascii="Book Antiqua" w:hAnsi="Book Antiqua"/>
          <w:vertAlign w:val="superscript"/>
          <w:lang w:val="en-US" w:eastAsia="ar-SA"/>
        </w:rPr>
        <w:t>[</w:t>
      </w:r>
      <w:proofErr w:type="gramEnd"/>
      <w:r w:rsidR="00773C73" w:rsidRPr="00484A7F">
        <w:rPr>
          <w:rFonts w:ascii="Book Antiqua" w:hAnsi="Book Antiqua"/>
          <w:vertAlign w:val="superscript"/>
          <w:lang w:val="en-US" w:eastAsia="ar-SA"/>
        </w:rPr>
        <w:t>14</w:t>
      </w:r>
      <w:r w:rsidR="009B3F30" w:rsidRPr="00484A7F">
        <w:rPr>
          <w:rFonts w:ascii="Book Antiqua" w:hAnsi="Book Antiqua"/>
          <w:vertAlign w:val="superscript"/>
          <w:lang w:val="en-US" w:eastAsia="ar-SA"/>
        </w:rPr>
        <w:t>]</w:t>
      </w:r>
      <w:r w:rsidR="00594560">
        <w:rPr>
          <w:rFonts w:ascii="Book Antiqua" w:hAnsi="Book Antiqua" w:hint="eastAsia"/>
          <w:lang w:val="en-US" w:eastAsia="zh-CN"/>
        </w:rPr>
        <w:t xml:space="preserve">, </w:t>
      </w:r>
      <w:r w:rsidR="003B2B66" w:rsidRPr="00484A7F">
        <w:rPr>
          <w:rFonts w:ascii="Book Antiqua" w:hAnsi="Book Antiqua"/>
          <w:lang w:val="en-US" w:eastAsia="ar-SA"/>
        </w:rPr>
        <w:t>BAT was shown to work well</w:t>
      </w:r>
      <w:r w:rsidR="002C34A7" w:rsidRPr="00484A7F">
        <w:rPr>
          <w:rFonts w:ascii="Book Antiqua" w:hAnsi="Book Antiqua"/>
          <w:lang w:val="en-US" w:eastAsia="ar-SA"/>
        </w:rPr>
        <w:t>,</w:t>
      </w:r>
      <w:r w:rsidR="003B2B66" w:rsidRPr="00484A7F">
        <w:rPr>
          <w:rFonts w:ascii="Book Antiqua" w:hAnsi="Book Antiqua"/>
          <w:lang w:val="en-US" w:eastAsia="ar-SA"/>
        </w:rPr>
        <w:t xml:space="preserve"> albeit only in small subsets of patients. </w:t>
      </w:r>
    </w:p>
    <w:p w14:paraId="23D206F1" w14:textId="6D8AB491" w:rsidR="00773C73" w:rsidRDefault="00773C73" w:rsidP="00FF679F">
      <w:pPr>
        <w:pStyle w:val="NormalWeb"/>
        <w:spacing w:before="0" w:beforeAutospacing="0" w:after="0" w:afterAutospacing="0" w:line="360" w:lineRule="auto"/>
        <w:ind w:firstLineChars="100" w:firstLine="240"/>
        <w:jc w:val="both"/>
        <w:rPr>
          <w:rFonts w:ascii="Book Antiqua" w:hAnsi="Book Antiqua"/>
          <w:lang w:val="en-US" w:eastAsia="zh-CN"/>
        </w:rPr>
      </w:pPr>
      <w:r w:rsidRPr="00484A7F">
        <w:rPr>
          <w:rFonts w:ascii="Book Antiqua" w:hAnsi="Book Antiqua"/>
          <w:lang w:val="en-US" w:eastAsia="ar-SA"/>
        </w:rPr>
        <w:t xml:space="preserve">Finally, BAT can be used in patients who have contra-indications to </w:t>
      </w:r>
      <w:r w:rsidR="004A65BB" w:rsidRPr="00484A7F">
        <w:rPr>
          <w:rFonts w:ascii="Book Antiqua" w:hAnsi="Book Antiqua"/>
          <w:lang w:val="en-US" w:eastAsia="ar-SA"/>
        </w:rPr>
        <w:t>renal denervation</w:t>
      </w:r>
      <w:r w:rsidRPr="00484A7F">
        <w:rPr>
          <w:rFonts w:ascii="Book Antiqua" w:hAnsi="Book Antiqua"/>
          <w:lang w:val="en-US" w:eastAsia="ar-SA"/>
        </w:rPr>
        <w:t xml:space="preserve"> because of unsuitable renal anatomy, previous renal endovascular treatment and/or impaired GFR.</w:t>
      </w:r>
      <w:r w:rsidR="00DE553A">
        <w:rPr>
          <w:rFonts w:ascii="Book Antiqua" w:hAnsi="Book Antiqua" w:hint="eastAsia"/>
          <w:lang w:val="en-US" w:eastAsia="zh-CN"/>
        </w:rPr>
        <w:t xml:space="preserve"> </w:t>
      </w:r>
      <w:r w:rsidRPr="00484A7F">
        <w:rPr>
          <w:rFonts w:ascii="Book Antiqua" w:hAnsi="Book Antiqua"/>
          <w:lang w:val="en-US" w:eastAsia="ar-SA"/>
        </w:rPr>
        <w:t>These advantages have to be weighed against its invasiveness, which however, has been diminished by the development of the smaller 2</w:t>
      </w:r>
      <w:r w:rsidRPr="00484A7F">
        <w:rPr>
          <w:rFonts w:ascii="Book Antiqua" w:hAnsi="Book Antiqua"/>
          <w:vertAlign w:val="superscript"/>
          <w:lang w:val="en-US" w:eastAsia="ar-SA"/>
        </w:rPr>
        <w:t>nd</w:t>
      </w:r>
      <w:r w:rsidRPr="00484A7F">
        <w:rPr>
          <w:rFonts w:ascii="Book Antiqua" w:hAnsi="Book Antiqua"/>
          <w:lang w:val="en-US" w:eastAsia="ar-SA"/>
        </w:rPr>
        <w:t xml:space="preserve"> generation devices, and, more importantly, by the demonstration that </w:t>
      </w:r>
      <w:r w:rsidR="002C34A7" w:rsidRPr="00484A7F">
        <w:rPr>
          <w:rFonts w:ascii="Book Antiqua" w:hAnsi="Book Antiqua"/>
          <w:lang w:val="en-US" w:eastAsia="ar-SA"/>
        </w:rPr>
        <w:t>uni</w:t>
      </w:r>
      <w:r w:rsidRPr="00484A7F">
        <w:rPr>
          <w:rFonts w:ascii="Book Antiqua" w:hAnsi="Book Antiqua"/>
          <w:lang w:val="en-US" w:eastAsia="ar-SA"/>
        </w:rPr>
        <w:t xml:space="preserve">lateral BAT is not inferior to bilateral BAT at least for lowering </w:t>
      </w:r>
      <w:proofErr w:type="gramStart"/>
      <w:r w:rsidRPr="00484A7F">
        <w:rPr>
          <w:rFonts w:ascii="Book Antiqua" w:hAnsi="Book Antiqua"/>
          <w:lang w:val="en-US" w:eastAsia="ar-SA"/>
        </w:rPr>
        <w:t>BP</w:t>
      </w:r>
      <w:r w:rsidR="0022619A" w:rsidRPr="00484A7F">
        <w:rPr>
          <w:rFonts w:ascii="Book Antiqua" w:hAnsi="Book Antiqua"/>
          <w:vertAlign w:val="superscript"/>
          <w:lang w:val="en-US" w:eastAsia="ar-SA"/>
        </w:rPr>
        <w:t>[</w:t>
      </w:r>
      <w:proofErr w:type="gramEnd"/>
      <w:r w:rsidR="0022619A" w:rsidRPr="00484A7F">
        <w:rPr>
          <w:rFonts w:ascii="Book Antiqua" w:hAnsi="Book Antiqua"/>
          <w:vertAlign w:val="superscript"/>
          <w:lang w:val="en-US" w:eastAsia="ar-SA"/>
        </w:rPr>
        <w:t>13]</w:t>
      </w:r>
      <w:r w:rsidRPr="00484A7F">
        <w:rPr>
          <w:rFonts w:ascii="Book Antiqua" w:hAnsi="Book Antiqua"/>
          <w:lang w:val="en-US" w:eastAsia="ar-SA"/>
        </w:rPr>
        <w:t>.</w:t>
      </w:r>
      <w:r w:rsidR="00DE553A">
        <w:rPr>
          <w:rFonts w:ascii="Book Antiqua" w:hAnsi="Book Antiqua" w:hint="eastAsia"/>
          <w:lang w:val="en-US" w:eastAsia="zh-CN"/>
        </w:rPr>
        <w:t xml:space="preserve"> </w:t>
      </w:r>
      <w:r w:rsidR="003B2B66" w:rsidRPr="00484A7F">
        <w:rPr>
          <w:rFonts w:ascii="Book Antiqua" w:hAnsi="Book Antiqua"/>
          <w:lang w:val="en-US" w:eastAsia="ar-SA"/>
        </w:rPr>
        <w:t>D</w:t>
      </w:r>
      <w:r w:rsidRPr="00484A7F">
        <w:rPr>
          <w:rFonts w:ascii="Book Antiqua" w:hAnsi="Book Antiqua"/>
          <w:lang w:val="en-US" w:eastAsia="ar-SA"/>
        </w:rPr>
        <w:t>ecrease</w:t>
      </w:r>
      <w:r w:rsidR="003B2B66" w:rsidRPr="00484A7F">
        <w:rPr>
          <w:rFonts w:ascii="Book Antiqua" w:hAnsi="Book Antiqua"/>
          <w:lang w:val="en-US" w:eastAsia="ar-SA"/>
        </w:rPr>
        <w:t>d</w:t>
      </w:r>
      <w:r w:rsidRPr="00484A7F">
        <w:rPr>
          <w:rFonts w:ascii="Book Antiqua" w:hAnsi="Book Antiqua"/>
          <w:lang w:val="en-US" w:eastAsia="ar-SA"/>
        </w:rPr>
        <w:t xml:space="preserve"> invasiveness of the implantation, alongside improved experience of the surgeon and the medical team, </w:t>
      </w:r>
      <w:r w:rsidR="003B2B66" w:rsidRPr="00484A7F">
        <w:rPr>
          <w:rFonts w:ascii="Book Antiqua" w:hAnsi="Book Antiqua"/>
          <w:lang w:val="en-US" w:eastAsia="ar-SA"/>
        </w:rPr>
        <w:t xml:space="preserve">will likely </w:t>
      </w:r>
      <w:r w:rsidRPr="00484A7F">
        <w:rPr>
          <w:rFonts w:ascii="Book Antiqua" w:hAnsi="Book Antiqua"/>
          <w:lang w:val="en-US" w:eastAsia="ar-SA"/>
        </w:rPr>
        <w:t xml:space="preserve">result into fewer complications and shorter hospital stay, thus decreasing the costs </w:t>
      </w:r>
      <w:r w:rsidR="003B2B66" w:rsidRPr="00484A7F">
        <w:rPr>
          <w:rFonts w:ascii="Book Antiqua" w:hAnsi="Book Antiqua"/>
          <w:lang w:val="en-US" w:eastAsia="ar-SA"/>
        </w:rPr>
        <w:t xml:space="preserve">and increasing the acceptance </w:t>
      </w:r>
      <w:r w:rsidRPr="00484A7F">
        <w:rPr>
          <w:rFonts w:ascii="Book Antiqua" w:hAnsi="Book Antiqua"/>
          <w:lang w:val="en-US" w:eastAsia="ar-SA"/>
        </w:rPr>
        <w:t>of the BAT.</w:t>
      </w:r>
    </w:p>
    <w:p w14:paraId="333DB169" w14:textId="77777777" w:rsidR="00FF679F" w:rsidRPr="00FF679F" w:rsidRDefault="00FF679F" w:rsidP="00FF679F">
      <w:pPr>
        <w:pStyle w:val="NormalWeb"/>
        <w:spacing w:before="0" w:beforeAutospacing="0" w:after="0" w:afterAutospacing="0" w:line="360" w:lineRule="auto"/>
        <w:ind w:firstLineChars="100" w:firstLine="240"/>
        <w:jc w:val="both"/>
        <w:rPr>
          <w:rFonts w:ascii="Book Antiqua" w:hAnsi="Book Antiqua"/>
          <w:i/>
          <w:lang w:val="en-US" w:eastAsia="zh-CN"/>
        </w:rPr>
      </w:pPr>
    </w:p>
    <w:p w14:paraId="28A0C730" w14:textId="073D4154" w:rsidR="00265A4B" w:rsidRPr="00FF679F" w:rsidRDefault="00265A4B" w:rsidP="00484A7F">
      <w:pPr>
        <w:pStyle w:val="NormalWeb"/>
        <w:spacing w:before="0" w:beforeAutospacing="0" w:after="0" w:afterAutospacing="0" w:line="360" w:lineRule="auto"/>
        <w:jc w:val="both"/>
        <w:rPr>
          <w:rFonts w:ascii="Book Antiqua" w:eastAsia="Calibri" w:hAnsi="Book Antiqua"/>
          <w:i/>
          <w:lang w:val="en-US" w:eastAsia="en-US"/>
        </w:rPr>
      </w:pPr>
      <w:r w:rsidRPr="00FF679F">
        <w:rPr>
          <w:rFonts w:ascii="Book Antiqua" w:hAnsi="Book Antiqua" w:cs="Arial"/>
          <w:b/>
          <w:i/>
          <w:lang w:val="en-US" w:eastAsia="ar-SA"/>
        </w:rPr>
        <w:t>Technical aspects:</w:t>
      </w:r>
      <w:r w:rsidR="00FF679F" w:rsidRPr="00FF679F">
        <w:rPr>
          <w:rFonts w:ascii="Book Antiqua" w:hAnsi="Book Antiqua" w:cs="Arial"/>
          <w:b/>
          <w:i/>
          <w:lang w:val="en-US" w:eastAsia="ar-SA"/>
        </w:rPr>
        <w:t xml:space="preserve"> I</w:t>
      </w:r>
      <w:r w:rsidRPr="00FF679F">
        <w:rPr>
          <w:rFonts w:ascii="Book Antiqua" w:hAnsi="Book Antiqua" w:cs="Arial"/>
          <w:b/>
          <w:i/>
          <w:lang w:val="en-US" w:eastAsia="ar-SA"/>
        </w:rPr>
        <w:t>mplantation technique</w:t>
      </w:r>
      <w:r w:rsidRPr="00FF679F">
        <w:rPr>
          <w:rFonts w:ascii="Book Antiqua" w:eastAsia="Calibri" w:hAnsi="Book Antiqua"/>
          <w:i/>
          <w:lang w:val="en-US" w:eastAsia="en-US"/>
        </w:rPr>
        <w:t xml:space="preserve"> </w:t>
      </w:r>
    </w:p>
    <w:p w14:paraId="71980335" w14:textId="7D3E1DC0" w:rsidR="00265A4B" w:rsidRPr="00484A7F" w:rsidRDefault="00265A4B" w:rsidP="00484A7F">
      <w:pPr>
        <w:pStyle w:val="NormalWeb"/>
        <w:spacing w:before="0" w:beforeAutospacing="0" w:after="0" w:afterAutospacing="0" w:line="360" w:lineRule="auto"/>
        <w:jc w:val="both"/>
        <w:rPr>
          <w:rFonts w:ascii="Book Antiqua" w:hAnsi="Book Antiqua"/>
          <w:lang w:val="en-US" w:eastAsia="ar-SA"/>
        </w:rPr>
      </w:pPr>
      <w:r w:rsidRPr="00484A7F">
        <w:rPr>
          <w:rFonts w:ascii="Book Antiqua" w:hAnsi="Book Antiqua"/>
          <w:lang w:val="en-US" w:eastAsia="ar-SA"/>
        </w:rPr>
        <w:t>The system for delivering BAT consists of a carotid sinus lead and a pulse generator.</w:t>
      </w:r>
      <w:r w:rsidR="00DE553A">
        <w:rPr>
          <w:rFonts w:ascii="Book Antiqua" w:hAnsi="Book Antiqua" w:hint="eastAsia"/>
          <w:lang w:val="en-US" w:eastAsia="zh-CN"/>
        </w:rPr>
        <w:t xml:space="preserve"> </w:t>
      </w:r>
      <w:r w:rsidR="003B2B66" w:rsidRPr="00484A7F">
        <w:rPr>
          <w:rFonts w:ascii="Book Antiqua" w:hAnsi="Book Antiqua"/>
          <w:lang w:val="en-US" w:eastAsia="ar-SA"/>
        </w:rPr>
        <w:t>I</w:t>
      </w:r>
      <w:r w:rsidRPr="00484A7F">
        <w:rPr>
          <w:rFonts w:ascii="Book Antiqua" w:hAnsi="Book Antiqua"/>
          <w:lang w:val="en-US" w:eastAsia="ar-SA"/>
        </w:rPr>
        <w:t xml:space="preserve">mplantation </w:t>
      </w:r>
      <w:r w:rsidR="003B2B66" w:rsidRPr="00484A7F">
        <w:rPr>
          <w:rFonts w:ascii="Book Antiqua" w:hAnsi="Book Antiqua"/>
          <w:lang w:val="en-US" w:eastAsia="ar-SA"/>
        </w:rPr>
        <w:t xml:space="preserve">of the pulse generator </w:t>
      </w:r>
      <w:r w:rsidRPr="00484A7F">
        <w:rPr>
          <w:rFonts w:ascii="Book Antiqua" w:hAnsi="Book Antiqua"/>
          <w:lang w:val="en-US" w:eastAsia="ar-SA"/>
        </w:rPr>
        <w:t>is generally performed by a vascular surgeon</w:t>
      </w:r>
      <w:r w:rsidR="003B2B66" w:rsidRPr="00484A7F">
        <w:rPr>
          <w:rFonts w:ascii="Book Antiqua" w:hAnsi="Book Antiqua"/>
          <w:lang w:val="en-US" w:eastAsia="ar-SA"/>
        </w:rPr>
        <w:t xml:space="preserve"> experienced</w:t>
      </w:r>
      <w:r w:rsidRPr="00484A7F">
        <w:rPr>
          <w:rFonts w:ascii="Book Antiqua" w:hAnsi="Book Antiqua"/>
          <w:lang w:val="en-US" w:eastAsia="ar-SA"/>
        </w:rPr>
        <w:t xml:space="preserve"> </w:t>
      </w:r>
      <w:r w:rsidR="003B2B66" w:rsidRPr="00484A7F">
        <w:rPr>
          <w:rFonts w:ascii="Book Antiqua" w:hAnsi="Book Antiqua"/>
          <w:lang w:val="en-US" w:eastAsia="ar-SA"/>
        </w:rPr>
        <w:t xml:space="preserve">in </w:t>
      </w:r>
      <w:r w:rsidRPr="00484A7F">
        <w:rPr>
          <w:rFonts w:ascii="Book Antiqua" w:hAnsi="Book Antiqua"/>
          <w:lang w:val="en-US" w:eastAsia="ar-SA"/>
        </w:rPr>
        <w:t>a subcutaneous infra</w:t>
      </w:r>
      <w:r w:rsidR="004E38E4" w:rsidRPr="00484A7F">
        <w:rPr>
          <w:rFonts w:ascii="Book Antiqua" w:hAnsi="Book Antiqua"/>
          <w:lang w:val="en-US" w:eastAsia="ar-SA"/>
        </w:rPr>
        <w:t>-</w:t>
      </w:r>
      <w:r w:rsidRPr="00484A7F">
        <w:rPr>
          <w:rFonts w:ascii="Book Antiqua" w:hAnsi="Book Antiqua"/>
          <w:lang w:val="en-US" w:eastAsia="ar-SA"/>
        </w:rPr>
        <w:t>clavicular chest wall pocket, in the fashion of a pacemaker.</w:t>
      </w:r>
      <w:r w:rsidR="00DE553A">
        <w:rPr>
          <w:rFonts w:ascii="Book Antiqua" w:hAnsi="Book Antiqua" w:hint="eastAsia"/>
          <w:lang w:val="en-US" w:eastAsia="zh-CN"/>
        </w:rPr>
        <w:t xml:space="preserve"> </w:t>
      </w:r>
      <w:r w:rsidRPr="00484A7F">
        <w:rPr>
          <w:rFonts w:ascii="Book Antiqua" w:hAnsi="Book Antiqua"/>
          <w:lang w:val="en-US" w:eastAsia="ar-SA"/>
        </w:rPr>
        <w:t xml:space="preserve">Electrode implantation </w:t>
      </w:r>
      <w:r w:rsidR="003B2B66" w:rsidRPr="00484A7F">
        <w:rPr>
          <w:rFonts w:ascii="Book Antiqua" w:hAnsi="Book Antiqua"/>
          <w:lang w:val="en-US" w:eastAsia="ar-SA"/>
        </w:rPr>
        <w:t>is performed by a vascular surgeon experience</w:t>
      </w:r>
      <w:r w:rsidR="009220F3" w:rsidRPr="00484A7F">
        <w:rPr>
          <w:rFonts w:ascii="Book Antiqua" w:hAnsi="Book Antiqua"/>
          <w:lang w:val="en-US" w:eastAsia="ar-SA"/>
        </w:rPr>
        <w:t>d</w:t>
      </w:r>
      <w:r w:rsidR="003B2B66" w:rsidRPr="00484A7F">
        <w:rPr>
          <w:rFonts w:ascii="Book Antiqua" w:hAnsi="Book Antiqua"/>
          <w:lang w:val="en-US" w:eastAsia="ar-SA"/>
        </w:rPr>
        <w:t xml:space="preserve"> in carotid artery revascularization by </w:t>
      </w:r>
      <w:r w:rsidRPr="00484A7F">
        <w:rPr>
          <w:rFonts w:ascii="Book Antiqua" w:hAnsi="Book Antiqua"/>
          <w:lang w:val="en-US" w:eastAsia="ar-SA"/>
        </w:rPr>
        <w:t xml:space="preserve">surgical exposure of </w:t>
      </w:r>
      <w:r w:rsidR="009220F3" w:rsidRPr="00484A7F">
        <w:rPr>
          <w:rFonts w:ascii="Book Antiqua" w:hAnsi="Book Antiqua"/>
          <w:lang w:val="en-US" w:eastAsia="ar-SA"/>
        </w:rPr>
        <w:t xml:space="preserve">the </w:t>
      </w:r>
      <w:r w:rsidRPr="00484A7F">
        <w:rPr>
          <w:rFonts w:ascii="Book Antiqua" w:hAnsi="Book Antiqua"/>
          <w:lang w:val="en-US" w:eastAsia="ar-SA"/>
        </w:rPr>
        <w:t xml:space="preserve">carotid sinus through a transverse </w:t>
      </w:r>
      <w:proofErr w:type="spellStart"/>
      <w:r w:rsidRPr="00484A7F">
        <w:rPr>
          <w:rFonts w:ascii="Book Antiqua" w:hAnsi="Book Antiqua"/>
          <w:lang w:val="en-US" w:eastAsia="ar-SA"/>
        </w:rPr>
        <w:t>cervic</w:t>
      </w:r>
      <w:r w:rsidR="009220F3" w:rsidRPr="00484A7F">
        <w:rPr>
          <w:rFonts w:ascii="Book Antiqua" w:hAnsi="Book Antiqua"/>
          <w:lang w:val="en-US" w:eastAsia="ar-SA"/>
        </w:rPr>
        <w:t>otomy</w:t>
      </w:r>
      <w:proofErr w:type="spellEnd"/>
      <w:r w:rsidR="009220F3" w:rsidRPr="00484A7F">
        <w:rPr>
          <w:rFonts w:ascii="Book Antiqua" w:hAnsi="Book Antiqua"/>
          <w:lang w:val="en-US" w:eastAsia="ar-SA"/>
        </w:rPr>
        <w:t xml:space="preserve"> </w:t>
      </w:r>
      <w:r w:rsidR="003B2B66" w:rsidRPr="00484A7F">
        <w:rPr>
          <w:rFonts w:ascii="Book Antiqua" w:hAnsi="Book Antiqua"/>
          <w:lang w:val="en-US" w:eastAsia="ar-SA"/>
        </w:rPr>
        <w:t>over the carotid bifurcation.</w:t>
      </w:r>
      <w:r w:rsidR="00DE553A">
        <w:rPr>
          <w:rFonts w:ascii="Book Antiqua" w:hAnsi="Book Antiqua" w:hint="eastAsia"/>
          <w:lang w:val="en-US" w:eastAsia="zh-CN"/>
        </w:rPr>
        <w:t xml:space="preserve"> </w:t>
      </w:r>
      <w:r w:rsidR="003B2B66" w:rsidRPr="00484A7F">
        <w:rPr>
          <w:rFonts w:ascii="Book Antiqua" w:hAnsi="Book Antiqua"/>
          <w:lang w:val="en-US" w:eastAsia="ar-SA"/>
        </w:rPr>
        <w:t>T</w:t>
      </w:r>
      <w:r w:rsidRPr="00484A7F">
        <w:rPr>
          <w:rFonts w:ascii="Book Antiqua" w:hAnsi="Book Antiqua"/>
          <w:lang w:val="en-US" w:eastAsia="ar-SA"/>
        </w:rPr>
        <w:t xml:space="preserve">he sinus region is then mapped by temporarily placing the electrode in various locations and applying electrical stimulation to determine the location with </w:t>
      </w:r>
      <w:r w:rsidR="009220F3" w:rsidRPr="00484A7F">
        <w:rPr>
          <w:rFonts w:ascii="Book Antiqua" w:hAnsi="Book Antiqua"/>
          <w:lang w:val="en-US" w:eastAsia="ar-SA"/>
        </w:rPr>
        <w:t xml:space="preserve">the </w:t>
      </w:r>
      <w:r w:rsidRPr="00484A7F">
        <w:rPr>
          <w:rFonts w:ascii="Book Antiqua" w:hAnsi="Book Antiqua"/>
          <w:lang w:val="en-US" w:eastAsia="ar-SA"/>
        </w:rPr>
        <w:t>greatest sensitivity to BAT.</w:t>
      </w:r>
      <w:r w:rsidR="00DE553A">
        <w:rPr>
          <w:rFonts w:ascii="Book Antiqua" w:hAnsi="Book Antiqua" w:hint="eastAsia"/>
          <w:lang w:val="en-US" w:eastAsia="zh-CN"/>
        </w:rPr>
        <w:t xml:space="preserve"> </w:t>
      </w:r>
      <w:r w:rsidRPr="00484A7F">
        <w:rPr>
          <w:rFonts w:ascii="Book Antiqua" w:hAnsi="Book Antiqua"/>
          <w:lang w:val="en-US" w:eastAsia="ar-SA"/>
        </w:rPr>
        <w:t xml:space="preserve">Sensitivity is measured by observing </w:t>
      </w:r>
      <w:r w:rsidR="009220F3" w:rsidRPr="00484A7F">
        <w:rPr>
          <w:rFonts w:ascii="Book Antiqua" w:hAnsi="Book Antiqua"/>
          <w:lang w:val="en-US" w:eastAsia="ar-SA"/>
        </w:rPr>
        <w:t xml:space="preserve">the </w:t>
      </w:r>
      <w:r w:rsidRPr="00484A7F">
        <w:rPr>
          <w:rFonts w:ascii="Book Antiqua" w:hAnsi="Book Antiqua"/>
          <w:lang w:val="en-US" w:eastAsia="ar-SA"/>
        </w:rPr>
        <w:t>hemodynamic chan</w:t>
      </w:r>
      <w:r w:rsidR="00F82B74">
        <w:rPr>
          <w:rFonts w:ascii="Book Antiqua" w:hAnsi="Book Antiqua"/>
          <w:lang w:val="en-US" w:eastAsia="ar-SA"/>
        </w:rPr>
        <w:t>ges</w:t>
      </w:r>
      <w:r w:rsidR="009220F3" w:rsidRPr="00484A7F">
        <w:rPr>
          <w:rFonts w:ascii="Book Antiqua" w:hAnsi="Book Antiqua"/>
          <w:lang w:val="en-US" w:eastAsia="ar-SA"/>
        </w:rPr>
        <w:t xml:space="preserve">, </w:t>
      </w:r>
      <w:r w:rsidR="00F82B74" w:rsidRPr="00F82B74">
        <w:rPr>
          <w:rFonts w:ascii="Book Antiqua" w:hAnsi="Book Antiqua"/>
          <w:i/>
          <w:lang w:val="en-US" w:eastAsia="ar-SA"/>
        </w:rPr>
        <w:t>e.g.</w:t>
      </w:r>
      <w:r w:rsidR="00F82B74" w:rsidRPr="00F82B74">
        <w:rPr>
          <w:rFonts w:ascii="Book Antiqua" w:hAnsi="Book Antiqua" w:hint="eastAsia"/>
          <w:i/>
          <w:lang w:val="en-US" w:eastAsia="zh-CN"/>
        </w:rPr>
        <w:t>,</w:t>
      </w:r>
      <w:r w:rsidR="009220F3" w:rsidRPr="00484A7F">
        <w:rPr>
          <w:rFonts w:ascii="Book Antiqua" w:hAnsi="Book Antiqua"/>
          <w:lang w:val="en-US" w:eastAsia="ar-SA"/>
        </w:rPr>
        <w:t xml:space="preserve"> </w:t>
      </w:r>
      <w:r w:rsidRPr="00484A7F">
        <w:rPr>
          <w:rFonts w:ascii="Book Antiqua" w:hAnsi="Book Antiqua"/>
          <w:lang w:val="en-US" w:eastAsia="ar-SA"/>
        </w:rPr>
        <w:t xml:space="preserve">reduction </w:t>
      </w:r>
      <w:r w:rsidR="009220F3" w:rsidRPr="00484A7F">
        <w:rPr>
          <w:rFonts w:ascii="Book Antiqua" w:hAnsi="Book Antiqua"/>
          <w:lang w:val="en-US" w:eastAsia="ar-SA"/>
        </w:rPr>
        <w:t>of</w:t>
      </w:r>
      <w:r w:rsidRPr="00484A7F">
        <w:rPr>
          <w:rFonts w:ascii="Book Antiqua" w:hAnsi="Book Antiqua"/>
          <w:lang w:val="en-US" w:eastAsia="ar-SA"/>
        </w:rPr>
        <w:t xml:space="preserve"> heart rate and/or BP</w:t>
      </w:r>
      <w:r w:rsidR="009220F3" w:rsidRPr="00484A7F">
        <w:rPr>
          <w:rFonts w:ascii="Book Antiqua" w:hAnsi="Book Antiqua"/>
          <w:lang w:val="en-US" w:eastAsia="ar-SA"/>
        </w:rPr>
        <w:t>,</w:t>
      </w:r>
      <w:r w:rsidRPr="00484A7F">
        <w:rPr>
          <w:rFonts w:ascii="Book Antiqua" w:hAnsi="Book Antiqua"/>
          <w:lang w:val="en-US" w:eastAsia="ar-SA"/>
        </w:rPr>
        <w:t xml:space="preserve"> associated with increased parasympathetic and/or decreased sympathetic </w:t>
      </w:r>
      <w:r w:rsidR="009220F3" w:rsidRPr="00484A7F">
        <w:rPr>
          <w:rFonts w:ascii="Book Antiqua" w:hAnsi="Book Antiqua"/>
          <w:lang w:val="en-US" w:eastAsia="ar-SA"/>
        </w:rPr>
        <w:t xml:space="preserve">nerve </w:t>
      </w:r>
      <w:r w:rsidRPr="00484A7F">
        <w:rPr>
          <w:rFonts w:ascii="Book Antiqua" w:hAnsi="Book Antiqua"/>
          <w:lang w:val="en-US" w:eastAsia="ar-SA"/>
        </w:rPr>
        <w:t>traffic. The electrode is then affixed</w:t>
      </w:r>
      <w:r w:rsidR="009220F3" w:rsidRPr="00484A7F">
        <w:rPr>
          <w:rFonts w:ascii="Book Antiqua" w:hAnsi="Book Antiqua"/>
          <w:lang w:val="en-US" w:eastAsia="ar-SA"/>
        </w:rPr>
        <w:t xml:space="preserve"> to the sinus</w:t>
      </w:r>
      <w:r w:rsidRPr="00484A7F">
        <w:rPr>
          <w:rFonts w:ascii="Book Antiqua" w:hAnsi="Book Antiqua"/>
          <w:lang w:val="en-US" w:eastAsia="ar-SA"/>
        </w:rPr>
        <w:t xml:space="preserve">, while the opposite end of the lead is brought to the pulse generator pocket by means of a subcutaneous </w:t>
      </w:r>
      <w:proofErr w:type="gramStart"/>
      <w:r w:rsidRPr="00484A7F">
        <w:rPr>
          <w:rFonts w:ascii="Book Antiqua" w:hAnsi="Book Antiqua"/>
          <w:lang w:val="en-US" w:eastAsia="ar-SA"/>
        </w:rPr>
        <w:t>tunnel</w:t>
      </w:r>
      <w:r w:rsidR="00FD640B" w:rsidRPr="00484A7F">
        <w:rPr>
          <w:rFonts w:ascii="Book Antiqua" w:hAnsi="Book Antiqua"/>
          <w:vertAlign w:val="superscript"/>
          <w:lang w:val="en-US" w:eastAsia="ar-SA"/>
        </w:rPr>
        <w:t>[</w:t>
      </w:r>
      <w:proofErr w:type="gramEnd"/>
      <w:r w:rsidR="00FD640B" w:rsidRPr="00484A7F">
        <w:rPr>
          <w:rFonts w:ascii="Book Antiqua" w:hAnsi="Book Antiqua"/>
          <w:vertAlign w:val="superscript"/>
          <w:lang w:val="en-US" w:eastAsia="ar-SA"/>
        </w:rPr>
        <w:t>15]</w:t>
      </w:r>
      <w:r w:rsidRPr="00484A7F">
        <w:rPr>
          <w:rFonts w:ascii="Book Antiqua" w:hAnsi="Book Antiqua"/>
          <w:lang w:val="en-US" w:eastAsia="ar-SA"/>
        </w:rPr>
        <w:t>.</w:t>
      </w:r>
    </w:p>
    <w:p w14:paraId="66BF1535" w14:textId="29A8BBE8" w:rsidR="00265A4B" w:rsidRPr="00484A7F" w:rsidRDefault="00265A4B" w:rsidP="007A30B0">
      <w:pPr>
        <w:pStyle w:val="NormalWeb"/>
        <w:spacing w:before="0" w:beforeAutospacing="0" w:after="0" w:afterAutospacing="0" w:line="360" w:lineRule="auto"/>
        <w:ind w:firstLineChars="100" w:firstLine="240"/>
        <w:jc w:val="both"/>
        <w:rPr>
          <w:rFonts w:ascii="Book Antiqua" w:hAnsi="Book Antiqua"/>
          <w:lang w:val="en-US" w:eastAsia="ar-SA"/>
        </w:rPr>
      </w:pPr>
      <w:r w:rsidRPr="00484A7F">
        <w:rPr>
          <w:rFonts w:ascii="Book Antiqua" w:hAnsi="Book Antiqua"/>
          <w:lang w:val="en-US" w:eastAsia="ar-SA"/>
        </w:rPr>
        <w:t xml:space="preserve">BAT dose is up-titrated over a series of follow-up visits, much like medications are up-titrated; therapy is initiated at a moderate level in the absence of side effects, then therapy levels are </w:t>
      </w:r>
      <w:proofErr w:type="spellStart"/>
      <w:r w:rsidR="009220F3" w:rsidRPr="00484A7F">
        <w:rPr>
          <w:rFonts w:ascii="Book Antiqua" w:hAnsi="Book Antiqua"/>
          <w:lang w:val="en-US" w:eastAsia="ar-SA"/>
        </w:rPr>
        <w:t>uptitrated</w:t>
      </w:r>
      <w:proofErr w:type="spellEnd"/>
      <w:r w:rsidRPr="00484A7F">
        <w:rPr>
          <w:rFonts w:ascii="Book Antiqua" w:hAnsi="Book Antiqua"/>
          <w:lang w:val="en-US" w:eastAsia="ar-SA"/>
        </w:rPr>
        <w:t xml:space="preserve"> as </w:t>
      </w:r>
      <w:r w:rsidR="009220F3" w:rsidRPr="00484A7F">
        <w:rPr>
          <w:rFonts w:ascii="Book Antiqua" w:hAnsi="Book Antiqua"/>
          <w:lang w:val="en-US" w:eastAsia="ar-SA"/>
        </w:rPr>
        <w:t xml:space="preserve">long as </w:t>
      </w:r>
      <w:r w:rsidRPr="00484A7F">
        <w:rPr>
          <w:rFonts w:ascii="Book Antiqua" w:hAnsi="Book Antiqua"/>
          <w:lang w:val="en-US" w:eastAsia="ar-SA"/>
        </w:rPr>
        <w:t xml:space="preserve">the patient </w:t>
      </w:r>
      <w:r w:rsidR="009220F3" w:rsidRPr="00484A7F">
        <w:rPr>
          <w:rFonts w:ascii="Book Antiqua" w:hAnsi="Book Antiqua"/>
          <w:lang w:val="en-US" w:eastAsia="ar-SA"/>
        </w:rPr>
        <w:t>can</w:t>
      </w:r>
      <w:r w:rsidRPr="00484A7F">
        <w:rPr>
          <w:rFonts w:ascii="Book Antiqua" w:hAnsi="Book Antiqua"/>
          <w:lang w:val="en-US" w:eastAsia="ar-SA"/>
        </w:rPr>
        <w:t xml:space="preserve"> tolerate </w:t>
      </w:r>
      <w:r w:rsidR="009220F3" w:rsidRPr="00484A7F">
        <w:rPr>
          <w:rFonts w:ascii="Book Antiqua" w:hAnsi="Book Antiqua"/>
          <w:lang w:val="en-US" w:eastAsia="ar-SA"/>
        </w:rPr>
        <w:t>it</w:t>
      </w:r>
      <w:r w:rsidRPr="00484A7F">
        <w:rPr>
          <w:rFonts w:ascii="Book Antiqua" w:hAnsi="Book Antiqua"/>
          <w:lang w:val="en-US" w:eastAsia="ar-SA"/>
        </w:rPr>
        <w:t xml:space="preserve">, with the objective of achieving full </w:t>
      </w:r>
      <w:r w:rsidR="009220F3" w:rsidRPr="00484A7F">
        <w:rPr>
          <w:rFonts w:ascii="Book Antiqua" w:hAnsi="Book Antiqua"/>
          <w:lang w:val="en-US" w:eastAsia="ar-SA"/>
        </w:rPr>
        <w:t xml:space="preserve">BP lowering </w:t>
      </w:r>
      <w:r w:rsidRPr="00484A7F">
        <w:rPr>
          <w:rFonts w:ascii="Book Antiqua" w:hAnsi="Book Antiqua"/>
          <w:lang w:val="en-US" w:eastAsia="ar-SA"/>
        </w:rPr>
        <w:t>at around 3 mo. Because the electrode-baroreceptor interface is unique to each patient, there is no standard dose of the therapy; the focus is</w:t>
      </w:r>
      <w:r w:rsidR="009220F3" w:rsidRPr="00484A7F">
        <w:rPr>
          <w:rFonts w:ascii="Book Antiqua" w:hAnsi="Book Antiqua"/>
          <w:lang w:val="en-US" w:eastAsia="ar-SA"/>
        </w:rPr>
        <w:t xml:space="preserve"> therefore to tailor BAT to each individual patient to</w:t>
      </w:r>
      <w:r w:rsidRPr="00484A7F">
        <w:rPr>
          <w:rFonts w:ascii="Book Antiqua" w:hAnsi="Book Antiqua"/>
          <w:lang w:val="en-US" w:eastAsia="ar-SA"/>
        </w:rPr>
        <w:t xml:space="preserve"> achieving a therapeutic dose in the absence of side </w:t>
      </w:r>
      <w:proofErr w:type="gramStart"/>
      <w:r w:rsidRPr="00484A7F">
        <w:rPr>
          <w:rFonts w:ascii="Book Antiqua" w:hAnsi="Book Antiqua"/>
          <w:lang w:val="en-US" w:eastAsia="ar-SA"/>
        </w:rPr>
        <w:t>effects</w:t>
      </w:r>
      <w:r w:rsidR="00FD640B" w:rsidRPr="00484A7F">
        <w:rPr>
          <w:rFonts w:ascii="Book Antiqua" w:hAnsi="Book Antiqua"/>
          <w:vertAlign w:val="superscript"/>
          <w:lang w:val="en-US" w:eastAsia="ar-SA"/>
        </w:rPr>
        <w:t>[</w:t>
      </w:r>
      <w:proofErr w:type="gramEnd"/>
      <w:r w:rsidR="00FD640B" w:rsidRPr="00484A7F">
        <w:rPr>
          <w:rFonts w:ascii="Book Antiqua" w:hAnsi="Book Antiqua"/>
          <w:vertAlign w:val="superscript"/>
          <w:lang w:val="en-US" w:eastAsia="ar-SA"/>
        </w:rPr>
        <w:t>15]</w:t>
      </w:r>
      <w:r w:rsidRPr="00484A7F">
        <w:rPr>
          <w:rFonts w:ascii="Book Antiqua" w:hAnsi="Book Antiqua"/>
          <w:lang w:val="en-US" w:eastAsia="ar-SA"/>
        </w:rPr>
        <w:t>.</w:t>
      </w:r>
    </w:p>
    <w:p w14:paraId="0E1FD4F4" w14:textId="4B9D898A" w:rsidR="00E34DF0" w:rsidRPr="00566F10" w:rsidRDefault="00E34DF0" w:rsidP="00484A7F">
      <w:pPr>
        <w:pStyle w:val="NormalWeb"/>
        <w:spacing w:before="0" w:beforeAutospacing="0" w:after="0" w:afterAutospacing="0" w:line="360" w:lineRule="auto"/>
        <w:jc w:val="both"/>
        <w:rPr>
          <w:rFonts w:ascii="Book Antiqua" w:hAnsi="Book Antiqua" w:cs="Arial"/>
          <w:b/>
          <w:i/>
          <w:lang w:val="en-US" w:eastAsia="ar-SA"/>
        </w:rPr>
      </w:pPr>
      <w:r w:rsidRPr="00566F10">
        <w:rPr>
          <w:rFonts w:ascii="Book Antiqua" w:hAnsi="Book Antiqua" w:cs="Arial"/>
          <w:b/>
          <w:i/>
          <w:lang w:val="en-US" w:eastAsia="ar-SA"/>
        </w:rPr>
        <w:lastRenderedPageBreak/>
        <w:t xml:space="preserve">Disadvantages </w:t>
      </w:r>
      <w:r w:rsidR="00DB4D6C" w:rsidRPr="00566F10">
        <w:rPr>
          <w:rFonts w:ascii="Book Antiqua" w:hAnsi="Book Antiqua" w:cs="Arial"/>
          <w:b/>
          <w:i/>
          <w:lang w:val="en-US" w:eastAsia="ar-SA"/>
        </w:rPr>
        <w:t>and</w:t>
      </w:r>
      <w:r w:rsidRPr="00566F10">
        <w:rPr>
          <w:rFonts w:ascii="Book Antiqua" w:hAnsi="Book Antiqua" w:cs="Arial"/>
          <w:b/>
          <w:i/>
          <w:lang w:val="en-US" w:eastAsia="ar-SA"/>
        </w:rPr>
        <w:t xml:space="preserve"> limitations of BAT</w:t>
      </w:r>
    </w:p>
    <w:p w14:paraId="76E5738F" w14:textId="09536A5E" w:rsidR="00E34DF0" w:rsidRDefault="003E321F" w:rsidP="00484A7F">
      <w:pPr>
        <w:pStyle w:val="NormalWeb"/>
        <w:spacing w:before="0" w:beforeAutospacing="0" w:after="0" w:afterAutospacing="0" w:line="360" w:lineRule="auto"/>
        <w:jc w:val="both"/>
        <w:rPr>
          <w:rFonts w:ascii="Book Antiqua" w:hAnsi="Book Antiqua"/>
          <w:lang w:val="en-US" w:eastAsia="zh-CN"/>
        </w:rPr>
      </w:pPr>
      <w:r w:rsidRPr="00484A7F">
        <w:rPr>
          <w:rFonts w:ascii="Book Antiqua" w:hAnsi="Book Antiqua"/>
          <w:lang w:val="en-US" w:eastAsia="ar-SA"/>
        </w:rPr>
        <w:t>From what presented thus far</w:t>
      </w:r>
      <w:r w:rsidR="00E34DF0" w:rsidRPr="00484A7F">
        <w:rPr>
          <w:rFonts w:ascii="Book Antiqua" w:hAnsi="Book Antiqua"/>
          <w:lang w:val="en-US" w:eastAsia="ar-SA"/>
        </w:rPr>
        <w:t xml:space="preserve">, it </w:t>
      </w:r>
      <w:r w:rsidR="00DB4D6C" w:rsidRPr="00484A7F">
        <w:rPr>
          <w:rFonts w:ascii="Book Antiqua" w:hAnsi="Book Antiqua"/>
          <w:lang w:val="en-US" w:eastAsia="ar-SA"/>
        </w:rPr>
        <w:t xml:space="preserve">might </w:t>
      </w:r>
      <w:r w:rsidR="00E34DF0" w:rsidRPr="00484A7F">
        <w:rPr>
          <w:rFonts w:ascii="Book Antiqua" w:hAnsi="Book Antiqua"/>
          <w:lang w:val="en-US" w:eastAsia="ar-SA"/>
        </w:rPr>
        <w:t xml:space="preserve">seem that </w:t>
      </w:r>
      <w:r w:rsidR="00DB4D6C" w:rsidRPr="00484A7F">
        <w:rPr>
          <w:rFonts w:ascii="Book Antiqua" w:hAnsi="Book Antiqua"/>
          <w:lang w:val="en-US" w:eastAsia="ar-SA"/>
        </w:rPr>
        <w:t>BAT</w:t>
      </w:r>
      <w:r w:rsidR="00DB4D6C" w:rsidRPr="00484A7F" w:rsidDel="00DB4D6C">
        <w:rPr>
          <w:rFonts w:ascii="Book Antiqua" w:hAnsi="Book Antiqua"/>
          <w:lang w:val="en-US" w:eastAsia="ar-SA"/>
        </w:rPr>
        <w:t xml:space="preserve"> </w:t>
      </w:r>
      <w:r w:rsidR="00E34DF0" w:rsidRPr="00484A7F">
        <w:rPr>
          <w:rFonts w:ascii="Book Antiqua" w:hAnsi="Book Antiqua"/>
          <w:lang w:val="en-US" w:eastAsia="ar-SA"/>
        </w:rPr>
        <w:t xml:space="preserve">is the ideal treatment for all patients, but </w:t>
      </w:r>
      <w:r w:rsidR="00DB4D6C" w:rsidRPr="00484A7F">
        <w:rPr>
          <w:rFonts w:ascii="Book Antiqua" w:hAnsi="Book Antiqua"/>
          <w:lang w:val="en-US" w:eastAsia="ar-SA"/>
        </w:rPr>
        <w:t>this</w:t>
      </w:r>
      <w:r w:rsidR="00E34DF0" w:rsidRPr="00484A7F">
        <w:rPr>
          <w:rFonts w:ascii="Book Antiqua" w:hAnsi="Book Antiqua"/>
          <w:lang w:val="en-US" w:eastAsia="ar-SA"/>
        </w:rPr>
        <w:t xml:space="preserve"> is </w:t>
      </w:r>
      <w:r w:rsidR="00DB4D6C" w:rsidRPr="00484A7F">
        <w:rPr>
          <w:rFonts w:ascii="Book Antiqua" w:hAnsi="Book Antiqua"/>
          <w:lang w:val="en-US" w:eastAsia="ar-SA"/>
        </w:rPr>
        <w:t>likely not the case, in that, a</w:t>
      </w:r>
      <w:r w:rsidR="00E34DF0" w:rsidRPr="00484A7F">
        <w:rPr>
          <w:rFonts w:ascii="Book Antiqua" w:hAnsi="Book Antiqua"/>
          <w:lang w:val="en-US" w:eastAsia="ar-SA"/>
        </w:rPr>
        <w:t xml:space="preserve">s </w:t>
      </w:r>
      <w:r w:rsidR="00DB4D6C" w:rsidRPr="00484A7F">
        <w:rPr>
          <w:rFonts w:ascii="Book Antiqua" w:hAnsi="Book Antiqua"/>
          <w:lang w:val="en-US" w:eastAsia="ar-SA"/>
        </w:rPr>
        <w:t>for all</w:t>
      </w:r>
      <w:r w:rsidR="00E34DF0" w:rsidRPr="00484A7F">
        <w:rPr>
          <w:rFonts w:ascii="Book Antiqua" w:hAnsi="Book Antiqua"/>
          <w:lang w:val="en-US" w:eastAsia="ar-SA"/>
        </w:rPr>
        <w:t xml:space="preserve"> new techniques </w:t>
      </w:r>
      <w:r w:rsidR="00DB4D6C" w:rsidRPr="00484A7F">
        <w:rPr>
          <w:rFonts w:ascii="Book Antiqua" w:hAnsi="Book Antiqua"/>
          <w:lang w:val="en-US" w:eastAsia="ar-SA"/>
        </w:rPr>
        <w:t xml:space="preserve">the initial studies aimed at proving the concept, should be followed by larger prospective </w:t>
      </w:r>
      <w:proofErr w:type="spellStart"/>
      <w:r w:rsidR="00DB4D6C" w:rsidRPr="00484A7F">
        <w:rPr>
          <w:rFonts w:ascii="Book Antiqua" w:hAnsi="Book Antiqua"/>
          <w:lang w:val="en-US" w:eastAsia="ar-SA"/>
        </w:rPr>
        <w:t>multicentre</w:t>
      </w:r>
      <w:proofErr w:type="spellEnd"/>
      <w:r w:rsidR="00DB4D6C" w:rsidRPr="00484A7F">
        <w:rPr>
          <w:rFonts w:ascii="Book Antiqua" w:hAnsi="Book Antiqua"/>
          <w:lang w:val="en-US" w:eastAsia="ar-SA"/>
        </w:rPr>
        <w:t xml:space="preserve"> studies in order to prove the effectiveness in the long-term control of arterial hypertension and, moreover, in the prevention of cardiovascular events and the improvement of survival.</w:t>
      </w:r>
      <w:r w:rsidR="00DE553A">
        <w:rPr>
          <w:rFonts w:ascii="Book Antiqua" w:hAnsi="Book Antiqua" w:hint="eastAsia"/>
          <w:lang w:val="en-US" w:eastAsia="zh-CN"/>
        </w:rPr>
        <w:t xml:space="preserve"> </w:t>
      </w:r>
      <w:r w:rsidR="00E34DF0" w:rsidRPr="00484A7F">
        <w:rPr>
          <w:rFonts w:ascii="Book Antiqua" w:hAnsi="Book Antiqua"/>
          <w:lang w:val="en-US" w:eastAsia="ar-SA"/>
        </w:rPr>
        <w:t>O</w:t>
      </w:r>
      <w:r w:rsidR="00DB4D6C" w:rsidRPr="00484A7F">
        <w:rPr>
          <w:rFonts w:ascii="Book Antiqua" w:hAnsi="Book Antiqua"/>
          <w:lang w:val="en-US" w:eastAsia="ar-SA"/>
        </w:rPr>
        <w:t xml:space="preserve">verall, the </w:t>
      </w:r>
      <w:r w:rsidR="00E34DF0" w:rsidRPr="00484A7F">
        <w:rPr>
          <w:rFonts w:ascii="Book Antiqua" w:hAnsi="Book Antiqua"/>
          <w:lang w:val="en-US" w:eastAsia="ar-SA"/>
        </w:rPr>
        <w:t xml:space="preserve">main limitations </w:t>
      </w:r>
      <w:r w:rsidR="00DB4D6C" w:rsidRPr="00484A7F">
        <w:rPr>
          <w:rFonts w:ascii="Book Antiqua" w:hAnsi="Book Antiqua"/>
          <w:lang w:val="en-US" w:eastAsia="ar-SA"/>
        </w:rPr>
        <w:t xml:space="preserve">of BAT entails its </w:t>
      </w:r>
      <w:r w:rsidR="00E34DF0" w:rsidRPr="00484A7F">
        <w:rPr>
          <w:rFonts w:ascii="Book Antiqua" w:hAnsi="Book Antiqua"/>
          <w:lang w:val="en-US" w:eastAsia="ar-SA"/>
        </w:rPr>
        <w:t>logistics</w:t>
      </w:r>
      <w:r w:rsidR="00DB4D6C" w:rsidRPr="00484A7F">
        <w:rPr>
          <w:rFonts w:ascii="Book Antiqua" w:hAnsi="Book Antiqua"/>
          <w:lang w:val="en-US" w:eastAsia="ar-SA"/>
        </w:rPr>
        <w:t xml:space="preserve"> requirements</w:t>
      </w:r>
      <w:r w:rsidR="00E34DF0" w:rsidRPr="00484A7F">
        <w:rPr>
          <w:rFonts w:ascii="Book Antiqua" w:hAnsi="Book Antiqua"/>
          <w:lang w:val="en-US" w:eastAsia="ar-SA"/>
        </w:rPr>
        <w:t xml:space="preserve">: the invasive nature of the procedure, </w:t>
      </w:r>
      <w:r w:rsidR="00DB4D6C" w:rsidRPr="00484A7F">
        <w:rPr>
          <w:rFonts w:ascii="Book Antiqua" w:hAnsi="Book Antiqua"/>
          <w:lang w:val="en-US" w:eastAsia="ar-SA"/>
        </w:rPr>
        <w:t xml:space="preserve">the need for a </w:t>
      </w:r>
      <w:r w:rsidR="00E34DF0" w:rsidRPr="00484A7F">
        <w:rPr>
          <w:rFonts w:ascii="Book Antiqua" w:hAnsi="Book Antiqua"/>
          <w:lang w:val="en-US" w:eastAsia="ar-SA"/>
        </w:rPr>
        <w:t xml:space="preserve">vascular surgery </w:t>
      </w:r>
      <w:r w:rsidR="00DB4D6C" w:rsidRPr="00484A7F">
        <w:rPr>
          <w:rFonts w:ascii="Book Antiqua" w:hAnsi="Book Antiqua"/>
          <w:lang w:val="en-US" w:eastAsia="ar-SA"/>
        </w:rPr>
        <w:t xml:space="preserve">unit, </w:t>
      </w:r>
      <w:r w:rsidR="00E34DF0" w:rsidRPr="00484A7F">
        <w:rPr>
          <w:rFonts w:ascii="Book Antiqua" w:hAnsi="Book Antiqua"/>
          <w:lang w:val="en-US" w:eastAsia="ar-SA"/>
        </w:rPr>
        <w:t xml:space="preserve">for general anesthesia, </w:t>
      </w:r>
      <w:r w:rsidR="00DB4D6C" w:rsidRPr="00484A7F">
        <w:rPr>
          <w:rFonts w:ascii="Book Antiqua" w:hAnsi="Book Antiqua"/>
          <w:lang w:val="en-US" w:eastAsia="ar-SA"/>
        </w:rPr>
        <w:t xml:space="preserve">and of an outpatient clinic for </w:t>
      </w:r>
      <w:r w:rsidR="00E34DF0" w:rsidRPr="00484A7F">
        <w:rPr>
          <w:rFonts w:ascii="Book Antiqua" w:hAnsi="Book Antiqua"/>
          <w:lang w:val="en-US" w:eastAsia="ar-SA"/>
        </w:rPr>
        <w:t>periodical follow-up</w:t>
      </w:r>
      <w:r w:rsidR="00DB4D6C" w:rsidRPr="00484A7F">
        <w:rPr>
          <w:rFonts w:ascii="Book Antiqua" w:hAnsi="Book Antiqua"/>
          <w:lang w:val="en-US" w:eastAsia="ar-SA"/>
        </w:rPr>
        <w:t xml:space="preserve"> visits in order to check and</w:t>
      </w:r>
      <w:r w:rsidR="00E34DF0" w:rsidRPr="00484A7F">
        <w:rPr>
          <w:rFonts w:ascii="Book Antiqua" w:hAnsi="Book Antiqua"/>
          <w:lang w:val="en-US" w:eastAsia="ar-SA"/>
        </w:rPr>
        <w:t xml:space="preserve"> replace generator battery, </w:t>
      </w:r>
      <w:r w:rsidR="00DB4D6C" w:rsidRPr="00484A7F">
        <w:rPr>
          <w:rFonts w:ascii="Book Antiqua" w:hAnsi="Book Antiqua"/>
          <w:lang w:val="en-US" w:eastAsia="ar-SA"/>
        </w:rPr>
        <w:t>and/</w:t>
      </w:r>
      <w:r w:rsidR="00E34DF0" w:rsidRPr="00484A7F">
        <w:rPr>
          <w:rFonts w:ascii="Book Antiqua" w:hAnsi="Book Antiqua"/>
          <w:lang w:val="en-US" w:eastAsia="ar-SA"/>
        </w:rPr>
        <w:t xml:space="preserve">or </w:t>
      </w:r>
      <w:r w:rsidR="00DB4D6C" w:rsidRPr="00484A7F">
        <w:rPr>
          <w:rFonts w:ascii="Book Antiqua" w:hAnsi="Book Antiqua"/>
          <w:lang w:val="en-US" w:eastAsia="ar-SA"/>
        </w:rPr>
        <w:t>timely determine i</w:t>
      </w:r>
      <w:r w:rsidR="00E34DF0" w:rsidRPr="00484A7F">
        <w:rPr>
          <w:rFonts w:ascii="Book Antiqua" w:hAnsi="Book Antiqua"/>
          <w:lang w:val="en-US" w:eastAsia="ar-SA"/>
        </w:rPr>
        <w:t xml:space="preserve">f </w:t>
      </w:r>
      <w:r w:rsidR="00DB4D6C" w:rsidRPr="00484A7F">
        <w:rPr>
          <w:rFonts w:ascii="Book Antiqua" w:hAnsi="Book Antiqua"/>
          <w:lang w:val="en-US" w:eastAsia="ar-SA"/>
        </w:rPr>
        <w:t xml:space="preserve">a possible </w:t>
      </w:r>
      <w:r w:rsidR="00E34DF0" w:rsidRPr="00484A7F">
        <w:rPr>
          <w:rFonts w:ascii="Book Antiqua" w:hAnsi="Book Antiqua"/>
          <w:lang w:val="en-US" w:eastAsia="ar-SA"/>
        </w:rPr>
        <w:t>device failure</w:t>
      </w:r>
      <w:r w:rsidR="00DB4D6C" w:rsidRPr="00484A7F">
        <w:rPr>
          <w:rFonts w:ascii="Book Antiqua" w:hAnsi="Book Antiqua"/>
          <w:lang w:val="en-US" w:eastAsia="ar-SA"/>
        </w:rPr>
        <w:t xml:space="preserve"> occurred</w:t>
      </w:r>
      <w:r w:rsidR="00E34DF0" w:rsidRPr="00484A7F">
        <w:rPr>
          <w:rFonts w:ascii="Book Antiqua" w:hAnsi="Book Antiqua"/>
          <w:lang w:val="en-US" w:eastAsia="ar-SA"/>
        </w:rPr>
        <w:t>.</w:t>
      </w:r>
      <w:r w:rsidR="00DE553A">
        <w:rPr>
          <w:rFonts w:ascii="Book Antiqua" w:hAnsi="Book Antiqua" w:hint="eastAsia"/>
          <w:lang w:val="en-US" w:eastAsia="zh-CN"/>
        </w:rPr>
        <w:t xml:space="preserve"> </w:t>
      </w:r>
      <w:r w:rsidR="00DB4D6C" w:rsidRPr="00484A7F">
        <w:rPr>
          <w:rFonts w:ascii="Book Antiqua" w:hAnsi="Book Antiqua"/>
          <w:lang w:val="en-US" w:eastAsia="ar-SA"/>
        </w:rPr>
        <w:t xml:space="preserve">Finally, </w:t>
      </w:r>
      <w:r w:rsidR="00E34DF0" w:rsidRPr="00484A7F">
        <w:rPr>
          <w:rFonts w:ascii="Book Antiqua" w:hAnsi="Book Antiqua"/>
          <w:lang w:val="en-US" w:eastAsia="ar-SA"/>
        </w:rPr>
        <w:t>the costs, definitely higher</w:t>
      </w:r>
      <w:r w:rsidR="00DB4D6C" w:rsidRPr="00484A7F">
        <w:rPr>
          <w:rFonts w:ascii="Book Antiqua" w:hAnsi="Book Antiqua"/>
          <w:lang w:val="en-US" w:eastAsia="ar-SA"/>
        </w:rPr>
        <w:t xml:space="preserve"> than those of renal denervation, render BAT a therapeutic option to be reserved only for few very well selected </w:t>
      </w:r>
      <w:r w:rsidR="00E34DF0" w:rsidRPr="00484A7F">
        <w:rPr>
          <w:rFonts w:ascii="Book Antiqua" w:hAnsi="Book Antiqua"/>
          <w:lang w:val="en-US" w:eastAsia="ar-SA"/>
        </w:rPr>
        <w:t>patients</w:t>
      </w:r>
      <w:r w:rsidR="00DB4D6C" w:rsidRPr="00484A7F">
        <w:rPr>
          <w:rFonts w:ascii="Book Antiqua" w:hAnsi="Book Antiqua"/>
          <w:lang w:val="en-US" w:eastAsia="ar-SA"/>
        </w:rPr>
        <w:t>.</w:t>
      </w:r>
    </w:p>
    <w:p w14:paraId="7801DF19" w14:textId="77777777" w:rsidR="00566F10" w:rsidRPr="00484A7F" w:rsidRDefault="00566F10" w:rsidP="00484A7F">
      <w:pPr>
        <w:pStyle w:val="NormalWeb"/>
        <w:spacing w:before="0" w:beforeAutospacing="0" w:after="0" w:afterAutospacing="0" w:line="360" w:lineRule="auto"/>
        <w:jc w:val="both"/>
        <w:rPr>
          <w:rFonts w:ascii="Book Antiqua" w:hAnsi="Book Antiqua"/>
          <w:lang w:val="en-US" w:eastAsia="zh-CN"/>
        </w:rPr>
      </w:pPr>
    </w:p>
    <w:p w14:paraId="4B610F36" w14:textId="47E7D0F1" w:rsidR="00773C73" w:rsidRPr="00484A7F" w:rsidRDefault="00566F10" w:rsidP="00484A7F">
      <w:pPr>
        <w:pStyle w:val="NormalWeb"/>
        <w:spacing w:before="0" w:beforeAutospacing="0" w:after="0" w:afterAutospacing="0" w:line="360" w:lineRule="auto"/>
        <w:jc w:val="both"/>
        <w:rPr>
          <w:rFonts w:ascii="Book Antiqua" w:hAnsi="Book Antiqua" w:cs="Arial"/>
          <w:lang w:val="en-US" w:eastAsia="zh-CN"/>
        </w:rPr>
      </w:pPr>
      <w:r>
        <w:rPr>
          <w:rFonts w:ascii="Book Antiqua" w:hAnsi="Book Antiqua" w:cs="Arial"/>
          <w:b/>
          <w:lang w:val="en-US" w:eastAsia="ar-SA"/>
        </w:rPr>
        <w:t>CONCLUSION</w:t>
      </w:r>
    </w:p>
    <w:p w14:paraId="65916547" w14:textId="42BC2214" w:rsidR="00773C73" w:rsidRDefault="00773C73" w:rsidP="00484A7F">
      <w:pPr>
        <w:pStyle w:val="WW-Corpodeltesto21"/>
        <w:spacing w:after="0" w:line="360" w:lineRule="auto"/>
        <w:jc w:val="both"/>
        <w:rPr>
          <w:rFonts w:ascii="Book Antiqua" w:hAnsi="Book Antiqua"/>
          <w:lang w:val="en-US" w:eastAsia="zh-CN"/>
        </w:rPr>
      </w:pPr>
      <w:r w:rsidRPr="00484A7F">
        <w:rPr>
          <w:rFonts w:ascii="Book Antiqua" w:hAnsi="Book Antiqua"/>
          <w:lang w:val="en-US"/>
        </w:rPr>
        <w:t>Available accumulating data indicate that BAT is effective and safe.</w:t>
      </w:r>
      <w:r w:rsidR="00DE553A">
        <w:rPr>
          <w:rFonts w:ascii="Book Antiqua" w:hAnsi="Book Antiqua" w:hint="eastAsia"/>
          <w:lang w:val="en-US" w:eastAsia="zh-CN"/>
        </w:rPr>
        <w:t xml:space="preserve"> </w:t>
      </w:r>
      <w:r w:rsidRPr="00484A7F">
        <w:rPr>
          <w:rFonts w:ascii="Book Antiqua" w:hAnsi="Book Antiqua"/>
          <w:lang w:val="en-US"/>
        </w:rPr>
        <w:t>However, patients are required to follow the precautions that are mandatory for all those with implantable devices, and to stay in contact with the hypertension center for regular check-up and monitoring of the battery status.</w:t>
      </w:r>
      <w:r w:rsidR="00DE553A">
        <w:rPr>
          <w:rFonts w:ascii="Book Antiqua" w:hAnsi="Book Antiqua" w:hint="eastAsia"/>
          <w:lang w:val="en-US" w:eastAsia="zh-CN"/>
        </w:rPr>
        <w:t xml:space="preserve"> </w:t>
      </w:r>
      <w:r w:rsidRPr="00484A7F">
        <w:rPr>
          <w:rFonts w:ascii="Book Antiqua" w:hAnsi="Book Antiqua"/>
          <w:lang w:val="en-US"/>
        </w:rPr>
        <w:t>While these disadvantages can be easily overcome with proper logistic arrangements, whether BAT can reduce CV events in the long run is the key question that could only be answered with a large international multicenter study.</w:t>
      </w:r>
      <w:r w:rsidR="00DE553A">
        <w:rPr>
          <w:rFonts w:ascii="Book Antiqua" w:hAnsi="Book Antiqua" w:hint="eastAsia"/>
          <w:lang w:val="en-US" w:eastAsia="zh-CN"/>
        </w:rPr>
        <w:t xml:space="preserve"> </w:t>
      </w:r>
      <w:r w:rsidRPr="00484A7F">
        <w:rPr>
          <w:rFonts w:ascii="Book Antiqua" w:hAnsi="Book Antiqua"/>
          <w:lang w:val="en-US"/>
        </w:rPr>
        <w:t>What control group would be suitable and ethically acceptable to this end is a critical issue that also needs to be addressed.</w:t>
      </w:r>
    </w:p>
    <w:p w14:paraId="6A583BE2" w14:textId="77777777" w:rsidR="00614647" w:rsidRPr="00484A7F" w:rsidRDefault="00614647" w:rsidP="00484A7F">
      <w:pPr>
        <w:pStyle w:val="WW-Corpodeltesto21"/>
        <w:spacing w:after="0" w:line="360" w:lineRule="auto"/>
        <w:jc w:val="both"/>
        <w:rPr>
          <w:rFonts w:ascii="Book Antiqua" w:hAnsi="Book Antiqua"/>
          <w:lang w:val="en-US" w:eastAsia="zh-CN"/>
        </w:rPr>
      </w:pPr>
    </w:p>
    <w:p w14:paraId="15E74CC2" w14:textId="15F45183" w:rsidR="00773C73" w:rsidRPr="00614647" w:rsidRDefault="00614647" w:rsidP="00484A7F">
      <w:pPr>
        <w:widowControl w:val="0"/>
        <w:autoSpaceDE w:val="0"/>
        <w:autoSpaceDN w:val="0"/>
        <w:adjustRightInd w:val="0"/>
        <w:spacing w:line="360" w:lineRule="auto"/>
        <w:jc w:val="both"/>
        <w:rPr>
          <w:rFonts w:ascii="Book Antiqua" w:hAnsi="Book Antiqua"/>
          <w:lang w:val="en-US" w:eastAsia="ar-SA"/>
        </w:rPr>
      </w:pPr>
      <w:r w:rsidRPr="00614647">
        <w:rPr>
          <w:rFonts w:ascii="Book Antiqua" w:hAnsi="Book Antiqua" w:cs="Arial"/>
          <w:b/>
          <w:lang w:val="en-US" w:eastAsia="ar-SA"/>
        </w:rPr>
        <w:t xml:space="preserve">ACKNOWLEDGEMENTS </w:t>
      </w:r>
    </w:p>
    <w:p w14:paraId="43A6C14B" w14:textId="77777777" w:rsidR="00EC0A18" w:rsidRPr="00484A7F" w:rsidRDefault="00EC0A18" w:rsidP="00484A7F">
      <w:pPr>
        <w:pStyle w:val="NormalWeb"/>
        <w:spacing w:before="0" w:beforeAutospacing="0" w:after="0" w:afterAutospacing="0" w:line="360" w:lineRule="auto"/>
        <w:jc w:val="both"/>
        <w:rPr>
          <w:rFonts w:ascii="Book Antiqua" w:hAnsi="Book Antiqua"/>
          <w:lang w:val="en-US"/>
        </w:rPr>
      </w:pPr>
      <w:r w:rsidRPr="00484A7F">
        <w:rPr>
          <w:rFonts w:ascii="Book Antiqua" w:hAnsi="Book Antiqua"/>
          <w:lang w:val="en-US"/>
        </w:rPr>
        <w:t xml:space="preserve">We thank the Foundation for Advanced Research In Hypertension and Cardiovascular diseases (www.forica.it). </w:t>
      </w:r>
    </w:p>
    <w:p w14:paraId="1EE889DC" w14:textId="7CFDB443" w:rsidR="00C50181" w:rsidRPr="00484A7F" w:rsidRDefault="00C50181" w:rsidP="00484A7F">
      <w:pPr>
        <w:pStyle w:val="NormalWeb"/>
        <w:spacing w:before="0" w:beforeAutospacing="0" w:after="0" w:afterAutospacing="0" w:line="360" w:lineRule="auto"/>
        <w:jc w:val="both"/>
        <w:rPr>
          <w:rFonts w:ascii="Book Antiqua" w:hAnsi="Book Antiqua"/>
          <w:lang w:val="en-US"/>
        </w:rPr>
      </w:pPr>
    </w:p>
    <w:p w14:paraId="2BF9712B" w14:textId="77777777" w:rsidR="004D5DCC" w:rsidRPr="00484A7F" w:rsidRDefault="004D5DCC" w:rsidP="00484A7F">
      <w:pPr>
        <w:pStyle w:val="NormalWeb"/>
        <w:spacing w:before="0" w:beforeAutospacing="0" w:after="0" w:afterAutospacing="0" w:line="360" w:lineRule="auto"/>
        <w:jc w:val="both"/>
        <w:rPr>
          <w:rFonts w:ascii="Book Antiqua" w:hAnsi="Book Antiqua"/>
          <w:lang w:val="en-US"/>
        </w:rPr>
      </w:pPr>
    </w:p>
    <w:p w14:paraId="1B7737CB" w14:textId="77777777" w:rsidR="004D5DCC" w:rsidRPr="00484A7F" w:rsidRDefault="004D5DCC" w:rsidP="00484A7F">
      <w:pPr>
        <w:pStyle w:val="NormalWeb"/>
        <w:spacing w:before="0" w:beforeAutospacing="0" w:after="0" w:afterAutospacing="0" w:line="360" w:lineRule="auto"/>
        <w:jc w:val="both"/>
        <w:rPr>
          <w:rFonts w:ascii="Book Antiqua" w:hAnsi="Book Antiqua"/>
          <w:lang w:val="en-US"/>
        </w:rPr>
      </w:pPr>
    </w:p>
    <w:p w14:paraId="47A430ED" w14:textId="77777777" w:rsidR="004D5DCC" w:rsidRPr="00484A7F" w:rsidRDefault="004D5DCC" w:rsidP="00484A7F">
      <w:pPr>
        <w:pStyle w:val="NormalWeb"/>
        <w:spacing w:before="0" w:beforeAutospacing="0" w:after="0" w:afterAutospacing="0" w:line="360" w:lineRule="auto"/>
        <w:jc w:val="both"/>
        <w:rPr>
          <w:rFonts w:ascii="Book Antiqua" w:hAnsi="Book Antiqua"/>
          <w:lang w:val="en-US"/>
        </w:rPr>
      </w:pPr>
    </w:p>
    <w:p w14:paraId="51EB70B1" w14:textId="77777777" w:rsidR="00B22F3A" w:rsidRPr="0006520C" w:rsidRDefault="00B22F3A" w:rsidP="00B22F3A">
      <w:pPr>
        <w:spacing w:line="360" w:lineRule="auto"/>
        <w:rPr>
          <w:rFonts w:ascii="Book Antiqua" w:hAnsi="Book Antiqua"/>
          <w:b/>
        </w:rPr>
      </w:pPr>
      <w:r w:rsidRPr="0006520C">
        <w:rPr>
          <w:rFonts w:ascii="Book Antiqua" w:hAnsi="Book Antiqua"/>
          <w:b/>
        </w:rPr>
        <w:lastRenderedPageBreak/>
        <w:t>REFERENCES</w:t>
      </w:r>
    </w:p>
    <w:p w14:paraId="4A51BE97"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1 </w:t>
      </w:r>
      <w:r w:rsidRPr="001F65C3">
        <w:rPr>
          <w:rFonts w:ascii="Book Antiqua" w:hAnsi="Book Antiqua" w:cs="宋体"/>
          <w:b/>
          <w:bCs/>
          <w:lang w:val="en-US"/>
        </w:rPr>
        <w:t>B</w:t>
      </w:r>
      <w:r w:rsidRPr="001F65C3">
        <w:rPr>
          <w:rFonts w:ascii="Book Antiqua" w:hAnsi="Book Antiqua" w:cs="宋体"/>
          <w:b/>
          <w:bCs/>
        </w:rPr>
        <w:t>ilgutay</w:t>
      </w:r>
      <w:r w:rsidRPr="001F65C3">
        <w:rPr>
          <w:rFonts w:ascii="Book Antiqua" w:hAnsi="Book Antiqua" w:cs="宋体"/>
          <w:b/>
          <w:bCs/>
          <w:lang w:val="en-US"/>
        </w:rPr>
        <w:t xml:space="preserve"> AM</w:t>
      </w:r>
      <w:r w:rsidRPr="001F65C3">
        <w:rPr>
          <w:rFonts w:ascii="Book Antiqua" w:hAnsi="Book Antiqua" w:cs="宋体"/>
          <w:lang w:val="en-US"/>
        </w:rPr>
        <w:t>, L</w:t>
      </w:r>
      <w:r w:rsidRPr="001F65C3">
        <w:rPr>
          <w:rFonts w:ascii="Book Antiqua" w:hAnsi="Book Antiqua" w:cs="宋体"/>
        </w:rPr>
        <w:t>illehei</w:t>
      </w:r>
      <w:r w:rsidRPr="001F65C3">
        <w:rPr>
          <w:rFonts w:ascii="Book Antiqua" w:hAnsi="Book Antiqua" w:cs="宋体"/>
          <w:lang w:val="en-US"/>
        </w:rPr>
        <w:t xml:space="preserve"> CW. T</w:t>
      </w:r>
      <w:r w:rsidRPr="001F65C3">
        <w:rPr>
          <w:rFonts w:ascii="Book Antiqua" w:hAnsi="Book Antiqua" w:cs="宋体"/>
        </w:rPr>
        <w:t>reatment of hypertension with an implantable electronic device</w:t>
      </w:r>
      <w:r w:rsidRPr="001F65C3">
        <w:rPr>
          <w:rFonts w:ascii="Book Antiqua" w:hAnsi="Book Antiqua" w:cs="宋体"/>
          <w:lang w:val="en-US"/>
        </w:rPr>
        <w:t>. </w:t>
      </w:r>
      <w:r w:rsidRPr="001F65C3">
        <w:rPr>
          <w:rFonts w:ascii="Book Antiqua" w:hAnsi="Book Antiqua" w:cs="宋体"/>
          <w:i/>
          <w:iCs/>
          <w:lang w:val="en-US"/>
        </w:rPr>
        <w:t>JAMA</w:t>
      </w:r>
      <w:r w:rsidRPr="001F65C3">
        <w:rPr>
          <w:rFonts w:ascii="Book Antiqua" w:hAnsi="Book Antiqua" w:cs="宋体"/>
          <w:lang w:val="en-US"/>
        </w:rPr>
        <w:t> 1965; </w:t>
      </w:r>
      <w:r w:rsidRPr="001F65C3">
        <w:rPr>
          <w:rFonts w:ascii="Book Antiqua" w:hAnsi="Book Antiqua" w:cs="宋体"/>
          <w:b/>
          <w:bCs/>
          <w:lang w:val="en-US"/>
        </w:rPr>
        <w:t>191</w:t>
      </w:r>
      <w:r w:rsidRPr="001F65C3">
        <w:rPr>
          <w:rFonts w:ascii="Book Antiqua" w:hAnsi="Book Antiqua" w:cs="宋体"/>
          <w:lang w:val="en-US"/>
        </w:rPr>
        <w:t>: 649-653 [PMID: 14242423 DOI: 10.1001/jama.1965.03080080039010]</w:t>
      </w:r>
    </w:p>
    <w:p w14:paraId="3D097109"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2 </w:t>
      </w:r>
      <w:proofErr w:type="spellStart"/>
      <w:r w:rsidRPr="001F65C3">
        <w:rPr>
          <w:rFonts w:ascii="Book Antiqua" w:hAnsi="Book Antiqua" w:cs="宋体"/>
          <w:b/>
          <w:bCs/>
          <w:lang w:val="en-US"/>
        </w:rPr>
        <w:t>Torresani</w:t>
      </w:r>
      <w:proofErr w:type="spellEnd"/>
      <w:r w:rsidRPr="001F65C3">
        <w:rPr>
          <w:rFonts w:ascii="Book Antiqua" w:hAnsi="Book Antiqua" w:cs="宋体"/>
          <w:b/>
          <w:bCs/>
          <w:lang w:val="en-US"/>
        </w:rPr>
        <w:t xml:space="preserve"> J</w:t>
      </w:r>
      <w:r w:rsidRPr="001F65C3">
        <w:rPr>
          <w:rFonts w:ascii="Book Antiqua" w:hAnsi="Book Antiqua" w:cs="宋体"/>
          <w:lang w:val="en-US"/>
        </w:rPr>
        <w:t xml:space="preserve">, </w:t>
      </w:r>
      <w:proofErr w:type="spellStart"/>
      <w:r w:rsidRPr="001F65C3">
        <w:rPr>
          <w:rFonts w:ascii="Book Antiqua" w:hAnsi="Book Antiqua" w:cs="宋体"/>
          <w:lang w:val="en-US"/>
        </w:rPr>
        <w:t>Heuillet</w:t>
      </w:r>
      <w:proofErr w:type="spellEnd"/>
      <w:r w:rsidRPr="001F65C3">
        <w:rPr>
          <w:rFonts w:ascii="Book Antiqua" w:hAnsi="Book Antiqua" w:cs="宋体"/>
          <w:lang w:val="en-US"/>
        </w:rPr>
        <w:t xml:space="preserve"> G, </w:t>
      </w:r>
      <w:proofErr w:type="spellStart"/>
      <w:r w:rsidRPr="001F65C3">
        <w:rPr>
          <w:rFonts w:ascii="Book Antiqua" w:hAnsi="Book Antiqua" w:cs="宋体"/>
          <w:lang w:val="en-US"/>
        </w:rPr>
        <w:t>Monties</w:t>
      </w:r>
      <w:proofErr w:type="spellEnd"/>
      <w:r w:rsidRPr="001F65C3">
        <w:rPr>
          <w:rFonts w:ascii="Book Antiqua" w:hAnsi="Book Antiqua" w:cs="宋体"/>
          <w:lang w:val="en-US"/>
        </w:rPr>
        <w:t xml:space="preserve"> JR, </w:t>
      </w:r>
      <w:proofErr w:type="spellStart"/>
      <w:r w:rsidRPr="001F65C3">
        <w:rPr>
          <w:rFonts w:ascii="Book Antiqua" w:hAnsi="Book Antiqua" w:cs="宋体"/>
          <w:lang w:val="en-US"/>
        </w:rPr>
        <w:t>Baille</w:t>
      </w:r>
      <w:proofErr w:type="spellEnd"/>
      <w:r w:rsidRPr="001F65C3">
        <w:rPr>
          <w:rFonts w:ascii="Book Antiqua" w:hAnsi="Book Antiqua" w:cs="宋体"/>
          <w:lang w:val="en-US"/>
        </w:rPr>
        <w:t xml:space="preserve"> Y, </w:t>
      </w:r>
      <w:proofErr w:type="spellStart"/>
      <w:r w:rsidRPr="001F65C3">
        <w:rPr>
          <w:rFonts w:ascii="Book Antiqua" w:hAnsi="Book Antiqua" w:cs="宋体"/>
          <w:lang w:val="en-US"/>
        </w:rPr>
        <w:t>Jouve</w:t>
      </w:r>
      <w:proofErr w:type="spellEnd"/>
      <w:r w:rsidRPr="001F65C3">
        <w:rPr>
          <w:rFonts w:ascii="Book Antiqua" w:hAnsi="Book Antiqua" w:cs="宋体"/>
          <w:lang w:val="en-US"/>
        </w:rPr>
        <w:t xml:space="preserve"> A, Garcia M. [Severe arterial hypertension. </w:t>
      </w:r>
      <w:proofErr w:type="gramStart"/>
      <w:r w:rsidRPr="001F65C3">
        <w:rPr>
          <w:rFonts w:ascii="Book Antiqua" w:hAnsi="Book Antiqua" w:cs="宋体"/>
          <w:lang w:val="en-US"/>
        </w:rPr>
        <w:t>Treatment by stimulation of the carotid sinus nerve].</w:t>
      </w:r>
      <w:proofErr w:type="gramEnd"/>
      <w:r w:rsidRPr="001F65C3">
        <w:rPr>
          <w:rFonts w:ascii="Book Antiqua" w:hAnsi="Book Antiqua" w:cs="宋体"/>
          <w:lang w:val="en-US"/>
        </w:rPr>
        <w:t> </w:t>
      </w:r>
      <w:r w:rsidRPr="001F65C3">
        <w:rPr>
          <w:rFonts w:ascii="Book Antiqua" w:hAnsi="Book Antiqua" w:cs="宋体"/>
          <w:i/>
          <w:iCs/>
          <w:lang w:val="en-US"/>
        </w:rPr>
        <w:t xml:space="preserve">Arch Mal Coeur </w:t>
      </w:r>
      <w:proofErr w:type="spellStart"/>
      <w:r w:rsidRPr="001F65C3">
        <w:rPr>
          <w:rFonts w:ascii="Book Antiqua" w:hAnsi="Book Antiqua" w:cs="宋体"/>
          <w:i/>
          <w:iCs/>
          <w:lang w:val="en-US"/>
        </w:rPr>
        <w:t>Vaiss</w:t>
      </w:r>
      <w:proofErr w:type="spellEnd"/>
      <w:r w:rsidRPr="001F65C3">
        <w:rPr>
          <w:rFonts w:ascii="Book Antiqua" w:hAnsi="Book Antiqua" w:cs="宋体"/>
          <w:lang w:val="en-US"/>
        </w:rPr>
        <w:t> 1967; </w:t>
      </w:r>
      <w:r w:rsidRPr="001F65C3">
        <w:rPr>
          <w:rFonts w:ascii="Book Antiqua" w:hAnsi="Book Antiqua" w:cs="宋体"/>
          <w:b/>
          <w:bCs/>
          <w:lang w:val="en-US"/>
        </w:rPr>
        <w:t>60</w:t>
      </w:r>
      <w:r w:rsidRPr="001F65C3">
        <w:rPr>
          <w:rFonts w:ascii="Book Antiqua" w:hAnsi="Book Antiqua" w:cs="宋体"/>
          <w:lang w:val="en-US"/>
        </w:rPr>
        <w:t>: 1032-1040 [PMID: 4963450]</w:t>
      </w:r>
    </w:p>
    <w:p w14:paraId="2E42395E"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3 </w:t>
      </w:r>
      <w:proofErr w:type="spellStart"/>
      <w:r w:rsidRPr="001F65C3">
        <w:rPr>
          <w:rFonts w:ascii="Book Antiqua" w:hAnsi="Book Antiqua" w:cs="宋体"/>
          <w:b/>
          <w:bCs/>
          <w:lang w:val="en-US"/>
        </w:rPr>
        <w:t>Wustmann</w:t>
      </w:r>
      <w:proofErr w:type="spellEnd"/>
      <w:r w:rsidRPr="001F65C3">
        <w:rPr>
          <w:rFonts w:ascii="Book Antiqua" w:hAnsi="Book Antiqua" w:cs="宋体"/>
          <w:b/>
          <w:bCs/>
          <w:lang w:val="en-US"/>
        </w:rPr>
        <w:t xml:space="preserve"> K</w:t>
      </w:r>
      <w:r w:rsidRPr="001F65C3">
        <w:rPr>
          <w:rFonts w:ascii="Book Antiqua" w:hAnsi="Book Antiqua" w:cs="宋体"/>
          <w:lang w:val="en-US"/>
        </w:rPr>
        <w:t xml:space="preserve">, </w:t>
      </w:r>
      <w:proofErr w:type="spellStart"/>
      <w:r w:rsidRPr="001F65C3">
        <w:rPr>
          <w:rFonts w:ascii="Book Antiqua" w:hAnsi="Book Antiqua" w:cs="宋体"/>
          <w:lang w:val="en-US"/>
        </w:rPr>
        <w:t>Kucera</w:t>
      </w:r>
      <w:proofErr w:type="spellEnd"/>
      <w:r w:rsidRPr="001F65C3">
        <w:rPr>
          <w:rFonts w:ascii="Book Antiqua" w:hAnsi="Book Antiqua" w:cs="宋体"/>
          <w:lang w:val="en-US"/>
        </w:rPr>
        <w:t xml:space="preserve"> JP, </w:t>
      </w:r>
      <w:proofErr w:type="spellStart"/>
      <w:r w:rsidRPr="001F65C3">
        <w:rPr>
          <w:rFonts w:ascii="Book Antiqua" w:hAnsi="Book Antiqua" w:cs="宋体"/>
          <w:lang w:val="en-US"/>
        </w:rPr>
        <w:t>Scheffers</w:t>
      </w:r>
      <w:proofErr w:type="spellEnd"/>
      <w:r w:rsidRPr="001F65C3">
        <w:rPr>
          <w:rFonts w:ascii="Book Antiqua" w:hAnsi="Book Antiqua" w:cs="宋体"/>
          <w:lang w:val="en-US"/>
        </w:rPr>
        <w:t xml:space="preserve"> I, </w:t>
      </w:r>
      <w:proofErr w:type="spellStart"/>
      <w:r w:rsidRPr="001F65C3">
        <w:rPr>
          <w:rFonts w:ascii="Book Antiqua" w:hAnsi="Book Antiqua" w:cs="宋体"/>
          <w:lang w:val="en-US"/>
        </w:rPr>
        <w:t>Mohaupt</w:t>
      </w:r>
      <w:proofErr w:type="spellEnd"/>
      <w:r w:rsidRPr="001F65C3">
        <w:rPr>
          <w:rFonts w:ascii="Book Antiqua" w:hAnsi="Book Antiqua" w:cs="宋体"/>
          <w:lang w:val="en-US"/>
        </w:rPr>
        <w:t xml:space="preserve"> M, Kroon AA, de </w:t>
      </w:r>
      <w:proofErr w:type="spellStart"/>
      <w:r w:rsidRPr="001F65C3">
        <w:rPr>
          <w:rFonts w:ascii="Book Antiqua" w:hAnsi="Book Antiqua" w:cs="宋体"/>
          <w:lang w:val="en-US"/>
        </w:rPr>
        <w:t>Leeuw</w:t>
      </w:r>
      <w:proofErr w:type="spellEnd"/>
      <w:r w:rsidRPr="001F65C3">
        <w:rPr>
          <w:rFonts w:ascii="Book Antiqua" w:hAnsi="Book Antiqua" w:cs="宋体"/>
          <w:lang w:val="en-US"/>
        </w:rPr>
        <w:t xml:space="preserve"> PW, </w:t>
      </w:r>
      <w:proofErr w:type="spellStart"/>
      <w:r w:rsidRPr="001F65C3">
        <w:rPr>
          <w:rFonts w:ascii="Book Antiqua" w:hAnsi="Book Antiqua" w:cs="宋体"/>
          <w:lang w:val="en-US"/>
        </w:rPr>
        <w:t>Schmidli</w:t>
      </w:r>
      <w:proofErr w:type="spellEnd"/>
      <w:r w:rsidRPr="001F65C3">
        <w:rPr>
          <w:rFonts w:ascii="Book Antiqua" w:hAnsi="Book Antiqua" w:cs="宋体"/>
          <w:lang w:val="en-US"/>
        </w:rPr>
        <w:t xml:space="preserve"> J, </w:t>
      </w:r>
      <w:proofErr w:type="spellStart"/>
      <w:r w:rsidRPr="001F65C3">
        <w:rPr>
          <w:rFonts w:ascii="Book Antiqua" w:hAnsi="Book Antiqua" w:cs="宋体"/>
          <w:lang w:val="en-US"/>
        </w:rPr>
        <w:t>Allemann</w:t>
      </w:r>
      <w:proofErr w:type="spellEnd"/>
      <w:r w:rsidRPr="001F65C3">
        <w:rPr>
          <w:rFonts w:ascii="Book Antiqua" w:hAnsi="Book Antiqua" w:cs="宋体"/>
          <w:lang w:val="en-US"/>
        </w:rPr>
        <w:t xml:space="preserve"> Y, </w:t>
      </w:r>
      <w:proofErr w:type="spellStart"/>
      <w:r w:rsidRPr="001F65C3">
        <w:rPr>
          <w:rFonts w:ascii="Book Antiqua" w:hAnsi="Book Antiqua" w:cs="宋体"/>
          <w:lang w:val="en-US"/>
        </w:rPr>
        <w:t>Delacrétaz</w:t>
      </w:r>
      <w:proofErr w:type="spellEnd"/>
      <w:r w:rsidRPr="001F65C3">
        <w:rPr>
          <w:rFonts w:ascii="Book Antiqua" w:hAnsi="Book Antiqua" w:cs="宋体"/>
          <w:lang w:val="en-US"/>
        </w:rPr>
        <w:t xml:space="preserve"> E. Effects of chronic baroreceptor stimulation on the autonomic cardiovascular regulation in patients with drug-resistant arterial hypertension. </w:t>
      </w:r>
      <w:r w:rsidRPr="001F65C3">
        <w:rPr>
          <w:rFonts w:ascii="Book Antiqua" w:hAnsi="Book Antiqua" w:cs="宋体"/>
          <w:i/>
          <w:iCs/>
          <w:lang w:val="en-US"/>
        </w:rPr>
        <w:t>Hypertension</w:t>
      </w:r>
      <w:r w:rsidRPr="001F65C3">
        <w:rPr>
          <w:rFonts w:ascii="Book Antiqua" w:hAnsi="Book Antiqua" w:cs="宋体"/>
          <w:lang w:val="en-US"/>
        </w:rPr>
        <w:t> 2009; </w:t>
      </w:r>
      <w:r w:rsidRPr="001F65C3">
        <w:rPr>
          <w:rFonts w:ascii="Book Antiqua" w:hAnsi="Book Antiqua" w:cs="宋体"/>
          <w:b/>
          <w:bCs/>
          <w:lang w:val="en-US"/>
        </w:rPr>
        <w:t>54</w:t>
      </w:r>
      <w:r w:rsidRPr="001F65C3">
        <w:rPr>
          <w:rFonts w:ascii="Book Antiqua" w:hAnsi="Book Antiqua" w:cs="宋体"/>
          <w:lang w:val="en-US"/>
        </w:rPr>
        <w:t>: 530-536 [PMID: 19620513 DOI: 10.1161/HYPERTENSIONAHA.109.134023]</w:t>
      </w:r>
    </w:p>
    <w:p w14:paraId="3D9F8F7C"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4 </w:t>
      </w:r>
      <w:proofErr w:type="spellStart"/>
      <w:r w:rsidRPr="001F65C3">
        <w:rPr>
          <w:rFonts w:ascii="Book Antiqua" w:hAnsi="Book Antiqua" w:cs="宋体"/>
          <w:b/>
          <w:bCs/>
          <w:lang w:val="en-US"/>
        </w:rPr>
        <w:t>Heusser</w:t>
      </w:r>
      <w:proofErr w:type="spellEnd"/>
      <w:r w:rsidRPr="001F65C3">
        <w:rPr>
          <w:rFonts w:ascii="Book Antiqua" w:hAnsi="Book Antiqua" w:cs="宋体"/>
          <w:b/>
          <w:bCs/>
          <w:lang w:val="en-US"/>
        </w:rPr>
        <w:t xml:space="preserve"> K</w:t>
      </w:r>
      <w:r w:rsidRPr="001F65C3">
        <w:rPr>
          <w:rFonts w:ascii="Book Antiqua" w:hAnsi="Book Antiqua" w:cs="宋体"/>
          <w:lang w:val="en-US"/>
        </w:rPr>
        <w:t xml:space="preserve">, Tank J, </w:t>
      </w:r>
      <w:proofErr w:type="spellStart"/>
      <w:r w:rsidRPr="001F65C3">
        <w:rPr>
          <w:rFonts w:ascii="Book Antiqua" w:hAnsi="Book Antiqua" w:cs="宋体"/>
          <w:lang w:val="en-US"/>
        </w:rPr>
        <w:t>Engeli</w:t>
      </w:r>
      <w:proofErr w:type="spellEnd"/>
      <w:r w:rsidRPr="001F65C3">
        <w:rPr>
          <w:rFonts w:ascii="Book Antiqua" w:hAnsi="Book Antiqua" w:cs="宋体"/>
          <w:lang w:val="en-US"/>
        </w:rPr>
        <w:t xml:space="preserve"> S, </w:t>
      </w:r>
      <w:proofErr w:type="spellStart"/>
      <w:r w:rsidRPr="001F65C3">
        <w:rPr>
          <w:rFonts w:ascii="Book Antiqua" w:hAnsi="Book Antiqua" w:cs="宋体"/>
          <w:lang w:val="en-US"/>
        </w:rPr>
        <w:t>Diedrich</w:t>
      </w:r>
      <w:proofErr w:type="spellEnd"/>
      <w:r w:rsidRPr="001F65C3">
        <w:rPr>
          <w:rFonts w:ascii="Book Antiqua" w:hAnsi="Book Antiqua" w:cs="宋体"/>
          <w:lang w:val="en-US"/>
        </w:rPr>
        <w:t xml:space="preserve"> A, </w:t>
      </w:r>
      <w:proofErr w:type="spellStart"/>
      <w:r w:rsidRPr="001F65C3">
        <w:rPr>
          <w:rFonts w:ascii="Book Antiqua" w:hAnsi="Book Antiqua" w:cs="宋体"/>
          <w:lang w:val="en-US"/>
        </w:rPr>
        <w:t>Menne</w:t>
      </w:r>
      <w:proofErr w:type="spellEnd"/>
      <w:r w:rsidRPr="001F65C3">
        <w:rPr>
          <w:rFonts w:ascii="Book Antiqua" w:hAnsi="Book Antiqua" w:cs="宋体"/>
          <w:lang w:val="en-US"/>
        </w:rPr>
        <w:t xml:space="preserve"> J, Eckert S, Peters T, Sweep FC, Haller H, </w:t>
      </w:r>
      <w:proofErr w:type="spellStart"/>
      <w:r w:rsidRPr="001F65C3">
        <w:rPr>
          <w:rFonts w:ascii="Book Antiqua" w:hAnsi="Book Antiqua" w:cs="宋体"/>
          <w:lang w:val="en-US"/>
        </w:rPr>
        <w:t>Pichlmaier</w:t>
      </w:r>
      <w:proofErr w:type="spellEnd"/>
      <w:r w:rsidRPr="001F65C3">
        <w:rPr>
          <w:rFonts w:ascii="Book Antiqua" w:hAnsi="Book Antiqua" w:cs="宋体"/>
          <w:lang w:val="en-US"/>
        </w:rPr>
        <w:t xml:space="preserve"> AM, </w:t>
      </w:r>
      <w:proofErr w:type="spellStart"/>
      <w:r w:rsidRPr="001F65C3">
        <w:rPr>
          <w:rFonts w:ascii="Book Antiqua" w:hAnsi="Book Antiqua" w:cs="宋体"/>
          <w:lang w:val="en-US"/>
        </w:rPr>
        <w:t>Luft</w:t>
      </w:r>
      <w:proofErr w:type="spellEnd"/>
      <w:r w:rsidRPr="001F65C3">
        <w:rPr>
          <w:rFonts w:ascii="Book Antiqua" w:hAnsi="Book Antiqua" w:cs="宋体"/>
          <w:lang w:val="en-US"/>
        </w:rPr>
        <w:t xml:space="preserve"> FC, Jordan J. Carotid baroreceptor stimulation, sympathetic activity, </w:t>
      </w:r>
      <w:proofErr w:type="spellStart"/>
      <w:r w:rsidRPr="001F65C3">
        <w:rPr>
          <w:rFonts w:ascii="Book Antiqua" w:hAnsi="Book Antiqua" w:cs="宋体"/>
          <w:lang w:val="en-US"/>
        </w:rPr>
        <w:t>baroreflex</w:t>
      </w:r>
      <w:proofErr w:type="spellEnd"/>
      <w:r w:rsidRPr="001F65C3">
        <w:rPr>
          <w:rFonts w:ascii="Book Antiqua" w:hAnsi="Book Antiqua" w:cs="宋体"/>
          <w:lang w:val="en-US"/>
        </w:rPr>
        <w:t xml:space="preserve"> function, and blood pressure in hypertensive patients. </w:t>
      </w:r>
      <w:r w:rsidRPr="001F65C3">
        <w:rPr>
          <w:rFonts w:ascii="Book Antiqua" w:hAnsi="Book Antiqua" w:cs="宋体"/>
          <w:i/>
          <w:iCs/>
          <w:lang w:val="en-US"/>
        </w:rPr>
        <w:t>Hypertension</w:t>
      </w:r>
      <w:r w:rsidRPr="001F65C3">
        <w:rPr>
          <w:rFonts w:ascii="Book Antiqua" w:hAnsi="Book Antiqua" w:cs="宋体"/>
          <w:lang w:val="en-US"/>
        </w:rPr>
        <w:t> 2010; </w:t>
      </w:r>
      <w:r w:rsidRPr="001F65C3">
        <w:rPr>
          <w:rFonts w:ascii="Book Antiqua" w:hAnsi="Book Antiqua" w:cs="宋体"/>
          <w:b/>
          <w:bCs/>
          <w:lang w:val="en-US"/>
        </w:rPr>
        <w:t>55</w:t>
      </w:r>
      <w:r w:rsidRPr="001F65C3">
        <w:rPr>
          <w:rFonts w:ascii="Book Antiqua" w:hAnsi="Book Antiqua" w:cs="宋体"/>
          <w:lang w:val="en-US"/>
        </w:rPr>
        <w:t>: 619-626 [PMID: 20101001 DOI: 10.1161/HYPERTENSIONAHA.109.140665]</w:t>
      </w:r>
    </w:p>
    <w:p w14:paraId="2D5054B3" w14:textId="47DB1131" w:rsidR="00B22F3A" w:rsidRPr="001F65C3" w:rsidRDefault="00B22F3A" w:rsidP="00B22F3A">
      <w:pPr>
        <w:spacing w:line="360" w:lineRule="auto"/>
        <w:jc w:val="both"/>
        <w:rPr>
          <w:rFonts w:ascii="Book Antiqua" w:hAnsi="Book Antiqua" w:cs="宋体"/>
          <w:lang w:val="en-US" w:eastAsia="zh-CN"/>
        </w:rPr>
      </w:pPr>
      <w:r>
        <w:rPr>
          <w:rFonts w:ascii="Book Antiqua" w:hAnsi="Book Antiqua" w:cs="宋体"/>
        </w:rPr>
        <w:t xml:space="preserve">5 </w:t>
      </w:r>
      <w:r w:rsidRPr="00751CED">
        <w:rPr>
          <w:rFonts w:ascii="Book Antiqua" w:hAnsi="Book Antiqua" w:cs="宋体"/>
          <w:b/>
          <w:lang w:val="en-US"/>
        </w:rPr>
        <w:t>Rossi GP</w:t>
      </w:r>
      <w:r w:rsidRPr="001F65C3">
        <w:rPr>
          <w:rFonts w:ascii="Book Antiqua" w:hAnsi="Book Antiqua" w:cs="宋体"/>
          <w:lang w:val="en-US"/>
        </w:rPr>
        <w:t xml:space="preserve">, Pessina AC. </w:t>
      </w:r>
      <w:proofErr w:type="gramStart"/>
      <w:r w:rsidRPr="001F65C3">
        <w:rPr>
          <w:rFonts w:ascii="Book Antiqua" w:hAnsi="Book Antiqua" w:cs="宋体"/>
          <w:lang w:val="en-US"/>
        </w:rPr>
        <w:t>Resistant Arterial Hypertension.</w:t>
      </w:r>
      <w:proofErr w:type="gramEnd"/>
      <w:r w:rsidRPr="001F65C3">
        <w:rPr>
          <w:rFonts w:ascii="Book Antiqua" w:hAnsi="Book Antiqua" w:cs="宋体"/>
          <w:lang w:val="en-US"/>
        </w:rPr>
        <w:t xml:space="preserve"> </w:t>
      </w:r>
      <w:proofErr w:type="spellStart"/>
      <w:r w:rsidRPr="001F65C3">
        <w:rPr>
          <w:rFonts w:ascii="Book Antiqua" w:hAnsi="Book Antiqua" w:cs="宋体"/>
          <w:lang w:val="en-US"/>
        </w:rPr>
        <w:t>Padova</w:t>
      </w:r>
      <w:proofErr w:type="spellEnd"/>
      <w:r w:rsidRPr="001F65C3">
        <w:rPr>
          <w:rFonts w:ascii="Book Antiqua" w:hAnsi="Book Antiqua" w:cs="宋体"/>
          <w:lang w:val="en-US"/>
        </w:rPr>
        <w:t xml:space="preserve">: CLEUP </w:t>
      </w:r>
      <w:proofErr w:type="spellStart"/>
      <w:r w:rsidRPr="001F65C3">
        <w:rPr>
          <w:rFonts w:ascii="Book Antiqua" w:hAnsi="Book Antiqua" w:cs="宋体"/>
          <w:lang w:val="en-US"/>
        </w:rPr>
        <w:t>Sc</w:t>
      </w:r>
      <w:proofErr w:type="spellEnd"/>
      <w:r>
        <w:rPr>
          <w:rFonts w:ascii="Book Antiqua" w:hAnsi="Book Antiqua" w:cs="宋体" w:hint="eastAsia"/>
        </w:rPr>
        <w:t>,</w:t>
      </w:r>
      <w:r w:rsidRPr="001F65C3">
        <w:rPr>
          <w:rFonts w:ascii="Book Antiqua" w:hAnsi="Book Antiqua" w:cs="宋体"/>
          <w:lang w:val="en-US"/>
        </w:rPr>
        <w:t xml:space="preserve"> 2010</w:t>
      </w:r>
      <w:r w:rsidR="00146F90">
        <w:rPr>
          <w:rFonts w:ascii="Book Antiqua" w:hAnsi="Book Antiqua" w:cs="宋体" w:hint="eastAsia"/>
          <w:lang w:val="en-US" w:eastAsia="zh-CN"/>
        </w:rPr>
        <w:t>: 12-15</w:t>
      </w:r>
    </w:p>
    <w:p w14:paraId="7DCE29E5"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6 </w:t>
      </w:r>
      <w:proofErr w:type="spellStart"/>
      <w:r w:rsidRPr="001F65C3">
        <w:rPr>
          <w:rFonts w:ascii="Book Antiqua" w:hAnsi="Book Antiqua" w:cs="宋体"/>
          <w:b/>
          <w:bCs/>
          <w:lang w:val="en-US"/>
        </w:rPr>
        <w:t>Schlaich</w:t>
      </w:r>
      <w:proofErr w:type="spellEnd"/>
      <w:r w:rsidRPr="001F65C3">
        <w:rPr>
          <w:rFonts w:ascii="Book Antiqua" w:hAnsi="Book Antiqua" w:cs="宋体"/>
          <w:b/>
          <w:bCs/>
          <w:lang w:val="en-US"/>
        </w:rPr>
        <w:t xml:space="preserve"> MP</w:t>
      </w:r>
      <w:r w:rsidRPr="001F65C3">
        <w:rPr>
          <w:rFonts w:ascii="Book Antiqua" w:hAnsi="Book Antiqua" w:cs="宋体"/>
          <w:lang w:val="en-US"/>
        </w:rPr>
        <w:t xml:space="preserve">, </w:t>
      </w:r>
      <w:proofErr w:type="spellStart"/>
      <w:r w:rsidRPr="001F65C3">
        <w:rPr>
          <w:rFonts w:ascii="Book Antiqua" w:hAnsi="Book Antiqua" w:cs="宋体"/>
          <w:lang w:val="en-US"/>
        </w:rPr>
        <w:t>Sobotka</w:t>
      </w:r>
      <w:proofErr w:type="spellEnd"/>
      <w:r w:rsidRPr="001F65C3">
        <w:rPr>
          <w:rFonts w:ascii="Book Antiqua" w:hAnsi="Book Antiqua" w:cs="宋体"/>
          <w:lang w:val="en-US"/>
        </w:rPr>
        <w:t xml:space="preserve"> PA, Krum H, Lambert E, </w:t>
      </w:r>
      <w:proofErr w:type="spellStart"/>
      <w:r w:rsidRPr="001F65C3">
        <w:rPr>
          <w:rFonts w:ascii="Book Antiqua" w:hAnsi="Book Antiqua" w:cs="宋体"/>
          <w:lang w:val="en-US"/>
        </w:rPr>
        <w:t>Esler</w:t>
      </w:r>
      <w:proofErr w:type="spellEnd"/>
      <w:r w:rsidRPr="001F65C3">
        <w:rPr>
          <w:rFonts w:ascii="Book Antiqua" w:hAnsi="Book Antiqua" w:cs="宋体"/>
          <w:lang w:val="en-US"/>
        </w:rPr>
        <w:t xml:space="preserve"> MD. </w:t>
      </w:r>
      <w:proofErr w:type="gramStart"/>
      <w:r w:rsidRPr="001F65C3">
        <w:rPr>
          <w:rFonts w:ascii="Book Antiqua" w:hAnsi="Book Antiqua" w:cs="宋体"/>
          <w:lang w:val="en-US"/>
        </w:rPr>
        <w:t>Renal sympathetic-nerve ablation for uncontrolled hypertension.</w:t>
      </w:r>
      <w:proofErr w:type="gramEnd"/>
      <w:r w:rsidRPr="001F65C3">
        <w:rPr>
          <w:rFonts w:ascii="Book Antiqua" w:hAnsi="Book Antiqua" w:cs="宋体"/>
          <w:lang w:val="en-US"/>
        </w:rPr>
        <w:t> </w:t>
      </w:r>
      <w:r w:rsidRPr="001F65C3">
        <w:rPr>
          <w:rFonts w:ascii="Book Antiqua" w:hAnsi="Book Antiqua" w:cs="宋体"/>
          <w:i/>
          <w:iCs/>
          <w:lang w:val="en-US"/>
        </w:rPr>
        <w:t xml:space="preserve">N </w:t>
      </w:r>
      <w:proofErr w:type="spellStart"/>
      <w:r w:rsidRPr="001F65C3">
        <w:rPr>
          <w:rFonts w:ascii="Book Antiqua" w:hAnsi="Book Antiqua" w:cs="宋体"/>
          <w:i/>
          <w:iCs/>
          <w:lang w:val="en-US"/>
        </w:rPr>
        <w:t>Engl</w:t>
      </w:r>
      <w:proofErr w:type="spellEnd"/>
      <w:r w:rsidRPr="001F65C3">
        <w:rPr>
          <w:rFonts w:ascii="Book Antiqua" w:hAnsi="Book Antiqua" w:cs="宋体"/>
          <w:i/>
          <w:iCs/>
          <w:lang w:val="en-US"/>
        </w:rPr>
        <w:t xml:space="preserve"> J Med</w:t>
      </w:r>
      <w:r w:rsidRPr="001F65C3">
        <w:rPr>
          <w:rFonts w:ascii="Book Antiqua" w:hAnsi="Book Antiqua" w:cs="宋体"/>
          <w:lang w:val="en-US"/>
        </w:rPr>
        <w:t> 2009; </w:t>
      </w:r>
      <w:r w:rsidRPr="001F65C3">
        <w:rPr>
          <w:rFonts w:ascii="Book Antiqua" w:hAnsi="Book Antiqua" w:cs="宋体"/>
          <w:b/>
          <w:bCs/>
          <w:lang w:val="en-US"/>
        </w:rPr>
        <w:t>361</w:t>
      </w:r>
      <w:r w:rsidRPr="001F65C3">
        <w:rPr>
          <w:rFonts w:ascii="Book Antiqua" w:hAnsi="Book Antiqua" w:cs="宋体"/>
          <w:lang w:val="en-US"/>
        </w:rPr>
        <w:t>: 932-934 [PMID: 19710497 DOI: 10.1056/NEJMc0904179]</w:t>
      </w:r>
    </w:p>
    <w:p w14:paraId="692A3258"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7 </w:t>
      </w:r>
      <w:r w:rsidRPr="001F65C3">
        <w:rPr>
          <w:rFonts w:ascii="Book Antiqua" w:hAnsi="Book Antiqua" w:cs="宋体"/>
          <w:b/>
          <w:bCs/>
          <w:lang w:val="en-US"/>
        </w:rPr>
        <w:t>Krum H</w:t>
      </w:r>
      <w:r w:rsidRPr="001F65C3">
        <w:rPr>
          <w:rFonts w:ascii="Book Antiqua" w:hAnsi="Book Antiqua" w:cs="宋体"/>
          <w:lang w:val="en-US"/>
        </w:rPr>
        <w:t xml:space="preserve">, </w:t>
      </w:r>
      <w:proofErr w:type="spellStart"/>
      <w:r w:rsidRPr="001F65C3">
        <w:rPr>
          <w:rFonts w:ascii="Book Antiqua" w:hAnsi="Book Antiqua" w:cs="宋体"/>
          <w:lang w:val="en-US"/>
        </w:rPr>
        <w:t>Schlaich</w:t>
      </w:r>
      <w:proofErr w:type="spellEnd"/>
      <w:r w:rsidRPr="001F65C3">
        <w:rPr>
          <w:rFonts w:ascii="Book Antiqua" w:hAnsi="Book Antiqua" w:cs="宋体"/>
          <w:lang w:val="en-US"/>
        </w:rPr>
        <w:t xml:space="preserve"> M, </w:t>
      </w:r>
      <w:proofErr w:type="spellStart"/>
      <w:r w:rsidRPr="001F65C3">
        <w:rPr>
          <w:rFonts w:ascii="Book Antiqua" w:hAnsi="Book Antiqua" w:cs="宋体"/>
          <w:lang w:val="en-US"/>
        </w:rPr>
        <w:t>Whitbourn</w:t>
      </w:r>
      <w:proofErr w:type="spellEnd"/>
      <w:r w:rsidRPr="001F65C3">
        <w:rPr>
          <w:rFonts w:ascii="Book Antiqua" w:hAnsi="Book Antiqua" w:cs="宋体"/>
          <w:lang w:val="en-US"/>
        </w:rPr>
        <w:t xml:space="preserve"> R, </w:t>
      </w:r>
      <w:proofErr w:type="spellStart"/>
      <w:r w:rsidRPr="001F65C3">
        <w:rPr>
          <w:rFonts w:ascii="Book Antiqua" w:hAnsi="Book Antiqua" w:cs="宋体"/>
          <w:lang w:val="en-US"/>
        </w:rPr>
        <w:t>Sobotka</w:t>
      </w:r>
      <w:proofErr w:type="spellEnd"/>
      <w:r w:rsidRPr="001F65C3">
        <w:rPr>
          <w:rFonts w:ascii="Book Antiqua" w:hAnsi="Book Antiqua" w:cs="宋体"/>
          <w:lang w:val="en-US"/>
        </w:rPr>
        <w:t xml:space="preserve"> PA, </w:t>
      </w:r>
      <w:proofErr w:type="spellStart"/>
      <w:r w:rsidRPr="001F65C3">
        <w:rPr>
          <w:rFonts w:ascii="Book Antiqua" w:hAnsi="Book Antiqua" w:cs="宋体"/>
          <w:lang w:val="en-US"/>
        </w:rPr>
        <w:t>Sadowski</w:t>
      </w:r>
      <w:proofErr w:type="spellEnd"/>
      <w:r w:rsidRPr="001F65C3">
        <w:rPr>
          <w:rFonts w:ascii="Book Antiqua" w:hAnsi="Book Antiqua" w:cs="宋体"/>
          <w:lang w:val="en-US"/>
        </w:rPr>
        <w:t xml:space="preserve"> J, </w:t>
      </w:r>
      <w:proofErr w:type="spellStart"/>
      <w:r w:rsidRPr="001F65C3">
        <w:rPr>
          <w:rFonts w:ascii="Book Antiqua" w:hAnsi="Book Antiqua" w:cs="宋体"/>
          <w:lang w:val="en-US"/>
        </w:rPr>
        <w:t>Bartus</w:t>
      </w:r>
      <w:proofErr w:type="spellEnd"/>
      <w:r w:rsidRPr="001F65C3">
        <w:rPr>
          <w:rFonts w:ascii="Book Antiqua" w:hAnsi="Book Antiqua" w:cs="宋体"/>
          <w:lang w:val="en-US"/>
        </w:rPr>
        <w:t xml:space="preserve"> K, </w:t>
      </w:r>
      <w:proofErr w:type="spellStart"/>
      <w:r w:rsidRPr="001F65C3">
        <w:rPr>
          <w:rFonts w:ascii="Book Antiqua" w:hAnsi="Book Antiqua" w:cs="宋体"/>
          <w:lang w:val="en-US"/>
        </w:rPr>
        <w:t>Kapelak</w:t>
      </w:r>
      <w:proofErr w:type="spellEnd"/>
      <w:r w:rsidRPr="001F65C3">
        <w:rPr>
          <w:rFonts w:ascii="Book Antiqua" w:hAnsi="Book Antiqua" w:cs="宋体"/>
          <w:lang w:val="en-US"/>
        </w:rPr>
        <w:t xml:space="preserve"> B, Walton A, Sievert H, </w:t>
      </w:r>
      <w:proofErr w:type="spellStart"/>
      <w:r w:rsidRPr="001F65C3">
        <w:rPr>
          <w:rFonts w:ascii="Book Antiqua" w:hAnsi="Book Antiqua" w:cs="宋体"/>
          <w:lang w:val="en-US"/>
        </w:rPr>
        <w:t>Thambar</w:t>
      </w:r>
      <w:proofErr w:type="spellEnd"/>
      <w:r w:rsidRPr="001F65C3">
        <w:rPr>
          <w:rFonts w:ascii="Book Antiqua" w:hAnsi="Book Antiqua" w:cs="宋体"/>
          <w:lang w:val="en-US"/>
        </w:rPr>
        <w:t xml:space="preserve"> S, Abraham WT, </w:t>
      </w:r>
      <w:proofErr w:type="spellStart"/>
      <w:r w:rsidRPr="001F65C3">
        <w:rPr>
          <w:rFonts w:ascii="Book Antiqua" w:hAnsi="Book Antiqua" w:cs="宋体"/>
          <w:lang w:val="en-US"/>
        </w:rPr>
        <w:t>Esler</w:t>
      </w:r>
      <w:proofErr w:type="spellEnd"/>
      <w:r w:rsidRPr="001F65C3">
        <w:rPr>
          <w:rFonts w:ascii="Book Antiqua" w:hAnsi="Book Antiqua" w:cs="宋体"/>
          <w:lang w:val="en-US"/>
        </w:rPr>
        <w:t xml:space="preserve"> M. Catheter-based renal sympathetic denervation for resistant hypertension: a </w:t>
      </w:r>
      <w:proofErr w:type="spellStart"/>
      <w:r w:rsidRPr="001F65C3">
        <w:rPr>
          <w:rFonts w:ascii="Book Antiqua" w:hAnsi="Book Antiqua" w:cs="宋体"/>
          <w:lang w:val="en-US"/>
        </w:rPr>
        <w:t>multicentre</w:t>
      </w:r>
      <w:proofErr w:type="spellEnd"/>
      <w:r w:rsidRPr="001F65C3">
        <w:rPr>
          <w:rFonts w:ascii="Book Antiqua" w:hAnsi="Book Antiqua" w:cs="宋体"/>
          <w:lang w:val="en-US"/>
        </w:rPr>
        <w:t xml:space="preserve"> safety and proof-of-principle cohort study. </w:t>
      </w:r>
      <w:r w:rsidRPr="001F65C3">
        <w:rPr>
          <w:rFonts w:ascii="Book Antiqua" w:hAnsi="Book Antiqua" w:cs="宋体"/>
          <w:i/>
          <w:iCs/>
          <w:lang w:val="en-US"/>
        </w:rPr>
        <w:t>Lancet</w:t>
      </w:r>
      <w:r w:rsidRPr="001F65C3">
        <w:rPr>
          <w:rFonts w:ascii="Book Antiqua" w:hAnsi="Book Antiqua" w:cs="宋体"/>
          <w:lang w:val="en-US"/>
        </w:rPr>
        <w:t> 2009; </w:t>
      </w:r>
      <w:r w:rsidRPr="001F65C3">
        <w:rPr>
          <w:rFonts w:ascii="Book Antiqua" w:hAnsi="Book Antiqua" w:cs="宋体"/>
          <w:b/>
          <w:bCs/>
          <w:lang w:val="en-US"/>
        </w:rPr>
        <w:t>373</w:t>
      </w:r>
      <w:r w:rsidRPr="001F65C3">
        <w:rPr>
          <w:rFonts w:ascii="Book Antiqua" w:hAnsi="Book Antiqua" w:cs="宋体"/>
          <w:lang w:val="en-US"/>
        </w:rPr>
        <w:t>: 1275-1281 [PMID: 19332353 DOI: 10.1016/S0140-6736(09)60566-3]</w:t>
      </w:r>
    </w:p>
    <w:p w14:paraId="12DA596D"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8 </w:t>
      </w:r>
      <w:proofErr w:type="spellStart"/>
      <w:r w:rsidRPr="001F65C3">
        <w:rPr>
          <w:rFonts w:ascii="Book Antiqua" w:hAnsi="Book Antiqua" w:cs="宋体"/>
          <w:b/>
          <w:bCs/>
          <w:lang w:val="en-US"/>
        </w:rPr>
        <w:t>Esler</w:t>
      </w:r>
      <w:proofErr w:type="spellEnd"/>
      <w:r w:rsidRPr="001F65C3">
        <w:rPr>
          <w:rFonts w:ascii="Book Antiqua" w:hAnsi="Book Antiqua" w:cs="宋体"/>
          <w:b/>
          <w:bCs/>
          <w:lang w:val="en-US"/>
        </w:rPr>
        <w:t xml:space="preserve"> MD</w:t>
      </w:r>
      <w:r w:rsidRPr="001F65C3">
        <w:rPr>
          <w:rFonts w:ascii="Book Antiqua" w:hAnsi="Book Antiqua" w:cs="宋体"/>
          <w:lang w:val="en-US"/>
        </w:rPr>
        <w:t xml:space="preserve">, Krum H, </w:t>
      </w:r>
      <w:proofErr w:type="spellStart"/>
      <w:r w:rsidRPr="001F65C3">
        <w:rPr>
          <w:rFonts w:ascii="Book Antiqua" w:hAnsi="Book Antiqua" w:cs="宋体"/>
          <w:lang w:val="en-US"/>
        </w:rPr>
        <w:t>Sobotka</w:t>
      </w:r>
      <w:proofErr w:type="spellEnd"/>
      <w:r w:rsidRPr="001F65C3">
        <w:rPr>
          <w:rFonts w:ascii="Book Antiqua" w:hAnsi="Book Antiqua" w:cs="宋体"/>
          <w:lang w:val="en-US"/>
        </w:rPr>
        <w:t xml:space="preserve"> PA, </w:t>
      </w:r>
      <w:proofErr w:type="spellStart"/>
      <w:r w:rsidRPr="001F65C3">
        <w:rPr>
          <w:rFonts w:ascii="Book Antiqua" w:hAnsi="Book Antiqua" w:cs="宋体"/>
          <w:lang w:val="en-US"/>
        </w:rPr>
        <w:t>Schlaich</w:t>
      </w:r>
      <w:proofErr w:type="spellEnd"/>
      <w:r w:rsidRPr="001F65C3">
        <w:rPr>
          <w:rFonts w:ascii="Book Antiqua" w:hAnsi="Book Antiqua" w:cs="宋体"/>
          <w:lang w:val="en-US"/>
        </w:rPr>
        <w:t xml:space="preserve"> MP, </w:t>
      </w:r>
      <w:proofErr w:type="spellStart"/>
      <w:r w:rsidRPr="001F65C3">
        <w:rPr>
          <w:rFonts w:ascii="Book Antiqua" w:hAnsi="Book Antiqua" w:cs="宋体"/>
          <w:lang w:val="en-US"/>
        </w:rPr>
        <w:t>Schmieder</w:t>
      </w:r>
      <w:proofErr w:type="spellEnd"/>
      <w:r w:rsidRPr="001F65C3">
        <w:rPr>
          <w:rFonts w:ascii="Book Antiqua" w:hAnsi="Book Antiqua" w:cs="宋体"/>
          <w:lang w:val="en-US"/>
        </w:rPr>
        <w:t xml:space="preserve"> RE, </w:t>
      </w:r>
      <w:proofErr w:type="spellStart"/>
      <w:r w:rsidRPr="001F65C3">
        <w:rPr>
          <w:rFonts w:ascii="Book Antiqua" w:hAnsi="Book Antiqua" w:cs="宋体"/>
          <w:lang w:val="en-US"/>
        </w:rPr>
        <w:t>Böhm</w:t>
      </w:r>
      <w:proofErr w:type="spellEnd"/>
      <w:r w:rsidRPr="001F65C3">
        <w:rPr>
          <w:rFonts w:ascii="Book Antiqua" w:hAnsi="Book Antiqua" w:cs="宋体"/>
          <w:lang w:val="en-US"/>
        </w:rPr>
        <w:t xml:space="preserve"> M. Renal sympathetic denervation in patients with treatment-resistant hypertension (The </w:t>
      </w:r>
      <w:proofErr w:type="spellStart"/>
      <w:r w:rsidRPr="001F65C3">
        <w:rPr>
          <w:rFonts w:ascii="Book Antiqua" w:hAnsi="Book Antiqua" w:cs="宋体"/>
          <w:lang w:val="en-US"/>
        </w:rPr>
        <w:t>Symplicity</w:t>
      </w:r>
      <w:proofErr w:type="spellEnd"/>
      <w:r w:rsidRPr="001F65C3">
        <w:rPr>
          <w:rFonts w:ascii="Book Antiqua" w:hAnsi="Book Antiqua" w:cs="宋体"/>
          <w:lang w:val="en-US"/>
        </w:rPr>
        <w:t xml:space="preserve"> HTN-2 Trial): a </w:t>
      </w:r>
      <w:proofErr w:type="spellStart"/>
      <w:r w:rsidRPr="001F65C3">
        <w:rPr>
          <w:rFonts w:ascii="Book Antiqua" w:hAnsi="Book Antiqua" w:cs="宋体"/>
          <w:lang w:val="en-US"/>
        </w:rPr>
        <w:t>randomised</w:t>
      </w:r>
      <w:proofErr w:type="spellEnd"/>
      <w:r w:rsidRPr="001F65C3">
        <w:rPr>
          <w:rFonts w:ascii="Book Antiqua" w:hAnsi="Book Antiqua" w:cs="宋体"/>
          <w:lang w:val="en-US"/>
        </w:rPr>
        <w:t xml:space="preserve"> controlled trial. </w:t>
      </w:r>
      <w:r w:rsidRPr="001F65C3">
        <w:rPr>
          <w:rFonts w:ascii="Book Antiqua" w:hAnsi="Book Antiqua" w:cs="宋体"/>
          <w:i/>
          <w:iCs/>
          <w:lang w:val="en-US"/>
        </w:rPr>
        <w:t>Lancet</w:t>
      </w:r>
      <w:r w:rsidRPr="001F65C3">
        <w:rPr>
          <w:rFonts w:ascii="Book Antiqua" w:hAnsi="Book Antiqua" w:cs="宋体"/>
          <w:lang w:val="en-US"/>
        </w:rPr>
        <w:t> 2010; </w:t>
      </w:r>
      <w:r w:rsidRPr="001F65C3">
        <w:rPr>
          <w:rFonts w:ascii="Book Antiqua" w:hAnsi="Book Antiqua" w:cs="宋体"/>
          <w:b/>
          <w:bCs/>
          <w:lang w:val="en-US"/>
        </w:rPr>
        <w:t>376</w:t>
      </w:r>
      <w:r w:rsidRPr="001F65C3">
        <w:rPr>
          <w:rFonts w:ascii="Book Antiqua" w:hAnsi="Book Antiqua" w:cs="宋体"/>
          <w:lang w:val="en-US"/>
        </w:rPr>
        <w:t>: 1903-1909 [PMID: 21093036 DOI: 10.1016/S0140-6736(10)62039-9]</w:t>
      </w:r>
    </w:p>
    <w:p w14:paraId="5DA55CF3" w14:textId="77777777" w:rsidR="00B22F3A" w:rsidRPr="001F65C3" w:rsidRDefault="00B22F3A" w:rsidP="00B22F3A">
      <w:pPr>
        <w:spacing w:line="360" w:lineRule="auto"/>
        <w:jc w:val="both"/>
        <w:rPr>
          <w:rFonts w:ascii="Book Antiqua" w:hAnsi="Book Antiqua" w:cs="宋体"/>
          <w:lang w:val="en-US"/>
        </w:rPr>
      </w:pPr>
      <w:r>
        <w:rPr>
          <w:rFonts w:ascii="Book Antiqua" w:hAnsi="Book Antiqua" w:cs="宋体"/>
        </w:rPr>
        <w:t xml:space="preserve">9 </w:t>
      </w:r>
      <w:r w:rsidRPr="00A77400">
        <w:rPr>
          <w:rFonts w:ascii="Book Antiqua" w:hAnsi="Book Antiqua" w:cs="宋体"/>
          <w:b/>
        </w:rPr>
        <w:t>ESH/ESC Task Force for the Management of Arterial Hypertension</w:t>
      </w:r>
      <w:r>
        <w:rPr>
          <w:rFonts w:ascii="Book Antiqua" w:hAnsi="Book Antiqua" w:cs="宋体" w:hint="eastAsia"/>
        </w:rPr>
        <w:t xml:space="preserve">. </w:t>
      </w:r>
      <w:r w:rsidRPr="001F65C3">
        <w:rPr>
          <w:rFonts w:ascii="Book Antiqua" w:hAnsi="Book Antiqua" w:cs="宋体"/>
          <w:lang w:val="en-US"/>
        </w:rPr>
        <w:t xml:space="preserve">2013 Practice guidelines for the management of arterial hypertension of the European Society of Hypertension (ESH) and the European Society of Cardiology (ESC): ESH/ESC Task Force for </w:t>
      </w:r>
      <w:r w:rsidRPr="001F65C3">
        <w:rPr>
          <w:rFonts w:ascii="Book Antiqua" w:hAnsi="Book Antiqua" w:cs="宋体"/>
          <w:lang w:val="en-US"/>
        </w:rPr>
        <w:lastRenderedPageBreak/>
        <w:t>the Management of Arterial Hypertension. </w:t>
      </w:r>
      <w:r w:rsidRPr="001F65C3">
        <w:rPr>
          <w:rFonts w:ascii="Book Antiqua" w:hAnsi="Book Antiqua" w:cs="宋体"/>
          <w:i/>
          <w:iCs/>
          <w:lang w:val="en-US"/>
        </w:rPr>
        <w:t xml:space="preserve">J </w:t>
      </w:r>
      <w:proofErr w:type="spellStart"/>
      <w:r w:rsidRPr="001F65C3">
        <w:rPr>
          <w:rFonts w:ascii="Book Antiqua" w:hAnsi="Book Antiqua" w:cs="宋体"/>
          <w:i/>
          <w:iCs/>
          <w:lang w:val="en-US"/>
        </w:rPr>
        <w:t>Hypertens</w:t>
      </w:r>
      <w:proofErr w:type="spellEnd"/>
      <w:r w:rsidRPr="001F65C3">
        <w:rPr>
          <w:rFonts w:ascii="Book Antiqua" w:hAnsi="Book Antiqua" w:cs="宋体"/>
          <w:lang w:val="en-US"/>
        </w:rPr>
        <w:t> 2013; </w:t>
      </w:r>
      <w:r w:rsidRPr="001F65C3">
        <w:rPr>
          <w:rFonts w:ascii="Book Antiqua" w:hAnsi="Book Antiqua" w:cs="宋体"/>
          <w:b/>
          <w:bCs/>
          <w:lang w:val="en-US"/>
        </w:rPr>
        <w:t>31</w:t>
      </w:r>
      <w:r w:rsidRPr="001F65C3">
        <w:rPr>
          <w:rFonts w:ascii="Book Antiqua" w:hAnsi="Book Antiqua" w:cs="宋体"/>
          <w:lang w:val="en-US"/>
        </w:rPr>
        <w:t>: 1925-1938 [PMID: 24107724 DOI: 10.1097/HJH.0b013e328364ca4c]</w:t>
      </w:r>
    </w:p>
    <w:p w14:paraId="2BEBB284"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10 </w:t>
      </w:r>
      <w:r w:rsidRPr="001F65C3">
        <w:rPr>
          <w:rFonts w:ascii="Book Antiqua" w:hAnsi="Book Antiqua" w:cs="宋体"/>
          <w:b/>
          <w:bCs/>
          <w:lang w:val="en-US"/>
        </w:rPr>
        <w:t>Bhatt DL</w:t>
      </w:r>
      <w:r w:rsidRPr="001F65C3">
        <w:rPr>
          <w:rFonts w:ascii="Book Antiqua" w:hAnsi="Book Antiqua" w:cs="宋体"/>
          <w:lang w:val="en-US"/>
        </w:rPr>
        <w:t xml:space="preserve">, </w:t>
      </w:r>
      <w:proofErr w:type="spellStart"/>
      <w:r w:rsidRPr="001F65C3">
        <w:rPr>
          <w:rFonts w:ascii="Book Antiqua" w:hAnsi="Book Antiqua" w:cs="宋体"/>
          <w:lang w:val="en-US"/>
        </w:rPr>
        <w:t>Kandzari</w:t>
      </w:r>
      <w:proofErr w:type="spellEnd"/>
      <w:r w:rsidRPr="001F65C3">
        <w:rPr>
          <w:rFonts w:ascii="Book Antiqua" w:hAnsi="Book Antiqua" w:cs="宋体"/>
          <w:lang w:val="en-US"/>
        </w:rPr>
        <w:t xml:space="preserve"> DE, O'Neill WW, </w:t>
      </w:r>
      <w:proofErr w:type="spellStart"/>
      <w:r w:rsidRPr="001F65C3">
        <w:rPr>
          <w:rFonts w:ascii="Book Antiqua" w:hAnsi="Book Antiqua" w:cs="宋体"/>
          <w:lang w:val="en-US"/>
        </w:rPr>
        <w:t>D'Agostino</w:t>
      </w:r>
      <w:proofErr w:type="spellEnd"/>
      <w:r w:rsidRPr="001F65C3">
        <w:rPr>
          <w:rFonts w:ascii="Book Antiqua" w:hAnsi="Book Antiqua" w:cs="宋体"/>
          <w:lang w:val="en-US"/>
        </w:rPr>
        <w:t xml:space="preserve"> R, Flack JM, </w:t>
      </w:r>
      <w:proofErr w:type="spellStart"/>
      <w:r w:rsidRPr="001F65C3">
        <w:rPr>
          <w:rFonts w:ascii="Book Antiqua" w:hAnsi="Book Antiqua" w:cs="宋体"/>
          <w:lang w:val="en-US"/>
        </w:rPr>
        <w:t>Katzen</w:t>
      </w:r>
      <w:proofErr w:type="spellEnd"/>
      <w:r w:rsidRPr="001F65C3">
        <w:rPr>
          <w:rFonts w:ascii="Book Antiqua" w:hAnsi="Book Antiqua" w:cs="宋体"/>
          <w:lang w:val="en-US"/>
        </w:rPr>
        <w:t xml:space="preserve"> BT, Leon MB, Liu M, Mauri L, </w:t>
      </w:r>
      <w:proofErr w:type="spellStart"/>
      <w:r w:rsidRPr="001F65C3">
        <w:rPr>
          <w:rFonts w:ascii="Book Antiqua" w:hAnsi="Book Antiqua" w:cs="宋体"/>
          <w:lang w:val="en-US"/>
        </w:rPr>
        <w:t>Negoita</w:t>
      </w:r>
      <w:proofErr w:type="spellEnd"/>
      <w:r w:rsidRPr="001F65C3">
        <w:rPr>
          <w:rFonts w:ascii="Book Antiqua" w:hAnsi="Book Antiqua" w:cs="宋体"/>
          <w:lang w:val="en-US"/>
        </w:rPr>
        <w:t xml:space="preserve"> M, Cohen SA, </w:t>
      </w:r>
      <w:proofErr w:type="spellStart"/>
      <w:r w:rsidRPr="001F65C3">
        <w:rPr>
          <w:rFonts w:ascii="Book Antiqua" w:hAnsi="Book Antiqua" w:cs="宋体"/>
          <w:lang w:val="en-US"/>
        </w:rPr>
        <w:t>Oparil</w:t>
      </w:r>
      <w:proofErr w:type="spellEnd"/>
      <w:r w:rsidRPr="001F65C3">
        <w:rPr>
          <w:rFonts w:ascii="Book Antiqua" w:hAnsi="Book Antiqua" w:cs="宋体"/>
          <w:lang w:val="en-US"/>
        </w:rPr>
        <w:t xml:space="preserve"> S, Rocha-Singh K, Townsend RR, </w:t>
      </w:r>
      <w:proofErr w:type="spellStart"/>
      <w:r w:rsidRPr="001F65C3">
        <w:rPr>
          <w:rFonts w:ascii="Book Antiqua" w:hAnsi="Book Antiqua" w:cs="宋体"/>
          <w:lang w:val="en-US"/>
        </w:rPr>
        <w:t>Bakris</w:t>
      </w:r>
      <w:proofErr w:type="spellEnd"/>
      <w:r w:rsidRPr="001F65C3">
        <w:rPr>
          <w:rFonts w:ascii="Book Antiqua" w:hAnsi="Book Antiqua" w:cs="宋体"/>
          <w:lang w:val="en-US"/>
        </w:rPr>
        <w:t xml:space="preserve"> GL. </w:t>
      </w:r>
      <w:proofErr w:type="gramStart"/>
      <w:r w:rsidRPr="001F65C3">
        <w:rPr>
          <w:rFonts w:ascii="Book Antiqua" w:hAnsi="Book Antiqua" w:cs="宋体"/>
          <w:lang w:val="en-US"/>
        </w:rPr>
        <w:t>A controlled trial of renal denervation for resistant hypertension.</w:t>
      </w:r>
      <w:proofErr w:type="gramEnd"/>
      <w:r w:rsidRPr="001F65C3">
        <w:rPr>
          <w:rFonts w:ascii="Book Antiqua" w:hAnsi="Book Antiqua" w:cs="宋体"/>
          <w:lang w:val="en-US"/>
        </w:rPr>
        <w:t> </w:t>
      </w:r>
      <w:r w:rsidRPr="001F65C3">
        <w:rPr>
          <w:rFonts w:ascii="Book Antiqua" w:hAnsi="Book Antiqua" w:cs="宋体"/>
          <w:i/>
          <w:iCs/>
          <w:lang w:val="en-US"/>
        </w:rPr>
        <w:t xml:space="preserve">N </w:t>
      </w:r>
      <w:proofErr w:type="spellStart"/>
      <w:r w:rsidRPr="001F65C3">
        <w:rPr>
          <w:rFonts w:ascii="Book Antiqua" w:hAnsi="Book Antiqua" w:cs="宋体"/>
          <w:i/>
          <w:iCs/>
          <w:lang w:val="en-US"/>
        </w:rPr>
        <w:t>Engl</w:t>
      </w:r>
      <w:proofErr w:type="spellEnd"/>
      <w:r w:rsidRPr="001F65C3">
        <w:rPr>
          <w:rFonts w:ascii="Book Antiqua" w:hAnsi="Book Antiqua" w:cs="宋体"/>
          <w:i/>
          <w:iCs/>
          <w:lang w:val="en-US"/>
        </w:rPr>
        <w:t xml:space="preserve"> J Med</w:t>
      </w:r>
      <w:r w:rsidRPr="001F65C3">
        <w:rPr>
          <w:rFonts w:ascii="Book Antiqua" w:hAnsi="Book Antiqua" w:cs="宋体"/>
          <w:lang w:val="en-US"/>
        </w:rPr>
        <w:t> 2014; </w:t>
      </w:r>
      <w:r w:rsidRPr="001F65C3">
        <w:rPr>
          <w:rFonts w:ascii="Book Antiqua" w:hAnsi="Book Antiqua" w:cs="宋体"/>
          <w:b/>
          <w:bCs/>
          <w:lang w:val="en-US"/>
        </w:rPr>
        <w:t>370</w:t>
      </w:r>
      <w:r w:rsidRPr="001F65C3">
        <w:rPr>
          <w:rFonts w:ascii="Book Antiqua" w:hAnsi="Book Antiqua" w:cs="宋体"/>
          <w:lang w:val="en-US"/>
        </w:rPr>
        <w:t>: 1393-1401 [PMID: 24678939 DOI: 10.1056/NEJMoa1402670]</w:t>
      </w:r>
    </w:p>
    <w:p w14:paraId="0C2C3C6F"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11 </w:t>
      </w:r>
      <w:proofErr w:type="spellStart"/>
      <w:r w:rsidRPr="001F65C3">
        <w:rPr>
          <w:rFonts w:ascii="Book Antiqua" w:hAnsi="Book Antiqua" w:cs="宋体"/>
          <w:b/>
          <w:bCs/>
          <w:lang w:val="en-US"/>
        </w:rPr>
        <w:t>Azizi</w:t>
      </w:r>
      <w:proofErr w:type="spellEnd"/>
      <w:r w:rsidRPr="001F65C3">
        <w:rPr>
          <w:rFonts w:ascii="Book Antiqua" w:hAnsi="Book Antiqua" w:cs="宋体"/>
          <w:b/>
          <w:bCs/>
          <w:lang w:val="en-US"/>
        </w:rPr>
        <w:t xml:space="preserve"> M</w:t>
      </w:r>
      <w:r w:rsidRPr="001F65C3">
        <w:rPr>
          <w:rFonts w:ascii="Book Antiqua" w:hAnsi="Book Antiqua" w:cs="宋体"/>
          <w:lang w:val="en-US"/>
        </w:rPr>
        <w:t xml:space="preserve">, </w:t>
      </w:r>
      <w:proofErr w:type="spellStart"/>
      <w:r w:rsidRPr="001F65C3">
        <w:rPr>
          <w:rFonts w:ascii="Book Antiqua" w:hAnsi="Book Antiqua" w:cs="宋体"/>
          <w:lang w:val="en-US"/>
        </w:rPr>
        <w:t>Sapoval</w:t>
      </w:r>
      <w:proofErr w:type="spellEnd"/>
      <w:r w:rsidRPr="001F65C3">
        <w:rPr>
          <w:rFonts w:ascii="Book Antiqua" w:hAnsi="Book Antiqua" w:cs="宋体"/>
          <w:lang w:val="en-US"/>
        </w:rPr>
        <w:t xml:space="preserve"> M, Gosse P, </w:t>
      </w:r>
      <w:proofErr w:type="spellStart"/>
      <w:r w:rsidRPr="001F65C3">
        <w:rPr>
          <w:rFonts w:ascii="Book Antiqua" w:hAnsi="Book Antiqua" w:cs="宋体"/>
          <w:lang w:val="en-US"/>
        </w:rPr>
        <w:t>Monge</w:t>
      </w:r>
      <w:proofErr w:type="spellEnd"/>
      <w:r w:rsidRPr="001F65C3">
        <w:rPr>
          <w:rFonts w:ascii="Book Antiqua" w:hAnsi="Book Antiqua" w:cs="宋体"/>
          <w:lang w:val="en-US"/>
        </w:rPr>
        <w:t xml:space="preserve"> M, </w:t>
      </w:r>
      <w:proofErr w:type="spellStart"/>
      <w:r w:rsidRPr="001F65C3">
        <w:rPr>
          <w:rFonts w:ascii="Book Antiqua" w:hAnsi="Book Antiqua" w:cs="宋体"/>
          <w:lang w:val="en-US"/>
        </w:rPr>
        <w:t>Bobrie</w:t>
      </w:r>
      <w:proofErr w:type="spellEnd"/>
      <w:r w:rsidRPr="001F65C3">
        <w:rPr>
          <w:rFonts w:ascii="Book Antiqua" w:hAnsi="Book Antiqua" w:cs="宋体"/>
          <w:lang w:val="en-US"/>
        </w:rPr>
        <w:t xml:space="preserve"> G, </w:t>
      </w:r>
      <w:proofErr w:type="spellStart"/>
      <w:r w:rsidRPr="001F65C3">
        <w:rPr>
          <w:rFonts w:ascii="Book Antiqua" w:hAnsi="Book Antiqua" w:cs="宋体"/>
          <w:lang w:val="en-US"/>
        </w:rPr>
        <w:t>Delsart</w:t>
      </w:r>
      <w:proofErr w:type="spellEnd"/>
      <w:r w:rsidRPr="001F65C3">
        <w:rPr>
          <w:rFonts w:ascii="Book Antiqua" w:hAnsi="Book Antiqua" w:cs="宋体"/>
          <w:lang w:val="en-US"/>
        </w:rPr>
        <w:t xml:space="preserve"> P, </w:t>
      </w:r>
      <w:proofErr w:type="spellStart"/>
      <w:r w:rsidRPr="001F65C3">
        <w:rPr>
          <w:rFonts w:ascii="Book Antiqua" w:hAnsi="Book Antiqua" w:cs="宋体"/>
          <w:lang w:val="en-US"/>
        </w:rPr>
        <w:t>Midulla</w:t>
      </w:r>
      <w:proofErr w:type="spellEnd"/>
      <w:r w:rsidRPr="001F65C3">
        <w:rPr>
          <w:rFonts w:ascii="Book Antiqua" w:hAnsi="Book Antiqua" w:cs="宋体"/>
          <w:lang w:val="en-US"/>
        </w:rPr>
        <w:t xml:space="preserve"> M, </w:t>
      </w:r>
      <w:proofErr w:type="spellStart"/>
      <w:r w:rsidRPr="001F65C3">
        <w:rPr>
          <w:rFonts w:ascii="Book Antiqua" w:hAnsi="Book Antiqua" w:cs="宋体"/>
          <w:lang w:val="en-US"/>
        </w:rPr>
        <w:t>Mounier-Véhier</w:t>
      </w:r>
      <w:proofErr w:type="spellEnd"/>
      <w:r w:rsidRPr="001F65C3">
        <w:rPr>
          <w:rFonts w:ascii="Book Antiqua" w:hAnsi="Book Antiqua" w:cs="宋体"/>
          <w:lang w:val="en-US"/>
        </w:rPr>
        <w:t xml:space="preserve"> C, </w:t>
      </w:r>
      <w:proofErr w:type="spellStart"/>
      <w:r w:rsidRPr="001F65C3">
        <w:rPr>
          <w:rFonts w:ascii="Book Antiqua" w:hAnsi="Book Antiqua" w:cs="宋体"/>
          <w:lang w:val="en-US"/>
        </w:rPr>
        <w:t>Courand</w:t>
      </w:r>
      <w:proofErr w:type="spellEnd"/>
      <w:r w:rsidRPr="001F65C3">
        <w:rPr>
          <w:rFonts w:ascii="Book Antiqua" w:hAnsi="Book Antiqua" w:cs="宋体"/>
          <w:lang w:val="en-US"/>
        </w:rPr>
        <w:t xml:space="preserve"> PY, </w:t>
      </w:r>
      <w:proofErr w:type="spellStart"/>
      <w:r w:rsidRPr="001F65C3">
        <w:rPr>
          <w:rFonts w:ascii="Book Antiqua" w:hAnsi="Book Antiqua" w:cs="宋体"/>
          <w:lang w:val="en-US"/>
        </w:rPr>
        <w:t>Lantelme</w:t>
      </w:r>
      <w:proofErr w:type="spellEnd"/>
      <w:r w:rsidRPr="001F65C3">
        <w:rPr>
          <w:rFonts w:ascii="Book Antiqua" w:hAnsi="Book Antiqua" w:cs="宋体"/>
          <w:lang w:val="en-US"/>
        </w:rPr>
        <w:t xml:space="preserve"> P, </w:t>
      </w:r>
      <w:proofErr w:type="spellStart"/>
      <w:r w:rsidRPr="001F65C3">
        <w:rPr>
          <w:rFonts w:ascii="Book Antiqua" w:hAnsi="Book Antiqua" w:cs="宋体"/>
          <w:lang w:val="en-US"/>
        </w:rPr>
        <w:t>Denolle</w:t>
      </w:r>
      <w:proofErr w:type="spellEnd"/>
      <w:r w:rsidRPr="001F65C3">
        <w:rPr>
          <w:rFonts w:ascii="Book Antiqua" w:hAnsi="Book Antiqua" w:cs="宋体"/>
          <w:lang w:val="en-US"/>
        </w:rPr>
        <w:t xml:space="preserve"> T, </w:t>
      </w:r>
      <w:proofErr w:type="spellStart"/>
      <w:r w:rsidRPr="001F65C3">
        <w:rPr>
          <w:rFonts w:ascii="Book Antiqua" w:hAnsi="Book Antiqua" w:cs="宋体"/>
          <w:lang w:val="en-US"/>
        </w:rPr>
        <w:t>Dourmap-Collas</w:t>
      </w:r>
      <w:proofErr w:type="spellEnd"/>
      <w:r w:rsidRPr="001F65C3">
        <w:rPr>
          <w:rFonts w:ascii="Book Antiqua" w:hAnsi="Book Antiqua" w:cs="宋体"/>
          <w:lang w:val="en-US"/>
        </w:rPr>
        <w:t xml:space="preserve"> C, </w:t>
      </w:r>
      <w:proofErr w:type="spellStart"/>
      <w:r w:rsidRPr="001F65C3">
        <w:rPr>
          <w:rFonts w:ascii="Book Antiqua" w:hAnsi="Book Antiqua" w:cs="宋体"/>
          <w:lang w:val="en-US"/>
        </w:rPr>
        <w:t>Trillaud</w:t>
      </w:r>
      <w:proofErr w:type="spellEnd"/>
      <w:r w:rsidRPr="001F65C3">
        <w:rPr>
          <w:rFonts w:ascii="Book Antiqua" w:hAnsi="Book Antiqua" w:cs="宋体"/>
          <w:lang w:val="en-US"/>
        </w:rPr>
        <w:t xml:space="preserve"> H, Pereira H, </w:t>
      </w:r>
      <w:proofErr w:type="spellStart"/>
      <w:r w:rsidRPr="001F65C3">
        <w:rPr>
          <w:rFonts w:ascii="Book Antiqua" w:hAnsi="Book Antiqua" w:cs="宋体"/>
          <w:lang w:val="en-US"/>
        </w:rPr>
        <w:t>Plouin</w:t>
      </w:r>
      <w:proofErr w:type="spellEnd"/>
      <w:r w:rsidRPr="001F65C3">
        <w:rPr>
          <w:rFonts w:ascii="Book Antiqua" w:hAnsi="Book Antiqua" w:cs="宋体"/>
          <w:lang w:val="en-US"/>
        </w:rPr>
        <w:t xml:space="preserve"> PF, </w:t>
      </w:r>
      <w:proofErr w:type="spellStart"/>
      <w:r w:rsidRPr="001F65C3">
        <w:rPr>
          <w:rFonts w:ascii="Book Antiqua" w:hAnsi="Book Antiqua" w:cs="宋体"/>
          <w:lang w:val="en-US"/>
        </w:rPr>
        <w:t>Chatellier</w:t>
      </w:r>
      <w:proofErr w:type="spellEnd"/>
      <w:r w:rsidRPr="001F65C3">
        <w:rPr>
          <w:rFonts w:ascii="Book Antiqua" w:hAnsi="Book Antiqua" w:cs="宋体"/>
          <w:lang w:val="en-US"/>
        </w:rPr>
        <w:t xml:space="preserve"> G. Optimum and stepped care </w:t>
      </w:r>
      <w:proofErr w:type="spellStart"/>
      <w:r w:rsidRPr="001F65C3">
        <w:rPr>
          <w:rFonts w:ascii="Book Antiqua" w:hAnsi="Book Antiqua" w:cs="宋体"/>
          <w:lang w:val="en-US"/>
        </w:rPr>
        <w:t>standardised</w:t>
      </w:r>
      <w:proofErr w:type="spellEnd"/>
      <w:r w:rsidRPr="001F65C3">
        <w:rPr>
          <w:rFonts w:ascii="Book Antiqua" w:hAnsi="Book Antiqua" w:cs="宋体"/>
          <w:lang w:val="en-US"/>
        </w:rPr>
        <w:t xml:space="preserve"> antihypertensive treatment with or without renal denervation for resistant hypertension (DENERHTN): a </w:t>
      </w:r>
      <w:proofErr w:type="spellStart"/>
      <w:r w:rsidRPr="001F65C3">
        <w:rPr>
          <w:rFonts w:ascii="Book Antiqua" w:hAnsi="Book Antiqua" w:cs="宋体"/>
          <w:lang w:val="en-US"/>
        </w:rPr>
        <w:t>multicentre</w:t>
      </w:r>
      <w:proofErr w:type="spellEnd"/>
      <w:r w:rsidRPr="001F65C3">
        <w:rPr>
          <w:rFonts w:ascii="Book Antiqua" w:hAnsi="Book Antiqua" w:cs="宋体"/>
          <w:lang w:val="en-US"/>
        </w:rPr>
        <w:t xml:space="preserve">, open-label, </w:t>
      </w:r>
      <w:proofErr w:type="spellStart"/>
      <w:r w:rsidRPr="001F65C3">
        <w:rPr>
          <w:rFonts w:ascii="Book Antiqua" w:hAnsi="Book Antiqua" w:cs="宋体"/>
          <w:lang w:val="en-US"/>
        </w:rPr>
        <w:t>randomised</w:t>
      </w:r>
      <w:proofErr w:type="spellEnd"/>
      <w:r w:rsidRPr="001F65C3">
        <w:rPr>
          <w:rFonts w:ascii="Book Antiqua" w:hAnsi="Book Antiqua" w:cs="宋体"/>
          <w:lang w:val="en-US"/>
        </w:rPr>
        <w:t xml:space="preserve"> controlled trial. </w:t>
      </w:r>
      <w:r w:rsidRPr="001F65C3">
        <w:rPr>
          <w:rFonts w:ascii="Book Antiqua" w:hAnsi="Book Antiqua" w:cs="宋体"/>
          <w:i/>
          <w:iCs/>
          <w:lang w:val="en-US"/>
        </w:rPr>
        <w:t>Lancet</w:t>
      </w:r>
      <w:r w:rsidRPr="001F65C3">
        <w:rPr>
          <w:rFonts w:ascii="Book Antiqua" w:hAnsi="Book Antiqua" w:cs="宋体"/>
          <w:lang w:val="en-US"/>
        </w:rPr>
        <w:t> 2015; </w:t>
      </w:r>
      <w:r w:rsidRPr="001F65C3">
        <w:rPr>
          <w:rFonts w:ascii="Book Antiqua" w:hAnsi="Book Antiqua" w:cs="宋体"/>
          <w:b/>
          <w:bCs/>
          <w:lang w:val="en-US"/>
        </w:rPr>
        <w:t>385</w:t>
      </w:r>
      <w:r w:rsidRPr="001F65C3">
        <w:rPr>
          <w:rFonts w:ascii="Book Antiqua" w:hAnsi="Book Antiqua" w:cs="宋体"/>
          <w:lang w:val="en-US"/>
        </w:rPr>
        <w:t>: 1957-1965 [PMID: 25631070 DOI: 10.1016/S0140-6736(14)61942-5]</w:t>
      </w:r>
    </w:p>
    <w:p w14:paraId="181736EF"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12 </w:t>
      </w:r>
      <w:r w:rsidRPr="001F65C3">
        <w:rPr>
          <w:rFonts w:ascii="Book Antiqua" w:hAnsi="Book Antiqua" w:cs="宋体"/>
          <w:b/>
          <w:bCs/>
          <w:lang w:val="en-US"/>
        </w:rPr>
        <w:t>Rosa J</w:t>
      </w:r>
      <w:r w:rsidRPr="001F65C3">
        <w:rPr>
          <w:rFonts w:ascii="Book Antiqua" w:hAnsi="Book Antiqua" w:cs="宋体"/>
          <w:lang w:val="en-US"/>
        </w:rPr>
        <w:t xml:space="preserve">, </w:t>
      </w:r>
      <w:proofErr w:type="spellStart"/>
      <w:r w:rsidRPr="001F65C3">
        <w:rPr>
          <w:rFonts w:ascii="Book Antiqua" w:hAnsi="Book Antiqua" w:cs="宋体"/>
          <w:lang w:val="en-US"/>
        </w:rPr>
        <w:t>Widimský</w:t>
      </w:r>
      <w:proofErr w:type="spellEnd"/>
      <w:r w:rsidRPr="001F65C3">
        <w:rPr>
          <w:rFonts w:ascii="Book Antiqua" w:hAnsi="Book Antiqua" w:cs="宋体"/>
          <w:lang w:val="en-US"/>
        </w:rPr>
        <w:t xml:space="preserve"> P, </w:t>
      </w:r>
      <w:proofErr w:type="spellStart"/>
      <w:r w:rsidRPr="001F65C3">
        <w:rPr>
          <w:rFonts w:ascii="Book Antiqua" w:hAnsi="Book Antiqua" w:cs="宋体"/>
          <w:lang w:val="en-US"/>
        </w:rPr>
        <w:t>Toušek</w:t>
      </w:r>
      <w:proofErr w:type="spellEnd"/>
      <w:r w:rsidRPr="001F65C3">
        <w:rPr>
          <w:rFonts w:ascii="Book Antiqua" w:hAnsi="Book Antiqua" w:cs="宋体"/>
          <w:lang w:val="en-US"/>
        </w:rPr>
        <w:t xml:space="preserve"> P, </w:t>
      </w:r>
      <w:proofErr w:type="spellStart"/>
      <w:r w:rsidRPr="001F65C3">
        <w:rPr>
          <w:rFonts w:ascii="Book Antiqua" w:hAnsi="Book Antiqua" w:cs="宋体"/>
          <w:lang w:val="en-US"/>
        </w:rPr>
        <w:t>Petrák</w:t>
      </w:r>
      <w:proofErr w:type="spellEnd"/>
      <w:r w:rsidRPr="001F65C3">
        <w:rPr>
          <w:rFonts w:ascii="Book Antiqua" w:hAnsi="Book Antiqua" w:cs="宋体"/>
          <w:lang w:val="en-US"/>
        </w:rPr>
        <w:t xml:space="preserve"> O, </w:t>
      </w:r>
      <w:proofErr w:type="spellStart"/>
      <w:r w:rsidRPr="001F65C3">
        <w:rPr>
          <w:rFonts w:ascii="Book Antiqua" w:hAnsi="Book Antiqua" w:cs="宋体"/>
          <w:lang w:val="en-US"/>
        </w:rPr>
        <w:t>Čurila</w:t>
      </w:r>
      <w:proofErr w:type="spellEnd"/>
      <w:r w:rsidRPr="001F65C3">
        <w:rPr>
          <w:rFonts w:ascii="Book Antiqua" w:hAnsi="Book Antiqua" w:cs="宋体"/>
          <w:lang w:val="en-US"/>
        </w:rPr>
        <w:t xml:space="preserve"> K, </w:t>
      </w:r>
      <w:proofErr w:type="spellStart"/>
      <w:r w:rsidRPr="001F65C3">
        <w:rPr>
          <w:rFonts w:ascii="Book Antiqua" w:hAnsi="Book Antiqua" w:cs="宋体"/>
          <w:lang w:val="en-US"/>
        </w:rPr>
        <w:t>Waldauf</w:t>
      </w:r>
      <w:proofErr w:type="spellEnd"/>
      <w:r w:rsidRPr="001F65C3">
        <w:rPr>
          <w:rFonts w:ascii="Book Antiqua" w:hAnsi="Book Antiqua" w:cs="宋体"/>
          <w:lang w:val="en-US"/>
        </w:rPr>
        <w:t xml:space="preserve"> P, </w:t>
      </w:r>
      <w:proofErr w:type="spellStart"/>
      <w:r w:rsidRPr="001F65C3">
        <w:rPr>
          <w:rFonts w:ascii="Book Antiqua" w:hAnsi="Book Antiqua" w:cs="宋体"/>
          <w:lang w:val="en-US"/>
        </w:rPr>
        <w:t>Bednář</w:t>
      </w:r>
      <w:proofErr w:type="spellEnd"/>
      <w:r w:rsidRPr="001F65C3">
        <w:rPr>
          <w:rFonts w:ascii="Book Antiqua" w:hAnsi="Book Antiqua" w:cs="宋体"/>
          <w:lang w:val="en-US"/>
        </w:rPr>
        <w:t xml:space="preserve"> F, </w:t>
      </w:r>
      <w:proofErr w:type="spellStart"/>
      <w:r w:rsidRPr="001F65C3">
        <w:rPr>
          <w:rFonts w:ascii="Book Antiqua" w:hAnsi="Book Antiqua" w:cs="宋体"/>
          <w:lang w:val="en-US"/>
        </w:rPr>
        <w:t>Zelinka</w:t>
      </w:r>
      <w:proofErr w:type="spellEnd"/>
      <w:r w:rsidRPr="001F65C3">
        <w:rPr>
          <w:rFonts w:ascii="Book Antiqua" w:hAnsi="Book Antiqua" w:cs="宋体"/>
          <w:lang w:val="en-US"/>
        </w:rPr>
        <w:t xml:space="preserve"> T, </w:t>
      </w:r>
      <w:proofErr w:type="spellStart"/>
      <w:r w:rsidRPr="001F65C3">
        <w:rPr>
          <w:rFonts w:ascii="Book Antiqua" w:hAnsi="Book Antiqua" w:cs="宋体"/>
          <w:lang w:val="en-US"/>
        </w:rPr>
        <w:t>Holaj</w:t>
      </w:r>
      <w:proofErr w:type="spellEnd"/>
      <w:r w:rsidRPr="001F65C3">
        <w:rPr>
          <w:rFonts w:ascii="Book Antiqua" w:hAnsi="Book Antiqua" w:cs="宋体"/>
          <w:lang w:val="en-US"/>
        </w:rPr>
        <w:t xml:space="preserve"> R, </w:t>
      </w:r>
      <w:proofErr w:type="spellStart"/>
      <w:r w:rsidRPr="001F65C3">
        <w:rPr>
          <w:rFonts w:ascii="Book Antiqua" w:hAnsi="Book Antiqua" w:cs="宋体"/>
          <w:lang w:val="en-US"/>
        </w:rPr>
        <w:t>Štrauch</w:t>
      </w:r>
      <w:proofErr w:type="spellEnd"/>
      <w:r w:rsidRPr="001F65C3">
        <w:rPr>
          <w:rFonts w:ascii="Book Antiqua" w:hAnsi="Book Antiqua" w:cs="宋体"/>
          <w:lang w:val="en-US"/>
        </w:rPr>
        <w:t xml:space="preserve"> B, </w:t>
      </w:r>
      <w:proofErr w:type="spellStart"/>
      <w:r w:rsidRPr="001F65C3">
        <w:rPr>
          <w:rFonts w:ascii="Book Antiqua" w:hAnsi="Book Antiqua" w:cs="宋体"/>
          <w:lang w:val="en-US"/>
        </w:rPr>
        <w:t>Šomlóová</w:t>
      </w:r>
      <w:proofErr w:type="spellEnd"/>
      <w:r w:rsidRPr="001F65C3">
        <w:rPr>
          <w:rFonts w:ascii="Book Antiqua" w:hAnsi="Book Antiqua" w:cs="宋体"/>
          <w:lang w:val="en-US"/>
        </w:rPr>
        <w:t xml:space="preserve"> Z, </w:t>
      </w:r>
      <w:proofErr w:type="spellStart"/>
      <w:r w:rsidRPr="001F65C3">
        <w:rPr>
          <w:rFonts w:ascii="Book Antiqua" w:hAnsi="Book Antiqua" w:cs="宋体"/>
          <w:lang w:val="en-US"/>
        </w:rPr>
        <w:t>Táborský</w:t>
      </w:r>
      <w:proofErr w:type="spellEnd"/>
      <w:r w:rsidRPr="001F65C3">
        <w:rPr>
          <w:rFonts w:ascii="Book Antiqua" w:hAnsi="Book Antiqua" w:cs="宋体"/>
          <w:lang w:val="en-US"/>
        </w:rPr>
        <w:t xml:space="preserve"> M, </w:t>
      </w:r>
      <w:proofErr w:type="spellStart"/>
      <w:r w:rsidRPr="001F65C3">
        <w:rPr>
          <w:rFonts w:ascii="Book Antiqua" w:hAnsi="Book Antiqua" w:cs="宋体"/>
          <w:lang w:val="en-US"/>
        </w:rPr>
        <w:t>Václavík</w:t>
      </w:r>
      <w:proofErr w:type="spellEnd"/>
      <w:r w:rsidRPr="001F65C3">
        <w:rPr>
          <w:rFonts w:ascii="Book Antiqua" w:hAnsi="Book Antiqua" w:cs="宋体"/>
          <w:lang w:val="en-US"/>
        </w:rPr>
        <w:t xml:space="preserve"> J, </w:t>
      </w:r>
      <w:proofErr w:type="spellStart"/>
      <w:r w:rsidRPr="001F65C3">
        <w:rPr>
          <w:rFonts w:ascii="Book Antiqua" w:hAnsi="Book Antiqua" w:cs="宋体"/>
          <w:lang w:val="en-US"/>
        </w:rPr>
        <w:t>Kociánová</w:t>
      </w:r>
      <w:proofErr w:type="spellEnd"/>
      <w:r w:rsidRPr="001F65C3">
        <w:rPr>
          <w:rFonts w:ascii="Book Antiqua" w:hAnsi="Book Antiqua" w:cs="宋体"/>
          <w:lang w:val="en-US"/>
        </w:rPr>
        <w:t xml:space="preserve"> E, Branny M, </w:t>
      </w:r>
      <w:proofErr w:type="spellStart"/>
      <w:r w:rsidRPr="001F65C3">
        <w:rPr>
          <w:rFonts w:ascii="Book Antiqua" w:hAnsi="Book Antiqua" w:cs="宋体"/>
          <w:lang w:val="en-US"/>
        </w:rPr>
        <w:t>Nykl</w:t>
      </w:r>
      <w:proofErr w:type="spellEnd"/>
      <w:r w:rsidRPr="001F65C3">
        <w:rPr>
          <w:rFonts w:ascii="Book Antiqua" w:hAnsi="Book Antiqua" w:cs="宋体"/>
          <w:lang w:val="en-US"/>
        </w:rPr>
        <w:t xml:space="preserve"> I, </w:t>
      </w:r>
      <w:proofErr w:type="spellStart"/>
      <w:r w:rsidRPr="001F65C3">
        <w:rPr>
          <w:rFonts w:ascii="Book Antiqua" w:hAnsi="Book Antiqua" w:cs="宋体"/>
          <w:lang w:val="en-US"/>
        </w:rPr>
        <w:t>Jiravský</w:t>
      </w:r>
      <w:proofErr w:type="spellEnd"/>
      <w:r w:rsidRPr="001F65C3">
        <w:rPr>
          <w:rFonts w:ascii="Book Antiqua" w:hAnsi="Book Antiqua" w:cs="宋体"/>
          <w:lang w:val="en-US"/>
        </w:rPr>
        <w:t xml:space="preserve"> O, </w:t>
      </w:r>
      <w:proofErr w:type="spellStart"/>
      <w:r w:rsidRPr="001F65C3">
        <w:rPr>
          <w:rFonts w:ascii="Book Antiqua" w:hAnsi="Book Antiqua" w:cs="宋体"/>
          <w:lang w:val="en-US"/>
        </w:rPr>
        <w:t>Widimský</w:t>
      </w:r>
      <w:proofErr w:type="spellEnd"/>
      <w:r w:rsidRPr="001F65C3">
        <w:rPr>
          <w:rFonts w:ascii="Book Antiqua" w:hAnsi="Book Antiqua" w:cs="宋体"/>
          <w:lang w:val="en-US"/>
        </w:rPr>
        <w:t xml:space="preserve"> J. Randomized comparison of renal denervation versus intensified pharmacotherapy including spironolactone in true-resistant hypertension: six-month results from the Prague-15 study. </w:t>
      </w:r>
      <w:r w:rsidRPr="001F65C3">
        <w:rPr>
          <w:rFonts w:ascii="Book Antiqua" w:hAnsi="Book Antiqua" w:cs="宋体"/>
          <w:i/>
          <w:iCs/>
          <w:lang w:val="en-US"/>
        </w:rPr>
        <w:t>Hypertension</w:t>
      </w:r>
      <w:r w:rsidRPr="001F65C3">
        <w:rPr>
          <w:rFonts w:ascii="Book Antiqua" w:hAnsi="Book Antiqua" w:cs="宋体"/>
          <w:lang w:val="en-US"/>
        </w:rPr>
        <w:t> 2015; </w:t>
      </w:r>
      <w:r w:rsidRPr="001F65C3">
        <w:rPr>
          <w:rFonts w:ascii="Book Antiqua" w:hAnsi="Book Antiqua" w:cs="宋体"/>
          <w:b/>
          <w:bCs/>
          <w:lang w:val="en-US"/>
        </w:rPr>
        <w:t>65</w:t>
      </w:r>
      <w:r w:rsidRPr="001F65C3">
        <w:rPr>
          <w:rFonts w:ascii="Book Antiqua" w:hAnsi="Book Antiqua" w:cs="宋体"/>
          <w:lang w:val="en-US"/>
        </w:rPr>
        <w:t>: 407-413 [PMID: 25421981 DOI: 10.1161/HYPERTENSIONAHA.114.04019]</w:t>
      </w:r>
    </w:p>
    <w:p w14:paraId="4DA322AD"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13 </w:t>
      </w:r>
      <w:r w:rsidRPr="001F65C3">
        <w:rPr>
          <w:rFonts w:ascii="Book Antiqua" w:hAnsi="Book Antiqua" w:cs="宋体"/>
          <w:b/>
          <w:bCs/>
          <w:lang w:val="en-US"/>
        </w:rPr>
        <w:t xml:space="preserve">de </w:t>
      </w:r>
      <w:proofErr w:type="spellStart"/>
      <w:r w:rsidRPr="001F65C3">
        <w:rPr>
          <w:rFonts w:ascii="Book Antiqua" w:hAnsi="Book Antiqua" w:cs="宋体"/>
          <w:b/>
          <w:bCs/>
          <w:lang w:val="en-US"/>
        </w:rPr>
        <w:t>Leeuw</w:t>
      </w:r>
      <w:proofErr w:type="spellEnd"/>
      <w:r w:rsidRPr="001F65C3">
        <w:rPr>
          <w:rFonts w:ascii="Book Antiqua" w:hAnsi="Book Antiqua" w:cs="宋体"/>
          <w:b/>
          <w:bCs/>
          <w:lang w:val="en-US"/>
        </w:rPr>
        <w:t xml:space="preserve"> PW</w:t>
      </w:r>
      <w:r w:rsidRPr="001F65C3">
        <w:rPr>
          <w:rFonts w:ascii="Book Antiqua" w:hAnsi="Book Antiqua" w:cs="宋体"/>
          <w:lang w:val="en-US"/>
        </w:rPr>
        <w:t xml:space="preserve">, </w:t>
      </w:r>
      <w:proofErr w:type="spellStart"/>
      <w:r w:rsidRPr="001F65C3">
        <w:rPr>
          <w:rFonts w:ascii="Book Antiqua" w:hAnsi="Book Antiqua" w:cs="宋体"/>
          <w:lang w:val="en-US"/>
        </w:rPr>
        <w:t>Alnima</w:t>
      </w:r>
      <w:proofErr w:type="spellEnd"/>
      <w:r w:rsidRPr="001F65C3">
        <w:rPr>
          <w:rFonts w:ascii="Book Antiqua" w:hAnsi="Book Antiqua" w:cs="宋体"/>
          <w:lang w:val="en-US"/>
        </w:rPr>
        <w:t xml:space="preserve"> T, Lovett E, </w:t>
      </w:r>
      <w:proofErr w:type="spellStart"/>
      <w:r w:rsidRPr="001F65C3">
        <w:rPr>
          <w:rFonts w:ascii="Book Antiqua" w:hAnsi="Book Antiqua" w:cs="宋体"/>
          <w:lang w:val="en-US"/>
        </w:rPr>
        <w:t>Sica</w:t>
      </w:r>
      <w:proofErr w:type="spellEnd"/>
      <w:r w:rsidRPr="001F65C3">
        <w:rPr>
          <w:rFonts w:ascii="Book Antiqua" w:hAnsi="Book Antiqua" w:cs="宋体"/>
          <w:lang w:val="en-US"/>
        </w:rPr>
        <w:t xml:space="preserve"> D, </w:t>
      </w:r>
      <w:proofErr w:type="spellStart"/>
      <w:r w:rsidRPr="001F65C3">
        <w:rPr>
          <w:rFonts w:ascii="Book Antiqua" w:hAnsi="Book Antiqua" w:cs="宋体"/>
          <w:lang w:val="en-US"/>
        </w:rPr>
        <w:t>Bisognano</w:t>
      </w:r>
      <w:proofErr w:type="spellEnd"/>
      <w:r w:rsidRPr="001F65C3">
        <w:rPr>
          <w:rFonts w:ascii="Book Antiqua" w:hAnsi="Book Antiqua" w:cs="宋体"/>
          <w:lang w:val="en-US"/>
        </w:rPr>
        <w:t xml:space="preserve"> J, Haller H, Kroon AA. </w:t>
      </w:r>
      <w:proofErr w:type="gramStart"/>
      <w:r w:rsidRPr="001F65C3">
        <w:rPr>
          <w:rFonts w:ascii="Book Antiqua" w:hAnsi="Book Antiqua" w:cs="宋体"/>
          <w:lang w:val="en-US"/>
        </w:rPr>
        <w:t xml:space="preserve">Bilateral or unilateral stimulation for </w:t>
      </w:r>
      <w:proofErr w:type="spellStart"/>
      <w:r w:rsidRPr="001F65C3">
        <w:rPr>
          <w:rFonts w:ascii="Book Antiqua" w:hAnsi="Book Antiqua" w:cs="宋体"/>
          <w:lang w:val="en-US"/>
        </w:rPr>
        <w:t>baroreflex</w:t>
      </w:r>
      <w:proofErr w:type="spellEnd"/>
      <w:r w:rsidRPr="001F65C3">
        <w:rPr>
          <w:rFonts w:ascii="Book Antiqua" w:hAnsi="Book Antiqua" w:cs="宋体"/>
          <w:lang w:val="en-US"/>
        </w:rPr>
        <w:t xml:space="preserve"> activation therapy.</w:t>
      </w:r>
      <w:proofErr w:type="gramEnd"/>
      <w:r w:rsidRPr="001F65C3">
        <w:rPr>
          <w:rFonts w:ascii="Book Antiqua" w:hAnsi="Book Antiqua" w:cs="宋体"/>
          <w:lang w:val="en-US"/>
        </w:rPr>
        <w:t> </w:t>
      </w:r>
      <w:r w:rsidRPr="001F65C3">
        <w:rPr>
          <w:rFonts w:ascii="Book Antiqua" w:hAnsi="Book Antiqua" w:cs="宋体"/>
          <w:i/>
          <w:iCs/>
          <w:lang w:val="en-US"/>
        </w:rPr>
        <w:t>Hypertension</w:t>
      </w:r>
      <w:r w:rsidRPr="001F65C3">
        <w:rPr>
          <w:rFonts w:ascii="Book Antiqua" w:hAnsi="Book Antiqua" w:cs="宋体"/>
          <w:lang w:val="en-US"/>
        </w:rPr>
        <w:t> 2015; </w:t>
      </w:r>
      <w:r w:rsidRPr="001F65C3">
        <w:rPr>
          <w:rFonts w:ascii="Book Antiqua" w:hAnsi="Book Antiqua" w:cs="宋体"/>
          <w:b/>
          <w:bCs/>
          <w:lang w:val="en-US"/>
        </w:rPr>
        <w:t>65</w:t>
      </w:r>
      <w:r w:rsidRPr="001F65C3">
        <w:rPr>
          <w:rFonts w:ascii="Book Antiqua" w:hAnsi="Book Antiqua" w:cs="宋体"/>
          <w:lang w:val="en-US"/>
        </w:rPr>
        <w:t>: 187-192 [PMID: 25331845 DOI: 10.1161/HYPERTENSIONAHA.114.04492]</w:t>
      </w:r>
    </w:p>
    <w:p w14:paraId="06761500" w14:textId="77777777" w:rsidR="00B22F3A" w:rsidRPr="001F65C3" w:rsidRDefault="00B22F3A" w:rsidP="00B22F3A">
      <w:pPr>
        <w:spacing w:line="360" w:lineRule="auto"/>
        <w:jc w:val="both"/>
        <w:rPr>
          <w:rFonts w:ascii="Book Antiqua" w:hAnsi="Book Antiqua" w:cs="宋体"/>
          <w:lang w:val="en-US"/>
        </w:rPr>
      </w:pPr>
      <w:r w:rsidRPr="001F65C3">
        <w:rPr>
          <w:rFonts w:ascii="Book Antiqua" w:hAnsi="Book Antiqua" w:cs="宋体"/>
          <w:lang w:val="en-US"/>
        </w:rPr>
        <w:t>14 </w:t>
      </w:r>
      <w:r w:rsidRPr="001F65C3">
        <w:rPr>
          <w:rFonts w:ascii="Book Antiqua" w:hAnsi="Book Antiqua" w:cs="宋体"/>
          <w:b/>
          <w:bCs/>
          <w:lang w:val="en-US"/>
        </w:rPr>
        <w:t>Hoppe UC</w:t>
      </w:r>
      <w:r w:rsidRPr="001F65C3">
        <w:rPr>
          <w:rFonts w:ascii="Book Antiqua" w:hAnsi="Book Antiqua" w:cs="宋体"/>
          <w:lang w:val="en-US"/>
        </w:rPr>
        <w:t xml:space="preserve">, Brandt MC, </w:t>
      </w:r>
      <w:proofErr w:type="spellStart"/>
      <w:r w:rsidRPr="001F65C3">
        <w:rPr>
          <w:rFonts w:ascii="Book Antiqua" w:hAnsi="Book Antiqua" w:cs="宋体"/>
          <w:lang w:val="en-US"/>
        </w:rPr>
        <w:t>Wachter</w:t>
      </w:r>
      <w:proofErr w:type="spellEnd"/>
      <w:r w:rsidRPr="001F65C3">
        <w:rPr>
          <w:rFonts w:ascii="Book Antiqua" w:hAnsi="Book Antiqua" w:cs="宋体"/>
          <w:lang w:val="en-US"/>
        </w:rPr>
        <w:t xml:space="preserve"> R, Beige J, Rump LC, Kroon AA, Cates AW, Lovett EG, Haller H. Minimally invasive system for </w:t>
      </w:r>
      <w:proofErr w:type="spellStart"/>
      <w:r w:rsidRPr="001F65C3">
        <w:rPr>
          <w:rFonts w:ascii="Book Antiqua" w:hAnsi="Book Antiqua" w:cs="宋体"/>
          <w:lang w:val="en-US"/>
        </w:rPr>
        <w:t>baroreflex</w:t>
      </w:r>
      <w:proofErr w:type="spellEnd"/>
      <w:r w:rsidRPr="001F65C3">
        <w:rPr>
          <w:rFonts w:ascii="Book Antiqua" w:hAnsi="Book Antiqua" w:cs="宋体"/>
          <w:lang w:val="en-US"/>
        </w:rPr>
        <w:t xml:space="preserve"> activation therapy chronically lowers blood pressure with pacemaker-like safety profile: results from the </w:t>
      </w:r>
      <w:proofErr w:type="spellStart"/>
      <w:r w:rsidRPr="001F65C3">
        <w:rPr>
          <w:rFonts w:ascii="Book Antiqua" w:hAnsi="Book Antiqua" w:cs="宋体"/>
          <w:lang w:val="en-US"/>
        </w:rPr>
        <w:t>Barostim</w:t>
      </w:r>
      <w:proofErr w:type="spellEnd"/>
      <w:r w:rsidRPr="001F65C3">
        <w:rPr>
          <w:rFonts w:ascii="Book Antiqua" w:hAnsi="Book Antiqua" w:cs="宋体"/>
          <w:lang w:val="en-US"/>
        </w:rPr>
        <w:t xml:space="preserve"> neo trial. </w:t>
      </w:r>
      <w:r w:rsidRPr="001F65C3">
        <w:rPr>
          <w:rFonts w:ascii="Book Antiqua" w:hAnsi="Book Antiqua" w:cs="宋体"/>
          <w:i/>
          <w:iCs/>
          <w:lang w:val="en-US"/>
        </w:rPr>
        <w:t xml:space="preserve">J Am </w:t>
      </w:r>
      <w:proofErr w:type="spellStart"/>
      <w:r w:rsidRPr="001F65C3">
        <w:rPr>
          <w:rFonts w:ascii="Book Antiqua" w:hAnsi="Book Antiqua" w:cs="宋体"/>
          <w:i/>
          <w:iCs/>
          <w:lang w:val="en-US"/>
        </w:rPr>
        <w:t>Soc</w:t>
      </w:r>
      <w:proofErr w:type="spellEnd"/>
      <w:r w:rsidRPr="001F65C3">
        <w:rPr>
          <w:rFonts w:ascii="Book Antiqua" w:hAnsi="Book Antiqua" w:cs="宋体"/>
          <w:i/>
          <w:iCs/>
          <w:lang w:val="en-US"/>
        </w:rPr>
        <w:t xml:space="preserve"> </w:t>
      </w:r>
      <w:proofErr w:type="spellStart"/>
      <w:r w:rsidRPr="001F65C3">
        <w:rPr>
          <w:rFonts w:ascii="Book Antiqua" w:hAnsi="Book Antiqua" w:cs="宋体"/>
          <w:i/>
          <w:iCs/>
          <w:lang w:val="en-US"/>
        </w:rPr>
        <w:t>Hypertens</w:t>
      </w:r>
      <w:proofErr w:type="spellEnd"/>
      <w:r w:rsidRPr="001F65C3">
        <w:rPr>
          <w:rFonts w:ascii="Book Antiqua" w:hAnsi="Book Antiqua" w:cs="宋体"/>
          <w:lang w:val="en-US"/>
        </w:rPr>
        <w:t> </w:t>
      </w:r>
      <w:r>
        <w:rPr>
          <w:rFonts w:ascii="Book Antiqua" w:hAnsi="Book Antiqua" w:cs="宋体" w:hint="eastAsia"/>
        </w:rPr>
        <w:t>2012</w:t>
      </w:r>
      <w:r w:rsidRPr="001F65C3">
        <w:rPr>
          <w:rFonts w:ascii="Book Antiqua" w:hAnsi="Book Antiqua" w:cs="宋体"/>
          <w:lang w:val="en-US"/>
        </w:rPr>
        <w:t>; </w:t>
      </w:r>
      <w:r w:rsidRPr="001F65C3">
        <w:rPr>
          <w:rFonts w:ascii="Book Antiqua" w:hAnsi="Book Antiqua" w:cs="宋体"/>
          <w:b/>
          <w:bCs/>
          <w:lang w:val="en-US"/>
        </w:rPr>
        <w:t>6</w:t>
      </w:r>
      <w:r w:rsidRPr="001F65C3">
        <w:rPr>
          <w:rFonts w:ascii="Book Antiqua" w:hAnsi="Book Antiqua" w:cs="宋体"/>
          <w:lang w:val="en-US"/>
        </w:rPr>
        <w:t>: 270-276 [PMID: 22694986 DOI: 10.1016/j.jash.2012.04.004]</w:t>
      </w:r>
    </w:p>
    <w:p w14:paraId="7B1065C8" w14:textId="77777777" w:rsidR="00B22F3A" w:rsidRDefault="00B22F3A" w:rsidP="00B22F3A">
      <w:pPr>
        <w:spacing w:line="360" w:lineRule="auto"/>
        <w:jc w:val="both"/>
        <w:rPr>
          <w:rFonts w:ascii="Book Antiqua" w:hAnsi="Book Antiqua" w:cs="宋体"/>
          <w:lang w:val="en-US" w:eastAsia="zh-CN"/>
        </w:rPr>
      </w:pPr>
      <w:r w:rsidRPr="001F65C3">
        <w:rPr>
          <w:rFonts w:ascii="Book Antiqua" w:hAnsi="Book Antiqua" w:cs="宋体"/>
          <w:lang w:val="en-US"/>
        </w:rPr>
        <w:t>15 </w:t>
      </w:r>
      <w:r w:rsidRPr="001F65C3">
        <w:rPr>
          <w:rFonts w:ascii="Book Antiqua" w:hAnsi="Book Antiqua" w:cs="宋体"/>
          <w:b/>
          <w:bCs/>
          <w:lang w:val="en-US"/>
        </w:rPr>
        <w:t>Abraham WT</w:t>
      </w:r>
      <w:r w:rsidRPr="001F65C3">
        <w:rPr>
          <w:rFonts w:ascii="Book Antiqua" w:hAnsi="Book Antiqua" w:cs="宋体"/>
          <w:lang w:val="en-US"/>
        </w:rPr>
        <w:t xml:space="preserve">, </w:t>
      </w:r>
      <w:proofErr w:type="spellStart"/>
      <w:r w:rsidRPr="001F65C3">
        <w:rPr>
          <w:rFonts w:ascii="Book Antiqua" w:hAnsi="Book Antiqua" w:cs="宋体"/>
          <w:lang w:val="en-US"/>
        </w:rPr>
        <w:t>Zile</w:t>
      </w:r>
      <w:proofErr w:type="spellEnd"/>
      <w:r w:rsidRPr="001F65C3">
        <w:rPr>
          <w:rFonts w:ascii="Book Antiqua" w:hAnsi="Book Antiqua" w:cs="宋体"/>
          <w:lang w:val="en-US"/>
        </w:rPr>
        <w:t xml:space="preserve"> MR, Weaver FA, Butter C, </w:t>
      </w:r>
      <w:proofErr w:type="spellStart"/>
      <w:r w:rsidRPr="001F65C3">
        <w:rPr>
          <w:rFonts w:ascii="Book Antiqua" w:hAnsi="Book Antiqua" w:cs="宋体"/>
          <w:lang w:val="en-US"/>
        </w:rPr>
        <w:t>Ducharme</w:t>
      </w:r>
      <w:proofErr w:type="spellEnd"/>
      <w:r w:rsidRPr="001F65C3">
        <w:rPr>
          <w:rFonts w:ascii="Book Antiqua" w:hAnsi="Book Antiqua" w:cs="宋体"/>
          <w:lang w:val="en-US"/>
        </w:rPr>
        <w:t xml:space="preserve"> A, </w:t>
      </w:r>
      <w:proofErr w:type="spellStart"/>
      <w:r w:rsidRPr="001F65C3">
        <w:rPr>
          <w:rFonts w:ascii="Book Antiqua" w:hAnsi="Book Antiqua" w:cs="宋体"/>
          <w:lang w:val="en-US"/>
        </w:rPr>
        <w:t>Halbach</w:t>
      </w:r>
      <w:proofErr w:type="spellEnd"/>
      <w:r w:rsidRPr="001F65C3">
        <w:rPr>
          <w:rFonts w:ascii="Book Antiqua" w:hAnsi="Book Antiqua" w:cs="宋体"/>
          <w:lang w:val="en-US"/>
        </w:rPr>
        <w:t xml:space="preserve"> M, Klug D, Lovett EG, Müller-</w:t>
      </w:r>
      <w:proofErr w:type="spellStart"/>
      <w:r w:rsidRPr="001F65C3">
        <w:rPr>
          <w:rFonts w:ascii="Book Antiqua" w:hAnsi="Book Antiqua" w:cs="宋体"/>
          <w:lang w:val="en-US"/>
        </w:rPr>
        <w:t>Ehmsen</w:t>
      </w:r>
      <w:proofErr w:type="spellEnd"/>
      <w:r w:rsidRPr="001F65C3">
        <w:rPr>
          <w:rFonts w:ascii="Book Antiqua" w:hAnsi="Book Antiqua" w:cs="宋体"/>
          <w:lang w:val="en-US"/>
        </w:rPr>
        <w:t xml:space="preserve"> J, Schafer JE, </w:t>
      </w:r>
      <w:proofErr w:type="spellStart"/>
      <w:r w:rsidRPr="001F65C3">
        <w:rPr>
          <w:rFonts w:ascii="Book Antiqua" w:hAnsi="Book Antiqua" w:cs="宋体"/>
          <w:lang w:val="en-US"/>
        </w:rPr>
        <w:t>Senni</w:t>
      </w:r>
      <w:proofErr w:type="spellEnd"/>
      <w:r w:rsidRPr="001F65C3">
        <w:rPr>
          <w:rFonts w:ascii="Book Antiqua" w:hAnsi="Book Antiqua" w:cs="宋体"/>
          <w:lang w:val="en-US"/>
        </w:rPr>
        <w:t xml:space="preserve"> M, </w:t>
      </w:r>
      <w:proofErr w:type="spellStart"/>
      <w:r w:rsidRPr="001F65C3">
        <w:rPr>
          <w:rFonts w:ascii="Book Antiqua" w:hAnsi="Book Antiqua" w:cs="宋体"/>
          <w:lang w:val="en-US"/>
        </w:rPr>
        <w:t>Swarup</w:t>
      </w:r>
      <w:proofErr w:type="spellEnd"/>
      <w:r w:rsidRPr="001F65C3">
        <w:rPr>
          <w:rFonts w:ascii="Book Antiqua" w:hAnsi="Book Antiqua" w:cs="宋体"/>
          <w:lang w:val="en-US"/>
        </w:rPr>
        <w:t xml:space="preserve"> V, </w:t>
      </w:r>
      <w:proofErr w:type="spellStart"/>
      <w:r w:rsidRPr="001F65C3">
        <w:rPr>
          <w:rFonts w:ascii="Book Antiqua" w:hAnsi="Book Antiqua" w:cs="宋体"/>
          <w:lang w:val="en-US"/>
        </w:rPr>
        <w:t>Wachter</w:t>
      </w:r>
      <w:proofErr w:type="spellEnd"/>
      <w:r w:rsidRPr="001F65C3">
        <w:rPr>
          <w:rFonts w:ascii="Book Antiqua" w:hAnsi="Book Antiqua" w:cs="宋体"/>
          <w:lang w:val="en-US"/>
        </w:rPr>
        <w:t xml:space="preserve"> R, Little WC. </w:t>
      </w:r>
      <w:proofErr w:type="spellStart"/>
      <w:proofErr w:type="gramStart"/>
      <w:r w:rsidRPr="001F65C3">
        <w:rPr>
          <w:rFonts w:ascii="Book Antiqua" w:hAnsi="Book Antiqua" w:cs="宋体"/>
          <w:lang w:val="en-US"/>
        </w:rPr>
        <w:t>Baroreflex</w:t>
      </w:r>
      <w:proofErr w:type="spellEnd"/>
      <w:r w:rsidRPr="001F65C3">
        <w:rPr>
          <w:rFonts w:ascii="Book Antiqua" w:hAnsi="Book Antiqua" w:cs="宋体"/>
          <w:lang w:val="en-US"/>
        </w:rPr>
        <w:t xml:space="preserve"> Activation Therapy for the Treatment of Heart Failure With a Reduced Ejection Fraction.</w:t>
      </w:r>
      <w:proofErr w:type="gramEnd"/>
      <w:r w:rsidRPr="001F65C3">
        <w:rPr>
          <w:rFonts w:ascii="Book Antiqua" w:hAnsi="Book Antiqua" w:cs="宋体"/>
          <w:lang w:val="en-US"/>
        </w:rPr>
        <w:t> </w:t>
      </w:r>
      <w:r w:rsidRPr="001F65C3">
        <w:rPr>
          <w:rFonts w:ascii="Book Antiqua" w:hAnsi="Book Antiqua" w:cs="宋体"/>
          <w:i/>
          <w:iCs/>
          <w:lang w:val="en-US"/>
        </w:rPr>
        <w:t>JACC Heart Fail</w:t>
      </w:r>
      <w:r w:rsidRPr="001F65C3">
        <w:rPr>
          <w:rFonts w:ascii="Book Antiqua" w:hAnsi="Book Antiqua" w:cs="宋体"/>
          <w:lang w:val="en-US"/>
        </w:rPr>
        <w:t> 2015; </w:t>
      </w:r>
      <w:r w:rsidRPr="001F65C3">
        <w:rPr>
          <w:rFonts w:ascii="Book Antiqua" w:hAnsi="Book Antiqua" w:cs="宋体"/>
          <w:b/>
          <w:bCs/>
          <w:lang w:val="en-US"/>
        </w:rPr>
        <w:t>3</w:t>
      </w:r>
      <w:r w:rsidRPr="001F65C3">
        <w:rPr>
          <w:rFonts w:ascii="Book Antiqua" w:hAnsi="Book Antiqua" w:cs="宋体"/>
          <w:lang w:val="en-US"/>
        </w:rPr>
        <w:t>: 487-496 [PMID: 25982108 DOI: 10.1016/j.jchf.2015.02.006]</w:t>
      </w:r>
    </w:p>
    <w:p w14:paraId="30D83A75" w14:textId="77777777" w:rsidR="007E49A4" w:rsidRDefault="007E49A4" w:rsidP="00B22F3A">
      <w:pPr>
        <w:spacing w:line="360" w:lineRule="auto"/>
        <w:jc w:val="both"/>
        <w:rPr>
          <w:rFonts w:ascii="Book Antiqua" w:hAnsi="Book Antiqua" w:cs="宋体"/>
          <w:lang w:val="en-US" w:eastAsia="zh-CN"/>
        </w:rPr>
      </w:pPr>
    </w:p>
    <w:p w14:paraId="35C961A3" w14:textId="74B04325" w:rsidR="007E49A4" w:rsidRPr="00B01D72" w:rsidRDefault="007E49A4" w:rsidP="007E49A4">
      <w:pPr>
        <w:pStyle w:val="PlainText"/>
        <w:wordWrap w:val="0"/>
        <w:spacing w:line="360" w:lineRule="auto"/>
        <w:jc w:val="right"/>
        <w:rPr>
          <w:rFonts w:ascii="Book Antiqua" w:hAnsi="Book Antiqua"/>
          <w:b/>
          <w:sz w:val="24"/>
          <w:szCs w:val="24"/>
        </w:rPr>
      </w:pPr>
      <w:bookmarkStart w:id="7" w:name="OLE_LINK176"/>
      <w:bookmarkStart w:id="8" w:name="OLE_LINK187"/>
      <w:bookmarkStart w:id="9" w:name="OLE_LINK188"/>
      <w:r w:rsidRPr="00B01D72">
        <w:rPr>
          <w:rFonts w:ascii="Book Antiqua" w:hAnsi="Book Antiqua"/>
          <w:b/>
          <w:sz w:val="24"/>
          <w:szCs w:val="24"/>
        </w:rPr>
        <w:lastRenderedPageBreak/>
        <w:t>P-Reviewer:</w:t>
      </w:r>
      <w:r>
        <w:rPr>
          <w:rFonts w:ascii="Book Antiqua" w:hAnsi="Book Antiqua" w:hint="eastAsia"/>
          <w:b/>
          <w:sz w:val="24"/>
          <w:szCs w:val="24"/>
        </w:rPr>
        <w:t xml:space="preserve"> </w:t>
      </w:r>
      <w:proofErr w:type="spellStart"/>
      <w:r w:rsidRPr="007E49A4">
        <w:rPr>
          <w:rFonts w:ascii="Book Antiqua" w:hAnsi="Book Antiqua"/>
          <w:sz w:val="24"/>
          <w:szCs w:val="24"/>
        </w:rPr>
        <w:t>Chello</w:t>
      </w:r>
      <w:proofErr w:type="spellEnd"/>
      <w:r w:rsidRPr="007E49A4">
        <w:rPr>
          <w:rFonts w:ascii="Book Antiqua" w:hAnsi="Book Antiqua" w:hint="eastAsia"/>
          <w:sz w:val="24"/>
          <w:szCs w:val="24"/>
        </w:rPr>
        <w:t xml:space="preserve"> M, </w:t>
      </w:r>
      <w:proofErr w:type="spellStart"/>
      <w:r w:rsidRPr="007E49A4">
        <w:rPr>
          <w:rFonts w:ascii="Book Antiqua" w:hAnsi="Book Antiqua"/>
          <w:sz w:val="24"/>
          <w:szCs w:val="24"/>
        </w:rPr>
        <w:t>Kietzmann</w:t>
      </w:r>
      <w:proofErr w:type="spellEnd"/>
      <w:r w:rsidRPr="007E49A4">
        <w:rPr>
          <w:rFonts w:ascii="Book Antiqua" w:hAnsi="Book Antiqua" w:hint="eastAsia"/>
          <w:sz w:val="24"/>
          <w:szCs w:val="24"/>
        </w:rPr>
        <w:t xml:space="preserve"> T, </w:t>
      </w:r>
      <w:r w:rsidRPr="007E49A4">
        <w:rPr>
          <w:rFonts w:ascii="Book Antiqua" w:hAnsi="Book Antiqua"/>
          <w:sz w:val="24"/>
          <w:szCs w:val="24"/>
        </w:rPr>
        <w:t xml:space="preserve">Kosmas </w:t>
      </w:r>
      <w:proofErr w:type="spellStart"/>
      <w:r w:rsidRPr="007E49A4">
        <w:rPr>
          <w:rFonts w:ascii="Book Antiqua" w:hAnsi="Book Antiqua"/>
          <w:sz w:val="24"/>
          <w:szCs w:val="24"/>
        </w:rPr>
        <w:t>Ioannis</w:t>
      </w:r>
      <w:proofErr w:type="spellEnd"/>
      <w:r w:rsidRPr="007E49A4">
        <w:rPr>
          <w:rFonts w:ascii="Book Antiqua" w:hAnsi="Book Antiqua" w:hint="eastAsia"/>
          <w:sz w:val="24"/>
          <w:szCs w:val="24"/>
        </w:rPr>
        <w:t xml:space="preserve"> P, </w:t>
      </w:r>
      <w:r w:rsidRPr="007E49A4">
        <w:rPr>
          <w:rFonts w:ascii="Book Antiqua" w:hAnsi="Book Antiqua"/>
          <w:sz w:val="24"/>
          <w:szCs w:val="24"/>
        </w:rPr>
        <w:t>Ramiro</w:t>
      </w:r>
      <w:r w:rsidRPr="007E49A4">
        <w:rPr>
          <w:rFonts w:ascii="Book Antiqua" w:hAnsi="Book Antiqua" w:hint="eastAsia"/>
          <w:sz w:val="24"/>
          <w:szCs w:val="24"/>
        </w:rPr>
        <w:t xml:space="preserve"> S, </w:t>
      </w:r>
      <w:proofErr w:type="spellStart"/>
      <w:r w:rsidRPr="007E49A4">
        <w:rPr>
          <w:rFonts w:ascii="Book Antiqua" w:hAnsi="Book Antiqua"/>
          <w:sz w:val="24"/>
          <w:szCs w:val="24"/>
        </w:rPr>
        <w:t>Salles</w:t>
      </w:r>
      <w:proofErr w:type="spellEnd"/>
      <w:r w:rsidRPr="007E49A4">
        <w:rPr>
          <w:rFonts w:ascii="Book Antiqua" w:hAnsi="Book Antiqua" w:hint="eastAsia"/>
          <w:sz w:val="24"/>
          <w:szCs w:val="24"/>
        </w:rPr>
        <w:t xml:space="preserve"> GF, </w:t>
      </w:r>
      <w:r w:rsidRPr="007E49A4">
        <w:rPr>
          <w:rFonts w:ascii="Book Antiqua" w:hAnsi="Book Antiqua"/>
          <w:sz w:val="24"/>
          <w:szCs w:val="24"/>
        </w:rPr>
        <w:t>Tan</w:t>
      </w:r>
      <w:r w:rsidRPr="007E49A4">
        <w:rPr>
          <w:rFonts w:ascii="Book Antiqua" w:hAnsi="Book Antiqua" w:hint="eastAsia"/>
          <w:sz w:val="24"/>
          <w:szCs w:val="24"/>
        </w:rPr>
        <w:t xml:space="preserve"> XR, </w:t>
      </w:r>
      <w:r w:rsidRPr="007E49A4">
        <w:rPr>
          <w:rFonts w:ascii="Book Antiqua" w:hAnsi="Book Antiqua"/>
          <w:sz w:val="24"/>
          <w:szCs w:val="24"/>
        </w:rPr>
        <w:t>Tzu-</w:t>
      </w:r>
      <w:proofErr w:type="spellStart"/>
      <w:r w:rsidRPr="007E49A4">
        <w:rPr>
          <w:rFonts w:ascii="Book Antiqua" w:hAnsi="Book Antiqua"/>
          <w:sz w:val="24"/>
          <w:szCs w:val="24"/>
        </w:rPr>
        <w:t>Hurng</w:t>
      </w:r>
      <w:proofErr w:type="spellEnd"/>
      <w:r w:rsidRPr="007E49A4">
        <w:rPr>
          <w:rFonts w:ascii="Book Antiqua" w:hAnsi="Book Antiqua" w:hint="eastAsia"/>
          <w:sz w:val="24"/>
          <w:szCs w:val="24"/>
        </w:rPr>
        <w:t xml:space="preserve"> C</w:t>
      </w:r>
      <w:r w:rsidRPr="007E49A4">
        <w:rPr>
          <w:rFonts w:ascii="Book Antiqua" w:hAnsi="Book Antiqua"/>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bookmarkEnd w:id="7"/>
    </w:p>
    <w:bookmarkEnd w:id="8"/>
    <w:bookmarkEnd w:id="9"/>
    <w:p w14:paraId="72475518" w14:textId="77777777" w:rsidR="007E49A4" w:rsidRPr="007E49A4" w:rsidRDefault="007E49A4" w:rsidP="00B22F3A">
      <w:pPr>
        <w:spacing w:line="360" w:lineRule="auto"/>
        <w:jc w:val="both"/>
        <w:rPr>
          <w:rFonts w:ascii="Book Antiqua" w:hAnsi="Book Antiqua" w:cs="宋体"/>
          <w:lang w:val="en-US" w:eastAsia="zh-CN"/>
        </w:rPr>
      </w:pPr>
    </w:p>
    <w:p w14:paraId="3F1DA01E" w14:textId="77777777" w:rsidR="00B22F3A" w:rsidRPr="00E83204" w:rsidRDefault="00B22F3A" w:rsidP="00B22F3A">
      <w:pPr>
        <w:spacing w:line="360" w:lineRule="auto"/>
        <w:rPr>
          <w:rFonts w:ascii="Book Antiqua" w:hAnsi="Book Antiqua" w:cs="宋体"/>
        </w:rPr>
      </w:pPr>
    </w:p>
    <w:p w14:paraId="004D0059" w14:textId="46C68E66" w:rsidR="004E26A1" w:rsidRPr="00484A7F" w:rsidRDefault="004E26A1" w:rsidP="00484A7F">
      <w:pPr>
        <w:pStyle w:val="WW-Corpodeltesto21"/>
        <w:spacing w:after="0" w:line="360" w:lineRule="auto"/>
        <w:jc w:val="both"/>
        <w:rPr>
          <w:rFonts w:ascii="Book Antiqua" w:hAnsi="Book Antiqua"/>
          <w:lang w:val="en-US"/>
        </w:rPr>
      </w:pPr>
    </w:p>
    <w:p w14:paraId="798A4CDA" w14:textId="77777777" w:rsidR="004E26A1" w:rsidRPr="00484A7F" w:rsidRDefault="004E26A1" w:rsidP="00484A7F">
      <w:pPr>
        <w:autoSpaceDE w:val="0"/>
        <w:autoSpaceDN w:val="0"/>
        <w:adjustRightInd w:val="0"/>
        <w:spacing w:line="360" w:lineRule="auto"/>
        <w:jc w:val="both"/>
        <w:rPr>
          <w:rFonts w:ascii="Book Antiqua" w:hAnsi="Book Antiqua"/>
          <w:b/>
          <w:lang w:val="en-US" w:eastAsia="ar-SA"/>
        </w:rPr>
      </w:pPr>
    </w:p>
    <w:p w14:paraId="56997807" w14:textId="0A7BEF01" w:rsidR="00DF25DE" w:rsidRPr="0010747B" w:rsidRDefault="006D4132" w:rsidP="00484A7F">
      <w:pPr>
        <w:autoSpaceDE w:val="0"/>
        <w:autoSpaceDN w:val="0"/>
        <w:adjustRightInd w:val="0"/>
        <w:spacing w:line="360" w:lineRule="auto"/>
        <w:jc w:val="both"/>
        <w:rPr>
          <w:rFonts w:ascii="Book Antiqua" w:hAnsi="Book Antiqua"/>
          <w:b/>
          <w:lang w:val="en-US" w:eastAsia="zh-CN"/>
        </w:rPr>
      </w:pPr>
      <w:r>
        <w:rPr>
          <w:rFonts w:ascii="Book Antiqua" w:hAnsi="Book Antiqua"/>
          <w:b/>
          <w:lang w:val="en-US" w:eastAsia="ar-SA"/>
        </w:rPr>
        <w:br w:type="page"/>
      </w:r>
      <w:r w:rsidR="00DF25DE" w:rsidRPr="00484A7F">
        <w:rPr>
          <w:rFonts w:ascii="Book Antiqua" w:hAnsi="Book Antiqua"/>
          <w:b/>
          <w:lang w:val="en-US" w:eastAsia="ar-SA"/>
        </w:rPr>
        <w:lastRenderedPageBreak/>
        <w:t>Tab</w:t>
      </w:r>
      <w:r>
        <w:rPr>
          <w:rFonts w:ascii="Book Antiqua" w:hAnsi="Book Antiqua" w:hint="eastAsia"/>
          <w:b/>
          <w:lang w:val="en-US" w:eastAsia="zh-CN"/>
        </w:rPr>
        <w:t>le</w:t>
      </w:r>
      <w:r>
        <w:rPr>
          <w:rFonts w:ascii="Book Antiqua" w:hAnsi="Book Antiqua"/>
          <w:b/>
          <w:lang w:val="en-US" w:eastAsia="ar-SA"/>
        </w:rPr>
        <w:t xml:space="preserve"> 1</w:t>
      </w:r>
      <w:r w:rsidR="00DF25DE" w:rsidRPr="00484A7F">
        <w:rPr>
          <w:rFonts w:ascii="Book Antiqua" w:hAnsi="Book Antiqua"/>
          <w:b/>
          <w:lang w:val="en-US" w:eastAsia="ar-SA"/>
        </w:rPr>
        <w:t xml:space="preserve"> Therapeutic </w:t>
      </w:r>
      <w:proofErr w:type="gramStart"/>
      <w:r w:rsidR="00DF25DE" w:rsidRPr="00484A7F">
        <w:rPr>
          <w:rFonts w:ascii="Book Antiqua" w:hAnsi="Book Antiqua"/>
          <w:b/>
          <w:lang w:val="en-US" w:eastAsia="ar-SA"/>
        </w:rPr>
        <w:t>strategies</w:t>
      </w:r>
      <w:proofErr w:type="gramEnd"/>
      <w:r w:rsidR="00DF25DE" w:rsidRPr="00484A7F">
        <w:rPr>
          <w:rFonts w:ascii="Book Antiqua" w:hAnsi="Book Antiqua"/>
          <w:b/>
          <w:lang w:val="en-US" w:eastAsia="ar-SA"/>
        </w:rPr>
        <w:t xml:space="preserve"> in patie</w:t>
      </w:r>
      <w:r>
        <w:rPr>
          <w:rFonts w:ascii="Book Antiqua" w:hAnsi="Book Antiqua"/>
          <w:b/>
          <w:lang w:val="en-US" w:eastAsia="ar-SA"/>
        </w:rPr>
        <w:t>nts with resistant hypertension</w:t>
      </w:r>
    </w:p>
    <w:tbl>
      <w:tblPr>
        <w:tblW w:w="0" w:type="auto"/>
        <w:jc w:val="center"/>
        <w:tblBorders>
          <w:top w:val="single" w:sz="4" w:space="0" w:color="auto"/>
          <w:bottom w:val="single" w:sz="4" w:space="0" w:color="auto"/>
        </w:tblBorders>
        <w:tblLook w:val="04A0" w:firstRow="1" w:lastRow="0" w:firstColumn="1" w:lastColumn="0" w:noHBand="0" w:noVBand="1"/>
      </w:tblPr>
      <w:tblGrid>
        <w:gridCol w:w="6803"/>
        <w:gridCol w:w="2076"/>
        <w:gridCol w:w="1309"/>
      </w:tblGrid>
      <w:tr w:rsidR="00ED7C01" w:rsidRPr="006D4132" w14:paraId="698BE6E5" w14:textId="77777777" w:rsidTr="006D4132">
        <w:trPr>
          <w:trHeight w:hRule="exact" w:val="630"/>
          <w:jc w:val="center"/>
        </w:trPr>
        <w:tc>
          <w:tcPr>
            <w:tcW w:w="0" w:type="auto"/>
            <w:tcBorders>
              <w:bottom w:val="single" w:sz="4" w:space="0" w:color="auto"/>
            </w:tcBorders>
            <w:shd w:val="clear" w:color="auto" w:fill="auto"/>
          </w:tcPr>
          <w:p w14:paraId="5E207975" w14:textId="77777777" w:rsidR="001D03D1" w:rsidRPr="006D4132" w:rsidRDefault="001D03D1" w:rsidP="00484A7F">
            <w:pPr>
              <w:widowControl w:val="0"/>
              <w:autoSpaceDE w:val="0"/>
              <w:autoSpaceDN w:val="0"/>
              <w:adjustRightInd w:val="0"/>
              <w:spacing w:line="360" w:lineRule="auto"/>
              <w:jc w:val="both"/>
              <w:rPr>
                <w:rFonts w:ascii="Book Antiqua" w:hAnsi="Book Antiqua"/>
                <w:b/>
                <w:sz w:val="21"/>
                <w:szCs w:val="21"/>
                <w:lang w:val="en-US" w:eastAsia="ar-SA"/>
              </w:rPr>
            </w:pPr>
            <w:r w:rsidRPr="006D4132">
              <w:rPr>
                <w:rFonts w:ascii="Book Antiqua" w:hAnsi="Book Antiqua"/>
                <w:b/>
                <w:sz w:val="21"/>
                <w:szCs w:val="21"/>
                <w:lang w:val="en-US" w:eastAsia="ar-SA"/>
              </w:rPr>
              <w:t>Recommendations</w:t>
            </w:r>
          </w:p>
        </w:tc>
        <w:tc>
          <w:tcPr>
            <w:tcW w:w="0" w:type="auto"/>
            <w:tcBorders>
              <w:bottom w:val="single" w:sz="4" w:space="0" w:color="auto"/>
            </w:tcBorders>
            <w:shd w:val="clear" w:color="auto" w:fill="auto"/>
          </w:tcPr>
          <w:p w14:paraId="1EE0625C" w14:textId="0F9ADEC7" w:rsidR="001D03D1" w:rsidRPr="006D4132" w:rsidRDefault="00773C73" w:rsidP="00F64E4D">
            <w:pPr>
              <w:spacing w:line="360" w:lineRule="auto"/>
              <w:jc w:val="both"/>
              <w:rPr>
                <w:rFonts w:ascii="Book Antiqua" w:hAnsi="Book Antiqua"/>
                <w:b/>
                <w:sz w:val="21"/>
                <w:szCs w:val="21"/>
                <w:lang w:val="en-US" w:eastAsia="zh-CN"/>
              </w:rPr>
            </w:pPr>
            <w:r w:rsidRPr="006D4132">
              <w:rPr>
                <w:rFonts w:ascii="Book Antiqua" w:hAnsi="Book Antiqua"/>
                <w:b/>
                <w:sz w:val="21"/>
                <w:szCs w:val="21"/>
                <w:lang w:val="en-US"/>
              </w:rPr>
              <w:t>Class of recommendation</w:t>
            </w:r>
            <w:r w:rsidR="00F64E4D">
              <w:rPr>
                <w:rFonts w:ascii="Book Antiqua" w:hAnsi="Book Antiqua" w:hint="eastAsia"/>
                <w:b/>
                <w:sz w:val="21"/>
                <w:szCs w:val="21"/>
                <w:vertAlign w:val="superscript"/>
                <w:lang w:val="en-US" w:eastAsia="zh-CN"/>
              </w:rPr>
              <w:t>1</w:t>
            </w:r>
          </w:p>
        </w:tc>
        <w:tc>
          <w:tcPr>
            <w:tcW w:w="0" w:type="auto"/>
            <w:tcBorders>
              <w:bottom w:val="single" w:sz="4" w:space="0" w:color="auto"/>
            </w:tcBorders>
            <w:shd w:val="clear" w:color="auto" w:fill="auto"/>
          </w:tcPr>
          <w:p w14:paraId="212A29A2" w14:textId="05626D81" w:rsidR="001D03D1" w:rsidRPr="006D4132" w:rsidRDefault="00773C73" w:rsidP="00F64E4D">
            <w:pPr>
              <w:spacing w:line="360" w:lineRule="auto"/>
              <w:jc w:val="both"/>
              <w:rPr>
                <w:rFonts w:ascii="Book Antiqua" w:hAnsi="Book Antiqua"/>
                <w:b/>
                <w:sz w:val="21"/>
                <w:szCs w:val="21"/>
                <w:lang w:val="en-US" w:eastAsia="zh-CN"/>
              </w:rPr>
            </w:pPr>
            <w:r w:rsidRPr="006D4132">
              <w:rPr>
                <w:rFonts w:ascii="Book Antiqua" w:hAnsi="Book Antiqua"/>
                <w:b/>
                <w:sz w:val="21"/>
                <w:szCs w:val="21"/>
                <w:lang w:val="en-US"/>
              </w:rPr>
              <w:t>Level of evidence</w:t>
            </w:r>
            <w:r w:rsidR="00F64E4D">
              <w:rPr>
                <w:rFonts w:ascii="Book Antiqua" w:hAnsi="Book Antiqua" w:hint="eastAsia"/>
                <w:b/>
                <w:sz w:val="21"/>
                <w:szCs w:val="21"/>
                <w:vertAlign w:val="superscript"/>
                <w:lang w:val="en-US" w:eastAsia="zh-CN"/>
              </w:rPr>
              <w:t>2</w:t>
            </w:r>
          </w:p>
        </w:tc>
      </w:tr>
      <w:tr w:rsidR="006D4132" w:rsidRPr="006D4132" w14:paraId="2C3133F0" w14:textId="77777777" w:rsidTr="006D4132">
        <w:trPr>
          <w:trHeight w:hRule="exact" w:val="80"/>
          <w:jc w:val="center"/>
        </w:trPr>
        <w:tc>
          <w:tcPr>
            <w:tcW w:w="0" w:type="auto"/>
            <w:tcBorders>
              <w:top w:val="single" w:sz="4" w:space="0" w:color="auto"/>
            </w:tcBorders>
            <w:shd w:val="clear" w:color="auto" w:fill="auto"/>
          </w:tcPr>
          <w:p w14:paraId="2A93516C" w14:textId="77777777" w:rsidR="006D4132" w:rsidRPr="006D4132" w:rsidRDefault="006D4132" w:rsidP="00484A7F">
            <w:pPr>
              <w:widowControl w:val="0"/>
              <w:autoSpaceDE w:val="0"/>
              <w:autoSpaceDN w:val="0"/>
              <w:adjustRightInd w:val="0"/>
              <w:spacing w:line="360" w:lineRule="auto"/>
              <w:jc w:val="both"/>
              <w:rPr>
                <w:rFonts w:ascii="Book Antiqua" w:hAnsi="Book Antiqua"/>
                <w:b/>
                <w:sz w:val="21"/>
                <w:szCs w:val="21"/>
                <w:lang w:val="en-US" w:eastAsia="ar-SA"/>
              </w:rPr>
            </w:pPr>
          </w:p>
        </w:tc>
        <w:tc>
          <w:tcPr>
            <w:tcW w:w="0" w:type="auto"/>
            <w:tcBorders>
              <w:top w:val="single" w:sz="4" w:space="0" w:color="auto"/>
            </w:tcBorders>
            <w:shd w:val="clear" w:color="auto" w:fill="auto"/>
          </w:tcPr>
          <w:p w14:paraId="70A75B3F" w14:textId="77777777" w:rsidR="006D4132" w:rsidRPr="006D4132" w:rsidRDefault="006D4132" w:rsidP="00484A7F">
            <w:pPr>
              <w:spacing w:line="360" w:lineRule="auto"/>
              <w:jc w:val="both"/>
              <w:rPr>
                <w:rFonts w:ascii="Book Antiqua" w:hAnsi="Book Antiqua"/>
                <w:b/>
                <w:sz w:val="21"/>
                <w:szCs w:val="21"/>
                <w:lang w:val="en-US"/>
              </w:rPr>
            </w:pPr>
          </w:p>
        </w:tc>
        <w:tc>
          <w:tcPr>
            <w:tcW w:w="0" w:type="auto"/>
            <w:tcBorders>
              <w:top w:val="single" w:sz="4" w:space="0" w:color="auto"/>
            </w:tcBorders>
            <w:shd w:val="clear" w:color="auto" w:fill="auto"/>
          </w:tcPr>
          <w:p w14:paraId="5F6476DF" w14:textId="77777777" w:rsidR="006D4132" w:rsidRPr="006D4132" w:rsidRDefault="006D4132" w:rsidP="00484A7F">
            <w:pPr>
              <w:spacing w:line="360" w:lineRule="auto"/>
              <w:jc w:val="both"/>
              <w:rPr>
                <w:rFonts w:ascii="Book Antiqua" w:hAnsi="Book Antiqua"/>
                <w:b/>
                <w:sz w:val="21"/>
                <w:szCs w:val="21"/>
                <w:lang w:val="en-US"/>
              </w:rPr>
            </w:pPr>
          </w:p>
        </w:tc>
      </w:tr>
      <w:tr w:rsidR="00ED35F5" w:rsidRPr="006D4132" w14:paraId="40518193" w14:textId="77777777" w:rsidTr="006D4132">
        <w:trPr>
          <w:trHeight w:hRule="exact" w:val="1475"/>
          <w:jc w:val="center"/>
        </w:trPr>
        <w:tc>
          <w:tcPr>
            <w:tcW w:w="0" w:type="auto"/>
            <w:shd w:val="clear" w:color="auto" w:fill="auto"/>
            <w:vAlign w:val="center"/>
          </w:tcPr>
          <w:p w14:paraId="3725BE20" w14:textId="493D8C98" w:rsidR="001D03D1" w:rsidRPr="006D4132" w:rsidRDefault="001D03D1" w:rsidP="00484A7F">
            <w:pPr>
              <w:autoSpaceDE w:val="0"/>
              <w:autoSpaceDN w:val="0"/>
              <w:adjustRightInd w:val="0"/>
              <w:spacing w:line="360" w:lineRule="auto"/>
              <w:jc w:val="both"/>
              <w:rPr>
                <w:rFonts w:ascii="Book Antiqua" w:hAnsi="Book Antiqua"/>
                <w:sz w:val="21"/>
                <w:szCs w:val="21"/>
                <w:lang w:val="en-US" w:eastAsia="zh-CN"/>
              </w:rPr>
            </w:pPr>
            <w:r w:rsidRPr="006D4132">
              <w:rPr>
                <w:rFonts w:ascii="Book Antiqua" w:hAnsi="Book Antiqua"/>
                <w:sz w:val="21"/>
                <w:szCs w:val="21"/>
                <w:lang w:val="en-US" w:eastAsia="ar-SA"/>
              </w:rPr>
              <w:t>In resistant hypertensive patients</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 xml:space="preserve">it is recommended that </w:t>
            </w:r>
            <w:r w:rsidR="00ED7C01" w:rsidRPr="006D4132">
              <w:rPr>
                <w:rFonts w:ascii="Book Antiqua" w:hAnsi="Book Antiqua"/>
                <w:sz w:val="21"/>
                <w:szCs w:val="21"/>
                <w:lang w:val="en-US" w:eastAsia="ar-SA"/>
              </w:rPr>
              <w:t>p</w:t>
            </w:r>
            <w:r w:rsidRPr="006D4132">
              <w:rPr>
                <w:rFonts w:ascii="Book Antiqua" w:hAnsi="Book Antiqua"/>
                <w:sz w:val="21"/>
                <w:szCs w:val="21"/>
                <w:lang w:val="en-US" w:eastAsia="ar-SA"/>
              </w:rPr>
              <w:t>hysicians</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check whether the drugs included</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in the</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existing multiple drug</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regimen have any BP lowering</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effect, and withdraw them if their</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effect is absent or</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minimal</w:t>
            </w:r>
          </w:p>
        </w:tc>
        <w:tc>
          <w:tcPr>
            <w:tcW w:w="0" w:type="auto"/>
            <w:shd w:val="clear" w:color="auto" w:fill="auto"/>
            <w:vAlign w:val="center"/>
          </w:tcPr>
          <w:p w14:paraId="2455668C" w14:textId="77777777" w:rsidR="001D03D1" w:rsidRPr="006D4132" w:rsidRDefault="001D03D1" w:rsidP="00484A7F">
            <w:pPr>
              <w:widowControl w:val="0"/>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I</w:t>
            </w:r>
          </w:p>
        </w:tc>
        <w:tc>
          <w:tcPr>
            <w:tcW w:w="0" w:type="auto"/>
            <w:shd w:val="clear" w:color="auto" w:fill="auto"/>
            <w:vAlign w:val="center"/>
          </w:tcPr>
          <w:p w14:paraId="6783A4AD" w14:textId="77777777" w:rsidR="001D03D1" w:rsidRPr="006D4132" w:rsidRDefault="001D03D1" w:rsidP="00484A7F">
            <w:pPr>
              <w:widowControl w:val="0"/>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C</w:t>
            </w:r>
          </w:p>
        </w:tc>
      </w:tr>
      <w:tr w:rsidR="00ED35F5" w:rsidRPr="006D4132" w14:paraId="71F573AB" w14:textId="77777777" w:rsidTr="006D4132">
        <w:trPr>
          <w:trHeight w:hRule="exact" w:val="1236"/>
          <w:jc w:val="center"/>
        </w:trPr>
        <w:tc>
          <w:tcPr>
            <w:tcW w:w="0" w:type="auto"/>
            <w:shd w:val="clear" w:color="auto" w:fill="auto"/>
            <w:vAlign w:val="center"/>
          </w:tcPr>
          <w:p w14:paraId="11E4C07E" w14:textId="298C57FB" w:rsidR="009F0A06" w:rsidRPr="006D4132" w:rsidRDefault="001D03D1" w:rsidP="00484A7F">
            <w:pPr>
              <w:autoSpaceDE w:val="0"/>
              <w:autoSpaceDN w:val="0"/>
              <w:adjustRightInd w:val="0"/>
              <w:spacing w:line="360" w:lineRule="auto"/>
              <w:jc w:val="both"/>
              <w:rPr>
                <w:rFonts w:ascii="Book Antiqua" w:hAnsi="Book Antiqua"/>
                <w:sz w:val="21"/>
                <w:szCs w:val="21"/>
                <w:lang w:val="en-US" w:eastAsia="zh-CN"/>
              </w:rPr>
            </w:pPr>
            <w:r w:rsidRPr="006D4132">
              <w:rPr>
                <w:rFonts w:ascii="Book Antiqua" w:hAnsi="Book Antiqua"/>
                <w:sz w:val="21"/>
                <w:szCs w:val="21"/>
                <w:lang w:val="en-US" w:eastAsia="ar-SA"/>
              </w:rPr>
              <w:t>Mineralocorticoid receptor</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 xml:space="preserve">antagonists, </w:t>
            </w:r>
            <w:proofErr w:type="spellStart"/>
            <w:r w:rsidRPr="006D4132">
              <w:rPr>
                <w:rFonts w:ascii="Book Antiqua" w:hAnsi="Book Antiqua"/>
                <w:sz w:val="21"/>
                <w:szCs w:val="21"/>
                <w:lang w:val="en-US" w:eastAsia="ar-SA"/>
              </w:rPr>
              <w:t>amiloride</w:t>
            </w:r>
            <w:proofErr w:type="spellEnd"/>
            <w:r w:rsidRPr="006D4132">
              <w:rPr>
                <w:rFonts w:ascii="Book Antiqua" w:hAnsi="Book Antiqua"/>
                <w:sz w:val="21"/>
                <w:szCs w:val="21"/>
                <w:lang w:val="en-US" w:eastAsia="ar-SA"/>
              </w:rPr>
              <w:t>, and the</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alpha-1-blocker doxazosin should</w:t>
            </w:r>
            <w:r w:rsidR="00ED7C01" w:rsidRPr="006D4132">
              <w:rPr>
                <w:rFonts w:ascii="Book Antiqua" w:hAnsi="Book Antiqua"/>
                <w:sz w:val="21"/>
                <w:szCs w:val="21"/>
                <w:lang w:val="en-US" w:eastAsia="ar-SA"/>
              </w:rPr>
              <w:t xml:space="preserve"> be </w:t>
            </w:r>
            <w:r w:rsidRPr="006D4132">
              <w:rPr>
                <w:rFonts w:ascii="Book Antiqua" w:hAnsi="Book Antiqua"/>
                <w:sz w:val="21"/>
                <w:szCs w:val="21"/>
                <w:lang w:val="en-US" w:eastAsia="ar-SA"/>
              </w:rPr>
              <w:t>considered, if no</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contraindication exist</w:t>
            </w:r>
          </w:p>
        </w:tc>
        <w:tc>
          <w:tcPr>
            <w:tcW w:w="0" w:type="auto"/>
            <w:shd w:val="clear" w:color="auto" w:fill="auto"/>
            <w:vAlign w:val="center"/>
          </w:tcPr>
          <w:p w14:paraId="55641A46" w14:textId="77777777" w:rsidR="001D03D1" w:rsidRPr="006D4132" w:rsidRDefault="001D03D1" w:rsidP="00484A7F">
            <w:pPr>
              <w:tabs>
                <w:tab w:val="left" w:pos="34"/>
              </w:tabs>
              <w:spacing w:line="360" w:lineRule="auto"/>
              <w:jc w:val="both"/>
              <w:rPr>
                <w:rFonts w:ascii="Book Antiqua" w:hAnsi="Book Antiqua"/>
                <w:sz w:val="21"/>
                <w:szCs w:val="21"/>
                <w:lang w:val="en-US" w:eastAsia="ar-SA"/>
              </w:rPr>
            </w:pPr>
            <w:proofErr w:type="spellStart"/>
            <w:r w:rsidRPr="006D4132">
              <w:rPr>
                <w:rFonts w:ascii="Book Antiqua" w:hAnsi="Book Antiqua"/>
                <w:sz w:val="21"/>
                <w:szCs w:val="21"/>
                <w:lang w:val="en-US" w:eastAsia="ar-SA"/>
              </w:rPr>
              <w:t>IIa</w:t>
            </w:r>
            <w:proofErr w:type="spellEnd"/>
          </w:p>
        </w:tc>
        <w:tc>
          <w:tcPr>
            <w:tcW w:w="0" w:type="auto"/>
            <w:shd w:val="clear" w:color="auto" w:fill="auto"/>
            <w:vAlign w:val="center"/>
          </w:tcPr>
          <w:p w14:paraId="4237CE63" w14:textId="77777777" w:rsidR="001D03D1" w:rsidRPr="006D4132" w:rsidRDefault="00DC0CA8" w:rsidP="00484A7F">
            <w:pPr>
              <w:tabs>
                <w:tab w:val="left" w:pos="34"/>
              </w:tabs>
              <w:spacing w:line="360" w:lineRule="auto"/>
              <w:ind w:left="34"/>
              <w:jc w:val="both"/>
              <w:rPr>
                <w:rFonts w:ascii="Book Antiqua" w:hAnsi="Book Antiqua"/>
                <w:sz w:val="21"/>
                <w:szCs w:val="21"/>
                <w:lang w:val="en-US" w:eastAsia="ar-SA"/>
              </w:rPr>
            </w:pPr>
            <w:r w:rsidRPr="006D4132">
              <w:rPr>
                <w:rFonts w:ascii="Book Antiqua" w:hAnsi="Book Antiqua"/>
                <w:sz w:val="21"/>
                <w:szCs w:val="21"/>
                <w:lang w:val="en-US" w:eastAsia="ar-SA"/>
              </w:rPr>
              <w:t>B</w:t>
            </w:r>
          </w:p>
        </w:tc>
      </w:tr>
      <w:tr w:rsidR="00ED35F5" w:rsidRPr="006D4132" w14:paraId="1F392430" w14:textId="77777777" w:rsidTr="006D4132">
        <w:trPr>
          <w:trHeight w:hRule="exact" w:val="1268"/>
          <w:jc w:val="center"/>
        </w:trPr>
        <w:tc>
          <w:tcPr>
            <w:tcW w:w="0" w:type="auto"/>
            <w:shd w:val="clear" w:color="auto" w:fill="auto"/>
            <w:vAlign w:val="center"/>
          </w:tcPr>
          <w:p w14:paraId="706360CD" w14:textId="081803CA" w:rsidR="001D03D1" w:rsidRPr="006D4132" w:rsidRDefault="00DC0CA8" w:rsidP="00484A7F">
            <w:pPr>
              <w:autoSpaceDE w:val="0"/>
              <w:autoSpaceDN w:val="0"/>
              <w:adjustRightInd w:val="0"/>
              <w:spacing w:line="360" w:lineRule="auto"/>
              <w:jc w:val="both"/>
              <w:rPr>
                <w:rFonts w:ascii="Book Antiqua" w:hAnsi="Book Antiqua"/>
                <w:sz w:val="21"/>
                <w:szCs w:val="21"/>
                <w:lang w:val="en-US" w:eastAsia="zh-CN"/>
              </w:rPr>
            </w:pPr>
            <w:r w:rsidRPr="006D4132">
              <w:rPr>
                <w:rFonts w:ascii="Book Antiqua" w:hAnsi="Book Antiqua"/>
                <w:sz w:val="21"/>
                <w:szCs w:val="21"/>
                <w:lang w:val="en-US" w:eastAsia="ar-SA"/>
              </w:rPr>
              <w:t>In case of ineffectiveness of drug</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treatment invasive procedures</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such as renal denervation and</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baroreceptor stimulation may be</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considered</w:t>
            </w:r>
          </w:p>
        </w:tc>
        <w:tc>
          <w:tcPr>
            <w:tcW w:w="0" w:type="auto"/>
            <w:shd w:val="clear" w:color="auto" w:fill="auto"/>
            <w:vAlign w:val="center"/>
          </w:tcPr>
          <w:p w14:paraId="3327F7A1" w14:textId="77777777" w:rsidR="001D03D1" w:rsidRPr="006D4132" w:rsidRDefault="00DC0CA8" w:rsidP="00484A7F">
            <w:pPr>
              <w:autoSpaceDE w:val="0"/>
              <w:autoSpaceDN w:val="0"/>
              <w:adjustRightInd w:val="0"/>
              <w:spacing w:line="360" w:lineRule="auto"/>
              <w:jc w:val="both"/>
              <w:rPr>
                <w:rFonts w:ascii="Book Antiqua" w:hAnsi="Book Antiqua"/>
                <w:sz w:val="21"/>
                <w:szCs w:val="21"/>
                <w:lang w:val="en-US" w:eastAsia="ar-SA"/>
              </w:rPr>
            </w:pPr>
            <w:proofErr w:type="spellStart"/>
            <w:r w:rsidRPr="006D4132">
              <w:rPr>
                <w:rFonts w:ascii="Book Antiqua" w:hAnsi="Book Antiqua"/>
                <w:sz w:val="21"/>
                <w:szCs w:val="21"/>
                <w:lang w:val="en-US" w:eastAsia="ar-SA"/>
              </w:rPr>
              <w:t>IIb</w:t>
            </w:r>
            <w:proofErr w:type="spellEnd"/>
          </w:p>
        </w:tc>
        <w:tc>
          <w:tcPr>
            <w:tcW w:w="0" w:type="auto"/>
            <w:shd w:val="clear" w:color="auto" w:fill="auto"/>
            <w:vAlign w:val="center"/>
          </w:tcPr>
          <w:p w14:paraId="698B473F" w14:textId="77777777" w:rsidR="001D03D1" w:rsidRPr="006D4132" w:rsidRDefault="00DC0CA8" w:rsidP="00484A7F">
            <w:pPr>
              <w:tabs>
                <w:tab w:val="left" w:pos="34"/>
              </w:tabs>
              <w:spacing w:line="360" w:lineRule="auto"/>
              <w:ind w:left="34"/>
              <w:jc w:val="both"/>
              <w:rPr>
                <w:rFonts w:ascii="Book Antiqua" w:hAnsi="Book Antiqua"/>
                <w:sz w:val="21"/>
                <w:szCs w:val="21"/>
                <w:lang w:val="en-US" w:eastAsia="ar-SA"/>
              </w:rPr>
            </w:pPr>
            <w:r w:rsidRPr="006D4132">
              <w:rPr>
                <w:rFonts w:ascii="Book Antiqua" w:hAnsi="Book Antiqua"/>
                <w:sz w:val="21"/>
                <w:szCs w:val="21"/>
                <w:lang w:val="en-US" w:eastAsia="ar-SA"/>
              </w:rPr>
              <w:t>C</w:t>
            </w:r>
          </w:p>
        </w:tc>
      </w:tr>
      <w:tr w:rsidR="00ED35F5" w:rsidRPr="006D4132" w14:paraId="4466FA90" w14:textId="77777777" w:rsidTr="006D4132">
        <w:trPr>
          <w:trHeight w:hRule="exact" w:val="1858"/>
          <w:jc w:val="center"/>
        </w:trPr>
        <w:tc>
          <w:tcPr>
            <w:tcW w:w="0" w:type="auto"/>
            <w:shd w:val="clear" w:color="auto" w:fill="auto"/>
            <w:vAlign w:val="center"/>
          </w:tcPr>
          <w:p w14:paraId="6E2E1948" w14:textId="1C561A6D" w:rsidR="001D03D1" w:rsidRPr="006D4132" w:rsidRDefault="00DC0CA8" w:rsidP="00484A7F">
            <w:pPr>
              <w:autoSpaceDE w:val="0"/>
              <w:autoSpaceDN w:val="0"/>
              <w:adjustRightInd w:val="0"/>
              <w:spacing w:line="360" w:lineRule="auto"/>
              <w:jc w:val="both"/>
              <w:rPr>
                <w:rFonts w:ascii="Book Antiqua" w:hAnsi="Book Antiqua"/>
                <w:sz w:val="21"/>
                <w:szCs w:val="21"/>
                <w:lang w:val="en-US" w:eastAsia="zh-CN"/>
              </w:rPr>
            </w:pPr>
            <w:r w:rsidRPr="006D4132">
              <w:rPr>
                <w:rFonts w:ascii="Book Antiqua" w:hAnsi="Book Antiqua"/>
                <w:sz w:val="21"/>
                <w:szCs w:val="21"/>
                <w:lang w:val="en-US" w:eastAsia="ar-SA"/>
              </w:rPr>
              <w:t>Until more evidence is available</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on the long-term efficacy and</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safety of renal denervation and</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baroreceptor stimulation, it is</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recommended that these</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procedures remain in the hands</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of experienced operators and</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diagnosis and follow-up restricted</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to hypertension centers</w:t>
            </w:r>
          </w:p>
        </w:tc>
        <w:tc>
          <w:tcPr>
            <w:tcW w:w="0" w:type="auto"/>
            <w:shd w:val="clear" w:color="auto" w:fill="auto"/>
            <w:vAlign w:val="center"/>
          </w:tcPr>
          <w:p w14:paraId="1934FF96" w14:textId="77777777" w:rsidR="001D03D1" w:rsidRPr="006D4132" w:rsidRDefault="00DC0CA8" w:rsidP="00484A7F">
            <w:pPr>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I</w:t>
            </w:r>
          </w:p>
        </w:tc>
        <w:tc>
          <w:tcPr>
            <w:tcW w:w="0" w:type="auto"/>
            <w:shd w:val="clear" w:color="auto" w:fill="auto"/>
            <w:vAlign w:val="center"/>
          </w:tcPr>
          <w:p w14:paraId="55B2B8C3" w14:textId="77777777" w:rsidR="001D03D1" w:rsidRPr="006D4132" w:rsidRDefault="00DC0CA8" w:rsidP="00484A7F">
            <w:pPr>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C</w:t>
            </w:r>
          </w:p>
        </w:tc>
      </w:tr>
      <w:tr w:rsidR="00ED35F5" w:rsidRPr="006D4132" w14:paraId="37B5906D" w14:textId="77777777" w:rsidTr="006D4132">
        <w:trPr>
          <w:trHeight w:hRule="exact" w:val="1558"/>
          <w:jc w:val="center"/>
        </w:trPr>
        <w:tc>
          <w:tcPr>
            <w:tcW w:w="0" w:type="auto"/>
            <w:shd w:val="clear" w:color="auto" w:fill="auto"/>
            <w:vAlign w:val="center"/>
          </w:tcPr>
          <w:p w14:paraId="3DA74B77" w14:textId="77777777" w:rsidR="00DC0CA8" w:rsidRPr="006D4132" w:rsidRDefault="00DC0CA8" w:rsidP="00484A7F">
            <w:pPr>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It is recommended that the</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invasive approaches are</w:t>
            </w:r>
          </w:p>
          <w:p w14:paraId="5606F650" w14:textId="2E408A5C" w:rsidR="001D03D1" w:rsidRPr="006D4132" w:rsidRDefault="00DC0CA8" w:rsidP="00484A7F">
            <w:pPr>
              <w:autoSpaceDE w:val="0"/>
              <w:autoSpaceDN w:val="0"/>
              <w:adjustRightInd w:val="0"/>
              <w:spacing w:line="360" w:lineRule="auto"/>
              <w:jc w:val="both"/>
              <w:rPr>
                <w:rFonts w:ascii="Book Antiqua" w:hAnsi="Book Antiqua"/>
                <w:sz w:val="21"/>
                <w:szCs w:val="21"/>
                <w:lang w:val="en-US" w:eastAsia="zh-CN"/>
              </w:rPr>
            </w:pPr>
            <w:r w:rsidRPr="006D4132">
              <w:rPr>
                <w:rFonts w:ascii="Book Antiqua" w:hAnsi="Book Antiqua"/>
                <w:sz w:val="21"/>
                <w:szCs w:val="21"/>
                <w:lang w:val="en-US" w:eastAsia="ar-SA"/>
              </w:rPr>
              <w:t>considered only for truly resistant</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hypertensive patients, with clinic</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values ≥</w:t>
            </w:r>
            <w:r w:rsidR="0010747B">
              <w:rPr>
                <w:rFonts w:ascii="Book Antiqua" w:hAnsi="Book Antiqua" w:hint="eastAsia"/>
                <w:sz w:val="21"/>
                <w:szCs w:val="21"/>
                <w:lang w:val="en-US" w:eastAsia="zh-CN"/>
              </w:rPr>
              <w:t xml:space="preserve"> </w:t>
            </w:r>
            <w:r w:rsidRPr="006D4132">
              <w:rPr>
                <w:rFonts w:ascii="Book Antiqua" w:hAnsi="Book Antiqua"/>
                <w:sz w:val="21"/>
                <w:szCs w:val="21"/>
                <w:lang w:val="en-US" w:eastAsia="ar-SA"/>
              </w:rPr>
              <w:t>160 mmHg SBP or</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w:t>
            </w:r>
            <w:r w:rsidR="0010747B">
              <w:rPr>
                <w:rFonts w:ascii="Book Antiqua" w:hAnsi="Book Antiqua" w:hint="eastAsia"/>
                <w:sz w:val="21"/>
                <w:szCs w:val="21"/>
                <w:lang w:val="en-US" w:eastAsia="zh-CN"/>
              </w:rPr>
              <w:t xml:space="preserve"> </w:t>
            </w:r>
            <w:r w:rsidRPr="006D4132">
              <w:rPr>
                <w:rFonts w:ascii="Book Antiqua" w:hAnsi="Book Antiqua"/>
                <w:sz w:val="21"/>
                <w:szCs w:val="21"/>
                <w:lang w:val="en-US" w:eastAsia="ar-SA"/>
              </w:rPr>
              <w:t>110 mmHg DBP and with BP</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elevation confirmed by</w:t>
            </w:r>
            <w:r w:rsidR="00ED7C01" w:rsidRPr="006D4132">
              <w:rPr>
                <w:rFonts w:ascii="Book Antiqua" w:hAnsi="Book Antiqua"/>
                <w:sz w:val="21"/>
                <w:szCs w:val="21"/>
                <w:lang w:val="en-US" w:eastAsia="ar-SA"/>
              </w:rPr>
              <w:t xml:space="preserve"> </w:t>
            </w:r>
            <w:r w:rsidRPr="006D4132">
              <w:rPr>
                <w:rFonts w:ascii="Book Antiqua" w:hAnsi="Book Antiqua"/>
                <w:sz w:val="21"/>
                <w:szCs w:val="21"/>
                <w:lang w:val="en-US" w:eastAsia="ar-SA"/>
              </w:rPr>
              <w:t>ABPM</w:t>
            </w:r>
          </w:p>
        </w:tc>
        <w:tc>
          <w:tcPr>
            <w:tcW w:w="0" w:type="auto"/>
            <w:shd w:val="clear" w:color="auto" w:fill="auto"/>
            <w:vAlign w:val="center"/>
          </w:tcPr>
          <w:p w14:paraId="69EE6841" w14:textId="77777777" w:rsidR="001D03D1" w:rsidRPr="006D4132" w:rsidRDefault="00DC0CA8" w:rsidP="00484A7F">
            <w:pPr>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I</w:t>
            </w:r>
          </w:p>
        </w:tc>
        <w:tc>
          <w:tcPr>
            <w:tcW w:w="0" w:type="auto"/>
            <w:shd w:val="clear" w:color="auto" w:fill="auto"/>
            <w:vAlign w:val="center"/>
          </w:tcPr>
          <w:p w14:paraId="1E3378FF" w14:textId="77777777" w:rsidR="001D03D1" w:rsidRPr="006D4132" w:rsidRDefault="00DC0CA8" w:rsidP="00484A7F">
            <w:pPr>
              <w:autoSpaceDE w:val="0"/>
              <w:autoSpaceDN w:val="0"/>
              <w:adjustRightInd w:val="0"/>
              <w:spacing w:line="360" w:lineRule="auto"/>
              <w:jc w:val="both"/>
              <w:rPr>
                <w:rFonts w:ascii="Book Antiqua" w:hAnsi="Book Antiqua"/>
                <w:sz w:val="21"/>
                <w:szCs w:val="21"/>
                <w:lang w:val="en-US" w:eastAsia="ar-SA"/>
              </w:rPr>
            </w:pPr>
            <w:r w:rsidRPr="006D4132">
              <w:rPr>
                <w:rFonts w:ascii="Book Antiqua" w:hAnsi="Book Antiqua"/>
                <w:sz w:val="21"/>
                <w:szCs w:val="21"/>
                <w:lang w:val="en-US" w:eastAsia="ar-SA"/>
              </w:rPr>
              <w:t>C</w:t>
            </w:r>
          </w:p>
        </w:tc>
      </w:tr>
    </w:tbl>
    <w:p w14:paraId="47C61110" w14:textId="18EC5B10" w:rsidR="00600A46" w:rsidRPr="0007149E" w:rsidRDefault="000E5960" w:rsidP="00484A7F">
      <w:pPr>
        <w:autoSpaceDE w:val="0"/>
        <w:autoSpaceDN w:val="0"/>
        <w:adjustRightInd w:val="0"/>
        <w:spacing w:line="360" w:lineRule="auto"/>
        <w:jc w:val="both"/>
        <w:rPr>
          <w:rFonts w:ascii="Book Antiqua" w:hAnsi="Book Antiqua"/>
          <w:lang w:val="en-US"/>
        </w:rPr>
      </w:pPr>
      <w:r w:rsidRPr="002127E6">
        <w:rPr>
          <w:rFonts w:ascii="Book Antiqua" w:hAnsi="Book Antiqua"/>
          <w:lang w:val="en-US"/>
        </w:rPr>
        <w:t>Class of recommendation</w:t>
      </w:r>
      <w:r w:rsidR="002127E6" w:rsidRPr="002127E6">
        <w:rPr>
          <w:rFonts w:ascii="Book Antiqua" w:hAnsi="Book Antiqua" w:hint="eastAsia"/>
          <w:vertAlign w:val="superscript"/>
          <w:lang w:val="en-US" w:eastAsia="zh-CN"/>
        </w:rPr>
        <w:t>1</w:t>
      </w:r>
      <w:r w:rsidR="002127E6">
        <w:rPr>
          <w:rFonts w:ascii="Book Antiqua" w:hAnsi="Book Antiqua" w:hint="eastAsia"/>
          <w:lang w:val="en-US" w:eastAsia="zh-CN"/>
        </w:rPr>
        <w:t xml:space="preserve">: </w:t>
      </w:r>
      <w:r w:rsidR="00600A46" w:rsidRPr="00484A7F">
        <w:rPr>
          <w:rFonts w:ascii="Book Antiqua" w:hAnsi="Book Antiqua"/>
          <w:lang w:val="en-US"/>
        </w:rPr>
        <w:t xml:space="preserve">Class I: Evidence and/or general agreement that a given treatment or procedure is beneficial, useful, </w:t>
      </w:r>
      <w:r w:rsidR="002127E6">
        <w:rPr>
          <w:rFonts w:ascii="Book Antiqua" w:hAnsi="Book Antiqua"/>
          <w:lang w:val="en-US"/>
        </w:rPr>
        <w:t>effective</w:t>
      </w:r>
      <w:r w:rsidR="002127E6">
        <w:rPr>
          <w:rFonts w:ascii="Book Antiqua" w:hAnsi="Book Antiqua" w:hint="eastAsia"/>
          <w:lang w:val="en-US" w:eastAsia="zh-CN"/>
        </w:rPr>
        <w:t xml:space="preserve">; </w:t>
      </w:r>
      <w:r w:rsidR="00600A46" w:rsidRPr="00484A7F">
        <w:rPr>
          <w:rFonts w:ascii="Book Antiqua" w:hAnsi="Book Antiqua"/>
          <w:lang w:val="en-US"/>
        </w:rPr>
        <w:t>Class II: Conflicting evidence and/or a divergence of opinion about the usefulness/efficacy of t</w:t>
      </w:r>
      <w:r w:rsidR="002127E6">
        <w:rPr>
          <w:rFonts w:ascii="Book Antiqua" w:hAnsi="Book Antiqua"/>
          <w:lang w:val="en-US"/>
        </w:rPr>
        <w:t>he given treatment or procedure</w:t>
      </w:r>
      <w:r w:rsidR="002127E6">
        <w:rPr>
          <w:rFonts w:ascii="Book Antiqua" w:hAnsi="Book Antiqua" w:hint="eastAsia"/>
          <w:lang w:val="en-US" w:eastAsia="zh-CN"/>
        </w:rPr>
        <w:t xml:space="preserve">; </w:t>
      </w:r>
      <w:r w:rsidR="00600A46" w:rsidRPr="002127E6">
        <w:rPr>
          <w:rFonts w:ascii="Book Antiqua" w:hAnsi="Book Antiqua"/>
          <w:lang w:val="en-US"/>
        </w:rPr>
        <w:t xml:space="preserve">Class </w:t>
      </w:r>
      <w:proofErr w:type="spellStart"/>
      <w:r w:rsidR="00600A46" w:rsidRPr="002127E6">
        <w:rPr>
          <w:rFonts w:ascii="Book Antiqua" w:hAnsi="Book Antiqua"/>
          <w:lang w:val="en-US"/>
        </w:rPr>
        <w:t>IIa</w:t>
      </w:r>
      <w:proofErr w:type="spellEnd"/>
      <w:r w:rsidR="00600A46" w:rsidRPr="002127E6">
        <w:rPr>
          <w:rFonts w:ascii="Book Antiqua" w:hAnsi="Book Antiqua"/>
          <w:lang w:val="en-US"/>
        </w:rPr>
        <w:t>: Weight of evidence/</w:t>
      </w:r>
      <w:r w:rsidR="00AD7E5F" w:rsidRPr="002127E6">
        <w:rPr>
          <w:rFonts w:ascii="Book Antiqua" w:hAnsi="Book Antiqua"/>
          <w:lang w:val="en-US"/>
        </w:rPr>
        <w:t>o</w:t>
      </w:r>
      <w:r w:rsidR="00600A46" w:rsidRPr="002127E6">
        <w:rPr>
          <w:rFonts w:ascii="Book Antiqua" w:hAnsi="Book Antiqua"/>
          <w:lang w:val="en-US"/>
        </w:rPr>
        <w:t>pinion is in</w:t>
      </w:r>
      <w:r w:rsidR="00AD7E5F" w:rsidRPr="002127E6">
        <w:rPr>
          <w:rFonts w:ascii="Book Antiqua" w:hAnsi="Book Antiqua"/>
          <w:lang w:val="en-US"/>
        </w:rPr>
        <w:t xml:space="preserve"> </w:t>
      </w:r>
      <w:r w:rsidR="00E16FD9" w:rsidRPr="002127E6">
        <w:rPr>
          <w:rFonts w:ascii="Book Antiqua" w:hAnsi="Book Antiqua"/>
          <w:lang w:val="en-US"/>
        </w:rPr>
        <w:t>favo</w:t>
      </w:r>
      <w:r w:rsidR="002127E6">
        <w:rPr>
          <w:rFonts w:ascii="Book Antiqua" w:hAnsi="Book Antiqua"/>
          <w:lang w:val="en-US"/>
        </w:rPr>
        <w:t>r of usefulness/efficacy</w:t>
      </w:r>
      <w:r w:rsidR="002127E6">
        <w:rPr>
          <w:rFonts w:ascii="Book Antiqua" w:hAnsi="Book Antiqua" w:hint="eastAsia"/>
          <w:lang w:val="en-US" w:eastAsia="zh-CN"/>
        </w:rPr>
        <w:t xml:space="preserve">; </w:t>
      </w:r>
      <w:r w:rsidR="00AD7E5F" w:rsidRPr="002127E6">
        <w:rPr>
          <w:rFonts w:ascii="Book Antiqua" w:hAnsi="Book Antiqua"/>
          <w:lang w:val="en-US"/>
        </w:rPr>
        <w:t xml:space="preserve">Class </w:t>
      </w:r>
      <w:proofErr w:type="spellStart"/>
      <w:r w:rsidR="00AD7E5F" w:rsidRPr="002127E6">
        <w:rPr>
          <w:rFonts w:ascii="Book Antiqua" w:hAnsi="Book Antiqua"/>
          <w:lang w:val="en-US"/>
        </w:rPr>
        <w:t>IIb</w:t>
      </w:r>
      <w:proofErr w:type="spellEnd"/>
      <w:r w:rsidR="00AD7E5F" w:rsidRPr="002127E6">
        <w:rPr>
          <w:rFonts w:ascii="Book Antiqua" w:hAnsi="Book Antiqua"/>
          <w:iCs/>
          <w:lang w:val="en-US"/>
        </w:rPr>
        <w:t xml:space="preserve">: Usefulness/efficacy is less well </w:t>
      </w:r>
      <w:r w:rsidR="00AD7E5F" w:rsidRPr="002127E6">
        <w:rPr>
          <w:rFonts w:ascii="Book Antiqua" w:hAnsi="Book Antiqua"/>
          <w:lang w:val="en-US"/>
        </w:rPr>
        <w:t>established by evidence/opinion.</w:t>
      </w:r>
      <w:r w:rsidR="00A37230">
        <w:rPr>
          <w:rFonts w:ascii="Book Antiqua" w:hAnsi="Book Antiqua" w:hint="eastAsia"/>
          <w:lang w:val="en-US" w:eastAsia="zh-CN"/>
        </w:rPr>
        <w:t xml:space="preserve"> </w:t>
      </w:r>
      <w:r w:rsidR="00CA4555">
        <w:rPr>
          <w:rFonts w:ascii="Book Antiqua" w:hAnsi="Book Antiqua"/>
          <w:lang w:val="en-US"/>
        </w:rPr>
        <w:t>Level of evidence</w:t>
      </w:r>
      <w:r w:rsidR="00CA4555" w:rsidRPr="00CA4555">
        <w:rPr>
          <w:rFonts w:ascii="Book Antiqua" w:hAnsi="Book Antiqua" w:hint="eastAsia"/>
          <w:vertAlign w:val="superscript"/>
          <w:lang w:val="en-US" w:eastAsia="zh-CN"/>
        </w:rPr>
        <w:t>2</w:t>
      </w:r>
      <w:r w:rsidR="00CA4555">
        <w:rPr>
          <w:rFonts w:ascii="Book Antiqua" w:hAnsi="Book Antiqua" w:hint="eastAsia"/>
          <w:lang w:val="en-US" w:eastAsia="zh-CN"/>
        </w:rPr>
        <w:t xml:space="preserve">: </w:t>
      </w:r>
      <w:r w:rsidR="001753C7" w:rsidRPr="00484A7F">
        <w:rPr>
          <w:rFonts w:ascii="Book Antiqua" w:hAnsi="Book Antiqua"/>
          <w:lang w:val="en-US"/>
        </w:rPr>
        <w:t xml:space="preserve">Level of evidence B: Data derived from a single randomized clinical trial </w:t>
      </w:r>
      <w:r w:rsidR="0007149E">
        <w:rPr>
          <w:rFonts w:ascii="Book Antiqua" w:hAnsi="Book Antiqua"/>
          <w:lang w:val="en-US"/>
        </w:rPr>
        <w:t>or large non-randomized studies</w:t>
      </w:r>
      <w:r w:rsidR="0007149E">
        <w:rPr>
          <w:rFonts w:ascii="Book Antiqua" w:hAnsi="Book Antiqua" w:hint="eastAsia"/>
          <w:lang w:val="en-US" w:eastAsia="zh-CN"/>
        </w:rPr>
        <w:t xml:space="preserve">; </w:t>
      </w:r>
      <w:r w:rsidR="001753C7" w:rsidRPr="00484A7F">
        <w:rPr>
          <w:rFonts w:ascii="Book Antiqua" w:hAnsi="Book Antiqua"/>
          <w:lang w:val="en-US"/>
        </w:rPr>
        <w:t>Level of evidence C: Consensus of opinion of the experts and/or small studies, retrospective studies, registries.</w:t>
      </w:r>
      <w:r w:rsidR="001544F2" w:rsidRPr="001544F2">
        <w:rPr>
          <w:rFonts w:ascii="Book Antiqua" w:hAnsi="Book Antiqua"/>
          <w:lang w:val="en-US"/>
        </w:rPr>
        <w:t xml:space="preserve"> </w:t>
      </w:r>
      <w:r w:rsidR="001544F2" w:rsidRPr="00484A7F">
        <w:rPr>
          <w:rFonts w:ascii="Book Antiqua" w:hAnsi="Book Antiqua"/>
          <w:lang w:val="en-US"/>
        </w:rPr>
        <w:t>ABPM</w:t>
      </w:r>
      <w:r w:rsidR="001544F2">
        <w:rPr>
          <w:rFonts w:ascii="Book Antiqua" w:hAnsi="Book Antiqua" w:hint="eastAsia"/>
          <w:lang w:val="en-US" w:eastAsia="zh-CN"/>
        </w:rPr>
        <w:t>:</w:t>
      </w:r>
      <w:r w:rsidR="001544F2" w:rsidRPr="00484A7F">
        <w:rPr>
          <w:rFonts w:ascii="Book Antiqua" w:hAnsi="Book Antiqua"/>
          <w:lang w:val="en-US"/>
        </w:rPr>
        <w:t xml:space="preserve"> Ambulatory blood pressure monitoring; BP</w:t>
      </w:r>
      <w:r w:rsidR="001544F2">
        <w:rPr>
          <w:rFonts w:ascii="Book Antiqua" w:hAnsi="Book Antiqua" w:hint="eastAsia"/>
          <w:lang w:val="en-US" w:eastAsia="zh-CN"/>
        </w:rPr>
        <w:t>:</w:t>
      </w:r>
      <w:r w:rsidR="001544F2" w:rsidRPr="00484A7F">
        <w:rPr>
          <w:rFonts w:ascii="Book Antiqua" w:hAnsi="Book Antiqua"/>
          <w:lang w:val="en-US"/>
        </w:rPr>
        <w:t xml:space="preserve"> Blood pressure; DBP</w:t>
      </w:r>
      <w:r w:rsidR="001544F2">
        <w:rPr>
          <w:rFonts w:ascii="Book Antiqua" w:hAnsi="Book Antiqua" w:hint="eastAsia"/>
          <w:lang w:val="en-US" w:eastAsia="zh-CN"/>
        </w:rPr>
        <w:t>:</w:t>
      </w:r>
      <w:r w:rsidR="001544F2" w:rsidRPr="00484A7F">
        <w:rPr>
          <w:rFonts w:ascii="Book Antiqua" w:hAnsi="Book Antiqua"/>
          <w:lang w:val="en-US"/>
        </w:rPr>
        <w:t xml:space="preserve"> Diastolic blood pressure; SBP</w:t>
      </w:r>
      <w:r w:rsidR="001544F2">
        <w:rPr>
          <w:rFonts w:ascii="Book Antiqua" w:hAnsi="Book Antiqua" w:hint="eastAsia"/>
          <w:lang w:val="en-US" w:eastAsia="zh-CN"/>
        </w:rPr>
        <w:t xml:space="preserve">: </w:t>
      </w:r>
      <w:r w:rsidR="001544F2" w:rsidRPr="00484A7F">
        <w:rPr>
          <w:rFonts w:ascii="Book Antiqua" w:hAnsi="Book Antiqua"/>
          <w:lang w:val="en-US"/>
        </w:rPr>
        <w:t>Systolic blood pressure.</w:t>
      </w:r>
    </w:p>
    <w:p w14:paraId="148975F2" w14:textId="77777777" w:rsidR="00600A46" w:rsidRPr="00484A7F" w:rsidRDefault="00600A46" w:rsidP="00484A7F">
      <w:pPr>
        <w:autoSpaceDE w:val="0"/>
        <w:autoSpaceDN w:val="0"/>
        <w:adjustRightInd w:val="0"/>
        <w:spacing w:line="360" w:lineRule="auto"/>
        <w:jc w:val="both"/>
        <w:rPr>
          <w:rFonts w:ascii="Book Antiqua" w:hAnsi="Book Antiqua"/>
          <w:b/>
          <w:lang w:val="en-US" w:eastAsia="ar-SA"/>
        </w:rPr>
      </w:pPr>
    </w:p>
    <w:p w14:paraId="5983427D" w14:textId="7447F4F1" w:rsidR="00A45362" w:rsidRPr="00A255F6" w:rsidRDefault="00A45362" w:rsidP="00484A7F">
      <w:pPr>
        <w:autoSpaceDE w:val="0"/>
        <w:autoSpaceDN w:val="0"/>
        <w:adjustRightInd w:val="0"/>
        <w:spacing w:line="360" w:lineRule="auto"/>
        <w:jc w:val="both"/>
        <w:rPr>
          <w:rFonts w:ascii="Book Antiqua" w:hAnsi="Book Antiqua"/>
          <w:b/>
          <w:lang w:val="en-US" w:eastAsia="zh-CN"/>
        </w:rPr>
      </w:pPr>
      <w:r w:rsidRPr="00484A7F">
        <w:rPr>
          <w:rFonts w:ascii="Book Antiqua" w:hAnsi="Book Antiqua"/>
          <w:b/>
          <w:lang w:val="en-US" w:eastAsia="ar-SA"/>
        </w:rPr>
        <w:lastRenderedPageBreak/>
        <w:t>Tab</w:t>
      </w:r>
      <w:r w:rsidR="00A255F6">
        <w:rPr>
          <w:rFonts w:ascii="Book Antiqua" w:hAnsi="Book Antiqua" w:hint="eastAsia"/>
          <w:b/>
          <w:lang w:val="en-US" w:eastAsia="zh-CN"/>
        </w:rPr>
        <w:t>le</w:t>
      </w:r>
      <w:r w:rsidR="00A255F6">
        <w:rPr>
          <w:rFonts w:ascii="Book Antiqua" w:hAnsi="Book Antiqua"/>
          <w:b/>
          <w:lang w:val="en-US" w:eastAsia="ar-SA"/>
        </w:rPr>
        <w:t xml:space="preserve"> 2</w:t>
      </w:r>
      <w:r w:rsidRPr="00484A7F">
        <w:rPr>
          <w:rFonts w:ascii="Book Antiqua" w:hAnsi="Book Antiqua"/>
          <w:b/>
          <w:lang w:val="en-US" w:eastAsia="ar-SA"/>
        </w:rPr>
        <w:t xml:space="preserve"> Similarities and </w:t>
      </w:r>
      <w:r w:rsidR="00607392" w:rsidRPr="00484A7F">
        <w:rPr>
          <w:rFonts w:ascii="Book Antiqua" w:hAnsi="Book Antiqua"/>
          <w:b/>
          <w:lang w:val="en-US" w:eastAsia="ar-SA"/>
        </w:rPr>
        <w:t>differe</w:t>
      </w:r>
      <w:r w:rsidR="00607392">
        <w:rPr>
          <w:rFonts w:ascii="Book Antiqua" w:hAnsi="Book Antiqua"/>
          <w:b/>
          <w:lang w:val="en-US" w:eastAsia="ar-SA"/>
        </w:rPr>
        <w:t>nces</w:t>
      </w:r>
      <w:bookmarkStart w:id="10" w:name="_GoBack"/>
      <w:bookmarkEnd w:id="10"/>
      <w:r w:rsidR="005335E0">
        <w:rPr>
          <w:rFonts w:ascii="Book Antiqua" w:hAnsi="Book Antiqua"/>
          <w:b/>
          <w:lang w:val="en-US" w:eastAsia="ar-SA"/>
        </w:rPr>
        <w:t xml:space="preserve"> between renal denervation</w:t>
      </w:r>
      <w:r w:rsidRPr="00484A7F">
        <w:rPr>
          <w:rFonts w:ascii="Book Antiqua" w:hAnsi="Book Antiqua"/>
          <w:b/>
          <w:lang w:val="en-US" w:eastAsia="ar-SA"/>
        </w:rPr>
        <w:t xml:space="preserve"> and </w:t>
      </w:r>
      <w:r w:rsidR="005335E0" w:rsidRPr="005335E0">
        <w:rPr>
          <w:rFonts w:ascii="Book Antiqua" w:hAnsi="Book Antiqua"/>
          <w:b/>
          <w:lang w:val="en-US" w:eastAsia="ar-SA"/>
        </w:rPr>
        <w:t>baroreceptor activation therapy</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4161"/>
        <w:gridCol w:w="3507"/>
        <w:gridCol w:w="2186"/>
      </w:tblGrid>
      <w:tr w:rsidR="00A45362" w:rsidRPr="00484A7F" w14:paraId="4A07706C" w14:textId="77777777" w:rsidTr="00604C6C">
        <w:trPr>
          <w:trHeight w:val="576"/>
          <w:jc w:val="center"/>
        </w:trPr>
        <w:tc>
          <w:tcPr>
            <w:tcW w:w="4161" w:type="dxa"/>
            <w:tcBorders>
              <w:bottom w:val="single" w:sz="4" w:space="0" w:color="auto"/>
            </w:tcBorders>
            <w:shd w:val="clear" w:color="auto" w:fill="auto"/>
            <w:vAlign w:val="center"/>
          </w:tcPr>
          <w:p w14:paraId="1B9AA428" w14:textId="77777777" w:rsidR="00A45362" w:rsidRPr="00484A7F" w:rsidRDefault="00A45362" w:rsidP="00484A7F">
            <w:pPr>
              <w:widowControl w:val="0"/>
              <w:autoSpaceDE w:val="0"/>
              <w:autoSpaceDN w:val="0"/>
              <w:adjustRightInd w:val="0"/>
              <w:spacing w:line="360" w:lineRule="auto"/>
              <w:jc w:val="both"/>
              <w:rPr>
                <w:rFonts w:ascii="Book Antiqua" w:hAnsi="Book Antiqua"/>
                <w:b/>
                <w:lang w:val="en-US" w:eastAsia="ar-SA"/>
              </w:rPr>
            </w:pPr>
            <w:r w:rsidRPr="00484A7F">
              <w:rPr>
                <w:rFonts w:ascii="Book Antiqua" w:hAnsi="Book Antiqua"/>
                <w:b/>
                <w:lang w:val="en-US" w:eastAsia="ar-SA"/>
              </w:rPr>
              <w:t>Features</w:t>
            </w:r>
          </w:p>
        </w:tc>
        <w:tc>
          <w:tcPr>
            <w:tcW w:w="3507" w:type="dxa"/>
            <w:tcBorders>
              <w:bottom w:val="single" w:sz="4" w:space="0" w:color="auto"/>
            </w:tcBorders>
            <w:shd w:val="clear" w:color="auto" w:fill="auto"/>
            <w:vAlign w:val="center"/>
          </w:tcPr>
          <w:p w14:paraId="169857D8" w14:textId="0B805180" w:rsidR="00A45362" w:rsidRPr="00484A7F" w:rsidRDefault="00A45362" w:rsidP="00484A7F">
            <w:pPr>
              <w:spacing w:line="360" w:lineRule="auto"/>
              <w:jc w:val="both"/>
              <w:rPr>
                <w:rFonts w:ascii="Book Antiqua" w:hAnsi="Book Antiqua"/>
                <w:b/>
                <w:lang w:val="en-US" w:eastAsia="ar-SA"/>
              </w:rPr>
            </w:pPr>
            <w:r w:rsidRPr="00484A7F">
              <w:rPr>
                <w:rFonts w:ascii="Book Antiqua" w:hAnsi="Book Antiqua"/>
                <w:b/>
                <w:lang w:val="en-US" w:eastAsia="ar-SA"/>
              </w:rPr>
              <w:t xml:space="preserve">Renal </w:t>
            </w:r>
            <w:r w:rsidR="00296AB2" w:rsidRPr="00484A7F">
              <w:rPr>
                <w:rFonts w:ascii="Book Antiqua" w:hAnsi="Book Antiqua"/>
                <w:b/>
                <w:lang w:val="en-US" w:eastAsia="ar-SA"/>
              </w:rPr>
              <w:t>d</w:t>
            </w:r>
            <w:r w:rsidRPr="00484A7F">
              <w:rPr>
                <w:rFonts w:ascii="Book Antiqua" w:hAnsi="Book Antiqua"/>
                <w:b/>
                <w:lang w:val="en-US" w:eastAsia="ar-SA"/>
              </w:rPr>
              <w:t>enervation</w:t>
            </w:r>
          </w:p>
        </w:tc>
        <w:tc>
          <w:tcPr>
            <w:tcW w:w="2186" w:type="dxa"/>
            <w:tcBorders>
              <w:bottom w:val="single" w:sz="4" w:space="0" w:color="auto"/>
            </w:tcBorders>
            <w:shd w:val="clear" w:color="auto" w:fill="auto"/>
            <w:vAlign w:val="center"/>
          </w:tcPr>
          <w:p w14:paraId="6D6EAD9E" w14:textId="77777777" w:rsidR="00A45362" w:rsidRPr="00484A7F" w:rsidRDefault="00A45362" w:rsidP="00484A7F">
            <w:pPr>
              <w:spacing w:line="360" w:lineRule="auto"/>
              <w:jc w:val="both"/>
              <w:rPr>
                <w:rFonts w:ascii="Book Antiqua" w:hAnsi="Book Antiqua"/>
                <w:b/>
                <w:lang w:val="en-US" w:eastAsia="ar-SA"/>
              </w:rPr>
            </w:pPr>
            <w:r w:rsidRPr="00484A7F">
              <w:rPr>
                <w:rFonts w:ascii="Book Antiqua" w:hAnsi="Book Antiqua"/>
                <w:b/>
                <w:lang w:val="en-US" w:eastAsia="ar-SA"/>
              </w:rPr>
              <w:t>BAT</w:t>
            </w:r>
          </w:p>
        </w:tc>
      </w:tr>
      <w:tr w:rsidR="00A45362" w:rsidRPr="00484A7F" w14:paraId="0134737C" w14:textId="77777777" w:rsidTr="00604C6C">
        <w:trPr>
          <w:trHeight w:val="745"/>
          <w:jc w:val="center"/>
        </w:trPr>
        <w:tc>
          <w:tcPr>
            <w:tcW w:w="4161" w:type="dxa"/>
            <w:tcBorders>
              <w:top w:val="single" w:sz="4" w:space="0" w:color="auto"/>
            </w:tcBorders>
            <w:shd w:val="clear" w:color="auto" w:fill="auto"/>
            <w:vAlign w:val="center"/>
          </w:tcPr>
          <w:p w14:paraId="1A70B9FA" w14:textId="77777777" w:rsidR="00A45362" w:rsidRPr="00484A7F" w:rsidRDefault="00A45362"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SNS</w:t>
            </w:r>
          </w:p>
        </w:tc>
        <w:tc>
          <w:tcPr>
            <w:tcW w:w="3507" w:type="dxa"/>
            <w:tcBorders>
              <w:top w:val="single" w:sz="4" w:space="0" w:color="auto"/>
            </w:tcBorders>
            <w:shd w:val="clear" w:color="auto" w:fill="auto"/>
            <w:vAlign w:val="center"/>
          </w:tcPr>
          <w:p w14:paraId="719B5E05" w14:textId="77777777" w:rsidR="00A45362" w:rsidRPr="00484A7F" w:rsidRDefault="00A45362"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Wingdings" w:hAnsi="Book Antiqua"/>
                <w:bCs/>
                <w:color w:val="000000"/>
                <w:kern w:val="24"/>
                <w:lang w:val="en-US"/>
              </w:rPr>
              <w:sym w:font="Wingdings" w:char="F0EA"/>
            </w:r>
          </w:p>
        </w:tc>
        <w:tc>
          <w:tcPr>
            <w:tcW w:w="2186" w:type="dxa"/>
            <w:tcBorders>
              <w:top w:val="single" w:sz="4" w:space="0" w:color="auto"/>
            </w:tcBorders>
            <w:shd w:val="clear" w:color="auto" w:fill="auto"/>
            <w:vAlign w:val="center"/>
          </w:tcPr>
          <w:p w14:paraId="7072DA7A" w14:textId="77777777" w:rsidR="00A45362" w:rsidRPr="00484A7F" w:rsidRDefault="00A45362" w:rsidP="00484A7F">
            <w:pPr>
              <w:pStyle w:val="NormalWeb"/>
              <w:kinsoku w:val="0"/>
              <w:overflowPunct w:val="0"/>
              <w:spacing w:before="0" w:beforeAutospacing="0" w:after="0" w:afterAutospacing="0" w:line="360" w:lineRule="auto"/>
              <w:jc w:val="both"/>
              <w:textAlignment w:val="baseline"/>
              <w:rPr>
                <w:rFonts w:ascii="Book Antiqua" w:hAnsi="Book Antiqua"/>
                <w:lang w:val="en-US"/>
              </w:rPr>
            </w:pPr>
            <w:r w:rsidRPr="00484A7F">
              <w:rPr>
                <w:rFonts w:ascii="Book Antiqua" w:eastAsia="Wingdings" w:hAnsi="Book Antiqua"/>
                <w:bCs/>
                <w:color w:val="000000"/>
                <w:kern w:val="24"/>
                <w:lang w:val="en-US"/>
              </w:rPr>
              <w:sym w:font="Wingdings" w:char="F0EA"/>
            </w:r>
          </w:p>
        </w:tc>
      </w:tr>
      <w:tr w:rsidR="00A45362" w:rsidRPr="00484A7F" w14:paraId="732D47D3" w14:textId="77777777" w:rsidTr="00604C6C">
        <w:trPr>
          <w:trHeight w:val="745"/>
          <w:jc w:val="center"/>
        </w:trPr>
        <w:tc>
          <w:tcPr>
            <w:tcW w:w="4161" w:type="dxa"/>
            <w:shd w:val="clear" w:color="auto" w:fill="auto"/>
            <w:vAlign w:val="center"/>
          </w:tcPr>
          <w:p w14:paraId="543F0495" w14:textId="77777777" w:rsidR="00A45362" w:rsidRPr="00484A7F" w:rsidRDefault="00A45362"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Invasive</w:t>
            </w:r>
          </w:p>
        </w:tc>
        <w:tc>
          <w:tcPr>
            <w:tcW w:w="3507" w:type="dxa"/>
            <w:shd w:val="clear" w:color="auto" w:fill="auto"/>
            <w:vAlign w:val="center"/>
          </w:tcPr>
          <w:p w14:paraId="109FAC3D" w14:textId="77777777" w:rsidR="00A45362" w:rsidRPr="00484A7F" w:rsidRDefault="00A45362"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Yes</w:t>
            </w:r>
          </w:p>
        </w:tc>
        <w:tc>
          <w:tcPr>
            <w:tcW w:w="2186" w:type="dxa"/>
            <w:shd w:val="clear" w:color="auto" w:fill="auto"/>
            <w:vAlign w:val="center"/>
          </w:tcPr>
          <w:p w14:paraId="589F5283" w14:textId="77777777" w:rsidR="00A45362" w:rsidRPr="00484A7F" w:rsidRDefault="00A45362" w:rsidP="00484A7F">
            <w:pPr>
              <w:pStyle w:val="NormalWeb"/>
              <w:kinsoku w:val="0"/>
              <w:overflowPunct w:val="0"/>
              <w:spacing w:before="0" w:beforeAutospacing="0" w:after="0" w:afterAutospacing="0" w:line="360" w:lineRule="auto"/>
              <w:jc w:val="both"/>
              <w:textAlignment w:val="baseline"/>
              <w:rPr>
                <w:rFonts w:ascii="Book Antiqua" w:hAnsi="Book Antiqua"/>
                <w:lang w:val="en-US"/>
              </w:rPr>
            </w:pPr>
            <w:r w:rsidRPr="00484A7F">
              <w:rPr>
                <w:rFonts w:ascii="Book Antiqua" w:eastAsia="Batang" w:hAnsi="Book Antiqua"/>
                <w:bCs/>
                <w:color w:val="000000"/>
                <w:kern w:val="24"/>
                <w:lang w:val="en-US"/>
              </w:rPr>
              <w:t>Yes</w:t>
            </w:r>
          </w:p>
        </w:tc>
      </w:tr>
      <w:tr w:rsidR="00A45362" w:rsidRPr="00484A7F" w14:paraId="44A0FF3E" w14:textId="77777777" w:rsidTr="00604C6C">
        <w:trPr>
          <w:trHeight w:val="745"/>
          <w:jc w:val="center"/>
        </w:trPr>
        <w:tc>
          <w:tcPr>
            <w:tcW w:w="4161" w:type="dxa"/>
            <w:shd w:val="clear" w:color="auto" w:fill="auto"/>
            <w:vAlign w:val="center"/>
          </w:tcPr>
          <w:p w14:paraId="2B295A7F" w14:textId="77777777" w:rsidR="00A45362" w:rsidRPr="00484A7F" w:rsidRDefault="00A45362"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Safe</w:t>
            </w:r>
          </w:p>
        </w:tc>
        <w:tc>
          <w:tcPr>
            <w:tcW w:w="3507" w:type="dxa"/>
            <w:shd w:val="clear" w:color="auto" w:fill="auto"/>
            <w:vAlign w:val="center"/>
          </w:tcPr>
          <w:p w14:paraId="6C8182E4" w14:textId="4D794A77" w:rsidR="00A45362" w:rsidRPr="00290E6E" w:rsidRDefault="00A45362" w:rsidP="00290E6E">
            <w:pPr>
              <w:pStyle w:val="NormalWeb"/>
              <w:spacing w:before="0" w:beforeAutospacing="0" w:after="0" w:afterAutospacing="0" w:line="360" w:lineRule="auto"/>
              <w:jc w:val="both"/>
              <w:textAlignment w:val="baseline"/>
              <w:rPr>
                <w:rFonts w:ascii="Book Antiqua" w:hAnsi="Book Antiqua"/>
                <w:lang w:val="en-US" w:eastAsia="zh-CN"/>
              </w:rPr>
            </w:pPr>
            <w:r w:rsidRPr="00484A7F">
              <w:rPr>
                <w:rFonts w:ascii="Book Antiqua" w:eastAsia="MS PGothic" w:hAnsi="Book Antiqua"/>
                <w:bCs/>
                <w:color w:val="000000"/>
                <w:kern w:val="24"/>
                <w:lang w:val="en-US"/>
              </w:rPr>
              <w:t>Yes</w:t>
            </w:r>
            <w:r w:rsidR="00290E6E" w:rsidRPr="00290E6E">
              <w:rPr>
                <w:rFonts w:ascii="Book Antiqua" w:hAnsi="Book Antiqua" w:hint="eastAsia"/>
                <w:bCs/>
                <w:color w:val="000000"/>
                <w:kern w:val="24"/>
                <w:vertAlign w:val="superscript"/>
                <w:lang w:val="en-US" w:eastAsia="zh-CN"/>
              </w:rPr>
              <w:t>1</w:t>
            </w:r>
          </w:p>
        </w:tc>
        <w:tc>
          <w:tcPr>
            <w:tcW w:w="2186" w:type="dxa"/>
            <w:shd w:val="clear" w:color="auto" w:fill="auto"/>
            <w:vAlign w:val="center"/>
          </w:tcPr>
          <w:p w14:paraId="3F874CFB" w14:textId="3B12174B" w:rsidR="00A45362" w:rsidRPr="00484A7F" w:rsidRDefault="00290E6E"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Yes</w:t>
            </w:r>
            <w:r w:rsidRPr="00290E6E">
              <w:rPr>
                <w:rFonts w:ascii="Book Antiqua" w:hAnsi="Book Antiqua" w:hint="eastAsia"/>
                <w:bCs/>
                <w:color w:val="000000"/>
                <w:kern w:val="24"/>
                <w:vertAlign w:val="superscript"/>
                <w:lang w:val="en-US" w:eastAsia="zh-CN"/>
              </w:rPr>
              <w:t>1</w:t>
            </w:r>
          </w:p>
        </w:tc>
      </w:tr>
      <w:tr w:rsidR="00A45362" w:rsidRPr="00484A7F" w14:paraId="1461070E" w14:textId="77777777" w:rsidTr="00604C6C">
        <w:trPr>
          <w:trHeight w:val="745"/>
          <w:jc w:val="center"/>
        </w:trPr>
        <w:tc>
          <w:tcPr>
            <w:tcW w:w="4161" w:type="dxa"/>
            <w:shd w:val="clear" w:color="auto" w:fill="auto"/>
            <w:vAlign w:val="center"/>
          </w:tcPr>
          <w:p w14:paraId="6F6CC0FE" w14:textId="3E6E39D2" w:rsidR="00A45362" w:rsidRPr="00484A7F" w:rsidRDefault="00A45362" w:rsidP="001544F2">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 xml:space="preserve">BP </w:t>
            </w:r>
            <w:r w:rsidR="001544F2">
              <w:rPr>
                <w:rFonts w:ascii="Book Antiqua" w:hAnsi="Book Antiqua" w:hint="eastAsia"/>
                <w:bCs/>
                <w:color w:val="000000"/>
                <w:kern w:val="24"/>
                <w:lang w:val="en-US" w:eastAsia="zh-CN"/>
              </w:rPr>
              <w:t>s</w:t>
            </w:r>
            <w:r w:rsidR="001544F2" w:rsidRPr="00484A7F">
              <w:rPr>
                <w:rFonts w:ascii="Book Antiqua" w:eastAsia="MS PGothic" w:hAnsi="Book Antiqua"/>
                <w:bCs/>
                <w:color w:val="000000"/>
                <w:kern w:val="24"/>
                <w:lang w:val="en-US"/>
              </w:rPr>
              <w:t>hort</w:t>
            </w:r>
            <w:r w:rsidRPr="00484A7F">
              <w:rPr>
                <w:rFonts w:ascii="Book Antiqua" w:eastAsia="MS PGothic" w:hAnsi="Book Antiqua"/>
                <w:bCs/>
                <w:color w:val="000000"/>
                <w:kern w:val="24"/>
                <w:lang w:val="en-US"/>
              </w:rPr>
              <w:t>-term</w:t>
            </w:r>
          </w:p>
        </w:tc>
        <w:tc>
          <w:tcPr>
            <w:tcW w:w="3507" w:type="dxa"/>
            <w:shd w:val="clear" w:color="auto" w:fill="auto"/>
            <w:vAlign w:val="center"/>
          </w:tcPr>
          <w:p w14:paraId="3A34B773" w14:textId="51D4101B" w:rsidR="00A45362" w:rsidRPr="00484A7F" w:rsidRDefault="00CB07F8"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Wingdings" w:hAnsi="Book Antiqua"/>
                <w:bCs/>
                <w:color w:val="000000"/>
                <w:kern w:val="24"/>
                <w:lang w:val="en-US"/>
              </w:rPr>
              <w:sym w:font="Wingdings" w:char="F0EA"/>
            </w:r>
          </w:p>
        </w:tc>
        <w:tc>
          <w:tcPr>
            <w:tcW w:w="2186" w:type="dxa"/>
            <w:shd w:val="clear" w:color="auto" w:fill="auto"/>
            <w:vAlign w:val="center"/>
          </w:tcPr>
          <w:p w14:paraId="136E9544" w14:textId="77777777" w:rsidR="00A45362" w:rsidRPr="00484A7F" w:rsidRDefault="00A45362" w:rsidP="00484A7F">
            <w:pPr>
              <w:pStyle w:val="NormalWeb"/>
              <w:kinsoku w:val="0"/>
              <w:overflowPunct w:val="0"/>
              <w:spacing w:before="0" w:beforeAutospacing="0" w:after="0" w:afterAutospacing="0" w:line="360" w:lineRule="auto"/>
              <w:jc w:val="both"/>
              <w:textAlignment w:val="baseline"/>
              <w:rPr>
                <w:rFonts w:ascii="Book Antiqua" w:hAnsi="Book Antiqua"/>
                <w:lang w:val="en-US"/>
              </w:rPr>
            </w:pPr>
            <w:r w:rsidRPr="00484A7F">
              <w:rPr>
                <w:rFonts w:ascii="Book Antiqua" w:eastAsia="Wingdings" w:hAnsi="Book Antiqua"/>
                <w:bCs/>
                <w:color w:val="000000"/>
                <w:kern w:val="24"/>
                <w:lang w:val="en-US"/>
              </w:rPr>
              <w:sym w:font="Wingdings" w:char="F0EA"/>
            </w:r>
          </w:p>
        </w:tc>
      </w:tr>
      <w:tr w:rsidR="00A45362" w:rsidRPr="00484A7F" w14:paraId="7F14138C" w14:textId="77777777" w:rsidTr="00604C6C">
        <w:trPr>
          <w:trHeight w:val="745"/>
          <w:jc w:val="center"/>
        </w:trPr>
        <w:tc>
          <w:tcPr>
            <w:tcW w:w="4161" w:type="dxa"/>
            <w:shd w:val="clear" w:color="auto" w:fill="auto"/>
            <w:vAlign w:val="center"/>
          </w:tcPr>
          <w:p w14:paraId="69586426" w14:textId="25AD124B" w:rsidR="00A45362" w:rsidRPr="00484A7F" w:rsidRDefault="00A45362" w:rsidP="001544F2">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 xml:space="preserve">BP </w:t>
            </w:r>
            <w:r w:rsidR="001544F2">
              <w:rPr>
                <w:rFonts w:ascii="Book Antiqua" w:hAnsi="Book Antiqua" w:hint="eastAsia"/>
                <w:bCs/>
                <w:color w:val="000000"/>
                <w:kern w:val="24"/>
                <w:lang w:val="en-US" w:eastAsia="zh-CN"/>
              </w:rPr>
              <w:t>l</w:t>
            </w:r>
            <w:r w:rsidR="001544F2" w:rsidRPr="00484A7F">
              <w:rPr>
                <w:rFonts w:ascii="Book Antiqua" w:eastAsia="MS PGothic" w:hAnsi="Book Antiqua"/>
                <w:bCs/>
                <w:color w:val="000000"/>
                <w:kern w:val="24"/>
                <w:lang w:val="en-US"/>
              </w:rPr>
              <w:t>ong</w:t>
            </w:r>
            <w:r w:rsidRPr="00484A7F">
              <w:rPr>
                <w:rFonts w:ascii="Book Antiqua" w:eastAsia="MS PGothic" w:hAnsi="Book Antiqua"/>
                <w:bCs/>
                <w:color w:val="000000"/>
                <w:kern w:val="24"/>
                <w:lang w:val="en-US"/>
              </w:rPr>
              <w:t>-term</w:t>
            </w:r>
          </w:p>
        </w:tc>
        <w:tc>
          <w:tcPr>
            <w:tcW w:w="3507" w:type="dxa"/>
            <w:shd w:val="clear" w:color="auto" w:fill="auto"/>
            <w:vAlign w:val="center"/>
          </w:tcPr>
          <w:p w14:paraId="7F06EB41" w14:textId="77777777" w:rsidR="00A45362" w:rsidRPr="00484A7F" w:rsidRDefault="00A45362" w:rsidP="00484A7F">
            <w:pPr>
              <w:pStyle w:val="NormalWeb"/>
              <w:spacing w:before="0" w:beforeAutospacing="0" w:after="0" w:afterAutospacing="0" w:line="360" w:lineRule="auto"/>
              <w:jc w:val="both"/>
              <w:textAlignment w:val="baseline"/>
              <w:rPr>
                <w:rFonts w:ascii="Book Antiqua" w:hAnsi="Book Antiqua"/>
                <w:lang w:val="en-US"/>
              </w:rPr>
            </w:pPr>
            <w:r w:rsidRPr="00484A7F">
              <w:rPr>
                <w:rFonts w:ascii="Book Antiqua" w:eastAsia="MS PGothic" w:hAnsi="Book Antiqua"/>
                <w:bCs/>
                <w:color w:val="000000"/>
                <w:kern w:val="24"/>
                <w:lang w:val="en-US"/>
              </w:rPr>
              <w:t>?</w:t>
            </w:r>
          </w:p>
        </w:tc>
        <w:tc>
          <w:tcPr>
            <w:tcW w:w="2186" w:type="dxa"/>
            <w:shd w:val="clear" w:color="auto" w:fill="auto"/>
            <w:vAlign w:val="center"/>
          </w:tcPr>
          <w:p w14:paraId="477C1A91" w14:textId="34D62D9A" w:rsidR="00A45362" w:rsidRPr="00484A7F" w:rsidRDefault="00CB07F8" w:rsidP="00484A7F">
            <w:pPr>
              <w:pStyle w:val="NormalWeb"/>
              <w:kinsoku w:val="0"/>
              <w:overflowPunct w:val="0"/>
              <w:spacing w:before="0" w:beforeAutospacing="0" w:after="0" w:afterAutospacing="0" w:line="360" w:lineRule="auto"/>
              <w:jc w:val="both"/>
              <w:textAlignment w:val="baseline"/>
              <w:rPr>
                <w:rFonts w:ascii="Book Antiqua" w:hAnsi="Book Antiqua"/>
                <w:lang w:val="en-US"/>
              </w:rPr>
            </w:pPr>
            <w:r w:rsidRPr="00484A7F">
              <w:rPr>
                <w:rFonts w:ascii="Book Antiqua" w:eastAsia="Wingdings" w:hAnsi="Book Antiqua"/>
                <w:bCs/>
                <w:color w:val="000000"/>
                <w:kern w:val="24"/>
                <w:lang w:val="en-US"/>
              </w:rPr>
              <w:t>?</w:t>
            </w:r>
          </w:p>
        </w:tc>
      </w:tr>
      <w:tr w:rsidR="00A45362" w:rsidRPr="00484A7F" w14:paraId="621F1EAB" w14:textId="77777777" w:rsidTr="00604C6C">
        <w:trPr>
          <w:trHeight w:val="745"/>
          <w:jc w:val="center"/>
        </w:trPr>
        <w:tc>
          <w:tcPr>
            <w:tcW w:w="4161" w:type="dxa"/>
            <w:shd w:val="clear" w:color="auto" w:fill="auto"/>
            <w:vAlign w:val="center"/>
          </w:tcPr>
          <w:p w14:paraId="403EF11F"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Side</w:t>
            </w:r>
          </w:p>
        </w:tc>
        <w:tc>
          <w:tcPr>
            <w:tcW w:w="3507" w:type="dxa"/>
            <w:shd w:val="clear" w:color="auto" w:fill="auto"/>
            <w:vAlign w:val="center"/>
          </w:tcPr>
          <w:p w14:paraId="49B5177D"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Bilateral</w:t>
            </w:r>
          </w:p>
        </w:tc>
        <w:tc>
          <w:tcPr>
            <w:tcW w:w="2186" w:type="dxa"/>
            <w:shd w:val="clear" w:color="auto" w:fill="auto"/>
            <w:vAlign w:val="center"/>
          </w:tcPr>
          <w:p w14:paraId="4352FF76"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proofErr w:type="spellStart"/>
            <w:r w:rsidRPr="00484A7F">
              <w:rPr>
                <w:rFonts w:ascii="Book Antiqua" w:hAnsi="Book Antiqua"/>
                <w:lang w:val="en-US" w:eastAsia="ar-SA"/>
              </w:rPr>
              <w:t>Monolateral</w:t>
            </w:r>
            <w:proofErr w:type="spellEnd"/>
          </w:p>
        </w:tc>
      </w:tr>
      <w:tr w:rsidR="00A45362" w:rsidRPr="00484A7F" w14:paraId="0E2A6E44" w14:textId="77777777" w:rsidTr="00604C6C">
        <w:trPr>
          <w:trHeight w:val="745"/>
          <w:jc w:val="center"/>
        </w:trPr>
        <w:tc>
          <w:tcPr>
            <w:tcW w:w="4161" w:type="dxa"/>
            <w:shd w:val="clear" w:color="auto" w:fill="auto"/>
            <w:vAlign w:val="center"/>
          </w:tcPr>
          <w:p w14:paraId="5EE866ED"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Evidence of success</w:t>
            </w:r>
          </w:p>
        </w:tc>
        <w:tc>
          <w:tcPr>
            <w:tcW w:w="3507" w:type="dxa"/>
            <w:shd w:val="clear" w:color="auto" w:fill="auto"/>
            <w:vAlign w:val="center"/>
          </w:tcPr>
          <w:p w14:paraId="14C18604" w14:textId="67F92336" w:rsidR="00A45362" w:rsidRPr="00484A7F" w:rsidRDefault="00986629"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Delay</w:t>
            </w:r>
          </w:p>
        </w:tc>
        <w:tc>
          <w:tcPr>
            <w:tcW w:w="2186" w:type="dxa"/>
            <w:shd w:val="clear" w:color="auto" w:fill="auto"/>
            <w:vAlign w:val="center"/>
          </w:tcPr>
          <w:p w14:paraId="5F3EFADA"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Immediate</w:t>
            </w:r>
          </w:p>
        </w:tc>
      </w:tr>
      <w:tr w:rsidR="00A45362" w:rsidRPr="00484A7F" w14:paraId="7E4EC86E" w14:textId="77777777" w:rsidTr="00604C6C">
        <w:trPr>
          <w:trHeight w:val="745"/>
          <w:jc w:val="center"/>
        </w:trPr>
        <w:tc>
          <w:tcPr>
            <w:tcW w:w="4161" w:type="dxa"/>
            <w:shd w:val="clear" w:color="auto" w:fill="auto"/>
            <w:vAlign w:val="center"/>
          </w:tcPr>
          <w:p w14:paraId="0CD4DDDB"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Reversible</w:t>
            </w:r>
          </w:p>
        </w:tc>
        <w:tc>
          <w:tcPr>
            <w:tcW w:w="3507" w:type="dxa"/>
            <w:shd w:val="clear" w:color="auto" w:fill="auto"/>
            <w:vAlign w:val="center"/>
          </w:tcPr>
          <w:p w14:paraId="5D4FC20B"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No</w:t>
            </w:r>
          </w:p>
        </w:tc>
        <w:tc>
          <w:tcPr>
            <w:tcW w:w="2186" w:type="dxa"/>
            <w:shd w:val="clear" w:color="auto" w:fill="auto"/>
            <w:vAlign w:val="center"/>
          </w:tcPr>
          <w:p w14:paraId="57D415A2"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Yes</w:t>
            </w:r>
          </w:p>
        </w:tc>
      </w:tr>
      <w:tr w:rsidR="00A45362" w:rsidRPr="00484A7F" w14:paraId="69BA5E69" w14:textId="77777777" w:rsidTr="00604C6C">
        <w:trPr>
          <w:trHeight w:val="745"/>
          <w:jc w:val="center"/>
        </w:trPr>
        <w:tc>
          <w:tcPr>
            <w:tcW w:w="4161" w:type="dxa"/>
            <w:shd w:val="clear" w:color="auto" w:fill="auto"/>
            <w:vAlign w:val="center"/>
          </w:tcPr>
          <w:p w14:paraId="2F6C2956"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Heart rate effect</w:t>
            </w:r>
          </w:p>
        </w:tc>
        <w:tc>
          <w:tcPr>
            <w:tcW w:w="3507" w:type="dxa"/>
            <w:shd w:val="clear" w:color="auto" w:fill="auto"/>
            <w:vAlign w:val="center"/>
          </w:tcPr>
          <w:p w14:paraId="637A8801"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sym w:font="Wingdings" w:char="F0EA"/>
            </w:r>
          </w:p>
        </w:tc>
        <w:tc>
          <w:tcPr>
            <w:tcW w:w="2186" w:type="dxa"/>
            <w:shd w:val="clear" w:color="auto" w:fill="auto"/>
            <w:vAlign w:val="center"/>
          </w:tcPr>
          <w:p w14:paraId="6EC07E4E"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sym w:font="Wingdings" w:char="F0EA"/>
            </w:r>
            <w:r w:rsidRPr="00484A7F">
              <w:rPr>
                <w:rFonts w:ascii="Book Antiqua" w:hAnsi="Book Antiqua"/>
                <w:lang w:val="en-US" w:eastAsia="ar-SA"/>
              </w:rPr>
              <w:sym w:font="Wingdings" w:char="F0EA"/>
            </w:r>
          </w:p>
        </w:tc>
      </w:tr>
      <w:tr w:rsidR="00A45362" w:rsidRPr="00484A7F" w14:paraId="2A7E06D3" w14:textId="77777777" w:rsidTr="00604C6C">
        <w:trPr>
          <w:trHeight w:val="745"/>
          <w:jc w:val="center"/>
        </w:trPr>
        <w:tc>
          <w:tcPr>
            <w:tcW w:w="4161" w:type="dxa"/>
            <w:shd w:val="clear" w:color="auto" w:fill="auto"/>
            <w:vAlign w:val="center"/>
          </w:tcPr>
          <w:p w14:paraId="2DC4C786"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Metabolic effect</w:t>
            </w:r>
          </w:p>
        </w:tc>
        <w:tc>
          <w:tcPr>
            <w:tcW w:w="3507" w:type="dxa"/>
            <w:shd w:val="clear" w:color="auto" w:fill="auto"/>
            <w:vAlign w:val="center"/>
          </w:tcPr>
          <w:p w14:paraId="7127304D"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Yes</w:t>
            </w:r>
          </w:p>
        </w:tc>
        <w:tc>
          <w:tcPr>
            <w:tcW w:w="2186" w:type="dxa"/>
            <w:shd w:val="clear" w:color="auto" w:fill="auto"/>
            <w:vAlign w:val="center"/>
          </w:tcPr>
          <w:p w14:paraId="0774E4E6" w14:textId="39C6153F" w:rsidR="00A45362" w:rsidRPr="00484A7F" w:rsidRDefault="005E7CE7"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w:t>
            </w:r>
          </w:p>
        </w:tc>
      </w:tr>
      <w:tr w:rsidR="00A45362" w:rsidRPr="00484A7F" w14:paraId="59253A9A" w14:textId="77777777" w:rsidTr="00604C6C">
        <w:trPr>
          <w:trHeight w:val="745"/>
          <w:jc w:val="center"/>
        </w:trPr>
        <w:tc>
          <w:tcPr>
            <w:tcW w:w="4161" w:type="dxa"/>
            <w:shd w:val="clear" w:color="auto" w:fill="auto"/>
            <w:vAlign w:val="center"/>
          </w:tcPr>
          <w:p w14:paraId="3FD89A21"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Need for follow-up</w:t>
            </w:r>
          </w:p>
        </w:tc>
        <w:tc>
          <w:tcPr>
            <w:tcW w:w="3507" w:type="dxa"/>
            <w:shd w:val="clear" w:color="auto" w:fill="auto"/>
            <w:vAlign w:val="center"/>
          </w:tcPr>
          <w:p w14:paraId="739DB6C8" w14:textId="07A6A057" w:rsidR="00A45362" w:rsidRPr="00484A7F" w:rsidRDefault="005E7CE7"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Yes</w:t>
            </w:r>
          </w:p>
        </w:tc>
        <w:tc>
          <w:tcPr>
            <w:tcW w:w="2186" w:type="dxa"/>
            <w:shd w:val="clear" w:color="auto" w:fill="auto"/>
            <w:vAlign w:val="center"/>
          </w:tcPr>
          <w:p w14:paraId="047A0BD9"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Yes</w:t>
            </w:r>
          </w:p>
        </w:tc>
      </w:tr>
      <w:tr w:rsidR="00A45362" w:rsidRPr="00484A7F" w14:paraId="7DFC436D" w14:textId="77777777" w:rsidTr="00604C6C">
        <w:trPr>
          <w:trHeight w:val="745"/>
          <w:jc w:val="center"/>
        </w:trPr>
        <w:tc>
          <w:tcPr>
            <w:tcW w:w="4161" w:type="dxa"/>
            <w:shd w:val="clear" w:color="auto" w:fill="auto"/>
            <w:vAlign w:val="center"/>
          </w:tcPr>
          <w:p w14:paraId="04461DAF" w14:textId="099E24FD" w:rsidR="00A45362" w:rsidRPr="00B02692" w:rsidRDefault="00A45362" w:rsidP="00B02692">
            <w:pPr>
              <w:pStyle w:val="NormalWeb"/>
              <w:spacing w:before="0" w:beforeAutospacing="0" w:after="0" w:afterAutospacing="0" w:line="360" w:lineRule="auto"/>
              <w:jc w:val="both"/>
              <w:rPr>
                <w:rFonts w:ascii="Book Antiqua" w:hAnsi="Book Antiqua"/>
                <w:bCs/>
                <w:color w:val="000000"/>
                <w:kern w:val="24"/>
                <w:lang w:val="en-US" w:eastAsia="zh-CN"/>
              </w:rPr>
            </w:pPr>
            <w:r w:rsidRPr="00484A7F">
              <w:rPr>
                <w:rFonts w:ascii="Book Antiqua" w:eastAsia="MS PGothic" w:hAnsi="Book Antiqua"/>
                <w:bCs/>
                <w:color w:val="000000"/>
                <w:kern w:val="24"/>
                <w:lang w:val="en-US"/>
              </w:rPr>
              <w:t>Logistics</w:t>
            </w:r>
            <w:r w:rsidR="00B02692" w:rsidRPr="00B02692">
              <w:rPr>
                <w:rFonts w:ascii="Book Antiqua" w:hAnsi="Book Antiqua" w:hint="eastAsia"/>
                <w:bCs/>
                <w:color w:val="000000"/>
                <w:kern w:val="24"/>
                <w:vertAlign w:val="superscript"/>
                <w:lang w:val="en-US" w:eastAsia="zh-CN"/>
              </w:rPr>
              <w:t>2</w:t>
            </w:r>
          </w:p>
        </w:tc>
        <w:tc>
          <w:tcPr>
            <w:tcW w:w="3507" w:type="dxa"/>
            <w:shd w:val="clear" w:color="auto" w:fill="auto"/>
            <w:vAlign w:val="center"/>
          </w:tcPr>
          <w:p w14:paraId="10ED8018"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w:t>
            </w:r>
          </w:p>
        </w:tc>
        <w:tc>
          <w:tcPr>
            <w:tcW w:w="2186" w:type="dxa"/>
            <w:shd w:val="clear" w:color="auto" w:fill="auto"/>
            <w:vAlign w:val="center"/>
          </w:tcPr>
          <w:p w14:paraId="0257D112"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w:t>
            </w:r>
          </w:p>
        </w:tc>
      </w:tr>
      <w:tr w:rsidR="00A45362" w:rsidRPr="00484A7F" w14:paraId="0D431A8A" w14:textId="77777777" w:rsidTr="00604C6C">
        <w:trPr>
          <w:trHeight w:val="745"/>
          <w:jc w:val="center"/>
        </w:trPr>
        <w:tc>
          <w:tcPr>
            <w:tcW w:w="4161" w:type="dxa"/>
            <w:shd w:val="clear" w:color="auto" w:fill="auto"/>
            <w:vAlign w:val="center"/>
          </w:tcPr>
          <w:p w14:paraId="51B3AD07" w14:textId="77777777" w:rsidR="00A45362" w:rsidRPr="00484A7F" w:rsidRDefault="00A45362" w:rsidP="00484A7F">
            <w:pPr>
              <w:pStyle w:val="NormalWeb"/>
              <w:spacing w:before="0" w:beforeAutospacing="0" w:after="0" w:afterAutospacing="0" w:line="360" w:lineRule="auto"/>
              <w:jc w:val="both"/>
              <w:rPr>
                <w:rFonts w:ascii="Book Antiqua" w:eastAsia="MS PGothic" w:hAnsi="Book Antiqua"/>
                <w:bCs/>
                <w:color w:val="000000"/>
                <w:kern w:val="24"/>
                <w:lang w:val="en-US"/>
              </w:rPr>
            </w:pPr>
            <w:r w:rsidRPr="00484A7F">
              <w:rPr>
                <w:rFonts w:ascii="Book Antiqua" w:eastAsia="MS PGothic" w:hAnsi="Book Antiqua"/>
                <w:bCs/>
                <w:color w:val="000000"/>
                <w:kern w:val="24"/>
                <w:lang w:val="en-US"/>
              </w:rPr>
              <w:t>Costs</w:t>
            </w:r>
          </w:p>
        </w:tc>
        <w:tc>
          <w:tcPr>
            <w:tcW w:w="3507" w:type="dxa"/>
            <w:shd w:val="clear" w:color="auto" w:fill="auto"/>
            <w:vAlign w:val="center"/>
          </w:tcPr>
          <w:p w14:paraId="7501BCD5"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w:t>
            </w:r>
          </w:p>
        </w:tc>
        <w:tc>
          <w:tcPr>
            <w:tcW w:w="2186" w:type="dxa"/>
            <w:shd w:val="clear" w:color="auto" w:fill="auto"/>
            <w:vAlign w:val="center"/>
          </w:tcPr>
          <w:p w14:paraId="5EB628AB" w14:textId="77777777" w:rsidR="00A45362" w:rsidRPr="00484A7F" w:rsidRDefault="00A45362" w:rsidP="00484A7F">
            <w:pPr>
              <w:autoSpaceDE w:val="0"/>
              <w:autoSpaceDN w:val="0"/>
              <w:adjustRightInd w:val="0"/>
              <w:spacing w:line="360" w:lineRule="auto"/>
              <w:jc w:val="both"/>
              <w:rPr>
                <w:rFonts w:ascii="Book Antiqua" w:hAnsi="Book Antiqua"/>
                <w:lang w:val="en-US" w:eastAsia="ar-SA"/>
              </w:rPr>
            </w:pPr>
            <w:r w:rsidRPr="00484A7F">
              <w:rPr>
                <w:rFonts w:ascii="Book Antiqua" w:hAnsi="Book Antiqua"/>
                <w:lang w:val="en-US" w:eastAsia="ar-SA"/>
              </w:rPr>
              <w:t>+++</w:t>
            </w:r>
          </w:p>
        </w:tc>
      </w:tr>
    </w:tbl>
    <w:p w14:paraId="31A6D391" w14:textId="3A9D98D9" w:rsidR="00A45362" w:rsidRPr="00484A7F" w:rsidRDefault="000E0C51" w:rsidP="00484A7F">
      <w:pPr>
        <w:autoSpaceDE w:val="0"/>
        <w:autoSpaceDN w:val="0"/>
        <w:adjustRightInd w:val="0"/>
        <w:spacing w:line="360" w:lineRule="auto"/>
        <w:jc w:val="both"/>
        <w:rPr>
          <w:rFonts w:ascii="Book Antiqua" w:hAnsi="Book Antiqua"/>
          <w:lang w:val="en-US" w:eastAsia="zh-CN"/>
        </w:rPr>
      </w:pPr>
      <w:r>
        <w:rPr>
          <w:rFonts w:ascii="Book Antiqua" w:hAnsi="Book Antiqua"/>
          <w:lang w:val="en-US"/>
        </w:rPr>
        <w:t>SNS</w:t>
      </w:r>
      <w:r>
        <w:rPr>
          <w:rFonts w:ascii="Book Antiqua" w:hAnsi="Book Antiqua" w:hint="eastAsia"/>
          <w:lang w:val="en-US" w:eastAsia="zh-CN"/>
        </w:rPr>
        <w:t>:</w:t>
      </w:r>
      <w:r w:rsidR="00A45362" w:rsidRPr="00484A7F">
        <w:rPr>
          <w:rFonts w:ascii="Book Antiqua" w:hAnsi="Book Antiqua"/>
          <w:lang w:val="en-US"/>
        </w:rPr>
        <w:t xml:space="preserve"> </w:t>
      </w:r>
      <w:r w:rsidRPr="00484A7F">
        <w:rPr>
          <w:rFonts w:ascii="Book Antiqua" w:hAnsi="Book Antiqua"/>
          <w:lang w:val="en-US"/>
        </w:rPr>
        <w:t>S</w:t>
      </w:r>
      <w:r w:rsidR="00A45362" w:rsidRPr="00484A7F">
        <w:rPr>
          <w:rFonts w:ascii="Book Antiqua" w:hAnsi="Book Antiqua"/>
          <w:lang w:val="en-US"/>
        </w:rPr>
        <w:t>ympathetic nervous system; BP</w:t>
      </w:r>
      <w:r>
        <w:rPr>
          <w:rFonts w:ascii="Book Antiqua" w:hAnsi="Book Antiqua" w:hint="eastAsia"/>
          <w:lang w:val="en-US" w:eastAsia="zh-CN"/>
        </w:rPr>
        <w:t>:</w:t>
      </w:r>
      <w:r w:rsidR="00A45362" w:rsidRPr="00484A7F">
        <w:rPr>
          <w:rFonts w:ascii="Book Antiqua" w:hAnsi="Book Antiqua"/>
          <w:lang w:val="en-US"/>
        </w:rPr>
        <w:t xml:space="preserve"> </w:t>
      </w:r>
      <w:r w:rsidRPr="00484A7F">
        <w:rPr>
          <w:rFonts w:ascii="Book Antiqua" w:hAnsi="Book Antiqua"/>
          <w:lang w:val="en-US"/>
        </w:rPr>
        <w:t>B</w:t>
      </w:r>
      <w:r w:rsidR="00A45362" w:rsidRPr="00484A7F">
        <w:rPr>
          <w:rFonts w:ascii="Book Antiqua" w:hAnsi="Book Antiqua"/>
          <w:lang w:val="en-US"/>
        </w:rPr>
        <w:t>lood pressure</w:t>
      </w:r>
      <w:r>
        <w:rPr>
          <w:rFonts w:ascii="Book Antiqua" w:hAnsi="Book Antiqua" w:hint="eastAsia"/>
          <w:lang w:val="en-US" w:eastAsia="zh-CN"/>
        </w:rPr>
        <w:t>; BAT:</w:t>
      </w:r>
      <w:r w:rsidRPr="000E0C51">
        <w:rPr>
          <w:rFonts w:ascii="Book Antiqua" w:hAnsi="Book Antiqua"/>
          <w:lang w:val="en-US" w:eastAsia="ar-SA"/>
        </w:rPr>
        <w:t xml:space="preserve"> </w:t>
      </w:r>
      <w:r w:rsidRPr="00484A7F">
        <w:rPr>
          <w:rFonts w:ascii="Book Antiqua" w:hAnsi="Book Antiqua"/>
          <w:lang w:val="en-US" w:eastAsia="ar-SA"/>
        </w:rPr>
        <w:t>Baroreceptor activation therapy</w:t>
      </w:r>
      <w:r w:rsidR="00274A8F">
        <w:rPr>
          <w:rFonts w:ascii="Book Antiqua" w:hAnsi="Book Antiqua" w:hint="eastAsia"/>
          <w:lang w:val="en-US" w:eastAsia="zh-CN"/>
        </w:rPr>
        <w:t xml:space="preserve">; </w:t>
      </w:r>
      <w:r w:rsidR="00974CFE" w:rsidRPr="00974CFE">
        <w:rPr>
          <w:rFonts w:ascii="Book Antiqua" w:hAnsi="Book Antiqua" w:hint="eastAsia"/>
          <w:vertAlign w:val="superscript"/>
          <w:lang w:val="en-US" w:eastAsia="zh-CN"/>
        </w:rPr>
        <w:t>1</w:t>
      </w:r>
      <w:r w:rsidR="00974CFE">
        <w:rPr>
          <w:rFonts w:ascii="Book Antiqua" w:hAnsi="Book Antiqua"/>
          <w:lang w:val="en-US"/>
        </w:rPr>
        <w:t xml:space="preserve"> complications rate &lt; 3%</w:t>
      </w:r>
      <w:r w:rsidR="00974CFE">
        <w:rPr>
          <w:rFonts w:ascii="Book Antiqua" w:hAnsi="Book Antiqua" w:hint="eastAsia"/>
          <w:lang w:val="en-US" w:eastAsia="zh-CN"/>
        </w:rPr>
        <w:t xml:space="preserve">; </w:t>
      </w:r>
      <w:r w:rsidR="00974CFE" w:rsidRPr="00974CFE">
        <w:rPr>
          <w:rFonts w:ascii="Book Antiqua" w:hAnsi="Book Antiqua" w:hint="eastAsia"/>
          <w:vertAlign w:val="superscript"/>
          <w:lang w:val="en-US" w:eastAsia="zh-CN"/>
        </w:rPr>
        <w:t>2</w:t>
      </w:r>
      <w:r w:rsidR="00A45362" w:rsidRPr="00974CFE">
        <w:rPr>
          <w:rFonts w:ascii="Book Antiqua" w:hAnsi="Book Antiqua"/>
          <w:vertAlign w:val="superscript"/>
          <w:lang w:val="en-US"/>
        </w:rPr>
        <w:t xml:space="preserve"> </w:t>
      </w:r>
      <w:r w:rsidR="00A45362" w:rsidRPr="00484A7F">
        <w:rPr>
          <w:rFonts w:ascii="Book Antiqua" w:hAnsi="Book Antiqua"/>
          <w:lang w:val="en-US"/>
        </w:rPr>
        <w:t xml:space="preserve">Interventional Radiology </w:t>
      </w:r>
      <w:r w:rsidR="00A45362" w:rsidRPr="00F3211B">
        <w:rPr>
          <w:rFonts w:ascii="Book Antiqua" w:hAnsi="Book Antiqua"/>
          <w:i/>
          <w:lang w:val="en-US"/>
        </w:rPr>
        <w:t>vs</w:t>
      </w:r>
      <w:r w:rsidR="00A45362" w:rsidRPr="00484A7F">
        <w:rPr>
          <w:rFonts w:ascii="Book Antiqua" w:hAnsi="Book Antiqua"/>
          <w:lang w:val="en-US"/>
        </w:rPr>
        <w:t xml:space="preserve"> Vascular surgery</w:t>
      </w:r>
      <w:r w:rsidR="00974CFE">
        <w:rPr>
          <w:rFonts w:ascii="Book Antiqua" w:hAnsi="Book Antiqua" w:hint="eastAsia"/>
          <w:lang w:val="en-US" w:eastAsia="zh-CN"/>
        </w:rPr>
        <w:t>.</w:t>
      </w:r>
    </w:p>
    <w:p w14:paraId="7DBC98E8" w14:textId="77777777" w:rsidR="00A45362" w:rsidRPr="005F3F5A" w:rsidRDefault="00A45362" w:rsidP="00484A7F">
      <w:pPr>
        <w:pStyle w:val="WW-Corpodeltesto21"/>
        <w:spacing w:after="0" w:line="360" w:lineRule="auto"/>
        <w:jc w:val="both"/>
        <w:rPr>
          <w:rFonts w:ascii="Book Antiqua" w:hAnsi="Book Antiqua"/>
          <w:lang w:val="en-US"/>
        </w:rPr>
      </w:pPr>
    </w:p>
    <w:sectPr w:rsidR="00A45362" w:rsidRPr="005F3F5A">
      <w:headerReference w:type="even" r:id="rId10"/>
      <w:headerReference w:type="default" r:id="rId11"/>
      <w:type w:val="continuous"/>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2233" w14:textId="77777777" w:rsidR="00AC15A6" w:rsidRDefault="00AC15A6">
      <w:r>
        <w:separator/>
      </w:r>
    </w:p>
  </w:endnote>
  <w:endnote w:type="continuationSeparator" w:id="0">
    <w:p w14:paraId="193F60EA" w14:textId="77777777" w:rsidR="00AC15A6" w:rsidRDefault="00AC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PGothic">
    <w:altName w:val="ＭＳ Ｐゴシック"/>
    <w:charset w:val="80"/>
    <w:family w:val="swiss"/>
    <w:pitch w:val="variable"/>
    <w:sig w:usb0="E00002FF" w:usb1="6AC7FDFB" w:usb2="00000012" w:usb3="00000000" w:csb0="0002009F" w:csb1="00000000"/>
  </w:font>
  <w:font w:name="Batang">
    <w:altName w:val="晖?"/>
    <w:panose1 w:val="00000000000000000000"/>
    <w:charset w:val="81"/>
    <w:family w:val="roman"/>
    <w:notTrueType/>
    <w:pitch w:val="variable"/>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99DA" w14:textId="77777777" w:rsidR="00AC15A6" w:rsidRDefault="00AC15A6">
      <w:r>
        <w:separator/>
      </w:r>
    </w:p>
  </w:footnote>
  <w:footnote w:type="continuationSeparator" w:id="0">
    <w:p w14:paraId="74E8DF44" w14:textId="77777777" w:rsidR="00AC15A6" w:rsidRDefault="00AC15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88C46" w14:textId="77777777" w:rsidR="00D20C6C" w:rsidRDefault="00D20C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A275B" w14:textId="77777777" w:rsidR="00D20C6C" w:rsidRDefault="00D20C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FA70" w14:textId="77777777" w:rsidR="00D20C6C" w:rsidRDefault="00D20C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392">
      <w:rPr>
        <w:rStyle w:val="PageNumber"/>
        <w:noProof/>
      </w:rPr>
      <w:t>13</w:t>
    </w:r>
    <w:r>
      <w:rPr>
        <w:rStyle w:val="PageNumber"/>
      </w:rPr>
      <w:fldChar w:fldCharType="end"/>
    </w:r>
  </w:p>
  <w:p w14:paraId="349753B5" w14:textId="77777777" w:rsidR="00D20C6C" w:rsidRDefault="00D20C6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F6FF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40"/>
    <w:lvl w:ilvl="0">
      <w:start w:val="2"/>
      <w:numFmt w:val="bullet"/>
      <w:lvlText w:val="-"/>
      <w:lvlJc w:val="left"/>
      <w:pPr>
        <w:tabs>
          <w:tab w:val="num" w:pos="360"/>
        </w:tabs>
        <w:ind w:left="360" w:hanging="360"/>
      </w:pPr>
      <w:rPr>
        <w:rFonts w:ascii="Times New Roman" w:hAnsi="Times New Roman"/>
      </w:rPr>
    </w:lvl>
  </w:abstractNum>
  <w:abstractNum w:abstractNumId="2">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0000009"/>
    <w:multiLevelType w:val="singleLevel"/>
    <w:tmpl w:val="00000009"/>
    <w:name w:val="WW8Num10"/>
    <w:lvl w:ilvl="0">
      <w:start w:val="1"/>
      <w:numFmt w:val="bullet"/>
      <w:lvlText w:val="·"/>
      <w:lvlJc w:val="left"/>
      <w:pPr>
        <w:tabs>
          <w:tab w:val="num" w:pos="720"/>
        </w:tabs>
        <w:ind w:left="0" w:firstLine="0"/>
      </w:pPr>
      <w:rPr>
        <w:rFonts w:ascii="Symbol" w:hAnsi="Symbol"/>
      </w:rPr>
    </w:lvl>
  </w:abstractNum>
  <w:abstractNum w:abstractNumId="4">
    <w:nsid w:val="0000000A"/>
    <w:multiLevelType w:val="singleLevel"/>
    <w:tmpl w:val="0000000A"/>
    <w:name w:val="WW8Num11"/>
    <w:lvl w:ilvl="0">
      <w:start w:val="1"/>
      <w:numFmt w:val="bullet"/>
      <w:lvlText w:val="·"/>
      <w:lvlJc w:val="left"/>
      <w:pPr>
        <w:tabs>
          <w:tab w:val="num" w:pos="720"/>
        </w:tabs>
        <w:ind w:left="0" w:firstLine="0"/>
      </w:pPr>
      <w:rPr>
        <w:rFonts w:ascii="Symbol" w:hAnsi="Symbol"/>
      </w:rPr>
    </w:lvl>
  </w:abstractNum>
  <w:abstractNum w:abstractNumId="5">
    <w:nsid w:val="008769AB"/>
    <w:multiLevelType w:val="hybridMultilevel"/>
    <w:tmpl w:val="49B27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956A3D"/>
    <w:multiLevelType w:val="hybridMultilevel"/>
    <w:tmpl w:val="CB5E5F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0B1D29"/>
    <w:multiLevelType w:val="multilevel"/>
    <w:tmpl w:val="E51E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2B1632"/>
    <w:multiLevelType w:val="hybridMultilevel"/>
    <w:tmpl w:val="850A6E5A"/>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9">
    <w:nsid w:val="2FC554DA"/>
    <w:multiLevelType w:val="multilevel"/>
    <w:tmpl w:val="E4CA958C"/>
    <w:lvl w:ilvl="0">
      <w:start w:val="8"/>
      <w:numFmt w:val="upperRoman"/>
      <w:lvlText w:val="%1."/>
      <w:lvlJc w:val="left"/>
      <w:pPr>
        <w:tabs>
          <w:tab w:val="num" w:pos="360"/>
        </w:tabs>
        <w:ind w:left="0" w:firstLine="0"/>
      </w:pPr>
      <w:rPr>
        <w:rFonts w:ascii="Palatino Linotype" w:hAnsi="Palatino Linotype" w:hint="default"/>
        <w:b/>
        <w:i w:val="0"/>
        <w:caps/>
        <w:sz w:val="24"/>
        <w:szCs w:val="24"/>
      </w:rPr>
    </w:lvl>
    <w:lvl w:ilvl="1">
      <w:start w:val="3"/>
      <w:numFmt w:val="upperLetter"/>
      <w:lvlText w:val="%2."/>
      <w:lvlJc w:val="left"/>
      <w:pPr>
        <w:tabs>
          <w:tab w:val="num" w:pos="1080"/>
        </w:tabs>
        <w:ind w:left="720" w:firstLine="0"/>
      </w:pPr>
      <w:rPr>
        <w:rFonts w:ascii="Palatino Linotype" w:hAnsi="Palatino Linotype" w:hint="default"/>
        <w:b w:val="0"/>
        <w:i w:val="0"/>
        <w:sz w:val="24"/>
        <w:szCs w:val="24"/>
      </w:rPr>
    </w:lvl>
    <w:lvl w:ilvl="2">
      <w:start w:val="1"/>
      <w:numFmt w:val="decimal"/>
      <w:lvlRestart w:val="0"/>
      <w:lvlText w:val="%3."/>
      <w:lvlJc w:val="left"/>
      <w:pPr>
        <w:tabs>
          <w:tab w:val="num" w:pos="1800"/>
        </w:tabs>
        <w:ind w:left="1440" w:firstLine="0"/>
      </w:pPr>
      <w:rPr>
        <w:rFonts w:ascii="Palatino Linotype" w:hAnsi="Palatino Linotype" w:hint="default"/>
        <w:b w:val="0"/>
        <w:i w:val="0"/>
        <w:sz w:val="24"/>
        <w:szCs w:val="24"/>
      </w:rPr>
    </w:lvl>
    <w:lvl w:ilvl="3">
      <w:start w:val="1"/>
      <w:numFmt w:val="lowerLetter"/>
      <w:lvlText w:val="%4. "/>
      <w:lvlJc w:val="left"/>
      <w:pPr>
        <w:tabs>
          <w:tab w:val="num" w:pos="2520"/>
        </w:tabs>
        <w:ind w:left="1418" w:firstLine="742"/>
      </w:pPr>
      <w:rPr>
        <w:rFonts w:ascii="Palatino Linotype" w:hAnsi="Palatino Linotype"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1875191"/>
    <w:multiLevelType w:val="hybridMultilevel"/>
    <w:tmpl w:val="7066622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30E5354"/>
    <w:multiLevelType w:val="hybridMultilevel"/>
    <w:tmpl w:val="EAA69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6094066"/>
    <w:multiLevelType w:val="hybridMultilevel"/>
    <w:tmpl w:val="BB1CD8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4E25A40"/>
    <w:multiLevelType w:val="hybridMultilevel"/>
    <w:tmpl w:val="1A847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F0235C"/>
    <w:multiLevelType w:val="hybridMultilevel"/>
    <w:tmpl w:val="DA3017AA"/>
    <w:lvl w:ilvl="0" w:tplc="E252FC3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3454069"/>
    <w:multiLevelType w:val="hybridMultilevel"/>
    <w:tmpl w:val="8EF61E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3A539BF"/>
    <w:multiLevelType w:val="hybridMultilevel"/>
    <w:tmpl w:val="2AA8E07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724E5E9C"/>
    <w:multiLevelType w:val="hybridMultilevel"/>
    <w:tmpl w:val="5F9447BA"/>
    <w:lvl w:ilvl="0" w:tplc="B6044C1A">
      <w:start w:val="1"/>
      <w:numFmt w:val="decimal"/>
      <w:lvlText w:val="%1."/>
      <w:lvlJc w:val="left"/>
      <w:pPr>
        <w:tabs>
          <w:tab w:val="num" w:pos="720"/>
        </w:tabs>
        <w:ind w:left="720" w:hanging="360"/>
      </w:pPr>
    </w:lvl>
    <w:lvl w:ilvl="1" w:tplc="1890AD60">
      <w:start w:val="1"/>
      <w:numFmt w:val="decimal"/>
      <w:lvlText w:val="%2."/>
      <w:lvlJc w:val="left"/>
      <w:pPr>
        <w:tabs>
          <w:tab w:val="num" w:pos="1440"/>
        </w:tabs>
        <w:ind w:left="1440" w:hanging="360"/>
      </w:pPr>
    </w:lvl>
    <w:lvl w:ilvl="2" w:tplc="E402D746">
      <w:start w:val="1"/>
      <w:numFmt w:val="decimal"/>
      <w:lvlText w:val="%3."/>
      <w:lvlJc w:val="left"/>
      <w:pPr>
        <w:tabs>
          <w:tab w:val="num" w:pos="2160"/>
        </w:tabs>
        <w:ind w:left="2160" w:hanging="360"/>
      </w:pPr>
    </w:lvl>
    <w:lvl w:ilvl="3" w:tplc="22986B24">
      <w:start w:val="1"/>
      <w:numFmt w:val="decimal"/>
      <w:lvlText w:val="%4."/>
      <w:lvlJc w:val="left"/>
      <w:pPr>
        <w:tabs>
          <w:tab w:val="num" w:pos="2880"/>
        </w:tabs>
        <w:ind w:left="2880" w:hanging="360"/>
      </w:pPr>
    </w:lvl>
    <w:lvl w:ilvl="4" w:tplc="C3A4F5D6">
      <w:start w:val="1"/>
      <w:numFmt w:val="decimal"/>
      <w:lvlText w:val="%5."/>
      <w:lvlJc w:val="left"/>
      <w:pPr>
        <w:tabs>
          <w:tab w:val="num" w:pos="3600"/>
        </w:tabs>
        <w:ind w:left="3600" w:hanging="360"/>
      </w:pPr>
    </w:lvl>
    <w:lvl w:ilvl="5" w:tplc="D206AD76">
      <w:start w:val="1"/>
      <w:numFmt w:val="decimal"/>
      <w:lvlText w:val="%6."/>
      <w:lvlJc w:val="left"/>
      <w:pPr>
        <w:tabs>
          <w:tab w:val="num" w:pos="4320"/>
        </w:tabs>
        <w:ind w:left="4320" w:hanging="360"/>
      </w:pPr>
    </w:lvl>
    <w:lvl w:ilvl="6" w:tplc="3B628E1A">
      <w:start w:val="1"/>
      <w:numFmt w:val="decimal"/>
      <w:lvlText w:val="%7."/>
      <w:lvlJc w:val="left"/>
      <w:pPr>
        <w:tabs>
          <w:tab w:val="num" w:pos="5040"/>
        </w:tabs>
        <w:ind w:left="5040" w:hanging="360"/>
      </w:pPr>
    </w:lvl>
    <w:lvl w:ilvl="7" w:tplc="01A09A90">
      <w:start w:val="1"/>
      <w:numFmt w:val="decimal"/>
      <w:lvlText w:val="%8."/>
      <w:lvlJc w:val="left"/>
      <w:pPr>
        <w:tabs>
          <w:tab w:val="num" w:pos="5760"/>
        </w:tabs>
        <w:ind w:left="5760" w:hanging="360"/>
      </w:pPr>
    </w:lvl>
    <w:lvl w:ilvl="8" w:tplc="F4DC2408">
      <w:start w:val="1"/>
      <w:numFmt w:val="decimal"/>
      <w:lvlText w:val="%9."/>
      <w:lvlJc w:val="left"/>
      <w:pPr>
        <w:tabs>
          <w:tab w:val="num" w:pos="6480"/>
        </w:tabs>
        <w:ind w:left="6480" w:hanging="360"/>
      </w:pPr>
    </w:lvl>
  </w:abstractNum>
  <w:abstractNum w:abstractNumId="18">
    <w:nsid w:val="72E32E55"/>
    <w:multiLevelType w:val="hybridMultilevel"/>
    <w:tmpl w:val="396A15E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14"/>
  </w:num>
  <w:num w:numId="12">
    <w:abstractNumId w:val="7"/>
  </w:num>
  <w:num w:numId="13">
    <w:abstractNumId w:val="0"/>
  </w:num>
  <w:num w:numId="14">
    <w:abstractNumId w:val="18"/>
  </w:num>
  <w:num w:numId="15">
    <w:abstractNumId w:val="8"/>
  </w:num>
  <w:num w:numId="16">
    <w:abstractNumId w:val="13"/>
  </w:num>
  <w:num w:numId="17">
    <w:abstractNumId w:val="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J.Hypertens2&lt;/StartingRefnum&gt;&lt;FontName&gt;Arial&lt;/FontName&gt;&lt;FontSize&gt;12&lt;/FontSize&gt;&lt;ReflistTitle&gt;&lt;b&gt;References&lt;/b&gt;&lt;/ReflistTitle&gt;&lt;SpaceAfter&gt;1&lt;/SpaceAfter&gt;&lt;ReflistOrder&gt;0&lt;/ReflistOrder&gt;&lt;CitationOrder&gt;0&lt;/CitationOrder&gt;&lt;NumberReferences&gt;1&lt;/NumberReferences&gt;&lt;FirstLineIndent&gt;0&lt;/FirstLineIndent&gt;&lt;HangingIndent&gt;288&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onn1&lt;/item&gt;&lt;item&gt;rossigp&lt;/item&gt;&lt;item&gt;crit rev cli lab sci part2_3&lt;/item&gt;&lt;item&gt;ROSSIGP&lt;/item&gt;&lt;/Libraries&gt;&lt;/Databases&gt;"/>
  </w:docVars>
  <w:rsids>
    <w:rsidRoot w:val="00A02E48"/>
    <w:rsid w:val="00003EF6"/>
    <w:rsid w:val="000243FE"/>
    <w:rsid w:val="00034749"/>
    <w:rsid w:val="00036C21"/>
    <w:rsid w:val="00037E3F"/>
    <w:rsid w:val="000458B5"/>
    <w:rsid w:val="00047A3E"/>
    <w:rsid w:val="00066933"/>
    <w:rsid w:val="0007149E"/>
    <w:rsid w:val="000746AE"/>
    <w:rsid w:val="00076F17"/>
    <w:rsid w:val="0008618E"/>
    <w:rsid w:val="00086F4A"/>
    <w:rsid w:val="00097150"/>
    <w:rsid w:val="000A2904"/>
    <w:rsid w:val="000B477B"/>
    <w:rsid w:val="000B57E8"/>
    <w:rsid w:val="000C3648"/>
    <w:rsid w:val="000C3C40"/>
    <w:rsid w:val="000D0E39"/>
    <w:rsid w:val="000D23E2"/>
    <w:rsid w:val="000D2D28"/>
    <w:rsid w:val="000D46CB"/>
    <w:rsid w:val="000D7CA6"/>
    <w:rsid w:val="000E0B56"/>
    <w:rsid w:val="000E0C51"/>
    <w:rsid w:val="000E21C2"/>
    <w:rsid w:val="000E48FA"/>
    <w:rsid w:val="000E4AE3"/>
    <w:rsid w:val="000E5960"/>
    <w:rsid w:val="000E6F16"/>
    <w:rsid w:val="000F75C1"/>
    <w:rsid w:val="000F7F03"/>
    <w:rsid w:val="0010747B"/>
    <w:rsid w:val="00115140"/>
    <w:rsid w:val="0012165B"/>
    <w:rsid w:val="00130197"/>
    <w:rsid w:val="00133ED5"/>
    <w:rsid w:val="001354E1"/>
    <w:rsid w:val="0014149E"/>
    <w:rsid w:val="00142CC5"/>
    <w:rsid w:val="00145362"/>
    <w:rsid w:val="00146F90"/>
    <w:rsid w:val="001475A9"/>
    <w:rsid w:val="001476EB"/>
    <w:rsid w:val="0015293E"/>
    <w:rsid w:val="00153B50"/>
    <w:rsid w:val="001544F2"/>
    <w:rsid w:val="00156AC9"/>
    <w:rsid w:val="001705F5"/>
    <w:rsid w:val="001753C7"/>
    <w:rsid w:val="00181B67"/>
    <w:rsid w:val="00187A7F"/>
    <w:rsid w:val="0019543D"/>
    <w:rsid w:val="001A1315"/>
    <w:rsid w:val="001A249F"/>
    <w:rsid w:val="001A537A"/>
    <w:rsid w:val="001A559E"/>
    <w:rsid w:val="001B1447"/>
    <w:rsid w:val="001B1C1F"/>
    <w:rsid w:val="001C1869"/>
    <w:rsid w:val="001C24D5"/>
    <w:rsid w:val="001C6DDE"/>
    <w:rsid w:val="001D03D1"/>
    <w:rsid w:val="001E1DCC"/>
    <w:rsid w:val="001F6143"/>
    <w:rsid w:val="00204DE9"/>
    <w:rsid w:val="00205CBC"/>
    <w:rsid w:val="0021077B"/>
    <w:rsid w:val="002127E6"/>
    <w:rsid w:val="00223D55"/>
    <w:rsid w:val="0022619A"/>
    <w:rsid w:val="00226948"/>
    <w:rsid w:val="00227F9E"/>
    <w:rsid w:val="00230AF9"/>
    <w:rsid w:val="00232D9F"/>
    <w:rsid w:val="00233A64"/>
    <w:rsid w:val="00241D80"/>
    <w:rsid w:val="00250BCA"/>
    <w:rsid w:val="00257C1B"/>
    <w:rsid w:val="002623BD"/>
    <w:rsid w:val="00265A4B"/>
    <w:rsid w:val="00265CB9"/>
    <w:rsid w:val="0027162C"/>
    <w:rsid w:val="00274A8F"/>
    <w:rsid w:val="002819AA"/>
    <w:rsid w:val="00281C76"/>
    <w:rsid w:val="00282EE0"/>
    <w:rsid w:val="00290E6E"/>
    <w:rsid w:val="00292E22"/>
    <w:rsid w:val="00296AB2"/>
    <w:rsid w:val="00296F71"/>
    <w:rsid w:val="00297503"/>
    <w:rsid w:val="002A19B9"/>
    <w:rsid w:val="002A2CD4"/>
    <w:rsid w:val="002C09C8"/>
    <w:rsid w:val="002C29C4"/>
    <w:rsid w:val="002C34A7"/>
    <w:rsid w:val="002D00EF"/>
    <w:rsid w:val="002D3AE3"/>
    <w:rsid w:val="002E5485"/>
    <w:rsid w:val="002F1083"/>
    <w:rsid w:val="002F2D7C"/>
    <w:rsid w:val="002F53CB"/>
    <w:rsid w:val="002F6528"/>
    <w:rsid w:val="003115A5"/>
    <w:rsid w:val="00314BDB"/>
    <w:rsid w:val="00317AAC"/>
    <w:rsid w:val="00322F03"/>
    <w:rsid w:val="003312C6"/>
    <w:rsid w:val="00331495"/>
    <w:rsid w:val="003324E9"/>
    <w:rsid w:val="003426CB"/>
    <w:rsid w:val="00344BC6"/>
    <w:rsid w:val="003548AD"/>
    <w:rsid w:val="00356E80"/>
    <w:rsid w:val="0037017F"/>
    <w:rsid w:val="00381723"/>
    <w:rsid w:val="00383FAF"/>
    <w:rsid w:val="0039482D"/>
    <w:rsid w:val="003B2B66"/>
    <w:rsid w:val="003B7800"/>
    <w:rsid w:val="003C178A"/>
    <w:rsid w:val="003C5F0A"/>
    <w:rsid w:val="003E1543"/>
    <w:rsid w:val="003E2510"/>
    <w:rsid w:val="003E321F"/>
    <w:rsid w:val="003F0B85"/>
    <w:rsid w:val="00401018"/>
    <w:rsid w:val="00417E10"/>
    <w:rsid w:val="00422EBD"/>
    <w:rsid w:val="00423425"/>
    <w:rsid w:val="00442BDE"/>
    <w:rsid w:val="00444C9F"/>
    <w:rsid w:val="004450B0"/>
    <w:rsid w:val="00447546"/>
    <w:rsid w:val="00453D9F"/>
    <w:rsid w:val="00460E94"/>
    <w:rsid w:val="00467BE6"/>
    <w:rsid w:val="00481692"/>
    <w:rsid w:val="00481BA4"/>
    <w:rsid w:val="00484A7F"/>
    <w:rsid w:val="0049242D"/>
    <w:rsid w:val="004A2F8C"/>
    <w:rsid w:val="004A65BB"/>
    <w:rsid w:val="004B161E"/>
    <w:rsid w:val="004B739A"/>
    <w:rsid w:val="004C680C"/>
    <w:rsid w:val="004C6FC0"/>
    <w:rsid w:val="004D563B"/>
    <w:rsid w:val="004D5DCC"/>
    <w:rsid w:val="004E26A1"/>
    <w:rsid w:val="004E37AA"/>
    <w:rsid w:val="004E38E4"/>
    <w:rsid w:val="004E571B"/>
    <w:rsid w:val="004E6226"/>
    <w:rsid w:val="005167AF"/>
    <w:rsid w:val="00524622"/>
    <w:rsid w:val="00530B71"/>
    <w:rsid w:val="00531B80"/>
    <w:rsid w:val="00532323"/>
    <w:rsid w:val="005325E8"/>
    <w:rsid w:val="005335E0"/>
    <w:rsid w:val="00537C26"/>
    <w:rsid w:val="00542EBF"/>
    <w:rsid w:val="0054451A"/>
    <w:rsid w:val="005454FB"/>
    <w:rsid w:val="00557E2A"/>
    <w:rsid w:val="00560E98"/>
    <w:rsid w:val="00566F10"/>
    <w:rsid w:val="005678D8"/>
    <w:rsid w:val="0057303F"/>
    <w:rsid w:val="00576BA5"/>
    <w:rsid w:val="00591825"/>
    <w:rsid w:val="00594560"/>
    <w:rsid w:val="005A309C"/>
    <w:rsid w:val="005A440C"/>
    <w:rsid w:val="005B1B1F"/>
    <w:rsid w:val="005D3954"/>
    <w:rsid w:val="005E210B"/>
    <w:rsid w:val="005E4289"/>
    <w:rsid w:val="005E457D"/>
    <w:rsid w:val="005E66A9"/>
    <w:rsid w:val="005E7CE7"/>
    <w:rsid w:val="005F3F5A"/>
    <w:rsid w:val="005F62EE"/>
    <w:rsid w:val="005F687F"/>
    <w:rsid w:val="00600A46"/>
    <w:rsid w:val="00604C6C"/>
    <w:rsid w:val="00607392"/>
    <w:rsid w:val="00614647"/>
    <w:rsid w:val="00627241"/>
    <w:rsid w:val="00637755"/>
    <w:rsid w:val="00640345"/>
    <w:rsid w:val="0064133B"/>
    <w:rsid w:val="00647E18"/>
    <w:rsid w:val="00652D66"/>
    <w:rsid w:val="00662D9A"/>
    <w:rsid w:val="00672590"/>
    <w:rsid w:val="00673431"/>
    <w:rsid w:val="0067395B"/>
    <w:rsid w:val="006765CA"/>
    <w:rsid w:val="00680245"/>
    <w:rsid w:val="006951AD"/>
    <w:rsid w:val="006954F6"/>
    <w:rsid w:val="006B02F0"/>
    <w:rsid w:val="006B7780"/>
    <w:rsid w:val="006D0E33"/>
    <w:rsid w:val="006D4132"/>
    <w:rsid w:val="006D482A"/>
    <w:rsid w:val="006D55A0"/>
    <w:rsid w:val="006D77FC"/>
    <w:rsid w:val="006E7427"/>
    <w:rsid w:val="006F506F"/>
    <w:rsid w:val="006F60A4"/>
    <w:rsid w:val="006F69D2"/>
    <w:rsid w:val="006F6AEF"/>
    <w:rsid w:val="007025D7"/>
    <w:rsid w:val="0070659A"/>
    <w:rsid w:val="00711A32"/>
    <w:rsid w:val="007268B3"/>
    <w:rsid w:val="007273B8"/>
    <w:rsid w:val="00730D53"/>
    <w:rsid w:val="00735914"/>
    <w:rsid w:val="007417ED"/>
    <w:rsid w:val="0074660B"/>
    <w:rsid w:val="007470CC"/>
    <w:rsid w:val="007501BB"/>
    <w:rsid w:val="0075720B"/>
    <w:rsid w:val="00765AE8"/>
    <w:rsid w:val="00773C73"/>
    <w:rsid w:val="0078236D"/>
    <w:rsid w:val="00786298"/>
    <w:rsid w:val="0078639F"/>
    <w:rsid w:val="007932FF"/>
    <w:rsid w:val="007A30B0"/>
    <w:rsid w:val="007C0420"/>
    <w:rsid w:val="007C1CC4"/>
    <w:rsid w:val="007D3298"/>
    <w:rsid w:val="007D5B93"/>
    <w:rsid w:val="007D65A9"/>
    <w:rsid w:val="007E38AD"/>
    <w:rsid w:val="007E49A4"/>
    <w:rsid w:val="00805A9C"/>
    <w:rsid w:val="00805F66"/>
    <w:rsid w:val="008248FA"/>
    <w:rsid w:val="00831A74"/>
    <w:rsid w:val="008322FE"/>
    <w:rsid w:val="008355D2"/>
    <w:rsid w:val="00850E2A"/>
    <w:rsid w:val="008613AE"/>
    <w:rsid w:val="00867C48"/>
    <w:rsid w:val="00870734"/>
    <w:rsid w:val="00874E7B"/>
    <w:rsid w:val="00881142"/>
    <w:rsid w:val="0088708F"/>
    <w:rsid w:val="00895EEA"/>
    <w:rsid w:val="008A136C"/>
    <w:rsid w:val="008A2986"/>
    <w:rsid w:val="008A36DD"/>
    <w:rsid w:val="008A55DC"/>
    <w:rsid w:val="008A679C"/>
    <w:rsid w:val="008B211B"/>
    <w:rsid w:val="008D1511"/>
    <w:rsid w:val="008D6B6A"/>
    <w:rsid w:val="008E0099"/>
    <w:rsid w:val="008E2B5F"/>
    <w:rsid w:val="008E3D8D"/>
    <w:rsid w:val="00910939"/>
    <w:rsid w:val="00914524"/>
    <w:rsid w:val="00915B0F"/>
    <w:rsid w:val="009220F3"/>
    <w:rsid w:val="00930C5A"/>
    <w:rsid w:val="00933FA6"/>
    <w:rsid w:val="0093421D"/>
    <w:rsid w:val="0094155F"/>
    <w:rsid w:val="00943504"/>
    <w:rsid w:val="00956769"/>
    <w:rsid w:val="00963398"/>
    <w:rsid w:val="00974CFE"/>
    <w:rsid w:val="009802D9"/>
    <w:rsid w:val="00986629"/>
    <w:rsid w:val="00987DD5"/>
    <w:rsid w:val="009915C7"/>
    <w:rsid w:val="009A4FB1"/>
    <w:rsid w:val="009B16FC"/>
    <w:rsid w:val="009B3F30"/>
    <w:rsid w:val="009C3EF9"/>
    <w:rsid w:val="009D0BB9"/>
    <w:rsid w:val="009D0C16"/>
    <w:rsid w:val="009D2304"/>
    <w:rsid w:val="009E0494"/>
    <w:rsid w:val="009E7BB1"/>
    <w:rsid w:val="009F0A06"/>
    <w:rsid w:val="00A02E48"/>
    <w:rsid w:val="00A05AFC"/>
    <w:rsid w:val="00A14A8D"/>
    <w:rsid w:val="00A151BC"/>
    <w:rsid w:val="00A255F6"/>
    <w:rsid w:val="00A344AC"/>
    <w:rsid w:val="00A37230"/>
    <w:rsid w:val="00A45362"/>
    <w:rsid w:val="00A453DF"/>
    <w:rsid w:val="00A45518"/>
    <w:rsid w:val="00A46EAC"/>
    <w:rsid w:val="00A603D5"/>
    <w:rsid w:val="00A679D6"/>
    <w:rsid w:val="00A7216E"/>
    <w:rsid w:val="00A83057"/>
    <w:rsid w:val="00A83664"/>
    <w:rsid w:val="00A84AC1"/>
    <w:rsid w:val="00A87F03"/>
    <w:rsid w:val="00A91C30"/>
    <w:rsid w:val="00AA02D8"/>
    <w:rsid w:val="00AB02A1"/>
    <w:rsid w:val="00AC15A6"/>
    <w:rsid w:val="00AC4A74"/>
    <w:rsid w:val="00AD0FC9"/>
    <w:rsid w:val="00AD7A01"/>
    <w:rsid w:val="00AD7E5F"/>
    <w:rsid w:val="00AE1750"/>
    <w:rsid w:val="00AE2C0B"/>
    <w:rsid w:val="00AE7A04"/>
    <w:rsid w:val="00B003E8"/>
    <w:rsid w:val="00B02692"/>
    <w:rsid w:val="00B15C05"/>
    <w:rsid w:val="00B22F3A"/>
    <w:rsid w:val="00B36059"/>
    <w:rsid w:val="00B47CA8"/>
    <w:rsid w:val="00B549E0"/>
    <w:rsid w:val="00B578C8"/>
    <w:rsid w:val="00B63627"/>
    <w:rsid w:val="00B67C6E"/>
    <w:rsid w:val="00B72EB6"/>
    <w:rsid w:val="00B82D00"/>
    <w:rsid w:val="00B8335F"/>
    <w:rsid w:val="00BA6AFE"/>
    <w:rsid w:val="00BB0897"/>
    <w:rsid w:val="00BB1A3F"/>
    <w:rsid w:val="00BB399C"/>
    <w:rsid w:val="00BC04EE"/>
    <w:rsid w:val="00BC09F5"/>
    <w:rsid w:val="00BC736C"/>
    <w:rsid w:val="00BD3EE4"/>
    <w:rsid w:val="00BD7024"/>
    <w:rsid w:val="00BE28EB"/>
    <w:rsid w:val="00BE5134"/>
    <w:rsid w:val="00BE7B2E"/>
    <w:rsid w:val="00BF5086"/>
    <w:rsid w:val="00C02CBD"/>
    <w:rsid w:val="00C036B0"/>
    <w:rsid w:val="00C0479E"/>
    <w:rsid w:val="00C50181"/>
    <w:rsid w:val="00C541D8"/>
    <w:rsid w:val="00C54488"/>
    <w:rsid w:val="00C5557C"/>
    <w:rsid w:val="00C75ADE"/>
    <w:rsid w:val="00C80798"/>
    <w:rsid w:val="00C859E1"/>
    <w:rsid w:val="00C877A4"/>
    <w:rsid w:val="00CA0A5A"/>
    <w:rsid w:val="00CA3FFA"/>
    <w:rsid w:val="00CA4555"/>
    <w:rsid w:val="00CB07F8"/>
    <w:rsid w:val="00CC2F1C"/>
    <w:rsid w:val="00CC46C2"/>
    <w:rsid w:val="00CC68B0"/>
    <w:rsid w:val="00CD3CA7"/>
    <w:rsid w:val="00CE357A"/>
    <w:rsid w:val="00CE4BC6"/>
    <w:rsid w:val="00CE7985"/>
    <w:rsid w:val="00D04136"/>
    <w:rsid w:val="00D108F5"/>
    <w:rsid w:val="00D12C22"/>
    <w:rsid w:val="00D14F6D"/>
    <w:rsid w:val="00D20C6C"/>
    <w:rsid w:val="00D2731D"/>
    <w:rsid w:val="00D37D5F"/>
    <w:rsid w:val="00D62F07"/>
    <w:rsid w:val="00D6649A"/>
    <w:rsid w:val="00D7374B"/>
    <w:rsid w:val="00D77C37"/>
    <w:rsid w:val="00D97335"/>
    <w:rsid w:val="00DA19E8"/>
    <w:rsid w:val="00DB22F0"/>
    <w:rsid w:val="00DB4D6C"/>
    <w:rsid w:val="00DC0CA8"/>
    <w:rsid w:val="00DC502A"/>
    <w:rsid w:val="00DC5D88"/>
    <w:rsid w:val="00DD1817"/>
    <w:rsid w:val="00DD3EB2"/>
    <w:rsid w:val="00DD59C3"/>
    <w:rsid w:val="00DE553A"/>
    <w:rsid w:val="00DF25DE"/>
    <w:rsid w:val="00DF5C41"/>
    <w:rsid w:val="00E1205E"/>
    <w:rsid w:val="00E16FD9"/>
    <w:rsid w:val="00E20D90"/>
    <w:rsid w:val="00E34DF0"/>
    <w:rsid w:val="00E50580"/>
    <w:rsid w:val="00E54D40"/>
    <w:rsid w:val="00E551A7"/>
    <w:rsid w:val="00E561E9"/>
    <w:rsid w:val="00E60D31"/>
    <w:rsid w:val="00E72EEB"/>
    <w:rsid w:val="00E76790"/>
    <w:rsid w:val="00E808BD"/>
    <w:rsid w:val="00E841DF"/>
    <w:rsid w:val="00E8767C"/>
    <w:rsid w:val="00E87C5A"/>
    <w:rsid w:val="00E90487"/>
    <w:rsid w:val="00E9071C"/>
    <w:rsid w:val="00E91882"/>
    <w:rsid w:val="00EA1AC1"/>
    <w:rsid w:val="00EB17FE"/>
    <w:rsid w:val="00EC0A18"/>
    <w:rsid w:val="00EC2109"/>
    <w:rsid w:val="00ED2C27"/>
    <w:rsid w:val="00ED35F5"/>
    <w:rsid w:val="00ED7C01"/>
    <w:rsid w:val="00EE4694"/>
    <w:rsid w:val="00EE508A"/>
    <w:rsid w:val="00EF4FFF"/>
    <w:rsid w:val="00F073C5"/>
    <w:rsid w:val="00F17792"/>
    <w:rsid w:val="00F21368"/>
    <w:rsid w:val="00F27066"/>
    <w:rsid w:val="00F31A7D"/>
    <w:rsid w:val="00F3211B"/>
    <w:rsid w:val="00F323EA"/>
    <w:rsid w:val="00F3659A"/>
    <w:rsid w:val="00F50FAD"/>
    <w:rsid w:val="00F551A0"/>
    <w:rsid w:val="00F61077"/>
    <w:rsid w:val="00F61C60"/>
    <w:rsid w:val="00F647A9"/>
    <w:rsid w:val="00F64E4D"/>
    <w:rsid w:val="00F67775"/>
    <w:rsid w:val="00F706C5"/>
    <w:rsid w:val="00F719FB"/>
    <w:rsid w:val="00F82B74"/>
    <w:rsid w:val="00F868C7"/>
    <w:rsid w:val="00F921F0"/>
    <w:rsid w:val="00F92CF4"/>
    <w:rsid w:val="00FA17EC"/>
    <w:rsid w:val="00FA1A11"/>
    <w:rsid w:val="00FA424B"/>
    <w:rsid w:val="00FA7E89"/>
    <w:rsid w:val="00FB0548"/>
    <w:rsid w:val="00FB2A1E"/>
    <w:rsid w:val="00FB302B"/>
    <w:rsid w:val="00FB30F2"/>
    <w:rsid w:val="00FC5595"/>
    <w:rsid w:val="00FD5434"/>
    <w:rsid w:val="00FD640B"/>
    <w:rsid w:val="00FE3DEF"/>
    <w:rsid w:val="00FE6BC5"/>
    <w:rsid w:val="00FF18AF"/>
    <w:rsid w:val="00FF1AEC"/>
    <w:rsid w:val="00FF38F1"/>
    <w:rsid w:val="00FF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0C4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suppressAutoHyphens/>
      <w:spacing w:line="360" w:lineRule="auto"/>
      <w:jc w:val="both"/>
      <w:outlineLvl w:val="0"/>
    </w:pPr>
    <w:rPr>
      <w:b/>
      <w:bCs/>
      <w:lang w:val="en-US" w:eastAsia="ar-SA"/>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GB" w:eastAsia="ar-SA"/>
    </w:rPr>
  </w:style>
  <w:style w:type="paragraph" w:styleId="Heading3">
    <w:name w:val="heading 3"/>
    <w:basedOn w:val="Normal"/>
    <w:next w:val="Normal"/>
    <w:qFormat/>
    <w:pPr>
      <w:keepNext/>
      <w:spacing w:before="120" w:line="480" w:lineRule="auto"/>
      <w:jc w:val="both"/>
      <w:outlineLvl w:val="2"/>
    </w:pPr>
    <w:rPr>
      <w:rFonts w:ascii="Arial" w:hAnsi="Arial" w:cs="Arial"/>
      <w:b/>
      <w:color w:val="FF00F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819"/>
        <w:tab w:val="right" w:pos="9638"/>
      </w:tabs>
      <w:suppressAutoHyphens/>
    </w:pPr>
    <w:rPr>
      <w:lang w:val="en-GB" w:eastAsia="ar-SA"/>
    </w:rPr>
  </w:style>
  <w:style w:type="paragraph" w:styleId="BodyText">
    <w:name w:val="Body Text"/>
    <w:basedOn w:val="Normal"/>
    <w:semiHidden/>
    <w:rPr>
      <w:sz w:val="28"/>
      <w:lang w:val="en-GB"/>
    </w:rPr>
  </w:style>
  <w:style w:type="paragraph" w:styleId="BodyText2">
    <w:name w:val="Body Text 2"/>
    <w:basedOn w:val="Normal"/>
    <w:semiHidden/>
    <w:pPr>
      <w:spacing w:line="360" w:lineRule="auto"/>
    </w:pPr>
    <w:rPr>
      <w:i/>
      <w:iCs/>
      <w:sz w:val="28"/>
      <w:lang w:val="en-GB"/>
    </w:rPr>
  </w:style>
  <w:style w:type="paragraph" w:customStyle="1" w:styleId="WW-Corpodeltesto2">
    <w:name w:val="WW-Corpo del testo 2"/>
    <w:basedOn w:val="Normal"/>
    <w:pPr>
      <w:suppressAutoHyphens/>
      <w:spacing w:line="360" w:lineRule="auto"/>
      <w:jc w:val="both"/>
    </w:pPr>
    <w:rPr>
      <w:lang w:val="en-US" w:eastAsia="ar-SA"/>
    </w:rPr>
  </w:style>
  <w:style w:type="paragraph" w:customStyle="1" w:styleId="WW-PreformattatoHTML">
    <w:name w:val="WW-Preformattato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Courier New"/>
      <w:sz w:val="20"/>
      <w:szCs w:val="20"/>
      <w:lang w:eastAsia="ar-SA"/>
    </w:rPr>
  </w:style>
  <w:style w:type="paragraph" w:customStyle="1" w:styleId="WW-Corpodeltesto21">
    <w:name w:val="WW-Corpo del testo 21"/>
    <w:basedOn w:val="Normal"/>
    <w:pPr>
      <w:suppressAutoHyphens/>
      <w:spacing w:after="120" w:line="480" w:lineRule="auto"/>
    </w:pPr>
    <w:rPr>
      <w:lang w:val="en-GB" w:eastAsia="ar-SA"/>
    </w:rPr>
  </w:style>
  <w:style w:type="paragraph" w:styleId="BodyTextIndent">
    <w:name w:val="Body Text Indent"/>
    <w:basedOn w:val="Normal"/>
    <w:semiHidden/>
    <w:pPr>
      <w:spacing w:after="120"/>
      <w:ind w:left="283"/>
    </w:pPr>
  </w:style>
  <w:style w:type="paragraph" w:styleId="BodyText3">
    <w:name w:val="Body Text 3"/>
    <w:basedOn w:val="Normal"/>
    <w:semiHidden/>
    <w:pPr>
      <w:spacing w:line="480" w:lineRule="auto"/>
      <w:jc w:val="both"/>
    </w:pPr>
    <w:rPr>
      <w:rFonts w:ascii="Arial" w:hAnsi="Arial" w:cs="Arial"/>
      <w:sz w:val="22"/>
      <w:szCs w:val="22"/>
      <w:lang w:val="en-GB"/>
    </w:rPr>
  </w:style>
  <w:style w:type="character" w:styleId="PageNumber">
    <w:name w:val="page number"/>
    <w:basedOn w:val="DefaultParagraphFont"/>
    <w:semiHidden/>
  </w:style>
  <w:style w:type="paragraph" w:customStyle="1" w:styleId="Normale2">
    <w:name w:val="Normale2"/>
    <w:uiPriority w:val="99"/>
    <w:rsid w:val="009802D9"/>
    <w:rPr>
      <w:rFonts w:eastAsia="?????? Pro W3"/>
      <w:color w:val="000000"/>
      <w:sz w:val="24"/>
      <w:szCs w:val="24"/>
      <w:lang w:eastAsia="it-IT"/>
    </w:rPr>
  </w:style>
  <w:style w:type="paragraph" w:styleId="NormalWeb">
    <w:name w:val="Normal (Web)"/>
    <w:basedOn w:val="Normal"/>
    <w:uiPriority w:val="99"/>
    <w:unhideWhenUsed/>
    <w:rsid w:val="00F21368"/>
    <w:pPr>
      <w:spacing w:before="100" w:beforeAutospacing="1" w:after="100" w:afterAutospacing="1"/>
    </w:pPr>
  </w:style>
  <w:style w:type="paragraph" w:styleId="Footer">
    <w:name w:val="footer"/>
    <w:basedOn w:val="Normal"/>
    <w:link w:val="FooterChar"/>
    <w:uiPriority w:val="99"/>
    <w:unhideWhenUsed/>
    <w:rsid w:val="00A83664"/>
    <w:pPr>
      <w:tabs>
        <w:tab w:val="center" w:pos="4819"/>
        <w:tab w:val="right" w:pos="9638"/>
      </w:tabs>
    </w:pPr>
    <w:rPr>
      <w:lang w:val="x-none" w:eastAsia="x-none"/>
    </w:rPr>
  </w:style>
  <w:style w:type="character" w:customStyle="1" w:styleId="FooterChar">
    <w:name w:val="Footer Char"/>
    <w:link w:val="Footer"/>
    <w:uiPriority w:val="99"/>
    <w:rsid w:val="00A83664"/>
    <w:rPr>
      <w:sz w:val="24"/>
      <w:szCs w:val="24"/>
    </w:rPr>
  </w:style>
  <w:style w:type="character" w:customStyle="1" w:styleId="highlight">
    <w:name w:val="highlight"/>
    <w:rsid w:val="00AB02A1"/>
  </w:style>
  <w:style w:type="character" w:customStyle="1" w:styleId="apple-converted-space">
    <w:name w:val="apple-converted-space"/>
    <w:rsid w:val="00AB02A1"/>
  </w:style>
  <w:style w:type="character" w:customStyle="1" w:styleId="citation">
    <w:name w:val="citation"/>
    <w:rsid w:val="00557E2A"/>
  </w:style>
  <w:style w:type="table" w:styleId="TableGrid">
    <w:name w:val="Table Grid"/>
    <w:basedOn w:val="TableNormal"/>
    <w:uiPriority w:val="59"/>
    <w:rsid w:val="001D0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5BB"/>
    <w:rPr>
      <w:rFonts w:ascii="Lucida Grande" w:hAnsi="Lucida Grande" w:cs="Lucida Grande"/>
      <w:sz w:val="18"/>
      <w:szCs w:val="18"/>
    </w:rPr>
  </w:style>
  <w:style w:type="character" w:customStyle="1" w:styleId="BalloonTextChar">
    <w:name w:val="Balloon Text Char"/>
    <w:link w:val="BalloonText"/>
    <w:uiPriority w:val="99"/>
    <w:semiHidden/>
    <w:rsid w:val="004A65BB"/>
    <w:rPr>
      <w:rFonts w:ascii="Lucida Grande" w:hAnsi="Lucida Grande" w:cs="Lucida Grande"/>
      <w:sz w:val="18"/>
      <w:szCs w:val="18"/>
      <w:lang w:val="it-IT"/>
    </w:rPr>
  </w:style>
  <w:style w:type="paragraph" w:styleId="DocumentMap">
    <w:name w:val="Document Map"/>
    <w:basedOn w:val="Normal"/>
    <w:link w:val="DocumentMapChar"/>
    <w:uiPriority w:val="99"/>
    <w:semiHidden/>
    <w:unhideWhenUsed/>
    <w:rsid w:val="004A65BB"/>
    <w:rPr>
      <w:rFonts w:ascii="Lucida Grande" w:hAnsi="Lucida Grande" w:cs="Lucida Grande"/>
    </w:rPr>
  </w:style>
  <w:style w:type="character" w:customStyle="1" w:styleId="DocumentMapChar">
    <w:name w:val="Document Map Char"/>
    <w:link w:val="DocumentMap"/>
    <w:uiPriority w:val="99"/>
    <w:semiHidden/>
    <w:rsid w:val="004A65BB"/>
    <w:rPr>
      <w:rFonts w:ascii="Lucida Grande" w:hAnsi="Lucida Grande" w:cs="Lucida Grande"/>
      <w:sz w:val="24"/>
      <w:szCs w:val="24"/>
      <w:lang w:val="it-IT"/>
    </w:rPr>
  </w:style>
  <w:style w:type="paragraph" w:styleId="PlainText">
    <w:name w:val="Plain Text"/>
    <w:basedOn w:val="Normal"/>
    <w:link w:val="PlainTextChar"/>
    <w:rsid w:val="007E49A4"/>
    <w:pPr>
      <w:widowControl w:val="0"/>
      <w:jc w:val="both"/>
    </w:pPr>
    <w:rPr>
      <w:rFonts w:ascii="宋体" w:hAnsi="Courier New" w:cs="Courier New"/>
      <w:kern w:val="2"/>
      <w:sz w:val="21"/>
      <w:szCs w:val="21"/>
      <w:lang w:val="en-US" w:eastAsia="zh-CN"/>
    </w:rPr>
  </w:style>
  <w:style w:type="character" w:customStyle="1" w:styleId="PlainTextChar">
    <w:name w:val="Plain Text Char"/>
    <w:link w:val="PlainText"/>
    <w:rsid w:val="007E49A4"/>
    <w:rPr>
      <w:rFonts w:ascii="宋体" w:hAnsi="Courier New" w:cs="Courier New"/>
      <w:kern w:val="2"/>
      <w:sz w:val="21"/>
      <w:szCs w:val="21"/>
    </w:rPr>
  </w:style>
  <w:style w:type="character" w:styleId="CommentReference">
    <w:name w:val="annotation reference"/>
    <w:uiPriority w:val="99"/>
    <w:semiHidden/>
    <w:unhideWhenUsed/>
    <w:rsid w:val="00537C26"/>
    <w:rPr>
      <w:sz w:val="21"/>
      <w:szCs w:val="21"/>
    </w:rPr>
  </w:style>
  <w:style w:type="paragraph" w:styleId="CommentText">
    <w:name w:val="annotation text"/>
    <w:basedOn w:val="Normal"/>
    <w:link w:val="CommentTextChar"/>
    <w:uiPriority w:val="99"/>
    <w:semiHidden/>
    <w:unhideWhenUsed/>
    <w:rsid w:val="00537C26"/>
  </w:style>
  <w:style w:type="character" w:customStyle="1" w:styleId="CommentTextChar">
    <w:name w:val="Comment Text Char"/>
    <w:link w:val="CommentText"/>
    <w:uiPriority w:val="99"/>
    <w:semiHidden/>
    <w:rsid w:val="00537C26"/>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537C26"/>
    <w:rPr>
      <w:b/>
      <w:bCs/>
    </w:rPr>
  </w:style>
  <w:style w:type="character" w:customStyle="1" w:styleId="CommentSubjectChar">
    <w:name w:val="Comment Subject Char"/>
    <w:link w:val="CommentSubject"/>
    <w:uiPriority w:val="99"/>
    <w:semiHidden/>
    <w:rsid w:val="00537C26"/>
    <w:rPr>
      <w:b/>
      <w:bCs/>
      <w:sz w:val="24"/>
      <w:szCs w:val="24"/>
      <w:lang w:val="it-IT" w:eastAsia="it-IT"/>
    </w:rPr>
  </w:style>
  <w:style w:type="character" w:styleId="Emphasis">
    <w:name w:val="Emphasis"/>
    <w:qFormat/>
    <w:rsid w:val="0060739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basedOn w:val="Normal"/>
    <w:next w:val="Normal"/>
    <w:qFormat/>
    <w:pPr>
      <w:keepNext/>
      <w:suppressAutoHyphens/>
      <w:spacing w:line="360" w:lineRule="auto"/>
      <w:jc w:val="both"/>
      <w:outlineLvl w:val="0"/>
    </w:pPr>
    <w:rPr>
      <w:b/>
      <w:bCs/>
      <w:lang w:val="en-US" w:eastAsia="ar-SA"/>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lang w:val="en-GB" w:eastAsia="ar-SA"/>
    </w:rPr>
  </w:style>
  <w:style w:type="paragraph" w:styleId="Heading3">
    <w:name w:val="heading 3"/>
    <w:basedOn w:val="Normal"/>
    <w:next w:val="Normal"/>
    <w:qFormat/>
    <w:pPr>
      <w:keepNext/>
      <w:spacing w:before="120" w:line="480" w:lineRule="auto"/>
      <w:jc w:val="both"/>
      <w:outlineLvl w:val="2"/>
    </w:pPr>
    <w:rPr>
      <w:rFonts w:ascii="Arial" w:hAnsi="Arial" w:cs="Arial"/>
      <w:b/>
      <w:color w:val="FF00FF"/>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819"/>
        <w:tab w:val="right" w:pos="9638"/>
      </w:tabs>
      <w:suppressAutoHyphens/>
    </w:pPr>
    <w:rPr>
      <w:lang w:val="en-GB" w:eastAsia="ar-SA"/>
    </w:rPr>
  </w:style>
  <w:style w:type="paragraph" w:styleId="BodyText">
    <w:name w:val="Body Text"/>
    <w:basedOn w:val="Normal"/>
    <w:semiHidden/>
    <w:rPr>
      <w:sz w:val="28"/>
      <w:lang w:val="en-GB"/>
    </w:rPr>
  </w:style>
  <w:style w:type="paragraph" w:styleId="BodyText2">
    <w:name w:val="Body Text 2"/>
    <w:basedOn w:val="Normal"/>
    <w:semiHidden/>
    <w:pPr>
      <w:spacing w:line="360" w:lineRule="auto"/>
    </w:pPr>
    <w:rPr>
      <w:i/>
      <w:iCs/>
      <w:sz w:val="28"/>
      <w:lang w:val="en-GB"/>
    </w:rPr>
  </w:style>
  <w:style w:type="paragraph" w:customStyle="1" w:styleId="WW-Corpodeltesto2">
    <w:name w:val="WW-Corpo del testo 2"/>
    <w:basedOn w:val="Normal"/>
    <w:pPr>
      <w:suppressAutoHyphens/>
      <w:spacing w:line="360" w:lineRule="auto"/>
      <w:jc w:val="both"/>
    </w:pPr>
    <w:rPr>
      <w:lang w:val="en-US" w:eastAsia="ar-SA"/>
    </w:rPr>
  </w:style>
  <w:style w:type="paragraph" w:customStyle="1" w:styleId="WW-PreformattatoHTML">
    <w:name w:val="WW-Preformattato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Courier New"/>
      <w:sz w:val="20"/>
      <w:szCs w:val="20"/>
      <w:lang w:eastAsia="ar-SA"/>
    </w:rPr>
  </w:style>
  <w:style w:type="paragraph" w:customStyle="1" w:styleId="WW-Corpodeltesto21">
    <w:name w:val="WW-Corpo del testo 21"/>
    <w:basedOn w:val="Normal"/>
    <w:pPr>
      <w:suppressAutoHyphens/>
      <w:spacing w:after="120" w:line="480" w:lineRule="auto"/>
    </w:pPr>
    <w:rPr>
      <w:lang w:val="en-GB" w:eastAsia="ar-SA"/>
    </w:rPr>
  </w:style>
  <w:style w:type="paragraph" w:styleId="BodyTextIndent">
    <w:name w:val="Body Text Indent"/>
    <w:basedOn w:val="Normal"/>
    <w:semiHidden/>
    <w:pPr>
      <w:spacing w:after="120"/>
      <w:ind w:left="283"/>
    </w:pPr>
  </w:style>
  <w:style w:type="paragraph" w:styleId="BodyText3">
    <w:name w:val="Body Text 3"/>
    <w:basedOn w:val="Normal"/>
    <w:semiHidden/>
    <w:pPr>
      <w:spacing w:line="480" w:lineRule="auto"/>
      <w:jc w:val="both"/>
    </w:pPr>
    <w:rPr>
      <w:rFonts w:ascii="Arial" w:hAnsi="Arial" w:cs="Arial"/>
      <w:sz w:val="22"/>
      <w:szCs w:val="22"/>
      <w:lang w:val="en-GB"/>
    </w:rPr>
  </w:style>
  <w:style w:type="character" w:styleId="PageNumber">
    <w:name w:val="page number"/>
    <w:basedOn w:val="DefaultParagraphFont"/>
    <w:semiHidden/>
  </w:style>
  <w:style w:type="paragraph" w:customStyle="1" w:styleId="Normale2">
    <w:name w:val="Normale2"/>
    <w:uiPriority w:val="99"/>
    <w:rsid w:val="009802D9"/>
    <w:rPr>
      <w:rFonts w:eastAsia="?????? Pro W3"/>
      <w:color w:val="000000"/>
      <w:sz w:val="24"/>
      <w:szCs w:val="24"/>
      <w:lang w:eastAsia="it-IT"/>
    </w:rPr>
  </w:style>
  <w:style w:type="paragraph" w:styleId="NormalWeb">
    <w:name w:val="Normal (Web)"/>
    <w:basedOn w:val="Normal"/>
    <w:uiPriority w:val="99"/>
    <w:unhideWhenUsed/>
    <w:rsid w:val="00F21368"/>
    <w:pPr>
      <w:spacing w:before="100" w:beforeAutospacing="1" w:after="100" w:afterAutospacing="1"/>
    </w:pPr>
  </w:style>
  <w:style w:type="paragraph" w:styleId="Footer">
    <w:name w:val="footer"/>
    <w:basedOn w:val="Normal"/>
    <w:link w:val="FooterChar"/>
    <w:uiPriority w:val="99"/>
    <w:unhideWhenUsed/>
    <w:rsid w:val="00A83664"/>
    <w:pPr>
      <w:tabs>
        <w:tab w:val="center" w:pos="4819"/>
        <w:tab w:val="right" w:pos="9638"/>
      </w:tabs>
    </w:pPr>
    <w:rPr>
      <w:lang w:val="x-none" w:eastAsia="x-none"/>
    </w:rPr>
  </w:style>
  <w:style w:type="character" w:customStyle="1" w:styleId="FooterChar">
    <w:name w:val="Footer Char"/>
    <w:link w:val="Footer"/>
    <w:uiPriority w:val="99"/>
    <w:rsid w:val="00A83664"/>
    <w:rPr>
      <w:sz w:val="24"/>
      <w:szCs w:val="24"/>
    </w:rPr>
  </w:style>
  <w:style w:type="character" w:customStyle="1" w:styleId="highlight">
    <w:name w:val="highlight"/>
    <w:rsid w:val="00AB02A1"/>
  </w:style>
  <w:style w:type="character" w:customStyle="1" w:styleId="apple-converted-space">
    <w:name w:val="apple-converted-space"/>
    <w:rsid w:val="00AB02A1"/>
  </w:style>
  <w:style w:type="character" w:customStyle="1" w:styleId="citation">
    <w:name w:val="citation"/>
    <w:rsid w:val="00557E2A"/>
  </w:style>
  <w:style w:type="table" w:styleId="TableGrid">
    <w:name w:val="Table Grid"/>
    <w:basedOn w:val="TableNormal"/>
    <w:uiPriority w:val="59"/>
    <w:rsid w:val="001D0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5BB"/>
    <w:rPr>
      <w:rFonts w:ascii="Lucida Grande" w:hAnsi="Lucida Grande" w:cs="Lucida Grande"/>
      <w:sz w:val="18"/>
      <w:szCs w:val="18"/>
    </w:rPr>
  </w:style>
  <w:style w:type="character" w:customStyle="1" w:styleId="BalloonTextChar">
    <w:name w:val="Balloon Text Char"/>
    <w:link w:val="BalloonText"/>
    <w:uiPriority w:val="99"/>
    <w:semiHidden/>
    <w:rsid w:val="004A65BB"/>
    <w:rPr>
      <w:rFonts w:ascii="Lucida Grande" w:hAnsi="Lucida Grande" w:cs="Lucida Grande"/>
      <w:sz w:val="18"/>
      <w:szCs w:val="18"/>
      <w:lang w:val="it-IT"/>
    </w:rPr>
  </w:style>
  <w:style w:type="paragraph" w:styleId="DocumentMap">
    <w:name w:val="Document Map"/>
    <w:basedOn w:val="Normal"/>
    <w:link w:val="DocumentMapChar"/>
    <w:uiPriority w:val="99"/>
    <w:semiHidden/>
    <w:unhideWhenUsed/>
    <w:rsid w:val="004A65BB"/>
    <w:rPr>
      <w:rFonts w:ascii="Lucida Grande" w:hAnsi="Lucida Grande" w:cs="Lucida Grande"/>
    </w:rPr>
  </w:style>
  <w:style w:type="character" w:customStyle="1" w:styleId="DocumentMapChar">
    <w:name w:val="Document Map Char"/>
    <w:link w:val="DocumentMap"/>
    <w:uiPriority w:val="99"/>
    <w:semiHidden/>
    <w:rsid w:val="004A65BB"/>
    <w:rPr>
      <w:rFonts w:ascii="Lucida Grande" w:hAnsi="Lucida Grande" w:cs="Lucida Grande"/>
      <w:sz w:val="24"/>
      <w:szCs w:val="24"/>
      <w:lang w:val="it-IT"/>
    </w:rPr>
  </w:style>
  <w:style w:type="paragraph" w:styleId="PlainText">
    <w:name w:val="Plain Text"/>
    <w:basedOn w:val="Normal"/>
    <w:link w:val="PlainTextChar"/>
    <w:rsid w:val="007E49A4"/>
    <w:pPr>
      <w:widowControl w:val="0"/>
      <w:jc w:val="both"/>
    </w:pPr>
    <w:rPr>
      <w:rFonts w:ascii="宋体" w:hAnsi="Courier New" w:cs="Courier New"/>
      <w:kern w:val="2"/>
      <w:sz w:val="21"/>
      <w:szCs w:val="21"/>
      <w:lang w:val="en-US" w:eastAsia="zh-CN"/>
    </w:rPr>
  </w:style>
  <w:style w:type="character" w:customStyle="1" w:styleId="PlainTextChar">
    <w:name w:val="Plain Text Char"/>
    <w:link w:val="PlainText"/>
    <w:rsid w:val="007E49A4"/>
    <w:rPr>
      <w:rFonts w:ascii="宋体" w:hAnsi="Courier New" w:cs="Courier New"/>
      <w:kern w:val="2"/>
      <w:sz w:val="21"/>
      <w:szCs w:val="21"/>
    </w:rPr>
  </w:style>
  <w:style w:type="character" w:styleId="CommentReference">
    <w:name w:val="annotation reference"/>
    <w:uiPriority w:val="99"/>
    <w:semiHidden/>
    <w:unhideWhenUsed/>
    <w:rsid w:val="00537C26"/>
    <w:rPr>
      <w:sz w:val="21"/>
      <w:szCs w:val="21"/>
    </w:rPr>
  </w:style>
  <w:style w:type="paragraph" w:styleId="CommentText">
    <w:name w:val="annotation text"/>
    <w:basedOn w:val="Normal"/>
    <w:link w:val="CommentTextChar"/>
    <w:uiPriority w:val="99"/>
    <w:semiHidden/>
    <w:unhideWhenUsed/>
    <w:rsid w:val="00537C26"/>
  </w:style>
  <w:style w:type="character" w:customStyle="1" w:styleId="CommentTextChar">
    <w:name w:val="Comment Text Char"/>
    <w:link w:val="CommentText"/>
    <w:uiPriority w:val="99"/>
    <w:semiHidden/>
    <w:rsid w:val="00537C26"/>
    <w:rPr>
      <w:sz w:val="24"/>
      <w:szCs w:val="24"/>
      <w:lang w:val="it-IT" w:eastAsia="it-IT"/>
    </w:rPr>
  </w:style>
  <w:style w:type="paragraph" w:styleId="CommentSubject">
    <w:name w:val="annotation subject"/>
    <w:basedOn w:val="CommentText"/>
    <w:next w:val="CommentText"/>
    <w:link w:val="CommentSubjectChar"/>
    <w:uiPriority w:val="99"/>
    <w:semiHidden/>
    <w:unhideWhenUsed/>
    <w:rsid w:val="00537C26"/>
    <w:rPr>
      <w:b/>
      <w:bCs/>
    </w:rPr>
  </w:style>
  <w:style w:type="character" w:customStyle="1" w:styleId="CommentSubjectChar">
    <w:name w:val="Comment Subject Char"/>
    <w:link w:val="CommentSubject"/>
    <w:uiPriority w:val="99"/>
    <w:semiHidden/>
    <w:rsid w:val="00537C26"/>
    <w:rPr>
      <w:b/>
      <w:bCs/>
      <w:sz w:val="24"/>
      <w:szCs w:val="24"/>
      <w:lang w:val="it-IT" w:eastAsia="it-IT"/>
    </w:rPr>
  </w:style>
  <w:style w:type="character" w:styleId="Emphasis">
    <w:name w:val="Emphasis"/>
    <w:qFormat/>
    <w:rsid w:val="0060739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833">
      <w:bodyDiv w:val="1"/>
      <w:marLeft w:val="0"/>
      <w:marRight w:val="0"/>
      <w:marTop w:val="0"/>
      <w:marBottom w:val="0"/>
      <w:divBdr>
        <w:top w:val="none" w:sz="0" w:space="0" w:color="auto"/>
        <w:left w:val="none" w:sz="0" w:space="0" w:color="auto"/>
        <w:bottom w:val="none" w:sz="0" w:space="0" w:color="auto"/>
        <w:right w:val="none" w:sz="0" w:space="0" w:color="auto"/>
      </w:divBdr>
    </w:div>
    <w:div w:id="11690602">
      <w:bodyDiv w:val="1"/>
      <w:marLeft w:val="0"/>
      <w:marRight w:val="0"/>
      <w:marTop w:val="0"/>
      <w:marBottom w:val="0"/>
      <w:divBdr>
        <w:top w:val="none" w:sz="0" w:space="0" w:color="auto"/>
        <w:left w:val="none" w:sz="0" w:space="0" w:color="auto"/>
        <w:bottom w:val="none" w:sz="0" w:space="0" w:color="auto"/>
        <w:right w:val="none" w:sz="0" w:space="0" w:color="auto"/>
      </w:divBdr>
    </w:div>
    <w:div w:id="108471699">
      <w:bodyDiv w:val="1"/>
      <w:marLeft w:val="0"/>
      <w:marRight w:val="0"/>
      <w:marTop w:val="0"/>
      <w:marBottom w:val="0"/>
      <w:divBdr>
        <w:top w:val="none" w:sz="0" w:space="0" w:color="auto"/>
        <w:left w:val="none" w:sz="0" w:space="0" w:color="auto"/>
        <w:bottom w:val="none" w:sz="0" w:space="0" w:color="auto"/>
        <w:right w:val="none" w:sz="0" w:space="0" w:color="auto"/>
      </w:divBdr>
    </w:div>
    <w:div w:id="117072057">
      <w:bodyDiv w:val="1"/>
      <w:marLeft w:val="0"/>
      <w:marRight w:val="0"/>
      <w:marTop w:val="0"/>
      <w:marBottom w:val="0"/>
      <w:divBdr>
        <w:top w:val="none" w:sz="0" w:space="0" w:color="auto"/>
        <w:left w:val="none" w:sz="0" w:space="0" w:color="auto"/>
        <w:bottom w:val="none" w:sz="0" w:space="0" w:color="auto"/>
        <w:right w:val="none" w:sz="0" w:space="0" w:color="auto"/>
      </w:divBdr>
    </w:div>
    <w:div w:id="452795893">
      <w:bodyDiv w:val="1"/>
      <w:marLeft w:val="0"/>
      <w:marRight w:val="0"/>
      <w:marTop w:val="0"/>
      <w:marBottom w:val="0"/>
      <w:divBdr>
        <w:top w:val="none" w:sz="0" w:space="0" w:color="auto"/>
        <w:left w:val="none" w:sz="0" w:space="0" w:color="auto"/>
        <w:bottom w:val="none" w:sz="0" w:space="0" w:color="auto"/>
        <w:right w:val="none" w:sz="0" w:space="0" w:color="auto"/>
      </w:divBdr>
    </w:div>
    <w:div w:id="464129495">
      <w:bodyDiv w:val="1"/>
      <w:marLeft w:val="0"/>
      <w:marRight w:val="0"/>
      <w:marTop w:val="0"/>
      <w:marBottom w:val="0"/>
      <w:divBdr>
        <w:top w:val="none" w:sz="0" w:space="0" w:color="auto"/>
        <w:left w:val="none" w:sz="0" w:space="0" w:color="auto"/>
        <w:bottom w:val="none" w:sz="0" w:space="0" w:color="auto"/>
        <w:right w:val="none" w:sz="0" w:space="0" w:color="auto"/>
      </w:divBdr>
    </w:div>
    <w:div w:id="500701685">
      <w:bodyDiv w:val="1"/>
      <w:marLeft w:val="0"/>
      <w:marRight w:val="0"/>
      <w:marTop w:val="0"/>
      <w:marBottom w:val="0"/>
      <w:divBdr>
        <w:top w:val="none" w:sz="0" w:space="0" w:color="auto"/>
        <w:left w:val="none" w:sz="0" w:space="0" w:color="auto"/>
        <w:bottom w:val="none" w:sz="0" w:space="0" w:color="auto"/>
        <w:right w:val="none" w:sz="0" w:space="0" w:color="auto"/>
      </w:divBdr>
    </w:div>
    <w:div w:id="533494829">
      <w:bodyDiv w:val="1"/>
      <w:marLeft w:val="0"/>
      <w:marRight w:val="0"/>
      <w:marTop w:val="0"/>
      <w:marBottom w:val="0"/>
      <w:divBdr>
        <w:top w:val="none" w:sz="0" w:space="0" w:color="auto"/>
        <w:left w:val="none" w:sz="0" w:space="0" w:color="auto"/>
        <w:bottom w:val="none" w:sz="0" w:space="0" w:color="auto"/>
        <w:right w:val="none" w:sz="0" w:space="0" w:color="auto"/>
      </w:divBdr>
    </w:div>
    <w:div w:id="692876368">
      <w:bodyDiv w:val="1"/>
      <w:marLeft w:val="0"/>
      <w:marRight w:val="0"/>
      <w:marTop w:val="0"/>
      <w:marBottom w:val="0"/>
      <w:divBdr>
        <w:top w:val="none" w:sz="0" w:space="0" w:color="auto"/>
        <w:left w:val="none" w:sz="0" w:space="0" w:color="auto"/>
        <w:bottom w:val="none" w:sz="0" w:space="0" w:color="auto"/>
        <w:right w:val="none" w:sz="0" w:space="0" w:color="auto"/>
      </w:divBdr>
    </w:div>
    <w:div w:id="813449395">
      <w:bodyDiv w:val="1"/>
      <w:marLeft w:val="0"/>
      <w:marRight w:val="0"/>
      <w:marTop w:val="0"/>
      <w:marBottom w:val="0"/>
      <w:divBdr>
        <w:top w:val="none" w:sz="0" w:space="0" w:color="auto"/>
        <w:left w:val="none" w:sz="0" w:space="0" w:color="auto"/>
        <w:bottom w:val="none" w:sz="0" w:space="0" w:color="auto"/>
        <w:right w:val="none" w:sz="0" w:space="0" w:color="auto"/>
      </w:divBdr>
    </w:div>
    <w:div w:id="851530886">
      <w:bodyDiv w:val="1"/>
      <w:marLeft w:val="0"/>
      <w:marRight w:val="0"/>
      <w:marTop w:val="0"/>
      <w:marBottom w:val="0"/>
      <w:divBdr>
        <w:top w:val="none" w:sz="0" w:space="0" w:color="auto"/>
        <w:left w:val="none" w:sz="0" w:space="0" w:color="auto"/>
        <w:bottom w:val="none" w:sz="0" w:space="0" w:color="auto"/>
        <w:right w:val="none" w:sz="0" w:space="0" w:color="auto"/>
      </w:divBdr>
    </w:div>
    <w:div w:id="1019117105">
      <w:bodyDiv w:val="1"/>
      <w:marLeft w:val="0"/>
      <w:marRight w:val="0"/>
      <w:marTop w:val="0"/>
      <w:marBottom w:val="0"/>
      <w:divBdr>
        <w:top w:val="none" w:sz="0" w:space="0" w:color="auto"/>
        <w:left w:val="none" w:sz="0" w:space="0" w:color="auto"/>
        <w:bottom w:val="none" w:sz="0" w:space="0" w:color="auto"/>
        <w:right w:val="none" w:sz="0" w:space="0" w:color="auto"/>
      </w:divBdr>
    </w:div>
    <w:div w:id="1224953116">
      <w:bodyDiv w:val="1"/>
      <w:marLeft w:val="0"/>
      <w:marRight w:val="0"/>
      <w:marTop w:val="0"/>
      <w:marBottom w:val="0"/>
      <w:divBdr>
        <w:top w:val="none" w:sz="0" w:space="0" w:color="auto"/>
        <w:left w:val="none" w:sz="0" w:space="0" w:color="auto"/>
        <w:bottom w:val="none" w:sz="0" w:space="0" w:color="auto"/>
        <w:right w:val="none" w:sz="0" w:space="0" w:color="auto"/>
      </w:divBdr>
    </w:div>
    <w:div w:id="1343431085">
      <w:bodyDiv w:val="1"/>
      <w:marLeft w:val="0"/>
      <w:marRight w:val="0"/>
      <w:marTop w:val="0"/>
      <w:marBottom w:val="0"/>
      <w:divBdr>
        <w:top w:val="none" w:sz="0" w:space="0" w:color="auto"/>
        <w:left w:val="none" w:sz="0" w:space="0" w:color="auto"/>
        <w:bottom w:val="none" w:sz="0" w:space="0" w:color="auto"/>
        <w:right w:val="none" w:sz="0" w:space="0" w:color="auto"/>
      </w:divBdr>
    </w:div>
    <w:div w:id="1346588069">
      <w:bodyDiv w:val="1"/>
      <w:marLeft w:val="0"/>
      <w:marRight w:val="0"/>
      <w:marTop w:val="0"/>
      <w:marBottom w:val="0"/>
      <w:divBdr>
        <w:top w:val="none" w:sz="0" w:space="0" w:color="auto"/>
        <w:left w:val="none" w:sz="0" w:space="0" w:color="auto"/>
        <w:bottom w:val="none" w:sz="0" w:space="0" w:color="auto"/>
        <w:right w:val="none" w:sz="0" w:space="0" w:color="auto"/>
      </w:divBdr>
    </w:div>
    <w:div w:id="1416635311">
      <w:bodyDiv w:val="1"/>
      <w:marLeft w:val="0"/>
      <w:marRight w:val="0"/>
      <w:marTop w:val="0"/>
      <w:marBottom w:val="0"/>
      <w:divBdr>
        <w:top w:val="none" w:sz="0" w:space="0" w:color="auto"/>
        <w:left w:val="none" w:sz="0" w:space="0" w:color="auto"/>
        <w:bottom w:val="none" w:sz="0" w:space="0" w:color="auto"/>
        <w:right w:val="none" w:sz="0" w:space="0" w:color="auto"/>
      </w:divBdr>
    </w:div>
    <w:div w:id="1432043863">
      <w:bodyDiv w:val="1"/>
      <w:marLeft w:val="0"/>
      <w:marRight w:val="0"/>
      <w:marTop w:val="0"/>
      <w:marBottom w:val="0"/>
      <w:divBdr>
        <w:top w:val="none" w:sz="0" w:space="0" w:color="auto"/>
        <w:left w:val="none" w:sz="0" w:space="0" w:color="auto"/>
        <w:bottom w:val="none" w:sz="0" w:space="0" w:color="auto"/>
        <w:right w:val="none" w:sz="0" w:space="0" w:color="auto"/>
      </w:divBdr>
    </w:div>
    <w:div w:id="1496605769">
      <w:bodyDiv w:val="1"/>
      <w:marLeft w:val="0"/>
      <w:marRight w:val="0"/>
      <w:marTop w:val="0"/>
      <w:marBottom w:val="0"/>
      <w:divBdr>
        <w:top w:val="none" w:sz="0" w:space="0" w:color="auto"/>
        <w:left w:val="none" w:sz="0" w:space="0" w:color="auto"/>
        <w:bottom w:val="none" w:sz="0" w:space="0" w:color="auto"/>
        <w:right w:val="none" w:sz="0" w:space="0" w:color="auto"/>
      </w:divBdr>
    </w:div>
    <w:div w:id="1773546828">
      <w:bodyDiv w:val="1"/>
      <w:marLeft w:val="0"/>
      <w:marRight w:val="0"/>
      <w:marTop w:val="0"/>
      <w:marBottom w:val="0"/>
      <w:divBdr>
        <w:top w:val="none" w:sz="0" w:space="0" w:color="auto"/>
        <w:left w:val="none" w:sz="0" w:space="0" w:color="auto"/>
        <w:bottom w:val="none" w:sz="0" w:space="0" w:color="auto"/>
        <w:right w:val="none" w:sz="0" w:space="0" w:color="auto"/>
      </w:divBdr>
    </w:div>
    <w:div w:id="20573097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82FD-8469-7649-AE6B-C6100131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3216</Words>
  <Characters>18337</Characters>
  <Application>Microsoft Macintosh Word</Application>
  <DocSecurity>0</DocSecurity>
  <Lines>152</Lines>
  <Paragraphs>43</Paragraphs>
  <ScaleCrop>false</ScaleCrop>
  <HeadingPairs>
    <vt:vector size="2" baseType="variant">
      <vt:variant>
        <vt:lpstr>Titolo</vt:lpstr>
      </vt:variant>
      <vt:variant>
        <vt:i4>1</vt:i4>
      </vt:variant>
    </vt:vector>
  </HeadingPairs>
  <TitlesOfParts>
    <vt:vector size="1" baseType="lpstr">
      <vt:lpstr>NORME REDAZIONALI</vt:lpstr>
    </vt:vector>
  </TitlesOfParts>
  <Company>DMCS</Company>
  <LinksUpToDate>false</LinksUpToDate>
  <CharactersWithSpaces>21510</CharactersWithSpaces>
  <SharedDoc>false</SharedDoc>
  <HLinks>
    <vt:vector size="294" baseType="variant">
      <vt:variant>
        <vt:i4>3670052</vt:i4>
      </vt:variant>
      <vt:variant>
        <vt:i4>146</vt:i4>
      </vt:variant>
      <vt:variant>
        <vt:i4>0</vt:i4>
      </vt:variant>
      <vt:variant>
        <vt:i4>5</vt:i4>
      </vt:variant>
      <vt:variant>
        <vt:lpwstr>http://www.ncbi.nlm.nih.gov/pubmed/22694986</vt:lpwstr>
      </vt:variant>
      <vt:variant>
        <vt:lpwstr/>
      </vt:variant>
      <vt:variant>
        <vt:i4>852078</vt:i4>
      </vt:variant>
      <vt:variant>
        <vt:i4>143</vt:i4>
      </vt:variant>
      <vt:variant>
        <vt:i4>0</vt:i4>
      </vt:variant>
      <vt:variant>
        <vt:i4>5</vt:i4>
      </vt:variant>
      <vt:variant>
        <vt:lpwstr>http://www.ncbi.nlm.nih.gov/pubmed/?term=Haller%20H%5BAuthor%5D&amp;cauthor=true&amp;cauthor_uid=22694986</vt:lpwstr>
      </vt:variant>
      <vt:variant>
        <vt:lpwstr/>
      </vt:variant>
      <vt:variant>
        <vt:i4>4915322</vt:i4>
      </vt:variant>
      <vt:variant>
        <vt:i4>140</vt:i4>
      </vt:variant>
      <vt:variant>
        <vt:i4>0</vt:i4>
      </vt:variant>
      <vt:variant>
        <vt:i4>5</vt:i4>
      </vt:variant>
      <vt:variant>
        <vt:lpwstr>http://www.ncbi.nlm.nih.gov/pubmed/?term=Lovett%20EG%5BAuthor%5D&amp;cauthor=true&amp;cauthor_uid=22694986</vt:lpwstr>
      </vt:variant>
      <vt:variant>
        <vt:lpwstr/>
      </vt:variant>
      <vt:variant>
        <vt:i4>5111853</vt:i4>
      </vt:variant>
      <vt:variant>
        <vt:i4>137</vt:i4>
      </vt:variant>
      <vt:variant>
        <vt:i4>0</vt:i4>
      </vt:variant>
      <vt:variant>
        <vt:i4>5</vt:i4>
      </vt:variant>
      <vt:variant>
        <vt:lpwstr>http://www.ncbi.nlm.nih.gov/pubmed/?term=Cates%20AW%5BAuthor%5D&amp;cauthor=true&amp;cauthor_uid=22694986</vt:lpwstr>
      </vt:variant>
      <vt:variant>
        <vt:lpwstr/>
      </vt:variant>
      <vt:variant>
        <vt:i4>4194338</vt:i4>
      </vt:variant>
      <vt:variant>
        <vt:i4>134</vt:i4>
      </vt:variant>
      <vt:variant>
        <vt:i4>0</vt:i4>
      </vt:variant>
      <vt:variant>
        <vt:i4>5</vt:i4>
      </vt:variant>
      <vt:variant>
        <vt:lpwstr>http://www.ncbi.nlm.nih.gov/pubmed/?term=Kroon%20AA%5BAuthor%5D&amp;cauthor=true&amp;cauthor_uid=22694986</vt:lpwstr>
      </vt:variant>
      <vt:variant>
        <vt:lpwstr/>
      </vt:variant>
      <vt:variant>
        <vt:i4>4063240</vt:i4>
      </vt:variant>
      <vt:variant>
        <vt:i4>131</vt:i4>
      </vt:variant>
      <vt:variant>
        <vt:i4>0</vt:i4>
      </vt:variant>
      <vt:variant>
        <vt:i4>5</vt:i4>
      </vt:variant>
      <vt:variant>
        <vt:lpwstr>http://www.ncbi.nlm.nih.gov/pubmed/?term=Rump%20LC%5BAuthor%5D&amp;cauthor=true&amp;cauthor_uid=22694986</vt:lpwstr>
      </vt:variant>
      <vt:variant>
        <vt:lpwstr/>
      </vt:variant>
      <vt:variant>
        <vt:i4>6357060</vt:i4>
      </vt:variant>
      <vt:variant>
        <vt:i4>128</vt:i4>
      </vt:variant>
      <vt:variant>
        <vt:i4>0</vt:i4>
      </vt:variant>
      <vt:variant>
        <vt:i4>5</vt:i4>
      </vt:variant>
      <vt:variant>
        <vt:lpwstr>http://www.ncbi.nlm.nih.gov/pubmed/?term=Beige%20J%5BAuthor%5D&amp;cauthor=true&amp;cauthor_uid=22694986</vt:lpwstr>
      </vt:variant>
      <vt:variant>
        <vt:lpwstr/>
      </vt:variant>
      <vt:variant>
        <vt:i4>327722</vt:i4>
      </vt:variant>
      <vt:variant>
        <vt:i4>125</vt:i4>
      </vt:variant>
      <vt:variant>
        <vt:i4>0</vt:i4>
      </vt:variant>
      <vt:variant>
        <vt:i4>5</vt:i4>
      </vt:variant>
      <vt:variant>
        <vt:lpwstr>http://www.ncbi.nlm.nih.gov/pubmed/?term=Wachter%20R%5BAuthor%5D&amp;cauthor=true&amp;cauthor_uid=22694986</vt:lpwstr>
      </vt:variant>
      <vt:variant>
        <vt:lpwstr/>
      </vt:variant>
      <vt:variant>
        <vt:i4>4587620</vt:i4>
      </vt:variant>
      <vt:variant>
        <vt:i4>122</vt:i4>
      </vt:variant>
      <vt:variant>
        <vt:i4>0</vt:i4>
      </vt:variant>
      <vt:variant>
        <vt:i4>5</vt:i4>
      </vt:variant>
      <vt:variant>
        <vt:lpwstr>http://www.ncbi.nlm.nih.gov/pubmed/?term=Brandt%20MC%5BAuthor%5D&amp;cauthor=true&amp;cauthor_uid=22694986</vt:lpwstr>
      </vt:variant>
      <vt:variant>
        <vt:lpwstr/>
      </vt:variant>
      <vt:variant>
        <vt:i4>4390946</vt:i4>
      </vt:variant>
      <vt:variant>
        <vt:i4>119</vt:i4>
      </vt:variant>
      <vt:variant>
        <vt:i4>0</vt:i4>
      </vt:variant>
      <vt:variant>
        <vt:i4>5</vt:i4>
      </vt:variant>
      <vt:variant>
        <vt:lpwstr>http://www.ncbi.nlm.nih.gov/pubmed/?term=Hoppe%20UC%5BAuthor%5D&amp;cauthor=true&amp;cauthor_uid=22694986</vt:lpwstr>
      </vt:variant>
      <vt:variant>
        <vt:lpwstr/>
      </vt:variant>
      <vt:variant>
        <vt:i4>4128808</vt:i4>
      </vt:variant>
      <vt:variant>
        <vt:i4>116</vt:i4>
      </vt:variant>
      <vt:variant>
        <vt:i4>0</vt:i4>
      </vt:variant>
      <vt:variant>
        <vt:i4>5</vt:i4>
      </vt:variant>
      <vt:variant>
        <vt:lpwstr>http://www.ncbi.nlm.nih.gov/pubmed/25421981</vt:lpwstr>
      </vt:variant>
      <vt:variant>
        <vt:lpwstr/>
      </vt:variant>
      <vt:variant>
        <vt:i4>4784178</vt:i4>
      </vt:variant>
      <vt:variant>
        <vt:i4>113</vt:i4>
      </vt:variant>
      <vt:variant>
        <vt:i4>0</vt:i4>
      </vt:variant>
      <vt:variant>
        <vt:i4>5</vt:i4>
      </vt:variant>
      <vt:variant>
        <vt:lpwstr>http://www.ncbi.nlm.nih.gov/pubmed/?term=Widimsk%C3%BD%20J%20Jr%5BAuthor%5D&amp;cauthor=true&amp;cauthor_uid=25421981</vt:lpwstr>
      </vt:variant>
      <vt:variant>
        <vt:lpwstr/>
      </vt:variant>
      <vt:variant>
        <vt:i4>2490446</vt:i4>
      </vt:variant>
      <vt:variant>
        <vt:i4>110</vt:i4>
      </vt:variant>
      <vt:variant>
        <vt:i4>0</vt:i4>
      </vt:variant>
      <vt:variant>
        <vt:i4>5</vt:i4>
      </vt:variant>
      <vt:variant>
        <vt:lpwstr>http://www.ncbi.nlm.nih.gov/pubmed/?term=Jiravsk%C3%BD%20O%5BAuthor%5D&amp;cauthor=true&amp;cauthor_uid=25421981</vt:lpwstr>
      </vt:variant>
      <vt:variant>
        <vt:lpwstr/>
      </vt:variant>
      <vt:variant>
        <vt:i4>7208969</vt:i4>
      </vt:variant>
      <vt:variant>
        <vt:i4>107</vt:i4>
      </vt:variant>
      <vt:variant>
        <vt:i4>0</vt:i4>
      </vt:variant>
      <vt:variant>
        <vt:i4>5</vt:i4>
      </vt:variant>
      <vt:variant>
        <vt:lpwstr>http://www.ncbi.nlm.nih.gov/pubmed/?term=Nykl%20I%5BAuthor%5D&amp;cauthor=true&amp;cauthor_uid=25421981</vt:lpwstr>
      </vt:variant>
      <vt:variant>
        <vt:lpwstr/>
      </vt:variant>
      <vt:variant>
        <vt:i4>393341</vt:i4>
      </vt:variant>
      <vt:variant>
        <vt:i4>104</vt:i4>
      </vt:variant>
      <vt:variant>
        <vt:i4>0</vt:i4>
      </vt:variant>
      <vt:variant>
        <vt:i4>5</vt:i4>
      </vt:variant>
      <vt:variant>
        <vt:lpwstr>http://www.ncbi.nlm.nih.gov/pubmed/?term=Branny%20M%5BAuthor%5D&amp;cauthor=true&amp;cauthor_uid=25421981</vt:lpwstr>
      </vt:variant>
      <vt:variant>
        <vt:lpwstr/>
      </vt:variant>
      <vt:variant>
        <vt:i4>1769512</vt:i4>
      </vt:variant>
      <vt:variant>
        <vt:i4>101</vt:i4>
      </vt:variant>
      <vt:variant>
        <vt:i4>0</vt:i4>
      </vt:variant>
      <vt:variant>
        <vt:i4>5</vt:i4>
      </vt:variant>
      <vt:variant>
        <vt:lpwstr>http://www.ncbi.nlm.nih.gov/pubmed/?term=Koci%C3%A1nov%C3%A1%20E%5BAuthor%5D&amp;cauthor=true&amp;cauthor_uid=25421981</vt:lpwstr>
      </vt:variant>
      <vt:variant>
        <vt:lpwstr/>
      </vt:variant>
      <vt:variant>
        <vt:i4>5374070</vt:i4>
      </vt:variant>
      <vt:variant>
        <vt:i4>98</vt:i4>
      </vt:variant>
      <vt:variant>
        <vt:i4>0</vt:i4>
      </vt:variant>
      <vt:variant>
        <vt:i4>5</vt:i4>
      </vt:variant>
      <vt:variant>
        <vt:lpwstr>http://www.ncbi.nlm.nih.gov/pubmed/?term=V%C3%A1clav%C3%ADk%20J%5BAuthor%5D&amp;cauthor=true&amp;cauthor_uid=25421981</vt:lpwstr>
      </vt:variant>
      <vt:variant>
        <vt:lpwstr/>
      </vt:variant>
      <vt:variant>
        <vt:i4>54</vt:i4>
      </vt:variant>
      <vt:variant>
        <vt:i4>95</vt:i4>
      </vt:variant>
      <vt:variant>
        <vt:i4>0</vt:i4>
      </vt:variant>
      <vt:variant>
        <vt:i4>5</vt:i4>
      </vt:variant>
      <vt:variant>
        <vt:lpwstr>http://www.ncbi.nlm.nih.gov/pubmed/?term=T%C3%A1borsk%C3%BD%20M%5BAuthor%5D&amp;cauthor=true&amp;cauthor_uid=25421981</vt:lpwstr>
      </vt:variant>
      <vt:variant>
        <vt:lpwstr/>
      </vt:variant>
      <vt:variant>
        <vt:i4>1179702</vt:i4>
      </vt:variant>
      <vt:variant>
        <vt:i4>92</vt:i4>
      </vt:variant>
      <vt:variant>
        <vt:i4>0</vt:i4>
      </vt:variant>
      <vt:variant>
        <vt:i4>5</vt:i4>
      </vt:variant>
      <vt:variant>
        <vt:lpwstr>http://www.ncbi.nlm.nih.gov/pubmed/?term=%C5%A0oml%C3%B3ov%C3%A1%20Z%5BAuthor%5D&amp;cauthor=true&amp;cauthor_uid=25421981</vt:lpwstr>
      </vt:variant>
      <vt:variant>
        <vt:lpwstr/>
      </vt:variant>
      <vt:variant>
        <vt:i4>7077902</vt:i4>
      </vt:variant>
      <vt:variant>
        <vt:i4>89</vt:i4>
      </vt:variant>
      <vt:variant>
        <vt:i4>0</vt:i4>
      </vt:variant>
      <vt:variant>
        <vt:i4>5</vt:i4>
      </vt:variant>
      <vt:variant>
        <vt:lpwstr>http://www.ncbi.nlm.nih.gov/pubmed/?term=%C5%A0trauch%20B%5BAuthor%5D&amp;cauthor=true&amp;cauthor_uid=25421981</vt:lpwstr>
      </vt:variant>
      <vt:variant>
        <vt:lpwstr/>
      </vt:variant>
      <vt:variant>
        <vt:i4>7471183</vt:i4>
      </vt:variant>
      <vt:variant>
        <vt:i4>86</vt:i4>
      </vt:variant>
      <vt:variant>
        <vt:i4>0</vt:i4>
      </vt:variant>
      <vt:variant>
        <vt:i4>5</vt:i4>
      </vt:variant>
      <vt:variant>
        <vt:lpwstr>http://www.ncbi.nlm.nih.gov/pubmed/?term=Holaj%20R%5BAuthor%5D&amp;cauthor=true&amp;cauthor_uid=25421981</vt:lpwstr>
      </vt:variant>
      <vt:variant>
        <vt:lpwstr/>
      </vt:variant>
      <vt:variant>
        <vt:i4>196646</vt:i4>
      </vt:variant>
      <vt:variant>
        <vt:i4>83</vt:i4>
      </vt:variant>
      <vt:variant>
        <vt:i4>0</vt:i4>
      </vt:variant>
      <vt:variant>
        <vt:i4>5</vt:i4>
      </vt:variant>
      <vt:variant>
        <vt:lpwstr>http://www.ncbi.nlm.nih.gov/pubmed/?term=Zelinka%20T%5BAuthor%5D&amp;cauthor=true&amp;cauthor_uid=25421981</vt:lpwstr>
      </vt:variant>
      <vt:variant>
        <vt:lpwstr/>
      </vt:variant>
      <vt:variant>
        <vt:i4>3342352</vt:i4>
      </vt:variant>
      <vt:variant>
        <vt:i4>80</vt:i4>
      </vt:variant>
      <vt:variant>
        <vt:i4>0</vt:i4>
      </vt:variant>
      <vt:variant>
        <vt:i4>5</vt:i4>
      </vt:variant>
      <vt:variant>
        <vt:lpwstr>http://www.ncbi.nlm.nih.gov/pubmed/?term=Bedn%C3%A1%C5%99%20F%5BAuthor%5D&amp;cauthor=true&amp;cauthor_uid=25421981</vt:lpwstr>
      </vt:variant>
      <vt:variant>
        <vt:lpwstr/>
      </vt:variant>
      <vt:variant>
        <vt:i4>131121</vt:i4>
      </vt:variant>
      <vt:variant>
        <vt:i4>77</vt:i4>
      </vt:variant>
      <vt:variant>
        <vt:i4>0</vt:i4>
      </vt:variant>
      <vt:variant>
        <vt:i4>5</vt:i4>
      </vt:variant>
      <vt:variant>
        <vt:lpwstr>http://www.ncbi.nlm.nih.gov/pubmed/?term=Waldauf%20P%5BAuthor%5D&amp;cauthor=true&amp;cauthor_uid=25421981</vt:lpwstr>
      </vt:variant>
      <vt:variant>
        <vt:lpwstr/>
      </vt:variant>
      <vt:variant>
        <vt:i4>5308538</vt:i4>
      </vt:variant>
      <vt:variant>
        <vt:i4>74</vt:i4>
      </vt:variant>
      <vt:variant>
        <vt:i4>0</vt:i4>
      </vt:variant>
      <vt:variant>
        <vt:i4>5</vt:i4>
      </vt:variant>
      <vt:variant>
        <vt:lpwstr>http://www.ncbi.nlm.nih.gov/pubmed/?term=%C4%8Curila%20K%5BAuthor%5D&amp;cauthor=true&amp;cauthor_uid=25421981</vt:lpwstr>
      </vt:variant>
      <vt:variant>
        <vt:lpwstr/>
      </vt:variant>
      <vt:variant>
        <vt:i4>1638433</vt:i4>
      </vt:variant>
      <vt:variant>
        <vt:i4>71</vt:i4>
      </vt:variant>
      <vt:variant>
        <vt:i4>0</vt:i4>
      </vt:variant>
      <vt:variant>
        <vt:i4>5</vt:i4>
      </vt:variant>
      <vt:variant>
        <vt:lpwstr>http://www.ncbi.nlm.nih.gov/pubmed/?term=Petr%C3%A1k%20O%5BAuthor%5D&amp;cauthor=true&amp;cauthor_uid=25421981</vt:lpwstr>
      </vt:variant>
      <vt:variant>
        <vt:lpwstr/>
      </vt:variant>
      <vt:variant>
        <vt:i4>196666</vt:i4>
      </vt:variant>
      <vt:variant>
        <vt:i4>68</vt:i4>
      </vt:variant>
      <vt:variant>
        <vt:i4>0</vt:i4>
      </vt:variant>
      <vt:variant>
        <vt:i4>5</vt:i4>
      </vt:variant>
      <vt:variant>
        <vt:lpwstr>http://www.ncbi.nlm.nih.gov/pubmed/?term=Tou%C5%A1ek%20P%5BAuthor%5D&amp;cauthor=true&amp;cauthor_uid=25421981</vt:lpwstr>
      </vt:variant>
      <vt:variant>
        <vt:lpwstr/>
      </vt:variant>
      <vt:variant>
        <vt:i4>2687046</vt:i4>
      </vt:variant>
      <vt:variant>
        <vt:i4>65</vt:i4>
      </vt:variant>
      <vt:variant>
        <vt:i4>0</vt:i4>
      </vt:variant>
      <vt:variant>
        <vt:i4>5</vt:i4>
      </vt:variant>
      <vt:variant>
        <vt:lpwstr>http://www.ncbi.nlm.nih.gov/pubmed/?term=Widimsk%C3%BD%20P%5BAuthor%5D&amp;cauthor=true&amp;cauthor_uid=25421981</vt:lpwstr>
      </vt:variant>
      <vt:variant>
        <vt:lpwstr/>
      </vt:variant>
      <vt:variant>
        <vt:i4>6946833</vt:i4>
      </vt:variant>
      <vt:variant>
        <vt:i4>62</vt:i4>
      </vt:variant>
      <vt:variant>
        <vt:i4>0</vt:i4>
      </vt:variant>
      <vt:variant>
        <vt:i4>5</vt:i4>
      </vt:variant>
      <vt:variant>
        <vt:lpwstr>http://www.ncbi.nlm.nih.gov/pubmed/?term=Rosa%20J%5BAuthor%5D&amp;cauthor=true&amp;cauthor_uid=25421981</vt:lpwstr>
      </vt:variant>
      <vt:variant>
        <vt:lpwstr/>
      </vt:variant>
      <vt:variant>
        <vt:i4>3276832</vt:i4>
      </vt:variant>
      <vt:variant>
        <vt:i4>59</vt:i4>
      </vt:variant>
      <vt:variant>
        <vt:i4>0</vt:i4>
      </vt:variant>
      <vt:variant>
        <vt:i4>5</vt:i4>
      </vt:variant>
      <vt:variant>
        <vt:lpwstr>http://www.ncbi.nlm.nih.gov/pubmed/25631070</vt:lpwstr>
      </vt:variant>
      <vt:variant>
        <vt:lpwstr/>
      </vt:variant>
      <vt:variant>
        <vt:i4>4390980</vt:i4>
      </vt:variant>
      <vt:variant>
        <vt:i4>56</vt:i4>
      </vt:variant>
      <vt:variant>
        <vt:i4>0</vt:i4>
      </vt:variant>
      <vt:variant>
        <vt:i4>5</vt:i4>
      </vt:variant>
      <vt:variant>
        <vt:lpwstr>http://www.ncbi.nlm.nih.gov/pubmed/?term=the%20Renal%20Denervation%20for%20Hypertension%20(DENERHTN)%20investigators%5BCorporate%20Author%5D</vt:lpwstr>
      </vt:variant>
      <vt:variant>
        <vt:lpwstr/>
      </vt:variant>
      <vt:variant>
        <vt:i4>524401</vt:i4>
      </vt:variant>
      <vt:variant>
        <vt:i4>53</vt:i4>
      </vt:variant>
      <vt:variant>
        <vt:i4>0</vt:i4>
      </vt:variant>
      <vt:variant>
        <vt:i4>5</vt:i4>
      </vt:variant>
      <vt:variant>
        <vt:lpwstr>http://www.ncbi.nlm.nih.gov/pubmed/?term=Chatellier%20G%5BAuthor%5D&amp;cauthor=true&amp;cauthor_uid=25631070</vt:lpwstr>
      </vt:variant>
      <vt:variant>
        <vt:lpwstr/>
      </vt:variant>
      <vt:variant>
        <vt:i4>5242988</vt:i4>
      </vt:variant>
      <vt:variant>
        <vt:i4>50</vt:i4>
      </vt:variant>
      <vt:variant>
        <vt:i4>0</vt:i4>
      </vt:variant>
      <vt:variant>
        <vt:i4>5</vt:i4>
      </vt:variant>
      <vt:variant>
        <vt:lpwstr>http://www.ncbi.nlm.nih.gov/pubmed/?term=Plouin%20PF%5BAuthor%5D&amp;cauthor=true&amp;cauthor_uid=25631070</vt:lpwstr>
      </vt:variant>
      <vt:variant>
        <vt:lpwstr/>
      </vt:variant>
      <vt:variant>
        <vt:i4>327742</vt:i4>
      </vt:variant>
      <vt:variant>
        <vt:i4>47</vt:i4>
      </vt:variant>
      <vt:variant>
        <vt:i4>0</vt:i4>
      </vt:variant>
      <vt:variant>
        <vt:i4>5</vt:i4>
      </vt:variant>
      <vt:variant>
        <vt:lpwstr>http://www.ncbi.nlm.nih.gov/pubmed/?term=Pereira%20H%5BAuthor%5D&amp;cauthor=true&amp;cauthor_uid=25631070</vt:lpwstr>
      </vt:variant>
      <vt:variant>
        <vt:lpwstr/>
      </vt:variant>
      <vt:variant>
        <vt:i4>6422542</vt:i4>
      </vt:variant>
      <vt:variant>
        <vt:i4>44</vt:i4>
      </vt:variant>
      <vt:variant>
        <vt:i4>0</vt:i4>
      </vt:variant>
      <vt:variant>
        <vt:i4>5</vt:i4>
      </vt:variant>
      <vt:variant>
        <vt:lpwstr>http://www.ncbi.nlm.nih.gov/pubmed/?term=Trillaud%20H%5BAuthor%5D&amp;cauthor=true&amp;cauthor_uid=25631070</vt:lpwstr>
      </vt:variant>
      <vt:variant>
        <vt:lpwstr/>
      </vt:variant>
      <vt:variant>
        <vt:i4>262207</vt:i4>
      </vt:variant>
      <vt:variant>
        <vt:i4>41</vt:i4>
      </vt:variant>
      <vt:variant>
        <vt:i4>0</vt:i4>
      </vt:variant>
      <vt:variant>
        <vt:i4>5</vt:i4>
      </vt:variant>
      <vt:variant>
        <vt:lpwstr>http://www.ncbi.nlm.nih.gov/pubmed/?term=Dourmap-Collas%20C%5BAuthor%5D&amp;cauthor=true&amp;cauthor_uid=25631070</vt:lpwstr>
      </vt:variant>
      <vt:variant>
        <vt:lpwstr/>
      </vt:variant>
      <vt:variant>
        <vt:i4>1048618</vt:i4>
      </vt:variant>
      <vt:variant>
        <vt:i4>38</vt:i4>
      </vt:variant>
      <vt:variant>
        <vt:i4>0</vt:i4>
      </vt:variant>
      <vt:variant>
        <vt:i4>5</vt:i4>
      </vt:variant>
      <vt:variant>
        <vt:lpwstr>http://www.ncbi.nlm.nih.gov/pubmed/?term=Denolle%20T%5BAuthor%5D&amp;cauthor=true&amp;cauthor_uid=25631070</vt:lpwstr>
      </vt:variant>
      <vt:variant>
        <vt:lpwstr/>
      </vt:variant>
      <vt:variant>
        <vt:i4>7077905</vt:i4>
      </vt:variant>
      <vt:variant>
        <vt:i4>35</vt:i4>
      </vt:variant>
      <vt:variant>
        <vt:i4>0</vt:i4>
      </vt:variant>
      <vt:variant>
        <vt:i4>5</vt:i4>
      </vt:variant>
      <vt:variant>
        <vt:lpwstr>http://www.ncbi.nlm.nih.gov/pubmed/?term=Lantelme%20P%5BAuthor%5D&amp;cauthor=true&amp;cauthor_uid=25631070</vt:lpwstr>
      </vt:variant>
      <vt:variant>
        <vt:lpwstr/>
      </vt:variant>
      <vt:variant>
        <vt:i4>2228304</vt:i4>
      </vt:variant>
      <vt:variant>
        <vt:i4>32</vt:i4>
      </vt:variant>
      <vt:variant>
        <vt:i4>0</vt:i4>
      </vt:variant>
      <vt:variant>
        <vt:i4>5</vt:i4>
      </vt:variant>
      <vt:variant>
        <vt:lpwstr>http://www.ncbi.nlm.nih.gov/pubmed/?term=Courand%20PY%5BAuthor%5D&amp;cauthor=true&amp;cauthor_uid=25631070</vt:lpwstr>
      </vt:variant>
      <vt:variant>
        <vt:lpwstr/>
      </vt:variant>
      <vt:variant>
        <vt:i4>1376383</vt:i4>
      </vt:variant>
      <vt:variant>
        <vt:i4>29</vt:i4>
      </vt:variant>
      <vt:variant>
        <vt:i4>0</vt:i4>
      </vt:variant>
      <vt:variant>
        <vt:i4>5</vt:i4>
      </vt:variant>
      <vt:variant>
        <vt:lpwstr>http://www.ncbi.nlm.nih.gov/pubmed/?term=Mounier-V%C3%A9hier%20C%5BAuthor%5D&amp;cauthor=true&amp;cauthor_uid=25631070</vt:lpwstr>
      </vt:variant>
      <vt:variant>
        <vt:lpwstr/>
      </vt:variant>
      <vt:variant>
        <vt:i4>917564</vt:i4>
      </vt:variant>
      <vt:variant>
        <vt:i4>26</vt:i4>
      </vt:variant>
      <vt:variant>
        <vt:i4>0</vt:i4>
      </vt:variant>
      <vt:variant>
        <vt:i4>5</vt:i4>
      </vt:variant>
      <vt:variant>
        <vt:lpwstr>http://www.ncbi.nlm.nih.gov/pubmed/?term=Midulla%20M%5BAuthor%5D&amp;cauthor=true&amp;cauthor_uid=25631070</vt:lpwstr>
      </vt:variant>
      <vt:variant>
        <vt:lpwstr/>
      </vt:variant>
      <vt:variant>
        <vt:i4>655400</vt:i4>
      </vt:variant>
      <vt:variant>
        <vt:i4>23</vt:i4>
      </vt:variant>
      <vt:variant>
        <vt:i4>0</vt:i4>
      </vt:variant>
      <vt:variant>
        <vt:i4>5</vt:i4>
      </vt:variant>
      <vt:variant>
        <vt:lpwstr>http://www.ncbi.nlm.nih.gov/pubmed/?term=Delsart%20P%5BAuthor%5D&amp;cauthor=true&amp;cauthor_uid=25631070</vt:lpwstr>
      </vt:variant>
      <vt:variant>
        <vt:lpwstr/>
      </vt:variant>
      <vt:variant>
        <vt:i4>983138</vt:i4>
      </vt:variant>
      <vt:variant>
        <vt:i4>20</vt:i4>
      </vt:variant>
      <vt:variant>
        <vt:i4>0</vt:i4>
      </vt:variant>
      <vt:variant>
        <vt:i4>5</vt:i4>
      </vt:variant>
      <vt:variant>
        <vt:lpwstr>http://www.ncbi.nlm.nih.gov/pubmed/?term=Bobrie%20G%5BAuthor%5D&amp;cauthor=true&amp;cauthor_uid=25631070</vt:lpwstr>
      </vt:variant>
      <vt:variant>
        <vt:lpwstr/>
      </vt:variant>
      <vt:variant>
        <vt:i4>7077956</vt:i4>
      </vt:variant>
      <vt:variant>
        <vt:i4>17</vt:i4>
      </vt:variant>
      <vt:variant>
        <vt:i4>0</vt:i4>
      </vt:variant>
      <vt:variant>
        <vt:i4>5</vt:i4>
      </vt:variant>
      <vt:variant>
        <vt:lpwstr>http://www.ncbi.nlm.nih.gov/pubmed/?term=Monge%20M%5BAuthor%5D&amp;cauthor=true&amp;cauthor_uid=25631070</vt:lpwstr>
      </vt:variant>
      <vt:variant>
        <vt:lpwstr/>
      </vt:variant>
      <vt:variant>
        <vt:i4>6684752</vt:i4>
      </vt:variant>
      <vt:variant>
        <vt:i4>14</vt:i4>
      </vt:variant>
      <vt:variant>
        <vt:i4>0</vt:i4>
      </vt:variant>
      <vt:variant>
        <vt:i4>5</vt:i4>
      </vt:variant>
      <vt:variant>
        <vt:lpwstr>http://www.ncbi.nlm.nih.gov/pubmed/?term=Gosse%20P%5BAuthor%5D&amp;cauthor=true&amp;cauthor_uid=25631070</vt:lpwstr>
      </vt:variant>
      <vt:variant>
        <vt:lpwstr/>
      </vt:variant>
      <vt:variant>
        <vt:i4>1245219</vt:i4>
      </vt:variant>
      <vt:variant>
        <vt:i4>11</vt:i4>
      </vt:variant>
      <vt:variant>
        <vt:i4>0</vt:i4>
      </vt:variant>
      <vt:variant>
        <vt:i4>5</vt:i4>
      </vt:variant>
      <vt:variant>
        <vt:lpwstr>http://www.ncbi.nlm.nih.gov/pubmed/?term=Sapoval%20M%5BAuthor%5D&amp;cauthor=true&amp;cauthor_uid=25631070</vt:lpwstr>
      </vt:variant>
      <vt:variant>
        <vt:lpwstr/>
      </vt:variant>
      <vt:variant>
        <vt:i4>7012428</vt:i4>
      </vt:variant>
      <vt:variant>
        <vt:i4>8</vt:i4>
      </vt:variant>
      <vt:variant>
        <vt:i4>0</vt:i4>
      </vt:variant>
      <vt:variant>
        <vt:i4>5</vt:i4>
      </vt:variant>
      <vt:variant>
        <vt:lpwstr>http://www.ncbi.nlm.nih.gov/pubmed/?term=Azizi%20M%5BAuthor%5D&amp;cauthor=true&amp;cauthor_uid=25631070</vt:lpwstr>
      </vt:variant>
      <vt:variant>
        <vt:lpwstr/>
      </vt:variant>
      <vt:variant>
        <vt:i4>2818130</vt:i4>
      </vt:variant>
      <vt:variant>
        <vt:i4>3</vt:i4>
      </vt:variant>
      <vt:variant>
        <vt:i4>0</vt:i4>
      </vt:variant>
      <vt:variant>
        <vt:i4>5</vt:i4>
      </vt:variant>
      <vt:variant>
        <vt:lpwstr>mailto:gianpaolo.rossi@unipd.it%0CAbbreviations</vt:lpwstr>
      </vt:variant>
      <vt:variant>
        <vt:lpwstr/>
      </vt:variant>
      <vt:variant>
        <vt:i4>7143426</vt:i4>
      </vt:variant>
      <vt:variant>
        <vt:i4>0</vt:i4>
      </vt:variant>
      <vt:variant>
        <vt:i4>0</vt:i4>
      </vt:variant>
      <vt:variant>
        <vt:i4>5</vt:i4>
      </vt:variant>
      <vt:variant>
        <vt:lpwstr>mailto:gianpaolo.rossi@unipd.it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REDAZIONALI</dc:title>
  <dc:creator>Utente</dc:creator>
  <cp:lastModifiedBy>Na Ma</cp:lastModifiedBy>
  <cp:revision>2</cp:revision>
  <cp:lastPrinted>2007-08-16T07:37:00Z</cp:lastPrinted>
  <dcterms:created xsi:type="dcterms:W3CDTF">2015-12-10T07:15:00Z</dcterms:created>
  <dcterms:modified xsi:type="dcterms:W3CDTF">2015-12-10T07:15:00Z</dcterms:modified>
</cp:coreProperties>
</file>